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CE367A" w:rsidP="002A0D13">
      <w:pPr>
        <w:spacing w:after="0" w:line="240" w:lineRule="auto"/>
        <w:jc w:val="both"/>
        <w:rPr>
          <w:rFonts w:ascii="Times New Roman" w:hAnsi="Times New Roman"/>
          <w:b/>
          <w:bCs/>
          <w:sz w:val="28"/>
          <w:szCs w:val="28"/>
          <w:lang w:val="ro-RO"/>
        </w:rPr>
      </w:pPr>
    </w:p>
    <w:p w:rsidR="00240AAF" w:rsidRPr="00064581" w:rsidRDefault="00CE367A"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CE367A"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CE367A"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CE367A"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CE367A" w:rsidP="00074A9F">
          <w:pPr>
            <w:spacing w:after="120" w:line="240" w:lineRule="auto"/>
            <w:jc w:val="center"/>
            <w:rPr>
              <w:lang w:val="ro-RO"/>
            </w:rPr>
          </w:pPr>
          <w:r>
            <w:rPr>
              <w:lang w:val="ro-RO"/>
            </w:rPr>
            <w:t xml:space="preserve"> </w:t>
          </w:r>
        </w:p>
      </w:sdtContent>
    </w:sdt>
    <w:p w:rsidR="00AC0360" w:rsidRDefault="00CE367A" w:rsidP="00F6328D">
      <w:pPr>
        <w:autoSpaceDE w:val="0"/>
        <w:spacing w:after="0" w:line="240" w:lineRule="auto"/>
        <w:jc w:val="both"/>
        <w:rPr>
          <w:rFonts w:ascii="Arial" w:hAnsi="Arial" w:cs="Arial"/>
          <w:sz w:val="24"/>
          <w:szCs w:val="24"/>
          <w:lang w:val="ro-RO"/>
        </w:rPr>
      </w:pPr>
    </w:p>
    <w:p w:rsidR="00AC0360" w:rsidRDefault="00CE367A" w:rsidP="00F6328D">
      <w:pPr>
        <w:autoSpaceDE w:val="0"/>
        <w:spacing w:after="0" w:line="240" w:lineRule="auto"/>
        <w:jc w:val="both"/>
        <w:rPr>
          <w:rFonts w:ascii="Arial" w:hAnsi="Arial" w:cs="Arial"/>
          <w:sz w:val="24"/>
          <w:szCs w:val="24"/>
          <w:lang w:val="ro-RO"/>
        </w:rPr>
      </w:pPr>
    </w:p>
    <w:p w:rsidR="00595382" w:rsidRDefault="00CE367A"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E505A9">
            <w:rPr>
              <w:rFonts w:ascii="Arial" w:hAnsi="Arial" w:cs="Arial"/>
              <w:b/>
              <w:sz w:val="24"/>
              <w:szCs w:val="24"/>
              <w:lang w:val="ro-RO"/>
            </w:rPr>
            <w:t xml:space="preserve">SC FLORENTINA&amp;NARCISA SRL </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E505A9">
            <w:rPr>
              <w:rFonts w:ascii="Arial" w:hAnsi="Arial" w:cs="Arial"/>
              <w:sz w:val="24"/>
              <w:szCs w:val="24"/>
              <w:lang w:val="ro-RO"/>
            </w:rPr>
            <w:t>Str. -, Nr. 78, Sâg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E505A9" w:rsidRPr="0041381C">
            <w:rPr>
              <w:rStyle w:val="PlaceholderTex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E505A9">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E505A9">
            <w:rPr>
              <w:rFonts w:ascii="Arial" w:hAnsi="Arial" w:cs="Arial"/>
              <w:sz w:val="24"/>
              <w:szCs w:val="24"/>
              <w:lang w:val="ro-RO"/>
            </w:rPr>
            <w:t>1452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3-14T00:00:00Z">
            <w:dateFormat w:val="dd.MM.yyyy"/>
            <w:lid w:val="ro-RO"/>
            <w:storeMappedDataAs w:val="dateTime"/>
            <w:calendar w:val="gregorian"/>
          </w:date>
        </w:sdtPr>
        <w:sdtContent>
          <w:r w:rsidR="00E505A9">
            <w:rPr>
              <w:rFonts w:ascii="Arial" w:hAnsi="Arial" w:cs="Arial"/>
              <w:spacing w:val="-6"/>
              <w:sz w:val="24"/>
              <w:szCs w:val="24"/>
              <w:lang w:val="ro-RO"/>
            </w:rPr>
            <w:t>14.03.2017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CE367A"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CE367A"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CE367A"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CE367A"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E505A9">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w:t>
          </w:r>
          <w:r w:rsidR="00E505A9">
            <w:rPr>
              <w:rFonts w:ascii="Arial" w:hAnsi="Arial" w:cs="Arial"/>
              <w:sz w:val="24"/>
              <w:szCs w:val="24"/>
              <w:lang w:val="ro-RO"/>
            </w:rPr>
            <w:t>de Analiză Tehnică din data de 03.04.2017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E505A9">
            <w:rPr>
              <w:rFonts w:ascii="Times New Roman" w:hAnsi="Times New Roman"/>
              <w:b/>
              <w:color w:val="0D0D0D"/>
              <w:sz w:val="24"/>
              <w:szCs w:val="24"/>
              <w:lang w:val="ro-RO"/>
            </w:rPr>
            <w:t>CONSTRUIRE PENSIUNE AGROTURISTICA P+M SI IMPREJMUIRE COM. BOGHIS, JUD. SALAJ</w:t>
          </w:r>
          <w:r w:rsidRPr="0001311F">
            <w:rPr>
              <w:rFonts w:ascii="Arial" w:hAnsi="Arial" w:cs="Arial"/>
              <w:sz w:val="24"/>
              <w:szCs w:val="24"/>
              <w:lang w:val="ro-RO"/>
            </w:rPr>
            <w:t>. propus a fi amplasat în .</w:t>
          </w:r>
          <w:r w:rsidR="00E505A9" w:rsidRPr="00E505A9">
            <w:rPr>
              <w:rFonts w:ascii="Times New Roman" w:hAnsi="Times New Roman"/>
              <w:lang w:val="ro-RO"/>
            </w:rPr>
            <w:t xml:space="preserve"> </w:t>
          </w:r>
          <w:r w:rsidR="00E505A9" w:rsidRPr="00850F24">
            <w:rPr>
              <w:rFonts w:ascii="Times New Roman" w:hAnsi="Times New Roman"/>
              <w:lang w:val="ro-RO"/>
            </w:rPr>
            <w:t xml:space="preserve">com. </w:t>
          </w:r>
          <w:r w:rsidR="00E505A9">
            <w:rPr>
              <w:rFonts w:ascii="Times New Roman" w:hAnsi="Times New Roman"/>
              <w:lang w:val="ro-RO"/>
            </w:rPr>
            <w:t>Boghis</w:t>
          </w:r>
          <w:r w:rsidR="00E505A9" w:rsidRPr="00850F24">
            <w:rPr>
              <w:rFonts w:ascii="Times New Roman" w:hAnsi="Times New Roman"/>
              <w:lang w:val="ro-RO"/>
            </w:rPr>
            <w:t xml:space="preserve">, satul  </w:t>
          </w:r>
          <w:r w:rsidR="00E505A9">
            <w:rPr>
              <w:rFonts w:ascii="Times New Roman" w:hAnsi="Times New Roman"/>
              <w:lang w:val="ro-RO"/>
            </w:rPr>
            <w:t>Boghis</w:t>
          </w:r>
          <w:r w:rsidR="00E505A9" w:rsidRPr="00850F24">
            <w:rPr>
              <w:rFonts w:ascii="Times New Roman" w:hAnsi="Times New Roman"/>
              <w:lang w:val="ro-RO"/>
            </w:rPr>
            <w:t xml:space="preserve">, </w:t>
          </w:r>
          <w:r w:rsidR="00E505A9">
            <w:rPr>
              <w:rFonts w:ascii="Times New Roman" w:hAnsi="Times New Roman"/>
              <w:lang w:val="ro-RO"/>
            </w:rPr>
            <w:t xml:space="preserve">str. Principala, </w:t>
          </w:r>
          <w:r w:rsidR="00E505A9" w:rsidRPr="00850F24">
            <w:rPr>
              <w:rFonts w:ascii="Times New Roman" w:hAnsi="Times New Roman"/>
              <w:lang w:val="ro-RO"/>
            </w:rPr>
            <w:t xml:space="preserve">nr. </w:t>
          </w:r>
          <w:r w:rsidR="00E505A9">
            <w:rPr>
              <w:rFonts w:ascii="Times New Roman" w:hAnsi="Times New Roman"/>
              <w:lang w:val="ro-RO"/>
            </w:rPr>
            <w:t>FN</w:t>
          </w:r>
          <w:r w:rsidR="00E505A9" w:rsidRPr="0001311F">
            <w:rPr>
              <w:rFonts w:ascii="Arial" w:hAnsi="Arial" w:cs="Arial"/>
              <w:sz w:val="24"/>
              <w:szCs w:val="24"/>
              <w:lang w:val="ro-RO"/>
            </w:rPr>
            <w:t xml:space="preserve"> </w:t>
          </w:r>
          <w:r w:rsidR="00E505A9">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CE367A"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CE367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CE367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00E505A9">
            <w:rPr>
              <w:rFonts w:ascii="Arial" w:hAnsi="Arial" w:cs="Arial"/>
              <w:sz w:val="24"/>
              <w:szCs w:val="24"/>
            </w:rPr>
            <w:t>, anexa nr. II</w:t>
          </w:r>
          <w:r w:rsidRPr="00522DB9">
            <w:rPr>
              <w:rFonts w:ascii="Arial" w:hAnsi="Arial" w:cs="Arial"/>
              <w:sz w:val="24"/>
              <w:szCs w:val="24"/>
            </w:rPr>
            <w:t xml:space="preserve">, pct. </w:t>
          </w:r>
          <w:r w:rsidR="00E505A9">
            <w:rPr>
              <w:rFonts w:ascii="Arial" w:hAnsi="Arial" w:cs="Arial"/>
              <w:sz w:val="24"/>
              <w:szCs w:val="24"/>
            </w:rPr>
            <w:t xml:space="preserve">10, lit. b </w:t>
          </w:r>
          <w:r w:rsidRPr="00522DB9">
            <w:rPr>
              <w:rFonts w:ascii="Arial" w:hAnsi="Arial" w:cs="Arial"/>
              <w:sz w:val="24"/>
              <w:szCs w:val="24"/>
            </w:rPr>
            <w:t>;</w:t>
          </w:r>
        </w:p>
        <w:p w:rsidR="00753675" w:rsidRPr="00522DB9" w:rsidRDefault="00CE367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w:t>
          </w:r>
          <w:r w:rsidRPr="00522DB9">
            <w:rPr>
              <w:rFonts w:ascii="Arial" w:hAnsi="Arial" w:cs="Arial"/>
              <w:sz w:val="24"/>
              <w:szCs w:val="24"/>
            </w:rPr>
            <w:t>rocedura de evaluare adecvată sunt următoarele:</w:t>
          </w:r>
        </w:p>
        <w:p w:rsidR="00E505A9" w:rsidRDefault="00E505A9" w:rsidP="00E505A9">
          <w:pPr>
            <w:spacing w:line="360" w:lineRule="auto"/>
            <w:ind w:firstLine="567"/>
            <w:jc w:val="both"/>
            <w:rPr>
              <w:rFonts w:ascii="Verdana" w:hAnsi="Verdana" w:cs="Arial"/>
              <w:sz w:val="20"/>
              <w:szCs w:val="20"/>
              <w:lang w:val="es-ES"/>
            </w:rPr>
          </w:pPr>
          <w:r w:rsidRPr="00CF3687">
            <w:rPr>
              <w:rFonts w:ascii="Verdana" w:hAnsi="Verdana" w:cs="Arial"/>
              <w:sz w:val="20"/>
              <w:szCs w:val="20"/>
              <w:lang w:val="es-ES"/>
            </w:rPr>
            <w:t xml:space="preserve">Constructia are regimul de inaltime P+M. </w:t>
          </w:r>
        </w:p>
        <w:p w:rsidR="00DE1225" w:rsidRPr="00CF3687" w:rsidRDefault="00DE1225" w:rsidP="00DE1225">
          <w:pPr>
            <w:numPr>
              <w:ilvl w:val="0"/>
              <w:numId w:val="63"/>
            </w:numPr>
            <w:spacing w:after="0" w:line="360" w:lineRule="auto"/>
            <w:rPr>
              <w:rFonts w:ascii="Verdana" w:hAnsi="Verdana" w:cs="Arial"/>
              <w:b/>
              <w:sz w:val="20"/>
              <w:szCs w:val="20"/>
            </w:rPr>
          </w:pPr>
          <w:r w:rsidRPr="00CF3687">
            <w:rPr>
              <w:rFonts w:ascii="Verdana" w:hAnsi="Verdana" w:cs="Arial"/>
              <w:color w:val="000000"/>
              <w:sz w:val="20"/>
              <w:szCs w:val="20"/>
            </w:rPr>
            <w:t>Unitati functionale componente (denumire si suprafata)</w:t>
          </w:r>
        </w:p>
        <w:tbl>
          <w:tblPr>
            <w:tblW w:w="5035" w:type="dxa"/>
            <w:tblInd w:w="2160" w:type="dxa"/>
            <w:tblLook w:val="04A0"/>
          </w:tblPr>
          <w:tblGrid>
            <w:gridCol w:w="2879"/>
            <w:gridCol w:w="2156"/>
          </w:tblGrid>
          <w:tr w:rsidR="00DE1225" w:rsidRPr="00CF3687" w:rsidTr="00E9086D">
            <w:trPr>
              <w:trHeight w:val="315"/>
            </w:trPr>
            <w:tc>
              <w:tcPr>
                <w:tcW w:w="50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jc w:val="center"/>
                  <w:rPr>
                    <w:rFonts w:ascii="Verdana" w:hAnsi="Verdana" w:cs="Calibri"/>
                    <w:b/>
                    <w:bCs/>
                    <w:color w:val="000000"/>
                    <w:sz w:val="20"/>
                    <w:szCs w:val="20"/>
                  </w:rPr>
                </w:pPr>
                <w:r w:rsidRPr="00CF3687">
                  <w:rPr>
                    <w:rFonts w:ascii="Verdana" w:hAnsi="Verdana" w:cs="Calibri"/>
                    <w:b/>
                    <w:bCs/>
                    <w:color w:val="000000"/>
                    <w:sz w:val="20"/>
                    <w:szCs w:val="20"/>
                  </w:rPr>
                  <w:t>PARTER</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LIVING</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48.00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HOL</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4.35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G. S. BARBATI</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3.39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G. S. FEMEI</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3.39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lastRenderedPageBreak/>
                  <w:t>DEPOZIT</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3.78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CAMARA</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4.68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OFICIU PT. GATIT</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21.85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BAIE</w:t>
                </w:r>
              </w:p>
            </w:tc>
            <w:tc>
              <w:tcPr>
                <w:tcW w:w="2156" w:type="dxa"/>
                <w:tcBorders>
                  <w:top w:val="nil"/>
                  <w:left w:val="nil"/>
                  <w:bottom w:val="single" w:sz="4" w:space="0" w:color="auto"/>
                  <w:right w:val="single" w:sz="4" w:space="0" w:color="auto"/>
                </w:tcBorders>
                <w:shd w:val="clear" w:color="auto" w:fill="auto"/>
                <w:noWrap/>
                <w:vAlign w:val="center"/>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6.76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CAMERA</w:t>
                </w:r>
              </w:p>
            </w:tc>
            <w:tc>
              <w:tcPr>
                <w:tcW w:w="2156" w:type="dxa"/>
                <w:tcBorders>
                  <w:top w:val="nil"/>
                  <w:left w:val="nil"/>
                  <w:bottom w:val="single" w:sz="4" w:space="0" w:color="auto"/>
                  <w:right w:val="single" w:sz="4" w:space="0" w:color="auto"/>
                </w:tcBorders>
                <w:shd w:val="clear" w:color="auto" w:fill="auto"/>
                <w:noWrap/>
                <w:vAlign w:val="center"/>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15.21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CENTRALA TERMICA</w:t>
                </w:r>
              </w:p>
            </w:tc>
            <w:tc>
              <w:tcPr>
                <w:tcW w:w="2156" w:type="dxa"/>
                <w:tcBorders>
                  <w:top w:val="nil"/>
                  <w:left w:val="nil"/>
                  <w:bottom w:val="single" w:sz="4" w:space="0" w:color="auto"/>
                  <w:right w:val="single" w:sz="4" w:space="0" w:color="auto"/>
                </w:tcBorders>
                <w:shd w:val="clear" w:color="auto" w:fill="auto"/>
                <w:noWrap/>
                <w:vAlign w:val="center"/>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10.00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b/>
                    <w:bCs/>
                    <w:color w:val="000000"/>
                    <w:sz w:val="20"/>
                    <w:szCs w:val="20"/>
                  </w:rPr>
                </w:pPr>
                <w:r w:rsidRPr="00CF3687">
                  <w:rPr>
                    <w:rFonts w:ascii="Verdana" w:hAnsi="Verdana" w:cs="Calibri"/>
                    <w:b/>
                    <w:bCs/>
                    <w:color w:val="000000"/>
                    <w:sz w:val="20"/>
                    <w:szCs w:val="20"/>
                  </w:rPr>
                  <w:t>Su. parter</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b/>
                    <w:bCs/>
                    <w:color w:val="000000"/>
                    <w:sz w:val="20"/>
                    <w:szCs w:val="20"/>
                  </w:rPr>
                </w:pPr>
                <w:r w:rsidRPr="00CF3687">
                  <w:rPr>
                    <w:rFonts w:ascii="Verdana" w:hAnsi="Verdana" w:cs="Calibri"/>
                    <w:b/>
                    <w:bCs/>
                    <w:color w:val="000000"/>
                    <w:sz w:val="20"/>
                    <w:szCs w:val="20"/>
                  </w:rPr>
                  <w:t>124.05 mp</w:t>
                </w:r>
              </w:p>
            </w:tc>
          </w:tr>
          <w:tr w:rsidR="00DE1225" w:rsidRPr="00CF3687" w:rsidTr="00E9086D">
            <w:trPr>
              <w:trHeight w:val="315"/>
            </w:trPr>
            <w:tc>
              <w:tcPr>
                <w:tcW w:w="50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1225" w:rsidRPr="00CF3687" w:rsidRDefault="00DE1225" w:rsidP="00E9086D">
                <w:pPr>
                  <w:spacing w:line="360" w:lineRule="auto"/>
                  <w:jc w:val="center"/>
                  <w:rPr>
                    <w:rFonts w:ascii="Verdana" w:hAnsi="Verdana" w:cs="Calibri"/>
                    <w:b/>
                    <w:bCs/>
                    <w:color w:val="000000"/>
                    <w:sz w:val="20"/>
                    <w:szCs w:val="20"/>
                  </w:rPr>
                </w:pPr>
                <w:r w:rsidRPr="00CF3687">
                  <w:rPr>
                    <w:rFonts w:ascii="Verdana" w:hAnsi="Verdana" w:cs="Calibri"/>
                    <w:b/>
                    <w:bCs/>
                    <w:color w:val="000000"/>
                    <w:sz w:val="20"/>
                    <w:szCs w:val="20"/>
                  </w:rPr>
                  <w:t>MANSARDA</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CAMERA 1</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17.93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BAIE 1</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4.63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CAMERA 2</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17.93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BAIE 2</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4.63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HOL</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10.76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CAMERA 3</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23.60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BAIE 3</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4.68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CAMERA 4</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22.80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BAIE 4</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5.72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TERASA</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18.83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BALCON</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color w:val="000000"/>
                    <w:sz w:val="20"/>
                    <w:szCs w:val="20"/>
                  </w:rPr>
                </w:pPr>
                <w:r w:rsidRPr="00CF3687">
                  <w:rPr>
                    <w:rFonts w:ascii="Verdana" w:hAnsi="Verdana" w:cs="Calibri"/>
                    <w:color w:val="000000"/>
                    <w:sz w:val="20"/>
                    <w:szCs w:val="20"/>
                  </w:rPr>
                  <w:t>S= 8.60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b/>
                    <w:bCs/>
                    <w:color w:val="000000"/>
                    <w:sz w:val="20"/>
                    <w:szCs w:val="20"/>
                  </w:rPr>
                </w:pPr>
                <w:r w:rsidRPr="00CF3687">
                  <w:rPr>
                    <w:rFonts w:ascii="Verdana" w:hAnsi="Verdana" w:cs="Calibri"/>
                    <w:b/>
                    <w:bCs/>
                    <w:color w:val="000000"/>
                    <w:sz w:val="20"/>
                    <w:szCs w:val="20"/>
                  </w:rPr>
                  <w:t>Su. Mansarda</w:t>
                </w:r>
              </w:p>
            </w:tc>
            <w:tc>
              <w:tcPr>
                <w:tcW w:w="2156" w:type="dxa"/>
                <w:tcBorders>
                  <w:top w:val="nil"/>
                  <w:left w:val="nil"/>
                  <w:bottom w:val="single" w:sz="4" w:space="0" w:color="auto"/>
                  <w:right w:val="single" w:sz="4" w:space="0" w:color="auto"/>
                </w:tcBorders>
                <w:shd w:val="clear" w:color="auto" w:fill="auto"/>
                <w:noWrap/>
                <w:vAlign w:val="bottom"/>
                <w:hideMark/>
              </w:tcPr>
              <w:p w:rsidR="00DE1225" w:rsidRPr="00CF3687" w:rsidRDefault="00DE1225" w:rsidP="00E9086D">
                <w:pPr>
                  <w:spacing w:line="360" w:lineRule="auto"/>
                  <w:rPr>
                    <w:rFonts w:ascii="Verdana" w:hAnsi="Verdana" w:cs="Calibri"/>
                    <w:b/>
                    <w:bCs/>
                    <w:color w:val="000000"/>
                    <w:sz w:val="20"/>
                    <w:szCs w:val="20"/>
                  </w:rPr>
                </w:pPr>
                <w:r w:rsidRPr="00CF3687">
                  <w:rPr>
                    <w:rFonts w:ascii="Verdana" w:hAnsi="Verdana" w:cs="Calibri"/>
                    <w:b/>
                    <w:bCs/>
                    <w:color w:val="000000"/>
                    <w:sz w:val="20"/>
                    <w:szCs w:val="20"/>
                  </w:rPr>
                  <w:t>113.60 MP</w:t>
                </w:r>
              </w:p>
            </w:tc>
          </w:tr>
          <w:tr w:rsidR="00DE1225" w:rsidRPr="00CF3687" w:rsidTr="00E9086D">
            <w:trPr>
              <w:trHeight w:val="315"/>
            </w:trPr>
            <w:tc>
              <w:tcPr>
                <w:tcW w:w="2879" w:type="dxa"/>
                <w:tcBorders>
                  <w:top w:val="nil"/>
                  <w:left w:val="single" w:sz="4" w:space="0" w:color="auto"/>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b/>
                    <w:bCs/>
                    <w:color w:val="000000"/>
                    <w:sz w:val="20"/>
                    <w:szCs w:val="20"/>
                  </w:rPr>
                </w:pPr>
                <w:r w:rsidRPr="00CF3687">
                  <w:rPr>
                    <w:rFonts w:ascii="Verdana" w:hAnsi="Verdana" w:cs="Calibri"/>
                    <w:b/>
                    <w:bCs/>
                    <w:color w:val="000000"/>
                    <w:sz w:val="20"/>
                    <w:szCs w:val="20"/>
                  </w:rPr>
                  <w:t>Su. totala</w:t>
                </w:r>
              </w:p>
            </w:tc>
            <w:tc>
              <w:tcPr>
                <w:tcW w:w="2156" w:type="dxa"/>
                <w:tcBorders>
                  <w:top w:val="nil"/>
                  <w:left w:val="nil"/>
                  <w:bottom w:val="single" w:sz="4" w:space="0" w:color="auto"/>
                  <w:right w:val="single" w:sz="4" w:space="0" w:color="auto"/>
                </w:tcBorders>
                <w:shd w:val="clear" w:color="auto" w:fill="auto"/>
                <w:noWrap/>
                <w:vAlign w:val="center"/>
                <w:hideMark/>
              </w:tcPr>
              <w:p w:rsidR="00DE1225" w:rsidRPr="00CF3687" w:rsidRDefault="00DE1225" w:rsidP="00E9086D">
                <w:pPr>
                  <w:spacing w:line="360" w:lineRule="auto"/>
                  <w:rPr>
                    <w:rFonts w:ascii="Verdana" w:hAnsi="Verdana" w:cs="Calibri"/>
                    <w:b/>
                    <w:bCs/>
                    <w:color w:val="000000"/>
                    <w:sz w:val="20"/>
                    <w:szCs w:val="20"/>
                  </w:rPr>
                </w:pPr>
                <w:r w:rsidRPr="00CF3687">
                  <w:rPr>
                    <w:rFonts w:ascii="Verdana" w:hAnsi="Verdana" w:cs="Calibri"/>
                    <w:b/>
                    <w:bCs/>
                    <w:color w:val="000000"/>
                    <w:sz w:val="20"/>
                    <w:szCs w:val="20"/>
                  </w:rPr>
                  <w:t>237.65 mp</w:t>
                </w:r>
              </w:p>
            </w:tc>
          </w:tr>
        </w:tbl>
        <w:p w:rsidR="00DE1225" w:rsidRPr="00CF3687" w:rsidRDefault="00DE1225" w:rsidP="00DE1225">
          <w:pPr>
            <w:tabs>
              <w:tab w:val="left" w:pos="450"/>
            </w:tabs>
            <w:spacing w:line="360" w:lineRule="auto"/>
            <w:ind w:left="360"/>
            <w:jc w:val="both"/>
            <w:rPr>
              <w:rFonts w:ascii="Verdana" w:hAnsi="Verdana" w:cs="Arial"/>
              <w:color w:val="000000"/>
              <w:sz w:val="20"/>
              <w:szCs w:val="20"/>
            </w:rPr>
          </w:pPr>
        </w:p>
        <w:p w:rsidR="00DE1225" w:rsidRPr="00CF3687" w:rsidRDefault="00DE1225" w:rsidP="00DE1225">
          <w:pPr>
            <w:spacing w:line="360" w:lineRule="auto"/>
            <w:ind w:firstLine="567"/>
            <w:jc w:val="both"/>
            <w:rPr>
              <w:rFonts w:ascii="Verdana" w:hAnsi="Verdana" w:cs="Arial"/>
              <w:b/>
              <w:color w:val="000000"/>
              <w:sz w:val="20"/>
              <w:szCs w:val="20"/>
            </w:rPr>
          </w:pPr>
          <w:r w:rsidRPr="00CF3687">
            <w:rPr>
              <w:rFonts w:ascii="Verdana" w:hAnsi="Verdana" w:cs="Arial"/>
              <w:b/>
              <w:color w:val="000000"/>
              <w:sz w:val="20"/>
              <w:szCs w:val="20"/>
            </w:rPr>
            <w:t>Pensiunea agro-turistica are:</w:t>
          </w:r>
        </w:p>
        <w:p w:rsidR="00DE1225" w:rsidRPr="00CF3687" w:rsidRDefault="00DE1225" w:rsidP="00DE1225">
          <w:pPr>
            <w:spacing w:line="360" w:lineRule="auto"/>
            <w:ind w:firstLine="567"/>
            <w:jc w:val="both"/>
            <w:rPr>
              <w:rFonts w:ascii="Verdana" w:hAnsi="Verdana" w:cs="Arial"/>
              <w:color w:val="000000"/>
              <w:sz w:val="20"/>
              <w:szCs w:val="20"/>
            </w:rPr>
          </w:pPr>
          <w:r w:rsidRPr="00CF3687">
            <w:rPr>
              <w:rFonts w:ascii="Verdana" w:hAnsi="Verdana" w:cs="Arial"/>
              <w:color w:val="000000"/>
              <w:sz w:val="20"/>
              <w:szCs w:val="20"/>
            </w:rPr>
            <w:t>- 5 camere de cazare cu 10-12 locuri, avand fiecare baie proprie cu cabina de dus situate la parter si mansarda.</w:t>
          </w:r>
        </w:p>
        <w:p w:rsidR="00DE1225" w:rsidRPr="00CF3687" w:rsidRDefault="00DE1225" w:rsidP="00DE1225">
          <w:pPr>
            <w:spacing w:line="360" w:lineRule="auto"/>
            <w:ind w:firstLine="567"/>
            <w:jc w:val="both"/>
            <w:rPr>
              <w:rFonts w:ascii="Verdana" w:hAnsi="Verdana" w:cs="Arial"/>
              <w:color w:val="000000"/>
              <w:sz w:val="20"/>
              <w:szCs w:val="20"/>
            </w:rPr>
          </w:pPr>
          <w:r w:rsidRPr="00CF3687">
            <w:rPr>
              <w:rFonts w:ascii="Verdana" w:hAnsi="Verdana" w:cs="Arial"/>
              <w:color w:val="000000"/>
              <w:sz w:val="20"/>
              <w:szCs w:val="20"/>
            </w:rPr>
            <w:lastRenderedPageBreak/>
            <w:t>- un living cu rol de servire a meselor cu grupuri sanitare separate pentru barbati si femei situate la parter.</w:t>
          </w:r>
        </w:p>
        <w:p w:rsidR="00DE1225" w:rsidRPr="00CF3687" w:rsidRDefault="00DE1225" w:rsidP="00DE1225">
          <w:pPr>
            <w:spacing w:line="360" w:lineRule="auto"/>
            <w:ind w:firstLine="567"/>
            <w:jc w:val="both"/>
            <w:rPr>
              <w:rFonts w:ascii="Verdana" w:hAnsi="Verdana" w:cs="Arial"/>
              <w:color w:val="000000"/>
              <w:sz w:val="20"/>
              <w:szCs w:val="20"/>
            </w:rPr>
          </w:pPr>
          <w:r w:rsidRPr="00CF3687">
            <w:rPr>
              <w:rFonts w:ascii="Verdana" w:hAnsi="Verdana" w:cs="Arial"/>
              <w:color w:val="000000"/>
              <w:sz w:val="20"/>
              <w:szCs w:val="20"/>
            </w:rPr>
            <w:t>- o bucatarie unde turistii pot sa-si prepare mancare individual situata la parter.</w:t>
          </w:r>
        </w:p>
        <w:p w:rsidR="00DE1225" w:rsidRPr="00CF3687" w:rsidRDefault="00DE1225" w:rsidP="00DE1225">
          <w:pPr>
            <w:spacing w:line="360" w:lineRule="auto"/>
            <w:ind w:firstLine="567"/>
            <w:jc w:val="both"/>
            <w:rPr>
              <w:rFonts w:ascii="Verdana" w:hAnsi="Verdana" w:cs="Arial"/>
              <w:color w:val="000000"/>
              <w:sz w:val="20"/>
              <w:szCs w:val="20"/>
            </w:rPr>
          </w:pPr>
          <w:r w:rsidRPr="00CF3687">
            <w:rPr>
              <w:rFonts w:ascii="Verdana" w:hAnsi="Verdana" w:cs="Arial"/>
              <w:color w:val="000000"/>
              <w:sz w:val="20"/>
              <w:szCs w:val="20"/>
            </w:rPr>
            <w:t>- un depozit pentru solutii de curatat si lenjerie murdara situata la parter.</w:t>
          </w:r>
        </w:p>
        <w:p w:rsidR="00DE1225" w:rsidRPr="00CF3687" w:rsidRDefault="00DE1225" w:rsidP="00DE1225">
          <w:pPr>
            <w:spacing w:line="360" w:lineRule="auto"/>
            <w:ind w:firstLine="567"/>
            <w:jc w:val="both"/>
            <w:rPr>
              <w:rFonts w:ascii="Verdana" w:hAnsi="Verdana" w:cs="Arial"/>
              <w:color w:val="000000"/>
              <w:sz w:val="20"/>
              <w:szCs w:val="20"/>
            </w:rPr>
          </w:pPr>
          <w:r w:rsidRPr="00CF3687">
            <w:rPr>
              <w:rFonts w:ascii="Verdana" w:hAnsi="Verdana" w:cs="Arial"/>
              <w:color w:val="000000"/>
              <w:sz w:val="20"/>
              <w:szCs w:val="20"/>
            </w:rPr>
            <w:t>- un dulap pentru depozitarea lenjeriei curate necesare situata pe holul de la mansarda.</w:t>
          </w:r>
        </w:p>
        <w:p w:rsidR="00DE1225" w:rsidRPr="00CF3687" w:rsidRDefault="00DE1225" w:rsidP="00DE1225">
          <w:pPr>
            <w:spacing w:line="360" w:lineRule="auto"/>
            <w:ind w:firstLine="567"/>
            <w:jc w:val="both"/>
            <w:rPr>
              <w:rFonts w:ascii="Verdana" w:hAnsi="Verdana" w:cs="Arial"/>
              <w:b/>
              <w:color w:val="000000"/>
              <w:sz w:val="20"/>
              <w:szCs w:val="20"/>
            </w:rPr>
          </w:pPr>
          <w:r w:rsidRPr="00CF3687">
            <w:rPr>
              <w:rFonts w:ascii="Verdana" w:hAnsi="Verdana" w:cs="Arial"/>
              <w:b/>
              <w:color w:val="000000"/>
              <w:sz w:val="20"/>
              <w:szCs w:val="20"/>
            </w:rPr>
            <w:t>La parter este blocul alimentar compus din:</w:t>
          </w:r>
        </w:p>
        <w:p w:rsidR="00DE1225" w:rsidRPr="00CF3687" w:rsidRDefault="00DE1225" w:rsidP="00DE1225">
          <w:pPr>
            <w:numPr>
              <w:ilvl w:val="0"/>
              <w:numId w:val="64"/>
            </w:numPr>
            <w:spacing w:after="0" w:line="360" w:lineRule="auto"/>
            <w:ind w:firstLine="426"/>
            <w:jc w:val="both"/>
            <w:rPr>
              <w:rFonts w:ascii="Verdana" w:hAnsi="Verdana" w:cs="Arial"/>
              <w:color w:val="000000"/>
              <w:sz w:val="20"/>
              <w:szCs w:val="20"/>
            </w:rPr>
          </w:pPr>
          <w:r w:rsidRPr="00CF3687">
            <w:rPr>
              <w:rFonts w:ascii="Verdana" w:hAnsi="Verdana" w:cs="Arial"/>
              <w:color w:val="000000"/>
              <w:sz w:val="20"/>
              <w:szCs w:val="20"/>
            </w:rPr>
            <w:t>living cu rol de servire a mesei pentru 20 persoane.</w:t>
          </w:r>
        </w:p>
        <w:p w:rsidR="00EA2AD9" w:rsidRPr="00522DB9" w:rsidRDefault="00CE367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DE1225" w:rsidRPr="00CA436C" w:rsidRDefault="00DE1225" w:rsidP="00DE1225">
          <w:pPr>
            <w:tabs>
              <w:tab w:val="num" w:pos="993"/>
            </w:tabs>
            <w:suppressAutoHyphens/>
            <w:spacing w:after="0" w:line="240" w:lineRule="auto"/>
            <w:jc w:val="both"/>
            <w:rPr>
              <w:rFonts w:ascii="Arial" w:hAnsi="Arial" w:cs="Arial"/>
              <w:sz w:val="24"/>
              <w:szCs w:val="24"/>
              <w:lang w:val="ro-RO"/>
            </w:rPr>
          </w:pPr>
          <w:r w:rsidRPr="00CA436C">
            <w:rPr>
              <w:rFonts w:ascii="Arial" w:hAnsi="Arial" w:cs="Arial"/>
              <w:sz w:val="24"/>
              <w:szCs w:val="24"/>
            </w:rPr>
            <w:t xml:space="preserve">- </w:t>
          </w:r>
          <w:r w:rsidRPr="00CA436C">
            <w:rPr>
              <w:rFonts w:ascii="Arial" w:hAnsi="Arial" w:cs="Arial"/>
              <w:b/>
              <w:sz w:val="24"/>
              <w:szCs w:val="24"/>
            </w:rPr>
            <w:t>Apa</w:t>
          </w:r>
          <w:r w:rsidRPr="00CA436C">
            <w:rPr>
              <w:rFonts w:ascii="Arial" w:hAnsi="Arial" w:cs="Arial"/>
              <w:sz w:val="24"/>
              <w:szCs w:val="24"/>
            </w:rPr>
            <w:t xml:space="preserve">: </w:t>
          </w:r>
          <w:r w:rsidRPr="00CA436C">
            <w:rPr>
              <w:rFonts w:ascii="Arial" w:hAnsi="Arial" w:cs="Arial"/>
              <w:sz w:val="24"/>
              <w:szCs w:val="24"/>
              <w:lang w:val="ro-RO"/>
            </w:rPr>
            <w:t>-sursa proprie</w:t>
          </w:r>
          <w:r>
            <w:rPr>
              <w:rFonts w:ascii="Arial" w:hAnsi="Arial" w:cs="Arial"/>
              <w:sz w:val="24"/>
              <w:szCs w:val="24"/>
              <w:lang w:val="ro-RO"/>
            </w:rPr>
            <w:t>,</w:t>
          </w:r>
          <w:r w:rsidRPr="00CA436C">
            <w:rPr>
              <w:rFonts w:ascii="Arial" w:hAnsi="Arial" w:cs="Arial"/>
              <w:sz w:val="24"/>
              <w:szCs w:val="24"/>
              <w:lang w:val="ro-RO"/>
            </w:rPr>
            <w:t xml:space="preserve"> put sapat existent  cu H=6 m si Ø=1 m, captata cu un hidrofor; masurata cu un apometru;</w:t>
          </w:r>
        </w:p>
        <w:p w:rsidR="00DE1225" w:rsidRPr="00CA436C" w:rsidRDefault="00DE1225" w:rsidP="00DE1225">
          <w:pPr>
            <w:tabs>
              <w:tab w:val="num" w:pos="993"/>
            </w:tabs>
            <w:suppressAutoHyphens/>
            <w:spacing w:after="0" w:line="240" w:lineRule="auto"/>
            <w:jc w:val="both"/>
            <w:rPr>
              <w:rFonts w:ascii="Arial" w:hAnsi="Arial" w:cs="Arial"/>
              <w:sz w:val="24"/>
              <w:szCs w:val="24"/>
              <w:lang w:val="ro-RO"/>
            </w:rPr>
          </w:pPr>
          <w:r w:rsidRPr="00CA436C">
            <w:rPr>
              <w:rFonts w:ascii="Arial" w:hAnsi="Arial" w:cs="Arial"/>
              <w:sz w:val="24"/>
              <w:szCs w:val="24"/>
              <w:lang w:val="ro-RO"/>
            </w:rPr>
            <w:t>-modul de folosire a apei: adaparea animalelor si nevoi igienico-sanitare;</w:t>
          </w:r>
        </w:p>
        <w:p w:rsidR="00DE1225" w:rsidRPr="00CA436C" w:rsidRDefault="00DE1225" w:rsidP="00DE1225">
          <w:pPr>
            <w:tabs>
              <w:tab w:val="num" w:pos="993"/>
            </w:tabs>
            <w:suppressAutoHyphens/>
            <w:spacing w:after="0" w:line="240" w:lineRule="auto"/>
            <w:jc w:val="both"/>
            <w:rPr>
              <w:rFonts w:ascii="Arial" w:hAnsi="Arial" w:cs="Arial"/>
              <w:sz w:val="24"/>
              <w:szCs w:val="24"/>
              <w:lang w:val="ro-RO"/>
            </w:rPr>
          </w:pPr>
          <w:r w:rsidRPr="00CA436C">
            <w:rPr>
              <w:rFonts w:ascii="Arial" w:hAnsi="Arial" w:cs="Arial"/>
              <w:sz w:val="24"/>
              <w:szCs w:val="24"/>
              <w:lang w:val="ro-RO"/>
            </w:rPr>
            <w:t xml:space="preserve">- </w:t>
          </w:r>
          <w:r w:rsidRPr="00CA436C">
            <w:rPr>
              <w:rFonts w:ascii="Arial" w:hAnsi="Arial" w:cs="Arial"/>
              <w:b/>
              <w:sz w:val="24"/>
              <w:szCs w:val="24"/>
              <w:lang w:val="ro-RO"/>
            </w:rPr>
            <w:t>Energia electrică</w:t>
          </w:r>
          <w:r w:rsidRPr="00CA436C">
            <w:rPr>
              <w:rFonts w:ascii="Arial" w:hAnsi="Arial" w:cs="Arial"/>
              <w:sz w:val="24"/>
              <w:szCs w:val="24"/>
              <w:lang w:val="ro-RO"/>
            </w:rPr>
            <w:t xml:space="preserve"> –racord retea;</w:t>
          </w:r>
        </w:p>
        <w:p w:rsidR="00DE1225" w:rsidRPr="00CA436C" w:rsidRDefault="00DE1225" w:rsidP="00DE1225">
          <w:pPr>
            <w:spacing w:after="0" w:line="240" w:lineRule="auto"/>
            <w:jc w:val="both"/>
            <w:rPr>
              <w:rFonts w:ascii="Arial" w:hAnsi="Arial" w:cs="Arial"/>
              <w:sz w:val="24"/>
              <w:szCs w:val="24"/>
            </w:rPr>
          </w:pPr>
          <w:r w:rsidRPr="00CA436C">
            <w:rPr>
              <w:rFonts w:ascii="Arial" w:hAnsi="Arial" w:cs="Arial"/>
              <w:sz w:val="24"/>
              <w:szCs w:val="24"/>
              <w:lang w:val="ro-RO"/>
            </w:rPr>
            <w:t xml:space="preserve">- </w:t>
          </w:r>
          <w:r w:rsidRPr="00CA436C">
            <w:rPr>
              <w:rFonts w:ascii="Arial" w:hAnsi="Arial" w:cs="Arial"/>
              <w:b/>
              <w:sz w:val="24"/>
              <w:szCs w:val="24"/>
              <w:lang w:val="ro-RO"/>
            </w:rPr>
            <w:t>Evacuarea apelor</w:t>
          </w:r>
          <w:r w:rsidRPr="00CA436C">
            <w:rPr>
              <w:rFonts w:ascii="Arial" w:hAnsi="Arial" w:cs="Arial"/>
              <w:sz w:val="24"/>
              <w:szCs w:val="24"/>
            </w:rPr>
            <w:t xml:space="preserve"> –bazin vidanjabil  cu V=3 mc pentru colectarea apelor rezultate de la igienizarea spatiilor si instalatiilor de muls;</w:t>
          </w:r>
        </w:p>
        <w:p w:rsidR="00DE1225" w:rsidRPr="00CA436C" w:rsidRDefault="00DE1225" w:rsidP="00DE1225">
          <w:pPr>
            <w:spacing w:after="0" w:line="240" w:lineRule="auto"/>
            <w:jc w:val="both"/>
            <w:rPr>
              <w:rFonts w:ascii="Arial" w:hAnsi="Arial" w:cs="Arial"/>
              <w:sz w:val="24"/>
              <w:szCs w:val="24"/>
            </w:rPr>
          </w:pPr>
          <w:r w:rsidRPr="00CA436C">
            <w:rPr>
              <w:rFonts w:ascii="Arial" w:hAnsi="Arial" w:cs="Arial"/>
              <w:sz w:val="24"/>
              <w:szCs w:val="24"/>
            </w:rPr>
            <w:t>-bazin  vidanjabil cu V=10 mc pentru colectarea  purinului si a eventualelor pierderi de apa de la adapatori</w:t>
          </w:r>
        </w:p>
        <w:p w:rsidR="00DE1225" w:rsidRPr="00CA436C" w:rsidRDefault="00DE1225" w:rsidP="00DE1225">
          <w:pPr>
            <w:spacing w:after="0" w:line="240" w:lineRule="auto"/>
            <w:jc w:val="both"/>
            <w:rPr>
              <w:rFonts w:ascii="Arial" w:hAnsi="Arial" w:cs="Arial"/>
              <w:sz w:val="24"/>
              <w:szCs w:val="24"/>
            </w:rPr>
          </w:pPr>
          <w:r w:rsidRPr="00CA436C">
            <w:rPr>
              <w:rFonts w:ascii="Arial" w:hAnsi="Arial" w:cs="Arial"/>
              <w:b/>
              <w:color w:val="0D0D0D"/>
              <w:sz w:val="24"/>
              <w:szCs w:val="24"/>
            </w:rPr>
            <w:t>Energia termică:</w:t>
          </w:r>
          <w:r w:rsidRPr="00CA436C">
            <w:rPr>
              <w:rFonts w:ascii="Arial" w:hAnsi="Arial" w:cs="Arial"/>
              <w:sz w:val="24"/>
              <w:szCs w:val="24"/>
            </w:rPr>
            <w:t xml:space="preserve"> - nu este cazul; </w:t>
          </w:r>
        </w:p>
        <w:p w:rsidR="00DE1225" w:rsidRPr="00CA436C" w:rsidRDefault="00DE1225" w:rsidP="00DE1225">
          <w:pPr>
            <w:autoSpaceDE w:val="0"/>
            <w:autoSpaceDN w:val="0"/>
            <w:adjustRightInd w:val="0"/>
            <w:spacing w:after="0" w:line="240" w:lineRule="auto"/>
            <w:jc w:val="both"/>
            <w:rPr>
              <w:rFonts w:ascii="Arial" w:hAnsi="Arial" w:cs="Arial"/>
              <w:sz w:val="24"/>
              <w:szCs w:val="24"/>
            </w:rPr>
          </w:pPr>
          <w:r w:rsidRPr="00CA436C">
            <w:rPr>
              <w:rFonts w:ascii="Arial" w:hAnsi="Arial" w:cs="Arial"/>
              <w:sz w:val="24"/>
              <w:szCs w:val="24"/>
            </w:rPr>
            <w:t>d) Producţia de deşeuri: - respectarea prevederilor Legii nr. 211/15.11.2011, privind regimul deşeurilor; pentru organizarea de şantier se impune executarea unor lucrări pregătitoare şi asigurarea mijloacelor materiale şi umane;</w:t>
          </w:r>
        </w:p>
        <w:p w:rsidR="00DE1225" w:rsidRPr="009E1D9D" w:rsidRDefault="00DE1225" w:rsidP="00DE1225">
          <w:pPr>
            <w:pStyle w:val="Frspaiere"/>
            <w:jc w:val="both"/>
            <w:rPr>
              <w:rStyle w:val="Strong"/>
              <w:rFonts w:ascii="Arial" w:hAnsi="Arial" w:cs="Arial"/>
              <w:b w:val="0"/>
              <w:sz w:val="24"/>
              <w:szCs w:val="24"/>
            </w:rPr>
          </w:pPr>
          <w:r w:rsidRPr="00CA436C">
            <w:rPr>
              <w:rFonts w:ascii="Arial" w:hAnsi="Arial" w:cs="Arial"/>
              <w:sz w:val="24"/>
              <w:szCs w:val="24"/>
            </w:rPr>
            <w:t xml:space="preserve"> </w:t>
          </w:r>
          <w:r w:rsidRPr="009E1D9D">
            <w:rPr>
              <w:rStyle w:val="Strong"/>
              <w:rFonts w:ascii="Arial" w:hAnsi="Arial" w:cs="Arial"/>
              <w:b w:val="0"/>
              <w:sz w:val="24"/>
              <w:szCs w:val="24"/>
            </w:rPr>
            <w:t>• deseurile generate în perioada de realizare a proiectului:</w:t>
          </w:r>
        </w:p>
        <w:p w:rsidR="00DE1225" w:rsidRPr="009E1D9D" w:rsidRDefault="00DE1225" w:rsidP="00DE1225">
          <w:pPr>
            <w:pStyle w:val="Frspaiere"/>
            <w:jc w:val="both"/>
            <w:rPr>
              <w:rStyle w:val="Strong"/>
              <w:rFonts w:ascii="Arial" w:hAnsi="Arial" w:cs="Arial"/>
              <w:b w:val="0"/>
              <w:sz w:val="24"/>
              <w:szCs w:val="24"/>
            </w:rPr>
          </w:pPr>
          <w:r w:rsidRPr="009E1D9D">
            <w:rPr>
              <w:rStyle w:val="Strong"/>
              <w:rFonts w:ascii="Arial" w:hAnsi="Arial" w:cs="Arial"/>
              <w:b w:val="0"/>
              <w:sz w:val="24"/>
              <w:szCs w:val="24"/>
            </w:rPr>
            <w:t>-deseurile generate pe perioada etapei de construire (deseuri menajere, pamânt excavat,deseuri metalice etc.) vor fi stocate selectiv si predate catre societati autorizate din punct de vedere al protectiei mediului pentru activitati de colectare/valorificare/eliminare;</w:t>
          </w:r>
        </w:p>
        <w:p w:rsidR="00DE1225" w:rsidRPr="00CA436C" w:rsidRDefault="00DE1225" w:rsidP="00DE1225">
          <w:pPr>
            <w:spacing w:after="0" w:line="240" w:lineRule="auto"/>
            <w:jc w:val="both"/>
            <w:rPr>
              <w:rFonts w:ascii="Arial" w:hAnsi="Arial" w:cs="Arial"/>
              <w:sz w:val="24"/>
              <w:szCs w:val="24"/>
              <w:lang w:val="ro-RO"/>
            </w:rPr>
          </w:pPr>
          <w:r w:rsidRPr="00CA436C">
            <w:rPr>
              <w:rFonts w:ascii="Arial" w:hAnsi="Arial" w:cs="Arial"/>
              <w:sz w:val="24"/>
              <w:szCs w:val="24"/>
              <w:lang w:val="pt-BR"/>
            </w:rPr>
            <w:t xml:space="preserve">     </w:t>
          </w:r>
          <w:r w:rsidRPr="00CA436C">
            <w:rPr>
              <w:rFonts w:ascii="Arial" w:hAnsi="Arial" w:cs="Arial"/>
              <w:sz w:val="24"/>
              <w:szCs w:val="24"/>
              <w:lang w:val="ro-RO"/>
            </w:rPr>
            <w:t>b</w:t>
          </w:r>
          <w:r w:rsidRPr="00CA436C">
            <w:rPr>
              <w:rFonts w:ascii="Arial" w:hAnsi="Arial" w:cs="Arial"/>
              <w:sz w:val="24"/>
              <w:szCs w:val="24"/>
              <w:vertAlign w:val="subscript"/>
              <w:lang w:val="ro-RO"/>
            </w:rPr>
            <w:t>6</w:t>
          </w:r>
          <w:r w:rsidRPr="00CA436C">
            <w:rPr>
              <w:rFonts w:ascii="Arial" w:hAnsi="Arial" w:cs="Arial"/>
              <w:sz w:val="24"/>
              <w:szCs w:val="24"/>
              <w:lang w:val="ro-RO"/>
            </w:rPr>
            <w:t xml:space="preserve">) </w:t>
          </w:r>
          <w:r w:rsidRPr="00CA436C">
            <w:rPr>
              <w:rFonts w:ascii="Arial" w:hAnsi="Arial" w:cs="Arial"/>
              <w:sz w:val="24"/>
              <w:szCs w:val="24"/>
              <w:lang w:val="pt-BR"/>
            </w:rPr>
            <w:t>emisiile poluante, inclusiv zgomotul şi alte surse de disconfort:</w:t>
          </w:r>
          <w:r w:rsidRPr="00CA436C">
            <w:rPr>
              <w:rFonts w:ascii="Arial" w:hAnsi="Arial" w:cs="Arial"/>
              <w:sz w:val="24"/>
              <w:szCs w:val="24"/>
              <w:lang w:val="ro-RO"/>
            </w:rPr>
            <w:t xml:space="preserve"> se vor respecta limitele prevăzute de normele în vigoare; </w:t>
          </w:r>
        </w:p>
        <w:p w:rsidR="00DE1225" w:rsidRPr="00CA436C" w:rsidRDefault="00DE1225" w:rsidP="00DE1225">
          <w:pPr>
            <w:spacing w:after="0" w:line="240" w:lineRule="auto"/>
            <w:jc w:val="both"/>
            <w:rPr>
              <w:rFonts w:ascii="Arial" w:hAnsi="Arial" w:cs="Arial"/>
              <w:sz w:val="24"/>
              <w:szCs w:val="24"/>
              <w:lang w:val="pt-BR"/>
            </w:rPr>
          </w:pPr>
          <w:r w:rsidRPr="00CA436C">
            <w:rPr>
              <w:rFonts w:ascii="Arial" w:hAnsi="Arial" w:cs="Arial"/>
              <w:sz w:val="24"/>
              <w:szCs w:val="24"/>
              <w:lang w:val="ro-RO"/>
            </w:rPr>
            <w:t xml:space="preserve">     b</w:t>
          </w:r>
          <w:r w:rsidRPr="00CA436C">
            <w:rPr>
              <w:rFonts w:ascii="Arial" w:hAnsi="Arial" w:cs="Arial"/>
              <w:sz w:val="24"/>
              <w:szCs w:val="24"/>
              <w:vertAlign w:val="subscript"/>
              <w:lang w:val="ro-RO"/>
            </w:rPr>
            <w:t>7</w:t>
          </w:r>
          <w:r w:rsidRPr="00CA436C">
            <w:rPr>
              <w:rFonts w:ascii="Arial" w:hAnsi="Arial" w:cs="Arial"/>
              <w:sz w:val="24"/>
              <w:szCs w:val="24"/>
              <w:lang w:val="ro-RO"/>
            </w:rPr>
            <w:t xml:space="preserve">) </w:t>
          </w:r>
          <w:r w:rsidRPr="00CA436C">
            <w:rPr>
              <w:rFonts w:ascii="Arial" w:hAnsi="Arial" w:cs="Arial"/>
              <w:sz w:val="24"/>
              <w:szCs w:val="24"/>
              <w:lang w:val="pt-BR"/>
            </w:rPr>
            <w:t>riscul de accident, ţinându-se seama în special de substanţele şi tehnologiile utilizate: - nu este cazul;</w:t>
          </w:r>
        </w:p>
        <w:p w:rsidR="00DE1225" w:rsidRDefault="00DE1225" w:rsidP="00DE1225">
          <w:pPr>
            <w:spacing w:after="0" w:line="240" w:lineRule="auto"/>
            <w:jc w:val="both"/>
            <w:rPr>
              <w:rFonts w:ascii="Arial" w:hAnsi="Arial" w:cs="Arial"/>
              <w:sz w:val="24"/>
              <w:szCs w:val="24"/>
              <w:lang w:val="fr-FR"/>
            </w:rPr>
          </w:pPr>
          <w:r w:rsidRPr="00CA436C">
            <w:rPr>
              <w:rFonts w:ascii="Arial" w:hAnsi="Arial" w:cs="Arial"/>
              <w:sz w:val="24"/>
              <w:szCs w:val="24"/>
              <w:lang w:val="ro-RO"/>
            </w:rPr>
            <w:t xml:space="preserve">c) Localizarea proiectului: </w:t>
          </w:r>
          <w:r w:rsidRPr="00CA436C">
            <w:rPr>
              <w:rFonts w:ascii="Arial" w:hAnsi="Arial" w:cs="Arial"/>
              <w:sz w:val="24"/>
              <w:szCs w:val="24"/>
              <w:lang w:val="fr-FR"/>
            </w:rPr>
            <w:t xml:space="preserve">Terenul pe care urmează sa se implementeze proiectul se afla  in proprietatea particulara in intravilanul localitatii ; </w:t>
          </w:r>
        </w:p>
        <w:p w:rsidR="00DE1225" w:rsidRPr="00CA436C" w:rsidRDefault="00DE1225" w:rsidP="00DE1225">
          <w:pPr>
            <w:spacing w:after="0" w:line="240" w:lineRule="auto"/>
            <w:jc w:val="both"/>
            <w:rPr>
              <w:rFonts w:ascii="Arial" w:hAnsi="Arial" w:cs="Arial"/>
              <w:sz w:val="24"/>
              <w:szCs w:val="24"/>
              <w:lang w:val="ro-RO"/>
            </w:rPr>
          </w:pPr>
          <w:r>
            <w:rPr>
              <w:rFonts w:ascii="Arial" w:hAnsi="Arial" w:cs="Arial"/>
              <w:sz w:val="24"/>
              <w:szCs w:val="24"/>
              <w:lang w:val="fr-FR"/>
            </w:rPr>
            <w:t>Distanta pana la asezarile umane este de cca. 200 m.</w:t>
          </w:r>
        </w:p>
        <w:p w:rsidR="00DE1225" w:rsidRPr="00CA436C" w:rsidRDefault="00DE1225" w:rsidP="00DE1225">
          <w:pPr>
            <w:spacing w:after="0" w:line="240" w:lineRule="auto"/>
            <w:jc w:val="both"/>
            <w:rPr>
              <w:rFonts w:ascii="Arial" w:hAnsi="Arial" w:cs="Arial"/>
              <w:sz w:val="24"/>
              <w:szCs w:val="24"/>
              <w:lang w:val="ro-RO"/>
            </w:rPr>
          </w:pPr>
          <w:r w:rsidRPr="00CA436C">
            <w:rPr>
              <w:rFonts w:ascii="Arial" w:hAnsi="Arial" w:cs="Arial"/>
              <w:sz w:val="24"/>
              <w:szCs w:val="24"/>
              <w:lang w:val="ro-RO"/>
            </w:rPr>
            <w:t xml:space="preserve">  c</w:t>
          </w:r>
          <w:r w:rsidRPr="00CA436C">
            <w:rPr>
              <w:rFonts w:ascii="Arial" w:hAnsi="Arial" w:cs="Arial"/>
              <w:sz w:val="24"/>
              <w:szCs w:val="24"/>
              <w:vertAlign w:val="subscript"/>
              <w:lang w:val="ro-RO"/>
            </w:rPr>
            <w:t>1</w:t>
          </w:r>
          <w:r w:rsidRPr="00CA436C">
            <w:rPr>
              <w:rFonts w:ascii="Arial" w:hAnsi="Arial" w:cs="Arial"/>
              <w:sz w:val="24"/>
              <w:szCs w:val="24"/>
              <w:lang w:val="ro-RO"/>
            </w:rPr>
            <w:t>)</w:t>
          </w:r>
          <w:r w:rsidRPr="00CA436C">
            <w:rPr>
              <w:rFonts w:ascii="Arial" w:eastAsia="Times New Roman" w:hAnsi="Arial" w:cs="Arial"/>
              <w:sz w:val="24"/>
              <w:szCs w:val="24"/>
              <w:lang w:val="ro-RO"/>
            </w:rPr>
            <w:t xml:space="preserve"> </w:t>
          </w:r>
          <w:r w:rsidRPr="00CA436C">
            <w:rPr>
              <w:rFonts w:ascii="Arial" w:hAnsi="Arial" w:cs="Arial"/>
              <w:sz w:val="24"/>
              <w:szCs w:val="24"/>
              <w:lang w:val="ro-RO"/>
            </w:rPr>
            <w:t xml:space="preserve">Utilizarea existentă a terenului: conform certificatului de urbanism nr. 9/25.05.2016 ,  emis de Comuna Creaca,  terenul aferent amplasamentului este amplasat in intravilanul localitatii si are categoria de folosinta arabil. </w:t>
          </w:r>
        </w:p>
        <w:p w:rsidR="00DE1225" w:rsidRPr="00CA436C" w:rsidRDefault="00DE1225" w:rsidP="00DE1225">
          <w:pPr>
            <w:spacing w:after="0" w:line="240" w:lineRule="auto"/>
            <w:ind w:firstLine="220"/>
            <w:jc w:val="both"/>
            <w:rPr>
              <w:rFonts w:ascii="Arial" w:hAnsi="Arial" w:cs="Arial"/>
              <w:sz w:val="24"/>
              <w:szCs w:val="24"/>
              <w:lang w:val="ro-RO"/>
            </w:rPr>
          </w:pPr>
          <w:r w:rsidRPr="00CA436C">
            <w:rPr>
              <w:rFonts w:ascii="Arial" w:hAnsi="Arial" w:cs="Arial"/>
              <w:sz w:val="24"/>
              <w:szCs w:val="24"/>
              <w:lang w:val="ro-RO"/>
            </w:rPr>
            <w:t>c</w:t>
          </w:r>
          <w:r w:rsidRPr="00CA436C">
            <w:rPr>
              <w:rFonts w:ascii="Arial" w:hAnsi="Arial" w:cs="Arial"/>
              <w:sz w:val="24"/>
              <w:szCs w:val="24"/>
              <w:vertAlign w:val="subscript"/>
              <w:lang w:val="ro-RO"/>
            </w:rPr>
            <w:t>2</w:t>
          </w:r>
          <w:r w:rsidRPr="00CA436C">
            <w:rPr>
              <w:rFonts w:ascii="Arial" w:hAnsi="Arial" w:cs="Arial"/>
              <w:sz w:val="24"/>
              <w:szCs w:val="24"/>
              <w:lang w:val="ro-RO"/>
            </w:rPr>
            <w:t>) Relativa abundenţă a resurselor naturale din zonă, calitatea şi capacitatea regenerativă a acestora: - nu este cazul;</w:t>
          </w:r>
        </w:p>
        <w:p w:rsidR="00DE1225" w:rsidRPr="00CA436C" w:rsidRDefault="00DE1225" w:rsidP="00DE1225">
          <w:pPr>
            <w:spacing w:after="0" w:line="240" w:lineRule="auto"/>
            <w:jc w:val="both"/>
            <w:rPr>
              <w:rFonts w:ascii="Arial" w:hAnsi="Arial" w:cs="Arial"/>
              <w:sz w:val="24"/>
              <w:szCs w:val="24"/>
              <w:lang w:val="ro-RO"/>
            </w:rPr>
          </w:pPr>
          <w:r w:rsidRPr="00CA436C">
            <w:rPr>
              <w:rFonts w:ascii="Arial" w:hAnsi="Arial" w:cs="Arial"/>
              <w:sz w:val="24"/>
              <w:szCs w:val="24"/>
              <w:lang w:val="ro-RO"/>
            </w:rPr>
            <w:t>d) Caracteristicile impactului potenţial:</w:t>
          </w:r>
        </w:p>
        <w:p w:rsidR="00DE1225" w:rsidRPr="00CA436C" w:rsidRDefault="00DE1225" w:rsidP="00DE1225">
          <w:pPr>
            <w:spacing w:after="0" w:line="240" w:lineRule="auto"/>
            <w:jc w:val="both"/>
            <w:rPr>
              <w:rFonts w:ascii="Arial" w:hAnsi="Arial" w:cs="Arial"/>
              <w:sz w:val="24"/>
              <w:szCs w:val="24"/>
              <w:lang w:val="ro-RO"/>
            </w:rPr>
          </w:pPr>
          <w:r w:rsidRPr="00CA436C">
            <w:rPr>
              <w:rFonts w:ascii="Arial" w:hAnsi="Arial" w:cs="Arial"/>
              <w:sz w:val="24"/>
              <w:szCs w:val="24"/>
              <w:lang w:val="ro-RO"/>
            </w:rPr>
            <w:t>- extinderea impactului: punctual pe perioada de execuţie; suprafaţa afectată este mică; nr. persoanelor afectate va fi mic;</w:t>
          </w:r>
        </w:p>
        <w:p w:rsidR="00DE1225" w:rsidRPr="00CA436C" w:rsidRDefault="00DE1225" w:rsidP="00DE1225">
          <w:pPr>
            <w:spacing w:after="0" w:line="240" w:lineRule="auto"/>
            <w:jc w:val="both"/>
            <w:rPr>
              <w:rFonts w:ascii="Arial" w:hAnsi="Arial" w:cs="Arial"/>
              <w:sz w:val="24"/>
              <w:szCs w:val="24"/>
              <w:lang w:val="ro-RO"/>
            </w:rPr>
          </w:pPr>
          <w:r w:rsidRPr="00CA436C">
            <w:rPr>
              <w:rFonts w:ascii="Arial" w:hAnsi="Arial" w:cs="Arial"/>
              <w:sz w:val="24"/>
              <w:szCs w:val="24"/>
              <w:lang w:val="ro-RO"/>
            </w:rPr>
            <w:t>- natura transfrontieră a impactului: nu este cazul;</w:t>
          </w:r>
        </w:p>
        <w:p w:rsidR="00DE1225" w:rsidRPr="00CA436C" w:rsidRDefault="00DE1225" w:rsidP="00DE1225">
          <w:pPr>
            <w:spacing w:after="0" w:line="240" w:lineRule="auto"/>
            <w:jc w:val="both"/>
            <w:rPr>
              <w:rFonts w:ascii="Arial" w:hAnsi="Arial" w:cs="Arial"/>
              <w:sz w:val="24"/>
              <w:szCs w:val="24"/>
              <w:lang w:val="ro-RO"/>
            </w:rPr>
          </w:pPr>
          <w:r w:rsidRPr="00CA436C">
            <w:rPr>
              <w:rFonts w:ascii="Arial" w:hAnsi="Arial" w:cs="Arial"/>
              <w:sz w:val="24"/>
              <w:szCs w:val="24"/>
              <w:lang w:val="ro-RO"/>
            </w:rPr>
            <w:t>- mărimea şi complexitatea impactului: impact redus pe prioada de execuţie şi funcţionare;</w:t>
          </w:r>
        </w:p>
        <w:p w:rsidR="00DE1225" w:rsidRPr="00CA436C" w:rsidRDefault="00DE1225" w:rsidP="00DE1225">
          <w:pPr>
            <w:spacing w:after="0" w:line="240" w:lineRule="auto"/>
            <w:jc w:val="both"/>
            <w:rPr>
              <w:rFonts w:ascii="Arial" w:hAnsi="Arial" w:cs="Arial"/>
              <w:sz w:val="24"/>
              <w:szCs w:val="24"/>
              <w:lang w:val="ro-RO"/>
            </w:rPr>
          </w:pPr>
          <w:r w:rsidRPr="00CA436C">
            <w:rPr>
              <w:rFonts w:ascii="Arial" w:hAnsi="Arial" w:cs="Arial"/>
              <w:sz w:val="24"/>
              <w:szCs w:val="24"/>
              <w:lang w:val="ro-RO"/>
            </w:rPr>
            <w:t>- probabilitatea impactului: redusă, pe perioada de execuţie şi funcţionare, conform argumentelor de la pct.1 şi 2;</w:t>
          </w:r>
        </w:p>
        <w:p w:rsidR="00DE1225" w:rsidRPr="00CA436C" w:rsidRDefault="00DE1225" w:rsidP="00DE1225">
          <w:pPr>
            <w:spacing w:after="0" w:line="240" w:lineRule="auto"/>
            <w:jc w:val="both"/>
            <w:rPr>
              <w:rFonts w:ascii="Arial" w:hAnsi="Arial" w:cs="Arial"/>
              <w:sz w:val="24"/>
              <w:szCs w:val="24"/>
              <w:lang w:val="ro-RO"/>
            </w:rPr>
          </w:pPr>
          <w:r w:rsidRPr="00CA436C">
            <w:rPr>
              <w:rFonts w:ascii="Arial" w:hAnsi="Arial" w:cs="Arial"/>
              <w:sz w:val="24"/>
              <w:szCs w:val="24"/>
              <w:lang w:val="ro-RO"/>
            </w:rPr>
            <w:t>- durata, frecvenţa şi reversibilitatea impactului: în perioada de execuţie a proiectului impactul asupra factorilor de mediu va fi temporar; după finalizarea lucrărilor calitatea factorilor de mediu  va reveni la parametrii iniţiali.</w:t>
          </w:r>
        </w:p>
        <w:p w:rsidR="00DE1225" w:rsidRPr="00CA436C" w:rsidRDefault="00DE1225" w:rsidP="00DE1225">
          <w:pPr>
            <w:spacing w:after="0" w:line="240" w:lineRule="auto"/>
            <w:jc w:val="both"/>
            <w:rPr>
              <w:rFonts w:ascii="Arial" w:hAnsi="Arial" w:cs="Arial"/>
              <w:sz w:val="24"/>
              <w:szCs w:val="24"/>
              <w:lang w:val="ro-RO"/>
            </w:rPr>
          </w:pPr>
          <w:r w:rsidRPr="00CA436C">
            <w:rPr>
              <w:rFonts w:ascii="Arial" w:hAnsi="Arial" w:cs="Arial"/>
              <w:sz w:val="24"/>
              <w:szCs w:val="24"/>
              <w:lang w:val="ro-RO"/>
            </w:rPr>
            <w:lastRenderedPageBreak/>
            <w:t>Condiţiile de realizare a proiectului:</w:t>
          </w:r>
        </w:p>
        <w:p w:rsidR="00DE1225" w:rsidRPr="00CA436C" w:rsidRDefault="00DE1225" w:rsidP="00DE1225">
          <w:pPr>
            <w:numPr>
              <w:ilvl w:val="0"/>
              <w:numId w:val="65"/>
            </w:numPr>
            <w:spacing w:after="0" w:line="240" w:lineRule="auto"/>
            <w:ind w:left="330" w:hanging="330"/>
            <w:jc w:val="both"/>
            <w:rPr>
              <w:rFonts w:ascii="Arial" w:hAnsi="Arial" w:cs="Arial"/>
              <w:sz w:val="24"/>
              <w:szCs w:val="24"/>
              <w:lang w:val="ro-RO"/>
            </w:rPr>
          </w:pPr>
          <w:r w:rsidRPr="00CA436C">
            <w:rPr>
              <w:rFonts w:ascii="Arial" w:hAnsi="Arial" w:cs="Arial"/>
              <w:sz w:val="24"/>
              <w:szCs w:val="24"/>
              <w:lang w:val="ro-RO" w:eastAsia="ja-JP" w:bidi="he-IL"/>
            </w:rPr>
            <w:t>La executarea lucrărilor, se vor respecta normele legale în vigoare: sanitare, de prevenire şi stingere a incendiilor şi de protecţia muncii;</w:t>
          </w:r>
        </w:p>
        <w:p w:rsidR="00DE1225" w:rsidRPr="00CA436C" w:rsidRDefault="00DE1225" w:rsidP="00DE1225">
          <w:pPr>
            <w:numPr>
              <w:ilvl w:val="0"/>
              <w:numId w:val="65"/>
            </w:numPr>
            <w:spacing w:after="0" w:line="240" w:lineRule="auto"/>
            <w:ind w:left="330" w:hanging="330"/>
            <w:jc w:val="both"/>
            <w:rPr>
              <w:rFonts w:ascii="Arial" w:hAnsi="Arial" w:cs="Arial"/>
              <w:sz w:val="24"/>
              <w:szCs w:val="24"/>
              <w:lang w:val="ro-RO"/>
            </w:rPr>
          </w:pPr>
          <w:r w:rsidRPr="00CA436C">
            <w:rPr>
              <w:rFonts w:ascii="Arial" w:eastAsia="MS Mincho" w:hAnsi="Arial" w:cs="Arial"/>
              <w:sz w:val="24"/>
              <w:szCs w:val="24"/>
              <w:lang w:val="ro-RO" w:eastAsia="ja-JP" w:bidi="he-IL"/>
            </w:rPr>
            <w:t>Activităţile care produc mult praf vor fi reduse în perioadele cu vânt puternic sau se va proceda la umectarea suprafeţelor sau luarea altor măsuri (ex.. împrejmuire cu panouri, acoperirea solului decopertat şi depozitat temporar, etc.) în vederea reducerii dispersiei pulberilor în suspensie în atmosferă;</w:t>
          </w:r>
        </w:p>
        <w:p w:rsidR="00DE1225" w:rsidRPr="00CA436C" w:rsidRDefault="00DE1225" w:rsidP="00DE1225">
          <w:pPr>
            <w:numPr>
              <w:ilvl w:val="0"/>
              <w:numId w:val="65"/>
            </w:numPr>
            <w:spacing w:after="0" w:line="240" w:lineRule="auto"/>
            <w:ind w:left="330" w:hanging="330"/>
            <w:jc w:val="both"/>
            <w:rPr>
              <w:rFonts w:ascii="Arial" w:hAnsi="Arial" w:cs="Arial"/>
              <w:sz w:val="24"/>
              <w:szCs w:val="24"/>
              <w:lang w:val="it-IT"/>
            </w:rPr>
          </w:pPr>
          <w:r w:rsidRPr="00CA436C">
            <w:rPr>
              <w:rFonts w:ascii="Arial" w:hAnsi="Arial" w:cs="Arial"/>
              <w:sz w:val="24"/>
              <w:szCs w:val="24"/>
              <w:lang w:val="it-IT"/>
            </w:rPr>
            <w:t>Refacerea la starea iniţială a terenului  după finalizarea lucrărilor;</w:t>
          </w:r>
        </w:p>
        <w:p w:rsidR="00DE1225" w:rsidRPr="00CA436C" w:rsidRDefault="00DE1225" w:rsidP="00DE1225">
          <w:pPr>
            <w:numPr>
              <w:ilvl w:val="0"/>
              <w:numId w:val="65"/>
            </w:numPr>
            <w:spacing w:after="0" w:line="240" w:lineRule="auto"/>
            <w:ind w:left="330" w:hanging="330"/>
            <w:jc w:val="both"/>
            <w:rPr>
              <w:rFonts w:ascii="Arial" w:hAnsi="Arial" w:cs="Arial"/>
              <w:sz w:val="24"/>
              <w:szCs w:val="24"/>
              <w:lang w:val="ro-RO"/>
            </w:rPr>
          </w:pPr>
          <w:r w:rsidRPr="00CA436C">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DE1225" w:rsidRPr="00CA436C" w:rsidRDefault="00DE1225" w:rsidP="00DE1225">
          <w:pPr>
            <w:numPr>
              <w:ilvl w:val="0"/>
              <w:numId w:val="65"/>
            </w:numPr>
            <w:spacing w:after="0" w:line="240" w:lineRule="auto"/>
            <w:ind w:left="330" w:hanging="330"/>
            <w:jc w:val="both"/>
            <w:rPr>
              <w:rFonts w:ascii="Arial" w:hAnsi="Arial" w:cs="Arial"/>
              <w:sz w:val="24"/>
              <w:szCs w:val="24"/>
              <w:lang w:val="ro-RO"/>
            </w:rPr>
          </w:pPr>
          <w:r w:rsidRPr="00CA436C">
            <w:rPr>
              <w:rFonts w:ascii="Arial" w:hAnsi="Arial" w:cs="Arial"/>
              <w:sz w:val="24"/>
              <w:szCs w:val="24"/>
              <w:lang w:val="ro-RO"/>
            </w:rPr>
            <w:t xml:space="preserve">Respectarea prevederilor actelor/avizelor emise de alte autorităţi pentru prezentul proiect; </w:t>
          </w:r>
        </w:p>
        <w:p w:rsidR="00DE1225" w:rsidRPr="00CA436C" w:rsidRDefault="00DE1225" w:rsidP="00DE1225">
          <w:pPr>
            <w:numPr>
              <w:ilvl w:val="0"/>
              <w:numId w:val="65"/>
            </w:numPr>
            <w:spacing w:after="0" w:line="240" w:lineRule="auto"/>
            <w:ind w:left="330" w:hanging="330"/>
            <w:jc w:val="both"/>
            <w:rPr>
              <w:rFonts w:ascii="Arial" w:hAnsi="Arial" w:cs="Arial"/>
              <w:sz w:val="24"/>
              <w:szCs w:val="24"/>
              <w:lang w:val="ro-RO"/>
            </w:rPr>
          </w:pPr>
          <w:r w:rsidRPr="00CA436C">
            <w:rPr>
              <w:rFonts w:ascii="Arial" w:hAnsi="Arial" w:cs="Arial"/>
              <w:sz w:val="24"/>
              <w:szCs w:val="24"/>
              <w:lang w:val="ro-RO"/>
            </w:rPr>
            <w:t>Respectarea prevederilor STAS 10009/1988, privind nivelul de zgomot;</w:t>
          </w:r>
        </w:p>
        <w:p w:rsidR="00DE1225" w:rsidRPr="00CA436C" w:rsidRDefault="00DE1225" w:rsidP="00DE1225">
          <w:pPr>
            <w:numPr>
              <w:ilvl w:val="0"/>
              <w:numId w:val="65"/>
            </w:numPr>
            <w:spacing w:after="0" w:line="240" w:lineRule="auto"/>
            <w:ind w:left="330" w:hanging="330"/>
            <w:jc w:val="both"/>
            <w:rPr>
              <w:rFonts w:ascii="Arial" w:hAnsi="Arial" w:cs="Arial"/>
              <w:sz w:val="24"/>
              <w:szCs w:val="24"/>
              <w:lang w:val="ro-RO"/>
            </w:rPr>
          </w:pPr>
          <w:r w:rsidRPr="00CA436C">
            <w:rPr>
              <w:rFonts w:ascii="Arial" w:hAnsi="Arial" w:cs="Arial"/>
              <w:sz w:val="24"/>
              <w:szCs w:val="24"/>
              <w:lang w:val="ro-RO"/>
            </w:rPr>
            <w:t>Interzicerea depozitării direct pe sol a deşeurilor sau a materialelor cu pericol de poluare;</w:t>
          </w:r>
        </w:p>
        <w:p w:rsidR="00DE1225" w:rsidRPr="00CA436C" w:rsidRDefault="00DE1225" w:rsidP="00DE1225">
          <w:pPr>
            <w:numPr>
              <w:ilvl w:val="0"/>
              <w:numId w:val="65"/>
            </w:numPr>
            <w:spacing w:after="0" w:line="240" w:lineRule="auto"/>
            <w:ind w:left="330" w:hanging="330"/>
            <w:jc w:val="both"/>
            <w:rPr>
              <w:rFonts w:ascii="Arial" w:hAnsi="Arial" w:cs="Arial"/>
              <w:sz w:val="24"/>
              <w:szCs w:val="24"/>
              <w:lang w:val="ro-RO"/>
            </w:rPr>
          </w:pPr>
          <w:r w:rsidRPr="00CA436C">
            <w:rPr>
              <w:rFonts w:ascii="Arial" w:eastAsia="Times New Roman" w:hAnsi="Arial" w:cs="Arial"/>
              <w:sz w:val="24"/>
              <w:szCs w:val="24"/>
              <w:lang w:val="ro-RO"/>
            </w:rPr>
            <w:t>Organizarea de şantier va cuprinde: zona de depozitare materiale; platforma pentru montaje în şantier; construcţii provizorii, dupa caz (drum acces, împrejmuire, birouri, vestiare şi grupuri sanitare, spaţii depozitare, etc.);</w:t>
          </w:r>
        </w:p>
        <w:p w:rsidR="00DE1225" w:rsidRPr="00CA436C" w:rsidRDefault="00DE1225" w:rsidP="00DE1225">
          <w:pPr>
            <w:spacing w:after="0" w:line="240" w:lineRule="auto"/>
            <w:ind w:left="330"/>
            <w:jc w:val="both"/>
            <w:rPr>
              <w:rFonts w:ascii="Arial" w:hAnsi="Arial" w:cs="Arial"/>
              <w:sz w:val="24"/>
              <w:szCs w:val="24"/>
              <w:lang w:val="ro-RO"/>
            </w:rPr>
          </w:pPr>
          <w:r w:rsidRPr="00CA436C">
            <w:rPr>
              <w:rFonts w:ascii="Arial" w:eastAsia="MS Mincho" w:hAnsi="Arial" w:cs="Arial"/>
              <w:sz w:val="24"/>
              <w:szCs w:val="24"/>
              <w:lang w:val="ro-RO" w:eastAsia="ja-JP" w:bidi="he-IL"/>
            </w:rPr>
            <w:t xml:space="preserve"> A</w:t>
          </w:r>
          <w:r w:rsidRPr="00CA436C">
            <w:rPr>
              <w:rFonts w:ascii="Arial" w:hAnsi="Arial" w:cs="Arial"/>
              <w:sz w:val="24"/>
              <w:szCs w:val="24"/>
              <w:lang w:val="ro-RO"/>
            </w:rPr>
            <w:t>mplasarea organizării de şantier, precum şi alte activităţi conexe, se vor realiza cu respectarea prevederilor O.U.G. nr. 195/2005 aprobată cu modificări prin Legea nr. 265/2006 privind protecţia mediului cu completările şi modificările ulterioare;</w:t>
          </w:r>
        </w:p>
        <w:p w:rsidR="00DE1225" w:rsidRPr="00CA436C" w:rsidRDefault="00DE1225" w:rsidP="00DE1225">
          <w:pPr>
            <w:spacing w:after="0" w:line="240" w:lineRule="auto"/>
            <w:ind w:left="330" w:firstLine="390"/>
            <w:jc w:val="both"/>
            <w:rPr>
              <w:rFonts w:ascii="Arial" w:hAnsi="Arial" w:cs="Arial"/>
              <w:sz w:val="24"/>
              <w:szCs w:val="24"/>
              <w:lang w:val="ro-RO"/>
            </w:rPr>
          </w:pPr>
          <w:r w:rsidRPr="00CA436C">
            <w:rPr>
              <w:rFonts w:ascii="Arial" w:hAnsi="Arial" w:cs="Arial"/>
              <w:sz w:val="24"/>
              <w:szCs w:val="24"/>
              <w:lang w:val="ro-RO"/>
            </w:rPr>
            <w:t xml:space="preserve">Conform art. 49, alin. 3-4 din Ordinul MMP nr. 135 din 2010 </w:t>
          </w:r>
          <w:r w:rsidRPr="00CA436C">
            <w:rPr>
              <w:rFonts w:ascii="Arial" w:hAnsi="Arial" w:cs="Arial"/>
              <w:i/>
              <w:sz w:val="24"/>
              <w:szCs w:val="24"/>
              <w:lang w:val="ro-RO"/>
            </w:rPr>
            <w:t>privind aprobarea Metodologiei de aplicare a evaluării impactului asupra mediului pentru proiecte publice şi private</w:t>
          </w:r>
          <w:r w:rsidRPr="00CA436C">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522DB9" w:rsidRPr="00522DB9" w:rsidRDefault="00CE367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w:t>
          </w:r>
        </w:p>
        <w:p w:rsidR="00753675" w:rsidRPr="00522DB9" w:rsidRDefault="00CE367A"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w:t>
          </w:r>
          <w:r w:rsidRPr="00522DB9">
            <w:rPr>
              <w:rFonts w:ascii="Arial" w:hAnsi="Arial" w:cs="Arial"/>
              <w:sz w:val="24"/>
              <w:szCs w:val="24"/>
            </w:rPr>
            <w:t>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CE367A"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CE367A"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CE367A"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CE367A"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CE367A" w:rsidP="00D83E21">
          <w:pPr>
            <w:spacing w:after="0" w:line="360" w:lineRule="auto"/>
            <w:ind w:left="2880" w:firstLine="720"/>
            <w:rPr>
              <w:rFonts w:ascii="Arial" w:hAnsi="Arial" w:cs="Arial"/>
              <w:b/>
              <w:bCs/>
              <w:sz w:val="24"/>
              <w:szCs w:val="24"/>
              <w:lang w:val="ro-RO"/>
            </w:rPr>
          </w:pPr>
        </w:p>
        <w:p w:rsidR="00806542" w:rsidRPr="00CA4590" w:rsidRDefault="00CE367A"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CE367A"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CE367A"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CE367A" w:rsidP="00D83E21">
          <w:pPr>
            <w:spacing w:after="0" w:line="240" w:lineRule="auto"/>
            <w:jc w:val="both"/>
            <w:outlineLvl w:val="0"/>
            <w:rPr>
              <w:rFonts w:ascii="Arial" w:hAnsi="Arial" w:cs="Arial"/>
              <w:b/>
              <w:bCs/>
              <w:sz w:val="24"/>
              <w:szCs w:val="24"/>
              <w:lang w:val="ro-RO"/>
            </w:rPr>
          </w:pPr>
        </w:p>
        <w:p w:rsidR="00547DA5" w:rsidRDefault="00CE367A" w:rsidP="00D83E21">
          <w:pPr>
            <w:spacing w:after="0" w:line="240" w:lineRule="auto"/>
            <w:jc w:val="both"/>
            <w:outlineLvl w:val="0"/>
            <w:rPr>
              <w:rFonts w:ascii="Arial" w:hAnsi="Arial" w:cs="Arial"/>
              <w:b/>
              <w:bCs/>
              <w:sz w:val="24"/>
              <w:szCs w:val="24"/>
              <w:lang w:val="ro-RO"/>
            </w:rPr>
          </w:pPr>
        </w:p>
        <w:p w:rsidR="007902CE" w:rsidRPr="00CA4590" w:rsidRDefault="00CE367A"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CE367A" w:rsidP="00D83E21">
          <w:pPr>
            <w:spacing w:after="0" w:line="240" w:lineRule="auto"/>
            <w:jc w:val="both"/>
            <w:outlineLvl w:val="0"/>
            <w:rPr>
              <w:rFonts w:ascii="Arial" w:hAnsi="Arial" w:cs="Arial"/>
              <w:b/>
              <w:bCs/>
              <w:sz w:val="24"/>
              <w:szCs w:val="24"/>
              <w:lang w:val="ro-RO"/>
            </w:rPr>
          </w:pPr>
        </w:p>
        <w:p w:rsidR="0071693D" w:rsidRDefault="00CE367A"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sdtContent>
    </w:sdt>
    <w:p w:rsidR="00522DB9" w:rsidRPr="00447422" w:rsidRDefault="00CE367A" w:rsidP="007B1968">
      <w:pPr>
        <w:spacing w:after="0" w:line="360" w:lineRule="auto"/>
        <w:jc w:val="both"/>
        <w:rPr>
          <w:rFonts w:ascii="Arial" w:hAnsi="Arial" w:cs="Arial"/>
          <w:bCs/>
          <w:sz w:val="24"/>
          <w:szCs w:val="24"/>
          <w:lang w:val="ro-RO"/>
        </w:rPr>
      </w:pPr>
    </w:p>
    <w:p w:rsidR="00522DB9" w:rsidRPr="00447422" w:rsidRDefault="00CE367A" w:rsidP="00522DB9">
      <w:pPr>
        <w:autoSpaceDE w:val="0"/>
        <w:autoSpaceDN w:val="0"/>
        <w:adjustRightInd w:val="0"/>
        <w:spacing w:after="0" w:line="240" w:lineRule="auto"/>
        <w:jc w:val="both"/>
        <w:rPr>
          <w:rFonts w:ascii="Arial" w:hAnsi="Arial" w:cs="Arial"/>
          <w:sz w:val="24"/>
          <w:szCs w:val="24"/>
        </w:rPr>
      </w:pPr>
    </w:p>
    <w:p w:rsidR="00522DB9" w:rsidRPr="00447422" w:rsidRDefault="00CE367A" w:rsidP="007B1968">
      <w:pPr>
        <w:spacing w:after="0" w:line="360" w:lineRule="auto"/>
        <w:jc w:val="both"/>
        <w:rPr>
          <w:rFonts w:ascii="Arial" w:hAnsi="Arial" w:cs="Arial"/>
          <w:bCs/>
          <w:sz w:val="24"/>
          <w:szCs w:val="24"/>
          <w:lang w:val="ro-RO"/>
        </w:rPr>
      </w:pPr>
    </w:p>
    <w:p w:rsidR="00522DB9" w:rsidRPr="00447422" w:rsidRDefault="00CE367A" w:rsidP="007B1968">
      <w:pPr>
        <w:spacing w:after="0" w:line="360" w:lineRule="auto"/>
        <w:jc w:val="both"/>
        <w:rPr>
          <w:rFonts w:ascii="Arial" w:hAnsi="Arial" w:cs="Arial"/>
          <w:bCs/>
          <w:sz w:val="24"/>
          <w:szCs w:val="24"/>
          <w:lang w:val="ro-RO"/>
        </w:rPr>
      </w:pPr>
    </w:p>
    <w:p w:rsidR="00522DB9" w:rsidRPr="00447422" w:rsidRDefault="00CE367A" w:rsidP="00522DB9">
      <w:pPr>
        <w:autoSpaceDE w:val="0"/>
        <w:autoSpaceDN w:val="0"/>
        <w:adjustRightInd w:val="0"/>
        <w:spacing w:after="0" w:line="240" w:lineRule="auto"/>
        <w:jc w:val="both"/>
        <w:rPr>
          <w:rFonts w:ascii="Arial" w:hAnsi="Arial" w:cs="Arial"/>
          <w:sz w:val="24"/>
          <w:szCs w:val="24"/>
        </w:rPr>
      </w:pPr>
    </w:p>
    <w:p w:rsidR="00522DB9" w:rsidRPr="00447422" w:rsidRDefault="00CE367A" w:rsidP="007B1968">
      <w:pPr>
        <w:spacing w:after="0" w:line="360" w:lineRule="auto"/>
        <w:jc w:val="both"/>
        <w:rPr>
          <w:rFonts w:ascii="Arial" w:hAnsi="Arial" w:cs="Arial"/>
          <w:bCs/>
          <w:sz w:val="24"/>
          <w:szCs w:val="24"/>
          <w:lang w:val="ro-RO"/>
        </w:rPr>
      </w:pPr>
    </w:p>
    <w:p w:rsidR="00522DB9" w:rsidRPr="00447422" w:rsidRDefault="00CE367A"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10D" w:rsidRDefault="0069010D" w:rsidP="0069010D">
      <w:pPr>
        <w:spacing w:after="0" w:line="240" w:lineRule="auto"/>
      </w:pPr>
      <w:r>
        <w:separator/>
      </w:r>
    </w:p>
  </w:endnote>
  <w:endnote w:type="continuationSeparator" w:id="0">
    <w:p w:rsidR="0069010D" w:rsidRDefault="0069010D" w:rsidP="00690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9010D" w:rsidP="00BA7094">
    <w:pPr>
      <w:pStyle w:val="Footer"/>
      <w:framePr w:wrap="around" w:vAnchor="text" w:hAnchor="margin" w:xAlign="right" w:y="1"/>
      <w:rPr>
        <w:rStyle w:val="PageNumber"/>
      </w:rPr>
    </w:pPr>
    <w:r>
      <w:rPr>
        <w:rStyle w:val="PageNumber"/>
      </w:rPr>
      <w:fldChar w:fldCharType="begin"/>
    </w:r>
    <w:r w:rsidR="00CE367A">
      <w:rPr>
        <w:rStyle w:val="PageNumber"/>
      </w:rPr>
      <w:instrText xml:space="preserve">PAGE  </w:instrText>
    </w:r>
    <w:r>
      <w:rPr>
        <w:rStyle w:val="PageNumber"/>
      </w:rPr>
      <w:fldChar w:fldCharType="separate"/>
    </w:r>
    <w:r w:rsidR="00CE367A">
      <w:rPr>
        <w:rStyle w:val="PageNumber"/>
        <w:noProof/>
      </w:rPr>
      <w:t>2</w:t>
    </w:r>
    <w:r>
      <w:rPr>
        <w:rStyle w:val="PageNumber"/>
      </w:rPr>
      <w:fldChar w:fldCharType="end"/>
    </w:r>
  </w:p>
  <w:p w:rsidR="00B72680" w:rsidRDefault="00CE367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CE367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CE367A"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CE367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p w:rsidR="00B72680" w:rsidRPr="00C44321" w:rsidRDefault="00CE367A" w:rsidP="00C44321">
        <w:pPr>
          <w:pStyle w:val="Footer"/>
          <w:jc w:val="center"/>
        </w:pPr>
        <w:r>
          <w:t xml:space="preserve"> </w:t>
        </w:r>
        <w:r w:rsidR="0069010D">
          <w:fldChar w:fldCharType="begin"/>
        </w:r>
        <w:r>
          <w:instrText xml:space="preserve"> PAGE   \* MERGEFORMAT </w:instrText>
        </w:r>
        <w:r w:rsidR="0069010D">
          <w:fldChar w:fldCharType="separate"/>
        </w:r>
        <w:r>
          <w:rPr>
            <w:noProof/>
          </w:rPr>
          <w:t>2</w:t>
        </w:r>
        <w:r w:rsidR="0069010D">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CE367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CE367A"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r w:rsidRPr="007A4C64">
          <w:rPr>
            <w:rFonts w:ascii="Arial" w:hAnsi="Arial" w:cs="Arial"/>
            <w:color w:val="00214E"/>
            <w:sz w:val="20"/>
            <w:szCs w:val="20"/>
            <w:lang w:val="ro-RO"/>
          </w:rPr>
          <w:t>,</w:t>
        </w:r>
      </w:p>
      <w:p w:rsidR="00B72680" w:rsidRPr="00992A14" w:rsidRDefault="00CE367A"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10D" w:rsidRDefault="0069010D" w:rsidP="0069010D">
      <w:pPr>
        <w:spacing w:after="0" w:line="240" w:lineRule="auto"/>
      </w:pPr>
      <w:r>
        <w:separator/>
      </w:r>
    </w:p>
  </w:footnote>
  <w:footnote w:type="continuationSeparator" w:id="0">
    <w:p w:rsidR="0069010D" w:rsidRDefault="0069010D" w:rsidP="00690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CE3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CE36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9010D" w:rsidP="00EB548E">
    <w:pPr>
      <w:pStyle w:val="Header"/>
      <w:tabs>
        <w:tab w:val="clear" w:pos="4680"/>
        <w:tab w:val="clear" w:pos="9360"/>
        <w:tab w:val="left" w:pos="9000"/>
      </w:tabs>
      <w:jc w:val="center"/>
      <w:rPr>
        <w:rFonts w:ascii="Arial" w:hAnsi="Arial" w:cs="Arial"/>
        <w:color w:val="00214E"/>
        <w:sz w:val="32"/>
        <w:szCs w:val="32"/>
        <w:lang w:val="ro-RO"/>
      </w:rPr>
    </w:pPr>
    <w:r w:rsidRPr="0069010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2814015" r:id="rId2"/>
      </w:pict>
    </w:r>
    <w:r w:rsidR="00CE367A">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E367A" w:rsidRPr="00A75327">
      <w:rPr>
        <w:lang w:val="ro-RO"/>
      </w:rPr>
      <w:tab/>
      <w:t xml:space="preserve">   </w:t>
    </w:r>
    <w:sdt>
      <w:sdtPr>
        <w:rPr>
          <w:lang w:val="ro-RO"/>
        </w:rPr>
        <w:alias w:val="Câmp editabil text"/>
        <w:tag w:val="CampEditabil"/>
        <w:id w:val="698361725"/>
      </w:sdtPr>
      <w:sdtContent>
        <w:r w:rsidR="00CE367A">
          <w:rPr>
            <w:rFonts w:ascii="Arial" w:hAnsi="Arial" w:cs="Arial"/>
            <w:b/>
            <w:color w:val="00214E"/>
            <w:sz w:val="32"/>
            <w:szCs w:val="32"/>
            <w:lang w:val="ro-RO"/>
          </w:rPr>
          <w:t>Ministerul Mediului</w:t>
        </w:r>
      </w:sdtContent>
    </w:sdt>
  </w:p>
  <w:p w:rsidR="00652042" w:rsidRPr="00535A6C" w:rsidRDefault="0069010D"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CE367A" w:rsidRPr="00535A6C">
          <w:rPr>
            <w:rFonts w:ascii="Arial" w:hAnsi="Arial" w:cs="Arial"/>
            <w:b/>
            <w:color w:val="00214E"/>
            <w:sz w:val="36"/>
            <w:szCs w:val="36"/>
            <w:lang w:val="ro-RO"/>
          </w:rPr>
          <w:t>Agenţia Naţională pentru Protecţia</w:t>
        </w:r>
        <w:r w:rsidR="00CE367A">
          <w:rPr>
            <w:rFonts w:ascii="Arial" w:hAnsi="Arial" w:cs="Arial"/>
            <w:b/>
            <w:color w:val="00214E"/>
            <w:sz w:val="36"/>
            <w:szCs w:val="36"/>
            <w:lang w:val="ro-RO"/>
          </w:rPr>
          <w:t xml:space="preserve"> Mediului</w:t>
        </w:r>
      </w:sdtContent>
    </w:sdt>
  </w:p>
  <w:p w:rsidR="00652042" w:rsidRPr="003167DA" w:rsidRDefault="00CE367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E367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9010D" w:rsidP="00E505A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CE367A" w:rsidRPr="00535A6C">
                <w:rPr>
                  <w:rFonts w:ascii="Arial" w:hAnsi="Arial" w:cs="Arial"/>
                  <w:b/>
                  <w:bCs/>
                  <w:color w:val="000000" w:themeColor="text1"/>
                  <w:sz w:val="28"/>
                  <w:szCs w:val="28"/>
                  <w:lang w:val="ro-RO"/>
                </w:rPr>
                <w:t xml:space="preserve">AGENŢIA PENTRU PROTECŢIA MEDIULUI </w:t>
              </w:r>
              <w:r w:rsidR="00E505A9">
                <w:rPr>
                  <w:rFonts w:ascii="Arial" w:hAnsi="Arial" w:cs="Arial"/>
                  <w:b/>
                  <w:bCs/>
                  <w:color w:val="000000" w:themeColor="text1"/>
                  <w:sz w:val="28"/>
                  <w:szCs w:val="28"/>
                  <w:lang w:val="ro-RO"/>
                </w:rPr>
                <w:t xml:space="preserve"> SALAJ</w:t>
              </w:r>
            </w:sdtContent>
          </w:sdt>
        </w:p>
      </w:tc>
    </w:tr>
  </w:tbl>
  <w:p w:rsidR="00B72680" w:rsidRPr="0090788F" w:rsidRDefault="00CE367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0910AF0"/>
    <w:multiLevelType w:val="multilevel"/>
    <w:tmpl w:val="A650B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2D026B"/>
    <w:multiLevelType w:val="hybridMultilevel"/>
    <w:tmpl w:val="A9C0BE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0B4956"/>
    <w:multiLevelType w:val="hybridMultilevel"/>
    <w:tmpl w:val="3E5A7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0"/>
  </w:num>
  <w:num w:numId="6">
    <w:abstractNumId w:val="8"/>
  </w:num>
  <w:num w:numId="7">
    <w:abstractNumId w:val="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NGNNqeixUpGECOzpDg8syIs9Ac=" w:salt="V19TtQww8Ri+Ihs2NthSQ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69010D"/>
    <w:rsid w:val="0069010D"/>
    <w:rsid w:val="00CE367A"/>
    <w:rsid w:val="00DE1225"/>
    <w:rsid w:val="00E50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Frspaiere">
    <w:name w:val="Fără spațiere"/>
    <w:qFormat/>
    <w:rsid w:val="00DE122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5385C"/>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85C"/>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b757497-c3f1-46db-80e8-3de1ebd8a389","Numar":null,"Data":null,"NumarActReglementareInitial":null,"DataActReglementareInitial":null,"DataInceput":null,"DataSfarsit":null,"Durata":null,"PunctLucruId":393944.0,"TipActId":4.0,"NumarCerere":null,"DataCerere":null,"NumarCerereScriptic":"1452","DataCerereScriptic":"2017-03-14T00:00:00","CodFiscal":null,"SordId":"(D9E90986-A261-AC7E-2BF4-1A1ADE0AA4C2)","SablonSordId":"(8B66777B-56B9-65A9-2773-1FA4A6BC21FB)","DosarSordId":"4097416","LatitudineWgs84":null,"LongitudineWgs84":null,"LatitudineStereo70":null,"LongitudineStereo70":null,"NumarAutorizatieGospodarireApe":null,"DataAutorizatieGospodarireApe":null,"DurataAutorizatieGospodarireApe":null,"Aba":null,"Sga":null,"AdresaSediuSocial":"Str. -, Nr. 78, Sâg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2E762AF-4593-40A5-AEAA-E9939BFC2180}">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294018F-B39D-426A-864D-81CC45799FFB}">
  <ds:schemaRefs>
    <ds:schemaRef ds:uri="SIM.Reglementari.Model.Entities.ActReglementareModel"/>
  </ds:schemaRefs>
</ds:datastoreItem>
</file>

<file path=customXml/itemProps4.xml><?xml version="1.0" encoding="utf-8"?>
<ds:datastoreItem xmlns:ds="http://schemas.openxmlformats.org/officeDocument/2006/customXml" ds:itemID="{8E1C4710-E320-4933-BAD7-FAEC5B4AFFEB}">
  <ds:schemaRefs>
    <ds:schemaRef ds:uri="TableDependencies"/>
  </ds:schemaRefs>
</ds:datastoreItem>
</file>

<file path=customXml/itemProps5.xml><?xml version="1.0" encoding="utf-8"?>
<ds:datastoreItem xmlns:ds="http://schemas.openxmlformats.org/officeDocument/2006/customXml" ds:itemID="{BE87C764-BBEC-45E0-AB7A-06B45748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1227</Words>
  <Characters>6994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8205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steliana.banea</cp:lastModifiedBy>
  <cp:revision>7</cp:revision>
  <cp:lastPrinted>2014-04-25T12:16:00Z</cp:lastPrinted>
  <dcterms:created xsi:type="dcterms:W3CDTF">2015-10-26T07:49:00Z</dcterms:created>
  <dcterms:modified xsi:type="dcterms:W3CDTF">2017-04-04T09:27:00Z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FLORENTINA SI NARCISA</vt:lpwstr>
  </property>
  <property fmtid="{D5CDD505-2E9C-101B-9397-08002B2CF9AE}" pid="5" name="SordId">
    <vt:lpwstr>(D9E90986-A261-AC7E-2BF4-1A1ADE0AA4C2)</vt:lpwstr>
  </property>
  <property fmtid="{D5CDD505-2E9C-101B-9397-08002B2CF9AE}" pid="6" name="VersiuneDocument">
    <vt:lpwstr>3</vt:lpwstr>
  </property>
  <property fmtid="{D5CDD505-2E9C-101B-9397-08002B2CF9AE}" pid="7" name="RuntimeGuid">
    <vt:lpwstr>41d728d0-3e84-4ffd-b247-7508d2e81eef</vt:lpwstr>
  </property>
  <property fmtid="{D5CDD505-2E9C-101B-9397-08002B2CF9AE}" pid="8" name="PunctLucruId">
    <vt:lpwstr>393944</vt:lpwstr>
  </property>
  <property fmtid="{D5CDD505-2E9C-101B-9397-08002B2CF9AE}" pid="9" name="SablonSordId">
    <vt:lpwstr>(8B66777B-56B9-65A9-2773-1FA4A6BC21FB)</vt:lpwstr>
  </property>
  <property fmtid="{D5CDD505-2E9C-101B-9397-08002B2CF9AE}" pid="10" name="DosarSordId">
    <vt:lpwstr>4097416</vt:lpwstr>
  </property>
  <property fmtid="{D5CDD505-2E9C-101B-9397-08002B2CF9AE}" pid="11" name="DosarCerereSordId">
    <vt:lpwstr>4034070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8b757497-c3f1-46db-80e8-3de1ebd8a389</vt:lpwstr>
  </property>
  <property fmtid="{D5CDD505-2E9C-101B-9397-08002B2CF9AE}" pid="16" name="CommitRoles">
    <vt:lpwstr>false</vt:lpwstr>
  </property>
</Properties>
</file>