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66" w:rsidRDefault="00577E66" w:rsidP="00577E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577E66" w:rsidRPr="00064581" w:rsidRDefault="00577E66" w:rsidP="00577E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577E66" w:rsidRPr="00EA2AD9" w:rsidRDefault="00577E66" w:rsidP="00577E6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577E66" w:rsidRDefault="00577E66" w:rsidP="00577E6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7-17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A128D">
            <w:rPr>
              <w:rFonts w:ascii="Arial" w:hAnsi="Arial" w:cs="Arial"/>
              <w:i w:val="0"/>
              <w:lang w:val="ro-RO"/>
            </w:rPr>
            <w:t>17.07.2017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577E66" w:rsidRPr="00AC0360" w:rsidRDefault="00E05389" w:rsidP="00577E66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(Proiect)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577E66" w:rsidRPr="00074A9F" w:rsidRDefault="00577E66" w:rsidP="00577E66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577E66" w:rsidRDefault="00577E66" w:rsidP="00577E6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77E66" w:rsidRDefault="00577E66" w:rsidP="00577E6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77E66" w:rsidRDefault="00577E66" w:rsidP="00577E6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3A128D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Caraba Florin Marius 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3A128D">
            <w:rPr>
              <w:rFonts w:ascii="Arial" w:hAnsi="Arial" w:cs="Arial"/>
              <w:sz w:val="24"/>
              <w:szCs w:val="24"/>
              <w:lang w:val="ro-RO"/>
            </w:rPr>
            <w:t>Str. Veronica de Salaj , Nr. 3, Zalău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E0538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3A128D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3A128D">
            <w:rPr>
              <w:rFonts w:ascii="Arial" w:hAnsi="Arial" w:cs="Arial"/>
              <w:sz w:val="24"/>
              <w:szCs w:val="24"/>
              <w:lang w:val="ro-RO"/>
            </w:rPr>
            <w:t>3422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6-1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A128D">
            <w:rPr>
              <w:rFonts w:ascii="Arial" w:hAnsi="Arial" w:cs="Arial"/>
              <w:spacing w:val="-6"/>
              <w:sz w:val="24"/>
              <w:szCs w:val="24"/>
              <w:lang w:val="ro-RO"/>
            </w:rPr>
            <w:t>13.06.2017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E05389" w:rsidRPr="00E05389" w:rsidRDefault="00E05389" w:rsidP="00E05389">
          <w:pPr>
            <w:pStyle w:val="ListParagraph"/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  <w:p w:rsidR="00577E66" w:rsidRPr="00577E66" w:rsidRDefault="00577E66" w:rsidP="00577E66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577E66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577E66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77E66" w:rsidRDefault="00577E66" w:rsidP="00577E66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77E66" w:rsidRDefault="00D131B0" w:rsidP="00577E66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77E66" w:rsidRPr="0001311F" w:rsidRDefault="00577E66" w:rsidP="00577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3A128D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</w:t>
          </w:r>
          <w:r w:rsidR="00E05389">
            <w:rPr>
              <w:rFonts w:ascii="Arial" w:hAnsi="Arial" w:cs="Arial"/>
              <w:sz w:val="24"/>
              <w:szCs w:val="24"/>
              <w:lang w:val="ro-RO"/>
            </w:rPr>
            <w:t>de Analiză Tehnică din data de 17.07.2017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E05389">
            <w:rPr>
              <w:rFonts w:ascii="Times New Roman" w:hAnsi="Times New Roman"/>
              <w:b/>
              <w:bCs/>
              <w:i/>
              <w:sz w:val="28"/>
              <w:szCs w:val="28"/>
              <w:lang w:val="ro-RO"/>
            </w:rPr>
            <w:t>Atelier mecanic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E05389">
            <w:rPr>
              <w:rFonts w:ascii="Arial" w:hAnsi="Arial" w:cs="Arial"/>
              <w:sz w:val="24"/>
              <w:szCs w:val="24"/>
              <w:lang w:val="ro-RO"/>
            </w:rPr>
            <w:t>Comuna Hereclean, sat Panic, nr. 22H,Jud. Sălaj,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E05389">
            <w:rPr>
              <w:rFonts w:ascii="Arial" w:hAnsi="Arial" w:cs="Arial"/>
              <w:b/>
              <w:sz w:val="24"/>
              <w:szCs w:val="24"/>
              <w:lang w:val="ro-RO"/>
            </w:rPr>
            <w:t>nu se supune evaluării impactului asupra mediului şi nu se supune evaluării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E05389">
            <w:rPr>
              <w:rFonts w:ascii="Arial" w:hAnsi="Arial" w:cs="Arial"/>
              <w:b/>
              <w:sz w:val="24"/>
              <w:szCs w:val="24"/>
              <w:lang w:val="ro-RO"/>
            </w:rPr>
            <w:t>adecvate.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77E66" w:rsidRPr="00447422" w:rsidRDefault="00577E66" w:rsidP="00577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577E66" w:rsidRPr="00522DB9" w:rsidRDefault="00577E66" w:rsidP="00E053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E05389" w:rsidRDefault="00577E66" w:rsidP="00577E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5454207"/>
            <w:placeholder>
              <w:docPart w:val="0FC655AB689F4164A779EA2BB319469D"/>
            </w:placeholder>
          </w:sdtPr>
          <w:sdtContent>
            <w:p w:rsidR="00E05389" w:rsidRPr="00522DB9" w:rsidRDefault="00E05389" w:rsidP="00577E6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E05389" w:rsidRPr="00522DB9" w:rsidRDefault="00E05389" w:rsidP="00577E6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r>
                <w:rPr>
                  <w:rFonts w:ascii="Arial" w:hAnsi="Arial" w:cs="Arial"/>
                  <w:sz w:val="24"/>
                  <w:szCs w:val="24"/>
                </w:rPr>
                <w:t>II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, a;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10, lit. a; </w:t>
              </w:r>
            </w:p>
            <w:p w:rsidR="00E05389" w:rsidRDefault="00E05389" w:rsidP="00577E66">
              <w:pPr>
                <w:pStyle w:val="Style4"/>
                <w:tabs>
                  <w:tab w:val="left" w:pos="139"/>
                </w:tabs>
                <w:spacing w:line="274" w:lineRule="exac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b</w:t>
              </w:r>
              <w:r w:rsidR="00E14CA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caracteristicile proiectului:</w:t>
              </w:r>
            </w:p>
            <w:p w:rsidR="00E14CA9" w:rsidRDefault="00E14CA9" w:rsidP="00577E66">
              <w:pPr>
                <w:pStyle w:val="Style4"/>
                <w:tabs>
                  <w:tab w:val="left" w:pos="139"/>
                </w:tabs>
                <w:spacing w:line="274" w:lineRule="exac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b1) mărimea proiectului:</w:t>
              </w:r>
            </w:p>
            <w:p w:rsidR="000F36D9" w:rsidRPr="000C6A30" w:rsidRDefault="000F36D9" w:rsidP="000F36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bCs/>
                  <w:sz w:val="24"/>
                  <w:szCs w:val="24"/>
                  <w:lang w:val="en-GB"/>
                </w:rPr>
                <w:t>Prin</w:t>
              </w:r>
              <w:proofErr w:type="spellEnd"/>
              <w:r>
                <w:rPr>
                  <w:rFonts w:ascii="Arial" w:hAnsi="Arial" w:cs="Arial"/>
                  <w:bCs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Cs/>
                  <w:sz w:val="24"/>
                  <w:szCs w:val="24"/>
                  <w:lang w:val="en-GB"/>
                </w:rPr>
                <w:t>proiect</w:t>
              </w:r>
              <w:proofErr w:type="spellEnd"/>
              <w:r>
                <w:rPr>
                  <w:rFonts w:ascii="Arial" w:hAnsi="Arial" w:cs="Arial"/>
                  <w:bCs/>
                  <w:sz w:val="24"/>
                  <w:szCs w:val="24"/>
                  <w:lang w:val="en-GB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bCs/>
                  <w:sz w:val="24"/>
                  <w:szCs w:val="24"/>
                  <w:lang w:val="en-GB"/>
                </w:rPr>
                <w:t>propune</w:t>
              </w:r>
              <w:proofErr w:type="spellEnd"/>
              <w:r w:rsidRPr="000C6A30">
                <w:rPr>
                  <w:rFonts w:ascii="Arial" w:hAnsi="Arial" w:cs="Arial"/>
                  <w:bCs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bCs/>
                  <w:sz w:val="24"/>
                  <w:szCs w:val="24"/>
                  <w:lang w:val="en-GB"/>
                </w:rPr>
                <w:t>construirea</w:t>
              </w:r>
              <w:proofErr w:type="spellEnd"/>
              <w:r w:rsidRPr="000C6A30">
                <w:rPr>
                  <w:rFonts w:ascii="Arial" w:hAnsi="Arial" w:cs="Arial"/>
                  <w:bCs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Cs/>
                  <w:sz w:val="24"/>
                  <w:szCs w:val="24"/>
                  <w:lang w:val="en-GB"/>
                </w:rPr>
                <w:t>unui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atelier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mecanic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regim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inaltime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constructiei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-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parter+mansarda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suprafata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construită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de  63.84 mp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si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suprafata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utila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de 63.84 mp .</w:t>
              </w:r>
            </w:p>
            <w:p w:rsidR="000F36D9" w:rsidRPr="000C6A30" w:rsidRDefault="000F36D9" w:rsidP="000F36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Din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punct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vedere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arhitectural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constructia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realizata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stalpi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armat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de 30x30cm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peste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stalpi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realizat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planseu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armat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spatiu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 de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depozitare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piese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auto la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</w:rPr>
                <w:t>mansarda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</w:rPr>
                <w:t xml:space="preserve"> .  </w:t>
              </w:r>
            </w:p>
            <w:p w:rsidR="000F36D9" w:rsidRPr="000C6A30" w:rsidRDefault="000F36D9" w:rsidP="000F36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</w:p>
            <w:p w:rsidR="000F36D9" w:rsidRPr="000C6A30" w:rsidRDefault="000F36D9" w:rsidP="000F36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In 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>hala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>unde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se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>construieste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>atelierul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>mecanic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>mai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>sunt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>urmatoarele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>functiuni</w:t>
              </w:r>
              <w:proofErr w:type="spellEnd"/>
            </w:p>
            <w:p w:rsidR="000F36D9" w:rsidRPr="000C6A30" w:rsidRDefault="000F36D9" w:rsidP="00577E6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>vestiar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>şi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>grupuri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>sanitare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>;</w:t>
              </w:r>
            </w:p>
            <w:p w:rsidR="000F36D9" w:rsidRPr="000C6A30" w:rsidRDefault="000F36D9" w:rsidP="00577E6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lastRenderedPageBreak/>
                <w:t>depozit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>piese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auto;</w:t>
              </w:r>
            </w:p>
            <w:p w:rsidR="000F36D9" w:rsidRPr="000C6A30" w:rsidRDefault="000F36D9" w:rsidP="00577E6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>birou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;</w:t>
              </w:r>
            </w:p>
            <w:p w:rsidR="000F36D9" w:rsidRPr="000C6A30" w:rsidRDefault="000F36D9" w:rsidP="00577E6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fr-FR"/>
                </w:rPr>
              </w:pP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>centrală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>termică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>;</w:t>
              </w:r>
            </w:p>
            <w:p w:rsidR="000F36D9" w:rsidRPr="000C6A30" w:rsidRDefault="000F36D9" w:rsidP="00577E6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fr-FR"/>
                </w:rPr>
              </w:pPr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zona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>recepţie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(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>cu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>copertină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)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>cu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>funcţiunile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>conexe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: rampa de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>acces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,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>spaţii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>parcare</w:t>
              </w:r>
              <w:proofErr w:type="spellEnd"/>
              <w:r w:rsidRPr="000C6A30">
                <w:rPr>
                  <w:rFonts w:ascii="Arial" w:hAnsi="Arial" w:cs="Arial"/>
                  <w:sz w:val="24"/>
                  <w:szCs w:val="24"/>
                  <w:lang w:val="fr-FR"/>
                </w:rPr>
                <w:t>;</w:t>
              </w:r>
            </w:p>
            <w:p w:rsidR="00E05389" w:rsidRPr="000F36D9" w:rsidRDefault="00E05389" w:rsidP="000F36D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0F36D9">
                <w:rPr>
                  <w:rFonts w:ascii="Arial" w:hAnsi="Arial" w:cs="Arial"/>
                  <w:sz w:val="24"/>
                  <w:szCs w:val="24"/>
                </w:rPr>
                <w:t xml:space="preserve">b2) </w:t>
              </w:r>
              <w:proofErr w:type="spellStart"/>
              <w:r w:rsidRPr="000F36D9">
                <w:rPr>
                  <w:rFonts w:ascii="Arial" w:hAnsi="Arial" w:cs="Arial"/>
                  <w:sz w:val="24"/>
                  <w:szCs w:val="24"/>
                </w:rPr>
                <w:t>cumularea</w:t>
              </w:r>
              <w:proofErr w:type="spellEnd"/>
              <w:r w:rsidRPr="000F36D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0F36D9">
                <w:rPr>
                  <w:rFonts w:ascii="Arial" w:hAnsi="Arial" w:cs="Arial"/>
                  <w:sz w:val="24"/>
                  <w:szCs w:val="24"/>
                </w:rPr>
                <w:t>alte</w:t>
              </w:r>
              <w:proofErr w:type="spellEnd"/>
              <w:r w:rsidRPr="000F36D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F36D9">
                <w:rPr>
                  <w:rFonts w:ascii="Arial" w:hAnsi="Arial" w:cs="Arial"/>
                  <w:sz w:val="24"/>
                  <w:szCs w:val="24"/>
                </w:rPr>
                <w:t>proiecte</w:t>
              </w:r>
              <w:proofErr w:type="spellEnd"/>
              <w:r w:rsidRPr="000F36D9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r w:rsidRPr="000F36D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0F36D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F36D9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0F36D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E05389" w:rsidRPr="00A83ED9" w:rsidRDefault="00E05389" w:rsidP="00577E66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A83ED9">
                <w:rPr>
                  <w:rFonts w:ascii="Arial" w:hAnsi="Arial" w:cs="Arial"/>
                  <w:sz w:val="24"/>
                  <w:szCs w:val="24"/>
                </w:rPr>
                <w:t xml:space="preserve">b3) </w:t>
              </w:r>
              <w:proofErr w:type="spellStart"/>
              <w:r w:rsidRPr="00A83ED9">
                <w:rPr>
                  <w:rFonts w:ascii="Arial" w:hAnsi="Arial" w:cs="Arial"/>
                  <w:sz w:val="24"/>
                  <w:szCs w:val="24"/>
                </w:rPr>
                <w:t>utilizarea</w:t>
              </w:r>
              <w:proofErr w:type="spellEnd"/>
              <w:r w:rsidRPr="00A83ED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83ED9">
                <w:rPr>
                  <w:rFonts w:ascii="Arial" w:hAnsi="Arial" w:cs="Arial"/>
                  <w:sz w:val="24"/>
                  <w:szCs w:val="24"/>
                </w:rPr>
                <w:t>resurselor</w:t>
              </w:r>
              <w:proofErr w:type="spellEnd"/>
              <w:r w:rsidRPr="00A83ED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83ED9">
                <w:rPr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A83ED9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</w:p>
            <w:p w:rsidR="00E05389" w:rsidRPr="00FB3E64" w:rsidRDefault="00E05389" w:rsidP="000F36D9">
              <w:pPr>
                <w:pStyle w:val="NoSpacing"/>
                <w:spacing w:line="240" w:lineRule="auto"/>
                <w:ind w:left="0"/>
                <w:rPr>
                  <w:rFonts w:ascii="Arial" w:hAnsi="Arial" w:cs="Arial"/>
                </w:rPr>
              </w:pPr>
              <w:r w:rsidRPr="00886A7B">
                <w:rPr>
                  <w:rFonts w:ascii="Arial" w:hAnsi="Arial" w:cs="Arial"/>
                  <w:b/>
                  <w:szCs w:val="24"/>
                </w:rPr>
                <w:t>Alimentarea cu apa</w:t>
              </w:r>
              <w:r w:rsidRPr="00A83ED9">
                <w:rPr>
                  <w:rFonts w:ascii="Arial" w:hAnsi="Arial" w:cs="Arial"/>
                  <w:szCs w:val="24"/>
                </w:rPr>
                <w:t xml:space="preserve"> </w:t>
              </w:r>
              <w:proofErr w:type="spellStart"/>
              <w:r w:rsidR="000F36D9" w:rsidRPr="000F36D9">
                <w:rPr>
                  <w:rFonts w:ascii="Arial" w:hAnsi="Arial" w:cs="Arial"/>
                  <w:lang w:val="fr-FR"/>
                </w:rPr>
                <w:t>reţeaua</w:t>
              </w:r>
              <w:proofErr w:type="spellEnd"/>
              <w:r w:rsidR="000F36D9" w:rsidRPr="000F36D9">
                <w:rPr>
                  <w:rFonts w:ascii="Arial" w:hAnsi="Arial" w:cs="Arial"/>
                  <w:lang w:val="fr-FR"/>
                </w:rPr>
                <w:t xml:space="preserve"> de</w:t>
              </w:r>
              <w:r w:rsidR="000F36D9">
                <w:rPr>
                  <w:rFonts w:ascii="Arial" w:hAnsi="Arial" w:cs="Arial"/>
                  <w:lang w:val="fr-FR"/>
                </w:rPr>
                <w:t xml:space="preserve"> </w:t>
              </w:r>
              <w:proofErr w:type="spellStart"/>
              <w:r w:rsidR="000F36D9">
                <w:rPr>
                  <w:rFonts w:ascii="Arial" w:hAnsi="Arial" w:cs="Arial"/>
                  <w:lang w:val="fr-FR"/>
                </w:rPr>
                <w:t>apă</w:t>
              </w:r>
              <w:proofErr w:type="spellEnd"/>
              <w:r w:rsidR="000F36D9">
                <w:rPr>
                  <w:rFonts w:ascii="Arial" w:hAnsi="Arial" w:cs="Arial"/>
                  <w:lang w:val="fr-FR"/>
                </w:rPr>
                <w:t xml:space="preserve"> </w:t>
              </w:r>
              <w:proofErr w:type="spellStart"/>
              <w:r w:rsidR="000F36D9">
                <w:rPr>
                  <w:rFonts w:ascii="Arial" w:hAnsi="Arial" w:cs="Arial"/>
                  <w:lang w:val="fr-FR"/>
                </w:rPr>
                <w:t>potabilă</w:t>
              </w:r>
              <w:proofErr w:type="spellEnd"/>
              <w:r w:rsidR="000F36D9">
                <w:rPr>
                  <w:rFonts w:ascii="Arial" w:hAnsi="Arial" w:cs="Arial"/>
                  <w:lang w:val="fr-FR"/>
                </w:rPr>
                <w:t xml:space="preserve"> </w:t>
              </w:r>
              <w:proofErr w:type="spellStart"/>
              <w:r w:rsidR="000F36D9">
                <w:rPr>
                  <w:rFonts w:ascii="Arial" w:hAnsi="Arial" w:cs="Arial"/>
                  <w:lang w:val="fr-FR"/>
                </w:rPr>
                <w:t>existentă</w:t>
              </w:r>
              <w:proofErr w:type="spellEnd"/>
              <w:r w:rsidR="000F36D9">
                <w:rPr>
                  <w:rFonts w:ascii="Arial" w:hAnsi="Arial" w:cs="Arial"/>
                  <w:lang w:val="fr-FR"/>
                </w:rPr>
                <w:t xml:space="preserve"> </w:t>
              </w:r>
              <w:proofErr w:type="spellStart"/>
              <w:r w:rsidR="000F36D9">
                <w:rPr>
                  <w:rFonts w:ascii="Arial" w:hAnsi="Arial" w:cs="Arial"/>
                  <w:lang w:val="fr-FR"/>
                </w:rPr>
                <w:t>în</w:t>
              </w:r>
              <w:proofErr w:type="spellEnd"/>
              <w:r w:rsidR="000F36D9">
                <w:rPr>
                  <w:rFonts w:ascii="Arial" w:hAnsi="Arial" w:cs="Arial"/>
                  <w:lang w:val="fr-FR"/>
                </w:rPr>
                <w:t xml:space="preserve"> </w:t>
              </w:r>
              <w:proofErr w:type="spellStart"/>
              <w:r w:rsidR="000F36D9">
                <w:rPr>
                  <w:rFonts w:ascii="Arial" w:hAnsi="Arial" w:cs="Arial"/>
                  <w:lang w:val="fr-FR"/>
                </w:rPr>
                <w:t>zonă</w:t>
              </w:r>
              <w:proofErr w:type="spellEnd"/>
              <w:r w:rsidR="000F36D9">
                <w:rPr>
                  <w:rFonts w:ascii="Arial" w:hAnsi="Arial" w:cs="Arial"/>
                  <w:lang w:val="fr-FR"/>
                </w:rPr>
                <w:t xml:space="preserve"> </w:t>
              </w:r>
              <w:proofErr w:type="spellStart"/>
              <w:r w:rsidR="000F36D9">
                <w:rPr>
                  <w:rFonts w:ascii="Arial" w:hAnsi="Arial" w:cs="Arial"/>
                  <w:lang w:val="fr-FR"/>
                </w:rPr>
                <w:t>ȋn</w:t>
              </w:r>
              <w:proofErr w:type="spellEnd"/>
              <w:r w:rsidR="000F36D9">
                <w:rPr>
                  <w:rFonts w:ascii="Arial" w:hAnsi="Arial" w:cs="Arial"/>
                  <w:lang w:val="fr-FR"/>
                </w:rPr>
                <w:t xml:space="preserve"> </w:t>
              </w:r>
              <w:proofErr w:type="spellStart"/>
              <w:r w:rsidR="000F36D9">
                <w:rPr>
                  <w:rFonts w:ascii="Arial" w:hAnsi="Arial" w:cs="Arial"/>
                  <w:lang w:val="fr-FR"/>
                </w:rPr>
                <w:t>scop</w:t>
              </w:r>
              <w:proofErr w:type="spellEnd"/>
              <w:r w:rsidR="000F36D9">
                <w:rPr>
                  <w:rFonts w:ascii="Arial" w:hAnsi="Arial" w:cs="Arial"/>
                  <w:lang w:val="fr-FR"/>
                </w:rPr>
                <w:t xml:space="preserve"> </w:t>
              </w:r>
              <w:proofErr w:type="spellStart"/>
              <w:r w:rsidR="000F36D9">
                <w:rPr>
                  <w:rFonts w:ascii="Arial" w:hAnsi="Arial" w:cs="Arial"/>
                  <w:lang w:val="fr-FR"/>
                </w:rPr>
                <w:t>igienico</w:t>
              </w:r>
              <w:proofErr w:type="spellEnd"/>
              <w:r w:rsidR="000F36D9">
                <w:rPr>
                  <w:rFonts w:ascii="Arial" w:hAnsi="Arial" w:cs="Arial"/>
                  <w:lang w:val="fr-FR"/>
                </w:rPr>
                <w:t xml:space="preserve"> </w:t>
              </w:r>
              <w:proofErr w:type="spellStart"/>
              <w:r w:rsidR="000F36D9">
                <w:rPr>
                  <w:rFonts w:ascii="Arial" w:hAnsi="Arial" w:cs="Arial"/>
                  <w:lang w:val="fr-FR"/>
                </w:rPr>
                <w:t>sanitar</w:t>
              </w:r>
              <w:proofErr w:type="spellEnd"/>
              <w:r w:rsidRPr="00FB3E64">
                <w:rPr>
                  <w:rFonts w:ascii="Arial" w:hAnsi="Arial" w:cs="Arial"/>
                </w:rPr>
                <w:t>.</w:t>
              </w:r>
            </w:p>
            <w:p w:rsidR="00E05389" w:rsidRDefault="00E05389" w:rsidP="000F36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A83ED9">
                <w:rPr>
                  <w:rFonts w:ascii="Arial" w:hAnsi="Arial" w:cs="Arial"/>
                  <w:sz w:val="24"/>
                  <w:szCs w:val="24"/>
                </w:rPr>
                <w:t xml:space="preserve">b4) </w:t>
              </w:r>
              <w:proofErr w:type="spellStart"/>
              <w:r w:rsidRPr="00A83ED9">
                <w:rPr>
                  <w:rFonts w:ascii="Arial" w:hAnsi="Arial" w:cs="Arial"/>
                  <w:sz w:val="24"/>
                  <w:szCs w:val="24"/>
                </w:rPr>
                <w:t>evacuarea</w:t>
              </w:r>
              <w:proofErr w:type="spellEnd"/>
              <w:r w:rsidRPr="00A83ED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83ED9">
                <w:rPr>
                  <w:rFonts w:ascii="Arial" w:hAnsi="Arial" w:cs="Arial"/>
                  <w:sz w:val="24"/>
                  <w:szCs w:val="24"/>
                </w:rPr>
                <w:t>apelor</w:t>
              </w:r>
              <w:proofErr w:type="spellEnd"/>
              <w:r w:rsidRPr="00A83ED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83ED9"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 w:rsidRPr="00A83ED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E05389" w:rsidRDefault="00E05389" w:rsidP="000F36D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A83ED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ab/>
              </w:r>
              <w:proofErr w:type="spellStart"/>
              <w:r w:rsidRPr="00886A7B">
                <w:rPr>
                  <w:rFonts w:ascii="Arial" w:hAnsi="Arial" w:cs="Arial"/>
                  <w:b/>
                  <w:sz w:val="24"/>
                  <w:szCs w:val="24"/>
                </w:rPr>
                <w:t>Apele</w:t>
              </w:r>
              <w:proofErr w:type="spellEnd"/>
              <w:r w:rsidRPr="00886A7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886A7B">
                <w:rPr>
                  <w:rFonts w:ascii="Arial" w:hAnsi="Arial" w:cs="Arial"/>
                  <w:b/>
                  <w:sz w:val="24"/>
                  <w:szCs w:val="24"/>
                </w:rPr>
                <w:t>uzate</w:t>
              </w:r>
              <w:proofErr w:type="spellEnd"/>
              <w:r w:rsidRPr="00886A7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886A7B">
                <w:rPr>
                  <w:rFonts w:ascii="Arial" w:hAnsi="Arial" w:cs="Arial"/>
                  <w:b/>
                  <w:sz w:val="24"/>
                  <w:szCs w:val="24"/>
                </w:rPr>
                <w:t>menajere</w:t>
              </w:r>
              <w:proofErr w:type="spellEnd"/>
              <w:r w:rsidR="000F36D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A83ED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colectarea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0F36D9" w:rsidRPr="000F36D9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>apelor</w:t>
              </w:r>
              <w:proofErr w:type="spellEnd"/>
              <w:r w:rsidR="000F36D9" w:rsidRPr="000F36D9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0F36D9" w:rsidRPr="000F36D9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>menajere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provenite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de la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grupurile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sociale 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şi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a </w:t>
              </w:r>
              <w:proofErr w:type="spellStart"/>
              <w:r w:rsidR="000F36D9" w:rsidRPr="000F36D9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>apelor</w:t>
              </w:r>
              <w:proofErr w:type="spellEnd"/>
              <w:r w:rsidR="000F36D9" w:rsidRPr="000F36D9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0F36D9" w:rsidRPr="000F36D9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>provenite</w:t>
              </w:r>
              <w:proofErr w:type="spellEnd"/>
              <w:r w:rsidR="000F36D9" w:rsidRPr="000F36D9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 xml:space="preserve"> de la </w:t>
              </w:r>
              <w:proofErr w:type="spellStart"/>
              <w:r w:rsidR="000F36D9" w:rsidRPr="000F36D9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>igienizarea</w:t>
              </w:r>
              <w:proofErr w:type="spellEnd"/>
              <w:r w:rsidR="000F36D9" w:rsidRPr="000F36D9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0F36D9" w:rsidRPr="000F36D9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>spaţiilor</w:t>
              </w:r>
              <w:proofErr w:type="spellEnd"/>
              <w:r w:rsidR="000F36D9" w:rsidRPr="000F36D9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 xml:space="preserve">, </w:t>
              </w:r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se va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realiza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prin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montarea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unei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reţele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interne de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canalizare,si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a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unui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bazin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vidanjabil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impermeabilizat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care va  fi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vidanjat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cu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o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firma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autorizata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de profil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ori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de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cate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ori</w:t>
              </w:r>
              <w:proofErr w:type="spellEnd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va fi </w:t>
              </w:r>
              <w:proofErr w:type="spellStart"/>
              <w:r w:rsidR="000F36D9" w:rsidRPr="000F36D9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cazul</w:t>
              </w:r>
              <w:proofErr w:type="spellEnd"/>
              <w:r w:rsidRPr="000F36D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E05389" w:rsidRPr="000F36D9" w:rsidRDefault="00E05389" w:rsidP="000F36D9">
              <w:pPr>
                <w:pStyle w:val="NoSpacing"/>
                <w:ind w:left="0" w:firstLine="720"/>
              </w:pPr>
              <w:r w:rsidRPr="00FB3E64">
                <w:rPr>
                  <w:rFonts w:ascii="Arial" w:hAnsi="Arial" w:cs="Arial"/>
                  <w:b/>
                </w:rPr>
                <w:t xml:space="preserve">Apele pluviale </w:t>
              </w:r>
              <w:r w:rsidR="000F36D9">
                <w:rPr>
                  <w:rFonts w:ascii="Arial" w:hAnsi="Arial" w:cs="Arial"/>
                  <w:b/>
                </w:rPr>
                <w:t>–</w:t>
              </w:r>
              <w:r w:rsidR="00DB5088" w:rsidRPr="00DB5088">
                <w:rPr>
                  <w:rFonts w:ascii="Century Gothic" w:eastAsia="Times New Roman" w:hAnsi="Century Gothic" w:cs="Arial"/>
                  <w:bCs/>
                  <w:sz w:val="26"/>
                  <w:szCs w:val="26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În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vederea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colectării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si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evacuării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apelor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pluviale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provenite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din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scurgerile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de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pe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acoperişul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clădirii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,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precum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şi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de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pe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platforma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carosabilă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nou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construită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,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sistemul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de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drenare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pluvială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va fi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prevăzut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cu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canale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de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preluare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a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apelor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pluviale -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executate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pe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platforma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unităţii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- care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preiau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apa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şi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o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direcţionează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către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lang w:val="fr-FR"/>
                </w:rPr>
                <w:t>canalul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lang w:val="fr-FR"/>
                </w:rPr>
                <w:t xml:space="preserve"> pluvial principal.</w:t>
              </w:r>
              <w:r w:rsidRPr="00F3298C">
                <w:t>.</w:t>
              </w:r>
            </w:p>
            <w:p w:rsidR="00E05389" w:rsidRDefault="00E05389" w:rsidP="00577E66">
              <w:pPr>
                <w:pStyle w:val="Style4"/>
                <w:tabs>
                  <w:tab w:val="left" w:pos="139"/>
                </w:tabs>
                <w:spacing w:line="274" w:lineRule="exact"/>
                <w:ind w:firstLine="0"/>
                <w:rPr>
                  <w:rFonts w:ascii="Arial" w:hAnsi="Arial" w:cs="Arial"/>
                  <w:b/>
                  <w:sz w:val="24"/>
                  <w:szCs w:val="24"/>
                  <w:lang w:val="pt-BR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pt-BR"/>
                </w:rPr>
                <w:tab/>
              </w:r>
              <w:r>
                <w:rPr>
                  <w:rFonts w:ascii="Arial" w:hAnsi="Arial" w:cs="Arial"/>
                  <w:b/>
                  <w:sz w:val="24"/>
                  <w:szCs w:val="24"/>
                  <w:lang w:val="pt-BR"/>
                </w:rPr>
                <w:tab/>
              </w:r>
              <w:r w:rsidRPr="00A83ED9">
                <w:rPr>
                  <w:rFonts w:ascii="Arial" w:hAnsi="Arial" w:cs="Arial"/>
                  <w:b/>
                  <w:sz w:val="24"/>
                  <w:szCs w:val="24"/>
                  <w:lang w:val="pt-BR"/>
                </w:rPr>
                <w:t>Alimentarea cu energie termică :</w:t>
              </w:r>
            </w:p>
            <w:p w:rsidR="00E05389" w:rsidRDefault="00E05389" w:rsidP="00577E66">
              <w:pPr>
                <w:pStyle w:val="Style4"/>
                <w:tabs>
                  <w:tab w:val="left" w:pos="139"/>
                </w:tabs>
                <w:spacing w:line="274" w:lineRule="exact"/>
                <w:ind w:firstLine="0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A83ED9">
                <w:rPr>
                  <w:rFonts w:ascii="Arial" w:hAnsi="Arial" w:cs="Arial"/>
                  <w:b/>
                  <w:sz w:val="24"/>
                  <w:szCs w:val="24"/>
                  <w:lang w:val="pt-B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Energia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termică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(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pentru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încălzirea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spaţiilor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în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timpul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iernii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) </w:t>
              </w:r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se va </w:t>
              </w:r>
              <w:proofErr w:type="spellStart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>produce</w:t>
              </w:r>
              <w:proofErr w:type="spellEnd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>în</w:t>
              </w:r>
              <w:proofErr w:type="spellEnd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>centrala</w:t>
              </w:r>
              <w:proofErr w:type="spellEnd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>termică</w:t>
              </w:r>
              <w:proofErr w:type="spellEnd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>proprie</w:t>
              </w:r>
              <w:proofErr w:type="spellEnd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, care va </w:t>
              </w:r>
              <w:proofErr w:type="spellStart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>funcţiona</w:t>
              </w:r>
              <w:proofErr w:type="spellEnd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>cu</w:t>
              </w:r>
              <w:proofErr w:type="spellEnd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>combustibil</w:t>
              </w:r>
              <w:proofErr w:type="spellEnd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>solid</w:t>
              </w:r>
              <w:proofErr w:type="spellEnd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>deseu</w:t>
              </w:r>
              <w:proofErr w:type="spellEnd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de </w:t>
              </w:r>
              <w:proofErr w:type="spellStart"/>
              <w:r w:rsidR="00DB5088" w:rsidRPr="00DB5088">
                <w:rPr>
                  <w:rFonts w:ascii="Arial" w:hAnsi="Arial" w:cs="Arial"/>
                  <w:sz w:val="24"/>
                  <w:szCs w:val="24"/>
                  <w:lang w:val="fr-FR"/>
                </w:rPr>
                <w:t>lemn</w:t>
              </w:r>
              <w:proofErr w:type="spellEnd"/>
              <w:r w:rsidR="00DB5088">
                <w:rPr>
                  <w:rFonts w:ascii="Arial" w:hAnsi="Arial" w:cs="Arial"/>
                  <w:sz w:val="24"/>
                  <w:szCs w:val="24"/>
                  <w:lang w:val="fr-FR"/>
                </w:rPr>
                <w:t>.</w:t>
              </w:r>
            </w:p>
            <w:p w:rsidR="00E05389" w:rsidRPr="00634DE7" w:rsidRDefault="00E05389" w:rsidP="00577E66">
              <w:pPr>
                <w:pStyle w:val="Style4"/>
                <w:tabs>
                  <w:tab w:val="left" w:pos="139"/>
                </w:tabs>
                <w:spacing w:line="274" w:lineRule="exact"/>
                <w:ind w:firstLine="0"/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ab/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ab/>
              </w:r>
              <w:r w:rsidRPr="008A47FF">
                <w:rPr>
                  <w:rFonts w:ascii="Arial" w:hAnsi="Arial" w:cs="Arial"/>
                  <w:b/>
                  <w:sz w:val="24"/>
                  <w:szCs w:val="24"/>
                </w:rPr>
                <w:t>Alimentare cu energie electrica</w:t>
              </w:r>
              <w:r w:rsidRPr="007369A6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Din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punct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de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vedere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al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alimentării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cu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energie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electrică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,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obiectivul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va fi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conectat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la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sistemul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de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alimentare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cu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energie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electrică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existent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în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>zonă</w:t>
              </w:r>
              <w:proofErr w:type="spellEnd"/>
              <w:r w:rsidR="00DB5088" w:rsidRPr="00DB5088">
                <w:rPr>
                  <w:rFonts w:ascii="Arial" w:hAnsi="Arial" w:cs="Arial"/>
                  <w:bCs/>
                  <w:sz w:val="24"/>
                  <w:szCs w:val="24"/>
                  <w:lang w:val="fr-FR"/>
                </w:rPr>
                <w:t xml:space="preserve">. </w:t>
              </w:r>
            </w:p>
            <w:p w:rsidR="00E05389" w:rsidRPr="00DB5088" w:rsidRDefault="00E05389" w:rsidP="00DB508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b5)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producţia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deşeuri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: conform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nr. 211/2011(r1),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regimul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deşeurilor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modificarile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: -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execuţie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rezulta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deşeuri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, care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colectate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selectiv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valorifica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elimina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numai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operatori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economici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autorizați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; </w:t>
              </w:r>
            </w:p>
            <w:p w:rsidR="00E05389" w:rsidRPr="00DB5088" w:rsidRDefault="00E05389" w:rsidP="00DB508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necesare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organizării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şantier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organizarea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şantier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34DE7" w:rsidRPr="00634DE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se va realiza în interiorul spaţiului împrejmuit al societăţii. Pe amplasament există o rulotă care va servi cazării muncitorilor, în cazul în care aceştia nu sunt din localitate. Pe perioada realizării construcţiei este necesar să se monteze o toaletă ecologică, un </w:t>
              </w:r>
              <w:r w:rsidR="00634DE7" w:rsidRPr="00634DE7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container pentru depozitarea materialelor necesare pe şantier şi un pichet PSI</w:t>
              </w:r>
              <w:r w:rsidRPr="00DB5088">
                <w:rPr>
                  <w:rFonts w:ascii="Arial" w:hAnsi="Arial" w:cs="Arial"/>
                  <w:sz w:val="24"/>
                  <w:szCs w:val="24"/>
                </w:rPr>
                <w:t>.</w:t>
              </w:r>
              <w:r w:rsidRPr="00DB5088">
                <w:rPr>
                  <w:rFonts w:ascii="Arial" w:hAnsi="Arial" w:cs="Arial"/>
                  <w:sz w:val="24"/>
                  <w:szCs w:val="24"/>
                </w:rPr>
                <w:tab/>
              </w:r>
            </w:p>
            <w:p w:rsidR="00E05389" w:rsidRPr="00DB5088" w:rsidRDefault="00E05389" w:rsidP="00DB508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b6)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emisiile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poluante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inclusiv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zgomotul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alte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surse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disconfort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: se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respecta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limitele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prevăzute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normele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; </w:t>
              </w:r>
            </w:p>
            <w:p w:rsidR="00E05389" w:rsidRPr="00DB5088" w:rsidRDefault="00E05389" w:rsidP="00DB508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b7)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riscul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de accident,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ţinându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-se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seama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special de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substanţele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tehnologiile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utilizate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</w:p>
            <w:p w:rsidR="00E05389" w:rsidRDefault="00E05389" w:rsidP="00DB508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- se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respecta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legislaţiei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specifice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domeniul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protecţiei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, OUG nr. 195/2005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aprobată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Legea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nr. 265/2006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cu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B5088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DB5088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3A128D" w:rsidRPr="00DB5088" w:rsidRDefault="003A128D" w:rsidP="00DB508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E05389" w:rsidRPr="00FE0B4B" w:rsidRDefault="00E05389" w:rsidP="00577E66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c)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Localizarea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>:.</w:t>
              </w:r>
            </w:p>
            <w:p w:rsidR="00E05389" w:rsidRPr="00FE0B4B" w:rsidRDefault="00E05389" w:rsidP="00577E66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c1)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utilizarea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existentă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terenului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: conform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certificatului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de urbanism nr. </w:t>
              </w:r>
              <w:r w:rsidR="003A128D" w:rsidRPr="003A128D">
                <w:rPr>
                  <w:rFonts w:ascii="Arial" w:hAnsi="Arial" w:cs="Arial"/>
                  <w:sz w:val="24"/>
                  <w:szCs w:val="24"/>
                </w:rPr>
                <w:t>22</w:t>
              </w:r>
              <w:r w:rsidRPr="003A128D">
                <w:rPr>
                  <w:rFonts w:ascii="Arial" w:hAnsi="Arial" w:cs="Arial"/>
                  <w:sz w:val="24"/>
                  <w:szCs w:val="24"/>
                </w:rPr>
                <w:t>/2</w:t>
              </w:r>
              <w:r w:rsidR="003A128D" w:rsidRPr="003A128D">
                <w:rPr>
                  <w:rFonts w:ascii="Arial" w:hAnsi="Arial" w:cs="Arial"/>
                  <w:sz w:val="24"/>
                  <w:szCs w:val="24"/>
                </w:rPr>
                <w:t>8</w:t>
              </w:r>
              <w:r w:rsidRPr="003A128D">
                <w:rPr>
                  <w:rFonts w:ascii="Arial" w:hAnsi="Arial" w:cs="Arial"/>
                  <w:sz w:val="24"/>
                  <w:szCs w:val="24"/>
                </w:rPr>
                <w:t>.0</w:t>
              </w:r>
              <w:r w:rsidR="003A128D" w:rsidRPr="003A128D"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3A128D">
                <w:rPr>
                  <w:rFonts w:ascii="Arial" w:hAnsi="Arial" w:cs="Arial"/>
                  <w:sz w:val="24"/>
                  <w:szCs w:val="24"/>
                </w:rPr>
                <w:t>.201</w:t>
              </w:r>
              <w:r w:rsidR="003A128D" w:rsidRPr="003A128D">
                <w:rPr>
                  <w:rFonts w:ascii="Arial" w:hAnsi="Arial" w:cs="Arial"/>
                  <w:sz w:val="24"/>
                  <w:szCs w:val="24"/>
                </w:rPr>
                <w:t>7</w:t>
              </w:r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emis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Primaria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Comunei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3A128D" w:rsidRPr="003A128D">
                <w:rPr>
                  <w:rFonts w:ascii="Arial" w:hAnsi="Arial" w:cs="Arial"/>
                  <w:sz w:val="24"/>
                  <w:szCs w:val="24"/>
                </w:rPr>
                <w:t>Hereclean</w:t>
              </w:r>
              <w:proofErr w:type="spellEnd"/>
              <w:r w:rsidRPr="003A128D">
                <w:rPr>
                  <w:rFonts w:ascii="Arial" w:hAnsi="Arial" w:cs="Arial"/>
                  <w:b/>
                  <w:sz w:val="24"/>
                  <w:szCs w:val="24"/>
                </w:rPr>
                <w:t>,</w:t>
              </w:r>
              <w:r w:rsidRPr="0022008C">
                <w:rPr>
                  <w:rFonts w:ascii="Arial" w:hAnsi="Arial" w:cs="Arial"/>
                  <w:b/>
                  <w:color w:val="C00000"/>
                  <w:sz w:val="24"/>
                  <w:szCs w:val="24"/>
                </w:rPr>
                <w:t xml:space="preserve">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terenul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ȋn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zona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unităţi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industrial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depozitare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potrivit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PUG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categoria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folosinţă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curţi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construcţii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ȋn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proprietatea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titularului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E05389" w:rsidRPr="00FE0B4B" w:rsidRDefault="00E05389" w:rsidP="00577E66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c2)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relativa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abundenţă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resurselor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zonă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calitatea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capacitatea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regenerativă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acestora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: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; </w:t>
              </w:r>
            </w:p>
            <w:p w:rsidR="00E05389" w:rsidRPr="00FE0B4B" w:rsidRDefault="00E05389" w:rsidP="00577E66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c3)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capacitatea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absorbţie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:  nu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E05389" w:rsidRPr="00FE0B4B" w:rsidRDefault="00E05389" w:rsidP="00577E66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d)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Caracteristicile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potenţial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E05389" w:rsidRPr="00FE0B4B" w:rsidRDefault="00E05389" w:rsidP="00577E66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d1)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extinderea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, aria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geografică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numărul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persoanelor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afectate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:  punctual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execuţie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E05389" w:rsidRPr="00FE0B4B" w:rsidRDefault="00E05389" w:rsidP="00577E66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d2)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natura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transfrontieră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:- nu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; </w:t>
              </w:r>
            </w:p>
            <w:p w:rsidR="00E05389" w:rsidRPr="00FE0B4B" w:rsidRDefault="00E05389" w:rsidP="00577E66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d3)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complexitatea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execuţie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factorilor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sursele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poluare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construcţii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utilajele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mijloacele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de transport. </w:t>
              </w:r>
            </w:p>
            <w:p w:rsidR="00E05389" w:rsidRPr="00FE0B4B" w:rsidRDefault="00E05389" w:rsidP="00577E66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d4)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probabilitatea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: 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redusă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execuţie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; </w:t>
              </w:r>
            </w:p>
            <w:p w:rsidR="00E05389" w:rsidRDefault="00E05389" w:rsidP="00577E66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d5)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durata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frecvenţa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reversibilitatea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expunere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redusă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întrucât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poluanţii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manifesta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doar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unde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au loc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lucrări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execuţie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execuţie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factorilor</w:t>
              </w:r>
              <w:proofErr w:type="spellEnd"/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E0B4B"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temporar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măsura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realizării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închiderii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fronturilor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lucru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calitatea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factorilor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afectaţi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reveni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parametrii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iniţiali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</w:p>
            <w:p w:rsidR="003A128D" w:rsidRPr="00450628" w:rsidRDefault="003A128D" w:rsidP="00577E66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E05389" w:rsidRPr="00086450" w:rsidRDefault="00E05389" w:rsidP="00577E66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       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proofErr w:type="spellStart"/>
              <w:r w:rsidRPr="00086450">
                <w:rPr>
                  <w:rFonts w:ascii="Arial" w:hAnsi="Arial" w:cs="Arial"/>
                  <w:b/>
                  <w:sz w:val="24"/>
                  <w:szCs w:val="24"/>
                </w:rPr>
                <w:t>Condiţiile</w:t>
              </w:r>
              <w:proofErr w:type="spellEnd"/>
              <w:r w:rsidRPr="00086450">
                <w:rPr>
                  <w:rFonts w:ascii="Arial" w:hAnsi="Arial" w:cs="Arial"/>
                  <w:b/>
                  <w:sz w:val="24"/>
                  <w:szCs w:val="24"/>
                </w:rPr>
                <w:t xml:space="preserve"> de </w:t>
              </w:r>
              <w:proofErr w:type="spellStart"/>
              <w:r w:rsidRPr="00086450">
                <w:rPr>
                  <w:rFonts w:ascii="Arial" w:hAnsi="Arial" w:cs="Arial"/>
                  <w:b/>
                  <w:sz w:val="24"/>
                  <w:szCs w:val="24"/>
                </w:rPr>
                <w:t>realizare</w:t>
              </w:r>
              <w:proofErr w:type="spellEnd"/>
              <w:r w:rsidRPr="00086450">
                <w:rPr>
                  <w:rFonts w:ascii="Arial" w:hAnsi="Arial" w:cs="Arial"/>
                  <w:b/>
                  <w:sz w:val="24"/>
                  <w:szCs w:val="24"/>
                </w:rPr>
                <w:t xml:space="preserve"> a </w:t>
              </w:r>
              <w:proofErr w:type="spellStart"/>
              <w:r w:rsidRPr="00086450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  <w:r w:rsidRPr="00086450">
                <w:rPr>
                  <w:rFonts w:ascii="Arial" w:hAnsi="Arial" w:cs="Arial"/>
                  <w:b/>
                  <w:sz w:val="24"/>
                  <w:szCs w:val="24"/>
                </w:rPr>
                <w:t>:</w:t>
              </w:r>
            </w:p>
            <w:p w:rsidR="00E05389" w:rsidRPr="003A128D" w:rsidRDefault="00E05389" w:rsidP="003A128D">
              <w:pPr>
                <w:pStyle w:val="ListParagraph"/>
                <w:numPr>
                  <w:ilvl w:val="0"/>
                  <w:numId w:val="10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prevederilor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art. 22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alin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>. (1) din HG nr. 445/2009: ,,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situaţia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care,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după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emiterea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acordului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înaintea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obţinerii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aprobării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dezvoltare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suferit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modificări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obligat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notifice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scris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publică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emitentă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acestor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modificări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>."</w:t>
              </w:r>
            </w:p>
            <w:p w:rsidR="00E05389" w:rsidRPr="003A128D" w:rsidRDefault="00E05389" w:rsidP="003A128D">
              <w:pPr>
                <w:pStyle w:val="ListParagraph"/>
                <w:numPr>
                  <w:ilvl w:val="0"/>
                  <w:numId w:val="10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cadrul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organizării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şantier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precum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durata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lua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toate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măsurile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necesare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evitarea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poluării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factorilor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prejudicierea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stării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sânătate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confort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populaţiei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obligatoriu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respecte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normele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E05389" w:rsidRPr="003A128D" w:rsidRDefault="00E05389" w:rsidP="003A128D">
              <w:pPr>
                <w:pStyle w:val="ListParagraph"/>
                <w:numPr>
                  <w:ilvl w:val="0"/>
                  <w:numId w:val="10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Colectarea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depozitarea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valorificarea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deşeurilor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rezultate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durata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obiectivului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prevederilor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legislaţiei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regimul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deşeurilor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E05389" w:rsidRPr="003A128D" w:rsidRDefault="00E05389" w:rsidP="003A128D">
              <w:pPr>
                <w:pStyle w:val="ListParagraph"/>
                <w:numPr>
                  <w:ilvl w:val="0"/>
                  <w:numId w:val="10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prevederilor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actelor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avizelor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emise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alte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autorităţi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prezentul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proiect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E05389" w:rsidRPr="003A128D" w:rsidRDefault="00E05389" w:rsidP="003A128D">
              <w:pPr>
                <w:pStyle w:val="ListParagraph"/>
                <w:numPr>
                  <w:ilvl w:val="0"/>
                  <w:numId w:val="10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Realizarea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reţelelor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canalizare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etanşe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preveni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poluarea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solului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pânzei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freatice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E05389" w:rsidRPr="003A128D" w:rsidRDefault="00E05389" w:rsidP="003A128D">
              <w:pPr>
                <w:pStyle w:val="ListParagraph"/>
                <w:numPr>
                  <w:ilvl w:val="0"/>
                  <w:numId w:val="10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prevederilor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Ord. 119/2014,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nivelul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zgomot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E05389" w:rsidRPr="003A128D" w:rsidRDefault="00E05389" w:rsidP="003A128D">
              <w:pPr>
                <w:pStyle w:val="ListParagraph"/>
                <w:numPr>
                  <w:ilvl w:val="0"/>
                  <w:numId w:val="10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Interzicerea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depozitării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direct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sol a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deşeurilor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materialelor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pericol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poluare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E05389" w:rsidRDefault="00E05389" w:rsidP="003A128D">
              <w:pPr>
                <w:pStyle w:val="ListParagraph"/>
                <w:numPr>
                  <w:ilvl w:val="0"/>
                  <w:numId w:val="10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Conform art. 49,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alin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. 3-4 din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Ordinul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MMP nr. 135 din 2010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aprobarea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Metodologiei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aplicare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evaluării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proiecte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publice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private: "la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proiectelor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publice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private care au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făcut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obiectul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după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prezentei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metodologii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efectuează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un control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specialitate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verificarea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respectării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prevederilor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, a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acordului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avizului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Natura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2000,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după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-verbal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întocmit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anexează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face parte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integrantă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-verbal de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recepţie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terminarea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>."</w:t>
              </w:r>
            </w:p>
            <w:p w:rsidR="003A128D" w:rsidRPr="003A128D" w:rsidRDefault="003A128D" w:rsidP="003A128D">
              <w:pPr>
                <w:pStyle w:val="ListParagraph"/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E05389" w:rsidRPr="00086450" w:rsidRDefault="00E05389" w:rsidP="00577E66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Prezentul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act nu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exonerează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răspundere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proiectantul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ș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i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constructorul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producerii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unor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accidente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timpul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50628">
                <w:rPr>
                  <w:rFonts w:ascii="Arial" w:hAnsi="Arial" w:cs="Arial"/>
                  <w:sz w:val="24"/>
                  <w:szCs w:val="24"/>
                </w:rPr>
                <w:t>lucr</w:t>
              </w:r>
              <w:r>
                <w:rPr>
                  <w:rFonts w:ascii="Arial" w:hAnsi="Arial" w:cs="Arial"/>
                  <w:sz w:val="24"/>
                  <w:szCs w:val="24"/>
                </w:rPr>
                <w:t>ărilor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acestora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E05389" w:rsidRPr="0084219C" w:rsidRDefault="00E05389" w:rsidP="00577E66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</w:p>
            <w:p w:rsidR="00E05389" w:rsidRPr="00522DB9" w:rsidRDefault="00E05389" w:rsidP="00577E66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In </w:t>
              </w:r>
              <w:proofErr w:type="spellStart"/>
              <w:r w:rsidRPr="003A128D">
                <w:rPr>
                  <w:rFonts w:ascii="Arial" w:hAnsi="Arial" w:cs="Arial"/>
                  <w:sz w:val="24"/>
                  <w:szCs w:val="24"/>
                </w:rPr>
                <w:t>sedinta</w:t>
              </w:r>
              <w:proofErr w:type="spellEnd"/>
              <w:r w:rsidRPr="003A128D">
                <w:rPr>
                  <w:rFonts w:ascii="Arial" w:hAnsi="Arial" w:cs="Arial"/>
                  <w:sz w:val="24"/>
                  <w:szCs w:val="24"/>
                </w:rPr>
                <w:t xml:space="preserve"> CAT din </w:t>
              </w:r>
              <w:r w:rsidR="003A128D" w:rsidRPr="003A128D">
                <w:rPr>
                  <w:rFonts w:ascii="Arial" w:hAnsi="Arial" w:cs="Arial"/>
                  <w:sz w:val="24"/>
                  <w:szCs w:val="24"/>
                </w:rPr>
                <w:t>17</w:t>
              </w:r>
              <w:r w:rsidRPr="003A128D">
                <w:rPr>
                  <w:rFonts w:ascii="Arial" w:hAnsi="Arial" w:cs="Arial"/>
                  <w:sz w:val="24"/>
                  <w:szCs w:val="24"/>
                </w:rPr>
                <w:t>.0</w:t>
              </w:r>
              <w:r w:rsidR="003A128D" w:rsidRPr="003A128D">
                <w:rPr>
                  <w:rFonts w:ascii="Arial" w:hAnsi="Arial" w:cs="Arial"/>
                  <w:sz w:val="24"/>
                  <w:szCs w:val="24"/>
                </w:rPr>
                <w:t>7</w:t>
              </w:r>
              <w:r w:rsidRPr="003A128D">
                <w:rPr>
                  <w:rFonts w:ascii="Arial" w:hAnsi="Arial" w:cs="Arial"/>
                  <w:sz w:val="24"/>
                  <w:szCs w:val="24"/>
                </w:rPr>
                <w:t>.2017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s-au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urmatoarele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avize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punct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vedere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DJCPN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Sălaj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aviz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Compania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Someş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SA , </w:t>
              </w:r>
              <w:proofErr w:type="spellStart"/>
              <w:r w:rsidR="003A128D">
                <w:rPr>
                  <w:rFonts w:ascii="Arial" w:hAnsi="Arial" w:cs="Arial"/>
                  <w:sz w:val="24"/>
                  <w:szCs w:val="24"/>
                </w:rPr>
                <w:t>notificare</w:t>
              </w:r>
              <w:proofErr w:type="spellEnd"/>
              <w:r w:rsidR="003A128D">
                <w:rPr>
                  <w:rFonts w:ascii="Arial" w:hAnsi="Arial" w:cs="Arial"/>
                  <w:sz w:val="24"/>
                  <w:szCs w:val="24"/>
                </w:rPr>
                <w:t xml:space="preserve"> DSP (fax)</w:t>
              </w:r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</w:sdtContent>
        </w:sdt>
        <w:p w:rsidR="00E05389" w:rsidRPr="00522DB9" w:rsidRDefault="00E05389" w:rsidP="00577E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77E66" w:rsidRPr="00522DB9" w:rsidRDefault="003A128D" w:rsidP="00E053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</w:p>
      </w:sdtContent>
    </w:sdt>
    <w:p w:rsidR="00577E66" w:rsidRPr="00447422" w:rsidRDefault="00577E66" w:rsidP="00577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77E66" w:rsidRDefault="00577E66" w:rsidP="00577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577E66" w:rsidRDefault="00577E66" w:rsidP="00577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3A128D" w:rsidRPr="00C033AF" w:rsidRDefault="003A128D" w:rsidP="003A128D">
          <w:pPr>
            <w:spacing w:after="0" w:line="360" w:lineRule="auto"/>
            <w:ind w:left="288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3A128D" w:rsidRDefault="003A128D" w:rsidP="003A128D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3A128D" w:rsidRPr="00AC2FB3" w:rsidRDefault="003A128D" w:rsidP="003A128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b/>
              <w:sz w:val="24"/>
              <w:szCs w:val="24"/>
              <w:lang w:val="ro-RO"/>
            </w:rPr>
            <w:t>DIRECTOR EXECUTIV,</w:t>
          </w:r>
        </w:p>
        <w:p w:rsidR="003A128D" w:rsidRPr="00AC2FB3" w:rsidRDefault="003A128D" w:rsidP="003A128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</w:p>
        <w:p w:rsidR="003A128D" w:rsidRPr="00AC2FB3" w:rsidRDefault="003A128D" w:rsidP="003A128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A128D" w:rsidRPr="00AC2FB3" w:rsidRDefault="003A128D" w:rsidP="003A128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A128D" w:rsidRDefault="003A128D" w:rsidP="003A128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A128D" w:rsidRDefault="003A128D" w:rsidP="003A128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A128D" w:rsidRDefault="003A128D" w:rsidP="003A128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A128D" w:rsidRDefault="003A128D" w:rsidP="003A128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A128D" w:rsidRPr="00AC2FB3" w:rsidRDefault="003A128D" w:rsidP="003A128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A128D" w:rsidRPr="00AC2FB3" w:rsidRDefault="003A128D" w:rsidP="003A128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Şef Serviciu Avize, Acorduri, Autorizaţii,</w:t>
          </w:r>
        </w:p>
        <w:p w:rsidR="003A128D" w:rsidRPr="00AC2FB3" w:rsidRDefault="003A128D" w:rsidP="003A128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ing. Gizella Balint</w:t>
          </w:r>
        </w:p>
        <w:p w:rsidR="003A128D" w:rsidRPr="00AC2FB3" w:rsidRDefault="003A128D" w:rsidP="003A128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A128D" w:rsidRDefault="003A128D" w:rsidP="003A128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A128D" w:rsidRPr="00AC2FB3" w:rsidRDefault="003A128D" w:rsidP="003A128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A128D" w:rsidRPr="00AC2FB3" w:rsidRDefault="003A128D" w:rsidP="003A128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A128D" w:rsidRPr="00AC2FB3" w:rsidRDefault="003A128D" w:rsidP="003A128D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577E66" w:rsidRDefault="003A128D" w:rsidP="003A128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cons</w:t>
          </w:r>
          <w:r w:rsidRPr="00AC2FB3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  <w:r>
            <w:rPr>
              <w:rFonts w:ascii="Arial" w:hAnsi="Arial" w:cs="Arial"/>
              <w:sz w:val="24"/>
              <w:szCs w:val="24"/>
              <w:lang w:val="ro-RO"/>
            </w:rPr>
            <w:t>Ovidiu Spin</w:t>
          </w:r>
        </w:p>
      </w:sdtContent>
    </w:sdt>
    <w:p w:rsidR="00577E66" w:rsidRPr="00447422" w:rsidRDefault="00577E66" w:rsidP="00577E6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77E66" w:rsidRPr="00447422" w:rsidRDefault="00577E66" w:rsidP="00577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E66" w:rsidRPr="00447422" w:rsidRDefault="00577E66" w:rsidP="00577E6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77E66" w:rsidRPr="00447422" w:rsidRDefault="00577E66" w:rsidP="00577E6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77E66" w:rsidRPr="00447422" w:rsidRDefault="00577E66" w:rsidP="00577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E66" w:rsidRPr="00447422" w:rsidRDefault="00577E66" w:rsidP="00577E6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77E66" w:rsidRPr="00447422" w:rsidRDefault="00577E66" w:rsidP="00577E6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77E66" w:rsidRPr="00447422" w:rsidSect="00577E6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9B" w:rsidRDefault="0004549B" w:rsidP="00D131B0">
      <w:pPr>
        <w:spacing w:after="0" w:line="240" w:lineRule="auto"/>
      </w:pPr>
      <w:r>
        <w:separator/>
      </w:r>
    </w:p>
  </w:endnote>
  <w:endnote w:type="continuationSeparator" w:id="0">
    <w:p w:rsidR="0004549B" w:rsidRDefault="0004549B" w:rsidP="00D1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66" w:rsidRDefault="00D131B0" w:rsidP="00577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7E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E66">
      <w:rPr>
        <w:rStyle w:val="PageNumber"/>
        <w:noProof/>
      </w:rPr>
      <w:t>2</w:t>
    </w:r>
    <w:r>
      <w:rPr>
        <w:rStyle w:val="PageNumber"/>
      </w:rPr>
      <w:fldChar w:fldCharType="end"/>
    </w:r>
  </w:p>
  <w:p w:rsidR="00577E66" w:rsidRDefault="00577E66" w:rsidP="00577E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Câmp editabil text"/>
              <w:tag w:val="CampEditabil"/>
              <w:id w:val="21835419"/>
            </w:sdtPr>
            <w:sdtContent>
              <w:p w:rsidR="00E05389" w:rsidRPr="00364D26" w:rsidRDefault="00E05389" w:rsidP="00E05389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</w:pPr>
                <w:r w:rsidRPr="003F3A73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90" type="#_x0000_t75" style="position:absolute;left:0;text-align:left;margin-left:-29.4pt;margin-top:-33.6pt;width:41.9pt;height:34.45pt;z-index:-251659264;mso-position-horizontal-relative:text;mso-position-vertical-relative:text">
                      <v:imagedata r:id="rId1" o:title=""/>
                    </v:shape>
                    <o:OLEObject Type="Embed" ProgID="CorelDRAW.Graphic.13" ShapeID="_x0000_s2090" DrawAspect="Content" ObjectID="_1561807849" r:id="rId2"/>
                  </w:pict>
                </w:r>
                <w:r w:rsidRPr="003F3A73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2091" type="#_x0000_t32" style="position:absolute;left:0;text-align:left;margin-left:6.75pt;margin-top:-2.9pt;width:492pt;height:.05pt;z-index:251658240;mso-position-horizontal-relative:text;mso-position-vertical-relative:text" o:connectortype="straight" strokecolor="#00214e" strokeweight="1.5pt"/>
                  </w:pict>
                </w:r>
                <w:r w:rsidRPr="00364D26"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  <w:t>AGENŢIA PENTRU PROTECŢIA MEDIULUI SĂLAJ</w:t>
                </w:r>
              </w:p>
              <w:p w:rsidR="00E05389" w:rsidRPr="00364D26" w:rsidRDefault="00E05389" w:rsidP="00E05389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Strada Parcului, nr. 2, Zalău, jud. Sălaj, Cod 450045</w:t>
                </w:r>
              </w:p>
              <w:p w:rsidR="00E05389" w:rsidRPr="00364D26" w:rsidRDefault="00E05389" w:rsidP="00E05389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3" w:history="1">
                  <w:r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office@apmsj.anpm.ro</w:t>
                  </w:r>
                </w:hyperlink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Tel.0260-662619, 0260-662621, Fax. 0260-662622</w:t>
                </w:r>
              </w:p>
              <w:p w:rsidR="00577E66" w:rsidRPr="00E05389" w:rsidRDefault="00E05389" w:rsidP="00E05389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hyperlink r:id="rId4" w:history="1">
                  <w:r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http://apmsj.anpm.ro</w:t>
                  </w:r>
                </w:hyperlink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</w:t>
                </w:r>
              </w:p>
            </w:sdtContent>
          </w:sdt>
        </w:sdtContent>
      </w:sdt>
      <w:p w:rsidR="00577E66" w:rsidRPr="00C44321" w:rsidRDefault="00577E66" w:rsidP="00577E66">
        <w:pPr>
          <w:pStyle w:val="Footer"/>
          <w:jc w:val="center"/>
        </w:pPr>
        <w:r>
          <w:t xml:space="preserve"> </w:t>
        </w:r>
        <w:r w:rsidR="00D131B0">
          <w:fldChar w:fldCharType="begin"/>
        </w:r>
        <w:r>
          <w:instrText xml:space="preserve"> PAGE   \* MERGEFORMAT </w:instrText>
        </w:r>
        <w:r w:rsidR="00D131B0">
          <w:fldChar w:fldCharType="separate"/>
        </w:r>
        <w:r w:rsidR="003A128D">
          <w:rPr>
            <w:noProof/>
          </w:rPr>
          <w:t>2</w:t>
        </w:r>
        <w:r w:rsidR="00D131B0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262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21362692"/>
        </w:sdtPr>
        <w:sdtContent>
          <w:p w:rsidR="00E05389" w:rsidRPr="00364D26" w:rsidRDefault="00577E66" w:rsidP="00E0538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3F3A73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4" type="#_x0000_t75" style="position:absolute;left:0;text-align:left;margin-left:-29.4pt;margin-top:-33.6pt;width:41.9pt;height:34.45pt;z-index:-251656192;mso-position-horizontal-relative:text;mso-position-vertical-relative:text">
                  <v:imagedata r:id="rId1" o:title=""/>
                </v:shape>
              </w:pict>
            </w:r>
            <w:r w:rsidR="00E05389" w:rsidRPr="003F3A73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6.75pt;margin-top:-2.9pt;width:492pt;height:.05pt;z-index:251659264;mso-position-horizontal-relative:text;mso-position-vertical-relative:text" o:connectortype="straight" strokecolor="#00214e" strokeweight="1.5pt"/>
              </w:pict>
            </w:r>
            <w:r w:rsidR="00E05389" w:rsidRPr="00364D26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AGENŢIA PENTRU PROTECŢIA MEDIULUI SĂLAJ</w:t>
            </w:r>
          </w:p>
          <w:p w:rsidR="00E05389" w:rsidRPr="00364D26" w:rsidRDefault="00E05389" w:rsidP="00E0538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364D2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Parcului, nr. 2, Zalău, jud. Sălaj, Cod 450045</w:t>
            </w:r>
          </w:p>
          <w:p w:rsidR="00E05389" w:rsidRPr="00364D26" w:rsidRDefault="00E05389" w:rsidP="00E0538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364D2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2" w:history="1">
              <w:r w:rsidRPr="00364D26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364D2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E05389" w:rsidRPr="00364D26" w:rsidRDefault="00E05389" w:rsidP="00E0538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" w:history="1">
              <w:r w:rsidRPr="00364D26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  <w:r w:rsidRPr="00364D2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</w:p>
        </w:sdtContent>
      </w:sdt>
      <w:p w:rsidR="00E05389" w:rsidRDefault="00E05389">
        <w:pPr>
          <w:pStyle w:val="Footer"/>
          <w:jc w:val="center"/>
        </w:pPr>
      </w:p>
      <w:p w:rsidR="00E05389" w:rsidRDefault="00E05389">
        <w:pPr>
          <w:pStyle w:val="Footer"/>
          <w:jc w:val="center"/>
        </w:pPr>
        <w:fldSimple w:instr=" PAGE   \* MERGEFORMAT ">
          <w:r w:rsidR="003A128D">
            <w:rPr>
              <w:noProof/>
            </w:rPr>
            <w:t>1</w:t>
          </w:r>
        </w:fldSimple>
      </w:p>
    </w:sdtContent>
  </w:sdt>
  <w:p w:rsidR="00577E66" w:rsidRPr="00992A14" w:rsidRDefault="00577E66" w:rsidP="00577E66">
    <w:pPr>
      <w:pStyle w:val="Header"/>
      <w:tabs>
        <w:tab w:val="clear" w:pos="4680"/>
      </w:tabs>
      <w:jc w:val="center"/>
      <w:rPr>
        <w:rFonts w:ascii="Arial" w:hAnsi="Arial" w:cs="Arial"/>
        <w:color w:val="00214E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9B" w:rsidRDefault="0004549B" w:rsidP="00D131B0">
      <w:pPr>
        <w:spacing w:after="0" w:line="240" w:lineRule="auto"/>
      </w:pPr>
      <w:r>
        <w:separator/>
      </w:r>
    </w:p>
  </w:footnote>
  <w:footnote w:type="continuationSeparator" w:id="0">
    <w:p w:rsidR="0004549B" w:rsidRDefault="0004549B" w:rsidP="00D1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66" w:rsidRPr="00535A6C" w:rsidRDefault="00D131B0" w:rsidP="00577E6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131B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60288">
          <v:imagedata r:id="rId1" o:title=""/>
        </v:shape>
        <o:OLEObject Type="Embed" ProgID="CorelDRAW.Graphic.13" ShapeID="_x0000_s2089" DrawAspect="Content" ObjectID="_1561807848" r:id="rId2"/>
      </w:pict>
    </w:r>
    <w:r w:rsidR="00577E66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77E66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577E6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 w:rsidR="00577E6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</w:p>
  <w:p w:rsidR="00577E66" w:rsidRPr="00535A6C" w:rsidRDefault="00D131B0" w:rsidP="00577E66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577E66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577E66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577E66" w:rsidRPr="003167DA" w:rsidRDefault="00577E66" w:rsidP="00577E66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577E66" w:rsidRPr="00992A14" w:rsidRDefault="00577E66" w:rsidP="00577E66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577E66" w:rsidRPr="00992A14" w:rsidTr="00577E66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sdt>
          <w:sdtPr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  <w:alias w:val="Câmp editabil text"/>
            <w:tag w:val="CampEditabil"/>
            <w:id w:val="-789587884"/>
          </w:sdtPr>
          <w:sdtContent>
            <w:p w:rsidR="00577E66" w:rsidRPr="00E05389" w:rsidRDefault="00577E66" w:rsidP="00E05389">
              <w:pPr>
                <w:spacing w:after="0"/>
                <w:ind w:right="252"/>
                <w:jc w:val="center"/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</w:pPr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E0538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p>
          </w:sdtContent>
        </w:sdt>
      </w:tc>
    </w:tr>
  </w:tbl>
  <w:p w:rsidR="00577E66" w:rsidRPr="0090788F" w:rsidRDefault="00577E66" w:rsidP="00577E66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C60"/>
    <w:multiLevelType w:val="hybridMultilevel"/>
    <w:tmpl w:val="692889B2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D12EA"/>
    <w:multiLevelType w:val="hybridMultilevel"/>
    <w:tmpl w:val="86B2D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26FA"/>
    <w:multiLevelType w:val="hybridMultilevel"/>
    <w:tmpl w:val="1A56C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767F33"/>
    <w:multiLevelType w:val="hybridMultilevel"/>
    <w:tmpl w:val="063C6D7C"/>
    <w:lvl w:ilvl="0" w:tplc="F54C16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9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JmQgYB4W91vLzwzBofCWa7TSrE=" w:salt="vxqkYCkjygK8TfoLUjuC8g=="/>
  <w:defaultTabStop w:val="720"/>
  <w:characterSpacingControl w:val="doNotCompress"/>
  <w:hdrShapeDefaults>
    <o:shapedefaults v:ext="edit" spidmax="4098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31B0"/>
    <w:rsid w:val="0004549B"/>
    <w:rsid w:val="000F36D9"/>
    <w:rsid w:val="003A128D"/>
    <w:rsid w:val="00577E66"/>
    <w:rsid w:val="00634DE7"/>
    <w:rsid w:val="00D131B0"/>
    <w:rsid w:val="00DB5088"/>
    <w:rsid w:val="00E05389"/>
    <w:rsid w:val="00E1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1">
    <w:name w:val="Char Char Char Char Char Char Cha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1">
    <w:name w:val="Cha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1">
    <w:name w:val="Caracter Caracter1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3">
    <w:name w:val="Caracter Caracter3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styleId="NoSpacing">
    <w:name w:val="No Spacing"/>
    <w:aliases w:val="Text simplu aliniat"/>
    <w:next w:val="Heading1"/>
    <w:uiPriority w:val="1"/>
    <w:qFormat/>
    <w:rsid w:val="00E05389"/>
    <w:pPr>
      <w:spacing w:line="276" w:lineRule="auto"/>
      <w:ind w:left="426" w:firstLine="567"/>
    </w:pPr>
    <w:rPr>
      <w:rFonts w:ascii="Times New Roman" w:hAnsi="Times New Roman"/>
      <w:sz w:val="24"/>
      <w:szCs w:val="22"/>
      <w:lang w:eastAsia="en-US"/>
    </w:rPr>
  </w:style>
  <w:style w:type="paragraph" w:customStyle="1" w:styleId="Style4">
    <w:name w:val="Style4"/>
    <w:basedOn w:val="Normal"/>
    <w:rsid w:val="00E05389"/>
    <w:pPr>
      <w:suppressAutoHyphens/>
      <w:spacing w:after="0" w:line="283" w:lineRule="exact"/>
      <w:ind w:firstLine="197"/>
      <w:jc w:val="both"/>
    </w:pPr>
    <w:rPr>
      <w:rFonts w:ascii="Times New Roman" w:eastAsia="Times New Roman" w:hAnsi="Times New Roman"/>
      <w:sz w:val="20"/>
      <w:szCs w:val="20"/>
      <w:lang w:val="ro-RO" w:eastAsia="ar-SA"/>
    </w:rPr>
  </w:style>
  <w:style w:type="paragraph" w:customStyle="1" w:styleId="Corptext21">
    <w:name w:val="Corp text 21"/>
    <w:basedOn w:val="Normal"/>
    <w:rsid w:val="00E05389"/>
    <w:pPr>
      <w:suppressAutoHyphens/>
      <w:spacing w:after="0" w:line="360" w:lineRule="auto"/>
      <w:ind w:firstLine="562"/>
    </w:pPr>
    <w:rPr>
      <w:rFonts w:ascii="Times New Roman" w:eastAsia="Times New Roman" w:hAnsi="Times New Roman"/>
      <w:i/>
      <w:sz w:val="28"/>
      <w:szCs w:val="20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apmsj.anpm.ro" TargetMode="External"/><Relationship Id="rId2" Type="http://schemas.openxmlformats.org/officeDocument/2006/relationships/hyperlink" Target="mailto:office@apmsj.anpm.ro" TargetMode="External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0FC655AB689F4164A779EA2BB319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06AA-EB04-41A5-B17E-2310CD3B1A92}"/>
      </w:docPartPr>
      <w:docPartBody>
        <w:p w:rsidR="00EE5B13" w:rsidRDefault="00EE5B13" w:rsidP="00EE5B13">
          <w:pPr>
            <w:pStyle w:val="0FC655AB689F4164A779EA2BB319469D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EE5B13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B13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0FC655AB689F4164A779EA2BB319469D">
    <w:name w:val="0FC655AB689F4164A779EA2BB319469D"/>
    <w:rsid w:val="00EE5B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6f3ef9e5-a1f7-4104-83ac-811810264f74","Numar":null,"Data":null,"NumarActReglementareInitial":null,"DataActReglementareInitial":null,"DataInceput":"2017-07-17T00:00:00","DataSfarsit":null,"Durata":null,"PunctLucruId":400542.0,"TipActId":4.0,"NumarCerere":null,"DataCerere":null,"NumarCerereScriptic":"3422","DataCerereScriptic":"2017-06-13T00:00:00","CodFiscal":null,"SordId":"(B8105B61-A1E2-1989-8DF5-13FEA7203F1E)","SablonSordId":"(8B66777B-56B9-65A9-2773-1FA4A6BC21FB)","DosarSordId":"4326235","LatitudineWgs84":null,"LongitudineWgs84":null,"LatitudineStereo70":null,"LongitudineStereo70":null,"NumarAutorizatieGospodarireApe":null,"DataAutorizatieGospodarireApe":null,"DurataAutorizatieGospodarireApe":null,"Aba":null,"Sga":null,"AdresaSediuSocial":"Str. Veronica de Salaj , Nr. 3, Zalău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09CA30A-C92A-46C5-BBEE-C6740E61973F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04A12A9-52A5-4FCA-AAED-CB9A50563A20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592A0B99-A6D4-4350-8DA4-00D25CA625EA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FEDBAC06-0FE5-4C7D-96A9-8FAE4161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1288</Words>
  <Characters>7344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8615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ovidiu.spin</cp:lastModifiedBy>
  <cp:revision>1</cp:revision>
  <cp:lastPrinted>2017-07-17T11:43:00Z</cp:lastPrinted>
  <dcterms:created xsi:type="dcterms:W3CDTF">2015-10-26T07:49:00Z</dcterms:created>
  <dcterms:modified xsi:type="dcterms:W3CDTF">2017-07-17T11:44:00Z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Caraba Florin Marius</vt:lpwstr>
  </property>
  <property fmtid="{D5CDD505-2E9C-101B-9397-08002B2CF9AE}" pid="5" name="SordId">
    <vt:lpwstr>(B8105B61-A1E2-1989-8DF5-13FEA7203F1E)</vt:lpwstr>
  </property>
  <property fmtid="{D5CDD505-2E9C-101B-9397-08002B2CF9AE}" pid="6" name="VersiuneDocument">
    <vt:lpwstr>4</vt:lpwstr>
  </property>
  <property fmtid="{D5CDD505-2E9C-101B-9397-08002B2CF9AE}" pid="7" name="RuntimeGuid">
    <vt:lpwstr>b5eaf024-c47a-4dc5-8168-5bb94df3532d</vt:lpwstr>
  </property>
  <property fmtid="{D5CDD505-2E9C-101B-9397-08002B2CF9AE}" pid="8" name="PunctLucruId">
    <vt:lpwstr>400542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4326235</vt:lpwstr>
  </property>
  <property fmtid="{D5CDD505-2E9C-101B-9397-08002B2CF9AE}" pid="11" name="DosarCerereSordId">
    <vt:lpwstr>4250677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6f3ef9e5-a1f7-4104-83ac-811810264f74</vt:lpwstr>
  </property>
  <property fmtid="{D5CDD505-2E9C-101B-9397-08002B2CF9AE}" pid="16" name="CommitRoles">
    <vt:lpwstr>false</vt:lpwstr>
  </property>
</Properties>
</file>