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120D89" w:rsidP="002A0D13">
      <w:pPr>
        <w:spacing w:after="0" w:line="240" w:lineRule="auto"/>
        <w:jc w:val="both"/>
        <w:rPr>
          <w:rFonts w:ascii="Times New Roman" w:hAnsi="Times New Roman"/>
          <w:b/>
          <w:bCs/>
          <w:sz w:val="28"/>
          <w:szCs w:val="28"/>
          <w:lang w:val="ro-RO"/>
        </w:rPr>
      </w:pPr>
    </w:p>
    <w:p w:rsidR="00240AAF" w:rsidRPr="00064581" w:rsidRDefault="00920115"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20115"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20115"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9-04T00:00:00Z">
            <w:dateFormat w:val="dd.MM.yyyy"/>
            <w:lid w:val="ro-RO"/>
            <w:storeMappedDataAs w:val="dateTime"/>
            <w:calendar w:val="gregorian"/>
          </w:date>
        </w:sdtPr>
        <w:sdtContent>
          <w:r w:rsidR="00120D89">
            <w:rPr>
              <w:rFonts w:ascii="Arial" w:hAnsi="Arial" w:cs="Arial"/>
              <w:i w:val="0"/>
              <w:lang w:val="ro-RO"/>
            </w:rPr>
            <w:t>04.09.2017</w:t>
          </w:r>
        </w:sdtContent>
      </w:sdt>
    </w:p>
    <w:sdt>
      <w:sdtPr>
        <w:rPr>
          <w:rFonts w:ascii="Arial" w:hAnsi="Arial" w:cs="Arial"/>
          <w:b/>
          <w:color w:val="808080"/>
          <w:sz w:val="24"/>
          <w:szCs w:val="24"/>
          <w:lang w:val="ro-RO"/>
        </w:rPr>
        <w:alias w:val="Câmp editabil text"/>
        <w:tag w:val="CampEditabil"/>
        <w:id w:val="-509059168"/>
        <w:placeholder>
          <w:docPart w:val="71B67E317EA441F380BC70C141C2B799"/>
        </w:placeholder>
      </w:sdtPr>
      <w:sdtContent>
        <w:p w:rsidR="00AC0360" w:rsidRPr="004255C9" w:rsidRDefault="004255C9" w:rsidP="00AC0360">
          <w:pPr>
            <w:spacing w:after="0"/>
            <w:jc w:val="center"/>
            <w:rPr>
              <w:rFonts w:ascii="Arial" w:hAnsi="Arial" w:cs="Arial"/>
              <w:b/>
              <w:sz w:val="24"/>
              <w:szCs w:val="24"/>
              <w:lang w:val="ro-RO"/>
            </w:rPr>
          </w:pPr>
          <w:r w:rsidRPr="004255C9">
            <w:rPr>
              <w:rFonts w:ascii="Arial" w:hAnsi="Arial" w:cs="Arial"/>
              <w:b/>
              <w:color w:val="808080"/>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920115" w:rsidP="00074A9F">
          <w:pPr>
            <w:spacing w:after="120" w:line="240" w:lineRule="auto"/>
            <w:jc w:val="center"/>
            <w:rPr>
              <w:lang w:val="ro-RO"/>
            </w:rPr>
          </w:pPr>
          <w:r>
            <w:rPr>
              <w:lang w:val="ro-RO"/>
            </w:rPr>
            <w:t xml:space="preserve"> </w:t>
          </w:r>
        </w:p>
      </w:sdtContent>
    </w:sdt>
    <w:p w:rsidR="00AC0360" w:rsidRDefault="00120D89" w:rsidP="00F6328D">
      <w:pPr>
        <w:autoSpaceDE w:val="0"/>
        <w:spacing w:after="0" w:line="240" w:lineRule="auto"/>
        <w:jc w:val="both"/>
        <w:rPr>
          <w:rFonts w:ascii="Arial" w:hAnsi="Arial" w:cs="Arial"/>
          <w:sz w:val="24"/>
          <w:szCs w:val="24"/>
          <w:lang w:val="ro-RO"/>
        </w:rPr>
      </w:pPr>
    </w:p>
    <w:p w:rsidR="00AC0360" w:rsidRDefault="00120D89" w:rsidP="00F6328D">
      <w:pPr>
        <w:autoSpaceDE w:val="0"/>
        <w:spacing w:after="0" w:line="240" w:lineRule="auto"/>
        <w:jc w:val="both"/>
        <w:rPr>
          <w:rFonts w:ascii="Arial" w:hAnsi="Arial" w:cs="Arial"/>
          <w:sz w:val="24"/>
          <w:szCs w:val="24"/>
          <w:lang w:val="ro-RO"/>
        </w:rPr>
      </w:pPr>
    </w:p>
    <w:p w:rsidR="00595382" w:rsidRDefault="00920115"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120D89">
            <w:rPr>
              <w:rFonts w:ascii="Arial" w:hAnsi="Arial" w:cs="Arial"/>
              <w:b/>
              <w:sz w:val="24"/>
              <w:szCs w:val="24"/>
              <w:lang w:val="ro-RO"/>
            </w:rPr>
            <w:t>Comuna Sig</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120D89">
            <w:rPr>
              <w:rFonts w:ascii="Arial" w:hAnsi="Arial" w:cs="Arial"/>
              <w:sz w:val="24"/>
              <w:szCs w:val="24"/>
              <w:lang w:val="ro-RO"/>
            </w:rPr>
            <w:t>Str. principala, Nr. 1, Sâg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AB7195">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120D89">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120D89">
            <w:rPr>
              <w:rFonts w:ascii="Arial" w:hAnsi="Arial" w:cs="Arial"/>
              <w:sz w:val="24"/>
              <w:szCs w:val="24"/>
              <w:lang w:val="ro-RO"/>
            </w:rPr>
            <w:t>4029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11T00:00:00Z">
            <w:dateFormat w:val="dd.MM.yyyy"/>
            <w:lid w:val="ro-RO"/>
            <w:storeMappedDataAs w:val="dateTime"/>
            <w:calendar w:val="gregorian"/>
          </w:date>
        </w:sdtPr>
        <w:sdtContent>
          <w:r w:rsidR="00120D89">
            <w:rPr>
              <w:rFonts w:ascii="Arial" w:hAnsi="Arial" w:cs="Arial"/>
              <w:spacing w:val="-6"/>
              <w:sz w:val="24"/>
              <w:szCs w:val="24"/>
              <w:lang w:val="ro-RO"/>
            </w:rPr>
            <w:t>11.07.2017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F41F0E" w:rsidRPr="000B2B44" w:rsidRDefault="00920115" w:rsidP="000B2B44">
          <w:pPr>
            <w:pStyle w:val="ListParagraph"/>
            <w:numPr>
              <w:ilvl w:val="0"/>
              <w:numId w:val="10"/>
            </w:numPr>
            <w:autoSpaceDE w:val="0"/>
            <w:spacing w:after="0" w:line="240" w:lineRule="auto"/>
            <w:jc w:val="both"/>
            <w:rPr>
              <w:rFonts w:ascii="Arial" w:hAnsi="Arial" w:cs="Arial"/>
              <w:sz w:val="24"/>
              <w:szCs w:val="24"/>
              <w:lang w:val="ro-RO" w:eastAsia="ro-RO"/>
            </w:rPr>
          </w:pPr>
          <w:r w:rsidRPr="000B2B44">
            <w:rPr>
              <w:rFonts w:ascii="Arial" w:hAnsi="Arial" w:cs="Arial"/>
              <w:b/>
              <w:sz w:val="24"/>
              <w:szCs w:val="24"/>
              <w:lang w:val="ro-RO" w:eastAsia="ro-RO"/>
            </w:rPr>
            <w:t>Hotărârii Guvernului nr. 445/2009</w:t>
          </w:r>
          <w:r w:rsidRPr="000B2B44">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0B2B44" w:rsidRDefault="00920115" w:rsidP="000B2B44">
          <w:pPr>
            <w:pStyle w:val="ListParagraph"/>
            <w:numPr>
              <w:ilvl w:val="0"/>
              <w:numId w:val="10"/>
            </w:numPr>
            <w:autoSpaceDE w:val="0"/>
            <w:spacing w:after="0" w:line="240" w:lineRule="auto"/>
            <w:jc w:val="both"/>
            <w:rPr>
              <w:rFonts w:ascii="Arial" w:hAnsi="Arial" w:cs="Arial"/>
              <w:sz w:val="24"/>
              <w:szCs w:val="24"/>
              <w:lang w:val="ro-RO" w:eastAsia="ro-RO"/>
            </w:rPr>
          </w:pPr>
          <w:r w:rsidRPr="000B2B44">
            <w:rPr>
              <w:rFonts w:ascii="Arial" w:hAnsi="Arial" w:cs="Arial"/>
              <w:b/>
              <w:sz w:val="24"/>
              <w:szCs w:val="24"/>
              <w:lang w:val="ro-RO"/>
            </w:rPr>
            <w:t>Ordonanţei de Urgenţă a Guvernului nr. 57/2007</w:t>
          </w:r>
          <w:r w:rsidRPr="000B2B4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B2B44">
            <w:rPr>
              <w:rFonts w:ascii="Arial" w:hAnsi="Arial" w:cs="Arial"/>
              <w:b/>
              <w:sz w:val="24"/>
              <w:szCs w:val="24"/>
              <w:lang w:val="ro-RO"/>
            </w:rPr>
            <w:t>Legea nr. 49/2011</w:t>
          </w:r>
          <w:r w:rsidRPr="000B2B44">
            <w:rPr>
              <w:rFonts w:ascii="Arial" w:hAnsi="Arial" w:cs="Arial"/>
              <w:sz w:val="24"/>
              <w:szCs w:val="24"/>
              <w:lang w:val="ro-RO"/>
            </w:rPr>
            <w:t>,</w:t>
          </w:r>
        </w:p>
      </w:sdtContent>
    </w:sdt>
    <w:p w:rsidR="00595382" w:rsidRPr="0001311F" w:rsidRDefault="00920115"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671270">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671270">
            <w:rPr>
              <w:rFonts w:ascii="Arial" w:hAnsi="Arial" w:cs="Arial"/>
              <w:sz w:val="24"/>
              <w:szCs w:val="24"/>
              <w:lang w:val="ro-RO"/>
            </w:rPr>
            <w:t xml:space="preserve"> </w:t>
          </w:r>
          <w:r w:rsidRPr="0001311F">
            <w:rPr>
              <w:rFonts w:ascii="Arial" w:hAnsi="Arial" w:cs="Arial"/>
              <w:sz w:val="24"/>
              <w:szCs w:val="24"/>
              <w:lang w:val="ro-RO"/>
            </w:rPr>
            <w:t xml:space="preserve">Comisiei </w:t>
          </w:r>
          <w:r w:rsidR="00671270">
            <w:rPr>
              <w:rFonts w:ascii="Arial" w:hAnsi="Arial" w:cs="Arial"/>
              <w:sz w:val="24"/>
              <w:szCs w:val="24"/>
              <w:lang w:val="ro-RO"/>
            </w:rPr>
            <w:t>de Analiză Tehnică din data de 04.09.2017</w:t>
          </w:r>
          <w:r w:rsidRPr="0001311F">
            <w:rPr>
              <w:rFonts w:ascii="Arial" w:hAnsi="Arial" w:cs="Arial"/>
              <w:sz w:val="24"/>
              <w:szCs w:val="24"/>
              <w:lang w:val="ro-RO"/>
            </w:rPr>
            <w:t>,</w:t>
          </w:r>
          <w:r w:rsidR="008124F8">
            <w:rPr>
              <w:rFonts w:ascii="Arial" w:hAnsi="Arial" w:cs="Arial"/>
              <w:sz w:val="24"/>
              <w:szCs w:val="24"/>
              <w:lang w:val="ro-RO"/>
            </w:rPr>
            <w:t xml:space="preserve"> că proiectul: </w:t>
          </w:r>
          <w:r w:rsidR="008124F8" w:rsidRPr="008124F8">
            <w:rPr>
              <w:rFonts w:ascii="Arial" w:hAnsi="Arial" w:cs="Arial"/>
              <w:b/>
              <w:sz w:val="24"/>
              <w:szCs w:val="24"/>
              <w:lang w:val="ro-RO"/>
            </w:rPr>
            <w:t>MODERNIZARE PIAȚA AGROALIMENTARĂ ÎN LOCALITATEA SÎG, COMUNA SÎG, JUDEȚUL SĂLAJ</w:t>
          </w:r>
          <w:r w:rsidR="008124F8" w:rsidRPr="008124F8">
            <w:rPr>
              <w:rFonts w:ascii="Arial" w:hAnsi="Arial" w:cs="Arial"/>
              <w:sz w:val="24"/>
              <w:szCs w:val="24"/>
              <w:lang w:val="ro-RO"/>
            </w:rPr>
            <w:t>, propus a fi amplasat în loc. Sîg, nr. 55/A, com. Sîg, jud. Sălaj</w:t>
          </w:r>
          <w:r w:rsidR="008124F8">
            <w:rPr>
              <w:rFonts w:ascii="Arial" w:hAnsi="Arial" w:cs="Arial"/>
              <w:sz w:val="24"/>
              <w:szCs w:val="24"/>
              <w:lang w:val="ro-RO"/>
            </w:rPr>
            <w:t>,</w:t>
          </w:r>
          <w:r w:rsidRPr="0001311F">
            <w:rPr>
              <w:rFonts w:ascii="Arial" w:hAnsi="Arial" w:cs="Arial"/>
              <w:sz w:val="24"/>
              <w:szCs w:val="24"/>
              <w:lang w:val="ro-RO"/>
            </w:rPr>
            <w:t xml:space="preserve"> </w:t>
          </w:r>
          <w:r w:rsidRPr="008124F8">
            <w:rPr>
              <w:rFonts w:ascii="Arial" w:hAnsi="Arial" w:cs="Arial"/>
              <w:b/>
              <w:sz w:val="24"/>
              <w:szCs w:val="24"/>
              <w:lang w:val="ro-RO"/>
            </w:rPr>
            <w:t>nu se</w:t>
          </w:r>
          <w:r w:rsidRPr="0001311F">
            <w:rPr>
              <w:rFonts w:ascii="Arial" w:hAnsi="Arial" w:cs="Arial"/>
              <w:sz w:val="24"/>
              <w:szCs w:val="24"/>
              <w:lang w:val="ro-RO"/>
            </w:rPr>
            <w:t xml:space="preserve"> </w:t>
          </w:r>
          <w:r w:rsidRPr="008124F8">
            <w:rPr>
              <w:rFonts w:ascii="Arial" w:hAnsi="Arial" w:cs="Arial"/>
              <w:b/>
              <w:sz w:val="24"/>
              <w:szCs w:val="24"/>
              <w:lang w:val="ro-RO"/>
            </w:rPr>
            <w:t>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920115"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8124F8" w:rsidRPr="00522DB9" w:rsidRDefault="008124F8" w:rsidP="008124F8">
          <w:pPr>
            <w:autoSpaceDE w:val="0"/>
            <w:autoSpaceDN w:val="0"/>
            <w:adjustRightInd w:val="0"/>
            <w:spacing w:after="0" w:line="240" w:lineRule="auto"/>
            <w:jc w:val="both"/>
            <w:rPr>
              <w:rFonts w:ascii="Arial" w:hAnsi="Arial" w:cs="Arial"/>
              <w:sz w:val="24"/>
              <w:szCs w:val="24"/>
              <w:lang w:val="ro-RO"/>
            </w:rPr>
          </w:pPr>
        </w:p>
        <w:p w:rsidR="00203975" w:rsidRPr="003E4471" w:rsidRDefault="00203975" w:rsidP="00203975">
          <w:pPr>
            <w:autoSpaceDE w:val="0"/>
            <w:autoSpaceDN w:val="0"/>
            <w:adjustRightInd w:val="0"/>
            <w:spacing w:after="0" w:line="240" w:lineRule="auto"/>
            <w:jc w:val="both"/>
            <w:rPr>
              <w:rFonts w:ascii="Arial" w:hAnsi="Arial" w:cs="Arial"/>
              <w:sz w:val="24"/>
              <w:szCs w:val="24"/>
              <w:lang w:val="ro-RO"/>
            </w:rPr>
          </w:pPr>
          <w:r w:rsidRPr="003E4471">
            <w:rPr>
              <w:rFonts w:ascii="Arial" w:hAnsi="Arial" w:cs="Arial"/>
              <w:sz w:val="24"/>
              <w:szCs w:val="24"/>
              <w:lang w:val="ro-RO"/>
            </w:rPr>
            <w:t>Motivele care au stat la baza luării deciziei etapei de încadrare în procedura de evaluare a impactului asupra mediului sunt următoarele:</w:t>
          </w:r>
        </w:p>
        <w:p w:rsidR="00203975" w:rsidRPr="003E4471" w:rsidRDefault="00203975" w:rsidP="00203975">
          <w:pPr>
            <w:autoSpaceDE w:val="0"/>
            <w:autoSpaceDN w:val="0"/>
            <w:adjustRightInd w:val="0"/>
            <w:spacing w:before="120" w:after="0" w:line="240" w:lineRule="auto"/>
            <w:jc w:val="both"/>
            <w:rPr>
              <w:rFonts w:ascii="Arial" w:hAnsi="Arial" w:cs="Arial"/>
              <w:sz w:val="24"/>
              <w:szCs w:val="24"/>
              <w:lang w:val="ro-RO"/>
            </w:rPr>
          </w:pPr>
          <w:r>
            <w:rPr>
              <w:rFonts w:ascii="Arial" w:hAnsi="Arial" w:cs="Arial"/>
              <w:sz w:val="24"/>
              <w:szCs w:val="24"/>
              <w:lang w:val="ro-RO"/>
            </w:rPr>
            <w:t xml:space="preserve">    a) P</w:t>
          </w:r>
          <w:r w:rsidRPr="003E4471">
            <w:rPr>
              <w:rFonts w:ascii="Arial" w:hAnsi="Arial" w:cs="Arial"/>
              <w:sz w:val="24"/>
              <w:szCs w:val="24"/>
              <w:lang w:val="ro-RO"/>
            </w:rPr>
            <w:t xml:space="preserve">roiectul se încadrează în prevederile </w:t>
          </w:r>
          <w:r w:rsidRPr="003E4471">
            <w:rPr>
              <w:rFonts w:ascii="Arial" w:hAnsi="Arial" w:cs="Arial"/>
              <w:sz w:val="24"/>
              <w:szCs w:val="24"/>
              <w:u w:val="single"/>
              <w:lang w:val="ro-RO"/>
            </w:rPr>
            <w:t>Hotărârii Guvernului nr. 445/2009</w:t>
          </w:r>
          <w:r w:rsidRPr="003E4471">
            <w:rPr>
              <w:rFonts w:ascii="Arial" w:hAnsi="Arial" w:cs="Arial"/>
              <w:sz w:val="24"/>
              <w:szCs w:val="24"/>
              <w:lang w:val="ro-RO"/>
            </w:rPr>
            <w:t xml:space="preserve">, anexa nr. </w:t>
          </w:r>
          <w:r>
            <w:rPr>
              <w:rFonts w:ascii="Arial" w:hAnsi="Arial" w:cs="Arial"/>
              <w:sz w:val="24"/>
              <w:szCs w:val="24"/>
              <w:lang w:val="ro-RO"/>
            </w:rPr>
            <w:t>2</w:t>
          </w:r>
          <w:r w:rsidRPr="003E4471">
            <w:rPr>
              <w:rFonts w:ascii="Arial" w:hAnsi="Arial" w:cs="Arial"/>
              <w:sz w:val="24"/>
              <w:szCs w:val="24"/>
              <w:lang w:val="ro-RO"/>
            </w:rPr>
            <w:t xml:space="preserve">, </w:t>
          </w:r>
          <w:r>
            <w:rPr>
              <w:rFonts w:ascii="Arial" w:hAnsi="Arial" w:cs="Arial"/>
              <w:sz w:val="24"/>
              <w:szCs w:val="24"/>
              <w:lang w:val="ro-RO"/>
            </w:rPr>
            <w:t>pct. 10, lit. b) – proiecte de dezvoltare urbană, inclusiv construcția centrelor comerciale și a parcărilor auto</w:t>
          </w:r>
          <w:r w:rsidRPr="003E4471">
            <w:rPr>
              <w:rFonts w:ascii="Arial" w:hAnsi="Arial" w:cs="Arial"/>
              <w:sz w:val="24"/>
              <w:szCs w:val="24"/>
              <w:lang w:val="ro-RO"/>
            </w:rPr>
            <w:t>;</w:t>
          </w:r>
        </w:p>
        <w:p w:rsidR="00203975" w:rsidRPr="00F049F4" w:rsidRDefault="00203975" w:rsidP="00203975">
          <w:pPr>
            <w:autoSpaceDE w:val="0"/>
            <w:autoSpaceDN w:val="0"/>
            <w:adjustRightInd w:val="0"/>
            <w:spacing w:before="120" w:after="0" w:line="240" w:lineRule="auto"/>
            <w:jc w:val="both"/>
            <w:rPr>
              <w:rFonts w:ascii="Arial" w:hAnsi="Arial" w:cs="Arial"/>
              <w:sz w:val="24"/>
              <w:szCs w:val="24"/>
              <w:lang w:val="pt-BR"/>
            </w:rPr>
          </w:pPr>
          <w:r w:rsidRPr="003E4471">
            <w:rPr>
              <w:rFonts w:ascii="Arial" w:hAnsi="Arial" w:cs="Arial"/>
              <w:sz w:val="24"/>
              <w:szCs w:val="24"/>
              <w:lang w:val="ro-RO"/>
            </w:rPr>
            <w:t xml:space="preserve">    </w:t>
          </w:r>
          <w:r>
            <w:rPr>
              <w:rFonts w:ascii="Arial" w:hAnsi="Arial" w:cs="Arial"/>
              <w:sz w:val="24"/>
              <w:szCs w:val="24"/>
              <w:lang w:val="pt-BR"/>
            </w:rPr>
            <w:t>b) C</w:t>
          </w:r>
          <w:r w:rsidRPr="00F049F4">
            <w:rPr>
              <w:rFonts w:ascii="Arial" w:hAnsi="Arial" w:cs="Arial"/>
              <w:sz w:val="24"/>
              <w:szCs w:val="24"/>
              <w:lang w:val="pt-BR"/>
            </w:rPr>
            <w:t>aracteristicile proiectului:</w:t>
          </w:r>
        </w:p>
        <w:p w:rsidR="00203975" w:rsidRDefault="00203975" w:rsidP="00203975">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1</w:t>
          </w:r>
          <w:r w:rsidRPr="00F049F4">
            <w:rPr>
              <w:rFonts w:ascii="Arial" w:hAnsi="Arial" w:cs="Arial"/>
              <w:sz w:val="24"/>
              <w:szCs w:val="24"/>
              <w:lang w:val="ro-RO"/>
            </w:rPr>
            <w:t>) mărimea proiectului: prin proiect se propun</w:t>
          </w:r>
          <w:r>
            <w:rPr>
              <w:rFonts w:ascii="Arial" w:hAnsi="Arial" w:cs="Arial"/>
              <w:sz w:val="24"/>
              <w:szCs w:val="24"/>
              <w:lang w:val="ro-RO"/>
            </w:rPr>
            <w:t xml:space="preserve"> </w:t>
          </w:r>
          <w:r w:rsidR="008F7F9A">
            <w:rPr>
              <w:rFonts w:ascii="Arial" w:hAnsi="Arial" w:cs="Arial"/>
              <w:sz w:val="24"/>
              <w:szCs w:val="24"/>
              <w:lang w:val="ro-RO"/>
            </w:rPr>
            <w:t>realizarea următoarelor obiective</w:t>
          </w:r>
          <w:r>
            <w:rPr>
              <w:rFonts w:ascii="Arial" w:hAnsi="Arial" w:cs="Arial"/>
              <w:sz w:val="24"/>
              <w:szCs w:val="24"/>
              <w:lang w:val="ro-RO"/>
            </w:rPr>
            <w:t>:</w:t>
          </w:r>
        </w:p>
        <w:p w:rsidR="008F7F9A" w:rsidRPr="008F7F9A" w:rsidRDefault="008F7F9A" w:rsidP="00BF0439">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 xml:space="preserve">Obiect I: Hala agroalimentara, </w:t>
          </w:r>
          <w:r w:rsidR="00BF0439">
            <w:rPr>
              <w:rFonts w:ascii="Arial" w:hAnsi="Arial" w:cs="Arial"/>
              <w:sz w:val="24"/>
              <w:szCs w:val="24"/>
              <w:lang w:val="ro-RO"/>
            </w:rPr>
            <w:t>constand in realizarea unei clădiri pentru hala agroalimentară</w:t>
          </w:r>
          <w:r w:rsidRPr="008F7F9A">
            <w:rPr>
              <w:rFonts w:ascii="Arial" w:hAnsi="Arial" w:cs="Arial"/>
              <w:sz w:val="24"/>
              <w:szCs w:val="24"/>
              <w:lang w:val="ro-RO"/>
            </w:rPr>
            <w:t>-</w:t>
          </w:r>
          <w:r w:rsidR="00BF0439">
            <w:rPr>
              <w:rFonts w:ascii="Arial" w:hAnsi="Arial" w:cs="Arial"/>
              <w:sz w:val="24"/>
              <w:szCs w:val="24"/>
              <w:lang w:val="ro-RO"/>
            </w:rPr>
            <w:t>clãdire cu regim de înălțime parter, cu supafața construită</w:t>
          </w:r>
          <w:r w:rsidRPr="008F7F9A">
            <w:rPr>
              <w:rFonts w:ascii="Arial" w:hAnsi="Arial" w:cs="Arial"/>
              <w:sz w:val="24"/>
              <w:szCs w:val="24"/>
              <w:lang w:val="ro-RO"/>
            </w:rPr>
            <w:t xml:space="preserve"> de 550,50mp</w:t>
          </w:r>
          <w:r w:rsidR="00BF0439">
            <w:rPr>
              <w:rFonts w:ascii="Arial" w:hAnsi="Arial" w:cs="Arial"/>
              <w:sz w:val="24"/>
              <w:szCs w:val="24"/>
              <w:lang w:val="ro-RO"/>
            </w:rPr>
            <w:t>.</w:t>
          </w:r>
        </w:p>
        <w:p w:rsidR="008F7F9A" w:rsidRPr="008F7F9A" w:rsidRDefault="008F7F9A" w:rsidP="00BF0439">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 xml:space="preserve">Obiect II: Platforme acoperite, </w:t>
          </w:r>
          <w:r w:rsidR="00BF0439">
            <w:rPr>
              <w:rFonts w:ascii="Arial" w:hAnsi="Arial" w:cs="Arial"/>
              <w:sz w:val="24"/>
              <w:szCs w:val="24"/>
              <w:lang w:val="ro-RO"/>
            </w:rPr>
            <w:t xml:space="preserve">constand în realizarea </w:t>
          </w:r>
          <w:r w:rsidRPr="008F7F9A">
            <w:rPr>
              <w:rFonts w:ascii="Arial" w:hAnsi="Arial" w:cs="Arial"/>
              <w:sz w:val="24"/>
              <w:szCs w:val="24"/>
              <w:lang w:val="ro-RO"/>
            </w:rPr>
            <w:t>a trei platform</w:t>
          </w:r>
          <w:r w:rsidR="00BF0439">
            <w:rPr>
              <w:rFonts w:ascii="Arial" w:hAnsi="Arial" w:cs="Arial"/>
              <w:sz w:val="24"/>
              <w:szCs w:val="24"/>
              <w:lang w:val="ro-RO"/>
            </w:rPr>
            <w:t>e betonate acoperite, cu suprafața construită</w:t>
          </w:r>
          <w:r w:rsidRPr="008F7F9A">
            <w:rPr>
              <w:rFonts w:ascii="Arial" w:hAnsi="Arial" w:cs="Arial"/>
              <w:sz w:val="24"/>
              <w:szCs w:val="24"/>
              <w:lang w:val="ro-RO"/>
            </w:rPr>
            <w:t xml:space="preserve"> de 49,80</w:t>
          </w:r>
          <w:r w:rsidR="00BF0439">
            <w:rPr>
              <w:rFonts w:ascii="Arial" w:hAnsi="Arial" w:cs="Arial"/>
              <w:sz w:val="24"/>
              <w:szCs w:val="24"/>
              <w:lang w:val="ro-RO"/>
            </w:rPr>
            <w:t xml:space="preserve"> mp fiecare.</w:t>
          </w:r>
        </w:p>
        <w:p w:rsidR="008F7F9A" w:rsidRPr="008F7F9A" w:rsidRDefault="00BF0439" w:rsidP="00BF0439">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Î</w:t>
          </w:r>
          <w:r w:rsidR="008F7F9A" w:rsidRPr="008F7F9A">
            <w:rPr>
              <w:rFonts w:ascii="Arial" w:hAnsi="Arial" w:cs="Arial"/>
              <w:sz w:val="24"/>
              <w:szCs w:val="24"/>
              <w:lang w:val="ro-RO"/>
            </w:rPr>
            <w:t>n aceste p</w:t>
          </w:r>
          <w:r>
            <w:rPr>
              <w:rFonts w:ascii="Arial" w:hAnsi="Arial" w:cs="Arial"/>
              <w:sz w:val="24"/>
              <w:szCs w:val="24"/>
              <w:lang w:val="ro-RO"/>
            </w:rPr>
            <w:t>latforme acoperite se vor desfășura activităț</w:t>
          </w:r>
          <w:r w:rsidR="008F7F9A" w:rsidRPr="008F7F9A">
            <w:rPr>
              <w:rFonts w:ascii="Arial" w:hAnsi="Arial" w:cs="Arial"/>
              <w:sz w:val="24"/>
              <w:szCs w:val="24"/>
              <w:lang w:val="ro-RO"/>
            </w:rPr>
            <w:t>i de comercializar</w:t>
          </w:r>
          <w:r>
            <w:rPr>
              <w:rFonts w:ascii="Arial" w:hAnsi="Arial" w:cs="Arial"/>
              <w:sz w:val="24"/>
              <w:szCs w:val="24"/>
              <w:lang w:val="ro-RO"/>
            </w:rPr>
            <w:t>e a produselor non-alimentare. Este un spaț</w:t>
          </w:r>
          <w:r w:rsidR="008F7F9A" w:rsidRPr="008F7F9A">
            <w:rPr>
              <w:rFonts w:ascii="Arial" w:hAnsi="Arial" w:cs="Arial"/>
              <w:sz w:val="24"/>
              <w:szCs w:val="24"/>
              <w:lang w:val="ro-RO"/>
            </w:rPr>
            <w:t>iu separat de h</w:t>
          </w:r>
          <w:r>
            <w:rPr>
              <w:rFonts w:ascii="Arial" w:hAnsi="Arial" w:cs="Arial"/>
              <w:sz w:val="24"/>
              <w:szCs w:val="24"/>
              <w:lang w:val="ro-RO"/>
            </w:rPr>
            <w:t>ala agroalimentara dar necesar în cadrul unei pieț</w:t>
          </w:r>
          <w:r w:rsidR="008F7F9A" w:rsidRPr="008F7F9A">
            <w:rPr>
              <w:rFonts w:ascii="Arial" w:hAnsi="Arial" w:cs="Arial"/>
              <w:sz w:val="24"/>
              <w:szCs w:val="24"/>
              <w:lang w:val="ro-RO"/>
            </w:rPr>
            <w:t xml:space="preserve">e pentru comercializarea produselor nonagricole: obiecte mestesugarseti, obiecte uz casnic-gospodaresc, echipamente, </w:t>
          </w:r>
          <w:r>
            <w:rPr>
              <w:rFonts w:ascii="Arial" w:hAnsi="Arial" w:cs="Arial"/>
              <w:sz w:val="24"/>
              <w:szCs w:val="24"/>
              <w:lang w:val="ro-RO"/>
            </w:rPr>
            <w:t>etc. Pentru confortul comercianților se asigură î</w:t>
          </w:r>
          <w:r w:rsidR="008F7F9A" w:rsidRPr="008F7F9A">
            <w:rPr>
              <w:rFonts w:ascii="Arial" w:hAnsi="Arial" w:cs="Arial"/>
              <w:sz w:val="24"/>
              <w:szCs w:val="24"/>
              <w:lang w:val="ro-RO"/>
            </w:rPr>
            <w:t>n aceste plat</w:t>
          </w:r>
          <w:r>
            <w:rPr>
              <w:rFonts w:ascii="Arial" w:hAnsi="Arial" w:cs="Arial"/>
              <w:sz w:val="24"/>
              <w:szCs w:val="24"/>
              <w:lang w:val="ro-RO"/>
            </w:rPr>
            <w:t>forme mese pentru expunerea produ</w:t>
          </w:r>
          <w:r w:rsidR="008F7F9A" w:rsidRPr="008F7F9A">
            <w:rPr>
              <w:rFonts w:ascii="Arial" w:hAnsi="Arial" w:cs="Arial"/>
              <w:sz w:val="24"/>
              <w:szCs w:val="24"/>
              <w:lang w:val="ro-RO"/>
            </w:rPr>
            <w:t>selor oferite spre vanzare.</w:t>
          </w:r>
        </w:p>
        <w:p w:rsidR="008F7F9A" w:rsidRPr="008F7F9A" w:rsidRDefault="008F7F9A" w:rsidP="008F7F9A">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Obiect I</w:t>
          </w:r>
          <w:r w:rsidR="00BF0439">
            <w:rPr>
              <w:rFonts w:ascii="Arial" w:hAnsi="Arial" w:cs="Arial"/>
              <w:b/>
              <w:sz w:val="24"/>
              <w:szCs w:val="24"/>
              <w:lang w:val="ro-RO"/>
            </w:rPr>
            <w:t>II: Amenă</w:t>
          </w:r>
          <w:r w:rsidRPr="008F7F9A">
            <w:rPr>
              <w:rFonts w:ascii="Arial" w:hAnsi="Arial" w:cs="Arial"/>
              <w:b/>
              <w:sz w:val="24"/>
              <w:szCs w:val="24"/>
              <w:lang w:val="ro-RO"/>
            </w:rPr>
            <w:t>jari exterioare</w:t>
          </w:r>
          <w:r w:rsidRPr="008F7F9A">
            <w:rPr>
              <w:rFonts w:ascii="Arial" w:hAnsi="Arial" w:cs="Arial"/>
              <w:sz w:val="24"/>
              <w:szCs w:val="24"/>
              <w:lang w:val="ro-RO"/>
            </w:rPr>
            <w:t>:</w:t>
          </w:r>
        </w:p>
        <w:p w:rsidR="008F7F9A" w:rsidRPr="008F7F9A" w:rsidRDefault="008F7F9A" w:rsidP="008F7F9A">
          <w:pPr>
            <w:numPr>
              <w:ilvl w:val="0"/>
              <w:numId w:val="12"/>
            </w:numPr>
            <w:autoSpaceDE w:val="0"/>
            <w:autoSpaceDN w:val="0"/>
            <w:adjustRightInd w:val="0"/>
            <w:spacing w:after="0" w:line="240" w:lineRule="auto"/>
            <w:jc w:val="both"/>
            <w:rPr>
              <w:rFonts w:ascii="Arial" w:hAnsi="Arial" w:cs="Arial"/>
              <w:sz w:val="24"/>
              <w:szCs w:val="24"/>
              <w:lang w:val="ro-RO"/>
            </w:rPr>
          </w:pPr>
          <w:r w:rsidRPr="008F7F9A">
            <w:rPr>
              <w:rFonts w:ascii="Arial" w:hAnsi="Arial" w:cs="Arial"/>
              <w:sz w:val="24"/>
              <w:szCs w:val="24"/>
              <w:lang w:val="ro-RO"/>
            </w:rPr>
            <w:t>amenajarea de a</w:t>
          </w:r>
          <w:r w:rsidR="00BF0439">
            <w:rPr>
              <w:rFonts w:ascii="Arial" w:hAnsi="Arial" w:cs="Arial"/>
              <w:sz w:val="24"/>
              <w:szCs w:val="24"/>
              <w:lang w:val="ro-RO"/>
            </w:rPr>
            <w:t xml:space="preserve">lei pietonale cu pavaj de piatră, </w:t>
          </w:r>
          <w:r w:rsidRPr="008F7F9A">
            <w:rPr>
              <w:rFonts w:ascii="Arial" w:hAnsi="Arial" w:cs="Arial"/>
              <w:sz w:val="24"/>
              <w:szCs w:val="24"/>
              <w:lang w:val="ro-RO"/>
            </w:rPr>
            <w:t>delimitat perimetral prin borduri prefabricate de beton;</w:t>
          </w:r>
        </w:p>
        <w:p w:rsidR="008F7F9A" w:rsidRPr="008F7F9A" w:rsidRDefault="008F7F9A" w:rsidP="008F7F9A">
          <w:pPr>
            <w:numPr>
              <w:ilvl w:val="0"/>
              <w:numId w:val="12"/>
            </w:numPr>
            <w:autoSpaceDE w:val="0"/>
            <w:autoSpaceDN w:val="0"/>
            <w:adjustRightInd w:val="0"/>
            <w:spacing w:after="0" w:line="240" w:lineRule="auto"/>
            <w:jc w:val="both"/>
            <w:rPr>
              <w:rFonts w:ascii="Arial" w:hAnsi="Arial" w:cs="Arial"/>
              <w:sz w:val="24"/>
              <w:szCs w:val="24"/>
              <w:lang w:val="ro-RO"/>
            </w:rPr>
          </w:pPr>
          <w:r w:rsidRPr="008F7F9A">
            <w:rPr>
              <w:rFonts w:ascii="Arial" w:hAnsi="Arial" w:cs="Arial"/>
              <w:sz w:val="24"/>
              <w:szCs w:val="24"/>
              <w:lang w:val="ro-RO"/>
            </w:rPr>
            <w:lastRenderedPageBreak/>
            <w:t>realizarea</w:t>
          </w:r>
          <w:r w:rsidR="00BF0439">
            <w:rPr>
              <w:rFonts w:ascii="Arial" w:hAnsi="Arial" w:cs="Arial"/>
              <w:sz w:val="24"/>
              <w:szCs w:val="24"/>
              <w:lang w:val="ro-RO"/>
            </w:rPr>
            <w:t xml:space="preserve"> de alei carosabile din balast și piatră spartă cu strat de uzură din mixtură asfaltică la partea superioară</w:t>
          </w:r>
          <w:r w:rsidRPr="008F7F9A">
            <w:rPr>
              <w:rFonts w:ascii="Arial" w:hAnsi="Arial" w:cs="Arial"/>
              <w:sz w:val="24"/>
              <w:szCs w:val="24"/>
              <w:lang w:val="ro-RO"/>
            </w:rPr>
            <w:t>;</w:t>
          </w:r>
        </w:p>
        <w:p w:rsidR="008F7F9A" w:rsidRPr="008F7F9A" w:rsidRDefault="00BF0439" w:rsidP="008F7F9A">
          <w:pPr>
            <w:numPr>
              <w:ilvl w:val="0"/>
              <w:numId w:val="12"/>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montare stâ</w:t>
          </w:r>
          <w:r w:rsidR="008F7F9A" w:rsidRPr="008F7F9A">
            <w:rPr>
              <w:rFonts w:ascii="Arial" w:hAnsi="Arial" w:cs="Arial"/>
              <w:sz w:val="24"/>
              <w:szCs w:val="24"/>
              <w:lang w:val="ro-RO"/>
            </w:rPr>
            <w:t>lpi</w:t>
          </w:r>
          <w:r>
            <w:rPr>
              <w:rFonts w:ascii="Arial" w:hAnsi="Arial" w:cs="Arial"/>
              <w:sz w:val="24"/>
              <w:szCs w:val="24"/>
              <w:lang w:val="ro-RO"/>
            </w:rPr>
            <w:t xml:space="preserve"> delimitare circulație auto, care prin poziționarea a 10 stâlpi de dirijare asigură crearea unei circulații auto fluente în incinta amenajată</w:t>
          </w:r>
          <w:r w:rsidR="008F7F9A" w:rsidRPr="008F7F9A">
            <w:rPr>
              <w:rFonts w:ascii="Arial" w:hAnsi="Arial" w:cs="Arial"/>
              <w:sz w:val="24"/>
              <w:szCs w:val="24"/>
              <w:lang w:val="ro-RO"/>
            </w:rPr>
            <w:t>;</w:t>
          </w:r>
        </w:p>
        <w:p w:rsidR="008F7F9A" w:rsidRPr="008F7F9A" w:rsidRDefault="00BF0439" w:rsidP="008F7F9A">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t>Aceste funcț</w:t>
          </w:r>
          <w:r w:rsidR="008F7F9A" w:rsidRPr="008F7F9A">
            <w:rPr>
              <w:rFonts w:ascii="Arial" w:hAnsi="Arial" w:cs="Arial"/>
              <w:sz w:val="24"/>
              <w:szCs w:val="24"/>
              <w:lang w:val="ro-RO"/>
            </w:rPr>
            <w:t>iuni sunt necesare pentru buna delimitare a spatiilor de acces si a spatiilor de circulatie pietonala si auto</w:t>
          </w:r>
        </w:p>
        <w:p w:rsidR="008F7F9A" w:rsidRPr="008F7F9A" w:rsidRDefault="008F7F9A" w:rsidP="008F7F9A">
          <w:pPr>
            <w:numPr>
              <w:ilvl w:val="0"/>
              <w:numId w:val="12"/>
            </w:numPr>
            <w:autoSpaceDE w:val="0"/>
            <w:autoSpaceDN w:val="0"/>
            <w:adjustRightInd w:val="0"/>
            <w:spacing w:after="0" w:line="240" w:lineRule="auto"/>
            <w:jc w:val="both"/>
            <w:rPr>
              <w:rFonts w:ascii="Arial" w:hAnsi="Arial" w:cs="Arial"/>
              <w:sz w:val="24"/>
              <w:szCs w:val="24"/>
              <w:lang w:val="ro-RO"/>
            </w:rPr>
          </w:pPr>
          <w:r w:rsidRPr="008F7F9A">
            <w:rPr>
              <w:rFonts w:ascii="Arial" w:hAnsi="Arial" w:cs="Arial"/>
              <w:sz w:val="24"/>
              <w:szCs w:val="24"/>
              <w:lang w:val="ro-RO"/>
            </w:rPr>
            <w:t>montarea a 7 stalpi metalici pentru as</w:t>
          </w:r>
          <w:r w:rsidR="009F5ACD">
            <w:rPr>
              <w:rFonts w:ascii="Arial" w:hAnsi="Arial" w:cs="Arial"/>
              <w:sz w:val="24"/>
              <w:szCs w:val="24"/>
              <w:lang w:val="ro-RO"/>
            </w:rPr>
            <w:t>igurarea iluminatului exterior î</w:t>
          </w:r>
          <w:r w:rsidRPr="008F7F9A">
            <w:rPr>
              <w:rFonts w:ascii="Arial" w:hAnsi="Arial" w:cs="Arial"/>
              <w:sz w:val="24"/>
              <w:szCs w:val="24"/>
              <w:lang w:val="ro-RO"/>
            </w:rPr>
            <w:t>n cadrul incintei amenajate, pentru iluminarea corespunzatoare pe timp de noapte;</w:t>
          </w:r>
        </w:p>
        <w:p w:rsidR="008F7F9A" w:rsidRPr="008F7F9A" w:rsidRDefault="009F5ACD" w:rsidP="008F7F9A">
          <w:pPr>
            <w:numPr>
              <w:ilvl w:val="0"/>
              <w:numId w:val="12"/>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plantarea de vegetație ornamentală, reprezentand 40 arbuș</w:t>
          </w:r>
          <w:r w:rsidR="008F7F9A" w:rsidRPr="008F7F9A">
            <w:rPr>
              <w:rFonts w:ascii="Arial" w:hAnsi="Arial" w:cs="Arial"/>
              <w:sz w:val="24"/>
              <w:szCs w:val="24"/>
              <w:lang w:val="ro-RO"/>
            </w:rPr>
            <w:t>ti tui</w:t>
          </w:r>
          <w:r>
            <w:rPr>
              <w:rFonts w:ascii="Arial" w:hAnsi="Arial" w:cs="Arial"/>
              <w:sz w:val="24"/>
              <w:szCs w:val="24"/>
              <w:lang w:val="ro-RO"/>
            </w:rPr>
            <w:t>a, pentru amenajrea peisagistică</w:t>
          </w:r>
          <w:r w:rsidR="008F7F9A" w:rsidRPr="008F7F9A">
            <w:rPr>
              <w:rFonts w:ascii="Arial" w:hAnsi="Arial" w:cs="Arial"/>
              <w:sz w:val="24"/>
              <w:szCs w:val="24"/>
              <w:lang w:val="ro-RO"/>
            </w:rPr>
            <w:t xml:space="preserve"> a amplasmentului;</w:t>
          </w:r>
        </w:p>
        <w:p w:rsidR="008F7F9A" w:rsidRPr="008F7F9A" w:rsidRDefault="009F5ACD" w:rsidP="008F7F9A">
          <w:pPr>
            <w:numPr>
              <w:ilvl w:val="0"/>
              <w:numId w:val="12"/>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realizarea unei î</w:t>
          </w:r>
          <w:r w:rsidR="008F7F9A" w:rsidRPr="008F7F9A">
            <w:rPr>
              <w:rFonts w:ascii="Arial" w:hAnsi="Arial" w:cs="Arial"/>
              <w:sz w:val="24"/>
              <w:szCs w:val="24"/>
              <w:lang w:val="ro-RO"/>
            </w:rPr>
            <w:t>m</w:t>
          </w:r>
          <w:r>
            <w:rPr>
              <w:rFonts w:ascii="Arial" w:hAnsi="Arial" w:cs="Arial"/>
              <w:sz w:val="24"/>
              <w:szCs w:val="24"/>
              <w:lang w:val="ro-RO"/>
            </w:rPr>
            <w:t>prejmuiri prin gard de lemn cu înalțimea joasă</w:t>
          </w:r>
          <w:r w:rsidR="008F7F9A" w:rsidRPr="008F7F9A">
            <w:rPr>
              <w:rFonts w:ascii="Arial" w:hAnsi="Arial" w:cs="Arial"/>
              <w:sz w:val="24"/>
              <w:szCs w:val="24"/>
              <w:lang w:val="ro-RO"/>
            </w:rPr>
            <w:t xml:space="preserve"> de cca. 50</w:t>
          </w:r>
          <w:r>
            <w:rPr>
              <w:rFonts w:ascii="Arial" w:hAnsi="Arial" w:cs="Arial"/>
              <w:sz w:val="24"/>
              <w:szCs w:val="24"/>
              <w:lang w:val="ro-RO"/>
            </w:rPr>
            <w:t xml:space="preserve"> cm, pentru asigurarea protecț</w:t>
          </w:r>
          <w:r w:rsidR="008F7F9A" w:rsidRPr="008F7F9A">
            <w:rPr>
              <w:rFonts w:ascii="Arial" w:hAnsi="Arial" w:cs="Arial"/>
              <w:sz w:val="24"/>
              <w:szCs w:val="24"/>
              <w:lang w:val="ro-RO"/>
            </w:rPr>
            <w:t>iei zonelor verzi amenajate;</w:t>
          </w:r>
        </w:p>
        <w:p w:rsidR="008F7F9A" w:rsidRPr="008F7F9A" w:rsidRDefault="008F7F9A" w:rsidP="008F7F9A">
          <w:pPr>
            <w:numPr>
              <w:ilvl w:val="0"/>
              <w:numId w:val="12"/>
            </w:numPr>
            <w:autoSpaceDE w:val="0"/>
            <w:autoSpaceDN w:val="0"/>
            <w:adjustRightInd w:val="0"/>
            <w:spacing w:after="0" w:line="240" w:lineRule="auto"/>
            <w:jc w:val="both"/>
            <w:rPr>
              <w:rFonts w:ascii="Arial" w:hAnsi="Arial" w:cs="Arial"/>
              <w:sz w:val="24"/>
              <w:szCs w:val="24"/>
              <w:lang w:val="ro-RO"/>
            </w:rPr>
          </w:pPr>
          <w:r w:rsidRPr="008F7F9A">
            <w:rPr>
              <w:rFonts w:ascii="Arial" w:hAnsi="Arial" w:cs="Arial"/>
              <w:sz w:val="24"/>
              <w:szCs w:val="24"/>
              <w:lang w:val="ro-RO"/>
            </w:rPr>
            <w:t>montarea  a 7</w:t>
          </w:r>
          <w:r w:rsidR="009F5ACD">
            <w:rPr>
              <w:rFonts w:ascii="Arial" w:hAnsi="Arial" w:cs="Arial"/>
              <w:sz w:val="24"/>
              <w:szCs w:val="24"/>
              <w:lang w:val="ro-RO"/>
            </w:rPr>
            <w:t xml:space="preserve"> băncuț</w:t>
          </w:r>
          <w:r w:rsidR="00DB5AFC">
            <w:rPr>
              <w:rFonts w:ascii="Arial" w:hAnsi="Arial" w:cs="Arial"/>
              <w:sz w:val="24"/>
              <w:szCs w:val="24"/>
              <w:lang w:val="ro-RO"/>
            </w:rPr>
            <w:t>e din lemn poziționate î</w:t>
          </w:r>
          <w:r w:rsidRPr="008F7F9A">
            <w:rPr>
              <w:rFonts w:ascii="Arial" w:hAnsi="Arial" w:cs="Arial"/>
              <w:sz w:val="24"/>
              <w:szCs w:val="24"/>
              <w:lang w:val="ro-RO"/>
            </w:rPr>
            <w:t>n ansamblul amenajat, pe</w:t>
          </w:r>
          <w:r w:rsidR="00DB5AFC">
            <w:rPr>
              <w:rFonts w:ascii="Arial" w:hAnsi="Arial" w:cs="Arial"/>
              <w:sz w:val="24"/>
              <w:szCs w:val="24"/>
              <w:lang w:val="ro-RO"/>
            </w:rPr>
            <w:t>ntru asigurarea de loc de odihnă</w:t>
          </w:r>
          <w:r w:rsidRPr="008F7F9A">
            <w:rPr>
              <w:rFonts w:ascii="Arial" w:hAnsi="Arial" w:cs="Arial"/>
              <w:sz w:val="24"/>
              <w:szCs w:val="24"/>
              <w:lang w:val="ro-RO"/>
            </w:rPr>
            <w:t xml:space="preserve"> pentru utilizatori;</w:t>
          </w:r>
        </w:p>
        <w:p w:rsidR="008F7F9A" w:rsidRPr="008F7F9A" w:rsidRDefault="008F7F9A" w:rsidP="008F7F9A">
          <w:pPr>
            <w:numPr>
              <w:ilvl w:val="0"/>
              <w:numId w:val="12"/>
            </w:numPr>
            <w:autoSpaceDE w:val="0"/>
            <w:autoSpaceDN w:val="0"/>
            <w:adjustRightInd w:val="0"/>
            <w:spacing w:after="0" w:line="240" w:lineRule="auto"/>
            <w:jc w:val="both"/>
            <w:rPr>
              <w:rFonts w:ascii="Arial" w:hAnsi="Arial" w:cs="Arial"/>
              <w:sz w:val="24"/>
              <w:szCs w:val="24"/>
              <w:lang w:val="ro-RO"/>
            </w:rPr>
          </w:pPr>
          <w:r w:rsidRPr="008F7F9A">
            <w:rPr>
              <w:rFonts w:ascii="Arial" w:hAnsi="Arial" w:cs="Arial"/>
              <w:sz w:val="24"/>
              <w:szCs w:val="24"/>
              <w:lang w:val="ro-RO"/>
            </w:rPr>
            <w:t>montarea unui s</w:t>
          </w:r>
          <w:r w:rsidR="00DB5AFC">
            <w:rPr>
              <w:rFonts w:ascii="Arial" w:hAnsi="Arial" w:cs="Arial"/>
              <w:sz w:val="24"/>
              <w:szCs w:val="24"/>
              <w:lang w:val="ro-RO"/>
            </w:rPr>
            <w:t>istem de supraveghere antiefracție pentru protejarea î</w:t>
          </w:r>
          <w:r w:rsidRPr="008F7F9A">
            <w:rPr>
              <w:rFonts w:ascii="Arial" w:hAnsi="Arial" w:cs="Arial"/>
              <w:sz w:val="24"/>
              <w:szCs w:val="24"/>
              <w:lang w:val="ro-RO"/>
            </w:rPr>
            <w:t>mpotriva efrac</w:t>
          </w:r>
          <w:r w:rsidR="00DB5AFC">
            <w:rPr>
              <w:rFonts w:ascii="Arial" w:hAnsi="Arial" w:cs="Arial"/>
              <w:sz w:val="24"/>
              <w:szCs w:val="24"/>
              <w:lang w:val="ro-RO"/>
            </w:rPr>
            <w:t>ției a clădiriilor și amenajărilor pe perioada în care nu funcționeaza piața, clădirile fiind î</w:t>
          </w:r>
          <w:r w:rsidRPr="008F7F9A">
            <w:rPr>
              <w:rFonts w:ascii="Arial" w:hAnsi="Arial" w:cs="Arial"/>
              <w:sz w:val="24"/>
              <w:szCs w:val="24"/>
              <w:lang w:val="ro-RO"/>
            </w:rPr>
            <w:t>nchise.</w:t>
          </w:r>
        </w:p>
        <w:p w:rsidR="008F7F9A" w:rsidRPr="008F7F9A" w:rsidRDefault="00DB5AFC" w:rsidP="00DB5AFC">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b/>
              <w:sz w:val="24"/>
              <w:szCs w:val="24"/>
              <w:lang w:val="ro-RO"/>
            </w:rPr>
            <w:t>Obiect IV: Î</w:t>
          </w:r>
          <w:r w:rsidR="008F7F9A" w:rsidRPr="008F7F9A">
            <w:rPr>
              <w:rFonts w:ascii="Arial" w:hAnsi="Arial" w:cs="Arial"/>
              <w:b/>
              <w:sz w:val="24"/>
              <w:szCs w:val="24"/>
              <w:lang w:val="ro-RO"/>
            </w:rPr>
            <w:t>mprejmuire cu gard,</w:t>
          </w:r>
          <w:r>
            <w:rPr>
              <w:rFonts w:ascii="Arial" w:hAnsi="Arial" w:cs="Arial"/>
              <w:b/>
              <w:sz w:val="24"/>
              <w:szCs w:val="24"/>
              <w:lang w:val="ro-RO"/>
            </w:rPr>
            <w:t xml:space="preserve"> </w:t>
          </w:r>
          <w:r>
            <w:rPr>
              <w:rFonts w:ascii="Arial" w:hAnsi="Arial" w:cs="Arial"/>
              <w:sz w:val="24"/>
              <w:szCs w:val="24"/>
              <w:lang w:val="ro-RO"/>
            </w:rPr>
            <w:t>constand în realizarea împrejmuirii perimetrală a amplasamentului pieț</w:t>
          </w:r>
          <w:r w:rsidR="008F7F9A" w:rsidRPr="008F7F9A">
            <w:rPr>
              <w:rFonts w:ascii="Arial" w:hAnsi="Arial" w:cs="Arial"/>
              <w:sz w:val="24"/>
              <w:szCs w:val="24"/>
              <w:lang w:val="ro-RO"/>
            </w:rPr>
            <w:t>ei agroalimentare, pe o lungime de 314</w:t>
          </w:r>
          <w:r>
            <w:rPr>
              <w:rFonts w:ascii="Arial" w:hAnsi="Arial" w:cs="Arial"/>
              <w:sz w:val="24"/>
              <w:szCs w:val="24"/>
              <w:lang w:val="ro-RO"/>
            </w:rPr>
            <w:t xml:space="preserve"> m, precum și a trei porț</w:t>
          </w:r>
          <w:r w:rsidR="008F7F9A" w:rsidRPr="008F7F9A">
            <w:rPr>
              <w:rFonts w:ascii="Arial" w:hAnsi="Arial" w:cs="Arial"/>
              <w:sz w:val="24"/>
              <w:szCs w:val="24"/>
              <w:lang w:val="ro-RO"/>
            </w:rPr>
            <w:t>i auto cu d</w:t>
          </w:r>
          <w:r>
            <w:rPr>
              <w:rFonts w:ascii="Arial" w:hAnsi="Arial" w:cs="Arial"/>
              <w:sz w:val="24"/>
              <w:szCs w:val="24"/>
              <w:lang w:val="ro-RO"/>
            </w:rPr>
            <w:t>eschidere prin glisare, o poartă</w:t>
          </w:r>
          <w:r w:rsidR="008F7F9A" w:rsidRPr="008F7F9A">
            <w:rPr>
              <w:rFonts w:ascii="Arial" w:hAnsi="Arial" w:cs="Arial"/>
              <w:sz w:val="24"/>
              <w:szCs w:val="24"/>
              <w:lang w:val="ro-RO"/>
            </w:rPr>
            <w:t xml:space="preserve"> acces pieto</w:t>
          </w:r>
          <w:r>
            <w:rPr>
              <w:rFonts w:ascii="Arial" w:hAnsi="Arial" w:cs="Arial"/>
              <w:sz w:val="24"/>
              <w:szCs w:val="24"/>
              <w:lang w:val="ro-RO"/>
            </w:rPr>
            <w:t>nal cu deschidere prin glisare și a unei porț</w:t>
          </w:r>
          <w:r w:rsidR="008F7F9A" w:rsidRPr="008F7F9A">
            <w:rPr>
              <w:rFonts w:ascii="Arial" w:hAnsi="Arial" w:cs="Arial"/>
              <w:sz w:val="24"/>
              <w:szCs w:val="24"/>
              <w:lang w:val="ro-RO"/>
            </w:rPr>
            <w:t>i de acces auto cu deschidere normalã.</w:t>
          </w:r>
        </w:p>
        <w:p w:rsidR="008F7F9A" w:rsidRPr="008F7F9A" w:rsidRDefault="00DB5AFC" w:rsidP="008F7F9A">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b/>
              <w:sz w:val="24"/>
              <w:szCs w:val="24"/>
              <w:lang w:val="ro-RO"/>
            </w:rPr>
            <w:t>Obiect V: Bransamente la utilităț</w:t>
          </w:r>
          <w:r w:rsidR="008F7F9A" w:rsidRPr="008F7F9A">
            <w:rPr>
              <w:rFonts w:ascii="Arial" w:hAnsi="Arial" w:cs="Arial"/>
              <w:b/>
              <w:sz w:val="24"/>
              <w:szCs w:val="24"/>
              <w:lang w:val="ro-RO"/>
            </w:rPr>
            <w:t>ile tehnico edilitare,</w:t>
          </w:r>
          <w:r>
            <w:rPr>
              <w:rFonts w:ascii="Arial" w:hAnsi="Arial" w:cs="Arial"/>
              <w:b/>
              <w:sz w:val="24"/>
              <w:szCs w:val="24"/>
              <w:lang w:val="ro-RO"/>
            </w:rPr>
            <w:t xml:space="preserve"> </w:t>
          </w:r>
          <w:r>
            <w:rPr>
              <w:rFonts w:ascii="Arial" w:hAnsi="Arial" w:cs="Arial"/>
              <w:sz w:val="24"/>
              <w:szCs w:val="24"/>
              <w:lang w:val="ro-RO"/>
            </w:rPr>
            <w:t>cuprinzând totalitatea amenajărilor propuse a se amenaja în cadrul amplasamentului, cu scopul asigurării utilităț</w:t>
          </w:r>
          <w:r w:rsidR="008F7F9A" w:rsidRPr="008F7F9A">
            <w:rPr>
              <w:rFonts w:ascii="Arial" w:hAnsi="Arial" w:cs="Arial"/>
              <w:sz w:val="24"/>
              <w:szCs w:val="24"/>
              <w:lang w:val="ro-RO"/>
            </w:rPr>
            <w:t>ilor tehnico-edilit</w:t>
          </w:r>
          <w:r>
            <w:rPr>
              <w:rFonts w:ascii="Arial" w:hAnsi="Arial" w:cs="Arial"/>
              <w:sz w:val="24"/>
              <w:szCs w:val="24"/>
              <w:lang w:val="ro-RO"/>
            </w:rPr>
            <w:t>are pe amplasament și realizării branș</w:t>
          </w:r>
          <w:r w:rsidR="008F7F9A" w:rsidRPr="008F7F9A">
            <w:rPr>
              <w:rFonts w:ascii="Arial" w:hAnsi="Arial" w:cs="Arial"/>
              <w:sz w:val="24"/>
              <w:szCs w:val="24"/>
              <w:lang w:val="ro-RO"/>
            </w:rPr>
            <w:t>amentului acestora.</w:t>
          </w:r>
        </w:p>
        <w:p w:rsidR="008F7F9A" w:rsidRPr="008F7F9A" w:rsidRDefault="008F7F9A" w:rsidP="008F7F9A">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ab/>
            <w:t>Alimentarea cu ap</w:t>
          </w:r>
          <w:r w:rsidR="00DB5AFC">
            <w:rPr>
              <w:rFonts w:ascii="Arial" w:hAnsi="Arial" w:cs="Arial"/>
              <w:b/>
              <w:sz w:val="24"/>
              <w:szCs w:val="24"/>
              <w:lang w:val="ro-RO"/>
            </w:rPr>
            <w:t>ă</w:t>
          </w:r>
          <w:r w:rsidR="00DB5AFC">
            <w:rPr>
              <w:rFonts w:ascii="Arial" w:hAnsi="Arial" w:cs="Arial"/>
              <w:sz w:val="24"/>
              <w:szCs w:val="24"/>
              <w:lang w:val="ro-RO"/>
            </w:rPr>
            <w:t xml:space="preserve"> va fi realizată printr-un branșament la fantana arteziană</w:t>
          </w:r>
          <w:r w:rsidRPr="008F7F9A">
            <w:rPr>
              <w:rFonts w:ascii="Arial" w:hAnsi="Arial" w:cs="Arial"/>
              <w:sz w:val="24"/>
              <w:szCs w:val="24"/>
              <w:lang w:val="ro-RO"/>
            </w:rPr>
            <w:t xml:space="preserve">. La limita de proprietate se va amplasa un camin de apometru prefabricat, echipat cu un contor cu DN 20 mm. Conductele de alimentare cu apa vor fi pozate ingropat in sant pe pat de nisip la adâncimea de 0,90 m. Acestea vor fi realizate din tevi de PEID cu De 32 mm, in lungime de 10 m.  </w:t>
          </w:r>
        </w:p>
        <w:p w:rsidR="008F7F9A" w:rsidRPr="008F7F9A" w:rsidRDefault="008F7F9A" w:rsidP="008F7F9A">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ab/>
            <w:t>Apele uzate menajere</w:t>
          </w:r>
          <w:r w:rsidRPr="008F7F9A">
            <w:rPr>
              <w:rFonts w:ascii="Arial" w:hAnsi="Arial" w:cs="Arial"/>
              <w:sz w:val="24"/>
              <w:szCs w:val="24"/>
              <w:lang w:val="ro-RO"/>
            </w:rPr>
            <w:t xml:space="preserve"> evacuate din imobil vor fi conduse prin racordul exterior proiecta</w:t>
          </w:r>
          <w:r w:rsidR="00D655C5">
            <w:rPr>
              <w:rFonts w:ascii="Arial" w:hAnsi="Arial" w:cs="Arial"/>
              <w:sz w:val="24"/>
              <w:szCs w:val="24"/>
              <w:lang w:val="ro-RO"/>
            </w:rPr>
            <w:t>t, spre reț</w:t>
          </w:r>
          <w:r w:rsidR="00DB5AFC">
            <w:rPr>
              <w:rFonts w:ascii="Arial" w:hAnsi="Arial" w:cs="Arial"/>
              <w:sz w:val="24"/>
              <w:szCs w:val="24"/>
              <w:lang w:val="ro-RO"/>
            </w:rPr>
            <w:t>eaua stradală existentă. Rețeaua de incintă proiectată se va realiza prin ț</w:t>
          </w:r>
          <w:r w:rsidRPr="008F7F9A">
            <w:rPr>
              <w:rFonts w:ascii="Arial" w:hAnsi="Arial" w:cs="Arial"/>
              <w:sz w:val="24"/>
              <w:szCs w:val="24"/>
              <w:lang w:val="ro-RO"/>
            </w:rPr>
            <w:t>evi de PVC kg cu De 110/160 mm. Panta de montaj a conductelor va asigura scurgerea apelor u</w:t>
          </w:r>
          <w:r w:rsidR="00DB5AFC">
            <w:rPr>
              <w:rFonts w:ascii="Arial" w:hAnsi="Arial" w:cs="Arial"/>
              <w:sz w:val="24"/>
              <w:szCs w:val="24"/>
              <w:lang w:val="ro-RO"/>
            </w:rPr>
            <w:t>zate menajere la o viteza minimă</w:t>
          </w:r>
          <w:r w:rsidRPr="008F7F9A">
            <w:rPr>
              <w:rFonts w:ascii="Arial" w:hAnsi="Arial" w:cs="Arial"/>
              <w:sz w:val="24"/>
              <w:szCs w:val="24"/>
              <w:lang w:val="ro-RO"/>
            </w:rPr>
            <w:t xml:space="preserve"> de 0.70</w:t>
          </w:r>
          <w:r w:rsidR="00DB5AFC">
            <w:rPr>
              <w:rFonts w:ascii="Arial" w:hAnsi="Arial" w:cs="Arial"/>
              <w:sz w:val="24"/>
              <w:szCs w:val="24"/>
              <w:lang w:val="ro-RO"/>
            </w:rPr>
            <w:t xml:space="preserve"> m/s. La limita de proprietate ș</w:t>
          </w:r>
          <w:r w:rsidRPr="008F7F9A">
            <w:rPr>
              <w:rFonts w:ascii="Arial" w:hAnsi="Arial" w:cs="Arial"/>
              <w:sz w:val="24"/>
              <w:szCs w:val="24"/>
              <w:lang w:val="ro-RO"/>
            </w:rPr>
            <w:t>i la in</w:t>
          </w:r>
          <w:r w:rsidR="00DB5AFC">
            <w:rPr>
              <w:rFonts w:ascii="Arial" w:hAnsi="Arial" w:cs="Arial"/>
              <w:sz w:val="24"/>
              <w:szCs w:val="24"/>
              <w:lang w:val="ro-RO"/>
            </w:rPr>
            <w:t>tersecția cu rețeaua stradală existentă</w:t>
          </w:r>
          <w:r w:rsidR="00384DD0">
            <w:rPr>
              <w:rFonts w:ascii="Arial" w:hAnsi="Arial" w:cs="Arial"/>
              <w:sz w:val="24"/>
              <w:szCs w:val="24"/>
              <w:lang w:val="ro-RO"/>
            </w:rPr>
            <w:t xml:space="preserve"> s-au prevazut că</w:t>
          </w:r>
          <w:r w:rsidRPr="008F7F9A">
            <w:rPr>
              <w:rFonts w:ascii="Arial" w:hAnsi="Arial" w:cs="Arial"/>
              <w:sz w:val="24"/>
              <w:szCs w:val="24"/>
              <w:lang w:val="ro-RO"/>
            </w:rPr>
            <w:t>mine de vizitare din elemente prefabricate din beton. Lungimea racordului de canalizare este de 40 m.</w:t>
          </w:r>
        </w:p>
        <w:p w:rsidR="008F7F9A" w:rsidRPr="008F7F9A" w:rsidRDefault="008F7F9A" w:rsidP="008F7F9A">
          <w:pPr>
            <w:autoSpaceDE w:val="0"/>
            <w:autoSpaceDN w:val="0"/>
            <w:adjustRightInd w:val="0"/>
            <w:spacing w:after="0" w:line="240" w:lineRule="auto"/>
            <w:ind w:firstLine="630"/>
            <w:jc w:val="both"/>
            <w:rPr>
              <w:rFonts w:ascii="Arial" w:hAnsi="Arial" w:cs="Arial"/>
              <w:sz w:val="24"/>
              <w:szCs w:val="24"/>
              <w:lang w:val="ro-RO"/>
            </w:rPr>
          </w:pPr>
          <w:r w:rsidRPr="008F7F9A">
            <w:rPr>
              <w:rFonts w:ascii="Arial" w:hAnsi="Arial" w:cs="Arial"/>
              <w:b/>
              <w:sz w:val="24"/>
              <w:szCs w:val="24"/>
              <w:lang w:val="ro-RO"/>
            </w:rPr>
            <w:tab/>
            <w:t>Alimentarea cu energie electrică</w:t>
          </w:r>
          <w:r w:rsidRPr="008F7F9A">
            <w:rPr>
              <w:rFonts w:ascii="Arial" w:hAnsi="Arial" w:cs="Arial"/>
              <w:sz w:val="24"/>
              <w:szCs w:val="24"/>
              <w:lang w:val="ro-RO"/>
            </w:rPr>
            <w:t xml:space="preserve"> a imobilului se </w:t>
          </w:r>
          <w:r w:rsidR="00384DD0">
            <w:rPr>
              <w:rFonts w:ascii="Arial" w:hAnsi="Arial" w:cs="Arial"/>
              <w:sz w:val="24"/>
              <w:szCs w:val="24"/>
              <w:lang w:val="ro-RO"/>
            </w:rPr>
            <w:t>va realiza de la linia electrică</w:t>
          </w:r>
          <w:r w:rsidRPr="008F7F9A">
            <w:rPr>
              <w:rFonts w:ascii="Arial" w:hAnsi="Arial" w:cs="Arial"/>
              <w:sz w:val="24"/>
              <w:szCs w:val="24"/>
              <w:lang w:val="ro-RO"/>
            </w:rPr>
            <w:t xml:space="preserve"> aerian</w:t>
          </w:r>
          <w:r w:rsidR="00384DD0">
            <w:rPr>
              <w:rFonts w:ascii="Arial" w:hAnsi="Arial" w:cs="Arial"/>
              <w:sz w:val="24"/>
              <w:szCs w:val="24"/>
              <w:lang w:val="ro-RO"/>
            </w:rPr>
            <w:t>ă</w:t>
          </w:r>
          <w:r w:rsidRPr="008F7F9A">
            <w:rPr>
              <w:rFonts w:ascii="Arial" w:hAnsi="Arial" w:cs="Arial"/>
              <w:sz w:val="24"/>
              <w:szCs w:val="24"/>
              <w:lang w:val="ro-RO"/>
            </w:rPr>
            <w:t xml:space="preserve"> existent</w:t>
          </w:r>
          <w:r w:rsidR="00384DD0">
            <w:rPr>
              <w:rFonts w:ascii="Arial" w:hAnsi="Arial" w:cs="Arial"/>
              <w:sz w:val="24"/>
              <w:szCs w:val="24"/>
              <w:lang w:val="ro-RO"/>
            </w:rPr>
            <w:t>ă, prin bloc de masură</w:t>
          </w:r>
          <w:r w:rsidRPr="008F7F9A">
            <w:rPr>
              <w:rFonts w:ascii="Arial" w:hAnsi="Arial" w:cs="Arial"/>
              <w:sz w:val="24"/>
              <w:szCs w:val="24"/>
              <w:lang w:val="ro-RO"/>
            </w:rPr>
            <w:t xml:space="preserve"> m</w:t>
          </w:r>
          <w:r w:rsidR="00384DD0">
            <w:rPr>
              <w:rFonts w:ascii="Arial" w:hAnsi="Arial" w:cs="Arial"/>
              <w:sz w:val="24"/>
              <w:szCs w:val="24"/>
              <w:lang w:val="ro-RO"/>
            </w:rPr>
            <w:t>ontat la limita de proprietate și cablu de tip cyaby, montat î</w:t>
          </w:r>
          <w:r w:rsidRPr="008F7F9A">
            <w:rPr>
              <w:rFonts w:ascii="Arial" w:hAnsi="Arial" w:cs="Arial"/>
              <w:sz w:val="24"/>
              <w:szCs w:val="24"/>
              <w:lang w:val="ro-RO"/>
            </w:rPr>
            <w:t>n</w:t>
          </w:r>
          <w:r w:rsidR="00384DD0">
            <w:rPr>
              <w:rFonts w:ascii="Arial" w:hAnsi="Arial" w:cs="Arial"/>
              <w:sz w:val="24"/>
              <w:szCs w:val="24"/>
              <w:lang w:val="ro-RO"/>
            </w:rPr>
            <w:t>gropat la adancimea de 0.80 m, î</w:t>
          </w:r>
          <w:r w:rsidRPr="008F7F9A">
            <w:rPr>
              <w:rFonts w:ascii="Arial" w:hAnsi="Arial" w:cs="Arial"/>
              <w:sz w:val="24"/>
              <w:szCs w:val="24"/>
              <w:lang w:val="ro-RO"/>
            </w:rPr>
            <w:t>n lungime de</w:t>
          </w:r>
          <w:r w:rsidR="00384DD0">
            <w:rPr>
              <w:rFonts w:ascii="Arial" w:hAnsi="Arial" w:cs="Arial"/>
              <w:sz w:val="24"/>
              <w:szCs w:val="24"/>
              <w:lang w:val="ro-RO"/>
            </w:rPr>
            <w:t xml:space="preserve"> 40 m. Racordarea blocului de măsura la rețeaua stradală existentă</w:t>
          </w:r>
          <w:r w:rsidRPr="008F7F9A">
            <w:rPr>
              <w:rFonts w:ascii="Arial" w:hAnsi="Arial" w:cs="Arial"/>
              <w:sz w:val="24"/>
              <w:szCs w:val="24"/>
              <w:lang w:val="ro-RO"/>
            </w:rPr>
            <w:t xml:space="preserve"> se va realiza prin grija beneficiarului.</w:t>
          </w:r>
        </w:p>
        <w:p w:rsidR="00203975" w:rsidRPr="00F049F4" w:rsidRDefault="00203975" w:rsidP="00203975">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2</w:t>
          </w:r>
          <w:r w:rsidRPr="00F049F4">
            <w:rPr>
              <w:rFonts w:ascii="Arial" w:hAnsi="Arial" w:cs="Arial"/>
              <w:sz w:val="24"/>
              <w:szCs w:val="24"/>
              <w:lang w:val="ro-RO"/>
            </w:rPr>
            <w:t>) cumularea cu alte proiecte: nu este cazul.</w:t>
          </w:r>
        </w:p>
        <w:p w:rsidR="00203975" w:rsidRPr="00384DD0" w:rsidRDefault="00203975" w:rsidP="00384DD0">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3</w:t>
          </w:r>
          <w:r w:rsidRPr="00F049F4">
            <w:rPr>
              <w:rFonts w:ascii="Arial" w:hAnsi="Arial" w:cs="Arial"/>
              <w:sz w:val="24"/>
              <w:szCs w:val="24"/>
              <w:lang w:val="ro-RO"/>
            </w:rPr>
            <w:t xml:space="preserve">) </w:t>
          </w:r>
          <w:r w:rsidRPr="009F513B">
            <w:rPr>
              <w:rFonts w:ascii="Arial" w:hAnsi="Arial" w:cs="Arial"/>
              <w:sz w:val="24"/>
              <w:szCs w:val="24"/>
              <w:lang w:val="pt-BR"/>
            </w:rPr>
            <w:t>utilizarea resurselor naturale:</w:t>
          </w:r>
          <w:r w:rsidR="00384DD0">
            <w:rPr>
              <w:rFonts w:ascii="Arial" w:hAnsi="Arial" w:cs="Arial"/>
              <w:sz w:val="24"/>
              <w:szCs w:val="24"/>
              <w:lang w:val="ro-RO"/>
            </w:rPr>
            <w:t xml:space="preserve"> alimentare cu apă </w:t>
          </w:r>
          <w:r w:rsidR="00D655C5">
            <w:rPr>
              <w:rFonts w:ascii="Arial" w:hAnsi="Arial" w:cs="Arial"/>
              <w:sz w:val="24"/>
              <w:szCs w:val="24"/>
              <w:lang w:val="ro-RO"/>
            </w:rPr>
            <w:t>va fi realizată printr-un branșament la fantana arteziană</w:t>
          </w:r>
          <w:r w:rsidR="00384DD0" w:rsidRPr="00F049F4">
            <w:rPr>
              <w:rFonts w:ascii="Arial" w:hAnsi="Arial" w:cs="Arial"/>
              <w:sz w:val="24"/>
              <w:szCs w:val="24"/>
              <w:lang w:val="ro-RO"/>
            </w:rPr>
            <w:t>.</w:t>
          </w:r>
          <w:r>
            <w:rPr>
              <w:rFonts w:ascii="Arial" w:hAnsi="Arial" w:cs="Arial"/>
              <w:sz w:val="24"/>
              <w:szCs w:val="24"/>
              <w:lang w:val="pt-BR"/>
            </w:rPr>
            <w:t xml:space="preserve">  </w:t>
          </w:r>
        </w:p>
        <w:p w:rsidR="005F246B" w:rsidRPr="005F246B" w:rsidRDefault="00203975" w:rsidP="005F246B">
          <w:pPr>
            <w:autoSpaceDE w:val="0"/>
            <w:autoSpaceDN w:val="0"/>
            <w:adjustRightInd w:val="0"/>
            <w:spacing w:after="0" w:line="240" w:lineRule="auto"/>
            <w:ind w:firstLine="634"/>
            <w:jc w:val="both"/>
            <w:rPr>
              <w:rFonts w:ascii="Arial" w:hAnsi="Arial" w:cs="Arial"/>
              <w:sz w:val="24"/>
              <w:szCs w:val="24"/>
              <w:lang w:val="ro-RO"/>
            </w:rPr>
          </w:pPr>
          <w:r w:rsidRPr="005F246B">
            <w:rPr>
              <w:rFonts w:ascii="Arial" w:hAnsi="Arial" w:cs="Arial"/>
              <w:sz w:val="24"/>
              <w:szCs w:val="24"/>
              <w:lang w:val="ro-RO"/>
            </w:rPr>
            <w:t>b</w:t>
          </w:r>
          <w:r w:rsidRPr="005F246B">
            <w:rPr>
              <w:rFonts w:ascii="Arial" w:hAnsi="Arial" w:cs="Arial"/>
              <w:sz w:val="24"/>
              <w:szCs w:val="24"/>
              <w:vertAlign w:val="subscript"/>
              <w:lang w:val="ro-RO"/>
            </w:rPr>
            <w:t>4</w:t>
          </w:r>
          <w:r w:rsidRPr="005F246B">
            <w:rPr>
              <w:rFonts w:ascii="Arial" w:hAnsi="Arial" w:cs="Arial"/>
              <w:sz w:val="24"/>
              <w:szCs w:val="24"/>
              <w:lang w:val="ro-RO"/>
            </w:rPr>
            <w:t xml:space="preserve">) evacuarea apelor uzate: </w:t>
          </w:r>
          <w:r w:rsidR="00D655C5" w:rsidRPr="005F246B">
            <w:rPr>
              <w:rFonts w:ascii="Arial" w:hAnsi="Arial" w:cs="Arial"/>
              <w:sz w:val="24"/>
              <w:szCs w:val="24"/>
              <w:lang w:val="ro-RO"/>
            </w:rPr>
            <w:t xml:space="preserve">apele uzate menajere </w:t>
          </w:r>
          <w:r w:rsidR="005F246B" w:rsidRPr="005F246B">
            <w:rPr>
              <w:rFonts w:ascii="Arial" w:hAnsi="Arial" w:cs="Arial"/>
              <w:sz w:val="24"/>
              <w:szCs w:val="24"/>
              <w:lang w:val="ro-RO"/>
            </w:rPr>
            <w:t>vor fi conduse prin racordul exterior proiectat, spre re</w:t>
          </w:r>
          <w:r w:rsidR="005F246B">
            <w:rPr>
              <w:rFonts w:ascii="Arial" w:hAnsi="Arial" w:cs="Arial"/>
              <w:sz w:val="24"/>
              <w:szCs w:val="24"/>
              <w:lang w:val="ro-RO"/>
            </w:rPr>
            <w:t>țeaua de canalizare existentă î</w:t>
          </w:r>
          <w:r w:rsidR="005F246B" w:rsidRPr="005F246B">
            <w:rPr>
              <w:rFonts w:ascii="Arial" w:hAnsi="Arial" w:cs="Arial"/>
              <w:sz w:val="24"/>
              <w:szCs w:val="24"/>
              <w:lang w:val="ro-RO"/>
            </w:rPr>
            <w:t>n localitate. Pent</w:t>
          </w:r>
          <w:r w:rsidR="005F246B">
            <w:rPr>
              <w:rFonts w:ascii="Arial" w:hAnsi="Arial" w:cs="Arial"/>
              <w:sz w:val="24"/>
              <w:szCs w:val="24"/>
              <w:lang w:val="ro-RO"/>
            </w:rPr>
            <w:t>ru evacuarea apei de pe suprafeț</w:t>
          </w:r>
          <w:r w:rsidR="005F246B" w:rsidRPr="005F246B">
            <w:rPr>
              <w:rFonts w:ascii="Arial" w:hAnsi="Arial" w:cs="Arial"/>
              <w:sz w:val="24"/>
              <w:szCs w:val="24"/>
              <w:lang w:val="ro-RO"/>
            </w:rPr>
            <w:t>ele pardoselelor, din grupurile sanitare, s-a</w:t>
          </w:r>
          <w:r w:rsidR="005F246B">
            <w:rPr>
              <w:rFonts w:ascii="Arial" w:hAnsi="Arial" w:cs="Arial"/>
              <w:sz w:val="24"/>
              <w:szCs w:val="24"/>
              <w:lang w:val="ro-RO"/>
            </w:rPr>
            <w:t>u prevazut sifoane de pardoseală</w:t>
          </w:r>
          <w:r w:rsidR="005F246B" w:rsidRPr="005F246B">
            <w:rPr>
              <w:rFonts w:ascii="Arial" w:hAnsi="Arial" w:cs="Arial"/>
              <w:sz w:val="24"/>
              <w:szCs w:val="24"/>
              <w:lang w:val="ro-RO"/>
            </w:rPr>
            <w:t xml:space="preserve"> </w:t>
          </w:r>
          <w:r w:rsidR="005F246B">
            <w:rPr>
              <w:rFonts w:ascii="Arial" w:hAnsi="Arial" w:cs="Arial"/>
              <w:sz w:val="24"/>
              <w:szCs w:val="24"/>
              <w:lang w:val="ro-RO"/>
            </w:rPr>
            <w:t>cu garda hidraulică.</w:t>
          </w:r>
        </w:p>
        <w:p w:rsidR="005F246B" w:rsidRPr="005F246B" w:rsidRDefault="005F246B" w:rsidP="005F246B">
          <w:pPr>
            <w:autoSpaceDE w:val="0"/>
            <w:autoSpaceDN w:val="0"/>
            <w:adjustRightInd w:val="0"/>
            <w:spacing w:after="0" w:line="240" w:lineRule="auto"/>
            <w:ind w:firstLine="634"/>
            <w:jc w:val="both"/>
            <w:rPr>
              <w:rFonts w:ascii="Arial" w:hAnsi="Arial" w:cs="Arial"/>
              <w:sz w:val="24"/>
              <w:szCs w:val="24"/>
              <w:lang w:val="ro-RO"/>
            </w:rPr>
          </w:pPr>
          <w:r w:rsidRPr="005F246B">
            <w:rPr>
              <w:rFonts w:ascii="Arial" w:hAnsi="Arial" w:cs="Arial"/>
              <w:sz w:val="24"/>
              <w:szCs w:val="24"/>
              <w:lang w:val="ro-RO"/>
            </w:rPr>
            <w:tab/>
            <w:t>Apele p</w:t>
          </w:r>
          <w:r>
            <w:rPr>
              <w:rFonts w:ascii="Arial" w:hAnsi="Arial" w:cs="Arial"/>
              <w:sz w:val="24"/>
              <w:szCs w:val="24"/>
              <w:lang w:val="ro-RO"/>
            </w:rPr>
            <w:t>luviale se vor colecta ș</w:t>
          </w:r>
          <w:r w:rsidRPr="005F246B">
            <w:rPr>
              <w:rFonts w:ascii="Arial" w:hAnsi="Arial" w:cs="Arial"/>
              <w:sz w:val="24"/>
              <w:szCs w:val="24"/>
              <w:lang w:val="ro-RO"/>
            </w:rPr>
            <w:t xml:space="preserve">i dirija prin rigole </w:t>
          </w:r>
          <w:r>
            <w:rPr>
              <w:rFonts w:ascii="Arial" w:hAnsi="Arial" w:cs="Arial"/>
              <w:sz w:val="24"/>
              <w:szCs w:val="24"/>
              <w:lang w:val="ro-RO"/>
            </w:rPr>
            <w:t>deschise spre limita perimetrală a proprietății, cu descarcare în ș</w:t>
          </w:r>
          <w:r w:rsidRPr="005F246B">
            <w:rPr>
              <w:rFonts w:ascii="Arial" w:hAnsi="Arial" w:cs="Arial"/>
              <w:sz w:val="24"/>
              <w:szCs w:val="24"/>
              <w:lang w:val="ro-RO"/>
            </w:rPr>
            <w:t xml:space="preserve">antul existent, </w:t>
          </w:r>
          <w:r>
            <w:rPr>
              <w:rFonts w:ascii="Arial" w:hAnsi="Arial" w:cs="Arial"/>
              <w:sz w:val="24"/>
              <w:szCs w:val="24"/>
              <w:lang w:val="ro-RO"/>
            </w:rPr>
            <w:t>fără</w:t>
          </w:r>
          <w:r w:rsidRPr="005F246B">
            <w:rPr>
              <w:rFonts w:ascii="Arial" w:hAnsi="Arial" w:cs="Arial"/>
              <w:sz w:val="24"/>
              <w:szCs w:val="24"/>
              <w:lang w:val="ro-RO"/>
            </w:rPr>
            <w:t xml:space="preserve"> schimbarea regimului h</w:t>
          </w:r>
          <w:r>
            <w:rPr>
              <w:rFonts w:ascii="Arial" w:hAnsi="Arial" w:cs="Arial"/>
              <w:sz w:val="24"/>
              <w:szCs w:val="24"/>
              <w:lang w:val="ro-RO"/>
            </w:rPr>
            <w:t>idrologic al apelor de suprafață și fara schimbarea direcț</w:t>
          </w:r>
          <w:r w:rsidRPr="005F246B">
            <w:rPr>
              <w:rFonts w:ascii="Arial" w:hAnsi="Arial" w:cs="Arial"/>
              <w:sz w:val="24"/>
              <w:szCs w:val="24"/>
              <w:lang w:val="ro-RO"/>
            </w:rPr>
            <w:t>iilor naturale de scurgere a acestora.</w:t>
          </w:r>
        </w:p>
        <w:p w:rsidR="00203975" w:rsidRDefault="00203975" w:rsidP="00203975">
          <w:pPr>
            <w:autoSpaceDE w:val="0"/>
            <w:autoSpaceDN w:val="0"/>
            <w:adjustRightInd w:val="0"/>
            <w:spacing w:after="0" w:line="240" w:lineRule="auto"/>
            <w:ind w:firstLine="634"/>
            <w:jc w:val="both"/>
            <w:rPr>
              <w:rFonts w:ascii="Arial" w:hAnsi="Arial" w:cs="Arial"/>
              <w:sz w:val="24"/>
              <w:szCs w:val="24"/>
              <w:lang w:val="ro-RO"/>
            </w:rPr>
          </w:pPr>
          <w:r w:rsidRPr="00F049F4">
            <w:rPr>
              <w:rFonts w:ascii="Arial" w:hAnsi="Arial" w:cs="Arial"/>
              <w:sz w:val="24"/>
              <w:szCs w:val="24"/>
              <w:lang w:val="ro-RO"/>
            </w:rPr>
            <w:t>b</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producţia de deşeuri: </w:t>
          </w:r>
          <w:r>
            <w:rPr>
              <w:rFonts w:ascii="Arial" w:hAnsi="Arial" w:cs="Arial"/>
              <w:sz w:val="24"/>
              <w:szCs w:val="24"/>
              <w:lang w:val="ro-RO"/>
            </w:rPr>
            <w:t>conform Legii nr. 211/2011 (r</w:t>
          </w:r>
          <w:r>
            <w:rPr>
              <w:rFonts w:ascii="Arial" w:hAnsi="Arial" w:cs="Arial"/>
              <w:sz w:val="24"/>
              <w:szCs w:val="24"/>
              <w:vertAlign w:val="subscript"/>
              <w:lang w:val="ro-RO"/>
            </w:rPr>
            <w:t>1</w:t>
          </w:r>
          <w:r>
            <w:rPr>
              <w:rFonts w:ascii="Arial" w:hAnsi="Arial" w:cs="Arial"/>
              <w:sz w:val="24"/>
              <w:szCs w:val="24"/>
              <w:lang w:val="ro-RO"/>
            </w:rPr>
            <w:t>), privind regimul deșeurilor; în perioada de execuție a proiectului și de funcționare vor rezulta deșeuri care, vor fi colectate selectiv și se vor valorifica/elimina numai prin operatori economici autorizați.</w:t>
          </w:r>
        </w:p>
        <w:p w:rsidR="00203975" w:rsidRPr="00592A57" w:rsidRDefault="00203975" w:rsidP="00203975">
          <w:pPr>
            <w:autoSpaceDE w:val="0"/>
            <w:autoSpaceDN w:val="0"/>
            <w:adjustRightInd w:val="0"/>
            <w:spacing w:after="0" w:line="240" w:lineRule="auto"/>
            <w:ind w:firstLine="630"/>
            <w:jc w:val="both"/>
            <w:rPr>
              <w:rFonts w:ascii="Arial" w:hAnsi="Arial" w:cs="Arial"/>
              <w:sz w:val="24"/>
              <w:szCs w:val="24"/>
              <w:lang w:val="ro-RO"/>
            </w:rPr>
          </w:pPr>
          <w:r>
            <w:rPr>
              <w:rFonts w:ascii="Arial" w:hAnsi="Arial" w:cs="Arial"/>
              <w:sz w:val="24"/>
              <w:szCs w:val="24"/>
              <w:lang w:val="ro-RO"/>
            </w:rPr>
            <w:lastRenderedPageBreak/>
            <w:t xml:space="preserve">-  </w:t>
          </w:r>
          <w:r w:rsidRPr="00592A57">
            <w:rPr>
              <w:rFonts w:ascii="Arial" w:hAnsi="Arial" w:cs="Arial"/>
              <w:sz w:val="24"/>
              <w:szCs w:val="24"/>
              <w:lang w:val="ro-RO"/>
            </w:rPr>
            <w:t>lucrări necesare organizării de şantier: pentru organizarea de şantier se impune executarea unor lucrări pregătitoare şi asigurarea mijloacelor materiale şi umane.</w:t>
          </w:r>
          <w:r w:rsidRPr="00592A57">
            <w:rPr>
              <w:rFonts w:eastAsia="Times New Roman" w:cs="Calibri"/>
              <w:sz w:val="26"/>
              <w:szCs w:val="26"/>
              <w:lang w:val="ro-RO"/>
            </w:rPr>
            <w:t xml:space="preserve"> </w:t>
          </w:r>
          <w:r w:rsidR="005F246B">
            <w:rPr>
              <w:rFonts w:ascii="Arial" w:hAnsi="Arial" w:cs="Arial"/>
              <w:sz w:val="24"/>
              <w:szCs w:val="24"/>
              <w:lang w:val="ro-RO"/>
            </w:rPr>
            <w:t>Se vor amenaja suprafețe de teren, în vederea unei bune desfășurări a activității de execuție</w:t>
          </w:r>
          <w:r w:rsidRPr="00592A57">
            <w:rPr>
              <w:rFonts w:ascii="Arial" w:hAnsi="Arial" w:cs="Arial"/>
              <w:sz w:val="24"/>
              <w:szCs w:val="24"/>
              <w:lang w:val="ro-RO"/>
            </w:rPr>
            <w:t>.</w:t>
          </w:r>
        </w:p>
        <w:p w:rsidR="00203975" w:rsidRPr="00F049F4" w:rsidRDefault="00203975" w:rsidP="00203975">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6</w:t>
          </w:r>
          <w:r w:rsidRPr="00F049F4">
            <w:rPr>
              <w:rFonts w:ascii="Arial" w:hAnsi="Arial" w:cs="Arial"/>
              <w:sz w:val="24"/>
              <w:szCs w:val="24"/>
              <w:lang w:val="ro-RO"/>
            </w:rPr>
            <w:t xml:space="preserve">) </w:t>
          </w:r>
          <w:r w:rsidRPr="00F049F4">
            <w:rPr>
              <w:rFonts w:ascii="Arial" w:hAnsi="Arial" w:cs="Arial"/>
              <w:sz w:val="24"/>
              <w:szCs w:val="24"/>
              <w:lang w:val="pt-BR"/>
            </w:rPr>
            <w:t>emisiile poluante, inclusiv zgomotul şi alte surse de disconfort:</w:t>
          </w:r>
          <w:r w:rsidRPr="00F049F4">
            <w:rPr>
              <w:rFonts w:ascii="Arial" w:hAnsi="Arial" w:cs="Arial"/>
              <w:sz w:val="24"/>
              <w:szCs w:val="24"/>
              <w:lang w:val="ro-RO"/>
            </w:rPr>
            <w:t xml:space="preserve"> se vor respecta limitele prev</w:t>
          </w:r>
          <w:r>
            <w:rPr>
              <w:rFonts w:ascii="Arial" w:hAnsi="Arial" w:cs="Arial"/>
              <w:sz w:val="24"/>
              <w:szCs w:val="24"/>
              <w:lang w:val="ro-RO"/>
            </w:rPr>
            <w:t>ăzute de normele în vigoare.</w:t>
          </w:r>
          <w:r w:rsidRPr="00186277">
            <w:rPr>
              <w:rFonts w:ascii="Arial" w:hAnsi="Arial" w:cs="Arial"/>
              <w:sz w:val="24"/>
              <w:szCs w:val="24"/>
              <w:lang w:val="ro-RO"/>
            </w:rPr>
            <w:t xml:space="preserve"> </w:t>
          </w:r>
        </w:p>
        <w:p w:rsidR="00203975" w:rsidRPr="00622B9C" w:rsidRDefault="00203975" w:rsidP="00203975">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b</w:t>
          </w:r>
          <w:r w:rsidRPr="00F049F4">
            <w:rPr>
              <w:rFonts w:ascii="Arial" w:hAnsi="Arial" w:cs="Arial"/>
              <w:sz w:val="24"/>
              <w:szCs w:val="24"/>
              <w:vertAlign w:val="subscript"/>
              <w:lang w:val="ro-RO"/>
            </w:rPr>
            <w:t>7</w:t>
          </w:r>
          <w:r w:rsidRPr="00F049F4">
            <w:rPr>
              <w:rFonts w:ascii="Arial" w:hAnsi="Arial" w:cs="Arial"/>
              <w:sz w:val="24"/>
              <w:szCs w:val="24"/>
              <w:lang w:val="ro-RO"/>
            </w:rPr>
            <w:t xml:space="preserve">) </w:t>
          </w:r>
          <w:r w:rsidRPr="00F049F4">
            <w:rPr>
              <w:rFonts w:ascii="Arial" w:hAnsi="Arial" w:cs="Arial"/>
              <w:sz w:val="24"/>
              <w:szCs w:val="24"/>
              <w:lang w:val="pt-BR"/>
            </w:rPr>
            <w:t>riscul de accident, ţinându-se seama în special de substanţele şi tehnol</w:t>
          </w:r>
          <w:r>
            <w:rPr>
              <w:rFonts w:ascii="Arial" w:hAnsi="Arial" w:cs="Arial"/>
              <w:sz w:val="24"/>
              <w:szCs w:val="24"/>
              <w:lang w:val="pt-BR"/>
            </w:rPr>
            <w:t>ogiile utilizate: nu este cazul</w:t>
          </w:r>
          <w:r w:rsidRPr="00622B9C">
            <w:rPr>
              <w:rFonts w:ascii="Arial" w:hAnsi="Arial" w:cs="Arial"/>
              <w:sz w:val="24"/>
              <w:szCs w:val="24"/>
              <w:lang w:val="pt-BR"/>
            </w:rPr>
            <w:t>.</w:t>
          </w:r>
        </w:p>
        <w:p w:rsidR="00203975" w:rsidRPr="00622B9C" w:rsidRDefault="00203975" w:rsidP="00203975">
          <w:pPr>
            <w:autoSpaceDE w:val="0"/>
            <w:autoSpaceDN w:val="0"/>
            <w:adjustRightInd w:val="0"/>
            <w:spacing w:before="120" w:after="0" w:line="240" w:lineRule="auto"/>
            <w:ind w:firstLine="274"/>
            <w:jc w:val="both"/>
            <w:rPr>
              <w:rFonts w:ascii="Arial" w:hAnsi="Arial" w:cs="Arial"/>
              <w:bCs/>
              <w:sz w:val="24"/>
              <w:szCs w:val="24"/>
              <w:lang w:val="ro-RO"/>
            </w:rPr>
          </w:pPr>
          <w:r w:rsidRPr="00622B9C">
            <w:rPr>
              <w:rFonts w:ascii="Arial" w:hAnsi="Arial" w:cs="Arial"/>
              <w:sz w:val="24"/>
              <w:szCs w:val="24"/>
              <w:lang w:val="pt-BR"/>
            </w:rPr>
            <w:t xml:space="preserve">c) Localizarea proiectului: </w:t>
          </w:r>
        </w:p>
        <w:p w:rsidR="00203975" w:rsidRPr="00AC2FB3" w:rsidRDefault="00203975" w:rsidP="00203975">
          <w:pPr>
            <w:autoSpaceDE w:val="0"/>
            <w:autoSpaceDN w:val="0"/>
            <w:adjustRightInd w:val="0"/>
            <w:spacing w:after="0" w:line="240" w:lineRule="auto"/>
            <w:ind w:firstLine="634"/>
            <w:jc w:val="both"/>
            <w:rPr>
              <w:rFonts w:ascii="Arial" w:hAnsi="Arial" w:cs="Arial"/>
              <w:sz w:val="24"/>
              <w:szCs w:val="24"/>
              <w:lang w:val="ro-RO"/>
            </w:rPr>
          </w:pPr>
          <w:r w:rsidRPr="00F049F4">
            <w:rPr>
              <w:rFonts w:ascii="Arial" w:hAnsi="Arial" w:cs="Arial"/>
              <w:sz w:val="24"/>
              <w:szCs w:val="24"/>
              <w:lang w:val="ro-RO"/>
            </w:rPr>
            <w:t>c</w:t>
          </w:r>
          <w:r w:rsidRPr="00F049F4">
            <w:rPr>
              <w:rFonts w:ascii="Arial" w:hAnsi="Arial" w:cs="Arial"/>
              <w:sz w:val="24"/>
              <w:szCs w:val="24"/>
              <w:vertAlign w:val="subscript"/>
              <w:lang w:val="ro-RO"/>
            </w:rPr>
            <w:t>1</w:t>
          </w:r>
          <w:r w:rsidRPr="00F049F4">
            <w:rPr>
              <w:rFonts w:ascii="Arial" w:hAnsi="Arial" w:cs="Arial"/>
              <w:sz w:val="24"/>
              <w:szCs w:val="24"/>
              <w:lang w:val="ro-RO"/>
            </w:rPr>
            <w:t xml:space="preserve">) utilizarea existentă a terenului: conform certificatului de urbanism nr. </w:t>
          </w:r>
          <w:r w:rsidR="005F246B">
            <w:rPr>
              <w:rFonts w:ascii="Arial" w:hAnsi="Arial" w:cs="Arial"/>
              <w:sz w:val="24"/>
              <w:szCs w:val="24"/>
              <w:lang w:val="ro-RO"/>
            </w:rPr>
            <w:t>7</w:t>
          </w:r>
          <w:r w:rsidRPr="00F049F4">
            <w:rPr>
              <w:rFonts w:ascii="Arial" w:hAnsi="Arial" w:cs="Arial"/>
              <w:sz w:val="24"/>
              <w:szCs w:val="24"/>
              <w:lang w:val="ro-RO"/>
            </w:rPr>
            <w:t xml:space="preserve"> din </w:t>
          </w:r>
          <w:r w:rsidR="005F246B">
            <w:rPr>
              <w:rFonts w:ascii="Arial" w:hAnsi="Arial" w:cs="Arial"/>
              <w:sz w:val="24"/>
              <w:szCs w:val="24"/>
              <w:lang w:val="ro-RO"/>
            </w:rPr>
            <w:t>15.06.2017</w:t>
          </w:r>
          <w:r w:rsidRPr="00F049F4">
            <w:rPr>
              <w:rFonts w:ascii="Arial" w:hAnsi="Arial" w:cs="Arial"/>
              <w:sz w:val="24"/>
              <w:szCs w:val="24"/>
              <w:lang w:val="ro-RO"/>
            </w:rPr>
            <w:t xml:space="preserve"> emis de </w:t>
          </w:r>
          <w:r>
            <w:rPr>
              <w:rFonts w:ascii="Arial" w:hAnsi="Arial" w:cs="Arial"/>
              <w:sz w:val="24"/>
              <w:szCs w:val="24"/>
              <w:lang w:val="ro-RO"/>
            </w:rPr>
            <w:t xml:space="preserve">Primăria </w:t>
          </w:r>
          <w:r w:rsidR="005F246B">
            <w:rPr>
              <w:rFonts w:ascii="Arial" w:hAnsi="Arial" w:cs="Arial"/>
              <w:sz w:val="24"/>
              <w:szCs w:val="24"/>
              <w:lang w:val="ro-RO"/>
            </w:rPr>
            <w:t>Comunei Sig</w:t>
          </w:r>
          <w:r w:rsidRPr="00F049F4">
            <w:rPr>
              <w:rFonts w:ascii="Arial" w:hAnsi="Arial" w:cs="Arial"/>
              <w:sz w:val="24"/>
              <w:szCs w:val="24"/>
              <w:lang w:val="ro-RO"/>
            </w:rPr>
            <w:t xml:space="preserve">, </w:t>
          </w:r>
          <w:r w:rsidRPr="00AC2FB3">
            <w:rPr>
              <w:rFonts w:ascii="Arial" w:hAnsi="Arial" w:cs="Arial"/>
              <w:sz w:val="24"/>
              <w:szCs w:val="24"/>
              <w:lang w:val="ro-RO"/>
            </w:rPr>
            <w:t xml:space="preserve">terenul </w:t>
          </w:r>
          <w:r>
            <w:rPr>
              <w:rFonts w:ascii="Arial" w:hAnsi="Arial" w:cs="Arial"/>
              <w:sz w:val="24"/>
              <w:szCs w:val="24"/>
              <w:lang w:val="ro-RO"/>
            </w:rPr>
            <w:t xml:space="preserve">este </w:t>
          </w:r>
          <w:r w:rsidRPr="00AC2FB3">
            <w:rPr>
              <w:rFonts w:ascii="Arial" w:hAnsi="Arial" w:cs="Arial"/>
              <w:sz w:val="24"/>
              <w:szCs w:val="24"/>
              <w:lang w:val="ro-RO"/>
            </w:rPr>
            <w:t>situat în intravilanul</w:t>
          </w:r>
          <w:r>
            <w:rPr>
              <w:rFonts w:ascii="Arial" w:hAnsi="Arial" w:cs="Arial"/>
              <w:sz w:val="24"/>
              <w:szCs w:val="24"/>
              <w:lang w:val="ro-RO"/>
            </w:rPr>
            <w:t xml:space="preserve"> </w:t>
          </w:r>
          <w:r w:rsidR="00BE3955">
            <w:rPr>
              <w:rFonts w:ascii="Arial" w:hAnsi="Arial" w:cs="Arial"/>
              <w:sz w:val="24"/>
              <w:szCs w:val="24"/>
              <w:lang w:val="ro-RO"/>
            </w:rPr>
            <w:t>loc. Sîg și constituie proprietate publică a comunei</w:t>
          </w:r>
          <w:r w:rsidRPr="00AC2FB3">
            <w:rPr>
              <w:rFonts w:ascii="Arial" w:hAnsi="Arial" w:cs="Arial"/>
              <w:sz w:val="24"/>
              <w:szCs w:val="24"/>
              <w:lang w:val="ro-RO"/>
            </w:rPr>
            <w:t>.</w:t>
          </w:r>
        </w:p>
        <w:p w:rsidR="00203975" w:rsidRPr="00AC2FB3" w:rsidRDefault="00203975" w:rsidP="00203975">
          <w:pPr>
            <w:autoSpaceDE w:val="0"/>
            <w:autoSpaceDN w:val="0"/>
            <w:adjustRightInd w:val="0"/>
            <w:spacing w:after="0" w:line="240" w:lineRule="auto"/>
            <w:ind w:firstLine="634"/>
            <w:jc w:val="both"/>
            <w:rPr>
              <w:rFonts w:ascii="Arial" w:hAnsi="Arial" w:cs="Arial"/>
              <w:sz w:val="24"/>
              <w:szCs w:val="24"/>
              <w:lang w:val="ro-RO"/>
            </w:rPr>
          </w:pPr>
          <w:r w:rsidRPr="00AC2FB3">
            <w:rPr>
              <w:rFonts w:ascii="Arial" w:hAnsi="Arial" w:cs="Arial"/>
              <w:sz w:val="24"/>
              <w:szCs w:val="24"/>
              <w:lang w:val="ro-RO"/>
            </w:rPr>
            <w:t>c</w:t>
          </w:r>
          <w:r w:rsidRPr="00AC2FB3">
            <w:rPr>
              <w:rFonts w:ascii="Arial" w:hAnsi="Arial" w:cs="Arial"/>
              <w:sz w:val="24"/>
              <w:szCs w:val="24"/>
              <w:vertAlign w:val="subscript"/>
              <w:lang w:val="ro-RO"/>
            </w:rPr>
            <w:t>2</w:t>
          </w:r>
          <w:r w:rsidRPr="00AC2FB3">
            <w:rPr>
              <w:rFonts w:ascii="Arial" w:hAnsi="Arial" w:cs="Arial"/>
              <w:sz w:val="24"/>
              <w:szCs w:val="24"/>
              <w:lang w:val="ro-RO"/>
            </w:rPr>
            <w:t>) relativa abundenţă a resurselor naturale din zonă, calitatea şi capacitatea regener</w:t>
          </w:r>
          <w:r>
            <w:rPr>
              <w:rFonts w:ascii="Arial" w:hAnsi="Arial" w:cs="Arial"/>
              <w:sz w:val="24"/>
              <w:szCs w:val="24"/>
              <w:lang w:val="ro-RO"/>
            </w:rPr>
            <w:t>ativă a acestora: nu este cazul.</w:t>
          </w:r>
        </w:p>
        <w:p w:rsidR="00203975" w:rsidRPr="00F049F4" w:rsidRDefault="00203975" w:rsidP="00203975">
          <w:pPr>
            <w:autoSpaceDE w:val="0"/>
            <w:autoSpaceDN w:val="0"/>
            <w:adjustRightInd w:val="0"/>
            <w:spacing w:after="0" w:line="240" w:lineRule="auto"/>
            <w:ind w:firstLine="634"/>
            <w:jc w:val="both"/>
            <w:rPr>
              <w:rFonts w:ascii="Arial" w:hAnsi="Arial" w:cs="Arial"/>
              <w:sz w:val="24"/>
              <w:szCs w:val="24"/>
              <w:lang w:val="pt-BR"/>
            </w:rPr>
          </w:pPr>
          <w:r w:rsidRPr="00F049F4">
            <w:rPr>
              <w:rFonts w:ascii="Arial" w:hAnsi="Arial" w:cs="Arial"/>
              <w:sz w:val="24"/>
              <w:szCs w:val="24"/>
              <w:lang w:val="ro-RO"/>
            </w:rPr>
            <w:t>c</w:t>
          </w:r>
          <w:r w:rsidRPr="00F049F4">
            <w:rPr>
              <w:rFonts w:ascii="Arial" w:hAnsi="Arial" w:cs="Arial"/>
              <w:sz w:val="24"/>
              <w:szCs w:val="24"/>
              <w:vertAlign w:val="subscript"/>
              <w:lang w:val="ro-RO"/>
            </w:rPr>
            <w:t>3</w:t>
          </w:r>
          <w:r w:rsidRPr="00F049F4">
            <w:rPr>
              <w:rFonts w:ascii="Arial" w:hAnsi="Arial" w:cs="Arial"/>
              <w:sz w:val="24"/>
              <w:szCs w:val="24"/>
              <w:lang w:val="ro-RO"/>
            </w:rPr>
            <w:t>) capacitatea de absorbţie a mediului:</w:t>
          </w:r>
          <w:r>
            <w:rPr>
              <w:rFonts w:ascii="Arial" w:hAnsi="Arial" w:cs="Arial"/>
              <w:sz w:val="24"/>
              <w:szCs w:val="24"/>
              <w:lang w:val="pt-BR"/>
            </w:rPr>
            <w:t xml:space="preserve"> nu este cazul.</w:t>
          </w:r>
        </w:p>
        <w:p w:rsidR="00203975" w:rsidRPr="00F049F4" w:rsidRDefault="00203975" w:rsidP="00203975">
          <w:pPr>
            <w:autoSpaceDE w:val="0"/>
            <w:autoSpaceDN w:val="0"/>
            <w:adjustRightInd w:val="0"/>
            <w:spacing w:before="120" w:after="0" w:line="240" w:lineRule="auto"/>
            <w:ind w:firstLine="274"/>
            <w:jc w:val="both"/>
            <w:rPr>
              <w:rFonts w:ascii="Arial" w:hAnsi="Arial" w:cs="Arial"/>
              <w:sz w:val="24"/>
              <w:szCs w:val="24"/>
              <w:lang w:val="ro-RO"/>
            </w:rPr>
          </w:pPr>
          <w:r w:rsidRPr="00F049F4">
            <w:rPr>
              <w:rFonts w:ascii="Arial" w:hAnsi="Arial" w:cs="Arial"/>
              <w:sz w:val="24"/>
              <w:szCs w:val="24"/>
              <w:lang w:val="ro-RO"/>
            </w:rPr>
            <w:t>d) Caracteristicile impactului potenţial:</w:t>
          </w:r>
        </w:p>
        <w:p w:rsidR="00203975" w:rsidRPr="00F049F4" w:rsidRDefault="00203975" w:rsidP="00203975">
          <w:pPr>
            <w:autoSpaceDE w:val="0"/>
            <w:autoSpaceDN w:val="0"/>
            <w:adjustRightInd w:val="0"/>
            <w:spacing w:after="0" w:line="240" w:lineRule="auto"/>
            <w:ind w:firstLine="630"/>
            <w:jc w:val="both"/>
            <w:rPr>
              <w:rFonts w:ascii="Arial" w:hAnsi="Arial" w:cs="Arial"/>
              <w:sz w:val="24"/>
              <w:szCs w:val="24"/>
              <w:lang w:val="pt-BR"/>
            </w:rPr>
          </w:pPr>
          <w:r w:rsidRPr="00F049F4">
            <w:rPr>
              <w:rFonts w:ascii="Arial" w:hAnsi="Arial" w:cs="Arial"/>
              <w:sz w:val="24"/>
              <w:szCs w:val="24"/>
              <w:lang w:val="ro-RO"/>
            </w:rPr>
            <w:t>d</w:t>
          </w:r>
          <w:r w:rsidRPr="00F049F4">
            <w:rPr>
              <w:rFonts w:ascii="Arial" w:hAnsi="Arial" w:cs="Arial"/>
              <w:sz w:val="24"/>
              <w:szCs w:val="24"/>
              <w:vertAlign w:val="subscript"/>
              <w:lang w:val="ro-RO"/>
            </w:rPr>
            <w:t>1</w:t>
          </w:r>
          <w:r w:rsidRPr="00F049F4">
            <w:rPr>
              <w:rFonts w:ascii="Arial" w:hAnsi="Arial" w:cs="Arial"/>
              <w:sz w:val="24"/>
              <w:szCs w:val="24"/>
              <w:lang w:val="ro-RO"/>
            </w:rPr>
            <w:t>)</w:t>
          </w:r>
          <w:r w:rsidRPr="00F049F4">
            <w:rPr>
              <w:rFonts w:ascii="Arial" w:hAnsi="Arial" w:cs="Arial"/>
              <w:sz w:val="24"/>
              <w:szCs w:val="24"/>
              <w:lang w:val="pt-BR"/>
            </w:rPr>
            <w:t xml:space="preserve"> extinderea impactului, aria geografică şi numărul persoanelor afectate: p</w:t>
          </w:r>
          <w:r>
            <w:rPr>
              <w:rFonts w:ascii="Arial" w:hAnsi="Arial" w:cs="Arial"/>
              <w:sz w:val="24"/>
              <w:szCs w:val="24"/>
              <w:lang w:val="pt-BR"/>
            </w:rPr>
            <w:t>unctual pe perioada de execuţie.</w:t>
          </w:r>
        </w:p>
        <w:p w:rsidR="00203975" w:rsidRDefault="00203975" w:rsidP="00203975">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2</w:t>
          </w:r>
          <w:r w:rsidRPr="00F049F4">
            <w:rPr>
              <w:rFonts w:ascii="Arial" w:hAnsi="Arial" w:cs="Arial"/>
              <w:sz w:val="24"/>
              <w:szCs w:val="24"/>
              <w:lang w:val="ro-RO"/>
            </w:rPr>
            <w:t>) natura transfronti</w:t>
          </w:r>
          <w:r>
            <w:rPr>
              <w:rFonts w:ascii="Arial" w:hAnsi="Arial" w:cs="Arial"/>
              <w:sz w:val="24"/>
              <w:szCs w:val="24"/>
              <w:lang w:val="ro-RO"/>
            </w:rPr>
            <w:t>eră a impactului: nu este cazul.</w:t>
          </w:r>
          <w:r w:rsidRPr="00F049F4">
            <w:rPr>
              <w:rFonts w:ascii="Arial" w:hAnsi="Arial" w:cs="Arial"/>
              <w:sz w:val="24"/>
              <w:szCs w:val="24"/>
              <w:lang w:val="ro-RO"/>
            </w:rPr>
            <w:t xml:space="preserve"> </w:t>
          </w:r>
        </w:p>
        <w:p w:rsidR="00203975" w:rsidRPr="002A1004" w:rsidRDefault="00203975" w:rsidP="00203975">
          <w:pPr>
            <w:autoSpaceDE w:val="0"/>
            <w:autoSpaceDN w:val="0"/>
            <w:adjustRightInd w:val="0"/>
            <w:spacing w:after="0" w:line="240" w:lineRule="auto"/>
            <w:ind w:firstLine="630"/>
            <w:jc w:val="both"/>
            <w:rPr>
              <w:rFonts w:ascii="Arial" w:hAnsi="Arial" w:cs="Arial"/>
              <w:sz w:val="24"/>
              <w:szCs w:val="24"/>
              <w:lang w:val="it-IT"/>
            </w:rPr>
          </w:pPr>
          <w:r w:rsidRPr="00F049F4">
            <w:rPr>
              <w:rFonts w:ascii="Arial" w:hAnsi="Arial" w:cs="Arial"/>
              <w:sz w:val="24"/>
              <w:szCs w:val="24"/>
              <w:lang w:val="ro-RO"/>
            </w:rPr>
            <w:t>d</w:t>
          </w:r>
          <w:r w:rsidRPr="00F049F4">
            <w:rPr>
              <w:rFonts w:ascii="Arial" w:hAnsi="Arial" w:cs="Arial"/>
              <w:sz w:val="24"/>
              <w:szCs w:val="24"/>
              <w:vertAlign w:val="subscript"/>
              <w:lang w:val="ro-RO"/>
            </w:rPr>
            <w:t>3</w:t>
          </w:r>
          <w:r w:rsidRPr="00F049F4">
            <w:rPr>
              <w:rFonts w:ascii="Arial" w:hAnsi="Arial" w:cs="Arial"/>
              <w:sz w:val="24"/>
              <w:szCs w:val="24"/>
              <w:lang w:val="ro-RO"/>
            </w:rPr>
            <w:t>) mărime</w:t>
          </w:r>
          <w:r>
            <w:rPr>
              <w:rFonts w:ascii="Arial" w:hAnsi="Arial" w:cs="Arial"/>
              <w:sz w:val="24"/>
              <w:szCs w:val="24"/>
              <w:lang w:val="ro-RO"/>
            </w:rPr>
            <w:t xml:space="preserve">a şi complexitatea impactului: </w:t>
          </w:r>
          <w:r w:rsidRPr="00F049F4">
            <w:rPr>
              <w:rFonts w:ascii="Arial" w:hAnsi="Arial" w:cs="Arial"/>
              <w:sz w:val="24"/>
              <w:szCs w:val="24"/>
              <w:lang w:val="ro-RO"/>
            </w:rPr>
            <w:t>impact redus pe perioada de execuţie şi funcţionare. În perioada de execuţie a proiectului, impactul asupra factorilor de mediu va fi redus, sursele de poluare fiind lucrările de construcţii, utilajele şi mijloacele de transport</w:t>
          </w:r>
          <w:r>
            <w:rPr>
              <w:rFonts w:ascii="Arial" w:hAnsi="Arial" w:cs="Arial"/>
              <w:sz w:val="24"/>
              <w:szCs w:val="24"/>
              <w:lang w:val="it-IT"/>
            </w:rPr>
            <w:t>.</w:t>
          </w:r>
        </w:p>
        <w:p w:rsidR="00203975" w:rsidRPr="00F049F4" w:rsidRDefault="00203975" w:rsidP="00203975">
          <w:pPr>
            <w:autoSpaceDE w:val="0"/>
            <w:autoSpaceDN w:val="0"/>
            <w:adjustRightInd w:val="0"/>
            <w:spacing w:after="0" w:line="240" w:lineRule="auto"/>
            <w:ind w:firstLine="630"/>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4</w:t>
          </w:r>
          <w:r w:rsidRPr="00F049F4">
            <w:rPr>
              <w:rFonts w:ascii="Arial" w:hAnsi="Arial" w:cs="Arial"/>
              <w:sz w:val="24"/>
              <w:szCs w:val="24"/>
              <w:lang w:val="ro-RO"/>
            </w:rPr>
            <w:t>) probabilitatea impactului: redusă, pe peri</w:t>
          </w:r>
          <w:r>
            <w:rPr>
              <w:rFonts w:ascii="Arial" w:hAnsi="Arial" w:cs="Arial"/>
              <w:sz w:val="24"/>
              <w:szCs w:val="24"/>
              <w:lang w:val="ro-RO"/>
            </w:rPr>
            <w:t>oada de execuţie şi funcţionare.</w:t>
          </w:r>
          <w:r w:rsidRPr="00F049F4">
            <w:rPr>
              <w:rFonts w:ascii="Arial" w:hAnsi="Arial" w:cs="Arial"/>
              <w:sz w:val="24"/>
              <w:szCs w:val="24"/>
              <w:lang w:val="ro-RO"/>
            </w:rPr>
            <w:t xml:space="preserve"> </w:t>
          </w:r>
        </w:p>
        <w:p w:rsidR="00203975" w:rsidRDefault="00203975" w:rsidP="00203975">
          <w:pPr>
            <w:autoSpaceDE w:val="0"/>
            <w:autoSpaceDN w:val="0"/>
            <w:adjustRightInd w:val="0"/>
            <w:spacing w:after="0" w:line="240" w:lineRule="auto"/>
            <w:jc w:val="both"/>
            <w:rPr>
              <w:rFonts w:ascii="Arial" w:hAnsi="Arial" w:cs="Arial"/>
              <w:sz w:val="24"/>
              <w:szCs w:val="24"/>
              <w:lang w:val="ro-RO"/>
            </w:rPr>
          </w:pPr>
          <w:r w:rsidRPr="00F049F4">
            <w:rPr>
              <w:rFonts w:ascii="Arial" w:hAnsi="Arial" w:cs="Arial"/>
              <w:sz w:val="24"/>
              <w:szCs w:val="24"/>
              <w:lang w:val="ro-RO"/>
            </w:rPr>
            <w:t>d</w:t>
          </w:r>
          <w:r w:rsidRPr="00F049F4">
            <w:rPr>
              <w:rFonts w:ascii="Arial" w:hAnsi="Arial" w:cs="Arial"/>
              <w:sz w:val="24"/>
              <w:szCs w:val="24"/>
              <w:vertAlign w:val="subscript"/>
              <w:lang w:val="ro-RO"/>
            </w:rPr>
            <w:t>5</w:t>
          </w:r>
          <w:r w:rsidRPr="00F049F4">
            <w:rPr>
              <w:rFonts w:ascii="Arial" w:hAnsi="Arial" w:cs="Arial"/>
              <w:sz w:val="24"/>
              <w:szCs w:val="24"/>
              <w:lang w:val="ro-RO"/>
            </w:rPr>
            <w:t xml:space="preserve">) durata, frecvenţa şi reversibilitatea impactului: perioada de expunere va fi redusă, întrucât poluanţii se vor manifesta doar pe amplasamentul unde au loc lucrări de execuţie. </w:t>
          </w:r>
          <w:r w:rsidRPr="00F049F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F049F4">
            <w:rPr>
              <w:rFonts w:ascii="Arial" w:hAnsi="Arial" w:cs="Arial"/>
              <w:sz w:val="24"/>
              <w:szCs w:val="24"/>
              <w:lang w:val="ro-RO"/>
            </w:rPr>
            <w:t>.</w:t>
          </w:r>
        </w:p>
        <w:p w:rsidR="00203975" w:rsidRPr="00B00954" w:rsidRDefault="00203975" w:rsidP="00203975">
          <w:pPr>
            <w:autoSpaceDE w:val="0"/>
            <w:autoSpaceDN w:val="0"/>
            <w:adjustRightInd w:val="0"/>
            <w:spacing w:before="120" w:after="0" w:line="240" w:lineRule="auto"/>
            <w:jc w:val="both"/>
            <w:rPr>
              <w:rFonts w:ascii="Arial" w:hAnsi="Arial" w:cs="Arial"/>
              <w:b/>
              <w:sz w:val="24"/>
              <w:szCs w:val="24"/>
              <w:lang w:val="ro-RO"/>
            </w:rPr>
          </w:pPr>
          <w:r w:rsidRPr="00B00954">
            <w:rPr>
              <w:rFonts w:ascii="Arial" w:hAnsi="Arial" w:cs="Arial"/>
              <w:b/>
              <w:sz w:val="24"/>
              <w:szCs w:val="24"/>
              <w:lang w:val="ro-RO"/>
            </w:rPr>
            <w:t>Condiţiile de realizare a proiectului:</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E3955">
            <w:rPr>
              <w:rFonts w:ascii="Arial" w:hAnsi="Arial" w:cs="Arial"/>
              <w:sz w:val="24"/>
              <w:szCs w:val="24"/>
              <w:lang w:val="ro-RO"/>
            </w:rPr>
            <w:t xml:space="preserve"> cu modificările ulterioare</w:t>
          </w:r>
          <w:r w:rsidRPr="00BE3955">
            <w:rPr>
              <w:rFonts w:ascii="Arial" w:hAnsi="Arial" w:cs="Arial"/>
              <w:bCs/>
              <w:iCs/>
              <w:sz w:val="24"/>
              <w:szCs w:val="24"/>
              <w:lang w:val="ro-RO"/>
            </w:rPr>
            <w:t>.</w:t>
          </w:r>
          <w:r w:rsidRPr="00BE3955">
            <w:rPr>
              <w:rFonts w:ascii="Arial" w:hAnsi="Arial" w:cs="Arial"/>
              <w:sz w:val="24"/>
              <w:szCs w:val="24"/>
              <w:lang w:val="ro-RO"/>
            </w:rPr>
            <w:t xml:space="preserve"> </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 xml:space="preserve">Respectarea prevederilor actelor/avizelor emise de alte autorităţi pentru prezentul proiect. </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Respectarea prevederilor Ord. nr. 119/2004, privind nivelul de zgomot.</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Interzicerea depozitării direct pe sol a deşeurilor sau a materialelor cu pericol de poluare.</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Realizarea reţelelor de canalizare etanşe pentru a preveni poluarea solului şi a pânzei freatice.</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03975" w:rsidRPr="00BE3955" w:rsidRDefault="00203975" w:rsidP="00BE3955">
          <w:pPr>
            <w:pStyle w:val="ListParagraph"/>
            <w:numPr>
              <w:ilvl w:val="0"/>
              <w:numId w:val="13"/>
            </w:numPr>
            <w:spacing w:after="0" w:line="240" w:lineRule="auto"/>
            <w:jc w:val="both"/>
            <w:rPr>
              <w:rFonts w:ascii="Arial" w:hAnsi="Arial" w:cs="Arial"/>
              <w:sz w:val="24"/>
              <w:szCs w:val="24"/>
              <w:lang w:val="ro-RO"/>
            </w:rPr>
          </w:pPr>
          <w:r w:rsidRPr="00BE3955">
            <w:rPr>
              <w:rFonts w:ascii="Arial" w:hAnsi="Arial" w:cs="Arial"/>
              <w:sz w:val="24"/>
              <w:szCs w:val="24"/>
              <w:lang w:val="ro-RO"/>
            </w:rPr>
            <w:t xml:space="preserve">Conform art. 49, alin. 3-4 din Ordinul MMP nr. 135 din 2010 </w:t>
          </w:r>
          <w:r w:rsidRPr="00BE3955">
            <w:rPr>
              <w:rFonts w:ascii="Arial" w:hAnsi="Arial" w:cs="Arial"/>
              <w:i/>
              <w:sz w:val="24"/>
              <w:szCs w:val="24"/>
              <w:lang w:val="ro-RO"/>
            </w:rPr>
            <w:t>privind aprobarea Metodologiei de aplicare a evaluării impactului asupra mediului pentru proiecte publice şi private</w:t>
          </w:r>
          <w:r w:rsidRPr="00BE3955">
            <w:rPr>
              <w:rFonts w:ascii="Arial" w:hAnsi="Arial" w:cs="Arial"/>
              <w:sz w:val="24"/>
              <w:szCs w:val="24"/>
              <w:lang w:val="ro-RO"/>
            </w:rPr>
            <w:t xml:space="preserve">: "la finalizarea proiectelor publice şi private care au făcut obiectul procedurii de evaluare a impactului asupra mediului şi/sau al procedurii de evaluare adecvată, </w:t>
          </w:r>
          <w:r w:rsidRPr="00BE3955">
            <w:rPr>
              <w:rFonts w:ascii="Arial" w:hAnsi="Arial" w:cs="Arial"/>
              <w:sz w:val="24"/>
              <w:szCs w:val="24"/>
              <w:lang w:val="ro-RO"/>
            </w:rPr>
            <w:lastRenderedPageBreak/>
            <w:t>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03975" w:rsidRPr="00126F62" w:rsidRDefault="00203975" w:rsidP="00203975">
          <w:pPr>
            <w:tabs>
              <w:tab w:val="left" w:pos="1080"/>
            </w:tabs>
            <w:spacing w:before="120" w:after="0" w:line="240" w:lineRule="auto"/>
            <w:ind w:firstLine="720"/>
            <w:jc w:val="both"/>
            <w:rPr>
              <w:rFonts w:ascii="Arial" w:hAnsi="Arial" w:cs="Arial"/>
              <w:sz w:val="24"/>
              <w:szCs w:val="24"/>
              <w:lang w:val="ro-RO"/>
            </w:rPr>
          </w:pPr>
          <w:r w:rsidRPr="00126F62">
            <w:rPr>
              <w:rFonts w:ascii="Arial" w:hAnsi="Arial" w:cs="Arial"/>
              <w:sz w:val="24"/>
              <w:szCs w:val="24"/>
              <w:lang w:val="ro-RO"/>
            </w:rPr>
            <w:t xml:space="preserve">La şedinţa CAT din data de </w:t>
          </w:r>
          <w:r w:rsidR="00BE3955">
            <w:rPr>
              <w:rFonts w:ascii="Arial" w:hAnsi="Arial" w:cs="Arial"/>
              <w:sz w:val="24"/>
              <w:szCs w:val="24"/>
              <w:lang w:val="ro-RO"/>
            </w:rPr>
            <w:t>04.09</w:t>
          </w:r>
          <w:r>
            <w:rPr>
              <w:rFonts w:ascii="Arial" w:hAnsi="Arial" w:cs="Arial"/>
              <w:sz w:val="24"/>
              <w:szCs w:val="24"/>
              <w:lang w:val="ro-RO"/>
            </w:rPr>
            <w:t>.2017</w:t>
          </w:r>
          <w:r w:rsidRPr="00126F62">
            <w:rPr>
              <w:rFonts w:ascii="Arial" w:hAnsi="Arial" w:cs="Arial"/>
              <w:sz w:val="24"/>
              <w:szCs w:val="24"/>
              <w:lang w:val="ro-RO"/>
            </w:rPr>
            <w:t xml:space="preserve"> au fost solicitate următoarele acte/avize:</w:t>
          </w:r>
        </w:p>
        <w:p w:rsidR="00203975" w:rsidRPr="00122909" w:rsidRDefault="00BE3955" w:rsidP="00120D89">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120D89">
            <w:rPr>
              <w:rFonts w:ascii="Arial" w:hAnsi="Arial" w:cs="Arial"/>
              <w:sz w:val="24"/>
              <w:szCs w:val="24"/>
              <w:lang w:val="ro-RO"/>
            </w:rPr>
            <w:t>punct de vedere ISU și punct de vedere DJCPN Sălaj</w:t>
          </w:r>
          <w:r w:rsidR="00203975" w:rsidRPr="000F43B3">
            <w:rPr>
              <w:rFonts w:ascii="Arial" w:hAnsi="Arial" w:cs="Arial"/>
              <w:sz w:val="24"/>
              <w:szCs w:val="24"/>
              <w:lang w:val="ro-RO"/>
            </w:rPr>
            <w:t>.</w:t>
          </w:r>
        </w:p>
        <w:p w:rsidR="00203975" w:rsidRDefault="00203975" w:rsidP="00203975">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126F62">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p w:rsidR="00753675" w:rsidRPr="00522DB9" w:rsidRDefault="00D34465" w:rsidP="00203975">
          <w:pPr>
            <w:spacing w:after="0" w:line="240" w:lineRule="auto"/>
            <w:jc w:val="both"/>
            <w:rPr>
              <w:rFonts w:ascii="Arial" w:hAnsi="Arial" w:cs="Arial"/>
              <w:sz w:val="24"/>
              <w:szCs w:val="24"/>
            </w:rPr>
          </w:pPr>
        </w:p>
      </w:sdtContent>
    </w:sdt>
    <w:p w:rsidR="00595382" w:rsidRPr="00447422" w:rsidRDefault="00920115"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20115"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BE3955">
            <w:rPr>
              <w:rFonts w:ascii="Arial" w:hAnsi="Arial" w:cs="Arial"/>
              <w:sz w:val="24"/>
              <w:szCs w:val="24"/>
              <w:lang w:val="ro-RO"/>
            </w:rPr>
            <w:t>Hotărârii Guvernului nr. 445/2009 şi ale Legii contenciosului administrativ nr. 554/2004, cu modificările şi completările</w:t>
          </w:r>
          <w:r w:rsidRPr="00522DB9">
            <w:rPr>
              <w:rFonts w:ascii="Arial" w:hAnsi="Arial" w:cs="Arial"/>
              <w:sz w:val="24"/>
              <w:szCs w:val="24"/>
            </w:rPr>
            <w:t xml:space="preserve"> </w:t>
          </w:r>
          <w:r w:rsidRPr="00BE3955">
            <w:rPr>
              <w:rFonts w:ascii="Arial" w:hAnsi="Arial" w:cs="Arial"/>
              <w:sz w:val="24"/>
              <w:szCs w:val="24"/>
              <w:lang w:val="ro-RO"/>
            </w:rPr>
            <w:t>ulterioare</w:t>
          </w:r>
          <w:r w:rsidRPr="00522DB9">
            <w:rPr>
              <w:rFonts w:ascii="Arial" w:hAnsi="Arial" w:cs="Arial"/>
              <w:sz w:val="24"/>
              <w:szCs w:val="24"/>
            </w:rPr>
            <w:t>.</w:t>
          </w:r>
        </w:sdtContent>
      </w:sdt>
      <w:r>
        <w:rPr>
          <w:rFonts w:ascii="Arial" w:hAnsi="Arial" w:cs="Arial"/>
          <w:sz w:val="24"/>
          <w:szCs w:val="24"/>
        </w:rPr>
        <w:t xml:space="preserve"> </w:t>
      </w:r>
    </w:p>
    <w:p w:rsidR="00EB548E" w:rsidRDefault="00120D8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203975" w:rsidRDefault="00203975" w:rsidP="00203975">
          <w:pPr>
            <w:spacing w:after="0" w:line="360" w:lineRule="auto"/>
            <w:ind w:left="2880" w:firstLine="720"/>
            <w:rPr>
              <w:rFonts w:ascii="Arial" w:hAnsi="Arial" w:cs="Arial"/>
              <w:b/>
              <w:bCs/>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Pr="00AC2FB3" w:rsidRDefault="00203975" w:rsidP="00203975">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203975" w:rsidRDefault="00203975" w:rsidP="00203975">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203975" w:rsidRDefault="00203975" w:rsidP="00203975">
          <w:pPr>
            <w:spacing w:after="0" w:line="240" w:lineRule="auto"/>
            <w:jc w:val="center"/>
            <w:rPr>
              <w:rFonts w:ascii="Arial" w:hAnsi="Arial" w:cs="Arial"/>
              <w:b/>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Default="00203975" w:rsidP="00203975">
          <w:pPr>
            <w:spacing w:after="0" w:line="240" w:lineRule="auto"/>
            <w:jc w:val="center"/>
            <w:rPr>
              <w:rFonts w:ascii="Arial" w:hAnsi="Arial" w:cs="Arial"/>
              <w:b/>
              <w:sz w:val="24"/>
              <w:szCs w:val="24"/>
              <w:lang w:val="ro-RO"/>
            </w:rPr>
          </w:pPr>
        </w:p>
        <w:p w:rsidR="00203975" w:rsidRPr="00EF7AE9" w:rsidRDefault="00203975" w:rsidP="00203975">
          <w:pPr>
            <w:spacing w:after="0" w:line="240" w:lineRule="auto"/>
            <w:jc w:val="center"/>
            <w:rPr>
              <w:rFonts w:ascii="Arial" w:hAnsi="Arial" w:cs="Arial"/>
              <w:b/>
              <w:sz w:val="24"/>
              <w:szCs w:val="24"/>
              <w:lang w:val="ro-RO"/>
            </w:rPr>
          </w:pPr>
        </w:p>
        <w:p w:rsidR="00203975" w:rsidRPr="00AC2FB3" w:rsidRDefault="00203975" w:rsidP="00203975">
          <w:pPr>
            <w:spacing w:after="0" w:line="240" w:lineRule="auto"/>
            <w:jc w:val="both"/>
            <w:rPr>
              <w:rFonts w:ascii="Arial" w:hAnsi="Arial" w:cs="Arial"/>
              <w:sz w:val="24"/>
              <w:szCs w:val="24"/>
              <w:lang w:val="ro-RO"/>
            </w:rPr>
          </w:pPr>
        </w:p>
        <w:p w:rsidR="00203975" w:rsidRPr="00AC2FB3" w:rsidRDefault="00203975" w:rsidP="00203975">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203975" w:rsidRPr="00AC2FB3" w:rsidRDefault="00203975" w:rsidP="00203975">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203975" w:rsidRDefault="00203975" w:rsidP="00203975">
          <w:pPr>
            <w:spacing w:after="0" w:line="240" w:lineRule="auto"/>
            <w:jc w:val="both"/>
            <w:rPr>
              <w:rFonts w:ascii="Arial" w:hAnsi="Arial" w:cs="Arial"/>
              <w:sz w:val="24"/>
              <w:szCs w:val="24"/>
              <w:lang w:val="ro-RO"/>
            </w:rPr>
          </w:pPr>
        </w:p>
        <w:p w:rsidR="00203975" w:rsidRDefault="00203975" w:rsidP="00203975">
          <w:pPr>
            <w:spacing w:after="0" w:line="240" w:lineRule="auto"/>
            <w:jc w:val="both"/>
            <w:rPr>
              <w:rFonts w:ascii="Arial" w:hAnsi="Arial" w:cs="Arial"/>
              <w:sz w:val="24"/>
              <w:szCs w:val="24"/>
              <w:lang w:val="ro-RO"/>
            </w:rPr>
          </w:pPr>
        </w:p>
        <w:p w:rsidR="00203975" w:rsidRDefault="00203975" w:rsidP="00203975">
          <w:pPr>
            <w:spacing w:after="0" w:line="240" w:lineRule="auto"/>
            <w:jc w:val="both"/>
            <w:rPr>
              <w:rFonts w:ascii="Arial" w:hAnsi="Arial" w:cs="Arial"/>
              <w:sz w:val="24"/>
              <w:szCs w:val="24"/>
              <w:lang w:val="ro-RO"/>
            </w:rPr>
          </w:pPr>
        </w:p>
        <w:p w:rsidR="00203975" w:rsidRDefault="00203975" w:rsidP="00203975">
          <w:pPr>
            <w:spacing w:after="0" w:line="240" w:lineRule="auto"/>
            <w:jc w:val="both"/>
            <w:rPr>
              <w:rFonts w:ascii="Arial" w:hAnsi="Arial" w:cs="Arial"/>
              <w:sz w:val="24"/>
              <w:szCs w:val="24"/>
              <w:lang w:val="ro-RO"/>
            </w:rPr>
          </w:pPr>
        </w:p>
        <w:p w:rsidR="00203975" w:rsidRPr="00AC2FB3" w:rsidRDefault="00203975" w:rsidP="00203975">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203975" w:rsidRPr="00C033AF" w:rsidRDefault="00203975" w:rsidP="00203975">
          <w:pPr>
            <w:spacing w:after="0" w:line="360" w:lineRule="auto"/>
            <w:rPr>
              <w:rFonts w:ascii="Arial" w:hAnsi="Arial" w:cs="Arial"/>
              <w:bCs/>
              <w:sz w:val="24"/>
              <w:szCs w:val="24"/>
              <w:lang w:val="ro-RO"/>
            </w:rPr>
          </w:pPr>
          <w:r w:rsidRPr="00AC2FB3">
            <w:rPr>
              <w:rFonts w:ascii="Arial" w:hAnsi="Arial" w:cs="Arial"/>
              <w:sz w:val="24"/>
              <w:szCs w:val="24"/>
              <w:lang w:val="ro-RO"/>
            </w:rPr>
            <w:t>ing. Georgiana Jula</w:t>
          </w:r>
        </w:p>
        <w:p w:rsidR="0071693D" w:rsidRDefault="00920115" w:rsidP="007B1968">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sdtContent>
    </w:sdt>
    <w:p w:rsidR="00522DB9" w:rsidRPr="00447422" w:rsidRDefault="00120D89" w:rsidP="007B1968">
      <w:pPr>
        <w:spacing w:after="0" w:line="360" w:lineRule="auto"/>
        <w:jc w:val="both"/>
        <w:rPr>
          <w:rFonts w:ascii="Arial" w:hAnsi="Arial" w:cs="Arial"/>
          <w:bCs/>
          <w:sz w:val="24"/>
          <w:szCs w:val="24"/>
          <w:lang w:val="ro-RO"/>
        </w:rPr>
      </w:pPr>
    </w:p>
    <w:p w:rsidR="00522DB9" w:rsidRPr="00447422" w:rsidRDefault="00120D89" w:rsidP="00522DB9">
      <w:pPr>
        <w:autoSpaceDE w:val="0"/>
        <w:autoSpaceDN w:val="0"/>
        <w:adjustRightInd w:val="0"/>
        <w:spacing w:after="0" w:line="240" w:lineRule="auto"/>
        <w:jc w:val="both"/>
        <w:rPr>
          <w:rFonts w:ascii="Arial" w:hAnsi="Arial" w:cs="Arial"/>
          <w:sz w:val="24"/>
          <w:szCs w:val="24"/>
        </w:rPr>
      </w:pPr>
    </w:p>
    <w:p w:rsidR="00522DB9" w:rsidRPr="00447422" w:rsidRDefault="00120D89" w:rsidP="007B1968">
      <w:pPr>
        <w:spacing w:after="0" w:line="360" w:lineRule="auto"/>
        <w:jc w:val="both"/>
        <w:rPr>
          <w:rFonts w:ascii="Arial" w:hAnsi="Arial" w:cs="Arial"/>
          <w:bCs/>
          <w:sz w:val="24"/>
          <w:szCs w:val="24"/>
          <w:lang w:val="ro-RO"/>
        </w:rPr>
      </w:pPr>
    </w:p>
    <w:p w:rsidR="00522DB9" w:rsidRPr="00447422" w:rsidRDefault="00120D89" w:rsidP="007B1968">
      <w:pPr>
        <w:spacing w:after="0" w:line="360" w:lineRule="auto"/>
        <w:jc w:val="both"/>
        <w:rPr>
          <w:rFonts w:ascii="Arial" w:hAnsi="Arial" w:cs="Arial"/>
          <w:bCs/>
          <w:sz w:val="24"/>
          <w:szCs w:val="24"/>
          <w:lang w:val="ro-RO"/>
        </w:rPr>
      </w:pPr>
    </w:p>
    <w:p w:rsidR="00522DB9" w:rsidRPr="00447422" w:rsidRDefault="00120D89" w:rsidP="00522DB9">
      <w:pPr>
        <w:autoSpaceDE w:val="0"/>
        <w:autoSpaceDN w:val="0"/>
        <w:adjustRightInd w:val="0"/>
        <w:spacing w:after="0" w:line="240" w:lineRule="auto"/>
        <w:jc w:val="both"/>
        <w:rPr>
          <w:rFonts w:ascii="Arial" w:hAnsi="Arial" w:cs="Arial"/>
          <w:sz w:val="24"/>
          <w:szCs w:val="24"/>
        </w:rPr>
      </w:pPr>
    </w:p>
    <w:p w:rsidR="00522DB9" w:rsidRPr="00447422" w:rsidRDefault="00120D89" w:rsidP="007B1968">
      <w:pPr>
        <w:spacing w:after="0" w:line="360" w:lineRule="auto"/>
        <w:jc w:val="both"/>
        <w:rPr>
          <w:rFonts w:ascii="Arial" w:hAnsi="Arial" w:cs="Arial"/>
          <w:bCs/>
          <w:sz w:val="24"/>
          <w:szCs w:val="24"/>
          <w:lang w:val="ro-RO"/>
        </w:rPr>
      </w:pPr>
    </w:p>
    <w:p w:rsidR="00522DB9" w:rsidRPr="00447422" w:rsidRDefault="00120D89" w:rsidP="007B1968">
      <w:pPr>
        <w:spacing w:after="0" w:line="360" w:lineRule="auto"/>
        <w:jc w:val="both"/>
        <w:rPr>
          <w:rFonts w:ascii="Arial" w:hAnsi="Arial" w:cs="Arial"/>
          <w:bCs/>
          <w:sz w:val="24"/>
          <w:szCs w:val="24"/>
          <w:lang w:val="ro-RO"/>
        </w:rPr>
      </w:pPr>
    </w:p>
    <w:sectPr w:rsidR="00522DB9" w:rsidRPr="00447422" w:rsidSect="008124F8">
      <w:footerReference w:type="even" r:id="rId12"/>
      <w:footerReference w:type="default" r:id="rId13"/>
      <w:headerReference w:type="first" r:id="rId14"/>
      <w:footerReference w:type="first" r:id="rId15"/>
      <w:type w:val="continuous"/>
      <w:pgSz w:w="11907" w:h="16840" w:code="9"/>
      <w:pgMar w:top="907" w:right="799" w:bottom="907" w:left="1134" w:header="403" w:footer="2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E5" w:rsidRDefault="00C864E5" w:rsidP="00C864E5">
      <w:pPr>
        <w:spacing w:after="0" w:line="240" w:lineRule="auto"/>
      </w:pPr>
      <w:r>
        <w:separator/>
      </w:r>
    </w:p>
  </w:endnote>
  <w:endnote w:type="continuationSeparator" w:id="0">
    <w:p w:rsidR="00C864E5" w:rsidRDefault="00C864E5" w:rsidP="00C86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34465" w:rsidP="00BA7094">
    <w:pPr>
      <w:pStyle w:val="Footer"/>
      <w:framePr w:wrap="around" w:vAnchor="text" w:hAnchor="margin" w:xAlign="right" w:y="1"/>
      <w:rPr>
        <w:rStyle w:val="PageNumber"/>
      </w:rPr>
    </w:pPr>
    <w:r>
      <w:rPr>
        <w:rStyle w:val="PageNumber"/>
      </w:rPr>
      <w:fldChar w:fldCharType="begin"/>
    </w:r>
    <w:r w:rsidR="00920115">
      <w:rPr>
        <w:rStyle w:val="PageNumber"/>
      </w:rPr>
      <w:instrText xml:space="preserve">PAGE  </w:instrText>
    </w:r>
    <w:r>
      <w:rPr>
        <w:rStyle w:val="PageNumber"/>
      </w:rPr>
      <w:fldChar w:fldCharType="separate"/>
    </w:r>
    <w:r w:rsidR="00920115">
      <w:rPr>
        <w:rStyle w:val="PageNumber"/>
        <w:noProof/>
      </w:rPr>
      <w:t>2</w:t>
    </w:r>
    <w:r>
      <w:rPr>
        <w:rStyle w:val="PageNumber"/>
      </w:rPr>
      <w:fldChar w:fldCharType="end"/>
    </w:r>
  </w:p>
  <w:p w:rsidR="00B72680" w:rsidRDefault="00120D89"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005668"/>
        </w:sdtPr>
        <w:sdtContent>
          <w:p w:rsidR="008124F8" w:rsidRPr="00364D26" w:rsidRDefault="00D34465" w:rsidP="008124F8">
            <w:pPr>
              <w:pStyle w:val="Header"/>
              <w:tabs>
                <w:tab w:val="clear" w:pos="4680"/>
              </w:tabs>
              <w:jc w:val="center"/>
              <w:rPr>
                <w:rFonts w:ascii="Arial" w:hAnsi="Arial" w:cs="Arial"/>
                <w:b/>
                <w:color w:val="00214E"/>
                <w:sz w:val="20"/>
                <w:szCs w:val="20"/>
                <w:lang w:val="ro-RO"/>
              </w:rPr>
            </w:pPr>
            <w:r w:rsidRPr="00D3446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53120;mso-position-horizontal-relative:text;mso-position-vertical-relative:text">
                  <v:imagedata r:id="rId1" o:title=""/>
                </v:shape>
                <o:OLEObject Type="Embed" ProgID="CorelDRAW.Graphic.13" ShapeID="_x0000_s2092" DrawAspect="Content" ObjectID="_1566031727" r:id="rId2"/>
              </w:pict>
            </w:r>
            <w:r w:rsidRPr="00D34465">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64384;mso-position-horizontal-relative:text;mso-position-vertical-relative:text" o:connectortype="straight" strokecolor="#00214e" strokeweight="1.5pt"/>
              </w:pict>
            </w:r>
            <w:r w:rsidR="008124F8" w:rsidRPr="00364D26">
              <w:rPr>
                <w:rFonts w:ascii="Arial" w:hAnsi="Arial" w:cs="Arial"/>
                <w:b/>
                <w:color w:val="00214E"/>
                <w:sz w:val="20"/>
                <w:szCs w:val="20"/>
                <w:lang w:val="ro-RO"/>
              </w:rPr>
              <w:t>AGENŢIA PENTRU PROTECŢIA MEDIULUI SĂLAJ</w:t>
            </w:r>
          </w:p>
          <w:p w:rsidR="008124F8" w:rsidRPr="00364D26" w:rsidRDefault="008124F8" w:rsidP="008124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124F8" w:rsidRDefault="008124F8" w:rsidP="008124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992A14" w:rsidRPr="007A4C64" w:rsidRDefault="00D34465" w:rsidP="008124F8">
            <w:pPr>
              <w:pStyle w:val="Header"/>
              <w:tabs>
                <w:tab w:val="clear" w:pos="4680"/>
              </w:tabs>
              <w:jc w:val="center"/>
              <w:rPr>
                <w:rFonts w:ascii="Arial" w:hAnsi="Arial" w:cs="Arial"/>
                <w:color w:val="00214E"/>
                <w:sz w:val="20"/>
                <w:szCs w:val="20"/>
                <w:lang w:val="ro-RO"/>
              </w:rPr>
            </w:pPr>
            <w:hyperlink r:id="rId4" w:history="1">
              <w:r w:rsidR="008124F8" w:rsidRPr="00364D26">
                <w:rPr>
                  <w:rStyle w:val="Hyperlink"/>
                  <w:rFonts w:ascii="Arial" w:hAnsi="Arial" w:cs="Arial"/>
                  <w:sz w:val="20"/>
                  <w:szCs w:val="20"/>
                  <w:lang w:val="ro-RO"/>
                </w:rPr>
                <w:t>http://apmsj.anpm.ro</w:t>
              </w:r>
            </w:hyperlink>
            <w:r w:rsidR="008124F8" w:rsidRPr="00364D26">
              <w:rPr>
                <w:rFonts w:ascii="Arial" w:hAnsi="Arial" w:cs="Arial"/>
                <w:color w:val="00214E"/>
                <w:sz w:val="20"/>
                <w:szCs w:val="20"/>
                <w:lang w:val="ro-RO"/>
              </w:rPr>
              <w:t xml:space="preserve"> </w:t>
            </w:r>
          </w:p>
        </w:sdtContent>
      </w:sdt>
      <w:p w:rsidR="00B72680" w:rsidRPr="00C44321" w:rsidRDefault="00920115" w:rsidP="00C44321">
        <w:pPr>
          <w:pStyle w:val="Footer"/>
          <w:jc w:val="center"/>
        </w:pPr>
        <w:r>
          <w:t xml:space="preserve"> </w:t>
        </w:r>
        <w:r w:rsidR="00D34465">
          <w:fldChar w:fldCharType="begin"/>
        </w:r>
        <w:r>
          <w:instrText xml:space="preserve"> PAGE   \* MERGEFORMAT </w:instrText>
        </w:r>
        <w:r w:rsidR="00D34465">
          <w:fldChar w:fldCharType="separate"/>
        </w:r>
        <w:r w:rsidR="00120D89">
          <w:rPr>
            <w:noProof/>
          </w:rPr>
          <w:t>4</w:t>
        </w:r>
        <w:r w:rsidR="00D34465">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615"/>
      <w:docPartObj>
        <w:docPartGallery w:val="Page Numbers (Bottom of Page)"/>
        <w:docPartUnique/>
      </w:docPartObj>
    </w:sdtPr>
    <w:sdtContent>
      <w:sdt>
        <w:sdtPr>
          <w:rPr>
            <w:rFonts w:ascii="Arial" w:hAnsi="Arial" w:cs="Arial"/>
            <w:sz w:val="20"/>
            <w:szCs w:val="20"/>
          </w:rPr>
          <w:alias w:val="Câmp editabil text"/>
          <w:tag w:val="CampEditabil"/>
          <w:id w:val="9668962"/>
        </w:sdtPr>
        <w:sdtContent>
          <w:p w:rsidR="008124F8" w:rsidRPr="00364D26" w:rsidRDefault="00D34465" w:rsidP="008124F8">
            <w:pPr>
              <w:pStyle w:val="Header"/>
              <w:tabs>
                <w:tab w:val="clear" w:pos="4680"/>
              </w:tabs>
              <w:jc w:val="center"/>
              <w:rPr>
                <w:rFonts w:ascii="Arial" w:hAnsi="Arial" w:cs="Arial"/>
                <w:b/>
                <w:color w:val="00214E"/>
                <w:sz w:val="20"/>
                <w:szCs w:val="20"/>
                <w:lang w:val="ro-RO"/>
              </w:rPr>
            </w:pPr>
            <w:r w:rsidRPr="00D3446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6192;mso-position-horizontal-relative:text;mso-position-vertical-relative:text">
                  <v:imagedata r:id="rId1" o:title=""/>
                </v:shape>
                <o:OLEObject Type="Embed" ProgID="CorelDRAW.Graphic.13" ShapeID="_x0000_s2090" DrawAspect="Content" ObjectID="_1566031729" r:id="rId2"/>
              </w:pict>
            </w:r>
            <w:r w:rsidRPr="00D34465">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1312;mso-position-horizontal-relative:text;mso-position-vertical-relative:text" o:connectortype="straight" strokecolor="#00214e" strokeweight="1.5pt"/>
              </w:pict>
            </w:r>
            <w:r w:rsidR="008124F8" w:rsidRPr="00364D26">
              <w:rPr>
                <w:rFonts w:ascii="Arial" w:hAnsi="Arial" w:cs="Arial"/>
                <w:b/>
                <w:color w:val="00214E"/>
                <w:sz w:val="20"/>
                <w:szCs w:val="20"/>
                <w:lang w:val="ro-RO"/>
              </w:rPr>
              <w:t>AGENŢIA PENTRU PROTECŢIA MEDIULUI SĂLAJ</w:t>
            </w:r>
          </w:p>
          <w:p w:rsidR="008124F8" w:rsidRPr="00364D26" w:rsidRDefault="008124F8" w:rsidP="008124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8124F8" w:rsidRPr="00364D26" w:rsidRDefault="008124F8" w:rsidP="008124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8124F8" w:rsidRDefault="00D34465" w:rsidP="008124F8">
            <w:pPr>
              <w:pStyle w:val="Footer"/>
              <w:jc w:val="center"/>
              <w:rPr>
                <w:rFonts w:ascii="Arial" w:hAnsi="Arial" w:cs="Arial"/>
                <w:sz w:val="20"/>
                <w:szCs w:val="20"/>
              </w:rPr>
            </w:pPr>
            <w:hyperlink r:id="rId4" w:history="1">
              <w:r w:rsidR="008124F8" w:rsidRPr="00364D26">
                <w:rPr>
                  <w:rStyle w:val="Hyperlink"/>
                  <w:rFonts w:ascii="Arial" w:hAnsi="Arial" w:cs="Arial"/>
                  <w:sz w:val="20"/>
                  <w:szCs w:val="20"/>
                  <w:lang w:val="ro-RO"/>
                </w:rPr>
                <w:t>http://apmsj.anpm.ro</w:t>
              </w:r>
            </w:hyperlink>
            <w:r w:rsidR="008124F8" w:rsidRPr="00364D26">
              <w:rPr>
                <w:rFonts w:ascii="Arial" w:hAnsi="Arial" w:cs="Arial"/>
                <w:color w:val="00214E"/>
                <w:sz w:val="20"/>
                <w:szCs w:val="20"/>
                <w:lang w:val="ro-RO"/>
              </w:rPr>
              <w:t xml:space="preserve"> </w:t>
            </w:r>
          </w:p>
        </w:sdtContent>
      </w:sdt>
      <w:p w:rsidR="00B72680" w:rsidRPr="008124F8" w:rsidRDefault="00D34465" w:rsidP="008124F8">
        <w:pPr>
          <w:pStyle w:val="Footer"/>
          <w:jc w:val="center"/>
        </w:pPr>
        <w:r w:rsidRPr="008124F8">
          <w:rPr>
            <w:rFonts w:ascii="Arial" w:hAnsi="Arial" w:cs="Arial"/>
            <w:sz w:val="20"/>
            <w:szCs w:val="20"/>
          </w:rPr>
          <w:fldChar w:fldCharType="begin"/>
        </w:r>
        <w:r w:rsidR="008124F8" w:rsidRPr="008124F8">
          <w:rPr>
            <w:rFonts w:ascii="Arial" w:hAnsi="Arial" w:cs="Arial"/>
            <w:sz w:val="20"/>
            <w:szCs w:val="20"/>
          </w:rPr>
          <w:instrText xml:space="preserve"> PAGE   \* MERGEFORMAT </w:instrText>
        </w:r>
        <w:r w:rsidRPr="008124F8">
          <w:rPr>
            <w:rFonts w:ascii="Arial" w:hAnsi="Arial" w:cs="Arial"/>
            <w:sz w:val="20"/>
            <w:szCs w:val="20"/>
          </w:rPr>
          <w:fldChar w:fldCharType="separate"/>
        </w:r>
        <w:r w:rsidR="00120D89">
          <w:rPr>
            <w:rFonts w:ascii="Arial" w:hAnsi="Arial" w:cs="Arial"/>
            <w:noProof/>
            <w:sz w:val="20"/>
            <w:szCs w:val="20"/>
          </w:rPr>
          <w:t>1</w:t>
        </w:r>
        <w:r w:rsidRPr="008124F8">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E5" w:rsidRDefault="00C864E5" w:rsidP="00C864E5">
      <w:pPr>
        <w:spacing w:after="0" w:line="240" w:lineRule="auto"/>
      </w:pPr>
      <w:r>
        <w:separator/>
      </w:r>
    </w:p>
  </w:footnote>
  <w:footnote w:type="continuationSeparator" w:id="0">
    <w:p w:rsidR="00C864E5" w:rsidRDefault="00C864E5" w:rsidP="00C86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34465" w:rsidP="00EB548E">
    <w:pPr>
      <w:pStyle w:val="Header"/>
      <w:tabs>
        <w:tab w:val="clear" w:pos="4680"/>
        <w:tab w:val="clear" w:pos="9360"/>
        <w:tab w:val="left" w:pos="9000"/>
      </w:tabs>
      <w:jc w:val="center"/>
      <w:rPr>
        <w:rFonts w:ascii="Arial" w:hAnsi="Arial" w:cs="Arial"/>
        <w:color w:val="00214E"/>
        <w:sz w:val="32"/>
        <w:szCs w:val="32"/>
        <w:lang w:val="ro-RO"/>
      </w:rPr>
    </w:pPr>
    <w:r w:rsidRPr="00D34465">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6031728" r:id="rId2"/>
      </w:pict>
    </w:r>
    <w:r w:rsidR="0092011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20115" w:rsidRPr="00A75327">
      <w:rPr>
        <w:lang w:val="ro-RO"/>
      </w:rPr>
      <w:tab/>
      <w:t xml:space="preserve">   </w:t>
    </w:r>
    <w:sdt>
      <w:sdtPr>
        <w:rPr>
          <w:lang w:val="ro-RO"/>
        </w:rPr>
        <w:alias w:val="Câmp editabil text"/>
        <w:tag w:val="CampEditabil"/>
        <w:id w:val="698361725"/>
      </w:sdtPr>
      <w:sdtContent>
        <w:r w:rsidR="00920115">
          <w:rPr>
            <w:rFonts w:ascii="Arial" w:hAnsi="Arial" w:cs="Arial"/>
            <w:b/>
            <w:color w:val="00214E"/>
            <w:sz w:val="32"/>
            <w:szCs w:val="32"/>
            <w:lang w:val="ro-RO"/>
          </w:rPr>
          <w:t>Ministerul Mediului</w:t>
        </w:r>
      </w:sdtContent>
    </w:sdt>
  </w:p>
  <w:p w:rsidR="00652042" w:rsidRPr="00535A6C" w:rsidRDefault="00D3446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20115" w:rsidRPr="00535A6C">
          <w:rPr>
            <w:rFonts w:ascii="Arial" w:hAnsi="Arial" w:cs="Arial"/>
            <w:b/>
            <w:color w:val="00214E"/>
            <w:sz w:val="36"/>
            <w:szCs w:val="36"/>
            <w:lang w:val="ro-RO"/>
          </w:rPr>
          <w:t>Agenţia Naţională pentru Protecţia</w:t>
        </w:r>
        <w:r w:rsidR="00920115">
          <w:rPr>
            <w:rFonts w:ascii="Arial" w:hAnsi="Arial" w:cs="Arial"/>
            <w:b/>
            <w:color w:val="00214E"/>
            <w:sz w:val="36"/>
            <w:szCs w:val="36"/>
            <w:lang w:val="ro-RO"/>
          </w:rPr>
          <w:t xml:space="preserve"> Mediului</w:t>
        </w:r>
      </w:sdtContent>
    </w:sdt>
  </w:p>
  <w:p w:rsidR="00652042" w:rsidRPr="003167DA" w:rsidRDefault="00120D8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20D8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3446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20115" w:rsidRPr="00535A6C">
                <w:rPr>
                  <w:rFonts w:ascii="Arial" w:hAnsi="Arial" w:cs="Arial"/>
                  <w:b/>
                  <w:bCs/>
                  <w:color w:val="000000" w:themeColor="text1"/>
                  <w:sz w:val="28"/>
                  <w:szCs w:val="28"/>
                  <w:lang w:val="ro-RO"/>
                </w:rPr>
                <w:t xml:space="preserve">AGENŢIA PENTRU PROTECŢIA MEDIULUI </w:t>
              </w:r>
              <w:r w:rsidR="004255C9">
                <w:rPr>
                  <w:rFonts w:ascii="Arial" w:hAnsi="Arial" w:cs="Arial"/>
                  <w:b/>
                  <w:bCs/>
                  <w:color w:val="000000" w:themeColor="text1"/>
                  <w:sz w:val="28"/>
                  <w:szCs w:val="28"/>
                  <w:lang w:val="ro-RO"/>
                </w:rPr>
                <w:t>SĂLAJ</w:t>
              </w:r>
            </w:sdtContent>
          </w:sdt>
        </w:p>
      </w:tc>
    </w:tr>
  </w:tbl>
  <w:p w:rsidR="00B72680" w:rsidRPr="0090788F" w:rsidRDefault="00120D8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12F4BB3"/>
    <w:multiLevelType w:val="hybridMultilevel"/>
    <w:tmpl w:val="C86A2EC4"/>
    <w:lvl w:ilvl="0" w:tplc="78D8898E">
      <w:start w:val="1"/>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237163AD"/>
    <w:multiLevelType w:val="hybridMultilevel"/>
    <w:tmpl w:val="4A088D3C"/>
    <w:lvl w:ilvl="0" w:tplc="9C08846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A3612FE"/>
    <w:multiLevelType w:val="multilevel"/>
    <w:tmpl w:val="C1BAB9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9B3839"/>
    <w:multiLevelType w:val="hybridMultilevel"/>
    <w:tmpl w:val="1F68251A"/>
    <w:lvl w:ilvl="0" w:tplc="430229AA">
      <w:start w:val="201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D847582"/>
    <w:multiLevelType w:val="hybridMultilevel"/>
    <w:tmpl w:val="7AA208B8"/>
    <w:lvl w:ilvl="0" w:tplc="04180005">
      <w:start w:val="1"/>
      <w:numFmt w:val="bullet"/>
      <w:lvlText w:val=""/>
      <w:lvlJc w:val="left"/>
      <w:pPr>
        <w:ind w:left="1080" w:hanging="360"/>
      </w:pPr>
      <w:rPr>
        <w:rFonts w:ascii="Wingdings" w:hAnsi="Wingdings" w:hint="default"/>
        <w:color w:val="2683C6"/>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2C75252"/>
    <w:multiLevelType w:val="hybridMultilevel"/>
    <w:tmpl w:val="B276E3E2"/>
    <w:lvl w:ilvl="0" w:tplc="F474AF7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34161"/>
    <w:multiLevelType w:val="hybridMultilevel"/>
    <w:tmpl w:val="8DFA39A8"/>
    <w:lvl w:ilvl="0" w:tplc="78D8898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422D"/>
    <w:multiLevelType w:val="hybridMultilevel"/>
    <w:tmpl w:val="D8DE443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7"/>
  </w:num>
  <w:num w:numId="5">
    <w:abstractNumId w:val="0"/>
  </w:num>
  <w:num w:numId="6">
    <w:abstractNumId w:val="12"/>
  </w:num>
  <w:num w:numId="7">
    <w:abstractNumId w:val="2"/>
  </w:num>
  <w:num w:numId="8">
    <w:abstractNumId w:val="13"/>
  </w:num>
  <w:num w:numId="9">
    <w:abstractNumId w:val="6"/>
  </w:num>
  <w:num w:numId="10">
    <w:abstractNumId w:val="10"/>
  </w:num>
  <w:num w:numId="11">
    <w:abstractNumId w:val="8"/>
  </w:num>
  <w:num w:numId="12">
    <w:abstractNumId w:val="3"/>
  </w:num>
  <w:num w:numId="13">
    <w:abstractNumId w:val="9"/>
  </w:num>
  <w:num w:numId="1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FHfaD+32X8H8MYHkDQcVLXo/r2Q=" w:salt="7jhnbHLvWdv5CJoOtvo74g=="/>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C864E5"/>
    <w:rsid w:val="000B2B44"/>
    <w:rsid w:val="00120D89"/>
    <w:rsid w:val="00203975"/>
    <w:rsid w:val="00384DD0"/>
    <w:rsid w:val="004255C9"/>
    <w:rsid w:val="005F246B"/>
    <w:rsid w:val="00671270"/>
    <w:rsid w:val="008124F8"/>
    <w:rsid w:val="008F7F9A"/>
    <w:rsid w:val="00920115"/>
    <w:rsid w:val="009F5ACD"/>
    <w:rsid w:val="00AB7195"/>
    <w:rsid w:val="00BE3955"/>
    <w:rsid w:val="00BF0439"/>
    <w:rsid w:val="00C864E5"/>
    <w:rsid w:val="00D34465"/>
    <w:rsid w:val="00D655C5"/>
    <w:rsid w:val="00DB5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15F60"/>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A34A3"/>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F6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fcfae7e1-f7f5-49d4-859f-242a9006508b","Numar":null,"Data":null,"NumarActReglementareInitial":null,"DataActReglementareInitial":null,"DataInceput":"2017-09-04T00:00:00","DataSfarsit":null,"Durata":null,"PunctLucruId":402680.0,"TipActId":4.0,"NumarCerere":null,"DataCerere":null,"NumarCerereScriptic":"4029","DataCerereScriptic":"2017-07-11T00:00:00","CodFiscal":null,"SordId":"(D6F84FC1-18B4-C692-522C-462CD7614459)","SablonSordId":"(8B66777B-56B9-65A9-2773-1FA4A6BC21FB)","DosarSordId":"4383003","LatitudineWgs84":null,"LongitudineWgs84":null,"LatitudineStereo70":null,"LongitudineStereo70":null,"NumarAutorizatieGospodarireApe":null,"DataAutorizatieGospodarireApe":null,"DurataAutorizatieGospodarireApe":null,"Aba":null,"Sga":null,"AdresaSediuSocial":"Str. principala, Nr. 1, Sâg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A4E6149-2D09-4EBC-9C60-6C2B2455408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375F064-123A-42E9-A84C-A8F745225747}">
  <ds:schemaRefs>
    <ds:schemaRef ds:uri="SIM.Reglementari.Model.Entities.ActReglementareModel"/>
  </ds:schemaRefs>
</ds:datastoreItem>
</file>

<file path=customXml/itemProps4.xml><?xml version="1.0" encoding="utf-8"?>
<ds:datastoreItem xmlns:ds="http://schemas.openxmlformats.org/officeDocument/2006/customXml" ds:itemID="{60E30D4D-E213-4E5E-B32F-9DB5388CB106}">
  <ds:schemaRefs>
    <ds:schemaRef ds:uri="TableDependencies"/>
  </ds:schemaRefs>
</ds:datastoreItem>
</file>

<file path=customXml/itemProps5.xml><?xml version="1.0" encoding="utf-8"?>
<ds:datastoreItem xmlns:ds="http://schemas.openxmlformats.org/officeDocument/2006/customXml" ds:itemID="{B96DBBF6-7990-483F-9DEE-478CB15A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1632</Words>
  <Characters>9306</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10917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18</cp:revision>
  <cp:lastPrinted>2017-09-04T06:03:00Z</cp:lastPrinted>
  <dcterms:created xsi:type="dcterms:W3CDTF">2015-10-26T07:49:00Z</dcterms:created>
  <dcterms:modified xsi:type="dcterms:W3CDTF">2017-09-04T09:02:00Z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Sig - Modernizare piata agroalimentara</vt:lpwstr>
  </property>
  <property fmtid="{D5CDD505-2E9C-101B-9397-08002B2CF9AE}" pid="5" name="SordId">
    <vt:lpwstr>(D6F84FC1-18B4-C692-522C-462CD7614459)</vt:lpwstr>
  </property>
  <property fmtid="{D5CDD505-2E9C-101B-9397-08002B2CF9AE}" pid="6" name="VersiuneDocument">
    <vt:lpwstr>15</vt:lpwstr>
  </property>
  <property fmtid="{D5CDD505-2E9C-101B-9397-08002B2CF9AE}" pid="7" name="RuntimeGuid">
    <vt:lpwstr>2f4b2cb4-81ab-4828-9945-98ef714b1c16</vt:lpwstr>
  </property>
  <property fmtid="{D5CDD505-2E9C-101B-9397-08002B2CF9AE}" pid="8" name="PunctLucruId">
    <vt:lpwstr>402680</vt:lpwstr>
  </property>
  <property fmtid="{D5CDD505-2E9C-101B-9397-08002B2CF9AE}" pid="9" name="SablonSordId">
    <vt:lpwstr>(8B66777B-56B9-65A9-2773-1FA4A6BC21FB)</vt:lpwstr>
  </property>
  <property fmtid="{D5CDD505-2E9C-101B-9397-08002B2CF9AE}" pid="10" name="DosarSordId">
    <vt:lpwstr>4383003</vt:lpwstr>
  </property>
  <property fmtid="{D5CDD505-2E9C-101B-9397-08002B2CF9AE}" pid="11" name="DosarCerereSordId">
    <vt:lpwstr>4309445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fcfae7e1-f7f5-49d4-859f-242a9006508b</vt:lpwstr>
  </property>
  <property fmtid="{D5CDD505-2E9C-101B-9397-08002B2CF9AE}" pid="16" name="CommitRoles">
    <vt:lpwstr>false</vt:lpwstr>
  </property>
</Properties>
</file>