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D2" w:rsidRDefault="00E85ED2" w:rsidP="002A0D13">
      <w:pPr>
        <w:spacing w:after="0" w:line="240" w:lineRule="auto"/>
        <w:jc w:val="both"/>
        <w:rPr>
          <w:rFonts w:ascii="Times New Roman" w:hAnsi="Times New Roman"/>
          <w:b/>
          <w:bCs/>
          <w:sz w:val="28"/>
          <w:szCs w:val="28"/>
          <w:lang w:val="ro-RO"/>
        </w:rPr>
      </w:pPr>
    </w:p>
    <w:p w:rsidR="00E85ED2" w:rsidRPr="00064581" w:rsidRDefault="00E85ED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85ED2" w:rsidRPr="00EA2AD9" w:rsidRDefault="00E85ED2"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85ED2" w:rsidRDefault="00E85ED2"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DC3FB63AD53D4B6F83064B1D677917A5"/>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65E0A323E62457AA51BB75103EB3981"/>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9DAB50FDFBC24E2EB5A4360D00001F6C"/>
        </w:placeholder>
      </w:sdtPr>
      <w:sdtContent>
        <w:p w:rsidR="00E85ED2" w:rsidRPr="00AC0360" w:rsidRDefault="00E85ED2"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A2F96E1E816B421A96BE729475D62C15"/>
        </w:placeholder>
      </w:sdtPr>
      <w:sdtContent>
        <w:p w:rsidR="00E85ED2" w:rsidRPr="00074A9F" w:rsidRDefault="00E85ED2" w:rsidP="00074A9F">
          <w:pPr>
            <w:spacing w:after="120" w:line="240" w:lineRule="auto"/>
            <w:jc w:val="center"/>
            <w:rPr>
              <w:lang w:val="ro-RO"/>
            </w:rPr>
          </w:pPr>
          <w:r>
            <w:rPr>
              <w:lang w:val="ro-RO"/>
            </w:rPr>
            <w:t xml:space="preserve"> </w:t>
          </w:r>
        </w:p>
      </w:sdtContent>
    </w:sdt>
    <w:p w:rsidR="00E85ED2" w:rsidRDefault="00E85ED2" w:rsidP="00F6328D">
      <w:pPr>
        <w:autoSpaceDE w:val="0"/>
        <w:spacing w:after="0" w:line="240" w:lineRule="auto"/>
        <w:jc w:val="both"/>
        <w:rPr>
          <w:rFonts w:ascii="Arial" w:hAnsi="Arial" w:cs="Arial"/>
          <w:sz w:val="24"/>
          <w:szCs w:val="24"/>
          <w:lang w:val="ro-RO"/>
        </w:rPr>
      </w:pPr>
    </w:p>
    <w:p w:rsidR="00E85ED2" w:rsidRDefault="00E85ED2" w:rsidP="00F6328D">
      <w:pPr>
        <w:autoSpaceDE w:val="0"/>
        <w:spacing w:after="0" w:line="240" w:lineRule="auto"/>
        <w:jc w:val="both"/>
        <w:rPr>
          <w:rFonts w:ascii="Arial" w:hAnsi="Arial" w:cs="Arial"/>
          <w:sz w:val="24"/>
          <w:szCs w:val="24"/>
          <w:lang w:val="ro-RO"/>
        </w:rPr>
      </w:pPr>
    </w:p>
    <w:p w:rsidR="00E85ED2" w:rsidRDefault="00E85ED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7F8213FFFC3A42309D44DF720844D948"/>
          </w:placeholder>
          <w:text/>
        </w:sdtPr>
        <w:sdtContent>
          <w:r>
            <w:rPr>
              <w:rFonts w:ascii="Arial" w:hAnsi="Arial" w:cs="Arial"/>
              <w:b/>
              <w:sz w:val="24"/>
              <w:szCs w:val="24"/>
              <w:lang w:val="ro-RO"/>
            </w:rPr>
            <w:t>COMUNA TREZNEA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FAA8C58D505B41BFA697A0207F395391"/>
          </w:placeholder>
          <w:showingPlcHdr/>
          <w:text/>
        </w:sdtPr>
        <w:sdtContent>
          <w:r w:rsidRPr="0001311F">
            <w:rPr>
              <w:rStyle w:val="PlaceholderText"/>
              <w:rFonts w:ascii="Arial" w:hAnsi="Arial" w:cs="Arial"/>
              <w:lang w:val="ro-RO"/>
            </w:rPr>
            <w:t>AdresăSediuSocial</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05B62E6795094F778B2AD99039AE7736"/>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ADE7928AC414EC0AB2C64585AC8E767"/>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697B644F3A6F43F4AB3B76917AB0F16E"/>
          </w:placeholder>
          <w:text/>
        </w:sdtPr>
        <w:sdtContent>
          <w:r>
            <w:rPr>
              <w:rFonts w:ascii="Arial" w:hAnsi="Arial" w:cs="Arial"/>
              <w:sz w:val="24"/>
              <w:szCs w:val="24"/>
              <w:lang w:val="ro-RO"/>
            </w:rPr>
            <w:t>5735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CC24504DF5614919ADE4B336CADFBA52"/>
          </w:placeholder>
          <w:date w:fullDate="2017-10-04T00:00:00Z">
            <w:dateFormat w:val="dd.MM.yyyy"/>
            <w:lid w:val="ro-RO"/>
            <w:storeMappedDataAs w:val="dateTime"/>
            <w:calendar w:val="gregorian"/>
          </w:date>
        </w:sdtPr>
        <w:sdtContent>
          <w:r>
            <w:rPr>
              <w:rFonts w:ascii="Arial" w:hAnsi="Arial" w:cs="Arial"/>
              <w:spacing w:val="-6"/>
              <w:sz w:val="24"/>
              <w:szCs w:val="24"/>
              <w:lang w:val="ro-RO"/>
            </w:rPr>
            <w:t>04.10.2017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997F2CE3CF64CD6BE6393E6F3476E5A"/>
        </w:placeholder>
      </w:sdtPr>
      <w:sdtEndPr>
        <w:rPr>
          <w:rFonts w:ascii="Arial" w:hAnsi="Arial" w:cs="Arial"/>
          <w:sz w:val="24"/>
          <w:szCs w:val="24"/>
        </w:rPr>
      </w:sdtEndPr>
      <w:sdtContent>
        <w:p w:rsidR="00E85ED2" w:rsidRPr="00F77247" w:rsidRDefault="00E85ED2" w:rsidP="00F77247">
          <w:pPr>
            <w:autoSpaceDE w:val="0"/>
            <w:spacing w:after="0" w:line="240" w:lineRule="auto"/>
            <w:jc w:val="both"/>
            <w:rPr>
              <w:rFonts w:ascii="Arial" w:hAnsi="Arial" w:cs="Arial"/>
              <w:sz w:val="24"/>
              <w:szCs w:val="24"/>
              <w:lang w:val="ro-RO" w:eastAsia="ro-RO"/>
            </w:rPr>
          </w:pPr>
          <w:r>
            <w:rPr>
              <w:lang w:val="ro-RO"/>
            </w:rPr>
            <w:t xml:space="preserve">        </w:t>
          </w:r>
          <w:r w:rsidRPr="00F77247">
            <w:rPr>
              <w:rFonts w:ascii="Arial" w:hAnsi="Arial" w:cs="Arial"/>
              <w:b/>
              <w:sz w:val="24"/>
              <w:szCs w:val="24"/>
              <w:lang w:val="ro-RO" w:eastAsia="ro-RO"/>
            </w:rPr>
            <w:t>Hotărârii Guvernului nr. 445/2009</w:t>
          </w:r>
          <w:r w:rsidRPr="00F77247">
            <w:rPr>
              <w:rFonts w:ascii="Arial" w:hAnsi="Arial" w:cs="Arial"/>
              <w:sz w:val="24"/>
              <w:szCs w:val="24"/>
              <w:lang w:val="ro-RO" w:eastAsia="ro-RO"/>
            </w:rPr>
            <w:t xml:space="preserve"> privind evaluarea impactului anumitor proiecte publice şi private asupra mediului, cu modificările şi completările şi ulterioare;</w:t>
          </w:r>
        </w:p>
        <w:p w:rsidR="00E85ED2" w:rsidRDefault="00E85ED2" w:rsidP="008F57E3">
          <w:p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      </w:t>
          </w: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85ED2" w:rsidRDefault="00E85ED2"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E85ED2" w:rsidRPr="0001311F" w:rsidRDefault="00E85ED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0E3C1AC97B243FABBA91B838EBD6CA5"/>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6DB1438FF0064600A5DEB3449B38B8B9"/>
          </w:placeholder>
        </w:sdtPr>
        <w:sdtContent>
          <w:r w:rsidRPr="0001311F">
            <w:rPr>
              <w:rFonts w:ascii="Arial" w:hAnsi="Arial" w:cs="Arial"/>
              <w:sz w:val="24"/>
              <w:szCs w:val="24"/>
              <w:lang w:val="ro-RO"/>
            </w:rPr>
            <w:t>ca urmare a consultărilor desfăşurate în cadrul şedinţei/şedinţelor Comisiei de Analiză Tehnică di</w:t>
          </w:r>
          <w:r>
            <w:rPr>
              <w:rFonts w:ascii="Arial" w:hAnsi="Arial" w:cs="Arial"/>
              <w:sz w:val="24"/>
              <w:szCs w:val="24"/>
              <w:lang w:val="ro-RO"/>
            </w:rPr>
            <w:t>n data de 12.10.2017, că proiectul: Construire pod peste raul Treznea, in loc. Treznea, jud. Salaj,</w:t>
          </w:r>
          <w:r w:rsidRPr="0001311F">
            <w:rPr>
              <w:rFonts w:ascii="Arial" w:hAnsi="Arial" w:cs="Arial"/>
              <w:sz w:val="24"/>
              <w:szCs w:val="24"/>
              <w:lang w:val="ro-RO"/>
            </w:rPr>
            <w:t xml:space="preserve"> propus a fi amplasat în</w:t>
          </w:r>
          <w:r>
            <w:rPr>
              <w:rFonts w:ascii="Arial" w:hAnsi="Arial" w:cs="Arial"/>
              <w:sz w:val="24"/>
              <w:szCs w:val="24"/>
              <w:lang w:val="ro-RO"/>
            </w:rPr>
            <w:t xml:space="preserve"> loc. Treznea, com. Treznea, jud. Salaj,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E85ED2" w:rsidRPr="00447422" w:rsidRDefault="00E85ED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C6246128912F45F0B6FD883F4E07E0E0"/>
        </w:placeholder>
      </w:sdtPr>
      <w:sdtContent>
        <w:p w:rsidR="00E85ED2" w:rsidRPr="00522DB9" w:rsidRDefault="00E85ED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E85ED2" w:rsidRDefault="00E85ED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Pr>
              <w:rFonts w:ascii="Arial" w:hAnsi="Arial" w:cs="Arial"/>
              <w:sz w:val="24"/>
              <w:szCs w:val="24"/>
            </w:rPr>
            <w:t xml:space="preserve">, anexa nr. 2, pct. 10, lit. b) </w:t>
          </w:r>
          <w:r w:rsidRPr="00522DB9">
            <w:rPr>
              <w:rFonts w:ascii="Arial" w:hAnsi="Arial" w:cs="Arial"/>
              <w:sz w:val="24"/>
              <w:szCs w:val="24"/>
            </w:rPr>
            <w:t>;</w:t>
          </w:r>
        </w:p>
        <w:p w:rsidR="00E85ED2" w:rsidRPr="008B0537" w:rsidRDefault="00E85ED2" w:rsidP="008161FF">
          <w:pPr>
            <w:pStyle w:val="Style2"/>
            <w:spacing w:line="240" w:lineRule="auto"/>
            <w:ind w:firstLine="0"/>
            <w:rPr>
              <w:rFonts w:ascii="Tahoma" w:hAnsi="Tahoma" w:cs="Tahoma"/>
              <w:noProof/>
              <w:snapToGrid w:val="0"/>
              <w:sz w:val="22"/>
              <w:szCs w:val="22"/>
              <w:lang w:eastAsia="en-US"/>
            </w:rPr>
          </w:pPr>
        </w:p>
        <w:p w:rsidR="00E85ED2" w:rsidRPr="0021456C" w:rsidRDefault="00E85ED2" w:rsidP="008161FF">
          <w:pPr>
            <w:spacing w:after="0" w:line="240" w:lineRule="auto"/>
            <w:jc w:val="both"/>
            <w:rPr>
              <w:rStyle w:val="tpa1"/>
              <w:rFonts w:ascii="Tahoma" w:hAnsi="Tahoma" w:cs="Tahoma"/>
              <w:b/>
              <w:color w:val="000000"/>
            </w:rPr>
          </w:pPr>
          <w:hyperlink w:anchor="#" w:history="1"/>
          <w:r w:rsidRPr="0021456C">
            <w:rPr>
              <w:rFonts w:ascii="Tahoma" w:hAnsi="Tahoma" w:cs="Tahoma"/>
              <w:b/>
              <w:color w:val="000000"/>
            </w:rPr>
            <w:t>E</w:t>
          </w:r>
          <w:r w:rsidRPr="0021456C">
            <w:rPr>
              <w:rStyle w:val="tpa1"/>
              <w:rFonts w:ascii="Tahoma" w:hAnsi="Tahoma" w:cs="Tahoma"/>
              <w:b/>
              <w:color w:val="000000"/>
            </w:rPr>
            <w:t>lementele specifice caracteristice proiectului propus:</w:t>
          </w:r>
        </w:p>
        <w:p w:rsidR="00E85ED2" w:rsidRPr="0021456C" w:rsidRDefault="00E85ED2" w:rsidP="008161FF">
          <w:pPr>
            <w:autoSpaceDE w:val="0"/>
            <w:autoSpaceDN w:val="0"/>
            <w:adjustRightInd w:val="0"/>
            <w:spacing w:after="0" w:line="240" w:lineRule="auto"/>
            <w:ind w:left="720" w:hanging="360"/>
            <w:jc w:val="both"/>
            <w:rPr>
              <w:rStyle w:val="tpa1"/>
              <w:rFonts w:ascii="Tahoma" w:hAnsi="Tahoma" w:cs="Tahoma"/>
              <w:color w:val="000000"/>
            </w:rPr>
          </w:pPr>
          <w:r w:rsidRPr="0021456C">
            <w:rPr>
              <w:rStyle w:val="tpa1"/>
              <w:rFonts w:ascii="Tahoma" w:hAnsi="Tahoma" w:cs="Tahoma"/>
              <w:b/>
              <w:color w:val="000000"/>
            </w:rPr>
            <w:t>-  profilul şi capacităţile de producţie:</w:t>
          </w:r>
          <w:r w:rsidRPr="0021456C">
            <w:rPr>
              <w:rStyle w:val="tpa1"/>
              <w:rFonts w:ascii="Tahoma" w:hAnsi="Tahoma" w:cs="Tahoma"/>
              <w:color w:val="000000"/>
            </w:rPr>
            <w:t xml:space="preserve"> </w:t>
          </w:r>
        </w:p>
        <w:p w:rsidR="00E85ED2" w:rsidRPr="008B0537" w:rsidRDefault="00E85ED2" w:rsidP="008161FF">
          <w:pPr>
            <w:autoSpaceDE w:val="0"/>
            <w:autoSpaceDN w:val="0"/>
            <w:adjustRightInd w:val="0"/>
            <w:spacing w:after="0" w:line="240" w:lineRule="auto"/>
            <w:jc w:val="both"/>
            <w:rPr>
              <w:rStyle w:val="tpa1"/>
              <w:rFonts w:ascii="Tahoma" w:hAnsi="Tahoma" w:cs="Tahoma"/>
              <w:color w:val="FF0000"/>
            </w:rPr>
          </w:pP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Caracteristicile principale ale podului nou sunt următoarele :</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 xml:space="preserve">- Lumina podului     = </w:t>
          </w:r>
          <w:smartTag w:uri="urn:schemas-microsoft-com:office:smarttags" w:element="metricconverter">
            <w:smartTagPr>
              <w:attr w:name="ProductID" w:val="11.00 m"/>
            </w:smartTagPr>
            <w:r w:rsidRPr="008B0537">
              <w:rPr>
                <w:rFonts w:ascii="Tahoma" w:hAnsi="Tahoma" w:cs="Tahoma"/>
                <w:snapToGrid w:val="0"/>
              </w:rPr>
              <w:t>11.00 m</w:t>
            </w:r>
          </w:smartTag>
          <w:r w:rsidRPr="008B0537">
            <w:rPr>
              <w:rFonts w:ascii="Tahoma" w:hAnsi="Tahoma" w:cs="Tahoma"/>
              <w:snapToGrid w:val="0"/>
            </w:rPr>
            <w:t>;</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 xml:space="preserve">- Lăţimea podului    = </w:t>
          </w:r>
          <w:smartTag w:uri="urn:schemas-microsoft-com:office:smarttags" w:element="metricconverter">
            <w:smartTagPr>
              <w:attr w:name="ProductID" w:val="11.30 m"/>
            </w:smartTagPr>
            <w:r w:rsidRPr="008B0537">
              <w:rPr>
                <w:rFonts w:ascii="Tahoma" w:hAnsi="Tahoma" w:cs="Tahoma"/>
                <w:snapToGrid w:val="0"/>
              </w:rPr>
              <w:t>11.30 m</w:t>
            </w:r>
          </w:smartTag>
          <w:r w:rsidRPr="008B0537">
            <w:rPr>
              <w:rFonts w:ascii="Tahoma" w:hAnsi="Tahoma" w:cs="Tahoma"/>
              <w:snapToGrid w:val="0"/>
            </w:rPr>
            <w:t>;</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 xml:space="preserve">- Lăţimea părţii carosabile = </w:t>
          </w:r>
          <w:smartTag w:uri="urn:schemas-microsoft-com:office:smarttags" w:element="metricconverter">
            <w:smartTagPr>
              <w:attr w:name="ProductID" w:val="7.80 m"/>
            </w:smartTagPr>
            <w:r w:rsidRPr="008B0537">
              <w:rPr>
                <w:rFonts w:ascii="Tahoma" w:hAnsi="Tahoma" w:cs="Tahoma"/>
                <w:snapToGrid w:val="0"/>
              </w:rPr>
              <w:t>7.80 m</w:t>
            </w:r>
          </w:smartTag>
          <w:r w:rsidRPr="008B0537">
            <w:rPr>
              <w:rFonts w:ascii="Tahoma" w:hAnsi="Tahoma" w:cs="Tahoma"/>
              <w:snapToGrid w:val="0"/>
            </w:rPr>
            <w:t>, 2 benzi de circulaţie;</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 xml:space="preserve">- Lungimea suprastructurii   = </w:t>
          </w:r>
          <w:smartTag w:uri="urn:schemas-microsoft-com:office:smarttags" w:element="metricconverter">
            <w:smartTagPr>
              <w:attr w:name="ProductID" w:val="13.00 m"/>
            </w:smartTagPr>
            <w:r w:rsidRPr="008B0537">
              <w:rPr>
                <w:rFonts w:ascii="Tahoma" w:hAnsi="Tahoma" w:cs="Tahoma"/>
                <w:snapToGrid w:val="0"/>
              </w:rPr>
              <w:t>13.00 m</w:t>
            </w:r>
          </w:smartTag>
          <w:r w:rsidRPr="008B0537">
            <w:rPr>
              <w:rFonts w:ascii="Tahoma" w:hAnsi="Tahoma" w:cs="Tahoma"/>
              <w:snapToGrid w:val="0"/>
            </w:rPr>
            <w:t>;</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 xml:space="preserve">- Deschiderea de calcul       = </w:t>
          </w:r>
          <w:smartTag w:uri="urn:schemas-microsoft-com:office:smarttags" w:element="metricconverter">
            <w:smartTagPr>
              <w:attr w:name="ProductID" w:val="11.50 m"/>
            </w:smartTagPr>
            <w:r w:rsidRPr="008B0537">
              <w:rPr>
                <w:rFonts w:ascii="Tahoma" w:hAnsi="Tahoma" w:cs="Tahoma"/>
                <w:snapToGrid w:val="0"/>
              </w:rPr>
              <w:t>11.50 m</w:t>
            </w:r>
          </w:smartTag>
          <w:r w:rsidRPr="008B0537">
            <w:rPr>
              <w:rFonts w:ascii="Tahoma" w:hAnsi="Tahoma" w:cs="Tahoma"/>
              <w:snapToGrid w:val="0"/>
            </w:rPr>
            <w:t>;</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 Înălţimea de construcţie     = 0.82m;</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 Tip suprastructură : grinzi din beton armat precomprimat;</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rPr>
            <w:t>- Fundaţii directe;</w:t>
          </w:r>
        </w:p>
        <w:p w:rsidR="00E85ED2" w:rsidRPr="008B0537" w:rsidRDefault="00E85ED2" w:rsidP="008161FF">
          <w:pPr>
            <w:widowControl w:val="0"/>
            <w:spacing w:after="0" w:line="240" w:lineRule="auto"/>
            <w:rPr>
              <w:rFonts w:ascii="Tahoma" w:hAnsi="Tahoma" w:cs="Tahoma"/>
              <w:snapToGrid w:val="0"/>
              <w:lang w:val="it-IT"/>
            </w:rPr>
          </w:pPr>
          <w:r w:rsidRPr="008B0537">
            <w:rPr>
              <w:rFonts w:ascii="Tahoma" w:hAnsi="Tahoma" w:cs="Tahoma"/>
              <w:snapToGrid w:val="0"/>
              <w:lang w:val="it-IT"/>
            </w:rPr>
            <w:t>- Racord cu terasamentul cu aripi piatra;</w:t>
          </w:r>
        </w:p>
        <w:p w:rsidR="00E85ED2" w:rsidRPr="008B0537" w:rsidRDefault="00E85ED2" w:rsidP="008161FF">
          <w:pPr>
            <w:widowControl w:val="0"/>
            <w:spacing w:after="0" w:line="240" w:lineRule="auto"/>
            <w:rPr>
              <w:rFonts w:ascii="Tahoma" w:hAnsi="Tahoma" w:cs="Tahoma"/>
              <w:snapToGrid w:val="0"/>
              <w:lang w:val="it-IT"/>
            </w:rPr>
          </w:pPr>
          <w:r w:rsidRPr="008B0537">
            <w:rPr>
              <w:rFonts w:ascii="Tahoma" w:hAnsi="Tahoma" w:cs="Tahoma"/>
              <w:snapToGrid w:val="0"/>
            </w:rPr>
            <w:t xml:space="preserve">- </w:t>
          </w:r>
          <w:r w:rsidRPr="008B0537">
            <w:rPr>
              <w:rFonts w:ascii="Tahoma" w:hAnsi="Tahoma" w:cs="Tahoma"/>
              <w:snapToGrid w:val="0"/>
              <w:lang w:val="it-IT"/>
            </w:rPr>
            <w:t>Cota proiectată în axul podului (pe cale culee C1) = 293.72 m;</w:t>
          </w:r>
        </w:p>
        <w:p w:rsidR="00E85ED2" w:rsidRPr="008B0537" w:rsidRDefault="00E85ED2" w:rsidP="008161FF">
          <w:pPr>
            <w:widowControl w:val="0"/>
            <w:spacing w:after="0" w:line="240" w:lineRule="auto"/>
            <w:rPr>
              <w:rFonts w:ascii="Tahoma" w:hAnsi="Tahoma" w:cs="Tahoma"/>
              <w:snapToGrid w:val="0"/>
              <w:lang w:val="it-IT"/>
            </w:rPr>
          </w:pPr>
          <w:r w:rsidRPr="008B0537">
            <w:rPr>
              <w:rFonts w:ascii="Tahoma" w:hAnsi="Tahoma" w:cs="Tahoma"/>
              <w:snapToGrid w:val="0"/>
              <w:lang w:val="it-IT"/>
            </w:rPr>
            <w:t>- Cota intradosului = 292.90 m;</w:t>
          </w:r>
        </w:p>
        <w:p w:rsidR="00E85ED2" w:rsidRPr="008B0537" w:rsidRDefault="00E85ED2" w:rsidP="008161FF">
          <w:pPr>
            <w:widowControl w:val="0"/>
            <w:spacing w:after="0" w:line="240" w:lineRule="auto"/>
            <w:rPr>
              <w:rFonts w:ascii="Tahoma" w:hAnsi="Tahoma" w:cs="Tahoma"/>
              <w:snapToGrid w:val="0"/>
              <w:lang w:val="it-IT"/>
            </w:rPr>
          </w:pPr>
          <w:r w:rsidRPr="008B0537">
            <w:rPr>
              <w:rFonts w:ascii="Tahoma" w:hAnsi="Tahoma" w:cs="Tahoma"/>
              <w:snapToGrid w:val="0"/>
              <w:lang w:val="it-IT"/>
            </w:rPr>
            <w:t>- Cota talveg în axul podului = 289.70 m;</w:t>
          </w:r>
        </w:p>
        <w:p w:rsidR="00E85ED2" w:rsidRPr="008B0537" w:rsidRDefault="00E85ED2" w:rsidP="008161FF">
          <w:pPr>
            <w:widowControl w:val="0"/>
            <w:spacing w:after="0" w:line="240" w:lineRule="auto"/>
            <w:rPr>
              <w:rFonts w:ascii="Tahoma" w:hAnsi="Tahoma" w:cs="Tahoma"/>
              <w:snapToGrid w:val="0"/>
              <w:lang w:val="it-IT"/>
            </w:rPr>
          </w:pPr>
          <w:r w:rsidRPr="008B0537">
            <w:rPr>
              <w:rFonts w:ascii="Tahoma" w:hAnsi="Tahoma" w:cs="Tahoma"/>
              <w:snapToGrid w:val="0"/>
              <w:lang w:val="it-IT"/>
            </w:rPr>
            <w:t>- Cotă de fundare culee mal stâng = 284.40 m;</w:t>
          </w:r>
        </w:p>
        <w:p w:rsidR="00E85ED2" w:rsidRPr="008B0537" w:rsidRDefault="00E85ED2" w:rsidP="008161FF">
          <w:pPr>
            <w:widowControl w:val="0"/>
            <w:spacing w:after="0" w:line="240" w:lineRule="auto"/>
            <w:rPr>
              <w:rFonts w:ascii="Tahoma" w:hAnsi="Tahoma" w:cs="Tahoma"/>
              <w:snapToGrid w:val="0"/>
              <w:lang w:val="it-IT"/>
            </w:rPr>
          </w:pPr>
          <w:r w:rsidRPr="008B0537">
            <w:rPr>
              <w:rFonts w:ascii="Tahoma" w:hAnsi="Tahoma" w:cs="Tahoma"/>
              <w:snapToGrid w:val="0"/>
              <w:lang w:val="it-IT"/>
            </w:rPr>
            <w:lastRenderedPageBreak/>
            <w:t>- Cotă de fundare culee mal drept = 284.40 m;</w:t>
          </w:r>
        </w:p>
        <w:p w:rsidR="00E85ED2" w:rsidRPr="008B0537" w:rsidRDefault="00E85ED2" w:rsidP="008161FF">
          <w:pPr>
            <w:widowControl w:val="0"/>
            <w:spacing w:after="0" w:line="240" w:lineRule="auto"/>
            <w:rPr>
              <w:rFonts w:ascii="Tahoma" w:hAnsi="Tahoma" w:cs="Tahoma"/>
              <w:snapToGrid w:val="0"/>
              <w:lang w:val="it-IT"/>
            </w:rPr>
          </w:pPr>
          <w:r w:rsidRPr="008B0537">
            <w:rPr>
              <w:rFonts w:ascii="Tahoma" w:hAnsi="Tahoma" w:cs="Tahoma"/>
              <w:snapToGrid w:val="0"/>
              <w:lang w:val="it-IT"/>
            </w:rPr>
            <w:t xml:space="preserve">- </w:t>
          </w:r>
          <w:r w:rsidRPr="008B0537">
            <w:rPr>
              <w:rFonts w:ascii="Tahoma" w:hAnsi="Tahoma" w:cs="Tahoma"/>
              <w:snapToGrid w:val="0"/>
            </w:rPr>
            <w:t>Cota NAE debit de calcul Q1% în dreptul podului : 291.90;</w:t>
          </w:r>
        </w:p>
        <w:p w:rsidR="00E85ED2" w:rsidRPr="008B0537" w:rsidRDefault="00E85ED2" w:rsidP="008161FF">
          <w:pPr>
            <w:widowControl w:val="0"/>
            <w:spacing w:after="0" w:line="240" w:lineRule="auto"/>
            <w:rPr>
              <w:rFonts w:ascii="Tahoma" w:hAnsi="Tahoma" w:cs="Tahoma"/>
              <w:snapToGrid w:val="0"/>
            </w:rPr>
          </w:pPr>
          <w:r w:rsidRPr="008B0537">
            <w:rPr>
              <w:rFonts w:ascii="Tahoma" w:hAnsi="Tahoma" w:cs="Tahoma"/>
              <w:snapToGrid w:val="0"/>
              <w:lang w:val="it-IT"/>
            </w:rPr>
            <w:t xml:space="preserve">- </w:t>
          </w:r>
          <w:r w:rsidRPr="008B0537">
            <w:rPr>
              <w:rFonts w:ascii="Tahoma" w:hAnsi="Tahoma" w:cs="Tahoma"/>
              <w:snapToGrid w:val="0"/>
            </w:rPr>
            <w:t>Coordonate STEREO 70 pod :  mal stang - 357705.21, 624441.65</w:t>
          </w:r>
        </w:p>
        <w:p w:rsidR="00E85ED2" w:rsidRPr="008B0537" w:rsidRDefault="00E85ED2" w:rsidP="008161FF">
          <w:pPr>
            <w:pStyle w:val="Style2"/>
            <w:spacing w:line="240" w:lineRule="auto"/>
            <w:ind w:firstLine="0"/>
            <w:rPr>
              <w:rFonts w:ascii="Tahoma" w:hAnsi="Tahoma" w:cs="Tahoma"/>
              <w:noProof/>
              <w:snapToGrid w:val="0"/>
              <w:sz w:val="22"/>
              <w:szCs w:val="22"/>
              <w:lang w:eastAsia="en-US"/>
            </w:rPr>
          </w:pPr>
          <w:r w:rsidRPr="008B0537">
            <w:rPr>
              <w:rFonts w:ascii="Tahoma" w:hAnsi="Tahoma" w:cs="Tahoma"/>
              <w:snapToGrid w:val="0"/>
              <w:sz w:val="22"/>
              <w:szCs w:val="22"/>
            </w:rPr>
            <w:t xml:space="preserve">                           </w:t>
          </w:r>
          <w:r>
            <w:rPr>
              <w:rFonts w:ascii="Tahoma" w:hAnsi="Tahoma" w:cs="Tahoma"/>
              <w:snapToGrid w:val="0"/>
              <w:sz w:val="22"/>
              <w:szCs w:val="22"/>
            </w:rPr>
            <w:t xml:space="preserve">                   </w:t>
          </w:r>
          <w:r w:rsidRPr="008B0537">
            <w:rPr>
              <w:rFonts w:ascii="Tahoma" w:hAnsi="Tahoma" w:cs="Tahoma"/>
              <w:noProof/>
              <w:snapToGrid w:val="0"/>
              <w:sz w:val="22"/>
              <w:szCs w:val="22"/>
              <w:lang w:eastAsia="en-US"/>
            </w:rPr>
            <w:t>mal drept - 357710.44, 624453.55</w:t>
          </w:r>
        </w:p>
        <w:p w:rsidR="00E85ED2" w:rsidRPr="008B0537" w:rsidRDefault="00E85ED2" w:rsidP="008161FF">
          <w:pPr>
            <w:widowControl w:val="0"/>
            <w:spacing w:after="0" w:line="240" w:lineRule="auto"/>
            <w:ind w:firstLine="708"/>
            <w:rPr>
              <w:rFonts w:ascii="Tahoma" w:hAnsi="Tahoma" w:cs="Tahoma"/>
              <w:snapToGrid w:val="0"/>
              <w:lang w:val="it-IT"/>
            </w:rPr>
          </w:pPr>
          <w:r w:rsidRPr="008B0537">
            <w:rPr>
              <w:rFonts w:ascii="Tahoma" w:hAnsi="Tahoma" w:cs="Tahoma"/>
              <w:snapToGrid w:val="0"/>
              <w:lang w:val="it-IT"/>
            </w:rPr>
            <w:t>La baza proiectării podului nou au stat datele furnizate de studiile de teren topografice, geotehnice și datele studiul hidrologic.</w:t>
          </w:r>
        </w:p>
        <w:p w:rsidR="00E85ED2" w:rsidRPr="008B0537" w:rsidRDefault="00E85ED2" w:rsidP="008161FF">
          <w:pPr>
            <w:spacing w:after="0" w:line="240" w:lineRule="auto"/>
            <w:ind w:firstLine="720"/>
            <w:jc w:val="both"/>
            <w:rPr>
              <w:rFonts w:ascii="Tahoma" w:hAnsi="Tahoma" w:cs="Tahoma"/>
            </w:rPr>
          </w:pPr>
          <w:r w:rsidRPr="008B0537">
            <w:rPr>
              <w:rFonts w:ascii="Tahoma" w:hAnsi="Tahoma" w:cs="Tahoma"/>
            </w:rPr>
            <w:t>Podul  proiectat  este amplasat în axul văii, la intersecţia cu axul drumului vicinal.</w:t>
          </w:r>
        </w:p>
        <w:p w:rsidR="00E85ED2" w:rsidRPr="008B0537" w:rsidRDefault="00E85ED2" w:rsidP="008161FF">
          <w:pPr>
            <w:autoSpaceDE w:val="0"/>
            <w:autoSpaceDN w:val="0"/>
            <w:adjustRightInd w:val="0"/>
            <w:spacing w:after="0" w:line="240" w:lineRule="auto"/>
            <w:ind w:firstLine="708"/>
            <w:rPr>
              <w:rFonts w:ascii="Tahoma" w:hAnsi="Tahoma" w:cs="Tahoma"/>
            </w:rPr>
          </w:pPr>
          <w:r w:rsidRPr="008B0537">
            <w:rPr>
              <w:rFonts w:ascii="Tahoma" w:hAnsi="Tahoma" w:cs="Tahoma"/>
            </w:rPr>
            <w:t>Amplasamentul podului  se află într-o zonă cu o ușoară curbură a văii. Prin amplasarea podului în condiţiile menţionate nu se afectează regimul de scurgere al apelor.</w:t>
          </w:r>
        </w:p>
        <w:p w:rsidR="00E85ED2" w:rsidRPr="008B0537" w:rsidRDefault="00E85ED2" w:rsidP="008161FF">
          <w:pPr>
            <w:spacing w:after="0" w:line="240" w:lineRule="auto"/>
            <w:ind w:firstLine="708"/>
            <w:rPr>
              <w:rFonts w:ascii="Tahoma" w:hAnsi="Tahoma" w:cs="Tahoma"/>
              <w:lang w:val="it-IT"/>
            </w:rPr>
          </w:pPr>
          <w:r w:rsidRPr="008B0537">
            <w:rPr>
              <w:rFonts w:ascii="Tahoma" w:hAnsi="Tahoma" w:cs="Tahoma"/>
              <w:lang w:val="it-IT"/>
            </w:rPr>
            <w:t>Traversarea pârâului Treznea  se face cu o singură des</w:t>
          </w:r>
          <w:r>
            <w:rPr>
              <w:rFonts w:ascii="Tahoma" w:hAnsi="Tahoma" w:cs="Tahoma"/>
              <w:lang w:val="it-IT"/>
            </w:rPr>
            <w:t>c</w:t>
          </w:r>
          <w:r w:rsidRPr="008B0537">
            <w:rPr>
              <w:rFonts w:ascii="Tahoma" w:hAnsi="Tahoma" w:cs="Tahoma"/>
              <w:lang w:val="it-IT"/>
            </w:rPr>
            <w:t>hidere de 12,00m.</w:t>
          </w:r>
        </w:p>
        <w:p w:rsidR="00E85ED2" w:rsidRPr="008B0537" w:rsidRDefault="00E85ED2" w:rsidP="008161FF">
          <w:pPr>
            <w:spacing w:after="0" w:line="240" w:lineRule="auto"/>
            <w:ind w:firstLine="708"/>
            <w:rPr>
              <w:rFonts w:ascii="Tahoma" w:hAnsi="Tahoma" w:cs="Tahoma"/>
              <w:lang w:val="it-IT"/>
            </w:rPr>
          </w:pPr>
          <w:r w:rsidRPr="008B0537">
            <w:rPr>
              <w:rFonts w:ascii="Tahoma" w:hAnsi="Tahoma" w:cs="Tahoma"/>
              <w:lang w:val="it-IT"/>
            </w:rPr>
            <w:t xml:space="preserve">Podul proiectat este în aliniament, lungimea totală a podului este de 13.00m, lăţimea totală a acestuia este de 11,30m, </w:t>
          </w:r>
          <w:r w:rsidRPr="008B0537">
            <w:rPr>
              <w:rFonts w:ascii="Tahoma" w:hAnsi="Tahoma" w:cs="Tahoma"/>
              <w:snapToGrid w:val="0"/>
              <w:lang w:val="it-IT"/>
            </w:rPr>
            <w:t>partea</w:t>
          </w:r>
          <w:r w:rsidRPr="008B0537">
            <w:rPr>
              <w:rFonts w:ascii="Tahoma" w:hAnsi="Tahoma" w:cs="Tahoma"/>
              <w:lang w:val="it-IT"/>
            </w:rPr>
            <w:t xml:space="preserve"> carosabila are 7.80m lățime </w:t>
          </w:r>
          <w:r w:rsidRPr="008B0537">
            <w:rPr>
              <w:rFonts w:ascii="Tahoma" w:hAnsi="Tahoma" w:cs="Tahoma"/>
              <w:snapToGrid w:val="0"/>
              <w:lang w:val="it-IT"/>
            </w:rPr>
            <w:t>(</w:t>
          </w:r>
          <w:r w:rsidRPr="008B0537">
            <w:rPr>
              <w:rFonts w:ascii="Tahoma" w:hAnsi="Tahoma" w:cs="Tahoma"/>
              <w:lang w:val="it-IT"/>
            </w:rPr>
            <w:t xml:space="preserve">fiind </w:t>
          </w:r>
          <w:r w:rsidRPr="008B0537">
            <w:rPr>
              <w:rFonts w:ascii="Tahoma" w:hAnsi="Tahoma" w:cs="Tahoma"/>
              <w:snapToGrid w:val="0"/>
              <w:lang w:val="it-IT"/>
            </w:rPr>
            <w:t>proiectat pentru două benzi de circula</w:t>
          </w:r>
          <w:r w:rsidRPr="008B0537">
            <w:rPr>
              <w:rFonts w:ascii="Tahoma" w:hAnsi="Tahoma" w:cs="Tahoma"/>
              <w:lang w:val="it-IT"/>
            </w:rPr>
            <w:t>ţ</w:t>
          </w:r>
          <w:r w:rsidRPr="008B0537">
            <w:rPr>
              <w:rFonts w:ascii="Tahoma" w:hAnsi="Tahoma" w:cs="Tahoma"/>
              <w:snapToGrid w:val="0"/>
              <w:lang w:val="it-IT"/>
            </w:rPr>
            <w:t>ie</w:t>
          </w:r>
          <w:r w:rsidRPr="008B0537">
            <w:rPr>
              <w:rFonts w:ascii="Tahoma" w:hAnsi="Tahoma" w:cs="Tahoma"/>
              <w:lang w:val="it-IT"/>
            </w:rPr>
            <w:t xml:space="preserve">), un trotuar cu o lăţime de </w:t>
          </w:r>
          <w:smartTag w:uri="urn:schemas-microsoft-com:office:smarttags" w:element="metricconverter">
            <w:smartTagPr>
              <w:attr w:name="ProductID" w:val="1,50 m"/>
            </w:smartTagPr>
            <w:r w:rsidRPr="008B0537">
              <w:rPr>
                <w:rFonts w:ascii="Tahoma" w:hAnsi="Tahoma" w:cs="Tahoma"/>
                <w:lang w:val="it-IT"/>
              </w:rPr>
              <w:t>1,50 m</w:t>
            </w:r>
          </w:smartTag>
          <w:r w:rsidRPr="008B0537">
            <w:rPr>
              <w:rFonts w:ascii="Tahoma" w:hAnsi="Tahoma" w:cs="Tahoma"/>
              <w:lang w:val="it-IT"/>
            </w:rPr>
            <w:t xml:space="preserve"> (1.00m parte utilă).</w:t>
          </w:r>
        </w:p>
        <w:p w:rsidR="00E85ED2" w:rsidRPr="008B0537" w:rsidRDefault="00E85ED2" w:rsidP="008161FF">
          <w:pPr>
            <w:widowControl w:val="0"/>
            <w:spacing w:after="0" w:line="240" w:lineRule="auto"/>
            <w:ind w:firstLine="708"/>
            <w:rPr>
              <w:rFonts w:ascii="Tahoma" w:hAnsi="Tahoma" w:cs="Tahoma"/>
              <w:lang w:val="it-IT"/>
            </w:rPr>
          </w:pPr>
          <w:r w:rsidRPr="008B0537">
            <w:rPr>
              <w:rFonts w:ascii="Tahoma" w:hAnsi="Tahoma" w:cs="Tahoma"/>
              <w:lang w:val="it-IT"/>
            </w:rPr>
            <w:t>Delimitarea p</w:t>
          </w:r>
          <w:r w:rsidRPr="008B0537">
            <w:rPr>
              <w:rFonts w:ascii="Tahoma" w:hAnsi="Tahoma" w:cs="Tahoma"/>
            </w:rPr>
            <w:t>ă</w:t>
          </w:r>
          <w:r w:rsidRPr="008B0537">
            <w:rPr>
              <w:rFonts w:ascii="Tahoma" w:hAnsi="Tahoma" w:cs="Tahoma"/>
              <w:lang w:val="it-IT"/>
            </w:rPr>
            <w:t>rţii carosabile de trotuar se realizeaza prin intermediul unor parapeţi de siguranță metalici, zona terminală amenajându-se cu blocuri din beton.</w:t>
          </w:r>
        </w:p>
        <w:p w:rsidR="00E85ED2" w:rsidRPr="008B0537" w:rsidRDefault="00E85ED2" w:rsidP="008161FF">
          <w:pPr>
            <w:autoSpaceDE w:val="0"/>
            <w:autoSpaceDN w:val="0"/>
            <w:adjustRightInd w:val="0"/>
            <w:spacing w:after="0" w:line="240" w:lineRule="auto"/>
            <w:ind w:firstLine="708"/>
            <w:rPr>
              <w:rFonts w:ascii="Tahoma" w:hAnsi="Tahoma" w:cs="Tahoma"/>
              <w:lang w:val="it-IT"/>
            </w:rPr>
          </w:pPr>
          <w:r w:rsidRPr="008B0537">
            <w:rPr>
              <w:rFonts w:ascii="Tahoma" w:hAnsi="Tahoma" w:cs="Tahoma"/>
            </w:rPr>
            <w:t xml:space="preserve">Se prevede realizarea unei suprastructuri </w:t>
          </w:r>
          <w:r w:rsidRPr="008B0537">
            <w:rPr>
              <w:rFonts w:ascii="Tahoma" w:hAnsi="Tahoma" w:cs="Tahoma"/>
              <w:lang w:val="it-IT"/>
            </w:rPr>
            <w:t xml:space="preserve">din 16 grinzi de beton armat precomprimat cu corzi aderente  având lungimea de 12.00m </w:t>
          </w:r>
          <w:r w:rsidRPr="008B0537">
            <w:rPr>
              <w:rFonts w:ascii="Tahoma" w:hAnsi="Tahoma" w:cs="Tahoma"/>
              <w:snapToGrid w:val="0"/>
              <w:lang w:val="it-IT"/>
            </w:rPr>
            <w:t>ş</w:t>
          </w:r>
          <w:r w:rsidRPr="008B0537">
            <w:rPr>
              <w:rFonts w:ascii="Tahoma" w:hAnsi="Tahoma" w:cs="Tahoma"/>
              <w:lang w:val="it-IT"/>
            </w:rPr>
            <w:t xml:space="preserve">i </w:t>
          </w:r>
          <w:r w:rsidRPr="008B0537">
            <w:rPr>
              <w:rFonts w:ascii="Tahoma" w:hAnsi="Tahoma" w:cs="Tahoma"/>
              <w:snapToGrid w:val="0"/>
              <w:lang w:val="it-IT"/>
            </w:rPr>
            <w:t>î</w:t>
          </w:r>
          <w:r w:rsidRPr="008B0537">
            <w:rPr>
              <w:rFonts w:ascii="Tahoma" w:hAnsi="Tahoma" w:cs="Tahoma"/>
              <w:lang w:val="it-IT"/>
            </w:rPr>
            <w:t>năl</w:t>
          </w:r>
          <w:r w:rsidRPr="008B0537">
            <w:rPr>
              <w:rFonts w:ascii="Tahoma" w:hAnsi="Tahoma" w:cs="Tahoma"/>
              <w:snapToGrid w:val="0"/>
              <w:lang w:val="it-IT"/>
            </w:rPr>
            <w:t>ţ</w:t>
          </w:r>
          <w:r w:rsidRPr="008B0537">
            <w:rPr>
              <w:rFonts w:ascii="Tahoma" w:hAnsi="Tahoma" w:cs="Tahoma"/>
              <w:lang w:val="it-IT"/>
            </w:rPr>
            <w:t xml:space="preserve">imea de 52cm, rezemate prin intermediul unui strat de mortar de poză M200 de </w:t>
          </w:r>
          <w:smartTag w:uri="urn:schemas-microsoft-com:office:smarttags" w:element="metricconverter">
            <w:smartTagPr>
              <w:attr w:name="ProductID" w:val="2 cm"/>
            </w:smartTagPr>
            <w:r w:rsidRPr="008B0537">
              <w:rPr>
                <w:rFonts w:ascii="Tahoma" w:hAnsi="Tahoma" w:cs="Tahoma"/>
                <w:lang w:val="it-IT"/>
              </w:rPr>
              <w:t>2 cm</w:t>
            </w:r>
          </w:smartTag>
          <w:r w:rsidRPr="008B0537">
            <w:rPr>
              <w:rFonts w:ascii="Tahoma" w:hAnsi="Tahoma" w:cs="Tahoma"/>
              <w:lang w:val="it-IT"/>
            </w:rPr>
            <w:t xml:space="preserve">, dispuse joantiv </w:t>
          </w:r>
          <w:r w:rsidRPr="008B0537">
            <w:rPr>
              <w:rFonts w:ascii="Tahoma" w:hAnsi="Tahoma" w:cs="Tahoma"/>
              <w:snapToGrid w:val="0"/>
              <w:lang w:val="it-IT"/>
            </w:rPr>
            <w:t>ş</w:t>
          </w:r>
          <w:r w:rsidRPr="008B0537">
            <w:rPr>
              <w:rFonts w:ascii="Tahoma" w:hAnsi="Tahoma" w:cs="Tahoma"/>
              <w:lang w:val="it-IT"/>
            </w:rPr>
            <w:t>i monolitizate cu ajutorul unei plăci de monolitizare din beton armat.</w:t>
          </w:r>
        </w:p>
        <w:p w:rsidR="00E85ED2" w:rsidRPr="008B0537" w:rsidRDefault="00E85ED2" w:rsidP="008161FF">
          <w:pPr>
            <w:autoSpaceDE w:val="0"/>
            <w:autoSpaceDN w:val="0"/>
            <w:adjustRightInd w:val="0"/>
            <w:spacing w:after="0" w:line="240" w:lineRule="auto"/>
            <w:ind w:firstLine="708"/>
            <w:rPr>
              <w:rFonts w:ascii="Tahoma" w:hAnsi="Tahoma" w:cs="Tahoma"/>
              <w:lang w:val="fr-FR"/>
            </w:rPr>
          </w:pPr>
          <w:r w:rsidRPr="008B0537">
            <w:rPr>
              <w:rFonts w:ascii="Tahoma" w:hAnsi="Tahoma" w:cs="Tahoma"/>
              <w:lang w:val="fr-FR"/>
            </w:rPr>
            <w:t>Hidroizola</w:t>
          </w:r>
          <w:r w:rsidRPr="008B0537">
            <w:rPr>
              <w:rFonts w:ascii="Tahoma" w:hAnsi="Tahoma" w:cs="Tahoma"/>
              <w:snapToGrid w:val="0"/>
              <w:lang w:val="fr-FR"/>
            </w:rPr>
            <w:t>ţ</w:t>
          </w:r>
          <w:r w:rsidRPr="008B0537">
            <w:rPr>
              <w:rFonts w:ascii="Tahoma" w:hAnsi="Tahoma" w:cs="Tahoma"/>
              <w:lang w:val="fr-FR"/>
            </w:rPr>
            <w:t>ia la nivelul suprastructurii va fi de tip membrană aplicată la cald prin lipire, din materiale performante şi agrementate în România, protec</w:t>
          </w:r>
          <w:r w:rsidRPr="008B0537">
            <w:rPr>
              <w:rFonts w:ascii="Tahoma" w:hAnsi="Tahoma" w:cs="Tahoma"/>
              <w:snapToGrid w:val="0"/>
              <w:lang w:val="fr-FR"/>
            </w:rPr>
            <w:t>ţ</w:t>
          </w:r>
          <w:r w:rsidRPr="008B0537">
            <w:rPr>
              <w:rFonts w:ascii="Tahoma" w:hAnsi="Tahoma" w:cs="Tahoma"/>
              <w:lang w:val="fr-FR"/>
            </w:rPr>
            <w:t>ia acesteia va fi din mortar asfaltic turnat de 2cm. La nivelul infrastructurilor şi la elementele de racord cu terasamentul (culee si aripi) hidroizolaţia va fi realizată prin vopsirea cu pensula a feţelor interioare cu suspensie de bitum filerizat în dublu strat.</w:t>
          </w:r>
        </w:p>
        <w:p w:rsidR="00E85ED2" w:rsidRPr="008B0537" w:rsidRDefault="00E85ED2" w:rsidP="008161FF">
          <w:pPr>
            <w:spacing w:after="0" w:line="240" w:lineRule="auto"/>
            <w:rPr>
              <w:rFonts w:ascii="Tahoma" w:hAnsi="Tahoma" w:cs="Tahoma"/>
              <w:lang w:val="fr-FR"/>
            </w:rPr>
          </w:pPr>
          <w:r w:rsidRPr="008B0537">
            <w:rPr>
              <w:rFonts w:ascii="Tahoma" w:hAnsi="Tahoma" w:cs="Tahoma"/>
              <w:lang w:val="fr-FR"/>
            </w:rPr>
            <w:tab/>
            <w:t>Evacuarea apelor din spatele infrastructurilor se va face cu ajutorul unor drenuri din zidarie de piatră brută aşezată pe un radier din beton armat de 60cm lăţime.</w:t>
          </w:r>
        </w:p>
        <w:p w:rsidR="00E85ED2" w:rsidRPr="008B0537" w:rsidRDefault="00E85ED2" w:rsidP="008161FF">
          <w:pPr>
            <w:spacing w:after="0" w:line="240" w:lineRule="auto"/>
            <w:rPr>
              <w:rFonts w:ascii="Tahoma" w:hAnsi="Tahoma" w:cs="Tahoma"/>
              <w:lang w:val="it-IT"/>
            </w:rPr>
          </w:pPr>
          <w:r w:rsidRPr="008B0537">
            <w:rPr>
              <w:rFonts w:ascii="Tahoma" w:hAnsi="Tahoma" w:cs="Tahoma"/>
              <w:lang w:val="fr-FR"/>
            </w:rPr>
            <w:tab/>
          </w:r>
          <w:r w:rsidRPr="008B0537">
            <w:rPr>
              <w:rFonts w:ascii="Tahoma" w:hAnsi="Tahoma" w:cs="Tahoma"/>
              <w:snapToGrid w:val="0"/>
              <w:lang w:val="fr-FR"/>
            </w:rPr>
            <w:t>Îmbr</w:t>
          </w:r>
          <w:r w:rsidRPr="008B0537">
            <w:rPr>
              <w:rFonts w:ascii="Tahoma" w:hAnsi="Tahoma" w:cs="Tahoma"/>
              <w:lang w:val="fr-FR"/>
            </w:rPr>
            <w:t>ă</w:t>
          </w:r>
          <w:r w:rsidRPr="008B0537">
            <w:rPr>
              <w:rFonts w:ascii="Tahoma" w:hAnsi="Tahoma" w:cs="Tahoma"/>
              <w:snapToGrid w:val="0"/>
              <w:lang w:val="fr-FR"/>
            </w:rPr>
            <w:t>c</w:t>
          </w:r>
          <w:r w:rsidRPr="008B0537">
            <w:rPr>
              <w:rFonts w:ascii="Tahoma" w:hAnsi="Tahoma" w:cs="Tahoma"/>
              <w:lang w:val="fr-FR"/>
            </w:rPr>
            <w:t>ă</w:t>
          </w:r>
          <w:r w:rsidRPr="008B0537">
            <w:rPr>
              <w:rFonts w:ascii="Tahoma" w:hAnsi="Tahoma" w:cs="Tahoma"/>
              <w:snapToGrid w:val="0"/>
              <w:lang w:val="fr-FR"/>
            </w:rPr>
            <w:t>mintea c</w:t>
          </w:r>
          <w:r w:rsidRPr="008B0537">
            <w:rPr>
              <w:rFonts w:ascii="Tahoma" w:hAnsi="Tahoma" w:cs="Tahoma"/>
              <w:lang w:val="fr-FR"/>
            </w:rPr>
            <w:t>ă</w:t>
          </w:r>
          <w:r w:rsidRPr="008B0537">
            <w:rPr>
              <w:rFonts w:ascii="Tahoma" w:hAnsi="Tahoma" w:cs="Tahoma"/>
              <w:snapToGrid w:val="0"/>
              <w:lang w:val="fr-FR"/>
            </w:rPr>
            <w:t>ii pe pod va fi realizat</w:t>
          </w:r>
          <w:r w:rsidRPr="008B0537">
            <w:rPr>
              <w:rFonts w:ascii="Tahoma" w:hAnsi="Tahoma" w:cs="Tahoma"/>
              <w:lang w:val="fr-FR"/>
            </w:rPr>
            <w:t>ă</w:t>
          </w:r>
          <w:r w:rsidRPr="008B0537">
            <w:rPr>
              <w:rFonts w:ascii="Tahoma" w:hAnsi="Tahoma" w:cs="Tahoma"/>
              <w:snapToGrid w:val="0"/>
              <w:lang w:val="fr-FR"/>
            </w:rPr>
            <w:t xml:space="preserve"> din dou</w:t>
          </w:r>
          <w:r w:rsidRPr="008B0537">
            <w:rPr>
              <w:rFonts w:ascii="Tahoma" w:hAnsi="Tahoma" w:cs="Tahoma"/>
              <w:lang w:val="fr-FR"/>
            </w:rPr>
            <w:t>ă</w:t>
          </w:r>
          <w:r w:rsidRPr="008B0537">
            <w:rPr>
              <w:rFonts w:ascii="Tahoma" w:hAnsi="Tahoma" w:cs="Tahoma"/>
              <w:snapToGrid w:val="0"/>
              <w:lang w:val="fr-FR"/>
            </w:rPr>
            <w:t xml:space="preserve"> straturi a câte 4 respectiv </w:t>
          </w:r>
          <w:smartTag w:uri="urn:schemas-microsoft-com:office:smarttags" w:element="metricconverter">
            <w:smartTagPr>
              <w:attr w:name="ProductID" w:val="3 cm"/>
            </w:smartTagPr>
            <w:r w:rsidRPr="008B0537">
              <w:rPr>
                <w:rFonts w:ascii="Tahoma" w:hAnsi="Tahoma" w:cs="Tahoma"/>
                <w:snapToGrid w:val="0"/>
                <w:lang w:val="fr-FR"/>
              </w:rPr>
              <w:t>3 cm</w:t>
            </w:r>
          </w:smartTag>
          <w:r w:rsidRPr="008B0537">
            <w:rPr>
              <w:rFonts w:ascii="Tahoma" w:hAnsi="Tahoma" w:cs="Tahoma"/>
              <w:snapToGrid w:val="0"/>
              <w:lang w:val="fr-FR"/>
            </w:rPr>
            <w:t xml:space="preserve"> de beton </w:t>
          </w:r>
          <w:r w:rsidRPr="008B0537">
            <w:rPr>
              <w:rFonts w:ascii="Tahoma" w:hAnsi="Tahoma" w:cs="Tahoma"/>
              <w:lang w:val="it-IT"/>
            </w:rPr>
            <w:t>asfaltic pentru calea pe pod tip BAP.</w:t>
          </w:r>
          <w:r w:rsidRPr="008B0537">
            <w:rPr>
              <w:rFonts w:ascii="Tahoma" w:hAnsi="Tahoma" w:cs="Tahoma"/>
              <w:lang w:val="it-IT"/>
            </w:rPr>
            <w:tab/>
          </w:r>
        </w:p>
        <w:p w:rsidR="00E85ED2" w:rsidRPr="008B0537" w:rsidRDefault="00E85ED2" w:rsidP="008161FF">
          <w:pPr>
            <w:autoSpaceDE w:val="0"/>
            <w:autoSpaceDN w:val="0"/>
            <w:adjustRightInd w:val="0"/>
            <w:spacing w:after="0" w:line="240" w:lineRule="auto"/>
            <w:ind w:firstLine="708"/>
            <w:rPr>
              <w:rFonts w:ascii="Tahoma" w:hAnsi="Tahoma" w:cs="Tahoma"/>
            </w:rPr>
          </w:pPr>
          <w:r w:rsidRPr="008B0537">
            <w:rPr>
              <w:rFonts w:ascii="Tahoma" w:hAnsi="Tahoma" w:cs="Tahoma"/>
              <w:lang w:val="it-IT"/>
            </w:rPr>
            <w:tab/>
            <w:t>Racordul cu terasamentele se va face cu aripi din zidărie de piatră brută rostuite cu mortar de ciment, pe fundații din beton simplu.</w:t>
          </w:r>
        </w:p>
        <w:p w:rsidR="00E85ED2" w:rsidRPr="008B0537" w:rsidRDefault="00E85ED2" w:rsidP="008161FF">
          <w:pPr>
            <w:autoSpaceDE w:val="0"/>
            <w:autoSpaceDN w:val="0"/>
            <w:adjustRightInd w:val="0"/>
            <w:spacing w:after="0" w:line="240" w:lineRule="auto"/>
            <w:ind w:firstLine="708"/>
            <w:rPr>
              <w:rFonts w:ascii="Tahoma" w:hAnsi="Tahoma" w:cs="Tahoma"/>
              <w:lang w:val="it-IT"/>
            </w:rPr>
          </w:pPr>
          <w:r w:rsidRPr="008B0537">
            <w:rPr>
              <w:rFonts w:ascii="Tahoma" w:hAnsi="Tahoma" w:cs="Tahoma"/>
              <w:lang w:val="it-IT"/>
            </w:rPr>
            <w:t>Soluţia de fundare pentru pod este cea directă, în stratul de argilă albăstruie plastic tare pe malul drept și în stratul de argilă vineție plastic vârtoasă pentru malul stâng, cota de fundare la talpa fundaţiei fiind de 284.40 pentru culeea 1 (DC71) şi 284.40 pentru culeea 2</w:t>
          </w:r>
        </w:p>
        <w:p w:rsidR="00E85ED2" w:rsidRPr="008B0537" w:rsidRDefault="00E85ED2" w:rsidP="008161FF">
          <w:pPr>
            <w:autoSpaceDE w:val="0"/>
            <w:autoSpaceDN w:val="0"/>
            <w:adjustRightInd w:val="0"/>
            <w:spacing w:after="0" w:line="240" w:lineRule="auto"/>
            <w:rPr>
              <w:rFonts w:ascii="Tahoma" w:hAnsi="Tahoma" w:cs="Tahoma"/>
              <w:lang w:val="it-IT"/>
            </w:rPr>
          </w:pPr>
          <w:r w:rsidRPr="008B0537">
            <w:rPr>
              <w:rFonts w:ascii="Tahoma" w:hAnsi="Tahoma" w:cs="Tahoma"/>
              <w:lang w:val="it-IT"/>
            </w:rPr>
            <w:t>(drumul vicinal).</w:t>
          </w:r>
        </w:p>
        <w:p w:rsidR="00E85ED2" w:rsidRPr="008B0537" w:rsidRDefault="00E85ED2" w:rsidP="008161FF">
          <w:pPr>
            <w:autoSpaceDE w:val="0"/>
            <w:autoSpaceDN w:val="0"/>
            <w:adjustRightInd w:val="0"/>
            <w:spacing w:after="0" w:line="240" w:lineRule="auto"/>
            <w:ind w:firstLine="708"/>
            <w:rPr>
              <w:rFonts w:ascii="Tahoma" w:hAnsi="Tahoma" w:cs="Tahoma"/>
            </w:rPr>
          </w:pPr>
          <w:r w:rsidRPr="008B0537">
            <w:rPr>
              <w:rFonts w:ascii="Tahoma" w:hAnsi="Tahoma" w:cs="Tahoma"/>
            </w:rPr>
            <w:t>Se prevăd scări pentru accesul sub pod și casiuri pe rampele de acces.</w:t>
          </w:r>
        </w:p>
        <w:p w:rsidR="00E85ED2" w:rsidRPr="008B0537" w:rsidRDefault="00E85ED2" w:rsidP="008161FF">
          <w:pPr>
            <w:spacing w:after="0" w:line="240" w:lineRule="auto"/>
            <w:ind w:left="720"/>
            <w:jc w:val="both"/>
            <w:rPr>
              <w:rFonts w:ascii="Tahoma" w:hAnsi="Tahoma" w:cs="Tahoma"/>
              <w:bCs/>
            </w:rPr>
          </w:pPr>
          <w:r w:rsidRPr="008B0537">
            <w:rPr>
              <w:rFonts w:ascii="Tahoma" w:hAnsi="Tahoma" w:cs="Tahoma"/>
              <w:bCs/>
            </w:rPr>
            <w:t>Pe rampe se va prevedea realizarea unei structuri rutiere cu următoarea alcătuire :</w:t>
          </w:r>
        </w:p>
        <w:p w:rsidR="00E85ED2" w:rsidRPr="008B0537" w:rsidRDefault="00E85ED2" w:rsidP="00E85ED2">
          <w:pPr>
            <w:numPr>
              <w:ilvl w:val="0"/>
              <w:numId w:val="63"/>
            </w:numPr>
            <w:spacing w:after="0" w:line="240" w:lineRule="auto"/>
            <w:jc w:val="both"/>
            <w:rPr>
              <w:rFonts w:ascii="Tahoma" w:hAnsi="Tahoma" w:cs="Tahoma"/>
              <w:bCs/>
            </w:rPr>
          </w:pPr>
          <w:r w:rsidRPr="008B0537">
            <w:rPr>
              <w:rFonts w:ascii="Tahoma" w:hAnsi="Tahoma" w:cs="Tahoma"/>
              <w:bCs/>
            </w:rPr>
            <w:t>4 cm BA16;</w:t>
          </w:r>
        </w:p>
        <w:p w:rsidR="00E85ED2" w:rsidRPr="008B0537" w:rsidRDefault="00E85ED2" w:rsidP="00E85ED2">
          <w:pPr>
            <w:numPr>
              <w:ilvl w:val="0"/>
              <w:numId w:val="63"/>
            </w:numPr>
            <w:spacing w:after="0" w:line="240" w:lineRule="auto"/>
            <w:jc w:val="both"/>
            <w:rPr>
              <w:rFonts w:ascii="Tahoma" w:hAnsi="Tahoma" w:cs="Tahoma"/>
              <w:bCs/>
            </w:rPr>
          </w:pPr>
          <w:r w:rsidRPr="008B0537">
            <w:rPr>
              <w:rFonts w:ascii="Tahoma" w:hAnsi="Tahoma" w:cs="Tahoma"/>
              <w:bCs/>
            </w:rPr>
            <w:t>6 cm BADPC25;</w:t>
          </w:r>
        </w:p>
        <w:p w:rsidR="00E85ED2" w:rsidRPr="008B0537" w:rsidRDefault="00E85ED2" w:rsidP="00E85ED2">
          <w:pPr>
            <w:numPr>
              <w:ilvl w:val="0"/>
              <w:numId w:val="63"/>
            </w:numPr>
            <w:spacing w:after="0" w:line="240" w:lineRule="auto"/>
            <w:jc w:val="both"/>
            <w:rPr>
              <w:rFonts w:ascii="Tahoma" w:hAnsi="Tahoma" w:cs="Tahoma"/>
              <w:bCs/>
            </w:rPr>
          </w:pPr>
          <w:r w:rsidRPr="008B0537">
            <w:rPr>
              <w:rFonts w:ascii="Tahoma" w:hAnsi="Tahoma" w:cs="Tahoma"/>
              <w:bCs/>
            </w:rPr>
            <w:t>20 cm piatră spartă;</w:t>
          </w:r>
        </w:p>
        <w:p w:rsidR="00E85ED2" w:rsidRPr="008B0537" w:rsidRDefault="00E85ED2" w:rsidP="00E85ED2">
          <w:pPr>
            <w:numPr>
              <w:ilvl w:val="0"/>
              <w:numId w:val="63"/>
            </w:numPr>
            <w:spacing w:after="0" w:line="240" w:lineRule="auto"/>
            <w:jc w:val="both"/>
            <w:rPr>
              <w:rFonts w:ascii="Tahoma" w:hAnsi="Tahoma" w:cs="Tahoma"/>
              <w:bCs/>
            </w:rPr>
          </w:pPr>
          <w:r w:rsidRPr="008B0537">
            <w:rPr>
              <w:rFonts w:ascii="Tahoma" w:hAnsi="Tahoma" w:cs="Tahoma"/>
              <w:bCs/>
            </w:rPr>
            <w:t>30 cm balast;</w:t>
          </w:r>
        </w:p>
        <w:p w:rsidR="00E85ED2" w:rsidRDefault="00E85ED2" w:rsidP="008161FF">
          <w:pPr>
            <w:autoSpaceDE w:val="0"/>
            <w:autoSpaceDN w:val="0"/>
            <w:adjustRightInd w:val="0"/>
            <w:spacing w:after="0" w:line="240" w:lineRule="auto"/>
            <w:ind w:firstLine="708"/>
            <w:rPr>
              <w:rFonts w:ascii="Tahoma" w:hAnsi="Tahoma" w:cs="Tahoma"/>
              <w:lang w:val="fr-FR"/>
            </w:rPr>
          </w:pPr>
          <w:r w:rsidRPr="008B0537">
            <w:rPr>
              <w:rFonts w:ascii="Tahoma" w:hAnsi="Tahoma" w:cs="Tahoma"/>
            </w:rPr>
            <w:t xml:space="preserve">Albia va fi degajată de blocurile de beton/piatră existente în albie, care împreună cu materialele rezultate din săpături </w:t>
          </w:r>
          <w:r w:rsidRPr="008B0537">
            <w:rPr>
              <w:rFonts w:ascii="Tahoma" w:hAnsi="Tahoma" w:cs="Tahoma"/>
              <w:lang w:val="it-IT"/>
            </w:rPr>
            <w:t xml:space="preserve">vor fi transportate în locurile stabilite de autorităţile </w:t>
          </w:r>
          <w:r w:rsidRPr="008B0537">
            <w:rPr>
              <w:rFonts w:ascii="Tahoma" w:hAnsi="Tahoma" w:cs="Tahoma"/>
              <w:lang w:val="fr-FR"/>
            </w:rPr>
            <w:t>locale (gropă de gunoi, etc.),</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b</w:t>
          </w:r>
          <w:r w:rsidRPr="00CD09BD">
            <w:rPr>
              <w:rFonts w:ascii="Arial" w:hAnsi="Arial" w:cs="Arial"/>
              <w:sz w:val="24"/>
              <w:szCs w:val="24"/>
              <w:vertAlign w:val="subscript"/>
            </w:rPr>
            <w:t>)</w:t>
          </w:r>
          <w:r w:rsidRPr="00CD09BD">
            <w:rPr>
              <w:rFonts w:ascii="Arial" w:hAnsi="Arial" w:cs="Arial"/>
              <w:sz w:val="24"/>
              <w:szCs w:val="24"/>
            </w:rPr>
            <w:t xml:space="preserve">   Cumularea cu alte proiecte: - nu este cazul ;</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b</w:t>
          </w:r>
          <w:r w:rsidRPr="00CD09BD">
            <w:rPr>
              <w:rFonts w:ascii="Arial" w:hAnsi="Arial" w:cs="Arial"/>
              <w:sz w:val="24"/>
              <w:szCs w:val="24"/>
              <w:vertAlign w:val="subscript"/>
            </w:rPr>
            <w:t>1)</w:t>
          </w:r>
          <w:r w:rsidRPr="00CD09BD">
            <w:rPr>
              <w:rFonts w:ascii="Arial" w:hAnsi="Arial" w:cs="Arial"/>
              <w:sz w:val="24"/>
              <w:szCs w:val="24"/>
            </w:rPr>
            <w:t xml:space="preserve"> </w:t>
          </w:r>
          <w:r>
            <w:rPr>
              <w:rFonts w:ascii="Arial" w:hAnsi="Arial" w:cs="Arial"/>
              <w:sz w:val="24"/>
              <w:szCs w:val="24"/>
            </w:rPr>
            <w:t xml:space="preserve"> </w:t>
          </w:r>
          <w:r w:rsidRPr="00CD09BD">
            <w:rPr>
              <w:rFonts w:ascii="Arial" w:hAnsi="Arial" w:cs="Arial"/>
              <w:sz w:val="24"/>
              <w:szCs w:val="24"/>
            </w:rPr>
            <w:t>Utilizarea resurselor natural</w:t>
          </w:r>
          <w:r>
            <w:rPr>
              <w:rFonts w:ascii="Arial" w:hAnsi="Arial" w:cs="Arial"/>
              <w:sz w:val="24"/>
              <w:szCs w:val="24"/>
            </w:rPr>
            <w:t xml:space="preserve">e: apa: - nu este cazul </w:t>
          </w:r>
          <w:r w:rsidRPr="00CD09BD">
            <w:rPr>
              <w:rFonts w:ascii="Arial" w:hAnsi="Arial" w:cs="Arial"/>
              <w:sz w:val="24"/>
              <w:szCs w:val="24"/>
            </w:rPr>
            <w:t>;</w:t>
          </w:r>
        </w:p>
        <w:p w:rsidR="00E85ED2" w:rsidRDefault="00E85ED2" w:rsidP="00F31BAC">
          <w:pPr>
            <w:spacing w:after="0" w:line="240" w:lineRule="auto"/>
            <w:jc w:val="both"/>
            <w:rPr>
              <w:rFonts w:ascii="Arial" w:hAnsi="Arial" w:cs="Arial"/>
              <w:sz w:val="24"/>
              <w:szCs w:val="24"/>
            </w:rPr>
          </w:pPr>
          <w:r w:rsidRPr="00CD09BD">
            <w:rPr>
              <w:rFonts w:ascii="Arial" w:hAnsi="Arial" w:cs="Arial"/>
              <w:sz w:val="24"/>
              <w:szCs w:val="24"/>
            </w:rPr>
            <w:t>b</w:t>
          </w:r>
          <w:r w:rsidRPr="00CD09BD">
            <w:rPr>
              <w:rFonts w:ascii="Arial" w:hAnsi="Arial" w:cs="Arial"/>
              <w:sz w:val="24"/>
              <w:szCs w:val="24"/>
              <w:vertAlign w:val="subscript"/>
            </w:rPr>
            <w:t>2)</w:t>
          </w:r>
          <w:r w:rsidRPr="00CD09BD">
            <w:rPr>
              <w:rFonts w:ascii="Arial" w:hAnsi="Arial" w:cs="Arial"/>
              <w:sz w:val="24"/>
              <w:szCs w:val="24"/>
            </w:rPr>
            <w:t xml:space="preserve">  Evacuarea apelor: </w:t>
          </w:r>
          <w:r>
            <w:rPr>
              <w:rFonts w:ascii="Arial" w:hAnsi="Arial" w:cs="Arial"/>
              <w:sz w:val="24"/>
              <w:szCs w:val="24"/>
            </w:rPr>
            <w:t xml:space="preserve">canalizare menajera: - nu este cazul </w:t>
          </w:r>
          <w:r w:rsidRPr="00CD09BD">
            <w:rPr>
              <w:rFonts w:ascii="Arial" w:hAnsi="Arial" w:cs="Arial"/>
              <w:sz w:val="24"/>
              <w:szCs w:val="24"/>
            </w:rPr>
            <w:t xml:space="preserve"> ; </w:t>
          </w:r>
        </w:p>
        <w:p w:rsidR="00E85ED2" w:rsidRPr="004B6B04" w:rsidRDefault="00E85ED2" w:rsidP="00F31BAC">
          <w:pPr>
            <w:pStyle w:val="Style4"/>
            <w:tabs>
              <w:tab w:val="left" w:pos="139"/>
            </w:tabs>
            <w:spacing w:line="240" w:lineRule="auto"/>
            <w:ind w:firstLine="0"/>
            <w:rPr>
              <w:rStyle w:val="FontStyle12"/>
              <w:rFonts w:ascii="Arial" w:hAnsi="Arial" w:cs="Arial"/>
              <w:b w:val="0"/>
              <w:sz w:val="24"/>
              <w:szCs w:val="24"/>
            </w:rPr>
          </w:pPr>
          <w:r>
            <w:rPr>
              <w:rStyle w:val="FontStyle12"/>
              <w:rFonts w:ascii="Arial" w:hAnsi="Arial" w:cs="Arial"/>
              <w:sz w:val="24"/>
              <w:szCs w:val="24"/>
            </w:rPr>
            <w:t>b</w:t>
          </w:r>
          <w:r>
            <w:rPr>
              <w:rFonts w:ascii="Arial" w:hAnsi="Arial" w:cs="Arial"/>
              <w:sz w:val="24"/>
              <w:szCs w:val="24"/>
              <w:vertAlign w:val="subscript"/>
            </w:rPr>
            <w:t>3</w:t>
          </w:r>
          <w:r w:rsidRPr="004B6B04">
            <w:rPr>
              <w:rStyle w:val="FontStyle12"/>
              <w:rFonts w:ascii="Arial" w:hAnsi="Arial" w:cs="Arial"/>
              <w:sz w:val="24"/>
              <w:szCs w:val="24"/>
            </w:rPr>
            <w:t xml:space="preserve">) </w:t>
          </w:r>
          <w:r>
            <w:rPr>
              <w:rStyle w:val="FontStyle12"/>
              <w:rFonts w:ascii="Arial" w:hAnsi="Arial" w:cs="Arial"/>
              <w:sz w:val="24"/>
              <w:szCs w:val="24"/>
            </w:rPr>
            <w:t xml:space="preserve"> </w:t>
          </w:r>
          <w:r w:rsidRPr="004B6B04">
            <w:rPr>
              <w:rStyle w:val="FontStyle12"/>
              <w:rFonts w:ascii="Arial" w:hAnsi="Arial" w:cs="Arial"/>
              <w:sz w:val="24"/>
              <w:szCs w:val="24"/>
            </w:rPr>
            <w:t xml:space="preserve">Evacuarea apelor </w:t>
          </w:r>
          <w:r>
            <w:rPr>
              <w:rStyle w:val="FontStyle12"/>
              <w:rFonts w:ascii="Arial" w:hAnsi="Arial" w:cs="Arial"/>
              <w:sz w:val="24"/>
              <w:szCs w:val="24"/>
            </w:rPr>
            <w:t xml:space="preserve"> pluviale</w:t>
          </w:r>
          <w:r w:rsidRPr="004B6B04">
            <w:rPr>
              <w:rStyle w:val="FontStyle12"/>
              <w:rFonts w:ascii="Arial" w:hAnsi="Arial" w:cs="Arial"/>
              <w:sz w:val="24"/>
              <w:szCs w:val="24"/>
            </w:rPr>
            <w:t xml:space="preserve">: </w:t>
          </w:r>
          <w:r>
            <w:rPr>
              <w:rStyle w:val="FontStyle12"/>
              <w:rFonts w:ascii="Arial" w:hAnsi="Arial" w:cs="Arial"/>
              <w:sz w:val="24"/>
              <w:szCs w:val="24"/>
            </w:rPr>
            <w:t>- nu este cazul ;</w:t>
          </w:r>
        </w:p>
        <w:p w:rsidR="00E85ED2" w:rsidRDefault="00E85ED2" w:rsidP="00F31BAC">
          <w:pPr>
            <w:pStyle w:val="NoSpacing"/>
            <w:jc w:val="both"/>
            <w:rPr>
              <w:rFonts w:cs="Arial"/>
              <w:sz w:val="24"/>
              <w:szCs w:val="24"/>
              <w:lang w:val="ro-RO"/>
            </w:rPr>
          </w:pPr>
          <w:r>
            <w:rPr>
              <w:rFonts w:cs="Arial"/>
              <w:sz w:val="24"/>
              <w:szCs w:val="24"/>
            </w:rPr>
            <w:t>b</w:t>
          </w:r>
          <w:r>
            <w:rPr>
              <w:rFonts w:cs="Arial"/>
              <w:sz w:val="24"/>
              <w:szCs w:val="24"/>
              <w:vertAlign w:val="subscript"/>
            </w:rPr>
            <w:t>4</w:t>
          </w:r>
          <w:r w:rsidRPr="00CD09BD">
            <w:rPr>
              <w:rFonts w:cs="Arial"/>
              <w:sz w:val="24"/>
              <w:szCs w:val="24"/>
            </w:rPr>
            <w:t>) Energia termica: -</w:t>
          </w:r>
          <w:r w:rsidRPr="00CD09BD">
            <w:rPr>
              <w:rFonts w:cs="Arial"/>
              <w:sz w:val="24"/>
              <w:szCs w:val="24"/>
              <w:lang w:val="ro-RO"/>
            </w:rPr>
            <w:t xml:space="preserve"> </w:t>
          </w:r>
          <w:r>
            <w:rPr>
              <w:rFonts w:cs="Arial"/>
              <w:sz w:val="24"/>
              <w:szCs w:val="24"/>
              <w:lang w:val="ro-RO"/>
            </w:rPr>
            <w:t xml:space="preserve">nu este cazul </w:t>
          </w:r>
          <w:r w:rsidRPr="00CD09BD">
            <w:rPr>
              <w:rFonts w:cs="Arial"/>
              <w:sz w:val="24"/>
              <w:szCs w:val="24"/>
              <w:lang w:val="ro-RO"/>
            </w:rPr>
            <w:t xml:space="preserve"> ;</w:t>
          </w:r>
        </w:p>
        <w:p w:rsidR="00E85ED2" w:rsidRPr="004A2641" w:rsidRDefault="00E85ED2" w:rsidP="00F31BAC">
          <w:pPr>
            <w:pStyle w:val="Style4"/>
            <w:tabs>
              <w:tab w:val="left" w:pos="139"/>
            </w:tabs>
            <w:spacing w:line="240" w:lineRule="auto"/>
            <w:ind w:firstLine="0"/>
            <w:rPr>
              <w:rFonts w:ascii="Arial" w:eastAsia="Arial Unicode MS" w:hAnsi="Arial" w:cs="Arial"/>
              <w:bCs/>
              <w:spacing w:val="-10"/>
              <w:sz w:val="24"/>
              <w:szCs w:val="24"/>
            </w:rPr>
          </w:pPr>
          <w:r w:rsidRPr="004A2641">
            <w:rPr>
              <w:rFonts w:ascii="Arial" w:hAnsi="Arial" w:cs="Arial"/>
              <w:sz w:val="24"/>
              <w:szCs w:val="24"/>
            </w:rPr>
            <w:t>b</w:t>
          </w:r>
          <w:r w:rsidRPr="004A2641">
            <w:rPr>
              <w:rFonts w:ascii="Arial" w:hAnsi="Arial" w:cs="Arial"/>
              <w:sz w:val="24"/>
              <w:szCs w:val="24"/>
              <w:vertAlign w:val="subscript"/>
            </w:rPr>
            <w:t>5</w:t>
          </w:r>
          <w:r w:rsidRPr="004A2641">
            <w:rPr>
              <w:rFonts w:ascii="Arial" w:hAnsi="Arial" w:cs="Arial"/>
              <w:sz w:val="24"/>
              <w:szCs w:val="24"/>
            </w:rPr>
            <w:t>) Enerigie electrica:</w:t>
          </w:r>
          <w:r w:rsidRPr="004A2641">
            <w:rPr>
              <w:rStyle w:val="FontStyle12"/>
              <w:rFonts w:ascii="Arial" w:hAnsi="Arial" w:cs="Arial"/>
              <w:sz w:val="24"/>
              <w:szCs w:val="24"/>
            </w:rPr>
            <w:t xml:space="preserve"> </w:t>
          </w:r>
          <w:r>
            <w:rPr>
              <w:rStyle w:val="FontStyle12"/>
              <w:rFonts w:ascii="Arial" w:hAnsi="Arial" w:cs="Arial"/>
              <w:sz w:val="24"/>
              <w:szCs w:val="24"/>
            </w:rPr>
            <w:t>- nu este cazul ;;</w:t>
          </w:r>
        </w:p>
        <w:p w:rsidR="00E85ED2" w:rsidRPr="00CD09BD" w:rsidRDefault="00E85ED2" w:rsidP="00F31BAC">
          <w:pPr>
            <w:spacing w:after="0" w:line="240" w:lineRule="auto"/>
            <w:jc w:val="both"/>
            <w:rPr>
              <w:rFonts w:ascii="Arial" w:hAnsi="Arial" w:cs="Arial"/>
              <w:sz w:val="24"/>
              <w:szCs w:val="24"/>
            </w:rPr>
          </w:pPr>
          <w:r>
            <w:rPr>
              <w:rFonts w:ascii="Arial" w:hAnsi="Arial" w:cs="Arial"/>
              <w:sz w:val="24"/>
              <w:szCs w:val="24"/>
            </w:rPr>
            <w:t>b</w:t>
          </w:r>
          <w:r>
            <w:rPr>
              <w:rFonts w:ascii="Arial" w:hAnsi="Arial" w:cs="Arial"/>
              <w:sz w:val="24"/>
              <w:szCs w:val="24"/>
              <w:vertAlign w:val="subscript"/>
            </w:rPr>
            <w:t>6</w:t>
          </w:r>
          <w:r w:rsidRPr="00CD09BD">
            <w:rPr>
              <w:rFonts w:ascii="Arial" w:hAnsi="Arial" w:cs="Arial"/>
              <w:sz w:val="24"/>
              <w:szCs w:val="24"/>
              <w:vertAlign w:val="subscript"/>
            </w:rPr>
            <w:t>)</w:t>
          </w:r>
          <w:r w:rsidRPr="00CD09BD">
            <w:rPr>
              <w:rFonts w:ascii="Arial" w:hAnsi="Arial" w:cs="Arial"/>
              <w:sz w:val="24"/>
              <w:szCs w:val="24"/>
            </w:rPr>
            <w:t xml:space="preserve"> Producţia de deşeuri: - respectarea prevederilor  cf. Legii nr. 211/15.11.2011</w:t>
          </w:r>
          <w:r>
            <w:rPr>
              <w:rFonts w:ascii="Arial" w:hAnsi="Arial" w:cs="Arial"/>
              <w:sz w:val="24"/>
              <w:szCs w:val="24"/>
            </w:rPr>
            <w:t xml:space="preserve"> ( r1 )</w:t>
          </w:r>
          <w:r w:rsidRPr="00CD09BD">
            <w:rPr>
              <w:rFonts w:ascii="Arial" w:hAnsi="Arial" w:cs="Arial"/>
              <w:sz w:val="24"/>
              <w:szCs w:val="24"/>
            </w:rPr>
            <w:t>,</w:t>
          </w:r>
          <w:r>
            <w:rPr>
              <w:rFonts w:ascii="Arial" w:hAnsi="Arial" w:cs="Arial"/>
              <w:sz w:val="24"/>
              <w:szCs w:val="24"/>
            </w:rPr>
            <w:t xml:space="preserve"> cu modificari ulterioare</w:t>
          </w:r>
          <w:r w:rsidRPr="00CD09BD">
            <w:rPr>
              <w:rFonts w:ascii="Arial" w:hAnsi="Arial" w:cs="Arial"/>
              <w:sz w:val="24"/>
              <w:szCs w:val="24"/>
            </w:rPr>
            <w:t xml:space="preserve"> privind regimul deseurilor: - in perioada de executie a proiectului vor rezulta deșeuri care vor fi colectate selectiv si se vor valorifica/elimina numai prin operatori  economici  autorizati ;</w:t>
          </w:r>
        </w:p>
        <w:p w:rsidR="00E85ED2" w:rsidRDefault="00E85ED2" w:rsidP="00F31BAC">
          <w:pPr>
            <w:autoSpaceDE w:val="0"/>
            <w:autoSpaceDN w:val="0"/>
            <w:adjustRightInd w:val="0"/>
            <w:spacing w:after="0" w:line="240" w:lineRule="auto"/>
            <w:jc w:val="both"/>
            <w:rPr>
              <w:rFonts w:ascii="Arial" w:hAnsi="Arial" w:cs="Arial"/>
              <w:sz w:val="24"/>
              <w:szCs w:val="24"/>
              <w:lang w:eastAsia="ro-RO"/>
            </w:rPr>
          </w:pPr>
          <w:r w:rsidRPr="00CD09BD">
            <w:rPr>
              <w:rFonts w:ascii="Arial" w:hAnsi="Arial" w:cs="Arial"/>
              <w:sz w:val="24"/>
              <w:szCs w:val="24"/>
            </w:rPr>
            <w:lastRenderedPageBreak/>
            <w:t>b</w:t>
          </w:r>
          <w:r>
            <w:rPr>
              <w:rFonts w:ascii="Arial" w:hAnsi="Arial" w:cs="Arial"/>
              <w:sz w:val="24"/>
              <w:szCs w:val="24"/>
              <w:vertAlign w:val="subscript"/>
            </w:rPr>
            <w:t>7</w:t>
          </w:r>
          <w:r w:rsidRPr="00CD09BD">
            <w:rPr>
              <w:rFonts w:ascii="Arial" w:hAnsi="Arial" w:cs="Arial"/>
              <w:sz w:val="24"/>
              <w:szCs w:val="24"/>
              <w:vertAlign w:val="subscript"/>
            </w:rPr>
            <w:t>)</w:t>
          </w:r>
          <w:r w:rsidRPr="00CD09BD">
            <w:rPr>
              <w:rFonts w:ascii="Arial" w:hAnsi="Arial" w:cs="Arial"/>
              <w:sz w:val="24"/>
              <w:szCs w:val="24"/>
            </w:rPr>
            <w:t xml:space="preserve"> Lucrarile ne</w:t>
          </w:r>
          <w:r>
            <w:rPr>
              <w:rFonts w:ascii="Arial" w:hAnsi="Arial" w:cs="Arial"/>
              <w:sz w:val="24"/>
              <w:szCs w:val="24"/>
            </w:rPr>
            <w:t>cesare organizarii de santier: -</w:t>
          </w:r>
          <w:r w:rsidRPr="00760459">
            <w:rPr>
              <w:rFonts w:ascii="Arial" w:hAnsi="Arial" w:cs="Arial"/>
              <w:sz w:val="24"/>
              <w:szCs w:val="24"/>
            </w:rPr>
            <w:t xml:space="preserve"> </w:t>
          </w:r>
          <w:r w:rsidRPr="00760459">
            <w:rPr>
              <w:rFonts w:ascii="Arial" w:hAnsi="Arial" w:cs="Arial"/>
              <w:sz w:val="24"/>
              <w:szCs w:val="24"/>
              <w:lang w:eastAsia="ro-RO"/>
            </w:rPr>
            <w:t>organizarea de santier va consta in depozitari temporare de materiale si asigurarea  mijloacelor umane ;</w:t>
          </w:r>
        </w:p>
        <w:p w:rsidR="00E85ED2" w:rsidRPr="00CD09BD" w:rsidRDefault="00E85ED2" w:rsidP="00F31BAC">
          <w:pPr>
            <w:spacing w:after="0" w:line="240" w:lineRule="auto"/>
            <w:jc w:val="both"/>
            <w:rPr>
              <w:rFonts w:ascii="Arial" w:hAnsi="Arial" w:cs="Arial"/>
              <w:sz w:val="24"/>
              <w:szCs w:val="24"/>
              <w:lang w:val="ro-RO"/>
            </w:rPr>
          </w:pPr>
          <w:r w:rsidRPr="00CD09BD">
            <w:rPr>
              <w:rFonts w:ascii="Arial" w:hAnsi="Arial" w:cs="Arial"/>
              <w:sz w:val="24"/>
              <w:szCs w:val="24"/>
            </w:rPr>
            <w:t>b</w:t>
          </w:r>
          <w:r>
            <w:rPr>
              <w:rFonts w:ascii="Arial" w:hAnsi="Arial" w:cs="Arial"/>
              <w:sz w:val="24"/>
              <w:szCs w:val="24"/>
              <w:vertAlign w:val="subscript"/>
            </w:rPr>
            <w:t>8</w:t>
          </w:r>
          <w:r w:rsidRPr="00CD09BD">
            <w:rPr>
              <w:rFonts w:ascii="Arial" w:hAnsi="Arial" w:cs="Arial"/>
              <w:sz w:val="24"/>
              <w:szCs w:val="24"/>
              <w:vertAlign w:val="subscript"/>
            </w:rPr>
            <w:t>)</w:t>
          </w:r>
          <w:r w:rsidRPr="00CD09BD">
            <w:rPr>
              <w:rFonts w:ascii="Arial" w:hAnsi="Arial" w:cs="Arial"/>
              <w:sz w:val="24"/>
              <w:szCs w:val="24"/>
            </w:rPr>
            <w:t xml:space="preserve"> Emisiile poluante, inclusiv zgomotul şi alte surse de disconfort: - se vor respecta  limitele prevăzute de normele în vigoare ;</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b</w:t>
          </w:r>
          <w:r>
            <w:rPr>
              <w:rFonts w:ascii="Arial" w:hAnsi="Arial" w:cs="Arial"/>
              <w:sz w:val="24"/>
              <w:szCs w:val="24"/>
              <w:vertAlign w:val="subscript"/>
            </w:rPr>
            <w:t>9</w:t>
          </w:r>
          <w:r w:rsidRPr="00CD09BD">
            <w:rPr>
              <w:rFonts w:ascii="Arial" w:hAnsi="Arial" w:cs="Arial"/>
              <w:sz w:val="24"/>
              <w:szCs w:val="24"/>
              <w:vertAlign w:val="subscript"/>
            </w:rPr>
            <w:t>)</w:t>
          </w:r>
          <w:r w:rsidRPr="00CD09BD">
            <w:rPr>
              <w:rFonts w:ascii="Arial" w:hAnsi="Arial" w:cs="Arial"/>
              <w:sz w:val="24"/>
              <w:szCs w:val="24"/>
            </w:rPr>
            <w:t xml:space="preserve"> Riscul de accident, ţinându-se seama în special de substanţel</w:t>
          </w:r>
          <w:r>
            <w:rPr>
              <w:rFonts w:ascii="Arial" w:hAnsi="Arial" w:cs="Arial"/>
              <w:sz w:val="24"/>
              <w:szCs w:val="24"/>
            </w:rPr>
            <w:t xml:space="preserve">e şi tehnologiile utilizate: - </w:t>
          </w:r>
          <w:r w:rsidRPr="00CD09BD">
            <w:rPr>
              <w:rFonts w:ascii="Arial" w:hAnsi="Arial" w:cs="Arial"/>
              <w:sz w:val="24"/>
              <w:szCs w:val="24"/>
            </w:rPr>
            <w:t>se vor respecta prevederile legislatiei specific in domeniul protectiei mediului, OUG nr. 195/2005, privind protectia mediului aprobata prin Legea nr. 265/2006 cu modificarile si completarile ulterioare ;</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c) Localizarea pr</w:t>
          </w:r>
          <w:r>
            <w:rPr>
              <w:rFonts w:ascii="Arial" w:hAnsi="Arial" w:cs="Arial"/>
              <w:sz w:val="24"/>
              <w:szCs w:val="24"/>
            </w:rPr>
            <w:t xml:space="preserve">oiectului: loc. Treznea, com. Treznea, jud. Salaj </w:t>
          </w:r>
          <w:r w:rsidRPr="00CD09BD">
            <w:rPr>
              <w:rFonts w:ascii="Arial" w:hAnsi="Arial" w:cs="Arial"/>
              <w:sz w:val="24"/>
              <w:szCs w:val="24"/>
            </w:rPr>
            <w:t xml:space="preserve">; </w:t>
          </w:r>
        </w:p>
        <w:p w:rsidR="00E85ED2" w:rsidRPr="00170C87" w:rsidRDefault="00E85ED2" w:rsidP="00F31BAC">
          <w:pPr>
            <w:tabs>
              <w:tab w:val="left" w:pos="990"/>
              <w:tab w:val="left" w:pos="1350"/>
            </w:tabs>
            <w:spacing w:after="0" w:line="240" w:lineRule="auto"/>
            <w:jc w:val="both"/>
            <w:rPr>
              <w:rFonts w:ascii="Arial" w:hAnsi="Arial" w:cs="Arial"/>
              <w:sz w:val="24"/>
              <w:szCs w:val="24"/>
            </w:rPr>
          </w:pPr>
          <w:r w:rsidRPr="00170C87">
            <w:rPr>
              <w:rFonts w:ascii="Arial" w:hAnsi="Arial" w:cs="Arial"/>
              <w:sz w:val="24"/>
              <w:szCs w:val="24"/>
            </w:rPr>
            <w:t>c</w:t>
          </w:r>
          <w:r w:rsidRPr="00170C87">
            <w:rPr>
              <w:rFonts w:ascii="Arial" w:hAnsi="Arial" w:cs="Arial"/>
              <w:sz w:val="24"/>
              <w:szCs w:val="24"/>
              <w:vertAlign w:val="subscript"/>
            </w:rPr>
            <w:t>1</w:t>
          </w:r>
          <w:r w:rsidRPr="00170C87">
            <w:rPr>
              <w:rFonts w:ascii="Arial" w:hAnsi="Arial" w:cs="Arial"/>
              <w:sz w:val="24"/>
              <w:szCs w:val="24"/>
            </w:rPr>
            <w:t>) Utilizarea existentă a terenului: - terenul este situat în</w:t>
          </w:r>
          <w:r>
            <w:rPr>
              <w:rFonts w:ascii="Arial" w:hAnsi="Arial" w:cs="Arial"/>
              <w:sz w:val="24"/>
              <w:szCs w:val="24"/>
            </w:rPr>
            <w:t xml:space="preserve"> intravilanul localitatii Treznea</w:t>
          </w:r>
          <w:r w:rsidRPr="00170C87">
            <w:rPr>
              <w:rFonts w:ascii="Arial" w:hAnsi="Arial" w:cs="Arial"/>
              <w:sz w:val="24"/>
              <w:szCs w:val="24"/>
            </w:rPr>
            <w:t xml:space="preserve"> ; </w:t>
          </w:r>
        </w:p>
        <w:p w:rsidR="00E85ED2" w:rsidRPr="00531D1C" w:rsidRDefault="00E85ED2" w:rsidP="00F31BAC">
          <w:pPr>
            <w:spacing w:after="0" w:line="240" w:lineRule="auto"/>
            <w:jc w:val="both"/>
            <w:rPr>
              <w:rFonts w:ascii="Arial" w:hAnsi="Arial" w:cs="Arial"/>
              <w:sz w:val="24"/>
              <w:szCs w:val="24"/>
              <w:lang w:val="ro-RO"/>
            </w:rPr>
          </w:pPr>
          <w:r w:rsidRPr="00CD09BD">
            <w:rPr>
              <w:rFonts w:ascii="Arial" w:hAnsi="Arial" w:cs="Arial"/>
              <w:sz w:val="24"/>
              <w:szCs w:val="24"/>
            </w:rPr>
            <w:t>c</w:t>
          </w:r>
          <w:r w:rsidRPr="00CD09BD">
            <w:rPr>
              <w:rFonts w:ascii="Arial" w:hAnsi="Arial" w:cs="Arial"/>
              <w:sz w:val="24"/>
              <w:szCs w:val="24"/>
              <w:vertAlign w:val="subscript"/>
            </w:rPr>
            <w:t>2</w:t>
          </w:r>
          <w:r w:rsidRPr="00CD09BD">
            <w:rPr>
              <w:rFonts w:ascii="Arial" w:hAnsi="Arial" w:cs="Arial"/>
              <w:sz w:val="24"/>
              <w:szCs w:val="24"/>
            </w:rPr>
            <w:t>) Relativa abundenţă a resurselor naturale din zonă, calitatea şi capacitatea regenerativă a acestora: - nu este cazul ;</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c</w:t>
          </w:r>
          <w:r w:rsidRPr="00CD09BD">
            <w:rPr>
              <w:rFonts w:ascii="Arial" w:hAnsi="Arial" w:cs="Arial"/>
              <w:sz w:val="24"/>
              <w:szCs w:val="24"/>
              <w:vertAlign w:val="subscript"/>
            </w:rPr>
            <w:t xml:space="preserve"> 3</w:t>
          </w:r>
          <w:r w:rsidRPr="00CD09BD">
            <w:rPr>
              <w:rFonts w:ascii="Arial" w:hAnsi="Arial" w:cs="Arial"/>
              <w:sz w:val="24"/>
              <w:szCs w:val="24"/>
            </w:rPr>
            <w:t>) Capacitatea de absorbtie a mediului: - nu este cazul ;</w:t>
          </w:r>
        </w:p>
        <w:p w:rsidR="00E85ED2" w:rsidRPr="00CD09BD" w:rsidRDefault="00E85ED2" w:rsidP="00F31BAC">
          <w:pPr>
            <w:spacing w:after="0" w:line="240" w:lineRule="auto"/>
            <w:jc w:val="both"/>
            <w:rPr>
              <w:rFonts w:ascii="Arial" w:hAnsi="Arial" w:cs="Arial"/>
              <w:sz w:val="24"/>
              <w:szCs w:val="24"/>
              <w:lang w:val="pt-BR"/>
            </w:rPr>
          </w:pPr>
          <w:r w:rsidRPr="00CD09BD">
            <w:rPr>
              <w:rFonts w:ascii="Arial" w:hAnsi="Arial" w:cs="Arial"/>
              <w:sz w:val="24"/>
              <w:szCs w:val="24"/>
              <w:lang w:val="pt-BR"/>
            </w:rPr>
            <w:t xml:space="preserve">d )  Caracteristicile impactului potenţial: </w:t>
          </w:r>
        </w:p>
        <w:p w:rsidR="00E85ED2" w:rsidRPr="00CD09BD" w:rsidRDefault="00E85ED2" w:rsidP="00F31BAC">
          <w:pPr>
            <w:spacing w:after="0" w:line="240" w:lineRule="auto"/>
            <w:ind w:firstLine="550"/>
            <w:jc w:val="both"/>
            <w:rPr>
              <w:rFonts w:ascii="Arial" w:hAnsi="Arial" w:cs="Arial"/>
              <w:sz w:val="24"/>
              <w:szCs w:val="24"/>
            </w:rPr>
          </w:pPr>
          <w:r w:rsidRPr="00CD09BD">
            <w:rPr>
              <w:rFonts w:ascii="Arial" w:hAnsi="Arial" w:cs="Arial"/>
              <w:sz w:val="24"/>
              <w:szCs w:val="24"/>
            </w:rPr>
            <w:t>d</w:t>
          </w:r>
          <w:r w:rsidRPr="00CD09BD">
            <w:rPr>
              <w:rFonts w:ascii="Arial" w:hAnsi="Arial" w:cs="Arial"/>
              <w:sz w:val="24"/>
              <w:szCs w:val="24"/>
              <w:vertAlign w:val="subscript"/>
            </w:rPr>
            <w:t>1</w:t>
          </w:r>
          <w:r w:rsidRPr="00CD09BD">
            <w:rPr>
              <w:rFonts w:ascii="Arial" w:hAnsi="Arial" w:cs="Arial"/>
              <w:sz w:val="24"/>
              <w:szCs w:val="24"/>
            </w:rPr>
            <w:t>) extinderea impactului, aria geografică şi numărul persoanelor afectate: - punctual pe perioada de execuţie;</w:t>
          </w:r>
        </w:p>
        <w:p w:rsidR="00E85ED2" w:rsidRPr="00CD09BD" w:rsidRDefault="00E85ED2" w:rsidP="00F31BAC">
          <w:pPr>
            <w:spacing w:after="0" w:line="240" w:lineRule="auto"/>
            <w:ind w:firstLine="550"/>
            <w:jc w:val="both"/>
            <w:rPr>
              <w:rFonts w:ascii="Arial" w:hAnsi="Arial" w:cs="Arial"/>
              <w:sz w:val="24"/>
              <w:szCs w:val="24"/>
            </w:rPr>
          </w:pPr>
          <w:r w:rsidRPr="00CD09BD">
            <w:rPr>
              <w:rFonts w:ascii="Arial" w:hAnsi="Arial" w:cs="Arial"/>
              <w:sz w:val="24"/>
              <w:szCs w:val="24"/>
            </w:rPr>
            <w:t>d</w:t>
          </w:r>
          <w:r w:rsidRPr="00CD09BD">
            <w:rPr>
              <w:rFonts w:ascii="Arial" w:hAnsi="Arial" w:cs="Arial"/>
              <w:sz w:val="24"/>
              <w:szCs w:val="24"/>
              <w:vertAlign w:val="subscript"/>
            </w:rPr>
            <w:t>2</w:t>
          </w:r>
          <w:r w:rsidRPr="00CD09BD">
            <w:rPr>
              <w:rFonts w:ascii="Arial" w:hAnsi="Arial" w:cs="Arial"/>
              <w:sz w:val="24"/>
              <w:szCs w:val="24"/>
            </w:rPr>
            <w:t xml:space="preserve">)  natura transfrontieră a impactului: - nu este cazul ; </w:t>
          </w:r>
        </w:p>
        <w:p w:rsidR="00E85ED2" w:rsidRPr="00CD09BD" w:rsidRDefault="00E85ED2" w:rsidP="00F31BAC">
          <w:pPr>
            <w:spacing w:after="0" w:line="240" w:lineRule="auto"/>
            <w:ind w:firstLine="550"/>
            <w:jc w:val="both"/>
            <w:rPr>
              <w:rFonts w:ascii="Arial" w:hAnsi="Arial" w:cs="Arial"/>
              <w:sz w:val="24"/>
              <w:szCs w:val="24"/>
            </w:rPr>
          </w:pPr>
          <w:r w:rsidRPr="00CD09BD">
            <w:rPr>
              <w:rFonts w:ascii="Arial" w:hAnsi="Arial" w:cs="Arial"/>
              <w:sz w:val="24"/>
              <w:szCs w:val="24"/>
            </w:rPr>
            <w:t>d</w:t>
          </w:r>
          <w:r w:rsidRPr="00CD09BD">
            <w:rPr>
              <w:rFonts w:ascii="Arial" w:hAnsi="Arial" w:cs="Arial"/>
              <w:sz w:val="24"/>
              <w:szCs w:val="24"/>
              <w:vertAlign w:val="subscript"/>
            </w:rPr>
            <w:t>3</w:t>
          </w:r>
          <w:r w:rsidRPr="00CD09BD">
            <w:rPr>
              <w:rFonts w:ascii="Arial" w:hAnsi="Arial" w:cs="Arial"/>
              <w:sz w:val="24"/>
              <w:szCs w:val="24"/>
            </w:rPr>
            <w:t>) mărimea şi complexitatea impactului: - impact redus pe perioada de execuţie şi funcţionare ;</w:t>
          </w:r>
        </w:p>
        <w:p w:rsidR="00E85ED2" w:rsidRPr="00CD09BD" w:rsidRDefault="00E85ED2" w:rsidP="00F31BAC">
          <w:pPr>
            <w:spacing w:after="0" w:line="240" w:lineRule="auto"/>
            <w:ind w:left="550"/>
            <w:jc w:val="both"/>
            <w:rPr>
              <w:rFonts w:ascii="Arial" w:hAnsi="Arial" w:cs="Arial"/>
              <w:sz w:val="24"/>
              <w:szCs w:val="24"/>
            </w:rPr>
          </w:pPr>
          <w:r w:rsidRPr="00CD09BD">
            <w:rPr>
              <w:rFonts w:ascii="Arial" w:hAnsi="Arial" w:cs="Arial"/>
              <w:sz w:val="24"/>
              <w:szCs w:val="24"/>
            </w:rPr>
            <w:t>d</w:t>
          </w:r>
          <w:r w:rsidRPr="00CD09BD">
            <w:rPr>
              <w:rFonts w:ascii="Arial" w:hAnsi="Arial" w:cs="Arial"/>
              <w:sz w:val="24"/>
              <w:szCs w:val="24"/>
              <w:vertAlign w:val="subscript"/>
            </w:rPr>
            <w:t>4</w:t>
          </w:r>
          <w:r w:rsidRPr="00CD09BD">
            <w:rPr>
              <w:rFonts w:ascii="Arial" w:hAnsi="Arial" w:cs="Arial"/>
              <w:sz w:val="24"/>
              <w:szCs w:val="24"/>
            </w:rPr>
            <w:t xml:space="preserve">)  probabilitatea impactului: - redusă, pe perioada de execuţie şi funcţionare ; </w:t>
          </w:r>
        </w:p>
        <w:p w:rsidR="00E85ED2" w:rsidRDefault="00E85ED2" w:rsidP="00F31BAC">
          <w:pPr>
            <w:spacing w:after="0" w:line="240" w:lineRule="auto"/>
            <w:ind w:firstLine="550"/>
            <w:jc w:val="both"/>
            <w:rPr>
              <w:rFonts w:ascii="Arial" w:hAnsi="Arial" w:cs="Arial"/>
              <w:sz w:val="24"/>
              <w:szCs w:val="24"/>
            </w:rPr>
          </w:pPr>
          <w:r w:rsidRPr="00CD09BD">
            <w:rPr>
              <w:rFonts w:ascii="Arial" w:hAnsi="Arial" w:cs="Arial"/>
              <w:sz w:val="24"/>
              <w:szCs w:val="24"/>
            </w:rPr>
            <w:t>d</w:t>
          </w:r>
          <w:r w:rsidRPr="00CD09BD">
            <w:rPr>
              <w:rFonts w:ascii="Arial" w:hAnsi="Arial" w:cs="Arial"/>
              <w:sz w:val="24"/>
              <w:szCs w:val="24"/>
              <w:vertAlign w:val="subscript"/>
            </w:rPr>
            <w:t>5</w:t>
          </w:r>
          <w:r w:rsidRPr="00CD09BD">
            <w:rPr>
              <w:rFonts w:ascii="Arial" w:hAnsi="Arial" w:cs="Arial"/>
              <w:sz w:val="24"/>
              <w:szCs w:val="24"/>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E85ED2" w:rsidRDefault="00E85ED2" w:rsidP="00F31BAC">
          <w:pPr>
            <w:spacing w:after="0" w:line="240" w:lineRule="auto"/>
            <w:ind w:firstLine="550"/>
            <w:jc w:val="both"/>
            <w:rPr>
              <w:rFonts w:ascii="Arial" w:hAnsi="Arial" w:cs="Arial"/>
              <w:sz w:val="24"/>
              <w:szCs w:val="24"/>
            </w:rPr>
          </w:pPr>
        </w:p>
        <w:p w:rsidR="00E85ED2" w:rsidRPr="00CD09BD" w:rsidRDefault="00E85ED2" w:rsidP="00F31BAC">
          <w:pPr>
            <w:spacing w:after="0" w:line="240" w:lineRule="auto"/>
            <w:ind w:firstLine="992"/>
            <w:jc w:val="both"/>
            <w:rPr>
              <w:rFonts w:ascii="Arial" w:hAnsi="Arial" w:cs="Arial"/>
              <w:sz w:val="24"/>
              <w:szCs w:val="24"/>
              <w:lang w:val="pt-BR"/>
            </w:rPr>
          </w:pPr>
          <w:r w:rsidRPr="00CD09BD">
            <w:rPr>
              <w:rFonts w:ascii="Arial" w:hAnsi="Arial" w:cs="Arial"/>
              <w:b/>
              <w:sz w:val="24"/>
              <w:szCs w:val="24"/>
              <w:lang w:val="pt-BR"/>
            </w:rPr>
            <w:t>Condiţiile de realizare a proiectului</w:t>
          </w:r>
          <w:r w:rsidRPr="00CD09BD">
            <w:rPr>
              <w:rFonts w:ascii="Arial" w:hAnsi="Arial" w:cs="Arial"/>
              <w:sz w:val="24"/>
              <w:szCs w:val="24"/>
              <w:lang w:val="pt-BR"/>
            </w:rPr>
            <w:t>:</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 xml:space="preserve">a) 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 </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b)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c) Colectarea, depozitarea/valorificarea deşeurilor rezultate pe durata execuţiei lucrărilor şi în perioada de funcţionare a obiectivului, cu respectarea prevederilor legislaţiei privind regimul deşeurilor;</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 xml:space="preserve">d) Respectarea prevederilor actelor/avizelor emise de alte autorităţi pentru prezentul proiect ; </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f)   Respectarea prevederilor Ord.  MS nr. 119/2014, privind nivelul de zgomot ;</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g) Interzicerea depozitării direct pe sol a deşeurilor sau a materialelor cu pericol de poluare ;</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 xml:space="preserve">h) Conform art. 49, alin. 3-4 din Ordinul MMP nr. 135 din 2010 </w:t>
          </w:r>
          <w:r w:rsidRPr="00CD09BD">
            <w:rPr>
              <w:rFonts w:ascii="Arial" w:hAnsi="Arial" w:cs="Arial"/>
              <w:i/>
              <w:sz w:val="24"/>
              <w:szCs w:val="24"/>
            </w:rPr>
            <w:t>privind aprobarea Metodologiei de aplicare a evaluării impactului asupra mediului pentru proiecte publice şi private</w:t>
          </w:r>
          <w:r w:rsidRPr="00CD09BD">
            <w:rPr>
              <w:rFonts w:ascii="Arial" w:hAnsi="Arial" w:cs="Arial"/>
              <w:sz w:val="24"/>
              <w:szCs w:val="24"/>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85ED2" w:rsidRPr="00CD09BD" w:rsidRDefault="00E85ED2" w:rsidP="00F31BAC">
          <w:pPr>
            <w:spacing w:after="0" w:line="240" w:lineRule="auto"/>
            <w:jc w:val="both"/>
            <w:rPr>
              <w:rFonts w:ascii="Arial" w:hAnsi="Arial" w:cs="Arial"/>
              <w:sz w:val="24"/>
              <w:szCs w:val="24"/>
            </w:rPr>
          </w:pPr>
          <w:r w:rsidRPr="00CD09BD">
            <w:rPr>
              <w:rFonts w:ascii="Arial" w:hAnsi="Arial" w:cs="Arial"/>
              <w:sz w:val="24"/>
              <w:szCs w:val="24"/>
            </w:rPr>
            <w:t xml:space="preserve">         Pentru obtinerea autorizatiei de construire se vor obtine actele/avizele stabilite în certificatul de urbanism și cele solicitate de către membrii CAT: </w:t>
          </w:r>
        </w:p>
        <w:p w:rsidR="00E85ED2" w:rsidRPr="002F43D8" w:rsidRDefault="00E85ED2" w:rsidP="00F31BAC">
          <w:pPr>
            <w:pStyle w:val="ListParagraph"/>
            <w:spacing w:after="0" w:line="240" w:lineRule="auto"/>
            <w:ind w:left="0"/>
            <w:jc w:val="both"/>
            <w:rPr>
              <w:rFonts w:ascii="Arial" w:hAnsi="Arial" w:cs="Arial"/>
              <w:sz w:val="24"/>
              <w:szCs w:val="24"/>
            </w:rPr>
          </w:pPr>
          <w:r>
            <w:rPr>
              <w:rFonts w:ascii="Arial" w:hAnsi="Arial" w:cs="Arial"/>
              <w:sz w:val="24"/>
              <w:szCs w:val="24"/>
            </w:rPr>
            <w:t xml:space="preserve">         -  act de reglementare Apele Romine ; </w:t>
          </w:r>
        </w:p>
        <w:p w:rsidR="00E85ED2" w:rsidRPr="008161FF" w:rsidRDefault="00E85ED2" w:rsidP="00FA72F0">
          <w:pPr>
            <w:autoSpaceDE w:val="0"/>
            <w:autoSpaceDN w:val="0"/>
            <w:adjustRightInd w:val="0"/>
            <w:spacing w:after="0" w:line="240" w:lineRule="auto"/>
            <w:rPr>
              <w:rFonts w:ascii="Tahoma" w:hAnsi="Tahoma" w:cs="Tahoma"/>
            </w:rPr>
          </w:pPr>
        </w:p>
        <w:p w:rsidR="00E85ED2" w:rsidRPr="00522DB9" w:rsidRDefault="00E85ED2"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E85ED2" w:rsidRPr="00447422" w:rsidRDefault="00E85ED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E85ED2" w:rsidRDefault="00E85ED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4A2FBF0D417B483499C6201A4EDA3CB7"/>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85ED2" w:rsidRDefault="00E85ED2"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55ABEC995C81427D8DF37BA59403FC33"/>
        </w:placeholder>
      </w:sdtPr>
      <w:sdtEndPr>
        <w:rPr>
          <w:b w:val="0"/>
        </w:rPr>
      </w:sdtEndPr>
      <w:sdtContent>
        <w:p w:rsidR="00E85ED2" w:rsidRPr="00DC0ACA" w:rsidRDefault="00E85ED2" w:rsidP="00DC0ACA">
          <w:pPr>
            <w:spacing w:after="0" w:line="240" w:lineRule="auto"/>
            <w:jc w:val="center"/>
            <w:rPr>
              <w:rFonts w:ascii="Arial" w:hAnsi="Arial" w:cs="Arial"/>
              <w:b/>
              <w:sz w:val="24"/>
              <w:szCs w:val="24"/>
              <w:lang w:val="ro-RO"/>
            </w:rPr>
          </w:pPr>
          <w:r w:rsidRPr="00DC0ACA">
            <w:rPr>
              <w:rFonts w:ascii="Arial" w:hAnsi="Arial" w:cs="Arial"/>
              <w:b/>
              <w:bCs/>
              <w:sz w:val="24"/>
              <w:szCs w:val="24"/>
              <w:lang w:val="ro-RO"/>
            </w:rPr>
            <w:t xml:space="preserve">     </w:t>
          </w:r>
          <w:r w:rsidRPr="00DC0ACA">
            <w:rPr>
              <w:rFonts w:ascii="Arial" w:hAnsi="Arial" w:cs="Arial"/>
              <w:b/>
              <w:sz w:val="24"/>
              <w:szCs w:val="24"/>
              <w:lang w:val="ro-RO"/>
            </w:rPr>
            <w:t>DIRECTOR  EXECUTIV,</w:t>
          </w:r>
        </w:p>
        <w:p w:rsidR="00E85ED2" w:rsidRPr="00DC0ACA" w:rsidRDefault="00E85ED2" w:rsidP="00DC0ACA">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r w:rsidRPr="00DC0ACA">
            <w:rPr>
              <w:rFonts w:ascii="Arial" w:hAnsi="Arial" w:cs="Arial"/>
              <w:b/>
              <w:sz w:val="24"/>
              <w:szCs w:val="24"/>
              <w:lang w:val="ro-RO"/>
            </w:rPr>
            <w:t>Dr. ing. Aurica Grec</w:t>
          </w:r>
        </w:p>
        <w:p w:rsidR="00E85ED2" w:rsidRPr="00DC0ACA" w:rsidRDefault="00E85ED2" w:rsidP="00DC0ACA">
          <w:pPr>
            <w:spacing w:after="0" w:line="240" w:lineRule="auto"/>
            <w:rPr>
              <w:rFonts w:ascii="Arial" w:hAnsi="Arial" w:cs="Arial"/>
              <w:b/>
              <w:sz w:val="24"/>
              <w:szCs w:val="24"/>
              <w:lang w:val="ro-RO"/>
            </w:rPr>
          </w:pPr>
          <w:r w:rsidRPr="00DC0ACA">
            <w:rPr>
              <w:rFonts w:ascii="Arial" w:hAnsi="Arial" w:cs="Arial"/>
              <w:b/>
              <w:sz w:val="24"/>
              <w:szCs w:val="24"/>
              <w:lang w:val="ro-RO"/>
            </w:rPr>
            <w:t xml:space="preserve">                                                        </w:t>
          </w:r>
        </w:p>
        <w:p w:rsidR="00E85ED2" w:rsidRPr="00DC0ACA" w:rsidRDefault="00E85ED2" w:rsidP="00DC0ACA">
          <w:pPr>
            <w:pStyle w:val="Heading9"/>
            <w:spacing w:before="0" w:after="0"/>
            <w:jc w:val="both"/>
            <w:rPr>
              <w:sz w:val="24"/>
              <w:szCs w:val="24"/>
              <w:lang w:val="ro-RO"/>
            </w:rPr>
          </w:pPr>
          <w:r w:rsidRPr="00DC0ACA">
            <w:rPr>
              <w:sz w:val="24"/>
              <w:szCs w:val="24"/>
              <w:lang w:val="ro-RO"/>
            </w:rPr>
            <w:t xml:space="preserve">         </w:t>
          </w:r>
        </w:p>
        <w:p w:rsidR="00E85ED2" w:rsidRPr="00DC0ACA" w:rsidRDefault="00E85ED2" w:rsidP="00DC0ACA">
          <w:pPr>
            <w:spacing w:after="0" w:line="240" w:lineRule="auto"/>
            <w:rPr>
              <w:rFonts w:ascii="Arial" w:hAnsi="Arial" w:cs="Arial"/>
              <w:sz w:val="24"/>
              <w:szCs w:val="24"/>
              <w:lang w:val="ro-RO"/>
            </w:rPr>
          </w:pPr>
        </w:p>
        <w:p w:rsidR="00E85ED2" w:rsidRPr="00DC0ACA" w:rsidRDefault="00E85ED2" w:rsidP="00DC0ACA">
          <w:pPr>
            <w:spacing w:after="0" w:line="240" w:lineRule="auto"/>
            <w:rPr>
              <w:rFonts w:ascii="Arial" w:hAnsi="Arial" w:cs="Arial"/>
              <w:sz w:val="24"/>
              <w:szCs w:val="24"/>
              <w:lang w:val="ro-RO"/>
            </w:rPr>
          </w:pPr>
        </w:p>
        <w:p w:rsidR="00E85ED2" w:rsidRDefault="00E85ED2" w:rsidP="00DC0ACA">
          <w:pPr>
            <w:spacing w:after="0" w:line="240" w:lineRule="auto"/>
            <w:rPr>
              <w:rFonts w:ascii="Arial" w:hAnsi="Arial" w:cs="Arial"/>
              <w:b/>
              <w:sz w:val="24"/>
              <w:szCs w:val="24"/>
              <w:lang w:val="ro-RO"/>
            </w:rPr>
          </w:pPr>
        </w:p>
        <w:p w:rsidR="00E85ED2" w:rsidRDefault="00E85ED2" w:rsidP="00DC0ACA">
          <w:pPr>
            <w:spacing w:after="0" w:line="240" w:lineRule="auto"/>
            <w:rPr>
              <w:rFonts w:ascii="Arial" w:hAnsi="Arial" w:cs="Arial"/>
              <w:b/>
              <w:sz w:val="24"/>
              <w:szCs w:val="24"/>
              <w:lang w:val="ro-RO"/>
            </w:rPr>
          </w:pPr>
        </w:p>
        <w:p w:rsidR="00E85ED2" w:rsidRDefault="00E85ED2" w:rsidP="00DC0ACA">
          <w:pPr>
            <w:spacing w:after="0" w:line="240" w:lineRule="auto"/>
            <w:rPr>
              <w:rFonts w:ascii="Arial" w:hAnsi="Arial" w:cs="Arial"/>
              <w:b/>
              <w:sz w:val="24"/>
              <w:szCs w:val="24"/>
              <w:lang w:val="ro-RO"/>
            </w:rPr>
          </w:pPr>
        </w:p>
        <w:p w:rsidR="00E85ED2" w:rsidRDefault="00E85ED2" w:rsidP="00DC0ACA">
          <w:pPr>
            <w:spacing w:after="0" w:line="240" w:lineRule="auto"/>
            <w:rPr>
              <w:rFonts w:ascii="Arial" w:hAnsi="Arial" w:cs="Arial"/>
              <w:b/>
              <w:sz w:val="24"/>
              <w:szCs w:val="24"/>
              <w:lang w:val="ro-RO"/>
            </w:rPr>
          </w:pPr>
        </w:p>
        <w:p w:rsidR="00E85ED2" w:rsidRPr="00DC0ACA" w:rsidRDefault="00E85ED2" w:rsidP="00DC0ACA">
          <w:pPr>
            <w:spacing w:after="0" w:line="240" w:lineRule="auto"/>
            <w:rPr>
              <w:rFonts w:ascii="Arial" w:hAnsi="Arial" w:cs="Arial"/>
              <w:b/>
              <w:sz w:val="24"/>
              <w:szCs w:val="24"/>
              <w:lang w:val="ro-RO"/>
            </w:rPr>
          </w:pPr>
        </w:p>
        <w:p w:rsidR="00E85ED2" w:rsidRPr="00DC0ACA" w:rsidRDefault="00E85ED2" w:rsidP="00DC0ACA">
          <w:pPr>
            <w:spacing w:after="0" w:line="240" w:lineRule="auto"/>
            <w:rPr>
              <w:rFonts w:ascii="Arial" w:hAnsi="Arial" w:cs="Arial"/>
              <w:b/>
              <w:sz w:val="24"/>
              <w:szCs w:val="24"/>
              <w:lang w:val="ro-RO"/>
            </w:rPr>
          </w:pPr>
        </w:p>
        <w:p w:rsidR="00E85ED2" w:rsidRPr="00DC0ACA" w:rsidRDefault="00E85ED2" w:rsidP="00DC0ACA">
          <w:pPr>
            <w:pStyle w:val="Heading9"/>
            <w:spacing w:before="0" w:after="0"/>
            <w:rPr>
              <w:sz w:val="24"/>
              <w:szCs w:val="24"/>
              <w:lang w:val="it-IT"/>
            </w:rPr>
          </w:pPr>
          <w:r w:rsidRPr="00DC0ACA">
            <w:rPr>
              <w:b/>
              <w:sz w:val="24"/>
              <w:szCs w:val="24"/>
              <w:lang w:val="it-IT"/>
            </w:rPr>
            <w:t xml:space="preserve">Şef  Serviciu  Avize, Acorduri, Autorizații, </w:t>
          </w:r>
          <w:r w:rsidRPr="00DC0ACA">
            <w:rPr>
              <w:b/>
              <w:sz w:val="24"/>
              <w:szCs w:val="24"/>
              <w:lang w:val="it-IT"/>
            </w:rPr>
            <w:tab/>
          </w:r>
          <w:r w:rsidRPr="00DC0ACA">
            <w:rPr>
              <w:sz w:val="24"/>
              <w:szCs w:val="24"/>
              <w:lang w:val="it-IT"/>
            </w:rPr>
            <w:tab/>
          </w:r>
          <w:r w:rsidRPr="00DC0ACA">
            <w:rPr>
              <w:sz w:val="24"/>
              <w:szCs w:val="24"/>
              <w:lang w:val="it-IT"/>
            </w:rPr>
            <w:tab/>
          </w:r>
          <w:r w:rsidRPr="00DC0ACA">
            <w:rPr>
              <w:sz w:val="24"/>
              <w:szCs w:val="24"/>
              <w:lang w:val="it-IT"/>
            </w:rPr>
            <w:tab/>
            <w:t xml:space="preserve">                       </w:t>
          </w:r>
        </w:p>
        <w:p w:rsidR="00E85ED2" w:rsidRPr="00DC0ACA" w:rsidRDefault="00E85ED2" w:rsidP="00DC0ACA">
          <w:pPr>
            <w:spacing w:after="0" w:line="240" w:lineRule="auto"/>
            <w:rPr>
              <w:rFonts w:ascii="Arial" w:hAnsi="Arial" w:cs="Arial"/>
              <w:b/>
              <w:sz w:val="24"/>
              <w:szCs w:val="24"/>
              <w:lang w:val="ro-RO"/>
            </w:rPr>
          </w:pPr>
          <w:r w:rsidRPr="00DC0ACA">
            <w:rPr>
              <w:rFonts w:ascii="Arial" w:hAnsi="Arial" w:cs="Arial"/>
              <w:sz w:val="24"/>
              <w:szCs w:val="24"/>
              <w:lang w:val="ro-RO"/>
            </w:rPr>
            <w:t>ing. Gizella Balint</w:t>
          </w:r>
          <w:r w:rsidRPr="00DC0ACA">
            <w:rPr>
              <w:rFonts w:ascii="Arial" w:hAnsi="Arial" w:cs="Arial"/>
              <w:b/>
              <w:sz w:val="24"/>
              <w:szCs w:val="24"/>
              <w:lang w:val="ro-RO"/>
            </w:rPr>
            <w:t xml:space="preserve">             </w:t>
          </w:r>
          <w:r w:rsidRPr="00DC0ACA">
            <w:rPr>
              <w:rFonts w:ascii="Arial" w:hAnsi="Arial" w:cs="Arial"/>
              <w:b/>
              <w:sz w:val="24"/>
              <w:szCs w:val="24"/>
              <w:lang w:val="ro-RO"/>
            </w:rPr>
            <w:tab/>
          </w:r>
          <w:r w:rsidRPr="00DC0ACA">
            <w:rPr>
              <w:rFonts w:ascii="Arial" w:hAnsi="Arial" w:cs="Arial"/>
              <w:b/>
              <w:sz w:val="24"/>
              <w:szCs w:val="24"/>
              <w:lang w:val="ro-RO"/>
            </w:rPr>
            <w:tab/>
          </w:r>
          <w:r w:rsidRPr="00DC0ACA">
            <w:rPr>
              <w:rFonts w:ascii="Arial" w:hAnsi="Arial" w:cs="Arial"/>
              <w:b/>
              <w:sz w:val="24"/>
              <w:szCs w:val="24"/>
              <w:lang w:val="ro-RO"/>
            </w:rPr>
            <w:tab/>
          </w:r>
          <w:r w:rsidRPr="00DC0ACA">
            <w:rPr>
              <w:rFonts w:ascii="Arial" w:hAnsi="Arial" w:cs="Arial"/>
              <w:b/>
              <w:sz w:val="24"/>
              <w:szCs w:val="24"/>
              <w:lang w:val="ro-RO"/>
            </w:rPr>
            <w:tab/>
            <w:t xml:space="preserve">                  </w:t>
          </w:r>
        </w:p>
        <w:p w:rsidR="00E85ED2" w:rsidRPr="00DC0ACA" w:rsidRDefault="00E85ED2" w:rsidP="00DC0ACA">
          <w:pPr>
            <w:spacing w:after="0" w:line="240" w:lineRule="auto"/>
            <w:jc w:val="both"/>
            <w:rPr>
              <w:rFonts w:ascii="Arial" w:hAnsi="Arial" w:cs="Arial"/>
              <w:b/>
              <w:sz w:val="24"/>
              <w:szCs w:val="24"/>
              <w:lang w:val="ro-RO"/>
            </w:rPr>
          </w:pPr>
          <w:r w:rsidRPr="00DC0ACA">
            <w:rPr>
              <w:rFonts w:ascii="Arial" w:hAnsi="Arial" w:cs="Arial"/>
              <w:b/>
              <w:sz w:val="24"/>
              <w:szCs w:val="24"/>
              <w:lang w:val="ro-RO"/>
            </w:rPr>
            <w:t xml:space="preserve">     </w:t>
          </w:r>
        </w:p>
        <w:p w:rsidR="00E85ED2" w:rsidRDefault="00E85ED2" w:rsidP="00DC0ACA">
          <w:pPr>
            <w:spacing w:after="0" w:line="240" w:lineRule="auto"/>
            <w:jc w:val="both"/>
            <w:rPr>
              <w:rFonts w:ascii="Arial" w:hAnsi="Arial" w:cs="Arial"/>
              <w:b/>
              <w:sz w:val="24"/>
              <w:szCs w:val="24"/>
              <w:lang w:val="ro-RO"/>
            </w:rPr>
          </w:pPr>
        </w:p>
        <w:p w:rsidR="00E85ED2" w:rsidRPr="00DC0ACA" w:rsidRDefault="00E85ED2" w:rsidP="00DC0ACA">
          <w:pPr>
            <w:spacing w:after="0" w:line="240" w:lineRule="auto"/>
            <w:jc w:val="both"/>
            <w:rPr>
              <w:rFonts w:ascii="Arial" w:hAnsi="Arial" w:cs="Arial"/>
              <w:b/>
              <w:sz w:val="24"/>
              <w:szCs w:val="24"/>
              <w:lang w:val="ro-RO"/>
            </w:rPr>
          </w:pPr>
        </w:p>
        <w:p w:rsidR="00E85ED2" w:rsidRPr="00DC0ACA" w:rsidRDefault="00E85ED2" w:rsidP="00DC0ACA">
          <w:pPr>
            <w:spacing w:after="0" w:line="240" w:lineRule="auto"/>
            <w:jc w:val="both"/>
            <w:rPr>
              <w:rFonts w:ascii="Arial" w:hAnsi="Arial" w:cs="Arial"/>
              <w:b/>
              <w:sz w:val="24"/>
              <w:szCs w:val="24"/>
              <w:lang w:val="ro-RO"/>
            </w:rPr>
          </w:pPr>
        </w:p>
        <w:p w:rsidR="00E85ED2" w:rsidRPr="00DC0ACA" w:rsidRDefault="00E85ED2" w:rsidP="00DC0ACA">
          <w:pPr>
            <w:spacing w:after="0" w:line="240" w:lineRule="auto"/>
            <w:jc w:val="both"/>
            <w:rPr>
              <w:rFonts w:ascii="Arial" w:hAnsi="Arial" w:cs="Arial"/>
              <w:b/>
              <w:sz w:val="24"/>
              <w:szCs w:val="24"/>
              <w:lang w:val="ro-RO"/>
            </w:rPr>
          </w:pPr>
        </w:p>
        <w:p w:rsidR="00E85ED2" w:rsidRPr="00DC0ACA" w:rsidRDefault="00E85ED2" w:rsidP="00DC0ACA">
          <w:pPr>
            <w:spacing w:after="0" w:line="240" w:lineRule="auto"/>
            <w:jc w:val="both"/>
            <w:rPr>
              <w:rFonts w:ascii="Arial" w:hAnsi="Arial" w:cs="Arial"/>
              <w:b/>
              <w:sz w:val="24"/>
              <w:szCs w:val="24"/>
              <w:lang w:val="ro-RO"/>
            </w:rPr>
          </w:pPr>
          <w:r w:rsidRPr="00DC0ACA">
            <w:rPr>
              <w:rFonts w:ascii="Arial" w:hAnsi="Arial" w:cs="Arial"/>
              <w:b/>
              <w:sz w:val="24"/>
              <w:szCs w:val="24"/>
            </w:rPr>
            <w:t>Întocmit,</w:t>
          </w:r>
        </w:p>
        <w:p w:rsidR="00E85ED2" w:rsidRPr="00DC0ACA" w:rsidRDefault="00E85ED2" w:rsidP="00DC0ACA">
          <w:pPr>
            <w:spacing w:after="0" w:line="240" w:lineRule="auto"/>
            <w:rPr>
              <w:rFonts w:ascii="Arial" w:hAnsi="Arial" w:cs="Arial"/>
              <w:sz w:val="24"/>
              <w:szCs w:val="24"/>
            </w:rPr>
          </w:pPr>
          <w:r w:rsidRPr="00DC0ACA">
            <w:rPr>
              <w:rFonts w:ascii="Arial" w:hAnsi="Arial" w:cs="Arial"/>
              <w:sz w:val="24"/>
              <w:szCs w:val="24"/>
              <w:lang w:val="ro-RO"/>
            </w:rPr>
            <w:t>ing. Alina  Brânduşan</w:t>
          </w:r>
        </w:p>
        <w:p w:rsidR="00E85ED2" w:rsidRPr="00DC0ACA" w:rsidRDefault="00E85ED2" w:rsidP="00D83E21">
          <w:pPr>
            <w:spacing w:after="0" w:line="360" w:lineRule="auto"/>
            <w:ind w:left="2880" w:firstLine="720"/>
            <w:rPr>
              <w:rFonts w:ascii="Arial" w:hAnsi="Arial" w:cs="Arial"/>
              <w:b/>
              <w:bCs/>
              <w:sz w:val="24"/>
              <w:szCs w:val="24"/>
              <w:lang w:val="ro-RO"/>
            </w:rPr>
          </w:pPr>
        </w:p>
        <w:p w:rsidR="00E85ED2" w:rsidRDefault="00E85ED2" w:rsidP="00D83E21">
          <w:pPr>
            <w:spacing w:after="0" w:line="360" w:lineRule="auto"/>
            <w:ind w:left="2880" w:firstLine="720"/>
            <w:rPr>
              <w:rFonts w:ascii="Arial" w:hAnsi="Arial" w:cs="Arial"/>
              <w:b/>
              <w:bCs/>
              <w:sz w:val="24"/>
              <w:szCs w:val="24"/>
              <w:lang w:val="ro-RO"/>
            </w:rPr>
          </w:pPr>
        </w:p>
        <w:p w:rsidR="00E85ED2" w:rsidRPr="00CA4590" w:rsidRDefault="00E85ED2"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E85ED2" w:rsidRPr="00CA4590" w:rsidRDefault="00E85ED2"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85ED2" w:rsidRDefault="00E85ED2" w:rsidP="00D83E21">
          <w:pPr>
            <w:spacing w:after="0" w:line="240" w:lineRule="auto"/>
            <w:jc w:val="both"/>
            <w:outlineLvl w:val="0"/>
            <w:rPr>
              <w:rFonts w:ascii="Arial" w:hAnsi="Arial" w:cs="Arial"/>
              <w:b/>
              <w:bCs/>
              <w:sz w:val="24"/>
              <w:szCs w:val="24"/>
              <w:lang w:val="ro-RO"/>
            </w:rPr>
          </w:pPr>
        </w:p>
        <w:p w:rsidR="00E85ED2" w:rsidRDefault="00E85ED2" w:rsidP="00D83E21">
          <w:pPr>
            <w:spacing w:after="0" w:line="240" w:lineRule="auto"/>
            <w:jc w:val="both"/>
            <w:outlineLvl w:val="0"/>
            <w:rPr>
              <w:rFonts w:ascii="Arial" w:hAnsi="Arial" w:cs="Arial"/>
              <w:b/>
              <w:bCs/>
              <w:sz w:val="24"/>
              <w:szCs w:val="24"/>
              <w:lang w:val="ro-RO"/>
            </w:rPr>
          </w:pPr>
        </w:p>
        <w:p w:rsidR="00E85ED2" w:rsidRDefault="00E85ED2" w:rsidP="007B1968">
          <w:pPr>
            <w:spacing w:after="0" w:line="360" w:lineRule="auto"/>
            <w:jc w:val="both"/>
            <w:rPr>
              <w:rFonts w:ascii="Arial" w:hAnsi="Arial" w:cs="Arial"/>
              <w:bCs/>
              <w:sz w:val="24"/>
              <w:szCs w:val="24"/>
              <w:lang w:val="ro-RO"/>
            </w:rPr>
          </w:pPr>
        </w:p>
      </w:sdtContent>
    </w:sdt>
    <w:p w:rsidR="00E85ED2" w:rsidRPr="00447422" w:rsidRDefault="00E85ED2" w:rsidP="007B1968">
      <w:pPr>
        <w:spacing w:after="0" w:line="360" w:lineRule="auto"/>
        <w:jc w:val="both"/>
        <w:rPr>
          <w:rFonts w:ascii="Arial" w:hAnsi="Arial" w:cs="Arial"/>
          <w:bCs/>
          <w:sz w:val="24"/>
          <w:szCs w:val="24"/>
          <w:lang w:val="ro-RO"/>
        </w:rPr>
      </w:pPr>
    </w:p>
    <w:p w:rsidR="00E85ED2" w:rsidRPr="00447422" w:rsidRDefault="00E85ED2" w:rsidP="00522DB9">
      <w:pPr>
        <w:autoSpaceDE w:val="0"/>
        <w:autoSpaceDN w:val="0"/>
        <w:adjustRightInd w:val="0"/>
        <w:spacing w:after="0" w:line="240" w:lineRule="auto"/>
        <w:jc w:val="both"/>
        <w:rPr>
          <w:rFonts w:ascii="Arial" w:hAnsi="Arial" w:cs="Arial"/>
          <w:sz w:val="24"/>
          <w:szCs w:val="24"/>
        </w:rPr>
      </w:pPr>
    </w:p>
    <w:p w:rsidR="00E85ED2" w:rsidRPr="00447422" w:rsidRDefault="00E85ED2" w:rsidP="007B1968">
      <w:pPr>
        <w:spacing w:after="0" w:line="360" w:lineRule="auto"/>
        <w:jc w:val="both"/>
        <w:rPr>
          <w:rFonts w:ascii="Arial" w:hAnsi="Arial" w:cs="Arial"/>
          <w:bCs/>
          <w:sz w:val="24"/>
          <w:szCs w:val="24"/>
          <w:lang w:val="ro-RO"/>
        </w:rPr>
      </w:pPr>
    </w:p>
    <w:p w:rsidR="00E85ED2" w:rsidRPr="00447422" w:rsidRDefault="00E85ED2" w:rsidP="007B1968">
      <w:pPr>
        <w:spacing w:after="0" w:line="360" w:lineRule="auto"/>
        <w:jc w:val="both"/>
        <w:rPr>
          <w:rFonts w:ascii="Arial" w:hAnsi="Arial" w:cs="Arial"/>
          <w:bCs/>
          <w:sz w:val="24"/>
          <w:szCs w:val="24"/>
          <w:lang w:val="ro-RO"/>
        </w:rPr>
      </w:pPr>
    </w:p>
    <w:p w:rsidR="00E85ED2" w:rsidRPr="00447422" w:rsidRDefault="00E85ED2" w:rsidP="00522DB9">
      <w:pPr>
        <w:autoSpaceDE w:val="0"/>
        <w:autoSpaceDN w:val="0"/>
        <w:adjustRightInd w:val="0"/>
        <w:spacing w:after="0" w:line="240" w:lineRule="auto"/>
        <w:jc w:val="both"/>
        <w:rPr>
          <w:rFonts w:ascii="Arial" w:hAnsi="Arial" w:cs="Arial"/>
          <w:sz w:val="24"/>
          <w:szCs w:val="24"/>
        </w:rPr>
      </w:pPr>
    </w:p>
    <w:p w:rsidR="00E85ED2" w:rsidRPr="00447422" w:rsidRDefault="00E85ED2" w:rsidP="007B1968">
      <w:pPr>
        <w:spacing w:after="0" w:line="360" w:lineRule="auto"/>
        <w:jc w:val="both"/>
        <w:rPr>
          <w:rFonts w:ascii="Arial" w:hAnsi="Arial" w:cs="Arial"/>
          <w:bCs/>
          <w:sz w:val="24"/>
          <w:szCs w:val="24"/>
          <w:lang w:val="ro-RO"/>
        </w:rPr>
      </w:pPr>
    </w:p>
    <w:p w:rsidR="00E85ED2" w:rsidRPr="00447422" w:rsidRDefault="00E85ED2" w:rsidP="007B1968">
      <w:pPr>
        <w:spacing w:after="0" w:line="360" w:lineRule="auto"/>
        <w:jc w:val="both"/>
        <w:rPr>
          <w:rFonts w:ascii="Arial" w:hAnsi="Arial" w:cs="Arial"/>
          <w:bCs/>
          <w:sz w:val="24"/>
          <w:szCs w:val="24"/>
          <w:lang w:val="ro-RO"/>
        </w:rPr>
      </w:pPr>
    </w:p>
    <w:p w:rsidR="00522DB9" w:rsidRPr="00E85ED2" w:rsidRDefault="00E85ED2" w:rsidP="00E85ED2">
      <w:pPr>
        <w:rPr>
          <w:szCs w:val="24"/>
        </w:rPr>
      </w:pPr>
    </w:p>
    <w:sectPr w:rsidR="00522DB9" w:rsidRPr="00E85ED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E2" w:rsidRDefault="001632E2" w:rsidP="001632E2">
      <w:pPr>
        <w:spacing w:after="0" w:line="240" w:lineRule="auto"/>
      </w:pPr>
      <w:r>
        <w:separator/>
      </w:r>
    </w:p>
  </w:endnote>
  <w:endnote w:type="continuationSeparator" w:id="0">
    <w:p w:rsidR="001632E2" w:rsidRDefault="001632E2" w:rsidP="00163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1632E2" w:rsidP="00BA7094">
    <w:pPr>
      <w:pStyle w:val="Footer"/>
      <w:framePr w:wrap="around" w:vAnchor="text" w:hAnchor="margin" w:xAlign="right" w:y="1"/>
      <w:rPr>
        <w:rStyle w:val="PageNumber"/>
      </w:rPr>
    </w:pPr>
    <w:r>
      <w:rPr>
        <w:rStyle w:val="PageNumber"/>
      </w:rPr>
      <w:fldChar w:fldCharType="begin"/>
    </w:r>
    <w:r w:rsidR="00E85ED2">
      <w:rPr>
        <w:rStyle w:val="PageNumber"/>
      </w:rPr>
      <w:instrText xml:space="preserve">PAGE  </w:instrText>
    </w:r>
    <w:r>
      <w:rPr>
        <w:rStyle w:val="PageNumber"/>
      </w:rPr>
      <w:fldChar w:fldCharType="separate"/>
    </w:r>
    <w:r w:rsidR="00E85ED2">
      <w:rPr>
        <w:rStyle w:val="PageNumber"/>
        <w:noProof/>
      </w:rPr>
      <w:t>2</w:t>
    </w:r>
    <w:r>
      <w:rPr>
        <w:rStyle w:val="PageNumber"/>
      </w:rPr>
      <w:fldChar w:fldCharType="end"/>
    </w:r>
  </w:p>
  <w:p w:rsidR="00B72680" w:rsidRDefault="00E85ED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E85ED2"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E85ED2"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E85ED2"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E85ED2" w:rsidP="00C44321">
        <w:pPr>
          <w:pStyle w:val="Footer"/>
          <w:jc w:val="center"/>
        </w:pPr>
        <w:r>
          <w:t xml:space="preserve"> </w:t>
        </w:r>
        <w:r w:rsidR="001632E2">
          <w:fldChar w:fldCharType="begin"/>
        </w:r>
        <w:r>
          <w:instrText xml:space="preserve"> PAGE   \* MERGEFORMAT </w:instrText>
        </w:r>
        <w:r w:rsidR="001632E2">
          <w:fldChar w:fldCharType="separate"/>
        </w:r>
        <w:r>
          <w:rPr>
            <w:noProof/>
          </w:rPr>
          <w:t>2</w:t>
        </w:r>
        <w:r w:rsidR="001632E2">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E85ED2"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E85ED2"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r w:rsidRPr="007A4C64">
          <w:rPr>
            <w:rFonts w:ascii="Arial" w:hAnsi="Arial" w:cs="Arial"/>
            <w:color w:val="00214E"/>
            <w:sz w:val="20"/>
            <w:szCs w:val="20"/>
            <w:lang w:val="ro-RO"/>
          </w:rPr>
          <w:t>,</w:t>
        </w:r>
      </w:p>
      <w:p w:rsidR="00B72680" w:rsidRPr="00992A14" w:rsidRDefault="00E85ED2"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E2" w:rsidRDefault="001632E2" w:rsidP="001632E2">
      <w:pPr>
        <w:spacing w:after="0" w:line="240" w:lineRule="auto"/>
      </w:pPr>
      <w:r>
        <w:separator/>
      </w:r>
    </w:p>
  </w:footnote>
  <w:footnote w:type="continuationSeparator" w:id="0">
    <w:p w:rsidR="001632E2" w:rsidRDefault="001632E2" w:rsidP="00163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E85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E85E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1632E2" w:rsidP="00EB548E">
    <w:pPr>
      <w:pStyle w:val="Header"/>
      <w:tabs>
        <w:tab w:val="clear" w:pos="4680"/>
        <w:tab w:val="clear" w:pos="9360"/>
        <w:tab w:val="left" w:pos="9000"/>
      </w:tabs>
      <w:jc w:val="center"/>
      <w:rPr>
        <w:rFonts w:ascii="Arial" w:hAnsi="Arial" w:cs="Arial"/>
        <w:color w:val="00214E"/>
        <w:sz w:val="32"/>
        <w:szCs w:val="32"/>
        <w:lang w:val="ro-RO"/>
      </w:rPr>
    </w:pPr>
    <w:r w:rsidRPr="001632E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9318511" r:id="rId2"/>
      </w:pict>
    </w:r>
    <w:r w:rsidR="00E85ED2">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85ED2" w:rsidRPr="00A75327">
      <w:rPr>
        <w:lang w:val="ro-RO"/>
      </w:rPr>
      <w:tab/>
      <w:t xml:space="preserve">   </w:t>
    </w:r>
    <w:sdt>
      <w:sdtPr>
        <w:rPr>
          <w:lang w:val="ro-RO"/>
        </w:rPr>
        <w:alias w:val="Câmp editabil text"/>
        <w:tag w:val="CampEditabil"/>
        <w:id w:val="698361725"/>
      </w:sdtPr>
      <w:sdtContent>
        <w:r w:rsidR="00E85ED2">
          <w:rPr>
            <w:rFonts w:ascii="Arial" w:hAnsi="Arial" w:cs="Arial"/>
            <w:b/>
            <w:color w:val="00214E"/>
            <w:sz w:val="32"/>
            <w:szCs w:val="32"/>
            <w:lang w:val="ro-RO"/>
          </w:rPr>
          <w:t>Ministerul Mediului</w:t>
        </w:r>
      </w:sdtContent>
    </w:sdt>
  </w:p>
  <w:p w:rsidR="00652042" w:rsidRPr="00535A6C" w:rsidRDefault="001632E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85ED2" w:rsidRPr="00535A6C">
          <w:rPr>
            <w:rFonts w:ascii="Arial" w:hAnsi="Arial" w:cs="Arial"/>
            <w:b/>
            <w:color w:val="00214E"/>
            <w:sz w:val="36"/>
            <w:szCs w:val="36"/>
            <w:lang w:val="ro-RO"/>
          </w:rPr>
          <w:t>Agenţia Naţională pentru Protecţia</w:t>
        </w:r>
        <w:r w:rsidR="00E85ED2">
          <w:rPr>
            <w:rFonts w:ascii="Arial" w:hAnsi="Arial" w:cs="Arial"/>
            <w:b/>
            <w:color w:val="00214E"/>
            <w:sz w:val="36"/>
            <w:szCs w:val="36"/>
            <w:lang w:val="ro-RO"/>
          </w:rPr>
          <w:t xml:space="preserve"> Mediului</w:t>
        </w:r>
      </w:sdtContent>
    </w:sdt>
  </w:p>
  <w:p w:rsidR="00652042" w:rsidRPr="003167DA" w:rsidRDefault="00E85ED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85ED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632E2"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85ED2" w:rsidRPr="00535A6C">
                <w:rPr>
                  <w:rFonts w:ascii="Arial" w:hAnsi="Arial" w:cs="Arial"/>
                  <w:b/>
                  <w:bCs/>
                  <w:color w:val="000000" w:themeColor="text1"/>
                  <w:sz w:val="28"/>
                  <w:szCs w:val="28"/>
                  <w:lang w:val="ro-RO"/>
                </w:rPr>
                <w:t xml:space="preserve">AGENŢIA PENTRU PROTECŢIA MEDIULUI </w:t>
              </w:r>
              <w:r w:rsidR="00E85ED2" w:rsidRPr="00535A6C">
                <w:rPr>
                  <w:rFonts w:ascii="Arial" w:hAnsi="Arial" w:cs="Arial"/>
                  <w:b/>
                  <w:bCs/>
                  <w:color w:val="000000" w:themeColor="text1"/>
                  <w:sz w:val="28"/>
                  <w:szCs w:val="28"/>
                  <w:lang w:val="ro-RO"/>
                </w:rPr>
                <w:t>...........</w:t>
              </w:r>
            </w:sdtContent>
          </w:sdt>
        </w:p>
      </w:tc>
    </w:tr>
  </w:tbl>
  <w:p w:rsidR="00B72680" w:rsidRPr="0090788F" w:rsidRDefault="00E85ED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
    <w:nsid w:val="20AB09DA"/>
    <w:multiLevelType w:val="multilevel"/>
    <w:tmpl w:val="28EAF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enforcement="1" w:cryptProviderType="rsaFull" w:cryptAlgorithmClass="hash" w:cryptAlgorithmType="typeAny" w:cryptAlgorithmSid="4" w:cryptSpinCount="50000" w:hash="ir5s1ShcuASTPYyWJgPqUjXENL8=" w:salt="LYFkPMA7Bd1R3HofojlpEQ=="/>
  <w:defaultTabStop w:val="720"/>
  <w:characterSpacingControl w:val="doNotCompress"/>
  <w:hdrShapeDefaults>
    <o:shapedefaults v:ext="edit" spidmax="2090"/>
    <o:shapelayout v:ext="edit">
      <o:idmap v:ext="edit" data="1,2"/>
    </o:shapelayout>
  </w:hdrShapeDefaults>
  <w:footnotePr>
    <w:footnote w:id="-1"/>
    <w:footnote w:id="0"/>
  </w:footnotePr>
  <w:endnotePr>
    <w:endnote w:id="-1"/>
    <w:endnote w:id="0"/>
  </w:endnotePr>
  <w:compat/>
  <w:rsids>
    <w:rsidRoot w:val="001632E2"/>
    <w:rsid w:val="001632E2"/>
    <w:rsid w:val="00E8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2">
    <w:name w:val="Style2"/>
    <w:basedOn w:val="Normal"/>
    <w:uiPriority w:val="99"/>
    <w:rsid w:val="00E85ED2"/>
    <w:pPr>
      <w:widowControl w:val="0"/>
      <w:autoSpaceDE w:val="0"/>
      <w:autoSpaceDN w:val="0"/>
      <w:adjustRightInd w:val="0"/>
      <w:spacing w:after="0" w:line="466" w:lineRule="exact"/>
      <w:ind w:firstLine="682"/>
      <w:jc w:val="both"/>
    </w:pPr>
    <w:rPr>
      <w:rFonts w:ascii="Times New Roman" w:eastAsia="Times New Roman" w:hAnsi="Times New Roman"/>
      <w:sz w:val="24"/>
      <w:szCs w:val="24"/>
      <w:lang w:val="ro-RO" w:eastAsia="ro-RO"/>
    </w:rPr>
  </w:style>
  <w:style w:type="paragraph" w:styleId="NoSpacing">
    <w:name w:val="No Spacing"/>
    <w:link w:val="NoSpacingChar"/>
    <w:uiPriority w:val="1"/>
    <w:qFormat/>
    <w:rsid w:val="00E85ED2"/>
    <w:rPr>
      <w:rFonts w:ascii="Arial" w:eastAsia="Times New Roman" w:hAnsi="Arial"/>
      <w:lang w:val="en-US" w:eastAsia="ja-JP"/>
    </w:rPr>
  </w:style>
  <w:style w:type="character" w:customStyle="1" w:styleId="NoSpacingChar">
    <w:name w:val="No Spacing Char"/>
    <w:link w:val="NoSpacing"/>
    <w:uiPriority w:val="1"/>
    <w:locked/>
    <w:rsid w:val="00E85ED2"/>
    <w:rPr>
      <w:rFonts w:ascii="Arial" w:eastAsia="Times New Roman" w:hAnsi="Arial"/>
      <w:lang w:val="en-US" w:eastAsia="ja-JP"/>
    </w:rPr>
  </w:style>
  <w:style w:type="paragraph" w:customStyle="1" w:styleId="Style4">
    <w:name w:val="Style4"/>
    <w:basedOn w:val="Normal"/>
    <w:rsid w:val="00E85ED2"/>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FontStyle12">
    <w:name w:val="Font Style12"/>
    <w:rsid w:val="00E85ED2"/>
    <w:rPr>
      <w:rFonts w:ascii="Arial Unicode MS" w:eastAsia="Arial Unicode MS" w:hAnsi="Arial Unicode MS" w:cs="Arial Unicode MS"/>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3FB63AD53D4B6F83064B1D677917A5"/>
        <w:category>
          <w:name w:val="General"/>
          <w:gallery w:val="placeholder"/>
        </w:category>
        <w:types>
          <w:type w:val="bbPlcHdr"/>
        </w:types>
        <w:behaviors>
          <w:behavior w:val="content"/>
        </w:behaviors>
        <w:guid w:val="{85E68653-C3DC-4FCB-B05F-88FF089D4263}"/>
      </w:docPartPr>
      <w:docPartBody>
        <w:p w:rsidR="00000000" w:rsidRDefault="00730CF5" w:rsidP="00730CF5">
          <w:pPr>
            <w:pStyle w:val="DC3FB63AD53D4B6F83064B1D677917A5"/>
          </w:pPr>
          <w:r w:rsidRPr="002374F1">
            <w:rPr>
              <w:rStyle w:val="PlaceholderText"/>
            </w:rPr>
            <w:t>număr</w:t>
          </w:r>
        </w:p>
      </w:docPartBody>
    </w:docPart>
    <w:docPart>
      <w:docPartPr>
        <w:name w:val="165E0A323E62457AA51BB75103EB3981"/>
        <w:category>
          <w:name w:val="General"/>
          <w:gallery w:val="placeholder"/>
        </w:category>
        <w:types>
          <w:type w:val="bbPlcHdr"/>
        </w:types>
        <w:behaviors>
          <w:behavior w:val="content"/>
        </w:behaviors>
        <w:guid w:val="{43A157E8-D880-4816-A3D1-6F9923A8E515}"/>
      </w:docPartPr>
      <w:docPartBody>
        <w:p w:rsidR="00000000" w:rsidRDefault="00730CF5" w:rsidP="00730CF5">
          <w:pPr>
            <w:pStyle w:val="165E0A323E62457AA51BB75103EB3981"/>
          </w:pPr>
          <w:r w:rsidRPr="000732BD">
            <w:rPr>
              <w:rStyle w:val="PlaceholderText"/>
            </w:rPr>
            <w:t>zz.ll.aaaa</w:t>
          </w:r>
        </w:p>
      </w:docPartBody>
    </w:docPart>
    <w:docPart>
      <w:docPartPr>
        <w:name w:val="9DAB50FDFBC24E2EB5A4360D00001F6C"/>
        <w:category>
          <w:name w:val="General"/>
          <w:gallery w:val="placeholder"/>
        </w:category>
        <w:types>
          <w:type w:val="bbPlcHdr"/>
        </w:types>
        <w:behaviors>
          <w:behavior w:val="content"/>
        </w:behaviors>
        <w:guid w:val="{AE187CCE-92D2-458D-A9DB-B2041C772A65}"/>
      </w:docPartPr>
      <w:docPartBody>
        <w:p w:rsidR="00000000" w:rsidRDefault="00730CF5" w:rsidP="00730CF5">
          <w:pPr>
            <w:pStyle w:val="9DAB50FDFBC24E2EB5A4360D00001F6C"/>
          </w:pPr>
          <w:r w:rsidRPr="003F6502">
            <w:rPr>
              <w:rStyle w:val="PlaceholderText"/>
            </w:rPr>
            <w:t>....</w:t>
          </w:r>
        </w:p>
      </w:docPartBody>
    </w:docPart>
    <w:docPart>
      <w:docPartPr>
        <w:name w:val="A2F96E1E816B421A96BE729475D62C15"/>
        <w:category>
          <w:name w:val="General"/>
          <w:gallery w:val="placeholder"/>
        </w:category>
        <w:types>
          <w:type w:val="bbPlcHdr"/>
        </w:types>
        <w:behaviors>
          <w:behavior w:val="content"/>
        </w:behaviors>
        <w:guid w:val="{7BB42B40-30DF-4B57-A80E-26C1246738A4}"/>
      </w:docPartPr>
      <w:docPartBody>
        <w:p w:rsidR="00000000" w:rsidRDefault="00730CF5" w:rsidP="00730CF5">
          <w:pPr>
            <w:pStyle w:val="A2F96E1E816B421A96BE729475D62C15"/>
          </w:pPr>
          <w:r w:rsidRPr="0041381C">
            <w:rPr>
              <w:rStyle w:val="PlaceholderText"/>
            </w:rPr>
            <w:t>Click here to enter text.</w:t>
          </w:r>
        </w:p>
      </w:docPartBody>
    </w:docPart>
    <w:docPart>
      <w:docPartPr>
        <w:name w:val="7F8213FFFC3A42309D44DF720844D948"/>
        <w:category>
          <w:name w:val="General"/>
          <w:gallery w:val="placeholder"/>
        </w:category>
        <w:types>
          <w:type w:val="bbPlcHdr"/>
        </w:types>
        <w:behaviors>
          <w:behavior w:val="content"/>
        </w:behaviors>
        <w:guid w:val="{543F363F-3DF1-4C7E-8162-592032A1E539}"/>
      </w:docPartPr>
      <w:docPartBody>
        <w:p w:rsidR="00000000" w:rsidRDefault="00730CF5" w:rsidP="00730CF5">
          <w:pPr>
            <w:pStyle w:val="7F8213FFFC3A42309D44DF720844D948"/>
          </w:pPr>
          <w:r w:rsidRPr="000732BD">
            <w:rPr>
              <w:rStyle w:val="PlaceholderText"/>
            </w:rPr>
            <w:t>OperatorEconomic</w:t>
          </w:r>
        </w:p>
      </w:docPartBody>
    </w:docPart>
    <w:docPart>
      <w:docPartPr>
        <w:name w:val="FAA8C58D505B41BFA697A0207F395391"/>
        <w:category>
          <w:name w:val="General"/>
          <w:gallery w:val="placeholder"/>
        </w:category>
        <w:types>
          <w:type w:val="bbPlcHdr"/>
        </w:types>
        <w:behaviors>
          <w:behavior w:val="content"/>
        </w:behaviors>
        <w:guid w:val="{87273EA6-F668-43E7-8B5C-8185CD1F9BE9}"/>
      </w:docPartPr>
      <w:docPartBody>
        <w:p w:rsidR="00000000" w:rsidRDefault="00730CF5" w:rsidP="00730CF5">
          <w:pPr>
            <w:pStyle w:val="FAA8C58D505B41BFA697A0207F395391"/>
          </w:pPr>
          <w:r w:rsidRPr="002374F1">
            <w:rPr>
              <w:rStyle w:val="PlaceholderText"/>
            </w:rPr>
            <w:t>AdresăSediuSocial</w:t>
          </w:r>
        </w:p>
      </w:docPartBody>
    </w:docPart>
    <w:docPart>
      <w:docPartPr>
        <w:name w:val="05B62E6795094F778B2AD99039AE7736"/>
        <w:category>
          <w:name w:val="General"/>
          <w:gallery w:val="placeholder"/>
        </w:category>
        <w:types>
          <w:type w:val="bbPlcHdr"/>
        </w:types>
        <w:behaviors>
          <w:behavior w:val="content"/>
        </w:behaviors>
        <w:guid w:val="{BB172547-811C-443B-B53C-0172CFE874EF}"/>
      </w:docPartPr>
      <w:docPartBody>
        <w:p w:rsidR="00000000" w:rsidRDefault="00730CF5" w:rsidP="00730CF5">
          <w:pPr>
            <w:pStyle w:val="05B62E6795094F778B2AD99039AE7736"/>
          </w:pPr>
          <w:r w:rsidRPr="0041381C">
            <w:rPr>
              <w:rStyle w:val="PlaceholderText"/>
            </w:rPr>
            <w:t>....</w:t>
          </w:r>
        </w:p>
      </w:docPartBody>
    </w:docPart>
    <w:docPart>
      <w:docPartPr>
        <w:name w:val="4ADE7928AC414EC0AB2C64585AC8E767"/>
        <w:category>
          <w:name w:val="General"/>
          <w:gallery w:val="placeholder"/>
        </w:category>
        <w:types>
          <w:type w:val="bbPlcHdr"/>
        </w:types>
        <w:behaviors>
          <w:behavior w:val="content"/>
        </w:behaviors>
        <w:guid w:val="{4DD5970F-1EF9-4FFF-9113-D6AD310F1DE3}"/>
      </w:docPartPr>
      <w:docPartBody>
        <w:p w:rsidR="00000000" w:rsidRDefault="00730CF5" w:rsidP="00730CF5">
          <w:pPr>
            <w:pStyle w:val="4ADE7928AC414EC0AB2C64585AC8E767"/>
          </w:pPr>
          <w:r w:rsidRPr="00591698">
            <w:rPr>
              <w:rStyle w:val="PlaceholderText"/>
            </w:rPr>
            <w:t>ANPM/APM</w:t>
          </w:r>
        </w:p>
      </w:docPartBody>
    </w:docPart>
    <w:docPart>
      <w:docPartPr>
        <w:name w:val="697B644F3A6F43F4AB3B76917AB0F16E"/>
        <w:category>
          <w:name w:val="General"/>
          <w:gallery w:val="placeholder"/>
        </w:category>
        <w:types>
          <w:type w:val="bbPlcHdr"/>
        </w:types>
        <w:behaviors>
          <w:behavior w:val="content"/>
        </w:behaviors>
        <w:guid w:val="{B852358E-1765-454E-9C42-F7604E2D5A8B}"/>
      </w:docPartPr>
      <w:docPartBody>
        <w:p w:rsidR="00000000" w:rsidRDefault="00730CF5" w:rsidP="00730CF5">
          <w:pPr>
            <w:pStyle w:val="697B644F3A6F43F4AB3B76917AB0F16E"/>
          </w:pPr>
          <w:r w:rsidRPr="00302E0D">
            <w:rPr>
              <w:rStyle w:val="PlaceholderText"/>
            </w:rPr>
            <w:t>număr</w:t>
          </w:r>
        </w:p>
      </w:docPartBody>
    </w:docPart>
    <w:docPart>
      <w:docPartPr>
        <w:name w:val="CC24504DF5614919ADE4B336CADFBA52"/>
        <w:category>
          <w:name w:val="General"/>
          <w:gallery w:val="placeholder"/>
        </w:category>
        <w:types>
          <w:type w:val="bbPlcHdr"/>
        </w:types>
        <w:behaviors>
          <w:behavior w:val="content"/>
        </w:behaviors>
        <w:guid w:val="{9DEBE632-3E49-49C3-8723-D7F666BF47DD}"/>
      </w:docPartPr>
      <w:docPartBody>
        <w:p w:rsidR="00000000" w:rsidRDefault="00730CF5" w:rsidP="00730CF5">
          <w:pPr>
            <w:pStyle w:val="CC24504DF5614919ADE4B336CADFBA52"/>
          </w:pPr>
          <w:r w:rsidRPr="00302E0D">
            <w:rPr>
              <w:rStyle w:val="PlaceholderText"/>
            </w:rPr>
            <w:t>zz.ll.aaaa</w:t>
          </w:r>
        </w:p>
      </w:docPartBody>
    </w:docPart>
    <w:docPart>
      <w:docPartPr>
        <w:name w:val="D997F2CE3CF64CD6BE6393E6F3476E5A"/>
        <w:category>
          <w:name w:val="General"/>
          <w:gallery w:val="placeholder"/>
        </w:category>
        <w:types>
          <w:type w:val="bbPlcHdr"/>
        </w:types>
        <w:behaviors>
          <w:behavior w:val="content"/>
        </w:behaviors>
        <w:guid w:val="{59CEEB33-3750-4A4F-B5DB-417A84D7F536}"/>
      </w:docPartPr>
      <w:docPartBody>
        <w:p w:rsidR="00000000" w:rsidRDefault="00730CF5" w:rsidP="00730CF5">
          <w:pPr>
            <w:pStyle w:val="D997F2CE3CF64CD6BE6393E6F3476E5A"/>
          </w:pPr>
          <w:r w:rsidRPr="00C9089A">
            <w:rPr>
              <w:rStyle w:val="PlaceholderText"/>
            </w:rPr>
            <w:t>....</w:t>
          </w:r>
        </w:p>
      </w:docPartBody>
    </w:docPart>
    <w:docPart>
      <w:docPartPr>
        <w:name w:val="80E3C1AC97B243FABBA91B838EBD6CA5"/>
        <w:category>
          <w:name w:val="General"/>
          <w:gallery w:val="placeholder"/>
        </w:category>
        <w:types>
          <w:type w:val="bbPlcHdr"/>
        </w:types>
        <w:behaviors>
          <w:behavior w:val="content"/>
        </w:behaviors>
        <w:guid w:val="{531D7013-3007-4437-B736-D6ECBE6C1E9F}"/>
      </w:docPartPr>
      <w:docPartBody>
        <w:p w:rsidR="00000000" w:rsidRDefault="00730CF5" w:rsidP="00730CF5">
          <w:pPr>
            <w:pStyle w:val="80E3C1AC97B243FABBA91B838EBD6CA5"/>
          </w:pPr>
          <w:r w:rsidRPr="0041381C">
            <w:rPr>
              <w:rStyle w:val="PlaceholderText"/>
            </w:rPr>
            <w:t>ANPM/APM</w:t>
          </w:r>
        </w:p>
      </w:docPartBody>
    </w:docPart>
    <w:docPart>
      <w:docPartPr>
        <w:name w:val="6DB1438FF0064600A5DEB3449B38B8B9"/>
        <w:category>
          <w:name w:val="General"/>
          <w:gallery w:val="placeholder"/>
        </w:category>
        <w:types>
          <w:type w:val="bbPlcHdr"/>
        </w:types>
        <w:behaviors>
          <w:behavior w:val="content"/>
        </w:behaviors>
        <w:guid w:val="{06C48FE6-919D-4D9D-8622-3C067FC2C5BB}"/>
      </w:docPartPr>
      <w:docPartBody>
        <w:p w:rsidR="00000000" w:rsidRDefault="00730CF5" w:rsidP="00730CF5">
          <w:pPr>
            <w:pStyle w:val="6DB1438FF0064600A5DEB3449B38B8B9"/>
          </w:pPr>
          <w:r w:rsidRPr="00185C77">
            <w:rPr>
              <w:rStyle w:val="PlaceholderText"/>
            </w:rPr>
            <w:t>....</w:t>
          </w:r>
        </w:p>
      </w:docPartBody>
    </w:docPart>
    <w:docPart>
      <w:docPartPr>
        <w:name w:val="C6246128912F45F0B6FD883F4E07E0E0"/>
        <w:category>
          <w:name w:val="General"/>
          <w:gallery w:val="placeholder"/>
        </w:category>
        <w:types>
          <w:type w:val="bbPlcHdr"/>
        </w:types>
        <w:behaviors>
          <w:behavior w:val="content"/>
        </w:behaviors>
        <w:guid w:val="{777CE40A-2C2A-4710-B8CC-EAB313384113}"/>
      </w:docPartPr>
      <w:docPartBody>
        <w:p w:rsidR="00000000" w:rsidRDefault="00730CF5" w:rsidP="00730CF5">
          <w:pPr>
            <w:pStyle w:val="C6246128912F45F0B6FD883F4E07E0E0"/>
          </w:pPr>
          <w:r w:rsidRPr="00185C77">
            <w:rPr>
              <w:rStyle w:val="PlaceholderText"/>
            </w:rPr>
            <w:t>....</w:t>
          </w:r>
        </w:p>
      </w:docPartBody>
    </w:docPart>
    <w:docPart>
      <w:docPartPr>
        <w:name w:val="4A2FBF0D417B483499C6201A4EDA3CB7"/>
        <w:category>
          <w:name w:val="General"/>
          <w:gallery w:val="placeholder"/>
        </w:category>
        <w:types>
          <w:type w:val="bbPlcHdr"/>
        </w:types>
        <w:behaviors>
          <w:behavior w:val="content"/>
        </w:behaviors>
        <w:guid w:val="{31AE2B10-1E01-491D-9EEB-F8C45C46FD1C}"/>
      </w:docPartPr>
      <w:docPartBody>
        <w:p w:rsidR="00000000" w:rsidRDefault="00730CF5" w:rsidP="00730CF5">
          <w:pPr>
            <w:pStyle w:val="4A2FBF0D417B483499C6201A4EDA3CB7"/>
          </w:pPr>
          <w:r w:rsidRPr="0041381C">
            <w:rPr>
              <w:rStyle w:val="PlaceholderText"/>
            </w:rPr>
            <w:t>....</w:t>
          </w:r>
        </w:p>
      </w:docPartBody>
    </w:docPart>
    <w:docPart>
      <w:docPartPr>
        <w:name w:val="55ABEC995C81427D8DF37BA59403FC33"/>
        <w:category>
          <w:name w:val="General"/>
          <w:gallery w:val="placeholder"/>
        </w:category>
        <w:types>
          <w:type w:val="bbPlcHdr"/>
        </w:types>
        <w:behaviors>
          <w:behavior w:val="content"/>
        </w:behaviors>
        <w:guid w:val="{B5E9F7A7-8137-44E2-B2A8-BD3B3F7FB41F}"/>
      </w:docPartPr>
      <w:docPartBody>
        <w:p w:rsidR="00000000" w:rsidRDefault="00730CF5" w:rsidP="00730CF5">
          <w:pPr>
            <w:pStyle w:val="55ABEC995C81427D8DF37BA59403FC33"/>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30CF5"/>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CF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DC3FB63AD53D4B6F83064B1D677917A5">
    <w:name w:val="DC3FB63AD53D4B6F83064B1D677917A5"/>
    <w:rsid w:val="00730CF5"/>
  </w:style>
  <w:style w:type="paragraph" w:customStyle="1" w:styleId="165E0A323E62457AA51BB75103EB3981">
    <w:name w:val="165E0A323E62457AA51BB75103EB3981"/>
    <w:rsid w:val="00730CF5"/>
  </w:style>
  <w:style w:type="paragraph" w:customStyle="1" w:styleId="9DAB50FDFBC24E2EB5A4360D00001F6C">
    <w:name w:val="9DAB50FDFBC24E2EB5A4360D00001F6C"/>
    <w:rsid w:val="00730CF5"/>
  </w:style>
  <w:style w:type="paragraph" w:customStyle="1" w:styleId="A2F96E1E816B421A96BE729475D62C15">
    <w:name w:val="A2F96E1E816B421A96BE729475D62C15"/>
    <w:rsid w:val="00730CF5"/>
  </w:style>
  <w:style w:type="paragraph" w:customStyle="1" w:styleId="7F8213FFFC3A42309D44DF720844D948">
    <w:name w:val="7F8213FFFC3A42309D44DF720844D948"/>
    <w:rsid w:val="00730CF5"/>
  </w:style>
  <w:style w:type="paragraph" w:customStyle="1" w:styleId="FAA8C58D505B41BFA697A0207F395391">
    <w:name w:val="FAA8C58D505B41BFA697A0207F395391"/>
    <w:rsid w:val="00730CF5"/>
  </w:style>
  <w:style w:type="paragraph" w:customStyle="1" w:styleId="05B62E6795094F778B2AD99039AE7736">
    <w:name w:val="05B62E6795094F778B2AD99039AE7736"/>
    <w:rsid w:val="00730CF5"/>
  </w:style>
  <w:style w:type="paragraph" w:customStyle="1" w:styleId="4ADE7928AC414EC0AB2C64585AC8E767">
    <w:name w:val="4ADE7928AC414EC0AB2C64585AC8E767"/>
    <w:rsid w:val="00730CF5"/>
  </w:style>
  <w:style w:type="paragraph" w:customStyle="1" w:styleId="697B644F3A6F43F4AB3B76917AB0F16E">
    <w:name w:val="697B644F3A6F43F4AB3B76917AB0F16E"/>
    <w:rsid w:val="00730CF5"/>
  </w:style>
  <w:style w:type="paragraph" w:customStyle="1" w:styleId="CC24504DF5614919ADE4B336CADFBA52">
    <w:name w:val="CC24504DF5614919ADE4B336CADFBA52"/>
    <w:rsid w:val="00730CF5"/>
  </w:style>
  <w:style w:type="paragraph" w:customStyle="1" w:styleId="D997F2CE3CF64CD6BE6393E6F3476E5A">
    <w:name w:val="D997F2CE3CF64CD6BE6393E6F3476E5A"/>
    <w:rsid w:val="00730CF5"/>
  </w:style>
  <w:style w:type="paragraph" w:customStyle="1" w:styleId="80E3C1AC97B243FABBA91B838EBD6CA5">
    <w:name w:val="80E3C1AC97B243FABBA91B838EBD6CA5"/>
    <w:rsid w:val="00730CF5"/>
  </w:style>
  <w:style w:type="paragraph" w:customStyle="1" w:styleId="6DB1438FF0064600A5DEB3449B38B8B9">
    <w:name w:val="6DB1438FF0064600A5DEB3449B38B8B9"/>
    <w:rsid w:val="00730CF5"/>
  </w:style>
  <w:style w:type="paragraph" w:customStyle="1" w:styleId="C6246128912F45F0B6FD883F4E07E0E0">
    <w:name w:val="C6246128912F45F0B6FD883F4E07E0E0"/>
    <w:rsid w:val="00730CF5"/>
  </w:style>
  <w:style w:type="paragraph" w:customStyle="1" w:styleId="4A2FBF0D417B483499C6201A4EDA3CB7">
    <w:name w:val="4A2FBF0D417B483499C6201A4EDA3CB7"/>
    <w:rsid w:val="00730CF5"/>
  </w:style>
  <w:style w:type="paragraph" w:customStyle="1" w:styleId="55ABEC995C81427D8DF37BA59403FC33">
    <w:name w:val="55ABEC995C81427D8DF37BA59403FC33"/>
    <w:rsid w:val="00730C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77f501a-b0ff-43ab-95b3-140ad229f780","Numar":null,"Data":null,"NumarActReglementareInitial":null,"DataActReglementareInitial":null,"DataInceput":null,"DataSfarsit":null,"Durata":null,"PunctLucruId":404638.0,"TipActId":4.0,"NumarCerere":null,"DataCerere":null,"NumarCerereScriptic":"5735","DataCerereScriptic":"2017-10-04T00:00:00","CodFiscal":null,"SordId":"(A3B523AF-7BFF-CB0C-67F5-9538BF4FC6BA)","SablonSordId":"(8B66777B-56B9-65A9-2773-1FA4A6BC21FB)","DosarSordId":"4460837","LatitudineWgs84":null,"LongitudineWgs84":null,"LatitudineStereo70":null,"LongitudineStereo70":null,"NumarAutorizatieGospodarireApe":null,"DataAutorizatieGospodarireApe":null,"DurataAutorizatieGospodarireApe":null,"Aba":null,"Sga":null,"AdresaSediuSocial":null,"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D48BCE71-F84B-4F38-91D9-8DAF0E0B60D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5A924B5-00A1-41A2-AEDB-079BA5B19B2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F439ACF-F888-44A6-A51F-967076E502DE}">
  <ds:schemaRefs>
    <ds:schemaRef ds:uri="SIM.Reglementari.Model.Entities.ActReglementareModel"/>
  </ds:schemaRefs>
</ds:datastoreItem>
</file>

<file path=customXml/itemProps4.xml><?xml version="1.0" encoding="utf-8"?>
<ds:datastoreItem xmlns:ds="http://schemas.openxmlformats.org/officeDocument/2006/customXml" ds:itemID="{37A6CA86-2AA0-4C8C-A12D-6173E2C29268}">
  <ds:schemaRefs>
    <ds:schemaRef ds:uri="TableDependencies"/>
  </ds:schemaRefs>
</ds:datastoreItem>
</file>

<file path=customXml/itemProps5.xml><?xml version="1.0" encoding="utf-8"?>
<ds:datastoreItem xmlns:ds="http://schemas.openxmlformats.org/officeDocument/2006/customXml" ds:itemID="{2764FF88-7B31-4BBD-BF45-A33BD3C4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8959</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10509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alina.brandusan</cp:lastModifiedBy>
  <cp:revision>6</cp:revision>
  <cp:lastPrinted>2014-04-25T12:16:00Z</cp:lastPrinted>
  <dcterms:created xsi:type="dcterms:W3CDTF">2015-10-26T07:49:00Z</dcterms:created>
  <dcterms:modified xsi:type="dcterms:W3CDTF">2017-10-12T10:02:00Z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Construire pod peste riul Treznea</vt:lpwstr>
  </property>
  <property fmtid="{D5CDD505-2E9C-101B-9397-08002B2CF9AE}" pid="5" name="SordId">
    <vt:lpwstr>(A3B523AF-7BFF-CB0C-67F5-9538BF4FC6BA)</vt:lpwstr>
  </property>
  <property fmtid="{D5CDD505-2E9C-101B-9397-08002B2CF9AE}" pid="6" name="VersiuneDocument">
    <vt:lpwstr>16</vt:lpwstr>
  </property>
  <property fmtid="{D5CDD505-2E9C-101B-9397-08002B2CF9AE}" pid="7" name="RuntimeGuid">
    <vt:lpwstr>2b53f676-13fd-4f81-abad-3bef7f3ddc19</vt:lpwstr>
  </property>
  <property fmtid="{D5CDD505-2E9C-101B-9397-08002B2CF9AE}" pid="8" name="PunctLucruId">
    <vt:lpwstr>404638</vt:lpwstr>
  </property>
  <property fmtid="{D5CDD505-2E9C-101B-9397-08002B2CF9AE}" pid="9" name="SablonSordId">
    <vt:lpwstr>(8B66777B-56B9-65A9-2773-1FA4A6BC21FB)</vt:lpwstr>
  </property>
  <property fmtid="{D5CDD505-2E9C-101B-9397-08002B2CF9AE}" pid="10" name="DosarSordId">
    <vt:lpwstr>4460837</vt:lpwstr>
  </property>
  <property fmtid="{D5CDD505-2E9C-101B-9397-08002B2CF9AE}" pid="11" name="DosarCerereSordId">
    <vt:lpwstr>4379997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a77f501a-b0ff-43ab-95b3-140ad229f780</vt:lpwstr>
  </property>
  <property fmtid="{D5CDD505-2E9C-101B-9397-08002B2CF9AE}" pid="16" name="CommitRoles">
    <vt:lpwstr>false</vt:lpwstr>
  </property>
</Properties>
</file>