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E1" w:rsidRDefault="00AB3FE1" w:rsidP="00AB3F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B3FE1" w:rsidRPr="00064581" w:rsidRDefault="00AB3FE1" w:rsidP="00AB3F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B3FE1" w:rsidRPr="00EA2AD9" w:rsidRDefault="00AB3FE1" w:rsidP="00AB3FE1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B3FE1" w:rsidRDefault="00AB3FE1" w:rsidP="00AB3FE1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din </w:t>
      </w:r>
      <w:r w:rsidR="00B258C0">
        <w:rPr>
          <w:rFonts w:ascii="Arial" w:hAnsi="Arial" w:cs="Arial"/>
          <w:i w:val="0"/>
          <w:lang w:val="ro-RO"/>
        </w:rPr>
        <w:t>20.11</w:t>
      </w:r>
      <w:r>
        <w:rPr>
          <w:rFonts w:ascii="Arial" w:hAnsi="Arial" w:cs="Arial"/>
          <w:i w:val="0"/>
          <w:lang w:val="ro-RO"/>
        </w:rPr>
        <w:t>.2017</w:t>
      </w:r>
    </w:p>
    <w:p w:rsidR="00AB3FE1" w:rsidRPr="008C3AC0" w:rsidRDefault="00B258C0" w:rsidP="00AB3FE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(PROIECT)</w:t>
      </w:r>
      <w:r w:rsidR="00AB3FE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AB3FE1" w:rsidRPr="00074A9F" w:rsidRDefault="00AB3FE1" w:rsidP="00AB3FE1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AB3FE1" w:rsidRDefault="00AB3FE1" w:rsidP="00AB3FE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Default="00AB3FE1" w:rsidP="00AB3FE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Default="00AB3FE1" w:rsidP="00AB3FE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SC </w:t>
      </w:r>
      <w:r w:rsidR="00B258C0" w:rsidRPr="00B258C0">
        <w:rPr>
          <w:rFonts w:ascii="Arial" w:hAnsi="Arial" w:cs="Arial"/>
          <w:b/>
          <w:bCs/>
          <w:sz w:val="24"/>
          <w:szCs w:val="24"/>
          <w:lang w:val="ro-RO"/>
        </w:rPr>
        <w:t xml:space="preserve">WERK MINERALE </w:t>
      </w:r>
      <w:r>
        <w:rPr>
          <w:rFonts w:ascii="Arial" w:hAnsi="Arial" w:cs="Arial"/>
          <w:b/>
          <w:sz w:val="24"/>
          <w:szCs w:val="24"/>
          <w:lang w:val="ro-RO"/>
        </w:rPr>
        <w:t>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258C0" w:rsidRPr="00B258C0">
        <w:rPr>
          <w:rFonts w:ascii="Arial" w:hAnsi="Arial" w:cs="Arial"/>
          <w:sz w:val="24"/>
          <w:szCs w:val="24"/>
          <w:lang w:val="ro-RO"/>
        </w:rPr>
        <w:t>mun. Baia Mare, str. Victoriei, nr. 165, jud. Maramureș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B258C0" w:rsidRPr="00B258C0">
        <w:rPr>
          <w:rFonts w:ascii="Arial" w:hAnsi="Arial" w:cs="Arial"/>
          <w:sz w:val="24"/>
          <w:szCs w:val="24"/>
          <w:lang w:val="pt-BR"/>
        </w:rPr>
        <w:t>6475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B258C0" w:rsidRPr="00B258C0">
        <w:rPr>
          <w:rFonts w:ascii="Arial" w:hAnsi="Arial" w:cs="Arial"/>
          <w:bCs/>
          <w:spacing w:val="-6"/>
          <w:sz w:val="24"/>
          <w:szCs w:val="24"/>
          <w:lang w:val="ro-RO"/>
        </w:rPr>
        <w:t>02.11.2017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AB3FE1" w:rsidRPr="00007A72" w:rsidRDefault="00AB3FE1" w:rsidP="00AB3FE1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B3FE1" w:rsidRPr="00313E08" w:rsidRDefault="00AB3FE1" w:rsidP="00AB3FE1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B3FE1" w:rsidRDefault="00AB3FE1" w:rsidP="00AB3FE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AB3FE1" w:rsidRDefault="00AB3FE1" w:rsidP="00AB3FE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Pr="0001311F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 w:rsidR="00AC0558">
        <w:rPr>
          <w:rFonts w:ascii="Arial" w:hAnsi="Arial" w:cs="Arial"/>
          <w:sz w:val="24"/>
          <w:szCs w:val="24"/>
          <w:lang w:val="ro-RO"/>
        </w:rPr>
        <w:t>20.11</w:t>
      </w:r>
      <w:r>
        <w:rPr>
          <w:rFonts w:ascii="Arial" w:hAnsi="Arial" w:cs="Arial"/>
          <w:sz w:val="24"/>
          <w:szCs w:val="24"/>
          <w:lang w:val="ro-RO"/>
        </w:rPr>
        <w:t>.2017</w:t>
      </w:r>
      <w:r w:rsidRPr="0001311F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că proiectul: </w:t>
      </w:r>
      <w:r w:rsidR="00AC0558" w:rsidRPr="00AC0558">
        <w:rPr>
          <w:rFonts w:ascii="Arial" w:hAnsi="Arial" w:cs="Arial"/>
          <w:b/>
          <w:bCs/>
          <w:sz w:val="24"/>
          <w:szCs w:val="24"/>
          <w:lang w:val="ro-RO"/>
        </w:rPr>
        <w:t>LUCRĂRI DE EXPLOATARE A ZĂCĂMÂNTULUI DE NISIP SILICIOS, PERIMETRUL CLIȚ VEST BLOC 1A, COM. BĂBENI, JUD. SĂLAJ</w:t>
      </w:r>
      <w:r w:rsidR="00AC0558" w:rsidRPr="00AC0558">
        <w:rPr>
          <w:rFonts w:ascii="Arial" w:hAnsi="Arial" w:cs="Arial"/>
          <w:b/>
          <w:sz w:val="24"/>
          <w:szCs w:val="24"/>
          <w:lang w:val="ro-RO"/>
        </w:rPr>
        <w:t>,</w:t>
      </w:r>
      <w:r w:rsidR="00AC0558" w:rsidRPr="00AC0558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AC0558" w:rsidRPr="00AC0558">
        <w:rPr>
          <w:rFonts w:ascii="Arial" w:hAnsi="Arial" w:cs="Arial"/>
          <w:b/>
          <w:sz w:val="24"/>
          <w:szCs w:val="24"/>
          <w:lang w:val="ro-RO"/>
        </w:rPr>
        <w:t>propus a fi amplasat în extravilanul loc. Cliț, com. Băbeni, jud. Sălaj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2460CF">
        <w:rPr>
          <w:rFonts w:ascii="Arial" w:hAnsi="Arial" w:cs="Arial"/>
          <w:b/>
          <w:sz w:val="24"/>
          <w:szCs w:val="24"/>
          <w:lang w:val="ro-RO"/>
        </w:rPr>
        <w:t xml:space="preserve"> se supune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503B0E">
        <w:rPr>
          <w:rFonts w:ascii="Arial" w:hAnsi="Arial" w:cs="Arial"/>
          <w:b/>
          <w:sz w:val="24"/>
          <w:szCs w:val="24"/>
          <w:lang w:val="ro-RO"/>
        </w:rPr>
        <w:t xml:space="preserve">evaluării </w:t>
      </w:r>
      <w:r>
        <w:rPr>
          <w:rFonts w:ascii="Arial" w:hAnsi="Arial" w:cs="Arial"/>
          <w:b/>
          <w:sz w:val="24"/>
          <w:szCs w:val="24"/>
          <w:lang w:val="ro-RO"/>
        </w:rPr>
        <w:t>impactului asupra mediului şi</w:t>
      </w:r>
      <w:r w:rsidRPr="00503B0E">
        <w:rPr>
          <w:rFonts w:ascii="Arial" w:hAnsi="Arial" w:cs="Arial"/>
          <w:b/>
          <w:sz w:val="24"/>
          <w:szCs w:val="24"/>
          <w:lang w:val="ro-RO"/>
        </w:rPr>
        <w:t xml:space="preserve"> se supune evaluării adecvate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AB3FE1" w:rsidRPr="0044742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1F24A1">
        <w:rPr>
          <w:rFonts w:ascii="Arial" w:hAnsi="Arial" w:cs="Arial"/>
          <w:sz w:val="24"/>
          <w:szCs w:val="24"/>
          <w:lang w:val="ro-RO"/>
        </w:rPr>
        <w:t>Justificarea prezentei decizii</w:t>
      </w:r>
      <w:r w:rsidRPr="00447422">
        <w:rPr>
          <w:rFonts w:ascii="Arial" w:hAnsi="Arial" w:cs="Arial"/>
          <w:sz w:val="24"/>
          <w:szCs w:val="24"/>
        </w:rPr>
        <w:t>:</w:t>
      </w: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2DB9">
        <w:rPr>
          <w:rFonts w:ascii="Arial" w:hAnsi="Arial" w:cs="Arial"/>
          <w:sz w:val="24"/>
          <w:szCs w:val="24"/>
        </w:rPr>
        <w:t xml:space="preserve">   </w:t>
      </w:r>
      <w:r w:rsidRPr="003166D2">
        <w:rPr>
          <w:rFonts w:ascii="Arial" w:hAnsi="Arial" w:cs="Arial"/>
          <w:sz w:val="24"/>
          <w:szCs w:val="24"/>
          <w:lang w:val="ro-RO"/>
        </w:rPr>
        <w:t>I. Motivele care au stat la baza luării deciziei etapei de încadrare în procedura de evaluare a impactului asupra mediului sunt următoarele: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a) Proiectul se încadrează în prevederile HG nr. 445</w:t>
      </w:r>
      <w:r w:rsidRPr="003166D2">
        <w:rPr>
          <w:rFonts w:ascii="Arial" w:hAnsi="Arial" w:cs="Arial"/>
          <w:i/>
          <w:sz w:val="24"/>
          <w:szCs w:val="24"/>
          <w:lang w:val="ro-RO"/>
        </w:rPr>
        <w:t>/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2009 Anexa 2 la pct. 2, lit. a) - cariere, exploatări miniere de suprafaţă şi de extracţie a turbei, altele decât cele prevazute în anexa nr. 1; 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b) Caracteristicile proiectului: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) mărimea proiectului: prin proiect se propune </w:t>
      </w:r>
      <w:r w:rsidR="00AC0558">
        <w:rPr>
          <w:rFonts w:ascii="Arial" w:hAnsi="Arial" w:cs="Arial"/>
          <w:sz w:val="24"/>
          <w:szCs w:val="24"/>
          <w:lang w:val="ro-RO"/>
        </w:rPr>
        <w:t>exploatarea de nisip silicios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într-un perimetru de exploatare în suprafaţă de </w:t>
      </w:r>
      <w:r w:rsidR="00C71012">
        <w:rPr>
          <w:rFonts w:ascii="Arial" w:hAnsi="Arial" w:cs="Arial"/>
          <w:sz w:val="24"/>
          <w:szCs w:val="24"/>
          <w:lang w:val="ro-RO"/>
        </w:rPr>
        <w:t>20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71012">
        <w:rPr>
          <w:rFonts w:ascii="Arial" w:hAnsi="Arial" w:cs="Arial"/>
          <w:sz w:val="24"/>
          <w:szCs w:val="24"/>
          <w:lang w:val="ro-RO"/>
        </w:rPr>
        <w:t>000 mp;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 w:rsidR="00C71012">
        <w:rPr>
          <w:rFonts w:ascii="Arial" w:hAnsi="Arial" w:cs="Arial"/>
          <w:sz w:val="24"/>
          <w:szCs w:val="24"/>
          <w:lang w:val="ro-RO"/>
        </w:rPr>
        <w:t>capacitate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de producţie de </w:t>
      </w:r>
      <w:r w:rsidR="00C71012">
        <w:rPr>
          <w:rFonts w:ascii="Arial" w:hAnsi="Arial" w:cs="Arial"/>
          <w:sz w:val="24"/>
          <w:szCs w:val="24"/>
          <w:lang w:val="ro-RO"/>
        </w:rPr>
        <w:t>1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0.000 </w:t>
      </w:r>
      <w:r w:rsidR="00C71012">
        <w:rPr>
          <w:rFonts w:ascii="Arial" w:hAnsi="Arial" w:cs="Arial"/>
          <w:sz w:val="24"/>
          <w:szCs w:val="24"/>
          <w:lang w:val="ro-RO"/>
        </w:rPr>
        <w:t>to/</w:t>
      </w:r>
      <w:r w:rsidRPr="003166D2">
        <w:rPr>
          <w:rFonts w:ascii="Arial" w:hAnsi="Arial" w:cs="Arial"/>
          <w:sz w:val="24"/>
          <w:szCs w:val="24"/>
          <w:lang w:val="ro-RO"/>
        </w:rPr>
        <w:t>an</w:t>
      </w:r>
      <w:r w:rsidR="00C71012">
        <w:rPr>
          <w:rFonts w:ascii="Arial" w:hAnsi="Arial" w:cs="Arial"/>
          <w:sz w:val="24"/>
          <w:szCs w:val="24"/>
          <w:lang w:val="ro-RO"/>
        </w:rPr>
        <w:t xml:space="preserve"> nisip silicios</w:t>
      </w:r>
      <w:r>
        <w:rPr>
          <w:rFonts w:ascii="Arial" w:hAnsi="Arial" w:cs="Arial"/>
          <w:sz w:val="24"/>
          <w:szCs w:val="24"/>
          <w:lang w:val="ro-RO"/>
        </w:rPr>
        <w:t>, rezerva geologică 5</w:t>
      </w:r>
      <w:r w:rsidR="00C71012">
        <w:rPr>
          <w:rFonts w:ascii="Arial" w:hAnsi="Arial" w:cs="Arial"/>
          <w:sz w:val="24"/>
          <w:szCs w:val="24"/>
          <w:lang w:val="ro-RO"/>
        </w:rPr>
        <w:t>41</w:t>
      </w:r>
      <w:r>
        <w:rPr>
          <w:rFonts w:ascii="Arial" w:hAnsi="Arial" w:cs="Arial"/>
          <w:sz w:val="24"/>
          <w:szCs w:val="24"/>
          <w:lang w:val="ro-RO"/>
        </w:rPr>
        <w:t>.</w:t>
      </w:r>
      <w:r w:rsidR="00C71012">
        <w:rPr>
          <w:rFonts w:ascii="Arial" w:hAnsi="Arial" w:cs="Arial"/>
          <w:sz w:val="24"/>
          <w:szCs w:val="24"/>
          <w:lang w:val="ro-RO"/>
        </w:rPr>
        <w:t>338</w:t>
      </w:r>
      <w:r>
        <w:rPr>
          <w:rFonts w:ascii="Arial" w:hAnsi="Arial" w:cs="Arial"/>
          <w:sz w:val="24"/>
          <w:szCs w:val="24"/>
          <w:lang w:val="ro-RO"/>
        </w:rPr>
        <w:t xml:space="preserve"> mc</w:t>
      </w:r>
      <w:r w:rsidRPr="003166D2">
        <w:rPr>
          <w:rFonts w:ascii="Arial" w:hAnsi="Arial" w:cs="Arial"/>
          <w:sz w:val="24"/>
          <w:szCs w:val="24"/>
          <w:lang w:val="ro-RO"/>
        </w:rPr>
        <w:t>. Accesul în perimetrul de exploatare se v</w:t>
      </w:r>
      <w:r w:rsidR="00C71012">
        <w:rPr>
          <w:rFonts w:ascii="Arial" w:hAnsi="Arial" w:cs="Arial"/>
          <w:sz w:val="24"/>
          <w:szCs w:val="24"/>
          <w:lang w:val="ro-RO"/>
        </w:rPr>
        <w:t>a face din DJ 109F Surduc Cliț</w:t>
      </w:r>
      <w:r>
        <w:rPr>
          <w:rFonts w:ascii="Arial" w:hAnsi="Arial" w:cs="Arial"/>
          <w:sz w:val="24"/>
          <w:szCs w:val="24"/>
          <w:lang w:val="ro-RO"/>
        </w:rPr>
        <w:t xml:space="preserve">, pe un drum de exploatare </w:t>
      </w:r>
      <w:r w:rsidRPr="003166D2">
        <w:rPr>
          <w:rFonts w:ascii="Arial" w:hAnsi="Arial" w:cs="Arial"/>
          <w:sz w:val="24"/>
          <w:szCs w:val="24"/>
          <w:lang w:val="ro-RO"/>
        </w:rPr>
        <w:t>balastrat</w:t>
      </w:r>
      <w:r w:rsidR="00C71012">
        <w:rPr>
          <w:rFonts w:ascii="Arial" w:hAnsi="Arial" w:cs="Arial"/>
          <w:sz w:val="24"/>
          <w:szCs w:val="24"/>
          <w:lang w:val="ro-RO"/>
        </w:rPr>
        <w:t xml:space="preserve"> situat în partea de nord est a perimetrului de exploatare</w:t>
      </w:r>
      <w:r w:rsidRPr="003166D2">
        <w:rPr>
          <w:rFonts w:ascii="Arial" w:hAnsi="Arial" w:cs="Arial"/>
          <w:sz w:val="24"/>
          <w:szCs w:val="24"/>
          <w:lang w:val="ro-RO"/>
        </w:rPr>
        <w:t>.</w:t>
      </w:r>
    </w:p>
    <w:p w:rsidR="001105E8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Exploatarea </w:t>
      </w:r>
      <w:r w:rsidR="001105E8">
        <w:rPr>
          <w:rFonts w:ascii="Arial" w:hAnsi="Arial" w:cs="Arial"/>
          <w:sz w:val="24"/>
          <w:szCs w:val="24"/>
          <w:lang w:val="ro-RO"/>
        </w:rPr>
        <w:t xml:space="preserve">nisipului silicios se va face în carieră în trei trepte și treapta de decopertă, mecanic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cu utilaje terasiere (excavator) </w:t>
      </w:r>
      <w:r w:rsidR="001105E8">
        <w:rPr>
          <w:rFonts w:ascii="Arial" w:hAnsi="Arial" w:cs="Arial"/>
          <w:sz w:val="24"/>
          <w:szCs w:val="24"/>
          <w:lang w:val="ro-RO"/>
        </w:rPr>
        <w:t>pe care se va monta o freză</w:t>
      </w:r>
      <w:r w:rsidRPr="003166D2">
        <w:rPr>
          <w:rFonts w:ascii="Arial" w:hAnsi="Arial" w:cs="Arial"/>
          <w:sz w:val="24"/>
          <w:szCs w:val="24"/>
          <w:lang w:val="ro-RO"/>
        </w:rPr>
        <w:t>.</w:t>
      </w:r>
      <w:r w:rsidR="001105E8">
        <w:rPr>
          <w:rFonts w:ascii="Arial" w:hAnsi="Arial" w:cs="Arial"/>
          <w:sz w:val="24"/>
          <w:szCs w:val="24"/>
          <w:lang w:val="ro-RO"/>
        </w:rPr>
        <w:t xml:space="preserve"> Solul vegetal va fi depozitat în halda interioară existentă din partea de nord-est a perimetrului.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166D2">
        <w:rPr>
          <w:rFonts w:ascii="Arial" w:hAnsi="Arial" w:cs="Arial"/>
          <w:sz w:val="24"/>
          <w:szCs w:val="24"/>
          <w:lang w:val="ro-RO"/>
        </w:rPr>
        <w:t>) cumularea cu alte proiecte: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166D2">
        <w:rPr>
          <w:rFonts w:ascii="Arial" w:hAnsi="Arial" w:cs="Arial"/>
          <w:sz w:val="24"/>
          <w:szCs w:val="24"/>
          <w:lang w:val="ro-RO"/>
        </w:rPr>
        <w:t>) utilizarea resurselor naturale: extragerea unei rezerve mineral</w:t>
      </w:r>
      <w:r>
        <w:rPr>
          <w:rFonts w:ascii="Arial" w:hAnsi="Arial" w:cs="Arial"/>
          <w:sz w:val="24"/>
          <w:szCs w:val="24"/>
          <w:lang w:val="ro-RO"/>
        </w:rPr>
        <w:t xml:space="preserve">e de </w:t>
      </w:r>
      <w:r w:rsidR="00132E6A">
        <w:rPr>
          <w:rFonts w:ascii="Arial" w:hAnsi="Arial" w:cs="Arial"/>
          <w:sz w:val="24"/>
          <w:szCs w:val="24"/>
          <w:lang w:val="ro-RO"/>
        </w:rPr>
        <w:t xml:space="preserve">nisip silicios </w:t>
      </w:r>
      <w:r>
        <w:rPr>
          <w:rFonts w:ascii="Arial" w:hAnsi="Arial" w:cs="Arial"/>
          <w:sz w:val="24"/>
          <w:szCs w:val="24"/>
          <w:lang w:val="ro-RO"/>
        </w:rPr>
        <w:t>(</w:t>
      </w:r>
      <w:r w:rsidR="00132E6A">
        <w:rPr>
          <w:rFonts w:ascii="Arial" w:hAnsi="Arial" w:cs="Arial"/>
          <w:sz w:val="24"/>
          <w:szCs w:val="24"/>
          <w:lang w:val="ro-RO"/>
        </w:rPr>
        <w:t>10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.000 </w:t>
      </w:r>
      <w:r w:rsidR="00132E6A">
        <w:rPr>
          <w:rFonts w:ascii="Arial" w:hAnsi="Arial" w:cs="Arial"/>
          <w:sz w:val="24"/>
          <w:szCs w:val="24"/>
          <w:lang w:val="ro-RO"/>
        </w:rPr>
        <w:t>to</w:t>
      </w:r>
      <w:r w:rsidRPr="003166D2">
        <w:rPr>
          <w:rFonts w:ascii="Arial" w:hAnsi="Arial" w:cs="Arial"/>
          <w:sz w:val="24"/>
          <w:szCs w:val="24"/>
          <w:lang w:val="ro-RO"/>
        </w:rPr>
        <w:t>/an);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B3FE1" w:rsidRPr="006362A0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lastRenderedPageBreak/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3166D2">
        <w:rPr>
          <w:rFonts w:ascii="Arial" w:hAnsi="Arial" w:cs="Arial"/>
          <w:sz w:val="24"/>
          <w:szCs w:val="24"/>
          <w:lang w:val="ro-RO"/>
        </w:rPr>
        <w:t>) evacuarea apelor uzate:</w:t>
      </w:r>
      <w:r w:rsidRPr="00A278AA">
        <w:rPr>
          <w:rFonts w:ascii="Arial" w:hAnsi="Arial" w:cs="Arial"/>
          <w:sz w:val="24"/>
          <w:szCs w:val="24"/>
          <w:lang w:val="ro-RO"/>
        </w:rPr>
        <w:t xml:space="preserve"> </w:t>
      </w:r>
      <w:r w:rsidRPr="003166D2">
        <w:rPr>
          <w:rFonts w:ascii="Arial" w:hAnsi="Arial" w:cs="Arial"/>
          <w:sz w:val="24"/>
          <w:szCs w:val="24"/>
          <w:lang w:val="ro-RO"/>
        </w:rPr>
        <w:t>nu este cazul</w:t>
      </w:r>
      <w:r w:rsidRPr="006362A0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3166D2">
        <w:rPr>
          <w:rFonts w:ascii="Arial" w:hAnsi="Arial" w:cs="Arial"/>
          <w:sz w:val="24"/>
          <w:szCs w:val="24"/>
          <w:lang w:val="ro-RO"/>
        </w:rPr>
        <w:t>) producţia de deşeuri: deşeurile rezultate vor fi deşeurile menajere; acestea vor fi depozitate într-un recipient metalic</w:t>
      </w:r>
      <w:r>
        <w:rPr>
          <w:rFonts w:ascii="Arial" w:hAnsi="Arial" w:cs="Arial"/>
          <w:sz w:val="24"/>
          <w:szCs w:val="24"/>
          <w:lang w:val="ro-RO"/>
        </w:rPr>
        <w:t xml:space="preserve"> și predate la firme autorizate de colectare</w:t>
      </w:r>
      <w:r w:rsidRPr="003166D2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lucrările necesare organizării de şantier: datorită condiţiilor de amplasament existent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nu </w:t>
      </w:r>
      <w:r w:rsidRPr="003166D2">
        <w:rPr>
          <w:rFonts w:ascii="Arial" w:hAnsi="Arial" w:cs="Arial"/>
          <w:sz w:val="24"/>
          <w:szCs w:val="24"/>
          <w:lang w:val="ro-RO"/>
        </w:rPr>
        <w:t>este necesară amenajarea unei organizări de şantier</w:t>
      </w:r>
      <w:r w:rsidR="00132E6A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3166D2">
        <w:rPr>
          <w:rFonts w:ascii="Arial" w:hAnsi="Arial" w:cs="Arial"/>
          <w:sz w:val="24"/>
          <w:szCs w:val="24"/>
          <w:lang w:val="ro-RO"/>
        </w:rPr>
        <w:t>) emisiile poluante, inclusiv zgomotul şi alte surse de disconfort: în urma realizării proiectului propus pot rezulta emisii (pulberi şi gaze) în aer de la util</w:t>
      </w:r>
      <w:r w:rsidR="00566BDC">
        <w:rPr>
          <w:rFonts w:ascii="Arial" w:hAnsi="Arial" w:cs="Arial"/>
          <w:sz w:val="24"/>
          <w:szCs w:val="24"/>
          <w:lang w:val="ro-RO"/>
        </w:rPr>
        <w:t>ajele de extracţie şi transport,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poluarea solului cu produse petroliere; se vor respecta limitele prevăzute de normele în vigoare;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b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) riscul de accident, ţinându-se seama în special de substanţele şi tehnologiile utilizate: - riscuri tehnologice – nerespectarea tehnologiei de exploatare; 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c) Localizarea proiectului: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c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166D2">
        <w:rPr>
          <w:rFonts w:ascii="Arial" w:hAnsi="Arial" w:cs="Arial"/>
          <w:sz w:val="24"/>
          <w:szCs w:val="24"/>
          <w:lang w:val="ro-RO"/>
        </w:rPr>
        <w:t>) utilizarea existentă a terenului: terenul aferent amplasamentului</w:t>
      </w:r>
      <w:r>
        <w:rPr>
          <w:rFonts w:ascii="Arial" w:hAnsi="Arial" w:cs="Arial"/>
          <w:sz w:val="24"/>
          <w:szCs w:val="24"/>
          <w:lang w:val="ro-RO"/>
        </w:rPr>
        <w:t xml:space="preserve"> este situat în extravilan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conform certificatului de urbanism nr. </w:t>
      </w:r>
      <w:r w:rsidR="00566BDC">
        <w:rPr>
          <w:rFonts w:ascii="Arial" w:hAnsi="Arial" w:cs="Arial"/>
          <w:sz w:val="24"/>
          <w:szCs w:val="24"/>
          <w:lang w:val="ro-RO"/>
        </w:rPr>
        <w:t>12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din </w:t>
      </w:r>
      <w:r w:rsidR="00566BDC">
        <w:rPr>
          <w:rFonts w:ascii="Arial" w:hAnsi="Arial" w:cs="Arial"/>
          <w:sz w:val="24"/>
          <w:szCs w:val="24"/>
          <w:lang w:val="ro-RO"/>
        </w:rPr>
        <w:t>31.10</w:t>
      </w:r>
      <w:r>
        <w:rPr>
          <w:rFonts w:ascii="Arial" w:hAnsi="Arial" w:cs="Arial"/>
          <w:sz w:val="24"/>
          <w:szCs w:val="24"/>
          <w:lang w:val="ro-RO"/>
        </w:rPr>
        <w:t>.2017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emis de </w:t>
      </w:r>
      <w:r>
        <w:rPr>
          <w:rFonts w:ascii="Arial" w:hAnsi="Arial" w:cs="Arial"/>
          <w:sz w:val="24"/>
          <w:szCs w:val="24"/>
          <w:lang w:val="ro-RO"/>
        </w:rPr>
        <w:t xml:space="preserve">Primăria Comunei </w:t>
      </w:r>
      <w:r w:rsidR="00566BDC">
        <w:rPr>
          <w:rFonts w:ascii="Arial" w:hAnsi="Arial" w:cs="Arial"/>
          <w:sz w:val="24"/>
          <w:szCs w:val="24"/>
          <w:lang w:val="ro-RO"/>
        </w:rPr>
        <w:t>Băbeni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. Amplasamentul este situat la o distanţă de peste </w:t>
      </w:r>
      <w:r w:rsidR="00566BDC">
        <w:rPr>
          <w:rFonts w:ascii="Arial" w:hAnsi="Arial" w:cs="Arial"/>
          <w:sz w:val="24"/>
          <w:szCs w:val="24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,5 km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depărtare de cea mai apropiată locuinţă;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c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166D2"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</w:t>
      </w:r>
      <w:r>
        <w:rPr>
          <w:rFonts w:ascii="Arial" w:hAnsi="Arial" w:cs="Arial"/>
          <w:sz w:val="24"/>
          <w:szCs w:val="24"/>
          <w:lang w:val="ro-RO"/>
        </w:rPr>
        <w:t xml:space="preserve">tatea regenerativă a acestora: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impactul activităţii de exploatare asupra asupra solului, a florei şi faunei, prin generarea de zgomot, vibraţii, descopertarea solului vegetal şi exploatarea de nisip;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c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166D2">
        <w:rPr>
          <w:rFonts w:ascii="Arial" w:hAnsi="Arial" w:cs="Arial"/>
          <w:sz w:val="24"/>
          <w:szCs w:val="24"/>
          <w:lang w:val="ro-RO"/>
        </w:rPr>
        <w:t>) capacitatea de absorbţie a mediului, cu atenţie deosebită pentru: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- zonele umede: </w:t>
      </w:r>
      <w:r w:rsidR="00566BDC">
        <w:rPr>
          <w:rFonts w:ascii="Arial" w:hAnsi="Arial" w:cs="Arial"/>
          <w:sz w:val="24"/>
          <w:szCs w:val="24"/>
          <w:lang w:val="ro-RO"/>
        </w:rPr>
        <w:t>nu este cazul</w:t>
      </w:r>
      <w:r w:rsidRPr="003166D2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zonele costiere: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zonele montane şi cele împădurite: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parcurile şi rezervaţiile naturale: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- ariile clasificate sau zonele protejate prin legislaţia în vigoare: </w:t>
      </w:r>
      <w:r w:rsidR="00C47605" w:rsidRPr="003166D2">
        <w:rPr>
          <w:rFonts w:ascii="Arial" w:hAnsi="Arial" w:cs="Arial"/>
          <w:sz w:val="24"/>
          <w:szCs w:val="24"/>
          <w:lang w:val="ro-RO"/>
        </w:rPr>
        <w:t xml:space="preserve">amplasamentul proiectului se află în interiorul </w:t>
      </w:r>
      <w:r w:rsidRPr="003166D2">
        <w:rPr>
          <w:rFonts w:ascii="Arial" w:hAnsi="Arial" w:cs="Arial"/>
          <w:i/>
          <w:sz w:val="24"/>
          <w:szCs w:val="24"/>
          <w:lang w:val="ro-RO"/>
        </w:rPr>
        <w:t>Ari</w:t>
      </w:r>
      <w:r w:rsidR="00C47605">
        <w:rPr>
          <w:rFonts w:ascii="Arial" w:hAnsi="Arial" w:cs="Arial"/>
          <w:i/>
          <w:sz w:val="24"/>
          <w:szCs w:val="24"/>
          <w:lang w:val="ro-RO"/>
        </w:rPr>
        <w:t>ei Speciale</w:t>
      </w:r>
      <w:r w:rsidRPr="003166D2">
        <w:rPr>
          <w:rFonts w:ascii="Arial" w:hAnsi="Arial" w:cs="Arial"/>
          <w:i/>
          <w:sz w:val="24"/>
          <w:szCs w:val="24"/>
          <w:lang w:val="ro-RO"/>
        </w:rPr>
        <w:t xml:space="preserve"> de Protecție Acvifaunistică –  </w:t>
      </w:r>
      <w:r w:rsidRPr="003166D2">
        <w:rPr>
          <w:rFonts w:ascii="Arial" w:hAnsi="Arial" w:cs="Arial"/>
          <w:sz w:val="24"/>
          <w:szCs w:val="24"/>
          <w:lang w:val="ro-RO"/>
        </w:rPr>
        <w:t>Cursul M</w:t>
      </w:r>
      <w:r w:rsidR="00C47605">
        <w:rPr>
          <w:rFonts w:ascii="Arial" w:hAnsi="Arial" w:cs="Arial"/>
          <w:sz w:val="24"/>
          <w:szCs w:val="24"/>
          <w:lang w:val="ro-RO"/>
        </w:rPr>
        <w:t xml:space="preserve">ijlociu al Someşului ROSPA0114 și în interiorul </w:t>
      </w:r>
      <w:r w:rsidR="00C47605">
        <w:rPr>
          <w:rFonts w:ascii="Arial" w:hAnsi="Arial" w:cs="Arial"/>
          <w:i/>
          <w:sz w:val="24"/>
          <w:szCs w:val="24"/>
          <w:lang w:val="ro-RO"/>
        </w:rPr>
        <w:t>Ariei Naturale Protejate</w:t>
      </w:r>
      <w:r w:rsidR="00C47605" w:rsidRPr="00C47605">
        <w:rPr>
          <w:rFonts w:ascii="Arial" w:hAnsi="Arial" w:cs="Arial"/>
          <w:i/>
          <w:sz w:val="24"/>
          <w:szCs w:val="24"/>
          <w:lang w:val="ro-RO"/>
        </w:rPr>
        <w:t xml:space="preserve"> de Interes Comunitar – Lozna ROSCI0314</w:t>
      </w:r>
      <w:r w:rsidRPr="003166D2">
        <w:rPr>
          <w:rFonts w:ascii="Arial" w:hAnsi="Arial" w:cs="Arial"/>
          <w:sz w:val="24"/>
          <w:szCs w:val="24"/>
          <w:lang w:val="ro-RO"/>
        </w:rPr>
        <w:t>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zonele de protecţie specială, ...: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ariile în care standardele de calitate a mediului stabilite de legislaţie au fost deja depăşite: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- ariile dens populate: în zonă nu sunt obiective de interes public sau arii dens populate;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- peisajele cu semnificaţie istorică, culturală şi arheologică: nu este cazul.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d) Caracteristicile impactului potenţial: 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Se iau în considerare efectele semnificative posibile ale proiectelor, în raport cu criteriile stabilite la pct. I, cu accent deosebit pe: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) extinderea impactului, aria geografică şi numărul persoanelor afectate: </w:t>
      </w:r>
      <w:r w:rsidR="00C47605" w:rsidRPr="003166D2">
        <w:rPr>
          <w:rFonts w:ascii="Arial" w:hAnsi="Arial" w:cs="Arial"/>
          <w:i/>
          <w:sz w:val="24"/>
          <w:szCs w:val="24"/>
          <w:lang w:val="ro-RO"/>
        </w:rPr>
        <w:t>Ari</w:t>
      </w:r>
      <w:r w:rsidR="00C47605">
        <w:rPr>
          <w:rFonts w:ascii="Arial" w:hAnsi="Arial" w:cs="Arial"/>
          <w:i/>
          <w:sz w:val="24"/>
          <w:szCs w:val="24"/>
          <w:lang w:val="ro-RO"/>
        </w:rPr>
        <w:t>a Specială</w:t>
      </w:r>
      <w:r w:rsidR="00C47605" w:rsidRPr="003166D2">
        <w:rPr>
          <w:rFonts w:ascii="Arial" w:hAnsi="Arial" w:cs="Arial"/>
          <w:i/>
          <w:sz w:val="24"/>
          <w:szCs w:val="24"/>
          <w:lang w:val="ro-RO"/>
        </w:rPr>
        <w:t xml:space="preserve"> de Protecție Acvifaunistică –  </w:t>
      </w:r>
      <w:r w:rsidR="00C47605" w:rsidRPr="003166D2">
        <w:rPr>
          <w:rFonts w:ascii="Arial" w:hAnsi="Arial" w:cs="Arial"/>
          <w:sz w:val="24"/>
          <w:szCs w:val="24"/>
          <w:lang w:val="ro-RO"/>
        </w:rPr>
        <w:t>Cursul M</w:t>
      </w:r>
      <w:r w:rsidR="00C47605">
        <w:rPr>
          <w:rFonts w:ascii="Arial" w:hAnsi="Arial" w:cs="Arial"/>
          <w:sz w:val="24"/>
          <w:szCs w:val="24"/>
          <w:lang w:val="ro-RO"/>
        </w:rPr>
        <w:t>ijlociu al Someşului ROSPA0114</w:t>
      </w:r>
      <w:r w:rsidRPr="003166D2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47605">
        <w:rPr>
          <w:rFonts w:ascii="Arial" w:hAnsi="Arial" w:cs="Arial"/>
          <w:i/>
          <w:sz w:val="24"/>
          <w:szCs w:val="24"/>
          <w:lang w:val="ro-RO"/>
        </w:rPr>
        <w:t>Aria Naturală Protejată</w:t>
      </w:r>
      <w:r w:rsidR="00C47605" w:rsidRPr="00C47605">
        <w:rPr>
          <w:rFonts w:ascii="Arial" w:hAnsi="Arial" w:cs="Arial"/>
          <w:i/>
          <w:sz w:val="24"/>
          <w:szCs w:val="24"/>
          <w:lang w:val="ro-RO"/>
        </w:rPr>
        <w:t xml:space="preserve"> de Interes Comunitar – Lozna ROSCI0314</w:t>
      </w:r>
      <w:r w:rsidR="00C47605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comuna </w:t>
      </w:r>
      <w:r w:rsidR="00C47605">
        <w:rPr>
          <w:rFonts w:ascii="Arial" w:hAnsi="Arial" w:cs="Arial"/>
          <w:sz w:val="24"/>
          <w:szCs w:val="24"/>
          <w:lang w:val="ro-RO"/>
        </w:rPr>
        <w:t>Băebi</w:t>
      </w:r>
      <w:r>
        <w:rPr>
          <w:rFonts w:ascii="Arial" w:hAnsi="Arial" w:cs="Arial"/>
          <w:sz w:val="24"/>
          <w:szCs w:val="24"/>
          <w:lang w:val="ro-RO"/>
        </w:rPr>
        <w:t>, extravilan</w:t>
      </w:r>
      <w:r w:rsidR="00C47605">
        <w:rPr>
          <w:rFonts w:ascii="Arial" w:hAnsi="Arial" w:cs="Arial"/>
          <w:sz w:val="24"/>
          <w:szCs w:val="24"/>
          <w:lang w:val="ro-RO"/>
        </w:rPr>
        <w:t xml:space="preserve"> loc. Cliț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; lucrările se vor desfăşura într-un perimetru de exploatare în suprafaţă de </w:t>
      </w:r>
      <w:r w:rsidR="00C47605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0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000 mp;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166D2">
        <w:rPr>
          <w:rFonts w:ascii="Arial" w:hAnsi="Arial" w:cs="Arial"/>
          <w:sz w:val="24"/>
          <w:szCs w:val="24"/>
          <w:lang w:val="ro-RO"/>
        </w:rPr>
        <w:t>) natura transfrontieră a impactului: nu este cazul;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) mărimea şi complexitatea impactului: potenţial impact semnificativ asupra tuturor factorilor de mediu: </w:t>
      </w:r>
      <w:r w:rsidRPr="003166D2">
        <w:rPr>
          <w:rFonts w:ascii="Arial" w:hAnsi="Arial" w:cs="Arial"/>
          <w:i/>
          <w:sz w:val="24"/>
          <w:szCs w:val="24"/>
          <w:lang w:val="ro-RO"/>
        </w:rPr>
        <w:t>impactul zgomotului şi vibraţiilor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produse de transportul agregatelor, lucrări şi măsuri pentru prevenirea/reducerea impactului; potenţialul </w:t>
      </w:r>
      <w:r w:rsidRPr="003166D2">
        <w:rPr>
          <w:rFonts w:ascii="Arial" w:hAnsi="Arial" w:cs="Arial"/>
          <w:i/>
          <w:sz w:val="24"/>
          <w:szCs w:val="24"/>
          <w:lang w:val="ro-RO"/>
        </w:rPr>
        <w:t>impact asupra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 w:rsidRPr="003166D2">
        <w:rPr>
          <w:rFonts w:ascii="Arial" w:hAnsi="Arial" w:cs="Arial"/>
          <w:i/>
          <w:sz w:val="24"/>
          <w:szCs w:val="24"/>
          <w:lang w:val="ro-RO"/>
        </w:rPr>
        <w:t>aerului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datorat de emisiile de gaze de la utilajele utilizate şi pulberi datorate exploatării şi transportului; potenţialul </w:t>
      </w:r>
      <w:r w:rsidRPr="003166D2">
        <w:rPr>
          <w:rFonts w:ascii="Arial" w:hAnsi="Arial" w:cs="Arial"/>
          <w:i/>
          <w:sz w:val="24"/>
          <w:szCs w:val="24"/>
          <w:lang w:val="ro-RO"/>
        </w:rPr>
        <w:t>impact asupra solului şi subsolului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prin antrenarea de suspensii şi produse petroliere accidental; potenţial </w:t>
      </w:r>
      <w:r w:rsidRPr="003166D2">
        <w:rPr>
          <w:rFonts w:ascii="Arial" w:hAnsi="Arial" w:cs="Arial"/>
          <w:i/>
          <w:sz w:val="24"/>
          <w:szCs w:val="24"/>
          <w:lang w:val="ro-RO"/>
        </w:rPr>
        <w:t>impact asupra zonelor de locuit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, prin emisiile de poluanţi în aer, sol, ape subterane, zgomot şi vibraţii; potenţial impact semnificativ </w:t>
      </w:r>
      <w:r w:rsidRPr="003166D2">
        <w:rPr>
          <w:rFonts w:ascii="Arial" w:hAnsi="Arial" w:cs="Arial"/>
          <w:i/>
          <w:sz w:val="24"/>
          <w:szCs w:val="24"/>
          <w:lang w:val="ro-RO"/>
        </w:rPr>
        <w:t>asupra biodiversităţii</w:t>
      </w:r>
      <w:r w:rsidRPr="003166D2">
        <w:rPr>
          <w:rFonts w:ascii="Arial" w:hAnsi="Arial" w:cs="Arial"/>
          <w:sz w:val="24"/>
          <w:szCs w:val="24"/>
          <w:lang w:val="ro-RO"/>
        </w:rPr>
        <w:t>; evaluarea şi prezentarea riscurilor naturale şi tehnologice cauzate de proiectul propus;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3166D2">
        <w:rPr>
          <w:rFonts w:ascii="Arial" w:hAnsi="Arial" w:cs="Arial"/>
          <w:sz w:val="24"/>
          <w:szCs w:val="24"/>
          <w:lang w:val="ro-RO"/>
        </w:rPr>
        <w:t>) probabilitatea impactului: potenţial impact semnificativ asupra factorilor de mediu, nu se cunoaşte probabilitatea impactului;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lastRenderedPageBreak/>
        <w:t>d</w:t>
      </w:r>
      <w:r w:rsidRPr="003166D2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3166D2">
        <w:rPr>
          <w:rFonts w:ascii="Arial" w:hAnsi="Arial" w:cs="Arial"/>
          <w:sz w:val="24"/>
          <w:szCs w:val="24"/>
          <w:lang w:val="ro-RO"/>
        </w:rPr>
        <w:t>) durata, frecvenţa şi reversibilitatea impactului: nu se cunoaşte.</w:t>
      </w:r>
    </w:p>
    <w:p w:rsidR="00AB3FE1" w:rsidRPr="003166D2" w:rsidRDefault="00AB3FE1" w:rsidP="00AB3FE1">
      <w:pPr>
        <w:autoSpaceDE w:val="0"/>
        <w:autoSpaceDN w:val="0"/>
        <w:adjustRightInd w:val="0"/>
        <w:spacing w:before="120" w:after="0" w:line="240" w:lineRule="auto"/>
        <w:ind w:firstLine="446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>II. Motivele care au stat la baza luării deciziei etapei de încadrare în procedura de evaluare a impactului asupra mediului sunt următoarele: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a) proiectul propus intră sub incidenţa art. 28 din O.U.G. nr. 57/2007 privind regimul ariilor naturale protejate, conservarea habitatelor naturale, a florei şi faunei sălbatice, cu modificările şi completările ulterioare, deoarece amplasamentul se află situat în </w:t>
      </w:r>
      <w:r w:rsidRPr="003166D2">
        <w:rPr>
          <w:rFonts w:ascii="Arial" w:hAnsi="Arial" w:cs="Arial"/>
          <w:i/>
          <w:sz w:val="24"/>
          <w:szCs w:val="24"/>
          <w:lang w:val="ro-RO"/>
        </w:rPr>
        <w:t>Aria Specială de Protecție Acvifaunistică –</w:t>
      </w:r>
      <w:r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Cursul Mijlociu al Someşului ROSPA0114 </w:t>
      </w:r>
      <w:r w:rsidR="00810E75">
        <w:rPr>
          <w:rFonts w:ascii="Arial" w:hAnsi="Arial" w:cs="Arial"/>
          <w:sz w:val="24"/>
          <w:szCs w:val="24"/>
          <w:lang w:val="ro-RO"/>
        </w:rPr>
        <w:t xml:space="preserve">și în </w:t>
      </w:r>
      <w:r w:rsidR="00810E75">
        <w:rPr>
          <w:rFonts w:ascii="Arial" w:hAnsi="Arial" w:cs="Arial"/>
          <w:i/>
          <w:sz w:val="24"/>
          <w:szCs w:val="24"/>
          <w:lang w:val="ro-RO"/>
        </w:rPr>
        <w:t>Aria Naturală Protejată</w:t>
      </w:r>
      <w:r w:rsidR="00810E75" w:rsidRPr="00C47605">
        <w:rPr>
          <w:rFonts w:ascii="Arial" w:hAnsi="Arial" w:cs="Arial"/>
          <w:i/>
          <w:sz w:val="24"/>
          <w:szCs w:val="24"/>
          <w:lang w:val="ro-RO"/>
        </w:rPr>
        <w:t xml:space="preserve"> de Interes Comunitar – Lozna ROSCI0314</w:t>
      </w:r>
      <w:r w:rsidR="00810E75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3166D2">
        <w:rPr>
          <w:rFonts w:ascii="Arial" w:hAnsi="Arial" w:cs="Arial"/>
          <w:sz w:val="24"/>
          <w:szCs w:val="24"/>
          <w:lang w:val="ro-RO"/>
        </w:rPr>
        <w:t>în extravilanul</w:t>
      </w:r>
      <w:r w:rsidR="00810E75">
        <w:rPr>
          <w:rFonts w:ascii="Arial" w:hAnsi="Arial" w:cs="Arial"/>
          <w:sz w:val="24"/>
          <w:szCs w:val="24"/>
          <w:lang w:val="ro-RO"/>
        </w:rPr>
        <w:t xml:space="preserve"> loc. Cliț, com.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10E75">
        <w:rPr>
          <w:rFonts w:ascii="Arial" w:hAnsi="Arial" w:cs="Arial"/>
          <w:sz w:val="24"/>
          <w:szCs w:val="24"/>
          <w:lang w:val="ro-RO"/>
        </w:rPr>
        <w:t>Băbeni</w:t>
      </w:r>
      <w:r w:rsidRPr="003166D2">
        <w:rPr>
          <w:rFonts w:ascii="Arial" w:hAnsi="Arial" w:cs="Arial"/>
          <w:sz w:val="24"/>
          <w:szCs w:val="24"/>
          <w:lang w:val="ro-RO"/>
        </w:rPr>
        <w:t>, coordonatele Stereo 70 ce delimitează amplasamentul sunt următoarele: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520"/>
        <w:gridCol w:w="2553"/>
      </w:tblGrid>
      <w:tr w:rsidR="00AB3FE1" w:rsidRPr="003166D2" w:rsidTr="00F97A92">
        <w:trPr>
          <w:jc w:val="center"/>
        </w:trPr>
        <w:tc>
          <w:tcPr>
            <w:tcW w:w="1195" w:type="dxa"/>
            <w:hideMark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166D2">
              <w:rPr>
                <w:rFonts w:ascii="Arial" w:hAnsi="Arial" w:cs="Arial"/>
                <w:sz w:val="24"/>
                <w:szCs w:val="24"/>
                <w:lang w:val="ro-RO"/>
              </w:rPr>
              <w:t>Nr. punct</w:t>
            </w:r>
          </w:p>
        </w:tc>
        <w:tc>
          <w:tcPr>
            <w:tcW w:w="2520" w:type="dxa"/>
            <w:vAlign w:val="center"/>
            <w:hideMark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2553" w:type="dxa"/>
            <w:vAlign w:val="center"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Y</w:t>
            </w:r>
          </w:p>
        </w:tc>
      </w:tr>
      <w:tr w:rsidR="00AB3FE1" w:rsidRPr="003166D2" w:rsidTr="00F97A92">
        <w:trPr>
          <w:jc w:val="center"/>
        </w:trPr>
        <w:tc>
          <w:tcPr>
            <w:tcW w:w="1195" w:type="dxa"/>
            <w:hideMark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hideMark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  <w:hideMark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AB3FE1" w:rsidRPr="003166D2" w:rsidTr="00F97A92">
        <w:trPr>
          <w:jc w:val="center"/>
        </w:trPr>
        <w:tc>
          <w:tcPr>
            <w:tcW w:w="1195" w:type="dxa"/>
            <w:hideMark/>
          </w:tcPr>
          <w:p w:rsidR="00AB3FE1" w:rsidRPr="00732D2C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32D2C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0" w:type="dxa"/>
            <w:hideMark/>
          </w:tcPr>
          <w:p w:rsidR="00AB3FE1" w:rsidRPr="00732D2C" w:rsidRDefault="00C47605" w:rsidP="00F97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 w:eastAsia="ro-RO"/>
              </w:rPr>
              <w:t>644.162</w:t>
            </w:r>
          </w:p>
        </w:tc>
        <w:tc>
          <w:tcPr>
            <w:tcW w:w="2553" w:type="dxa"/>
            <w:hideMark/>
          </w:tcPr>
          <w:p w:rsidR="00AB3FE1" w:rsidRPr="00732D2C" w:rsidRDefault="00AB3FE1" w:rsidP="00810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D2C">
              <w:rPr>
                <w:rFonts w:ascii="Arial" w:hAnsi="Arial" w:cs="Arial"/>
                <w:sz w:val="24"/>
                <w:szCs w:val="24"/>
                <w:lang w:val="pl-PL" w:eastAsia="ro-RO"/>
              </w:rPr>
              <w:t>37</w:t>
            </w:r>
            <w:r w:rsidR="00810E75">
              <w:rPr>
                <w:rFonts w:ascii="Arial" w:hAnsi="Arial" w:cs="Arial"/>
                <w:sz w:val="24"/>
                <w:szCs w:val="24"/>
                <w:lang w:val="pl-PL" w:eastAsia="ro-RO"/>
              </w:rPr>
              <w:t>6</w:t>
            </w:r>
            <w:r w:rsidRPr="00732D2C">
              <w:rPr>
                <w:rFonts w:ascii="Arial" w:hAnsi="Arial" w:cs="Arial"/>
                <w:sz w:val="24"/>
                <w:szCs w:val="24"/>
                <w:lang w:val="pl-PL" w:eastAsia="ro-RO"/>
              </w:rPr>
              <w:t>.</w:t>
            </w:r>
            <w:r w:rsidR="00810E75">
              <w:rPr>
                <w:rFonts w:ascii="Arial" w:hAnsi="Arial" w:cs="Arial"/>
                <w:sz w:val="24"/>
                <w:szCs w:val="24"/>
                <w:lang w:val="pl-PL" w:eastAsia="ro-RO"/>
              </w:rPr>
              <w:t>875</w:t>
            </w:r>
          </w:p>
        </w:tc>
      </w:tr>
      <w:tr w:rsidR="00AB3FE1" w:rsidRPr="003166D2" w:rsidTr="00F97A92">
        <w:trPr>
          <w:jc w:val="center"/>
        </w:trPr>
        <w:tc>
          <w:tcPr>
            <w:tcW w:w="1195" w:type="dxa"/>
            <w:hideMark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166D2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520" w:type="dxa"/>
            <w:hideMark/>
          </w:tcPr>
          <w:p w:rsidR="00AB3FE1" w:rsidRPr="003166D2" w:rsidRDefault="00810E75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644.257</w:t>
            </w:r>
          </w:p>
        </w:tc>
        <w:tc>
          <w:tcPr>
            <w:tcW w:w="2553" w:type="dxa"/>
            <w:hideMark/>
          </w:tcPr>
          <w:p w:rsidR="00AB3FE1" w:rsidRPr="003166D2" w:rsidRDefault="00AB3FE1" w:rsidP="0081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32D2C">
              <w:rPr>
                <w:rFonts w:ascii="Arial" w:hAnsi="Arial" w:cs="Arial"/>
                <w:sz w:val="24"/>
                <w:szCs w:val="24"/>
                <w:lang w:val="pl-PL"/>
              </w:rPr>
              <w:t>370.</w:t>
            </w:r>
            <w:r w:rsidR="00810E75">
              <w:rPr>
                <w:rFonts w:ascii="Arial" w:hAnsi="Arial" w:cs="Arial"/>
                <w:sz w:val="24"/>
                <w:szCs w:val="24"/>
                <w:lang w:val="pl-PL"/>
              </w:rPr>
              <w:t>061</w:t>
            </w:r>
          </w:p>
        </w:tc>
      </w:tr>
      <w:tr w:rsidR="00AB3FE1" w:rsidRPr="003166D2" w:rsidTr="00F97A92">
        <w:trPr>
          <w:jc w:val="center"/>
        </w:trPr>
        <w:tc>
          <w:tcPr>
            <w:tcW w:w="1195" w:type="dxa"/>
            <w:hideMark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166D2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520" w:type="dxa"/>
            <w:hideMark/>
          </w:tcPr>
          <w:p w:rsidR="00AB3FE1" w:rsidRPr="003166D2" w:rsidRDefault="00810E75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644.169</w:t>
            </w:r>
          </w:p>
        </w:tc>
        <w:tc>
          <w:tcPr>
            <w:tcW w:w="2553" w:type="dxa"/>
            <w:hideMark/>
          </w:tcPr>
          <w:p w:rsidR="00AB3FE1" w:rsidRPr="003166D2" w:rsidRDefault="00AB3FE1" w:rsidP="0081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32D2C">
              <w:rPr>
                <w:rFonts w:ascii="Arial" w:hAnsi="Arial" w:cs="Arial"/>
                <w:sz w:val="24"/>
                <w:szCs w:val="24"/>
                <w:lang w:val="pl-PL"/>
              </w:rPr>
              <w:t>370.</w:t>
            </w:r>
            <w:r w:rsidR="00810E75">
              <w:rPr>
                <w:rFonts w:ascii="Arial" w:hAnsi="Arial" w:cs="Arial"/>
                <w:sz w:val="24"/>
                <w:szCs w:val="24"/>
                <w:lang w:val="pl-PL"/>
              </w:rPr>
              <w:t>093</w:t>
            </w:r>
          </w:p>
        </w:tc>
      </w:tr>
      <w:tr w:rsidR="00AB3FE1" w:rsidRPr="003166D2" w:rsidTr="00F97A92">
        <w:trPr>
          <w:jc w:val="center"/>
        </w:trPr>
        <w:tc>
          <w:tcPr>
            <w:tcW w:w="1195" w:type="dxa"/>
            <w:hideMark/>
          </w:tcPr>
          <w:p w:rsidR="00AB3FE1" w:rsidRPr="003166D2" w:rsidRDefault="00AB3FE1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166D2"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520" w:type="dxa"/>
            <w:hideMark/>
          </w:tcPr>
          <w:p w:rsidR="00AB3FE1" w:rsidRPr="003166D2" w:rsidRDefault="00810E75" w:rsidP="00F9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644.070</w:t>
            </w:r>
          </w:p>
        </w:tc>
        <w:tc>
          <w:tcPr>
            <w:tcW w:w="2553" w:type="dxa"/>
            <w:hideMark/>
          </w:tcPr>
          <w:p w:rsidR="00AB3FE1" w:rsidRPr="003166D2" w:rsidRDefault="00AB3FE1" w:rsidP="0081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32D2C">
              <w:rPr>
                <w:rFonts w:ascii="Arial" w:hAnsi="Arial" w:cs="Arial"/>
                <w:sz w:val="24"/>
                <w:szCs w:val="24"/>
                <w:lang w:val="pl-PL"/>
              </w:rPr>
              <w:t>370.</w:t>
            </w:r>
            <w:r w:rsidR="00810E75">
              <w:rPr>
                <w:rFonts w:ascii="Arial" w:hAnsi="Arial" w:cs="Arial"/>
                <w:sz w:val="24"/>
                <w:szCs w:val="24"/>
                <w:lang w:val="pl-PL"/>
              </w:rPr>
              <w:t>938</w:t>
            </w:r>
          </w:p>
        </w:tc>
      </w:tr>
    </w:tbl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573F9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Suprafaţa perimetrului de exploatare este de </w:t>
      </w:r>
      <w:r w:rsidR="00810E75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0 000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mp. </w:t>
      </w:r>
    </w:p>
    <w:p w:rsidR="00AB3FE1" w:rsidRPr="003166D2" w:rsidRDefault="00F97A92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iCs/>
          <w:sz w:val="24"/>
          <w:szCs w:val="24"/>
          <w:lang w:val="ro-RO"/>
        </w:rPr>
        <w:t xml:space="preserve">b) 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Caracteristicile generale ale </w:t>
      </w:r>
      <w:r w:rsidR="00D573F9">
        <w:rPr>
          <w:rFonts w:ascii="Arial" w:hAnsi="Arial" w:cs="Arial"/>
          <w:i/>
          <w:sz w:val="24"/>
          <w:szCs w:val="24"/>
          <w:lang w:val="ro-RO"/>
        </w:rPr>
        <w:t>Ariei Speciale</w:t>
      </w:r>
      <w:r w:rsidR="00D573F9" w:rsidRPr="003166D2">
        <w:rPr>
          <w:rFonts w:ascii="Arial" w:hAnsi="Arial" w:cs="Arial"/>
          <w:i/>
          <w:sz w:val="24"/>
          <w:szCs w:val="24"/>
          <w:lang w:val="ro-RO"/>
        </w:rPr>
        <w:t xml:space="preserve"> de Protecție Acvifaunistică –</w:t>
      </w:r>
      <w:r w:rsidR="00D573F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D573F9" w:rsidRPr="003166D2">
        <w:rPr>
          <w:rFonts w:ascii="Arial" w:hAnsi="Arial" w:cs="Arial"/>
          <w:sz w:val="24"/>
          <w:szCs w:val="24"/>
          <w:lang w:val="ro-RO"/>
        </w:rPr>
        <w:t>Cursul Mijlociu al Someşului ROSPA0114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 sunt caracterizate de următoarele clase de habitate: râuri, lacuri </w:t>
      </w:r>
      <w:r w:rsidR="00AB3FE1" w:rsidRPr="00810E75">
        <w:rPr>
          <w:rFonts w:ascii="Arial" w:hAnsi="Arial" w:cs="Arial"/>
          <w:sz w:val="24"/>
          <w:szCs w:val="24"/>
          <w:lang w:val="ro-RO"/>
        </w:rPr>
        <w:t>2</w:t>
      </w:r>
      <w:r w:rsidR="00AB3FE1" w:rsidRPr="00507F22">
        <w:rPr>
          <w:rFonts w:ascii="Arial" w:hAnsi="Arial" w:cs="Arial"/>
          <w:sz w:val="24"/>
          <w:szCs w:val="24"/>
          <w:lang w:val="ro-RO"/>
        </w:rPr>
        <w:t xml:space="preserve"> %</w:t>
      </w:r>
      <w:r w:rsidR="00AB3FE1" w:rsidRPr="003166D2">
        <w:rPr>
          <w:rFonts w:ascii="Arial" w:hAnsi="Arial" w:cs="Arial"/>
          <w:sz w:val="24"/>
          <w:szCs w:val="24"/>
          <w:lang w:val="ro-RO"/>
        </w:rPr>
        <w:t>; culturi (teren arabil) 22 %; păşuni 14 %; alte terenuri arabile 10 %; păduri de foioase 52 %;</w:t>
      </w: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Perimetrul de exploatarea care face obiectul PP este inclus în habitatul </w:t>
      </w:r>
      <w:r w:rsidR="00D573F9">
        <w:rPr>
          <w:rFonts w:ascii="Arial" w:hAnsi="Arial" w:cs="Arial"/>
          <w:sz w:val="24"/>
          <w:szCs w:val="24"/>
          <w:lang w:val="ro-RO"/>
        </w:rPr>
        <w:t>arabil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în proporţie de 100 %.</w:t>
      </w: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Situl este </w:t>
      </w:r>
      <w:r w:rsidR="00F97A92">
        <w:rPr>
          <w:rFonts w:ascii="Arial" w:hAnsi="Arial" w:cs="Arial"/>
          <w:sz w:val="24"/>
          <w:szCs w:val="24"/>
          <w:lang w:val="ro-RO"/>
        </w:rPr>
        <w:t xml:space="preserve">desemnat pentru </w:t>
      </w:r>
      <w:r w:rsidR="00F97A92" w:rsidRPr="00F97A92">
        <w:rPr>
          <w:rFonts w:ascii="Arial" w:hAnsi="Arial" w:cs="Arial"/>
          <w:sz w:val="24"/>
          <w:szCs w:val="24"/>
          <w:lang w:val="ro-RO"/>
        </w:rPr>
        <w:t>20 de specii de păsări din anexa I a</w:t>
      </w:r>
      <w:r w:rsidR="00F97A92" w:rsidRPr="00F97A92">
        <w:rPr>
          <w:rFonts w:ascii="Arial" w:hAnsi="Arial" w:cs="Arial"/>
          <w:sz w:val="24"/>
          <w:szCs w:val="24"/>
        </w:rPr>
        <w:t xml:space="preserve"> OUG </w:t>
      </w:r>
      <w:r w:rsidR="00F97A92">
        <w:rPr>
          <w:rFonts w:ascii="Arial" w:hAnsi="Arial" w:cs="Arial"/>
          <w:sz w:val="24"/>
          <w:szCs w:val="24"/>
        </w:rPr>
        <w:t xml:space="preserve">nr. </w:t>
      </w:r>
      <w:r w:rsidR="00F97A92" w:rsidRPr="00F97A92">
        <w:rPr>
          <w:rFonts w:ascii="Arial" w:hAnsi="Arial" w:cs="Arial"/>
          <w:sz w:val="24"/>
          <w:szCs w:val="24"/>
          <w:lang w:val="ro-RO"/>
        </w:rPr>
        <w:t xml:space="preserve">57/2007, fiind 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important pentru populaţiile cuibăritoare de </w:t>
      </w:r>
      <w:r w:rsidRPr="00F97A92">
        <w:rPr>
          <w:rFonts w:ascii="Arial" w:hAnsi="Arial" w:cs="Arial"/>
          <w:i/>
          <w:sz w:val="24"/>
          <w:szCs w:val="24"/>
          <w:lang w:val="ro-RO"/>
        </w:rPr>
        <w:t>cristel de câmp (Crex crex)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, </w:t>
      </w:r>
      <w:r w:rsidRPr="00F97A92">
        <w:rPr>
          <w:rFonts w:ascii="Arial" w:hAnsi="Arial" w:cs="Arial"/>
          <w:i/>
          <w:sz w:val="24"/>
          <w:szCs w:val="24"/>
          <w:lang w:val="ro-RO"/>
        </w:rPr>
        <w:t>ciocârlie de pădure (Lulluta arborea)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, </w:t>
      </w:r>
      <w:r w:rsidRPr="00F97A92">
        <w:rPr>
          <w:rFonts w:ascii="Arial" w:hAnsi="Arial" w:cs="Arial"/>
          <w:i/>
          <w:sz w:val="24"/>
          <w:szCs w:val="24"/>
          <w:lang w:val="ro-RO"/>
        </w:rPr>
        <w:t>ghionoaie sură (Picus canus)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, </w:t>
      </w:r>
      <w:r w:rsidRPr="00F97A92">
        <w:rPr>
          <w:rFonts w:ascii="Arial" w:hAnsi="Arial" w:cs="Arial"/>
          <w:i/>
          <w:sz w:val="24"/>
          <w:szCs w:val="24"/>
          <w:lang w:val="ro-RO"/>
        </w:rPr>
        <w:t>ciocănitoarea de stejar (Dentrocopos medius)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, </w:t>
      </w:r>
      <w:r w:rsidRPr="00F97A92">
        <w:rPr>
          <w:rFonts w:ascii="Arial" w:hAnsi="Arial" w:cs="Arial"/>
          <w:i/>
          <w:sz w:val="24"/>
          <w:szCs w:val="24"/>
          <w:lang w:val="ro-RO"/>
        </w:rPr>
        <w:t>sfrâncioc roşiatic (Lanius collurio)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, </w:t>
      </w:r>
      <w:r w:rsidRPr="00F97A92">
        <w:rPr>
          <w:rFonts w:ascii="Arial" w:hAnsi="Arial" w:cs="Arial"/>
          <w:i/>
          <w:sz w:val="24"/>
          <w:szCs w:val="24"/>
          <w:lang w:val="ro-RO"/>
        </w:rPr>
        <w:t>sfrâncioc cu fruntea neagră (Lanius minor)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, </w:t>
      </w:r>
      <w:r w:rsidRPr="00F97A92">
        <w:rPr>
          <w:rFonts w:ascii="Arial" w:hAnsi="Arial" w:cs="Arial"/>
          <w:i/>
          <w:sz w:val="24"/>
          <w:szCs w:val="24"/>
          <w:lang w:val="ro-RO"/>
        </w:rPr>
        <w:t>viespar (Pernis apivorus)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, şi </w:t>
      </w:r>
      <w:r w:rsidRPr="00F97A92">
        <w:rPr>
          <w:rFonts w:ascii="Arial" w:hAnsi="Arial" w:cs="Arial"/>
          <w:i/>
          <w:sz w:val="24"/>
          <w:szCs w:val="24"/>
          <w:lang w:val="ro-RO"/>
        </w:rPr>
        <w:t>acvila mică (Hieraaetus pennatus)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.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În zona studiată predomină morfologic lunca Someşului, aceasta fiind o zonă deschisă în imediata vecinătate a râului Someş la cca. 70 m la vest şi 300 m la nord, aceste zone fiind destinate cu precădere agriculturii, reprezentând un habitat prielnic pentru </w:t>
      </w:r>
      <w:r w:rsidRPr="003166D2">
        <w:rPr>
          <w:rFonts w:ascii="Arial" w:hAnsi="Arial" w:cs="Arial"/>
          <w:i/>
          <w:sz w:val="24"/>
          <w:szCs w:val="24"/>
          <w:lang w:val="ro-RO"/>
        </w:rPr>
        <w:t>cristelul de câmp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şi este o zonă importantă de cuibărit pentru </w:t>
      </w:r>
      <w:r w:rsidRPr="003166D2">
        <w:rPr>
          <w:rFonts w:ascii="Arial" w:hAnsi="Arial" w:cs="Arial"/>
          <w:i/>
          <w:sz w:val="24"/>
          <w:szCs w:val="24"/>
          <w:lang w:val="ro-RO"/>
        </w:rPr>
        <w:t>sfrânciocul cu fruntea neagră.</w:t>
      </w:r>
    </w:p>
    <w:p w:rsidR="00D573F9" w:rsidRDefault="00F97A92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c) </w:t>
      </w:r>
      <w:r w:rsidRPr="003166D2">
        <w:rPr>
          <w:rFonts w:ascii="Arial" w:hAnsi="Arial" w:cs="Arial"/>
          <w:sz w:val="24"/>
          <w:szCs w:val="24"/>
          <w:lang w:val="ro-RO"/>
        </w:rPr>
        <w:t>Caracteristicile generale ale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i/>
          <w:sz w:val="24"/>
          <w:szCs w:val="24"/>
          <w:lang w:val="ro-RO"/>
        </w:rPr>
        <w:t>Ariei Naturale Protejate</w:t>
      </w:r>
      <w:r w:rsidRPr="00C47605">
        <w:rPr>
          <w:rFonts w:ascii="Arial" w:hAnsi="Arial" w:cs="Arial"/>
          <w:i/>
          <w:sz w:val="24"/>
          <w:szCs w:val="24"/>
          <w:lang w:val="ro-RO"/>
        </w:rPr>
        <w:t xml:space="preserve"> de Interes Comunitar – Lozna ROSCI0314</w:t>
      </w:r>
      <w:r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clase de habitate: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culturi (teren arabil) </w:t>
      </w:r>
      <w:r>
        <w:rPr>
          <w:rFonts w:ascii="Arial" w:hAnsi="Arial" w:cs="Arial"/>
          <w:sz w:val="24"/>
          <w:szCs w:val="24"/>
          <w:lang w:val="ro-RO"/>
        </w:rPr>
        <w:t>3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%;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păşuni </w:t>
      </w:r>
      <w:r>
        <w:rPr>
          <w:rFonts w:ascii="Arial" w:hAnsi="Arial" w:cs="Arial"/>
          <w:sz w:val="24"/>
          <w:szCs w:val="24"/>
          <w:lang w:val="ro-RO"/>
        </w:rPr>
        <w:t>9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%;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alte terenuri arabile </w:t>
      </w:r>
      <w:r>
        <w:rPr>
          <w:rFonts w:ascii="Arial" w:hAnsi="Arial" w:cs="Arial"/>
          <w:sz w:val="24"/>
          <w:szCs w:val="24"/>
          <w:lang w:val="ro-RO"/>
        </w:rPr>
        <w:t>2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%; păduri de foioase </w:t>
      </w:r>
      <w:r>
        <w:rPr>
          <w:rFonts w:ascii="Arial" w:hAnsi="Arial" w:cs="Arial"/>
          <w:sz w:val="24"/>
          <w:szCs w:val="24"/>
          <w:lang w:val="ro-RO"/>
        </w:rPr>
        <w:t>86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%;</w:t>
      </w:r>
    </w:p>
    <w:p w:rsidR="00F97A92" w:rsidRPr="00F97A92" w:rsidRDefault="00F97A92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6D2">
        <w:rPr>
          <w:rFonts w:ascii="Arial" w:hAnsi="Arial" w:cs="Arial"/>
          <w:sz w:val="24"/>
          <w:szCs w:val="24"/>
          <w:lang w:val="ro-RO"/>
        </w:rPr>
        <w:t xml:space="preserve">Situl este </w:t>
      </w:r>
      <w:r>
        <w:rPr>
          <w:rFonts w:ascii="Arial" w:hAnsi="Arial" w:cs="Arial"/>
          <w:sz w:val="24"/>
          <w:szCs w:val="24"/>
          <w:lang w:val="ro-RO"/>
        </w:rPr>
        <w:t xml:space="preserve">desemnat pentru </w:t>
      </w:r>
      <w:r w:rsidRPr="00F97A92">
        <w:rPr>
          <w:rFonts w:ascii="Arial" w:hAnsi="Arial" w:cs="Arial"/>
          <w:sz w:val="24"/>
          <w:szCs w:val="24"/>
          <w:lang w:val="ro-RO"/>
        </w:rPr>
        <w:t>5 habitate</w:t>
      </w:r>
      <w:r>
        <w:rPr>
          <w:rFonts w:ascii="Arial" w:hAnsi="Arial" w:cs="Arial"/>
          <w:sz w:val="24"/>
          <w:szCs w:val="24"/>
          <w:lang w:val="ro-RO"/>
        </w:rPr>
        <w:t>;</w:t>
      </w:r>
      <w:r w:rsidRPr="00F97A92">
        <w:rPr>
          <w:rFonts w:ascii="Arial" w:hAnsi="Arial" w:cs="Arial"/>
          <w:sz w:val="24"/>
          <w:szCs w:val="24"/>
          <w:lang w:val="ro-RO"/>
        </w:rPr>
        <w:t xml:space="preserve"> Păduri de fag de tip Luzulo-Fagetum, Păduri de fag de tip Asperulo-Fagetum, Paduri de stejar cu carpen de tip Galio-Carpinetum, Păduri balcano-panonice de cer şi gorun, Păduri dacice de stejar şi carpen</w:t>
      </w:r>
      <w:r w:rsidR="00A82F68">
        <w:rPr>
          <w:rFonts w:ascii="Arial" w:hAnsi="Arial" w:cs="Arial"/>
          <w:sz w:val="24"/>
          <w:szCs w:val="24"/>
          <w:lang w:val="ro-RO"/>
        </w:rPr>
        <w:t>.</w:t>
      </w:r>
    </w:p>
    <w:p w:rsidR="00AB3FE1" w:rsidRPr="003166D2" w:rsidRDefault="00A82F68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d</w:t>
      </w:r>
      <w:r w:rsidR="00AB3FE1" w:rsidRPr="003166D2">
        <w:rPr>
          <w:rFonts w:ascii="Arial" w:hAnsi="Arial" w:cs="Arial"/>
          <w:iCs/>
          <w:sz w:val="24"/>
          <w:szCs w:val="24"/>
          <w:lang w:val="ro-RO"/>
        </w:rPr>
        <w:t xml:space="preserve">) La ora actuală pentru ROSPA0114 </w:t>
      </w:r>
      <w:r w:rsidR="00F97A92">
        <w:rPr>
          <w:rFonts w:ascii="Arial" w:hAnsi="Arial" w:cs="Arial"/>
          <w:iCs/>
          <w:sz w:val="24"/>
          <w:szCs w:val="24"/>
          <w:lang w:val="ro-RO"/>
        </w:rPr>
        <w:t xml:space="preserve">și </w:t>
      </w:r>
      <w:r w:rsidR="00F97A92" w:rsidRPr="00C47605">
        <w:rPr>
          <w:rFonts w:ascii="Arial" w:hAnsi="Arial" w:cs="Arial"/>
          <w:i/>
          <w:sz w:val="24"/>
          <w:szCs w:val="24"/>
          <w:lang w:val="ro-RO"/>
        </w:rPr>
        <w:t>ROSCI0314</w:t>
      </w:r>
      <w:r w:rsidR="00F97A92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AB3FE1" w:rsidRPr="003166D2">
        <w:rPr>
          <w:rFonts w:ascii="Arial" w:hAnsi="Arial" w:cs="Arial"/>
          <w:iCs/>
          <w:sz w:val="24"/>
          <w:szCs w:val="24"/>
          <w:lang w:val="ro-RO"/>
        </w:rPr>
        <w:t xml:space="preserve">nu a fost elaborat un Plan de management sau orice fel de document în care să fie stabilite obiective de conservare. </w:t>
      </w:r>
    </w:p>
    <w:p w:rsidR="00AB3FE1" w:rsidRPr="003166D2" w:rsidRDefault="00A82F68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e</w:t>
      </w:r>
      <w:r w:rsidR="00AB3FE1" w:rsidRPr="003166D2">
        <w:rPr>
          <w:rFonts w:ascii="Arial" w:hAnsi="Arial" w:cs="Arial"/>
          <w:iCs/>
          <w:sz w:val="24"/>
          <w:szCs w:val="24"/>
          <w:lang w:val="ro-RO"/>
        </w:rPr>
        <w:t xml:space="preserve">) </w:t>
      </w:r>
      <w:r w:rsidR="00AB3FE1" w:rsidRPr="003166D2">
        <w:rPr>
          <w:rFonts w:ascii="Arial" w:hAnsi="Arial" w:cs="Arial"/>
          <w:sz w:val="24"/>
          <w:szCs w:val="24"/>
          <w:lang w:val="ro-RO"/>
        </w:rPr>
        <w:t xml:space="preserve">Evaluarea semnificaţiei impactului se realizează în baza unui set de criterii stabilite prin OM nr. 19/2010 </w:t>
      </w:r>
      <w:r w:rsidR="001F24A1" w:rsidRPr="001F24A1">
        <w:rPr>
          <w:rFonts w:ascii="Arial" w:hAnsi="Arial" w:cs="Arial"/>
          <w:i/>
          <w:sz w:val="24"/>
          <w:szCs w:val="24"/>
          <w:lang w:val="ro-RO"/>
        </w:rPr>
        <w:t>pentru aprobarea Ghidului metodologic privind evaluarea adecvată a efectelor potenșiale ale planurilor sau proiectelor asupra ariilor naturale protejate de interes comunitar</w:t>
      </w:r>
      <w:r w:rsidR="001F24A1">
        <w:rPr>
          <w:rFonts w:ascii="Arial" w:hAnsi="Arial" w:cs="Arial"/>
          <w:sz w:val="24"/>
          <w:szCs w:val="24"/>
          <w:lang w:val="ro-RO"/>
        </w:rPr>
        <w:t xml:space="preserve">, </w:t>
      </w:r>
      <w:r w:rsidR="00AB3FE1" w:rsidRPr="003166D2">
        <w:rPr>
          <w:rFonts w:ascii="Arial" w:hAnsi="Arial" w:cs="Arial"/>
          <w:sz w:val="24"/>
          <w:szCs w:val="24"/>
          <w:lang w:val="ro-RO"/>
        </w:rPr>
        <w:t>ce face trimitere la o serie de atribute cuantificabile.</w:t>
      </w:r>
    </w:p>
    <w:p w:rsidR="00AB3FE1" w:rsidRPr="00763DAE" w:rsidRDefault="00AB3FE1" w:rsidP="00AB3FE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Pr="003166D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La ședința CAT din data de </w:t>
      </w:r>
      <w:r w:rsidR="00810E75">
        <w:rPr>
          <w:rFonts w:ascii="Arial" w:hAnsi="Arial" w:cs="Arial"/>
          <w:sz w:val="24"/>
          <w:szCs w:val="24"/>
          <w:lang w:val="ro-RO"/>
        </w:rPr>
        <w:t>20.11</w:t>
      </w:r>
      <w:r>
        <w:rPr>
          <w:rFonts w:ascii="Arial" w:hAnsi="Arial" w:cs="Arial"/>
          <w:sz w:val="24"/>
          <w:szCs w:val="24"/>
          <w:lang w:val="ro-RO"/>
        </w:rPr>
        <w:t>.2017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au fost solicitate </w:t>
      </w:r>
      <w:r w:rsidRPr="003166D2">
        <w:rPr>
          <w:rFonts w:ascii="Arial" w:hAnsi="Arial" w:cs="Arial"/>
          <w:sz w:val="24"/>
          <w:szCs w:val="24"/>
          <w:lang w:val="ro-RO"/>
        </w:rPr>
        <w:t>de către membrii CAT</w:t>
      </w:r>
      <w:r>
        <w:rPr>
          <w:rFonts w:ascii="Arial" w:hAnsi="Arial" w:cs="Arial"/>
          <w:sz w:val="24"/>
          <w:szCs w:val="24"/>
          <w:lang w:val="ro-RO"/>
        </w:rPr>
        <w:t xml:space="preserve">, următoarele </w:t>
      </w:r>
      <w:r w:rsidRPr="003166D2">
        <w:rPr>
          <w:rFonts w:ascii="Arial" w:hAnsi="Arial" w:cs="Arial"/>
          <w:sz w:val="24"/>
          <w:szCs w:val="24"/>
          <w:lang w:val="ro-RO"/>
        </w:rPr>
        <w:t>acte</w:t>
      </w:r>
      <w:r>
        <w:rPr>
          <w:rFonts w:ascii="Arial" w:hAnsi="Arial" w:cs="Arial"/>
          <w:sz w:val="24"/>
          <w:szCs w:val="24"/>
          <w:lang w:val="ro-RO"/>
        </w:rPr>
        <w:t>/avize</w:t>
      </w:r>
      <w:r w:rsidRPr="003166D2">
        <w:rPr>
          <w:rFonts w:ascii="Arial" w:hAnsi="Arial" w:cs="Arial"/>
          <w:sz w:val="24"/>
          <w:szCs w:val="24"/>
          <w:lang w:val="ro-RO"/>
        </w:rPr>
        <w:t>:</w:t>
      </w:r>
    </w:p>
    <w:p w:rsidR="00AB3FE1" w:rsidRPr="00EF654C" w:rsidRDefault="00AB3FE1" w:rsidP="00AB3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EF654C">
        <w:rPr>
          <w:rFonts w:ascii="Arial" w:hAnsi="Arial" w:cs="Arial"/>
          <w:sz w:val="24"/>
          <w:szCs w:val="24"/>
          <w:lang w:val="ro-RO"/>
        </w:rPr>
        <w:t>clasa de calitate pentru scoaterea din circuitul agricol</w:t>
      </w:r>
      <w:r w:rsidRPr="00EF654C">
        <w:rPr>
          <w:rFonts w:ascii="Arial" w:hAnsi="Arial" w:cs="Arial"/>
          <w:sz w:val="24"/>
          <w:szCs w:val="24"/>
        </w:rPr>
        <w:t xml:space="preserve"> </w:t>
      </w:r>
      <w:r w:rsidRPr="00EF654C">
        <w:rPr>
          <w:rFonts w:ascii="Arial" w:hAnsi="Arial" w:cs="Arial"/>
          <w:sz w:val="24"/>
          <w:szCs w:val="24"/>
          <w:lang w:val="ro-RO"/>
        </w:rPr>
        <w:t>OSPA;</w:t>
      </w:r>
    </w:p>
    <w:p w:rsidR="00AB3FE1" w:rsidRPr="00EF654C" w:rsidRDefault="001F24A1" w:rsidP="00AB3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EF654C">
        <w:rPr>
          <w:rFonts w:ascii="Arial" w:hAnsi="Arial" w:cs="Arial"/>
          <w:sz w:val="24"/>
          <w:szCs w:val="24"/>
          <w:lang w:val="ro-RO"/>
        </w:rPr>
        <w:t>aviz ANIF</w:t>
      </w:r>
      <w:r w:rsidR="00AB3FE1" w:rsidRPr="00EF654C">
        <w:rPr>
          <w:rFonts w:ascii="Arial" w:hAnsi="Arial" w:cs="Arial"/>
          <w:sz w:val="24"/>
          <w:szCs w:val="24"/>
          <w:lang w:val="ro-RO"/>
        </w:rPr>
        <w:t>.</w:t>
      </w:r>
    </w:p>
    <w:p w:rsidR="00AB3FE1" w:rsidRPr="0002086E" w:rsidRDefault="00AB3FE1" w:rsidP="00AB3FE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2086E">
        <w:rPr>
          <w:rFonts w:ascii="Arial" w:hAnsi="Arial" w:cs="Arial"/>
          <w:sz w:val="24"/>
          <w:szCs w:val="24"/>
          <w:lang w:val="ro-RO"/>
        </w:rPr>
        <w:t>Prezentul act nu exonerează de răspundere</w:t>
      </w:r>
      <w:r w:rsidRPr="003166D2">
        <w:rPr>
          <w:rFonts w:ascii="Arial" w:hAnsi="Arial" w:cs="Arial"/>
          <w:sz w:val="24"/>
          <w:szCs w:val="24"/>
          <w:lang w:val="ro-RO"/>
        </w:rPr>
        <w:t xml:space="preserve"> titularul, proiectantul si/sau constructorul în cazul producerii unor accidente în timpul execuţiei lucrărilor sau exploatării acestora.</w:t>
      </w:r>
    </w:p>
    <w:p w:rsidR="00AB3FE1" w:rsidRPr="00522DB9" w:rsidRDefault="00AB3FE1" w:rsidP="00AB3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FE1" w:rsidRPr="0044742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r w:rsidRPr="002017A9">
        <w:rPr>
          <w:rFonts w:ascii="Arial" w:hAnsi="Arial" w:cs="Arial"/>
          <w:sz w:val="24"/>
          <w:szCs w:val="24"/>
          <w:lang w:val="ro-RO"/>
        </w:rPr>
        <w:t>Hotărârii Guvernului nr.</w:t>
      </w:r>
      <w:proofErr w:type="gramEnd"/>
      <w:r w:rsidRPr="002017A9">
        <w:rPr>
          <w:rFonts w:ascii="Arial" w:hAnsi="Arial" w:cs="Arial"/>
          <w:sz w:val="24"/>
          <w:szCs w:val="24"/>
          <w:lang w:val="ro-RO"/>
        </w:rPr>
        <w:t xml:space="preserve"> 445/2009 şi ale Legii contenciosului administrativ nr. 554/2004, cu modificările şi completările</w:t>
      </w:r>
      <w:r w:rsidRPr="00522DB9">
        <w:rPr>
          <w:rFonts w:ascii="Arial" w:hAnsi="Arial" w:cs="Arial"/>
          <w:sz w:val="24"/>
          <w:szCs w:val="24"/>
        </w:rPr>
        <w:t xml:space="preserve"> </w:t>
      </w:r>
      <w:r w:rsidRPr="002017A9">
        <w:rPr>
          <w:rFonts w:ascii="Arial" w:hAnsi="Arial" w:cs="Arial"/>
          <w:sz w:val="24"/>
          <w:szCs w:val="24"/>
          <w:lang w:val="ro-RO"/>
        </w:rPr>
        <w:t>ulterioare</w:t>
      </w:r>
      <w:r w:rsidRPr="00522D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3FE1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FE1" w:rsidRDefault="00AB3FE1" w:rsidP="00AB3FE1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AB3FE1" w:rsidRPr="005F659A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659A">
        <w:rPr>
          <w:rFonts w:ascii="Arial" w:hAnsi="Arial" w:cs="Arial"/>
          <w:b/>
          <w:sz w:val="24"/>
          <w:szCs w:val="24"/>
          <w:lang w:val="ro-RO"/>
        </w:rPr>
        <w:t>DIRECTOR EXECUTIV,</w:t>
      </w: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659A">
        <w:rPr>
          <w:rFonts w:ascii="Arial" w:hAnsi="Arial" w:cs="Arial"/>
          <w:b/>
          <w:sz w:val="24"/>
          <w:szCs w:val="24"/>
          <w:lang w:val="ro-RO"/>
        </w:rPr>
        <w:t>dr. ing. Aurica GREC</w:t>
      </w: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Pr="00830728" w:rsidRDefault="00AB3FE1" w:rsidP="00AB3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Şef </w:t>
      </w:r>
      <w:r w:rsidRPr="005F659A">
        <w:rPr>
          <w:rFonts w:ascii="Arial" w:hAnsi="Arial" w:cs="Arial"/>
          <w:sz w:val="24"/>
          <w:szCs w:val="24"/>
          <w:lang w:val="it-IT"/>
        </w:rPr>
        <w:t>Serviciu</w:t>
      </w:r>
      <w:r>
        <w:rPr>
          <w:rFonts w:ascii="Arial" w:hAnsi="Arial" w:cs="Arial"/>
          <w:sz w:val="24"/>
          <w:szCs w:val="24"/>
          <w:lang w:val="it-IT"/>
        </w:rPr>
        <w:t xml:space="preserve"> Avize, Acorduri, Autorizații,</w:t>
      </w: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ing. Gizella Balint</w:t>
      </w:r>
    </w:p>
    <w:p w:rsidR="00AB3FE1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B3FE1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1F24A1" w:rsidRDefault="001F24A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1F24A1" w:rsidRPr="005F659A" w:rsidRDefault="001F24A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B3FE1" w:rsidRPr="005F659A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F659A">
        <w:rPr>
          <w:rFonts w:ascii="Arial" w:hAnsi="Arial" w:cs="Arial"/>
          <w:sz w:val="24"/>
          <w:szCs w:val="24"/>
          <w:lang w:val="ro-RO"/>
        </w:rPr>
        <w:t>Întocmit,</w:t>
      </w:r>
    </w:p>
    <w:p w:rsidR="00AB3FE1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F659A">
        <w:rPr>
          <w:rFonts w:ascii="Arial" w:hAnsi="Arial" w:cs="Arial"/>
          <w:sz w:val="24"/>
          <w:szCs w:val="24"/>
          <w:lang w:val="ro-RO"/>
        </w:rPr>
        <w:t>ing. Georgiana Jula</w:t>
      </w:r>
    </w:p>
    <w:p w:rsidR="001F24A1" w:rsidRDefault="001F24A1" w:rsidP="00AB3FE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AB3FE1" w:rsidRDefault="00AB3FE1" w:rsidP="00AB3FE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AB3FE1" w:rsidRPr="00D05126" w:rsidRDefault="00AB3FE1" w:rsidP="00AB3FE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830728">
        <w:rPr>
          <w:rFonts w:ascii="Arial" w:hAnsi="Arial" w:cs="Arial"/>
          <w:bCs/>
          <w:sz w:val="24"/>
          <w:szCs w:val="24"/>
          <w:lang w:val="ro-RO"/>
        </w:rPr>
        <w:t xml:space="preserve">cons. </w:t>
      </w:r>
      <w:r w:rsidR="001F24A1">
        <w:rPr>
          <w:rFonts w:ascii="Arial" w:hAnsi="Arial" w:cs="Arial"/>
          <w:bCs/>
          <w:sz w:val="24"/>
          <w:szCs w:val="24"/>
          <w:lang w:val="ro-RO"/>
        </w:rPr>
        <w:t>Radu Hideg</w:t>
      </w: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B3FE1" w:rsidRPr="0044742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B3FE1" w:rsidRPr="00447422" w:rsidRDefault="00AB3FE1" w:rsidP="00AB3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B3FE1" w:rsidRPr="00447422" w:rsidRDefault="00AB3FE1" w:rsidP="00AB3FE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532F4" w:rsidRDefault="00A532F4"/>
    <w:sectPr w:rsidR="00A532F4" w:rsidSect="00AB3FE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2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92" w:rsidRDefault="00F97A92" w:rsidP="00E670FB">
      <w:pPr>
        <w:spacing w:after="0" w:line="240" w:lineRule="auto"/>
      </w:pPr>
      <w:r>
        <w:separator/>
      </w:r>
    </w:p>
  </w:endnote>
  <w:endnote w:type="continuationSeparator" w:id="0">
    <w:p w:rsidR="00F97A92" w:rsidRDefault="00F97A92" w:rsidP="00E6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92" w:rsidRDefault="00F97A92" w:rsidP="00F97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7A92" w:rsidRDefault="00F97A92" w:rsidP="00F97A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4196109"/>
            </w:sdtPr>
            <w:sdtContent>
              <w:p w:rsidR="00F97A92" w:rsidRPr="00364D26" w:rsidRDefault="00F97A92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E670FB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3" type="#_x0000_t75" style="position:absolute;left:0;text-align:left;margin-left:-29.4pt;margin-top:-33.6pt;width:41.9pt;height:34.45pt;z-index:-251652096;mso-position-horizontal-relative:text;mso-position-vertical-relative:text">
                      <v:imagedata r:id="rId1" o:title=""/>
                    </v:shape>
                    <o:OLEObject Type="Embed" ProgID="CorelDRAW.Graphic.13" ShapeID="_x0000_s1033" DrawAspect="Content" ObjectID="_1572686323" r:id="rId2"/>
                  </w:pict>
                </w:r>
                <w:r w:rsidRPr="00E670FB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4" type="#_x0000_t32" style="position:absolute;left:0;text-align:left;margin-left:6.75pt;margin-top:-2.9pt;width:492pt;height:.05pt;z-index:251665408;mso-position-horizontal-relative:text;mso-position-vertical-relative:text" o:connectortype="straight" strokecolor="#00214e" strokeweight="1.5pt"/>
                  </w:pict>
                </w:r>
                <w:r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F97A92" w:rsidRPr="00364D26" w:rsidRDefault="00F97A92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F97A92" w:rsidRPr="00364D26" w:rsidRDefault="00F97A92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F97A92" w:rsidRDefault="00F97A92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F97A92" w:rsidRPr="002460CF" w:rsidRDefault="00F97A92" w:rsidP="00F97A92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fldSimple w:instr=" PAGE   \* MERGEFORMAT ">
          <w:r w:rsidR="00EF654C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0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4196086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25923182"/>
            </w:sdtPr>
            <w:sdtContent>
              <w:p w:rsidR="00F97A92" w:rsidRPr="00364D26" w:rsidRDefault="00F97A92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E670FB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1" type="#_x0000_t75" style="position:absolute;left:0;text-align:left;margin-left:-29.4pt;margin-top:-33.6pt;width:41.9pt;height:34.45pt;z-index:-251654144;mso-position-horizontal-relative:text;mso-position-vertical-relative:text">
                      <v:imagedata r:id="rId1" o:title=""/>
                    </v:shape>
                    <o:OLEObject Type="Embed" ProgID="CorelDRAW.Graphic.13" ShapeID="_x0000_s1031" DrawAspect="Content" ObjectID="_1572686325" r:id="rId2"/>
                  </w:pict>
                </w:r>
                <w:r w:rsidRPr="00E670FB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2" type="#_x0000_t32" style="position:absolute;left:0;text-align:left;margin-left:6.75pt;margin-top:-2.9pt;width:492pt;height:.05pt;z-index:251663360;mso-position-horizontal-relative:text;mso-position-vertical-relative:text" o:connectortype="straight" strokecolor="#00214e" strokeweight="1.5pt"/>
                  </w:pict>
                </w:r>
                <w:r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F97A92" w:rsidRPr="00364D26" w:rsidRDefault="00F97A92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F97A92" w:rsidRPr="00364D26" w:rsidRDefault="00F97A92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F97A92" w:rsidRPr="00B84249" w:rsidRDefault="00F97A92" w:rsidP="00F97A92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F97A92" w:rsidRPr="002460CF" w:rsidRDefault="00F97A92" w:rsidP="00F97A9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460CF">
          <w:rPr>
            <w:rFonts w:ascii="Arial" w:hAnsi="Arial" w:cs="Arial"/>
            <w:sz w:val="20"/>
            <w:szCs w:val="20"/>
          </w:rPr>
          <w:t xml:space="preserve"> </w:t>
        </w:r>
        <w:r w:rsidRPr="002460CF">
          <w:rPr>
            <w:rFonts w:ascii="Arial" w:hAnsi="Arial" w:cs="Arial"/>
            <w:sz w:val="20"/>
            <w:szCs w:val="20"/>
          </w:rPr>
          <w:fldChar w:fldCharType="begin"/>
        </w:r>
        <w:r w:rsidRPr="002460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460CF">
          <w:rPr>
            <w:rFonts w:ascii="Arial" w:hAnsi="Arial" w:cs="Arial"/>
            <w:sz w:val="20"/>
            <w:szCs w:val="20"/>
          </w:rPr>
          <w:fldChar w:fldCharType="separate"/>
        </w:r>
        <w:r w:rsidR="00EF654C">
          <w:rPr>
            <w:rFonts w:ascii="Arial" w:hAnsi="Arial" w:cs="Arial"/>
            <w:noProof/>
            <w:sz w:val="20"/>
            <w:szCs w:val="20"/>
          </w:rPr>
          <w:t>1</w:t>
        </w:r>
        <w:r w:rsidRPr="002460C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92" w:rsidRDefault="00F97A92" w:rsidP="00E670FB">
      <w:pPr>
        <w:spacing w:after="0" w:line="240" w:lineRule="auto"/>
      </w:pPr>
      <w:r>
        <w:separator/>
      </w:r>
    </w:p>
  </w:footnote>
  <w:footnote w:type="continuationSeparator" w:id="0">
    <w:p w:rsidR="00F97A92" w:rsidRDefault="00F97A92" w:rsidP="00E6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92" w:rsidRPr="00535A6C" w:rsidRDefault="00F97A92" w:rsidP="00F97A9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670F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572686324" r:id="rId2"/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F97A92" w:rsidRPr="00535A6C" w:rsidRDefault="00F97A92" w:rsidP="00F97A92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F97A92" w:rsidRPr="003167DA" w:rsidRDefault="00F97A92" w:rsidP="00F97A9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F97A92" w:rsidRPr="00992A14" w:rsidRDefault="00F97A92" w:rsidP="00F97A9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F97A92" w:rsidRPr="00992A14" w:rsidTr="00F97A92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F97A92" w:rsidRPr="00992A14" w:rsidRDefault="00F97A92" w:rsidP="00F97A9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F97A92" w:rsidRPr="0090788F" w:rsidRDefault="00F97A92" w:rsidP="00F97A9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6E"/>
    <w:multiLevelType w:val="multilevel"/>
    <w:tmpl w:val="3FC610A8"/>
    <w:lvl w:ilvl="0">
      <w:start w:val="1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D2130D"/>
    <w:multiLevelType w:val="hybridMultilevel"/>
    <w:tmpl w:val="227EB546"/>
    <w:lvl w:ilvl="0" w:tplc="33384166">
      <w:start w:val="19"/>
      <w:numFmt w:val="bullet"/>
      <w:lvlText w:val="-"/>
      <w:lvlJc w:val="left"/>
      <w:pPr>
        <w:ind w:left="17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3FE1"/>
    <w:rsid w:val="0000390B"/>
    <w:rsid w:val="00007B01"/>
    <w:rsid w:val="00014BB4"/>
    <w:rsid w:val="00017367"/>
    <w:rsid w:val="00040AFD"/>
    <w:rsid w:val="000415C9"/>
    <w:rsid w:val="00041C1E"/>
    <w:rsid w:val="0004342D"/>
    <w:rsid w:val="00054A89"/>
    <w:rsid w:val="00056172"/>
    <w:rsid w:val="000579B7"/>
    <w:rsid w:val="0007024D"/>
    <w:rsid w:val="00070C22"/>
    <w:rsid w:val="00071F4C"/>
    <w:rsid w:val="00086B0B"/>
    <w:rsid w:val="00087EB8"/>
    <w:rsid w:val="000905A8"/>
    <w:rsid w:val="000A7154"/>
    <w:rsid w:val="000B5B07"/>
    <w:rsid w:val="000C01D4"/>
    <w:rsid w:val="000C4AB4"/>
    <w:rsid w:val="000D0129"/>
    <w:rsid w:val="000D54E8"/>
    <w:rsid w:val="000D6B9E"/>
    <w:rsid w:val="000E5C90"/>
    <w:rsid w:val="000E72F5"/>
    <w:rsid w:val="000F3804"/>
    <w:rsid w:val="00101442"/>
    <w:rsid w:val="001035E4"/>
    <w:rsid w:val="001105E8"/>
    <w:rsid w:val="00117570"/>
    <w:rsid w:val="00121B87"/>
    <w:rsid w:val="00122656"/>
    <w:rsid w:val="00131871"/>
    <w:rsid w:val="00132E6A"/>
    <w:rsid w:val="00133351"/>
    <w:rsid w:val="00136398"/>
    <w:rsid w:val="0014062D"/>
    <w:rsid w:val="00143EAB"/>
    <w:rsid w:val="00163F1A"/>
    <w:rsid w:val="00176780"/>
    <w:rsid w:val="00177403"/>
    <w:rsid w:val="00180906"/>
    <w:rsid w:val="00190621"/>
    <w:rsid w:val="00192384"/>
    <w:rsid w:val="00194063"/>
    <w:rsid w:val="001A31B8"/>
    <w:rsid w:val="001A5BA9"/>
    <w:rsid w:val="001C3027"/>
    <w:rsid w:val="001C3F5D"/>
    <w:rsid w:val="001D3A11"/>
    <w:rsid w:val="001D6020"/>
    <w:rsid w:val="001D66AF"/>
    <w:rsid w:val="001E0FFC"/>
    <w:rsid w:val="001E1DFB"/>
    <w:rsid w:val="001F24A1"/>
    <w:rsid w:val="001F5406"/>
    <w:rsid w:val="001F5724"/>
    <w:rsid w:val="001F6097"/>
    <w:rsid w:val="00205E65"/>
    <w:rsid w:val="002077C0"/>
    <w:rsid w:val="0021662E"/>
    <w:rsid w:val="00222ECE"/>
    <w:rsid w:val="00224C02"/>
    <w:rsid w:val="00235B0E"/>
    <w:rsid w:val="0025280D"/>
    <w:rsid w:val="00252ED9"/>
    <w:rsid w:val="0025487D"/>
    <w:rsid w:val="0025537D"/>
    <w:rsid w:val="002638DC"/>
    <w:rsid w:val="00270328"/>
    <w:rsid w:val="00272993"/>
    <w:rsid w:val="0027720D"/>
    <w:rsid w:val="002816B0"/>
    <w:rsid w:val="0028530F"/>
    <w:rsid w:val="002921A3"/>
    <w:rsid w:val="00295548"/>
    <w:rsid w:val="002A34D1"/>
    <w:rsid w:val="002A6052"/>
    <w:rsid w:val="002A71C4"/>
    <w:rsid w:val="002A75FC"/>
    <w:rsid w:val="002A7766"/>
    <w:rsid w:val="002B768A"/>
    <w:rsid w:val="002C4760"/>
    <w:rsid w:val="002D31DA"/>
    <w:rsid w:val="002E3955"/>
    <w:rsid w:val="002E59AE"/>
    <w:rsid w:val="002F6BBC"/>
    <w:rsid w:val="0030143B"/>
    <w:rsid w:val="003036EB"/>
    <w:rsid w:val="003060B1"/>
    <w:rsid w:val="003067D9"/>
    <w:rsid w:val="003143D0"/>
    <w:rsid w:val="00315356"/>
    <w:rsid w:val="003210E8"/>
    <w:rsid w:val="0033464E"/>
    <w:rsid w:val="00336FB3"/>
    <w:rsid w:val="0034596E"/>
    <w:rsid w:val="003464E5"/>
    <w:rsid w:val="00356D22"/>
    <w:rsid w:val="00360548"/>
    <w:rsid w:val="00360555"/>
    <w:rsid w:val="00365E3F"/>
    <w:rsid w:val="003664E5"/>
    <w:rsid w:val="00366829"/>
    <w:rsid w:val="003700E1"/>
    <w:rsid w:val="00375359"/>
    <w:rsid w:val="0038205E"/>
    <w:rsid w:val="003941F4"/>
    <w:rsid w:val="00395A90"/>
    <w:rsid w:val="00396468"/>
    <w:rsid w:val="003A2DF4"/>
    <w:rsid w:val="003A5F9C"/>
    <w:rsid w:val="003A613F"/>
    <w:rsid w:val="003B73D9"/>
    <w:rsid w:val="003C2E9C"/>
    <w:rsid w:val="003D1055"/>
    <w:rsid w:val="003D1DF6"/>
    <w:rsid w:val="003D465A"/>
    <w:rsid w:val="003E6DB1"/>
    <w:rsid w:val="003F587F"/>
    <w:rsid w:val="004017FF"/>
    <w:rsid w:val="0040483E"/>
    <w:rsid w:val="0040576C"/>
    <w:rsid w:val="004141BF"/>
    <w:rsid w:val="004160CE"/>
    <w:rsid w:val="00421212"/>
    <w:rsid w:val="004251A8"/>
    <w:rsid w:val="0042627C"/>
    <w:rsid w:val="004273DB"/>
    <w:rsid w:val="004322AB"/>
    <w:rsid w:val="00433904"/>
    <w:rsid w:val="004455A3"/>
    <w:rsid w:val="004519D2"/>
    <w:rsid w:val="00451B9B"/>
    <w:rsid w:val="00455923"/>
    <w:rsid w:val="00457D7C"/>
    <w:rsid w:val="004610C4"/>
    <w:rsid w:val="00464C96"/>
    <w:rsid w:val="00471DAC"/>
    <w:rsid w:val="00474061"/>
    <w:rsid w:val="00474DE0"/>
    <w:rsid w:val="0047558A"/>
    <w:rsid w:val="004760B7"/>
    <w:rsid w:val="00476C6F"/>
    <w:rsid w:val="00483293"/>
    <w:rsid w:val="00490731"/>
    <w:rsid w:val="00490AC8"/>
    <w:rsid w:val="0049199F"/>
    <w:rsid w:val="004930EF"/>
    <w:rsid w:val="00494C55"/>
    <w:rsid w:val="00497575"/>
    <w:rsid w:val="004B20AB"/>
    <w:rsid w:val="004C0CDE"/>
    <w:rsid w:val="004C709C"/>
    <w:rsid w:val="004D5E03"/>
    <w:rsid w:val="004D7E9C"/>
    <w:rsid w:val="004E5944"/>
    <w:rsid w:val="004E7B73"/>
    <w:rsid w:val="005008FD"/>
    <w:rsid w:val="00503E46"/>
    <w:rsid w:val="00503F36"/>
    <w:rsid w:val="00507ABB"/>
    <w:rsid w:val="00513AC6"/>
    <w:rsid w:val="00516FEB"/>
    <w:rsid w:val="00517A13"/>
    <w:rsid w:val="005203E0"/>
    <w:rsid w:val="00527018"/>
    <w:rsid w:val="00534ECB"/>
    <w:rsid w:val="00546F43"/>
    <w:rsid w:val="0055368F"/>
    <w:rsid w:val="00556B7F"/>
    <w:rsid w:val="00560C63"/>
    <w:rsid w:val="00562788"/>
    <w:rsid w:val="00563B5C"/>
    <w:rsid w:val="00564B87"/>
    <w:rsid w:val="00566BDC"/>
    <w:rsid w:val="00591182"/>
    <w:rsid w:val="00593664"/>
    <w:rsid w:val="005953C5"/>
    <w:rsid w:val="005A1015"/>
    <w:rsid w:val="005A10A8"/>
    <w:rsid w:val="005A20F4"/>
    <w:rsid w:val="005A6FC3"/>
    <w:rsid w:val="005B5995"/>
    <w:rsid w:val="005B71E5"/>
    <w:rsid w:val="005C05CF"/>
    <w:rsid w:val="005C3150"/>
    <w:rsid w:val="005D2E92"/>
    <w:rsid w:val="005E2E65"/>
    <w:rsid w:val="005E68C9"/>
    <w:rsid w:val="005F4538"/>
    <w:rsid w:val="005F61A1"/>
    <w:rsid w:val="00612CDC"/>
    <w:rsid w:val="006208E3"/>
    <w:rsid w:val="00620ABB"/>
    <w:rsid w:val="006213F8"/>
    <w:rsid w:val="0062325A"/>
    <w:rsid w:val="006305C9"/>
    <w:rsid w:val="00630668"/>
    <w:rsid w:val="00630C00"/>
    <w:rsid w:val="0063602A"/>
    <w:rsid w:val="00641BF4"/>
    <w:rsid w:val="00644D40"/>
    <w:rsid w:val="00645E4C"/>
    <w:rsid w:val="0064608E"/>
    <w:rsid w:val="006534B1"/>
    <w:rsid w:val="00660B80"/>
    <w:rsid w:val="00673E6A"/>
    <w:rsid w:val="00674DCC"/>
    <w:rsid w:val="00681ECE"/>
    <w:rsid w:val="00684D0B"/>
    <w:rsid w:val="00693FCE"/>
    <w:rsid w:val="006A44A8"/>
    <w:rsid w:val="006A7768"/>
    <w:rsid w:val="006A7FDE"/>
    <w:rsid w:val="006B556E"/>
    <w:rsid w:val="006B7D4D"/>
    <w:rsid w:val="006C2B41"/>
    <w:rsid w:val="006C38C2"/>
    <w:rsid w:val="006D0E4C"/>
    <w:rsid w:val="006D7FE2"/>
    <w:rsid w:val="006E2DC1"/>
    <w:rsid w:val="006E329E"/>
    <w:rsid w:val="006E3929"/>
    <w:rsid w:val="006E5FD9"/>
    <w:rsid w:val="006F05C7"/>
    <w:rsid w:val="006F53CC"/>
    <w:rsid w:val="0070076B"/>
    <w:rsid w:val="00701FD0"/>
    <w:rsid w:val="007045B7"/>
    <w:rsid w:val="00705770"/>
    <w:rsid w:val="0072747C"/>
    <w:rsid w:val="0072778E"/>
    <w:rsid w:val="007348A1"/>
    <w:rsid w:val="0073667E"/>
    <w:rsid w:val="007461F0"/>
    <w:rsid w:val="00763C8F"/>
    <w:rsid w:val="00764A19"/>
    <w:rsid w:val="00765014"/>
    <w:rsid w:val="007817C2"/>
    <w:rsid w:val="00781CAB"/>
    <w:rsid w:val="00793DE9"/>
    <w:rsid w:val="0079662F"/>
    <w:rsid w:val="007A4445"/>
    <w:rsid w:val="007B4C3E"/>
    <w:rsid w:val="007C02D8"/>
    <w:rsid w:val="007C6582"/>
    <w:rsid w:val="007D093F"/>
    <w:rsid w:val="007D3075"/>
    <w:rsid w:val="007E15C5"/>
    <w:rsid w:val="0080041F"/>
    <w:rsid w:val="00810DAB"/>
    <w:rsid w:val="00810E75"/>
    <w:rsid w:val="00811730"/>
    <w:rsid w:val="00812C9C"/>
    <w:rsid w:val="0081715E"/>
    <w:rsid w:val="008221F1"/>
    <w:rsid w:val="0082379F"/>
    <w:rsid w:val="008255C7"/>
    <w:rsid w:val="00841AF4"/>
    <w:rsid w:val="008549AC"/>
    <w:rsid w:val="00855752"/>
    <w:rsid w:val="00856A15"/>
    <w:rsid w:val="0086120B"/>
    <w:rsid w:val="00864AAA"/>
    <w:rsid w:val="00864B3F"/>
    <w:rsid w:val="00865505"/>
    <w:rsid w:val="00870923"/>
    <w:rsid w:val="00872DD2"/>
    <w:rsid w:val="00882302"/>
    <w:rsid w:val="0088261C"/>
    <w:rsid w:val="0088441A"/>
    <w:rsid w:val="008869CD"/>
    <w:rsid w:val="008903F3"/>
    <w:rsid w:val="008A09C5"/>
    <w:rsid w:val="008A1D12"/>
    <w:rsid w:val="008A20E7"/>
    <w:rsid w:val="008B5B73"/>
    <w:rsid w:val="008C6966"/>
    <w:rsid w:val="008D5502"/>
    <w:rsid w:val="008E0275"/>
    <w:rsid w:val="008E7A0F"/>
    <w:rsid w:val="008F2C37"/>
    <w:rsid w:val="008F4262"/>
    <w:rsid w:val="008F583A"/>
    <w:rsid w:val="00901ABB"/>
    <w:rsid w:val="00904B41"/>
    <w:rsid w:val="00905BBE"/>
    <w:rsid w:val="00910432"/>
    <w:rsid w:val="00922117"/>
    <w:rsid w:val="00931FA6"/>
    <w:rsid w:val="00941E0D"/>
    <w:rsid w:val="00947629"/>
    <w:rsid w:val="00952CE4"/>
    <w:rsid w:val="009622F6"/>
    <w:rsid w:val="00970411"/>
    <w:rsid w:val="00972DA7"/>
    <w:rsid w:val="0098067D"/>
    <w:rsid w:val="0098427A"/>
    <w:rsid w:val="009842B0"/>
    <w:rsid w:val="00986084"/>
    <w:rsid w:val="00992888"/>
    <w:rsid w:val="00994298"/>
    <w:rsid w:val="009A481E"/>
    <w:rsid w:val="009C16FB"/>
    <w:rsid w:val="009C5D0B"/>
    <w:rsid w:val="009C6FD5"/>
    <w:rsid w:val="009E3008"/>
    <w:rsid w:val="009F08D7"/>
    <w:rsid w:val="009F166D"/>
    <w:rsid w:val="009F64CD"/>
    <w:rsid w:val="00A265F9"/>
    <w:rsid w:val="00A31885"/>
    <w:rsid w:val="00A35A95"/>
    <w:rsid w:val="00A47849"/>
    <w:rsid w:val="00A53026"/>
    <w:rsid w:val="00A532F4"/>
    <w:rsid w:val="00A54234"/>
    <w:rsid w:val="00A60C2E"/>
    <w:rsid w:val="00A7178E"/>
    <w:rsid w:val="00A760E6"/>
    <w:rsid w:val="00A82F68"/>
    <w:rsid w:val="00A835EF"/>
    <w:rsid w:val="00A8488D"/>
    <w:rsid w:val="00A92DAB"/>
    <w:rsid w:val="00A936CD"/>
    <w:rsid w:val="00A9583D"/>
    <w:rsid w:val="00AB3102"/>
    <w:rsid w:val="00AB3FE1"/>
    <w:rsid w:val="00AC0558"/>
    <w:rsid w:val="00AE1D49"/>
    <w:rsid w:val="00AE3A08"/>
    <w:rsid w:val="00AE4C93"/>
    <w:rsid w:val="00AF4716"/>
    <w:rsid w:val="00B02D27"/>
    <w:rsid w:val="00B04D99"/>
    <w:rsid w:val="00B13780"/>
    <w:rsid w:val="00B258C0"/>
    <w:rsid w:val="00B35D82"/>
    <w:rsid w:val="00B372E9"/>
    <w:rsid w:val="00B42298"/>
    <w:rsid w:val="00B436B1"/>
    <w:rsid w:val="00B53987"/>
    <w:rsid w:val="00B60EA1"/>
    <w:rsid w:val="00B620D8"/>
    <w:rsid w:val="00B724B1"/>
    <w:rsid w:val="00B72D74"/>
    <w:rsid w:val="00B72EB2"/>
    <w:rsid w:val="00B73AA3"/>
    <w:rsid w:val="00B90A27"/>
    <w:rsid w:val="00B96D4F"/>
    <w:rsid w:val="00BA0BFE"/>
    <w:rsid w:val="00BA2DB4"/>
    <w:rsid w:val="00BA3553"/>
    <w:rsid w:val="00BA66E4"/>
    <w:rsid w:val="00BA7C06"/>
    <w:rsid w:val="00BB1122"/>
    <w:rsid w:val="00BC6B96"/>
    <w:rsid w:val="00BD19E7"/>
    <w:rsid w:val="00BE6530"/>
    <w:rsid w:val="00BF0BAE"/>
    <w:rsid w:val="00BF120F"/>
    <w:rsid w:val="00BF1578"/>
    <w:rsid w:val="00BF47DA"/>
    <w:rsid w:val="00BF4C56"/>
    <w:rsid w:val="00BF7AB9"/>
    <w:rsid w:val="00C04D69"/>
    <w:rsid w:val="00C13401"/>
    <w:rsid w:val="00C14ACB"/>
    <w:rsid w:val="00C3464C"/>
    <w:rsid w:val="00C40028"/>
    <w:rsid w:val="00C44E6F"/>
    <w:rsid w:val="00C47605"/>
    <w:rsid w:val="00C50EFE"/>
    <w:rsid w:val="00C54A13"/>
    <w:rsid w:val="00C63444"/>
    <w:rsid w:val="00C70B62"/>
    <w:rsid w:val="00C70DF7"/>
    <w:rsid w:val="00C71012"/>
    <w:rsid w:val="00C723A5"/>
    <w:rsid w:val="00C76A67"/>
    <w:rsid w:val="00C801BF"/>
    <w:rsid w:val="00C91F5D"/>
    <w:rsid w:val="00C94ECA"/>
    <w:rsid w:val="00C95D0B"/>
    <w:rsid w:val="00C97426"/>
    <w:rsid w:val="00CA6CED"/>
    <w:rsid w:val="00CB0A8A"/>
    <w:rsid w:val="00CB0FA4"/>
    <w:rsid w:val="00CC5387"/>
    <w:rsid w:val="00CC7471"/>
    <w:rsid w:val="00CD1ED8"/>
    <w:rsid w:val="00CD5F1E"/>
    <w:rsid w:val="00CE1AE6"/>
    <w:rsid w:val="00CF5EE2"/>
    <w:rsid w:val="00D05BAF"/>
    <w:rsid w:val="00D14457"/>
    <w:rsid w:val="00D15746"/>
    <w:rsid w:val="00D23A01"/>
    <w:rsid w:val="00D24F14"/>
    <w:rsid w:val="00D31316"/>
    <w:rsid w:val="00D34214"/>
    <w:rsid w:val="00D3463C"/>
    <w:rsid w:val="00D370D1"/>
    <w:rsid w:val="00D51C83"/>
    <w:rsid w:val="00D53906"/>
    <w:rsid w:val="00D573F9"/>
    <w:rsid w:val="00D64BD3"/>
    <w:rsid w:val="00D659FE"/>
    <w:rsid w:val="00D66135"/>
    <w:rsid w:val="00D676CA"/>
    <w:rsid w:val="00D67B91"/>
    <w:rsid w:val="00D72735"/>
    <w:rsid w:val="00D75627"/>
    <w:rsid w:val="00D858CC"/>
    <w:rsid w:val="00D86B25"/>
    <w:rsid w:val="00D963D8"/>
    <w:rsid w:val="00DA27D6"/>
    <w:rsid w:val="00DC0773"/>
    <w:rsid w:val="00DC5FAB"/>
    <w:rsid w:val="00DD0D36"/>
    <w:rsid w:val="00DD1AC1"/>
    <w:rsid w:val="00DD54F6"/>
    <w:rsid w:val="00DE0F92"/>
    <w:rsid w:val="00DE1C1F"/>
    <w:rsid w:val="00DE36E7"/>
    <w:rsid w:val="00DE5DAA"/>
    <w:rsid w:val="00DE5FE1"/>
    <w:rsid w:val="00DE78DF"/>
    <w:rsid w:val="00DF05F9"/>
    <w:rsid w:val="00DF6F2C"/>
    <w:rsid w:val="00E061EF"/>
    <w:rsid w:val="00E072D2"/>
    <w:rsid w:val="00E10FFA"/>
    <w:rsid w:val="00E15121"/>
    <w:rsid w:val="00E16FA0"/>
    <w:rsid w:val="00E17059"/>
    <w:rsid w:val="00E1753B"/>
    <w:rsid w:val="00E27C88"/>
    <w:rsid w:val="00E344EB"/>
    <w:rsid w:val="00E3791D"/>
    <w:rsid w:val="00E45D01"/>
    <w:rsid w:val="00E47594"/>
    <w:rsid w:val="00E527C7"/>
    <w:rsid w:val="00E54D75"/>
    <w:rsid w:val="00E62468"/>
    <w:rsid w:val="00E6485A"/>
    <w:rsid w:val="00E670FB"/>
    <w:rsid w:val="00E74025"/>
    <w:rsid w:val="00E763D1"/>
    <w:rsid w:val="00E764B2"/>
    <w:rsid w:val="00E8019B"/>
    <w:rsid w:val="00E80C21"/>
    <w:rsid w:val="00E83361"/>
    <w:rsid w:val="00E85788"/>
    <w:rsid w:val="00E85B38"/>
    <w:rsid w:val="00E8684F"/>
    <w:rsid w:val="00E87D20"/>
    <w:rsid w:val="00E90A68"/>
    <w:rsid w:val="00E972D4"/>
    <w:rsid w:val="00EA1496"/>
    <w:rsid w:val="00EA2BC3"/>
    <w:rsid w:val="00EA552C"/>
    <w:rsid w:val="00EB2ACB"/>
    <w:rsid w:val="00EC0110"/>
    <w:rsid w:val="00ED076A"/>
    <w:rsid w:val="00ED4075"/>
    <w:rsid w:val="00EE26EA"/>
    <w:rsid w:val="00EF2142"/>
    <w:rsid w:val="00EF3A6B"/>
    <w:rsid w:val="00EF654C"/>
    <w:rsid w:val="00F03E4F"/>
    <w:rsid w:val="00F102C3"/>
    <w:rsid w:val="00F20081"/>
    <w:rsid w:val="00F21AD8"/>
    <w:rsid w:val="00F21E03"/>
    <w:rsid w:val="00F22FCE"/>
    <w:rsid w:val="00F238EA"/>
    <w:rsid w:val="00F33334"/>
    <w:rsid w:val="00F4101C"/>
    <w:rsid w:val="00F413DE"/>
    <w:rsid w:val="00F4375A"/>
    <w:rsid w:val="00F44F3C"/>
    <w:rsid w:val="00F52932"/>
    <w:rsid w:val="00F57DD5"/>
    <w:rsid w:val="00F60870"/>
    <w:rsid w:val="00F61EB2"/>
    <w:rsid w:val="00F638BB"/>
    <w:rsid w:val="00F65746"/>
    <w:rsid w:val="00F814CD"/>
    <w:rsid w:val="00F81884"/>
    <w:rsid w:val="00F844EB"/>
    <w:rsid w:val="00F86DCC"/>
    <w:rsid w:val="00F8770D"/>
    <w:rsid w:val="00F945E5"/>
    <w:rsid w:val="00F97A92"/>
    <w:rsid w:val="00FA01D0"/>
    <w:rsid w:val="00FA2C05"/>
    <w:rsid w:val="00FA6215"/>
    <w:rsid w:val="00FC2B51"/>
    <w:rsid w:val="00FC3738"/>
    <w:rsid w:val="00FC7499"/>
    <w:rsid w:val="00FD0BB3"/>
    <w:rsid w:val="00FD5AC5"/>
    <w:rsid w:val="00FD613D"/>
    <w:rsid w:val="00FE093A"/>
    <w:rsid w:val="00FE4D94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E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B3FE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B3FE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FE1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B3FE1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B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B3FE1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B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B3FE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B3FE1"/>
  </w:style>
  <w:style w:type="character" w:styleId="Hyperlink">
    <w:name w:val="Hyperlink"/>
    <w:rsid w:val="00AB3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F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georgiana.jula</dc:creator>
  <cp:lastModifiedBy>georgiana.jula</cp:lastModifiedBy>
  <cp:revision>6</cp:revision>
  <cp:lastPrinted>2017-11-20T08:52:00Z</cp:lastPrinted>
  <dcterms:created xsi:type="dcterms:W3CDTF">2017-11-20T06:04:00Z</dcterms:created>
  <dcterms:modified xsi:type="dcterms:W3CDTF">2017-11-20T10:32:00Z</dcterms:modified>
</cp:coreProperties>
</file>