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742E40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742E40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742E40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742E40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8-05-07T00:00:00Z">
            <w:dateFormat w:val="dd.MM.yyyy"/>
            <w:lid w:val="ro-RO"/>
            <w:storeMappedDataAs w:val="dateTime"/>
            <w:calendar w:val="gregorian"/>
          </w:date>
        </w:sdtPr>
        <w:sdtContent>
          <w:r w:rsidR="002878B0">
            <w:rPr>
              <w:rFonts w:ascii="Arial" w:hAnsi="Arial" w:cs="Arial"/>
              <w:i w:val="0"/>
              <w:lang w:val="ro-RO"/>
            </w:rPr>
            <w:t>07.05.2018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2878B0" w:rsidP="00AC0360">
          <w:pPr>
            <w:spacing w:after="0"/>
            <w:jc w:val="center"/>
            <w:rPr>
              <w:lang w:val="ro-RO"/>
            </w:rPr>
          </w:pPr>
          <w:r w:rsidRPr="002878B0">
            <w:rPr>
              <w:rFonts w:ascii="Arial" w:hAnsi="Arial" w:cs="Arial"/>
              <w:b/>
              <w:sz w:val="24"/>
              <w:szCs w:val="24"/>
              <w:lang w:val="ro-RO"/>
            </w:rPr>
            <w:t>(PROIECT)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742E40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742E40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742E40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742E40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F93340">
            <w:rPr>
              <w:rFonts w:ascii="Arial" w:hAnsi="Arial" w:cs="Arial"/>
              <w:b/>
              <w:sz w:val="24"/>
              <w:szCs w:val="24"/>
              <w:lang w:val="ro-RO"/>
            </w:rPr>
            <w:t>SOCIETATEA DE DISTRIBUȚIE A ENERGIEI ELECTRICE TRANSILVANIA NORD SA CLUJ- NAPOCA SUCURSALA DE DISTRIBUȚIE A ENERGIEI ELECTRICE ZALĂU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F93340">
            <w:rPr>
              <w:rFonts w:ascii="Arial" w:hAnsi="Arial" w:cs="Arial"/>
              <w:sz w:val="24"/>
              <w:szCs w:val="24"/>
              <w:lang w:val="ro-RO"/>
            </w:rPr>
            <w:t>Str. B-dul MIHAI VITEAZUL, Nr. 79, Zalău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2878B0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F93340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F93340">
            <w:rPr>
              <w:rFonts w:ascii="Arial" w:hAnsi="Arial" w:cs="Arial"/>
              <w:sz w:val="24"/>
              <w:szCs w:val="24"/>
              <w:lang w:val="ro-RO"/>
            </w:rPr>
            <w:t>2035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8-04-05T00:00:00Z">
            <w:dateFormat w:val="dd.MM.yyyy"/>
            <w:lid w:val="ro-RO"/>
            <w:storeMappedDataAs w:val="dateTime"/>
            <w:calendar w:val="gregorian"/>
          </w:date>
        </w:sdtPr>
        <w:sdtContent>
          <w:r w:rsidR="00F93340">
            <w:rPr>
              <w:rFonts w:ascii="Arial" w:hAnsi="Arial" w:cs="Arial"/>
              <w:spacing w:val="-6"/>
              <w:sz w:val="24"/>
              <w:szCs w:val="24"/>
              <w:lang w:val="ro-RO"/>
            </w:rPr>
            <w:t>05.04.2018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805580" w:rsidRPr="00805580" w:rsidRDefault="00805580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  <w:p w:rsidR="00F41F0E" w:rsidRPr="00313E08" w:rsidRDefault="00742E40" w:rsidP="00805580">
          <w:pPr>
            <w:pStyle w:val="ListParagraph"/>
            <w:numPr>
              <w:ilvl w:val="0"/>
              <w:numId w:val="13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805580" w:rsidRDefault="00742E40" w:rsidP="00805580">
          <w:pPr>
            <w:numPr>
              <w:ilvl w:val="0"/>
              <w:numId w:val="13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Pr="002878B0" w:rsidRDefault="009311C7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</w:sdtContent>
    </w:sdt>
    <w:p w:rsidR="00595382" w:rsidRPr="0001311F" w:rsidRDefault="00742E40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2878B0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</w:t>
          </w:r>
          <w:r w:rsidR="002878B0">
            <w:rPr>
              <w:rFonts w:ascii="Arial" w:hAnsi="Arial" w:cs="Arial"/>
              <w:sz w:val="24"/>
              <w:szCs w:val="24"/>
              <w:lang w:val="ro-RO"/>
            </w:rPr>
            <w:t xml:space="preserve"> desfăşurate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</w:t>
          </w:r>
          <w:r w:rsidR="002878B0">
            <w:rPr>
              <w:rFonts w:ascii="Arial" w:hAnsi="Arial" w:cs="Arial"/>
              <w:sz w:val="24"/>
              <w:szCs w:val="24"/>
              <w:lang w:val="ro-RO"/>
            </w:rPr>
            <w:t xml:space="preserve"> 07.05.2018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</w:t>
          </w:r>
          <w:r w:rsidR="002878B0">
            <w:rPr>
              <w:rFonts w:ascii="Arial" w:hAnsi="Arial" w:cs="Arial"/>
              <w:sz w:val="24"/>
              <w:szCs w:val="24"/>
              <w:lang w:val="ro-RO"/>
            </w:rPr>
            <w:t xml:space="preserve">: </w:t>
          </w:r>
          <w:r w:rsidR="002878B0" w:rsidRPr="002878B0">
            <w:rPr>
              <w:rFonts w:ascii="Arial" w:hAnsi="Arial" w:cs="Arial"/>
              <w:b/>
              <w:sz w:val="24"/>
              <w:szCs w:val="24"/>
              <w:lang w:val="ro-RO"/>
            </w:rPr>
            <w:t>MODERNIZARE LEA 0,4 KV ȘI BRANȘAMENTE ÎN LOCALITATEA FIZEȘ, JUDEȚUL SĂLAJ,</w:t>
          </w:r>
          <w:r w:rsidR="002878B0" w:rsidRPr="002878B0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jud. Sălaj, com. Sîg, loc. Fizeș</w:t>
          </w:r>
          <w:r w:rsidR="002878B0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2878B0">
            <w:rPr>
              <w:rFonts w:ascii="Arial" w:hAnsi="Arial" w:cs="Arial"/>
              <w:b/>
              <w:sz w:val="24"/>
              <w:szCs w:val="24"/>
              <w:lang w:val="ro-RO"/>
            </w:rPr>
            <w:t>nu se supune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2878B0">
            <w:rPr>
              <w:rFonts w:ascii="Arial" w:hAnsi="Arial" w:cs="Arial"/>
              <w:b/>
              <w:sz w:val="24"/>
              <w:szCs w:val="24"/>
              <w:lang w:val="ro-RO"/>
            </w:rPr>
            <w:t>evaluării impactului asupra mediului şi nu se supune 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742E40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2878B0" w:rsidRDefault="00742E40" w:rsidP="002878B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7469752"/>
            <w:placeholder>
              <w:docPart w:val="8F12685A7E39441290675518AF0707F3"/>
            </w:placeholder>
          </w:sdtPr>
          <w:sdtContent>
            <w:p w:rsidR="002878B0" w:rsidRPr="007B5214" w:rsidRDefault="002878B0" w:rsidP="002878B0">
              <w:pPr>
                <w:autoSpaceDE w:val="0"/>
                <w:autoSpaceDN w:val="0"/>
                <w:adjustRightInd w:val="0"/>
                <w:spacing w:after="0" w:line="240" w:lineRule="auto"/>
                <w:ind w:firstLine="27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7B5214">
                <w:rPr>
                  <w:rFonts w:ascii="Arial" w:hAnsi="Arial" w:cs="Arial"/>
                  <w:sz w:val="24"/>
                  <w:szCs w:val="24"/>
                  <w:lang w:val="ro-RO"/>
                </w:rPr>
                <w:t>Motivele care au stat la baza luării deciziei etapei de încadrare în procedura de evaluare a impactului asupra mediului sunt următoarele:</w:t>
              </w:r>
            </w:p>
            <w:p w:rsidR="002878B0" w:rsidRPr="007B5214" w:rsidRDefault="002878B0" w:rsidP="002878B0">
              <w:pPr>
                <w:autoSpaceDE w:val="0"/>
                <w:autoSpaceDN w:val="0"/>
                <w:adjustRightInd w:val="0"/>
                <w:spacing w:before="120"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7B521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</w:t>
              </w:r>
              <w:r w:rsidRPr="002E17D3">
                <w:rPr>
                  <w:rFonts w:ascii="Arial" w:hAnsi="Arial" w:cs="Arial"/>
                  <w:sz w:val="24"/>
                  <w:szCs w:val="24"/>
                  <w:lang w:val="ro-RO"/>
                </w:rPr>
                <w:t>a)</w:t>
              </w:r>
              <w:r w:rsidRPr="007B521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Proiectul se încadrează în prevederile </w:t>
              </w:r>
              <w:r w:rsidRPr="007B5214">
                <w:rPr>
                  <w:rFonts w:ascii="Arial" w:hAnsi="Arial" w:cs="Arial"/>
                  <w:sz w:val="24"/>
                  <w:szCs w:val="24"/>
                  <w:u w:val="single"/>
                  <w:lang w:val="ro-RO"/>
                </w:rPr>
                <w:t>Hotărârii Guvernului nr. 445/2009</w:t>
              </w:r>
              <w:r w:rsidRPr="007B5214">
                <w:rPr>
                  <w:rFonts w:ascii="Arial" w:hAnsi="Arial" w:cs="Arial"/>
                  <w:sz w:val="24"/>
                  <w:szCs w:val="24"/>
                  <w:lang w:val="ro-RO"/>
                </w:rPr>
                <w:t>, anexa nr. 2, pct. 13, lit. a)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–</w:t>
              </w:r>
              <w:r w:rsidRPr="00EE1AC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orice modificări sau extinderi, altele decât cele prevăzute la pct. 22 din anexa nr. 1, ale proiectelor prevăzute în anexa nr. 1 sau în prezenta anexă, deja autorizate, executate sau a fi în curs de a fi executate, care pot avea efecte semnificative negative asupra mediului</w:t>
              </w:r>
              <w:r w:rsidRPr="007B5214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2878B0" w:rsidRPr="00110688" w:rsidRDefault="002878B0" w:rsidP="002878B0">
              <w:pPr>
                <w:spacing w:before="120"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</w:t>
              </w:r>
              <w:r w:rsidRPr="002E17D3">
                <w:rPr>
                  <w:rFonts w:ascii="Arial" w:hAnsi="Arial" w:cs="Arial"/>
                  <w:sz w:val="24"/>
                  <w:szCs w:val="24"/>
                  <w:lang w:val="ro-RO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Caracteristicile proiectului:</w:t>
              </w:r>
            </w:p>
            <w:p w:rsidR="002878B0" w:rsidRDefault="002878B0" w:rsidP="002878B0">
              <w:pPr>
                <w:spacing w:after="0" w:line="240" w:lineRule="auto"/>
                <w:ind w:firstLine="547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 M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ărimea proiectului: </w:t>
              </w:r>
            </w:p>
            <w:p w:rsidR="002878B0" w:rsidRPr="003E42A4" w:rsidRDefault="002878B0" w:rsidP="00EC033D">
              <w:pPr>
                <w:spacing w:after="0" w:line="240" w:lineRule="auto"/>
                <w:ind w:firstLine="27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Prin proiect </w:t>
              </w:r>
              <w:r w:rsidRPr="003E42A4">
                <w:rPr>
                  <w:rFonts w:ascii="Arial" w:hAnsi="Arial" w:cs="Arial"/>
                  <w:sz w:val="24"/>
                  <w:szCs w:val="24"/>
                  <w:lang w:val="ro-RO"/>
                </w:rPr>
                <w:t>se propun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e</w:t>
              </w:r>
              <w:r w:rsidRPr="003E42A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realizarea următoarelor lucrări:</w:t>
              </w:r>
            </w:p>
            <w:p w:rsidR="00EC033D" w:rsidRPr="00EC033D" w:rsidRDefault="00EC033D" w:rsidP="00EC033D">
              <w:pPr>
                <w:pStyle w:val="ListParagraph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u w:val="single"/>
                  <w:lang w:val="ro-RO"/>
                </w:rPr>
              </w:pPr>
              <w:r w:rsidRPr="00EC033D">
                <w:rPr>
                  <w:rFonts w:ascii="Arial" w:hAnsi="Arial" w:cs="Arial"/>
                  <w:sz w:val="24"/>
                  <w:szCs w:val="24"/>
                  <w:u w:val="single"/>
                  <w:lang w:val="ro-RO"/>
                </w:rPr>
                <w:t>Lucrări la PTA</w:t>
              </w:r>
            </w:p>
            <w:p w:rsidR="00EC033D" w:rsidRPr="00EC033D" w:rsidRDefault="00EC033D" w:rsidP="00EC033D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C033D">
                <w:rPr>
                  <w:rFonts w:ascii="Arial" w:hAnsi="Arial" w:cs="Arial"/>
                  <w:sz w:val="24"/>
                  <w:szCs w:val="24"/>
                  <w:lang w:val="ro-RO"/>
                </w:rPr>
                <w:t>Pe tronsonul B0 – B1, se vor poza 3 cabluri ACYAbY 3x95+50 mmp, L=30 m, racordată în CD pe siguranţe MPR de 63 A, SIST 201, care vor alimenta rețeaua înspre Sâg.</w:t>
              </w:r>
            </w:p>
            <w:p w:rsidR="00EC033D" w:rsidRPr="00EC033D" w:rsidRDefault="00EC033D" w:rsidP="00EC033D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C033D">
                <w:rPr>
                  <w:rFonts w:ascii="Arial" w:hAnsi="Arial" w:cs="Arial"/>
                  <w:sz w:val="24"/>
                  <w:szCs w:val="24"/>
                  <w:lang w:val="ro-RO"/>
                </w:rPr>
                <w:t>Pe tronsonul B0 – B1, se va poza un cablu ACYAbY 3x35+16 mmp, cu ieşire din PA IP existent, care va alimenta circuitul de iluminat public.</w:t>
              </w:r>
            </w:p>
            <w:p w:rsidR="00EC033D" w:rsidRPr="00EC033D" w:rsidRDefault="00EC033D" w:rsidP="00EC033D">
              <w:pPr>
                <w:pStyle w:val="ListParagraph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u w:val="single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u w:val="single"/>
                  <w:lang w:val="ro-RO"/>
                </w:rPr>
                <w:lastRenderedPageBreak/>
                <w:t>Lucră</w:t>
              </w:r>
              <w:r w:rsidRPr="00EC033D">
                <w:rPr>
                  <w:rFonts w:ascii="Arial" w:hAnsi="Arial" w:cs="Arial"/>
                  <w:sz w:val="24"/>
                  <w:szCs w:val="24"/>
                  <w:u w:val="single"/>
                  <w:lang w:val="ro-RO"/>
                </w:rPr>
                <w:t>ri la LEA 0,4 kV</w:t>
              </w:r>
            </w:p>
            <w:p w:rsidR="00EC033D" w:rsidRPr="00EC033D" w:rsidRDefault="00EC033D" w:rsidP="00EC033D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C033D">
                <w:rPr>
                  <w:rFonts w:ascii="Arial" w:hAnsi="Arial" w:cs="Arial"/>
                  <w:sz w:val="24"/>
                  <w:szCs w:val="24"/>
                  <w:lang w:val="ro-RO"/>
                </w:rPr>
                <w:t>A. Circuit suplimentar cu conductor TYIR 50OLAl+Al 3x70+16 mmp, pe tronsonul A0-A1, în lungime de 120 m.</w:t>
              </w:r>
            </w:p>
            <w:p w:rsidR="00EC033D" w:rsidRPr="00EC033D" w:rsidRDefault="00EC033D" w:rsidP="00EC033D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C033D">
                <w:rPr>
                  <w:rFonts w:ascii="Arial" w:hAnsi="Arial" w:cs="Arial"/>
                  <w:sz w:val="24"/>
                  <w:szCs w:val="24"/>
                  <w:lang w:val="ro-RO"/>
                </w:rPr>
                <w:t>B. Circuit suplimentar cu conductor TYIR 50OLAl+Al 3x70+16 mmp, pe tronsonul B1-B2, în lungime de 90 m.</w:t>
              </w:r>
            </w:p>
            <w:p w:rsidR="00EC033D" w:rsidRPr="00EC033D" w:rsidRDefault="00EC033D" w:rsidP="00EC033D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EC033D">
                <w:rPr>
                  <w:rFonts w:ascii="Arial" w:hAnsi="Arial" w:cs="Arial"/>
                  <w:sz w:val="24"/>
                  <w:szCs w:val="24"/>
                  <w:lang w:val="ro-RO"/>
                </w:rPr>
                <w:t>. Înlocuire conductor și stâlpi, pe următoarele tronsoane:</w:t>
              </w:r>
            </w:p>
            <w:p w:rsidR="00EC033D" w:rsidRPr="00EC033D" w:rsidRDefault="00EC033D" w:rsidP="00EC033D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C033D">
                <w:rPr>
                  <w:rFonts w:ascii="Arial" w:hAnsi="Arial" w:cs="Arial"/>
                  <w:sz w:val="24"/>
                  <w:szCs w:val="24"/>
                  <w:lang w:val="ro-RO"/>
                </w:rPr>
                <w:t>- conductor existent cu TYIR 50OLAl+Al 3x50+16 mmp</w:t>
              </w:r>
            </w:p>
            <w:p w:rsidR="00EC033D" w:rsidRPr="00EC033D" w:rsidRDefault="00EC033D" w:rsidP="00EC033D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C033D">
                <w:rPr>
                  <w:rFonts w:ascii="Arial" w:hAnsi="Arial" w:cs="Arial"/>
                  <w:sz w:val="24"/>
                  <w:szCs w:val="24"/>
                  <w:lang w:val="ro-RO"/>
                </w:rPr>
                <w:t>A0-A1, A3-A4, A10-A7, A7-A6, A6-A’6, B1-B2, B2-B12, B12-B13, B13-B14, B14-B14, B14-B15, B3-B’3, B3-B4, B4-B5, B4-B6, B6-B7, B7-B8, B16-B17, B17-B19, B17-B18, B18-B11, B11,B9, B20-B21, B23-B24, B23-B25, B25-B26, L=6 km;</w:t>
              </w:r>
            </w:p>
            <w:p w:rsidR="00EC033D" w:rsidRPr="00EC033D" w:rsidRDefault="00EC033D" w:rsidP="00EC033D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C033D">
                <w:rPr>
                  <w:rFonts w:ascii="Arial" w:hAnsi="Arial" w:cs="Arial"/>
                  <w:sz w:val="24"/>
                  <w:szCs w:val="24"/>
                  <w:lang w:val="ro-RO"/>
                </w:rPr>
                <w:t>- înlocuire stâlpi existenți cu stâlpi proiectați: 97 buc.</w:t>
              </w:r>
            </w:p>
            <w:p w:rsidR="00EC033D" w:rsidRPr="00EC033D" w:rsidRDefault="00EC033D" w:rsidP="00EC033D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C033D">
                <w:rPr>
                  <w:rFonts w:ascii="Arial" w:hAnsi="Arial" w:cs="Arial"/>
                  <w:sz w:val="24"/>
                  <w:szCs w:val="24"/>
                  <w:lang w:val="ro-RO"/>
                </w:rPr>
                <w:t>-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consolidare stâlp de beton SE4: </w:t>
              </w:r>
              <w:r w:rsidRPr="00EC033D">
                <w:rPr>
                  <w:rFonts w:ascii="Arial" w:hAnsi="Arial" w:cs="Arial"/>
                  <w:sz w:val="24"/>
                  <w:szCs w:val="24"/>
                  <w:lang w:val="ro-RO"/>
                </w:rPr>
                <w:t>47 buc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EC033D" w:rsidRPr="00EC033D" w:rsidRDefault="00EC033D" w:rsidP="00EC033D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- consolidare stâ</w:t>
              </w:r>
              <w:r w:rsidRPr="00EC033D">
                <w:rPr>
                  <w:rFonts w:ascii="Arial" w:hAnsi="Arial" w:cs="Arial"/>
                  <w:sz w:val="24"/>
                  <w:szCs w:val="24"/>
                  <w:lang w:val="ro-RO"/>
                </w:rPr>
                <w:t>lp de beton SE10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: </w:t>
              </w:r>
              <w:r w:rsidRPr="00EC033D">
                <w:rPr>
                  <w:rFonts w:ascii="Arial" w:hAnsi="Arial" w:cs="Arial"/>
                  <w:sz w:val="24"/>
                  <w:szCs w:val="24"/>
                  <w:lang w:val="ro-RO"/>
                </w:rPr>
                <w:t>16 buc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EC033D" w:rsidRPr="00EC033D" w:rsidRDefault="00EC033D" w:rsidP="00EC033D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- refacerea inscripțiilor </w:t>
              </w:r>
              <w:r w:rsidRPr="00EC033D">
                <w:rPr>
                  <w:rFonts w:ascii="Arial" w:hAnsi="Arial" w:cs="Arial"/>
                  <w:sz w:val="24"/>
                  <w:szCs w:val="24"/>
                  <w:lang w:val="ro-RO"/>
                </w:rPr>
                <w:t>de securitate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EC033D" w:rsidRPr="00EC033D" w:rsidRDefault="00EC033D" w:rsidP="00EC033D">
              <w:pPr>
                <w:pStyle w:val="ListParagraph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u w:val="single"/>
                  <w:lang w:val="ro-RO"/>
                </w:rPr>
              </w:pPr>
              <w:r w:rsidRPr="00EC033D">
                <w:rPr>
                  <w:rFonts w:ascii="Arial" w:hAnsi="Arial" w:cs="Arial"/>
                  <w:sz w:val="24"/>
                  <w:szCs w:val="24"/>
                  <w:u w:val="single"/>
                  <w:lang w:val="ro-RO"/>
                </w:rPr>
                <w:t>Lucrări la branşamente</w:t>
              </w:r>
            </w:p>
            <w:p w:rsidR="002878B0" w:rsidRPr="00D567D8" w:rsidRDefault="00EC033D" w:rsidP="00EC033D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lang w:val="ro-RO"/>
                </w:rPr>
              </w:pPr>
              <w:r w:rsidRPr="00EC033D">
                <w:rPr>
                  <w:rFonts w:ascii="Arial" w:hAnsi="Arial" w:cs="Arial"/>
                  <w:sz w:val="24"/>
                  <w:szCs w:val="24"/>
                  <w:lang w:val="ro-RO"/>
                </w:rPr>
                <w:t>Refacere branşamente necorespunzatoare – 189 buc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  <w:r w:rsidRPr="00EC033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din care 170 branşamente monofazate ș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i 19 branșamente trifazate.</w:t>
              </w:r>
              <w:r w:rsidR="002878B0" w:rsidRPr="00D567D8">
                <w:rPr>
                  <w:rFonts w:ascii="Arial" w:hAnsi="Arial" w:cs="Arial"/>
                  <w:sz w:val="24"/>
                  <w:szCs w:val="24"/>
                  <w:lang w:val="ro-RO"/>
                </w:rPr>
                <w:tab/>
              </w:r>
            </w:p>
            <w:p w:rsidR="002878B0" w:rsidRPr="00110688" w:rsidRDefault="002878B0" w:rsidP="002878B0">
              <w:pPr>
                <w:spacing w:after="0" w:line="240" w:lineRule="auto"/>
                <w:ind w:firstLine="547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) cumularea cu alte proiecte: - nu este cazul;</w:t>
              </w:r>
            </w:p>
            <w:p w:rsidR="002878B0" w:rsidRPr="00110688" w:rsidRDefault="002878B0" w:rsidP="002878B0">
              <w:pPr>
                <w:spacing w:after="0" w:line="240" w:lineRule="auto"/>
                <w:ind w:firstLine="547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utilizarea resurselor naturale: - nu este cazul;  </w:t>
              </w:r>
            </w:p>
            <w:p w:rsidR="002878B0" w:rsidRPr="00110688" w:rsidRDefault="002878B0" w:rsidP="002878B0">
              <w:pPr>
                <w:spacing w:after="0" w:line="240" w:lineRule="auto"/>
                <w:ind w:firstLine="547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) apele uzate rezultate: - nu este cazul;</w:t>
              </w:r>
            </w:p>
            <w:p w:rsidR="002878B0" w:rsidRDefault="002878B0" w:rsidP="002878B0">
              <w:pPr>
                <w:spacing w:after="0" w:line="240" w:lineRule="auto"/>
                <w:ind w:firstLine="547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) producţia de deşeuri: conform Legii nr. 211/2011, privind regimul deşeurilor: - în perioada de execuţie a proiectului vor rezulta deşeuri care</w:t>
              </w:r>
              <w:r w:rsidRPr="00110688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, vor fi colectate selectiv și se vor valorifica/elimina numai prin operatori economici autorizați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; </w:t>
              </w:r>
            </w:p>
            <w:p w:rsidR="002878B0" w:rsidRPr="00C61F26" w:rsidRDefault="002878B0" w:rsidP="002878B0">
              <w:pPr>
                <w:spacing w:after="0" w:line="240" w:lineRule="auto"/>
                <w:ind w:firstLine="547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Lucrări necesare organizării de șantier: - nu este cazul;</w:t>
              </w:r>
            </w:p>
            <w:p w:rsidR="002878B0" w:rsidRPr="00110688" w:rsidRDefault="002878B0" w:rsidP="002878B0">
              <w:pPr>
                <w:spacing w:after="0" w:line="240" w:lineRule="auto"/>
                <w:ind w:firstLine="547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6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emisiile poluante, inclusiv zgomotul şi alte surse de disconfort: se vor respecta limitele prevăzute de normele în vigoare; </w:t>
              </w:r>
            </w:p>
            <w:p w:rsidR="002878B0" w:rsidRDefault="002878B0" w:rsidP="002878B0">
              <w:pPr>
                <w:spacing w:after="0" w:line="240" w:lineRule="auto"/>
                <w:ind w:firstLine="547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7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) riscul de accident, ţinându-se seama în special de substanţele şi tehnologiile utilizate: - nu este cazul.</w:t>
              </w:r>
            </w:p>
            <w:p w:rsidR="002878B0" w:rsidRPr="00110688" w:rsidRDefault="002878B0" w:rsidP="002878B0">
              <w:pPr>
                <w:spacing w:before="120" w:after="0" w:line="240" w:lineRule="auto"/>
                <w:ind w:firstLine="274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c)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Localizarea proiectului: </w:t>
              </w:r>
            </w:p>
            <w:p w:rsidR="002878B0" w:rsidRPr="00110688" w:rsidRDefault="002878B0" w:rsidP="002878B0">
              <w:pPr>
                <w:spacing w:after="0" w:line="240" w:lineRule="auto"/>
                <w:ind w:firstLine="547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utilizarea existentă a terenului: conform certificatului de urbanism nr. </w:t>
              </w:r>
              <w:r w:rsidR="00EC033D">
                <w:rPr>
                  <w:rFonts w:ascii="Arial" w:hAnsi="Arial" w:cs="Arial"/>
                  <w:sz w:val="24"/>
                  <w:szCs w:val="24"/>
                  <w:lang w:val="ro-RO"/>
                </w:rPr>
                <w:t>1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din </w:t>
              </w:r>
              <w:r w:rsidR="00EC033D">
                <w:rPr>
                  <w:rFonts w:ascii="Arial" w:hAnsi="Arial" w:cs="Arial"/>
                  <w:sz w:val="24"/>
                  <w:szCs w:val="24"/>
                  <w:lang w:val="ro-RO"/>
                </w:rPr>
                <w:t>17.01.2018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emis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Primăria Comunei </w:t>
              </w:r>
              <w:r w:rsidR="00EC033D">
                <w:rPr>
                  <w:rFonts w:ascii="Arial" w:hAnsi="Arial" w:cs="Arial"/>
                  <w:sz w:val="24"/>
                  <w:szCs w:val="24"/>
                  <w:lang w:val="ro-RO"/>
                </w:rPr>
                <w:t>Sîg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terenul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aferent lucrărilor propuse se află situat pe domeniul public al comunei </w:t>
              </w:r>
              <w:r w:rsidR="00EC033D">
                <w:rPr>
                  <w:rFonts w:ascii="Arial" w:hAnsi="Arial" w:cs="Arial"/>
                  <w:sz w:val="24"/>
                  <w:szCs w:val="24"/>
                  <w:lang w:val="ro-RO"/>
                </w:rPr>
                <w:t>Sîg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2878B0" w:rsidRPr="00110688" w:rsidRDefault="002878B0" w:rsidP="002878B0">
              <w:pPr>
                <w:spacing w:after="0" w:line="240" w:lineRule="auto"/>
                <w:ind w:firstLine="54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) relativa abundenţă a resurselor naturale din zonă, calitatea şi capacitatea regenerativă a acestora: - nu este cazul;</w:t>
              </w:r>
            </w:p>
            <w:p w:rsidR="002878B0" w:rsidRPr="00110688" w:rsidRDefault="002878B0" w:rsidP="002878B0">
              <w:pPr>
                <w:spacing w:after="0" w:line="240" w:lineRule="auto"/>
                <w:ind w:firstLine="54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) Capacitatea de absorbţie a mediului: - nu este cazul.</w:t>
              </w:r>
            </w:p>
            <w:p w:rsidR="002878B0" w:rsidRPr="00110688" w:rsidRDefault="002878B0" w:rsidP="002878B0">
              <w:pPr>
                <w:spacing w:before="120" w:after="0" w:line="240" w:lineRule="auto"/>
                <w:ind w:firstLine="27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d)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Caracteristicile impactului potenţial:</w:t>
              </w:r>
            </w:p>
            <w:p w:rsidR="002878B0" w:rsidRPr="00110688" w:rsidRDefault="002878B0" w:rsidP="002878B0">
              <w:pPr>
                <w:spacing w:after="0" w:line="240" w:lineRule="auto"/>
                <w:ind w:firstLine="547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extinderea impactului, aria geografică şi numărul persoanelor afectate: - punctual pe perioada de execuţie. </w:t>
              </w:r>
            </w:p>
            <w:p w:rsidR="002878B0" w:rsidRPr="00110688" w:rsidRDefault="002878B0" w:rsidP="002878B0">
              <w:pPr>
                <w:spacing w:after="0" w:line="240" w:lineRule="auto"/>
                <w:ind w:firstLine="547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natura transfrontieră a impactului: - nu este cazul; </w:t>
              </w:r>
            </w:p>
            <w:p w:rsidR="002878B0" w:rsidRPr="00110688" w:rsidRDefault="002878B0" w:rsidP="002878B0">
              <w:pPr>
                <w:spacing w:after="0" w:line="240" w:lineRule="auto"/>
                <w:ind w:firstLine="547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) mărimea şi complexitatea impactului: - impact redus pe perioada de execuţie şi funcţionare;</w:t>
              </w:r>
            </w:p>
            <w:p w:rsidR="002878B0" w:rsidRPr="00110688" w:rsidRDefault="002878B0" w:rsidP="002878B0">
              <w:pPr>
                <w:spacing w:after="0" w:line="240" w:lineRule="auto"/>
                <w:ind w:firstLine="547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probabilitatea impactului: - redusă, pe perioada de execuţie şi funcţionare; </w:t>
              </w:r>
            </w:p>
            <w:p w:rsidR="002878B0" w:rsidRPr="002E17D3" w:rsidRDefault="002878B0" w:rsidP="002878B0">
              <w:pPr>
                <w:spacing w:after="0" w:line="240" w:lineRule="auto"/>
                <w:ind w:firstLine="547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11068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1106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 </w:t>
              </w:r>
            </w:p>
            <w:p w:rsidR="002878B0" w:rsidRPr="00110688" w:rsidRDefault="002878B0" w:rsidP="002878B0">
              <w:pPr>
                <w:spacing w:before="120"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110688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Condiţiile de realizare a proiectului:</w:t>
              </w:r>
            </w:p>
            <w:p w:rsidR="002878B0" w:rsidRPr="00E21642" w:rsidRDefault="00EC033D" w:rsidP="00E21642">
              <w:pPr>
                <w:pStyle w:val="ListParagraph"/>
                <w:numPr>
                  <w:ilvl w:val="0"/>
                  <w:numId w:val="10"/>
                </w:numPr>
                <w:tabs>
                  <w:tab w:val="left" w:pos="450"/>
                </w:tabs>
                <w:spacing w:after="0" w:line="240" w:lineRule="auto"/>
                <w:ind w:left="450" w:hanging="450"/>
                <w:jc w:val="both"/>
                <w:outlineLvl w:val="0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2164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Respectarea prevederilor art. 22 alin. (1) din HG nr. 445/2009: ,,În situaţia în care, după emiterea acordului de mediu şi înaintea obţinerii aprobării de dezvoltare, proiectul a </w:t>
              </w:r>
              <w:r w:rsidRPr="00E21642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 xml:space="preserve">suferit modificări, titularul proiectului este obligat să notifice în scris autoritatea publică pentru protecţia mediului emitentă asupra acestor modificări." </w:t>
              </w:r>
            </w:p>
            <w:p w:rsidR="00805580" w:rsidRPr="00B00954" w:rsidRDefault="00805580" w:rsidP="00805580">
              <w:pPr>
                <w:pStyle w:val="ListParagraph"/>
                <w:numPr>
                  <w:ilvl w:val="0"/>
                  <w:numId w:val="10"/>
                </w:numPr>
                <w:spacing w:after="0" w:line="240" w:lineRule="auto"/>
                <w:ind w:left="450" w:hanging="45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00954">
                <w:rPr>
                  <w:rFonts w:ascii="Arial" w:hAnsi="Arial" w:cs="Arial"/>
                  <w:sz w:val="24"/>
                  <w:szCs w:val="24"/>
                  <w:lang w:val="ro-RO"/>
                </w:rPr>
                <w:t>Colectarea, depozitarea/valorificarea deşeurilor rezultate pe durata execuţiei lucrărilor şi în perioada de funcţionare a obiectivului, cu respectarea prevederilor legislaţiei privind regimul deşeurilor.</w:t>
              </w:r>
            </w:p>
            <w:p w:rsidR="00805580" w:rsidRPr="00B00954" w:rsidRDefault="00805580" w:rsidP="00805580">
              <w:pPr>
                <w:pStyle w:val="ListParagraph"/>
                <w:numPr>
                  <w:ilvl w:val="0"/>
                  <w:numId w:val="10"/>
                </w:numPr>
                <w:spacing w:after="0" w:line="240" w:lineRule="auto"/>
                <w:ind w:left="450" w:hanging="45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0095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Respectarea prevederilor actelor/avizelor emise de alte autorităţi pentru prezentul proiect. </w:t>
              </w:r>
            </w:p>
            <w:p w:rsidR="00805580" w:rsidRPr="00B00954" w:rsidRDefault="00805580" w:rsidP="00805580">
              <w:pPr>
                <w:pStyle w:val="ListParagraph"/>
                <w:numPr>
                  <w:ilvl w:val="0"/>
                  <w:numId w:val="10"/>
                </w:numPr>
                <w:spacing w:after="0" w:line="240" w:lineRule="auto"/>
                <w:ind w:left="450" w:hanging="45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0095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Respectarea prevederilor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Ord. nr. 119/2014</w:t>
              </w:r>
              <w:r w:rsidRPr="00B00954">
                <w:rPr>
                  <w:rFonts w:ascii="Arial" w:hAnsi="Arial" w:cs="Arial"/>
                  <w:sz w:val="24"/>
                  <w:szCs w:val="24"/>
                  <w:lang w:val="ro-RO"/>
                </w:rPr>
                <w:t>, privind nivelul de zgomot.</w:t>
              </w:r>
            </w:p>
            <w:p w:rsidR="00805580" w:rsidRPr="00B00954" w:rsidRDefault="00805580" w:rsidP="00805580">
              <w:pPr>
                <w:pStyle w:val="ListParagraph"/>
                <w:numPr>
                  <w:ilvl w:val="0"/>
                  <w:numId w:val="10"/>
                </w:numPr>
                <w:spacing w:after="0" w:line="240" w:lineRule="auto"/>
                <w:ind w:left="450" w:hanging="45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00954">
                <w:rPr>
                  <w:rFonts w:ascii="Arial" w:hAnsi="Arial" w:cs="Arial"/>
                  <w:sz w:val="24"/>
                  <w:szCs w:val="24"/>
                  <w:lang w:val="ro-RO"/>
                </w:rPr>
                <w:t>Interzicerea depozitării direct pe sol a deşeurilor sau a materialelor cu pericol de poluare.</w:t>
              </w:r>
            </w:p>
            <w:p w:rsidR="00805580" w:rsidRPr="00B00954" w:rsidRDefault="00805580" w:rsidP="00805580">
              <w:pPr>
                <w:pStyle w:val="ListParagraph"/>
                <w:numPr>
                  <w:ilvl w:val="0"/>
                  <w:numId w:val="10"/>
                </w:numPr>
                <w:spacing w:after="0" w:line="240" w:lineRule="auto"/>
                <w:ind w:left="450" w:hanging="45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00954">
                <w:rPr>
                  <w:rFonts w:ascii="Arial" w:hAnsi="Arial" w:cs="Arial"/>
                  <w:sz w:val="24"/>
                  <w:szCs w:val="24"/>
                  <w:lang w:val="ro-RO"/>
                </w:rPr>
        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vigoare.</w:t>
              </w:r>
            </w:p>
            <w:p w:rsidR="002878B0" w:rsidRPr="00805580" w:rsidRDefault="00805580" w:rsidP="00805580">
              <w:pPr>
                <w:pStyle w:val="ListParagraph"/>
                <w:numPr>
                  <w:ilvl w:val="0"/>
                  <w:numId w:val="10"/>
                </w:numPr>
                <w:spacing w:after="0" w:line="240" w:lineRule="auto"/>
                <w:ind w:left="450" w:hanging="45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0095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Conform art. 49, alin. 3-4 din Ordinul MMP nr. 135 din 2010 </w:t>
              </w:r>
              <w:r w:rsidRPr="00B00954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privind aprobarea Metodologiei de aplicare a evaluării impactului asupra mediului pentru proiecte publice şi private</w:t>
              </w:r>
              <w:r w:rsidRPr="00B00954">
                <w:rPr>
                  <w:rFonts w:ascii="Arial" w:hAnsi="Arial" w:cs="Arial"/>
                  <w:sz w:val="24"/>
                  <w:szCs w:val="24"/>
                  <w:lang w:val="ro-RO"/>
                </w:rPr>
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</w:r>
            </w:p>
            <w:p w:rsidR="002878B0" w:rsidRPr="001D10DD" w:rsidRDefault="002878B0" w:rsidP="002878B0">
              <w:pPr>
                <w:autoSpaceDE w:val="0"/>
                <w:autoSpaceDN w:val="0"/>
                <w:adjustRightInd w:val="0"/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126F62">
                <w:rPr>
                  <w:rFonts w:ascii="Arial" w:hAnsi="Arial" w:cs="Arial"/>
                  <w:sz w:val="24"/>
                  <w:szCs w:val="24"/>
                  <w:lang w:val="ro-RO"/>
                </w:rPr>
                <w:t>Prezentul act nu exonereză de răspundere titularul, proiectantul şi/sau constructorul în cazul producerii unor accidente în timpul execuţiei lucrărilor sau exploatării acestora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2878B0" w:rsidRDefault="002878B0" w:rsidP="002878B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  <w:p w:rsidR="00753675" w:rsidRPr="00522DB9" w:rsidRDefault="009311C7" w:rsidP="002878B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595382" w:rsidRPr="00447422" w:rsidRDefault="00742E40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742E40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>
          <w:rPr>
            <w:lang w:val="en-US"/>
          </w:rPr>
        </w:sdtEndPr>
        <w:sdtContent>
          <w:r w:rsidRPr="002878B0">
            <w:rPr>
              <w:rFonts w:ascii="Arial" w:hAnsi="Arial" w:cs="Arial"/>
              <w:sz w:val="24"/>
              <w:szCs w:val="24"/>
              <w:lang w:val="ro-RO"/>
            </w:rPr>
            <w:t>Hotărârii Guvernului</w:t>
          </w:r>
          <w:r w:rsidRPr="002878B0">
            <w:rPr>
              <w:rFonts w:ascii="Arial" w:hAnsi="Arial" w:cs="Arial"/>
              <w:sz w:val="24"/>
              <w:szCs w:val="24"/>
              <w:lang w:val="ro-RO"/>
            </w:rPr>
            <w:t xml:space="preserve"> nr. 445/2009 şi ale Legii contenciosului administrativ nr. 554/2004,</w:t>
          </w:r>
          <w:r w:rsidRPr="002878B0">
            <w:rPr>
              <w:rFonts w:ascii="Arial" w:hAnsi="Arial" w:cs="Arial"/>
              <w:sz w:val="24"/>
              <w:szCs w:val="24"/>
              <w:lang w:val="ro-RO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742E40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2878B0" w:rsidRPr="00AC2FB3" w:rsidRDefault="002878B0" w:rsidP="002878B0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b/>
              <w:sz w:val="24"/>
              <w:szCs w:val="24"/>
              <w:lang w:val="ro-RO"/>
            </w:rPr>
            <w:t>DIRECTOR EXECUTIV,</w:t>
          </w:r>
        </w:p>
        <w:p w:rsidR="002878B0" w:rsidRPr="00AC2FB3" w:rsidRDefault="002878B0" w:rsidP="002878B0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b/>
              <w:sz w:val="24"/>
              <w:szCs w:val="24"/>
              <w:lang w:val="ro-RO"/>
            </w:rPr>
            <w:t>dr. ing. Aurica GREC</w:t>
          </w:r>
        </w:p>
        <w:p w:rsidR="002878B0" w:rsidRPr="00AC2FB3" w:rsidRDefault="002878B0" w:rsidP="002878B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878B0" w:rsidRPr="00AC2FB3" w:rsidRDefault="002878B0" w:rsidP="002878B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878B0" w:rsidRDefault="002878B0" w:rsidP="002878B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878B0" w:rsidRDefault="002878B0" w:rsidP="002878B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878B0" w:rsidRDefault="002878B0" w:rsidP="002878B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878B0" w:rsidRDefault="002878B0" w:rsidP="002878B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878B0" w:rsidRDefault="002878B0" w:rsidP="002878B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878B0" w:rsidRPr="00AC2FB3" w:rsidRDefault="002878B0" w:rsidP="002878B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878B0" w:rsidRPr="00AC2FB3" w:rsidRDefault="002878B0" w:rsidP="002878B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Şef Serviciu Avize, Acorduri, Autorizaţii,</w:t>
          </w:r>
        </w:p>
        <w:p w:rsidR="002878B0" w:rsidRPr="00AC2FB3" w:rsidRDefault="002878B0" w:rsidP="002878B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ing. Gizella Balint</w:t>
          </w:r>
        </w:p>
        <w:p w:rsidR="002878B0" w:rsidRDefault="002878B0" w:rsidP="002878B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42E40" w:rsidRPr="00AC2FB3" w:rsidRDefault="00742E40" w:rsidP="002878B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878B0" w:rsidRPr="00AC2FB3" w:rsidRDefault="002878B0" w:rsidP="002878B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878B0" w:rsidRPr="00AC2FB3" w:rsidRDefault="002878B0" w:rsidP="002878B0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Întocmit,</w:t>
          </w:r>
        </w:p>
        <w:p w:rsidR="002878B0" w:rsidRPr="00BD34EC" w:rsidRDefault="002878B0" w:rsidP="002878B0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ing. Georgiana Jula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71693D" w:rsidRPr="002878B0" w:rsidRDefault="009311C7" w:rsidP="002878B0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742E4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42E40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742E4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42E4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42E40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742E4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42E4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2878B0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2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1C7" w:rsidRDefault="009311C7" w:rsidP="009311C7">
      <w:pPr>
        <w:spacing w:after="0" w:line="240" w:lineRule="auto"/>
      </w:pPr>
      <w:r>
        <w:separator/>
      </w:r>
    </w:p>
  </w:endnote>
  <w:endnote w:type="continuationSeparator" w:id="0">
    <w:p w:rsidR="009311C7" w:rsidRDefault="009311C7" w:rsidP="009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9311C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2E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E4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742E40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930913569"/>
        </w:sdtPr>
        <w:sdtContent>
          <w:p w:rsidR="002878B0" w:rsidRPr="002C0F01" w:rsidRDefault="002878B0" w:rsidP="002878B0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</w:pPr>
            <w:r w:rsidRPr="003B6EEA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36.25pt;margin-top:-37.2pt;width:41.9pt;height:34.45pt;z-index:-25165824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87199512" r:id="rId2"/>
              </w:pict>
            </w:r>
            <w:r w:rsidRPr="003B6EEA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5.65pt;margin-top:-2.8pt;width:492pt;height:.05pt;z-index:251658240;mso-position-horizontal-relative:text;mso-position-vertical-relative:text" o:connectortype="straight" strokecolor="#00214e" strokeweight="1.5pt"/>
              </w:pict>
            </w:r>
            <w:r w:rsidRPr="002C0F01"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  <w:t>AGENŢIA PENTRU PROTECŢIA MEDIULUI SĂLAJ</w:t>
            </w:r>
          </w:p>
          <w:p w:rsidR="002878B0" w:rsidRPr="002C0F01" w:rsidRDefault="002878B0" w:rsidP="002878B0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2C0F01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Strada Parcului, nr. 2, Zalău, jud. Sălaj, Cod 450045</w:t>
            </w:r>
          </w:p>
          <w:p w:rsidR="002878B0" w:rsidRPr="002C0F01" w:rsidRDefault="002878B0" w:rsidP="002878B0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2C0F01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3" w:history="1">
              <w:r w:rsidRPr="002C0F01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2C0F01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Tel.0260-662619, 0260-662621, Fax. 0260-662622</w:t>
            </w:r>
          </w:p>
          <w:p w:rsidR="00992A14" w:rsidRPr="002878B0" w:rsidRDefault="002878B0" w:rsidP="002878B0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2C0F01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http://apmsj.anpm.ro</w:t>
              </w:r>
            </w:hyperlink>
            <w:r w:rsidRPr="002C0F01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</w:p>
        </w:sdtContent>
      </w:sdt>
      <w:p w:rsidR="00B72680" w:rsidRPr="00C44321" w:rsidRDefault="00742E40" w:rsidP="00C44321">
        <w:pPr>
          <w:pStyle w:val="Footer"/>
          <w:jc w:val="center"/>
        </w:pPr>
        <w:r>
          <w:t xml:space="preserve"> </w:t>
        </w:r>
        <w:r w:rsidR="009311C7" w:rsidRPr="00F93340">
          <w:rPr>
            <w:rFonts w:ascii="Arial" w:hAnsi="Arial" w:cs="Arial"/>
            <w:sz w:val="20"/>
            <w:szCs w:val="20"/>
          </w:rPr>
          <w:fldChar w:fldCharType="begin"/>
        </w:r>
        <w:r w:rsidRPr="00F9334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311C7" w:rsidRPr="00F93340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="009311C7" w:rsidRPr="00F9334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9135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21835419"/>
        </w:sdtPr>
        <w:sdtContent>
          <w:p w:rsidR="002878B0" w:rsidRPr="002C0F01" w:rsidRDefault="002878B0" w:rsidP="002878B0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</w:pPr>
            <w:r w:rsidRPr="003B6EEA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0" type="#_x0000_t75" style="position:absolute;left:0;text-align:left;margin-left:-30.4pt;margin-top:-33.6pt;width:41.9pt;height:34.45pt;z-index:-251658240;mso-position-horizontal-relative:text;mso-position-vertical-relative:text">
                  <v:imagedata r:id="rId1" o:title=""/>
                </v:shape>
                <o:OLEObject Type="Embed" ProgID="CorelDRAW.Graphic.13" ShapeID="_x0000_s2090" DrawAspect="Content" ObjectID="_1587199511" r:id="rId2"/>
              </w:pict>
            </w:r>
            <w:r w:rsidRPr="003B6EEA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1" type="#_x0000_t32" style="position:absolute;left:0;text-align:left;margin-left:6.1pt;margin-top:-2.9pt;width:492pt;height:.05pt;z-index:251658240;mso-position-horizontal-relative:text;mso-position-vertical-relative:text" o:connectortype="straight" strokecolor="#00214e" strokeweight="1.5pt"/>
              </w:pict>
            </w:r>
            <w:r w:rsidRPr="002C0F01"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  <w:t>AGENŢIA PENTRU PROTECŢIA MEDIULUI SĂLAJ</w:t>
            </w:r>
          </w:p>
          <w:p w:rsidR="002878B0" w:rsidRPr="002C0F01" w:rsidRDefault="002878B0" w:rsidP="002878B0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2C0F01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Strada Parcului, nr. 2, Zalău, jud. Sălaj, Cod 450045</w:t>
            </w:r>
          </w:p>
          <w:p w:rsidR="002878B0" w:rsidRPr="002C0F01" w:rsidRDefault="002878B0" w:rsidP="002878B0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2C0F01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3" w:history="1">
              <w:r w:rsidRPr="002C0F01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2C0F01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Tel.0260-662619, 0260-662621, Fax. 0260-662622</w:t>
            </w:r>
          </w:p>
          <w:p w:rsidR="002878B0" w:rsidRPr="002C0F01" w:rsidRDefault="002878B0" w:rsidP="002878B0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2C0F01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http://apmsj.anpm.ro</w:t>
              </w:r>
            </w:hyperlink>
            <w:r w:rsidRPr="002C0F01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</w:p>
        </w:sdtContent>
      </w:sdt>
      <w:p w:rsidR="002878B0" w:rsidRPr="002878B0" w:rsidRDefault="002878B0" w:rsidP="002878B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878B0">
          <w:rPr>
            <w:rFonts w:ascii="Arial" w:hAnsi="Arial" w:cs="Arial"/>
            <w:sz w:val="20"/>
            <w:szCs w:val="20"/>
          </w:rPr>
          <w:t xml:space="preserve"> </w:t>
        </w:r>
        <w:r w:rsidRPr="002878B0">
          <w:rPr>
            <w:rFonts w:ascii="Arial" w:hAnsi="Arial" w:cs="Arial"/>
            <w:sz w:val="20"/>
            <w:szCs w:val="20"/>
          </w:rPr>
          <w:fldChar w:fldCharType="begin"/>
        </w:r>
        <w:r w:rsidRPr="002878B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878B0">
          <w:rPr>
            <w:rFonts w:ascii="Arial" w:hAnsi="Arial" w:cs="Arial"/>
            <w:sz w:val="20"/>
            <w:szCs w:val="20"/>
          </w:rPr>
          <w:fldChar w:fldCharType="separate"/>
        </w:r>
        <w:r w:rsidR="00742E40">
          <w:rPr>
            <w:rFonts w:ascii="Arial" w:hAnsi="Arial" w:cs="Arial"/>
            <w:noProof/>
            <w:sz w:val="20"/>
            <w:szCs w:val="20"/>
          </w:rPr>
          <w:t>1</w:t>
        </w:r>
        <w:r w:rsidRPr="002878B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72680" w:rsidRPr="002878B0" w:rsidRDefault="00742E40" w:rsidP="00992A14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1C7" w:rsidRDefault="009311C7" w:rsidP="009311C7">
      <w:pPr>
        <w:spacing w:after="0" w:line="240" w:lineRule="auto"/>
      </w:pPr>
      <w:r>
        <w:separator/>
      </w:r>
    </w:p>
  </w:footnote>
  <w:footnote w:type="continuationSeparator" w:id="0">
    <w:p w:rsidR="009311C7" w:rsidRDefault="009311C7" w:rsidP="0093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9311C7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9311C7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87199510" r:id="rId2"/>
      </w:pict>
    </w:r>
    <w:r w:rsidR="00742E40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42E40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742E40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9311C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742E40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742E40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742E4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742E4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9311C7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742E40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</w:t>
              </w:r>
              <w:r w:rsidR="00F93340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ENŢIA PENTRU PROTECŢIA MEDIULUI SĂLAJ</w:t>
              </w:r>
            </w:sdtContent>
          </w:sdt>
        </w:p>
      </w:tc>
    </w:tr>
  </w:tbl>
  <w:p w:rsidR="00B72680" w:rsidRPr="0090788F" w:rsidRDefault="00742E4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2F3EC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12677C0"/>
    <w:multiLevelType w:val="hybridMultilevel"/>
    <w:tmpl w:val="BA5C14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307287"/>
    <w:multiLevelType w:val="hybridMultilevel"/>
    <w:tmpl w:val="EAA083E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DEC18FF"/>
    <w:multiLevelType w:val="hybridMultilevel"/>
    <w:tmpl w:val="43744B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D036FD"/>
    <w:multiLevelType w:val="hybridMultilevel"/>
    <w:tmpl w:val="F6D857BE"/>
    <w:lvl w:ilvl="0" w:tplc="A67C603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F01BB"/>
    <w:multiLevelType w:val="hybridMultilevel"/>
    <w:tmpl w:val="3C586D7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0">
    <w:nsid w:val="689C6763"/>
    <w:multiLevelType w:val="hybridMultilevel"/>
    <w:tmpl w:val="1AEAF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56EF2"/>
    <w:multiLevelType w:val="hybridMultilevel"/>
    <w:tmpl w:val="15DC1D5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sEk1WJie+aPQgYVJIQmTf/rz72M=" w:salt="FpdCaWewGN20exCtR5DNrg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311C7"/>
    <w:rsid w:val="002878B0"/>
    <w:rsid w:val="00742E40"/>
    <w:rsid w:val="00805580"/>
    <w:rsid w:val="009311C7"/>
    <w:rsid w:val="00E21642"/>
    <w:rsid w:val="00EC033D"/>
    <w:rsid w:val="00F9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8F12685A7E39441290675518AF07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F337F-E84B-4106-A7E4-9A6F5C44168D}"/>
      </w:docPartPr>
      <w:docPartBody>
        <w:p w:rsidR="00000000" w:rsidRDefault="00221E3D" w:rsidP="00221E3D">
          <w:pPr>
            <w:pStyle w:val="8F12685A7E39441290675518AF0707F3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21E3D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E3D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8F12685A7E39441290675518AF0707F3">
    <w:name w:val="8F12685A7E39441290675518AF0707F3"/>
    <w:rsid w:val="00221E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352e7eb8-01d2-4466-8805-0bc140353112","Numar":null,"Data":null,"NumarActReglementareInitial":null,"DataActReglementareInitial":null,"DataInceput":null,"DataSfarsit":null,"Durata":null,"PunctLucruId":278337.0,"TipActId":4.0,"NumarCerere":null,"DataCerere":null,"NumarCerereScriptic":"2035","DataCerereScriptic":"2018-04-05T00:00:00","CodFiscal":null,"SordId":"(1428C9B4-99A8-8385-3E0C-AC9FBD3D3D1B)","SablonSordId":"(8B66777B-56B9-65A9-2773-1FA4A6BC21FB)","DosarSordId":"4732194","LatitudineWgs84":null,"LongitudineWgs84":null,"LatitudineStereo70":null,"LongitudineStereo70":null,"NumarAutorizatieGospodarireApe":null,"DataAutorizatieGospodarireApe":null,"DurataAutorizatieGospodarireApe":null,"Aba":null,"Sga":null,"AdresaSediuSocial":"Str. B-dul MIHAI VITEAZUL, Nr. 79, Zalău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D5CB0C73-C6A4-4849-A912-D011006A2FCC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47D8432A-3A06-4B35-B8B6-0D0EC9E1C479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AC610B90-15BC-4C60-BF42-85840B6D029F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8574B963-80BC-41AC-8483-475F5C92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1121</Words>
  <Characters>6391</Characters>
  <Application>Microsoft Office Word</Application>
  <DocSecurity>8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7498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georgiana.jula</cp:lastModifiedBy>
  <cp:revision>8</cp:revision>
  <cp:lastPrinted>2018-05-07T06:15:00Z</cp:lastPrinted>
  <dcterms:created xsi:type="dcterms:W3CDTF">2015-10-26T07:49:00Z</dcterms:created>
  <dcterms:modified xsi:type="dcterms:W3CDTF">2018-05-07T08:58:00Z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SDEE Zalau - Modernizare LEA Fizes</vt:lpwstr>
  </property>
  <property fmtid="{D5CDD505-2E9C-101B-9397-08002B2CF9AE}" pid="5" name="SordId">
    <vt:lpwstr>(1428C9B4-99A8-8385-3E0C-AC9FBD3D3D1B)</vt:lpwstr>
  </property>
  <property fmtid="{D5CDD505-2E9C-101B-9397-08002B2CF9AE}" pid="6" name="VersiuneDocument">
    <vt:lpwstr>4</vt:lpwstr>
  </property>
  <property fmtid="{D5CDD505-2E9C-101B-9397-08002B2CF9AE}" pid="7" name="RuntimeGuid">
    <vt:lpwstr>b31dbd81-c5a4-4431-a7e9-292bfeb1e131</vt:lpwstr>
  </property>
  <property fmtid="{D5CDD505-2E9C-101B-9397-08002B2CF9AE}" pid="8" name="PunctLucruId">
    <vt:lpwstr>278337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4732194</vt:lpwstr>
  </property>
  <property fmtid="{D5CDD505-2E9C-101B-9397-08002B2CF9AE}" pid="11" name="DosarCerereSordId">
    <vt:lpwstr>4697409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352e7eb8-01d2-4466-8805-0bc140353112</vt:lpwstr>
  </property>
  <property fmtid="{D5CDD505-2E9C-101B-9397-08002B2CF9AE}" pid="16" name="CommitRoles">
    <vt:lpwstr>false</vt:lpwstr>
  </property>
</Properties>
</file>