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3E" w:rsidRDefault="009C003E" w:rsidP="00757B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9C003E" w:rsidRPr="00064581" w:rsidRDefault="009C003E" w:rsidP="00757B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9C003E" w:rsidRPr="00EA2AD9" w:rsidRDefault="009C003E" w:rsidP="00757B6A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9C003E" w:rsidRDefault="00D932D2" w:rsidP="009C003E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i w:val="0"/>
          <w:lang w:val="ro-RO"/>
        </w:rPr>
        <w:t>Proiect</w:t>
      </w:r>
    </w:p>
    <w:p w:rsidR="00D932D2" w:rsidRPr="00D932D2" w:rsidRDefault="00D932D2" w:rsidP="00D932D2">
      <w:pPr>
        <w:rPr>
          <w:lang w:val="ro-RO"/>
        </w:rPr>
      </w:pPr>
    </w:p>
    <w:sdt>
      <w:sdtPr>
        <w:rPr>
          <w:color w:val="808080"/>
          <w:lang w:val="ro-RO"/>
        </w:rPr>
        <w:alias w:val="Revizuiri"/>
        <w:tag w:val="RevizuiriModel"/>
        <w:id w:val="899098605"/>
        <w:lock w:val="contentLocked"/>
        <w:placeholder>
          <w:docPart w:val="D1D85A4D9C3A44CC9EB58B6C4810A7DB"/>
        </w:placeholder>
      </w:sdtPr>
      <w:sdtContent>
        <w:p w:rsidR="009C003E" w:rsidRPr="00074A9F" w:rsidRDefault="009C003E" w:rsidP="00757B6A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9C003E" w:rsidRDefault="009C003E" w:rsidP="00757B6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C003E" w:rsidRDefault="009C003E" w:rsidP="00757B6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C003E" w:rsidRDefault="009C003E" w:rsidP="00757B6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932D2">
        <w:rPr>
          <w:rFonts w:ascii="Arial" w:hAnsi="Arial" w:cs="Arial"/>
          <w:b/>
          <w:sz w:val="24"/>
          <w:szCs w:val="24"/>
          <w:lang w:val="ro-RO"/>
        </w:rPr>
        <w:t>Rus Sanda Dorina</w:t>
      </w:r>
      <w:r w:rsidR="00AE7317" w:rsidRPr="00AE7317">
        <w:rPr>
          <w:rFonts w:ascii="Arial" w:hAnsi="Arial" w:cs="Arial"/>
          <w:b/>
          <w:sz w:val="24"/>
          <w:szCs w:val="24"/>
          <w:lang w:val="ro-RO"/>
        </w:rPr>
        <w:t xml:space="preserve"> P.F.A., </w:t>
      </w:r>
      <w:r w:rsidR="00AE7317" w:rsidRPr="00AE7317">
        <w:rPr>
          <w:rFonts w:ascii="Arial" w:hAnsi="Arial" w:cs="Arial"/>
          <w:sz w:val="24"/>
          <w:szCs w:val="24"/>
          <w:lang w:val="ro-RO"/>
        </w:rPr>
        <w:t xml:space="preserve">cu sediul în loc. </w:t>
      </w:r>
      <w:r w:rsidR="00D932D2">
        <w:rPr>
          <w:rFonts w:ascii="Arial" w:hAnsi="Arial" w:cs="Arial"/>
          <w:sz w:val="24"/>
          <w:szCs w:val="24"/>
          <w:lang w:val="ro-RO"/>
        </w:rPr>
        <w:t>Șimișna</w:t>
      </w:r>
      <w:r w:rsidR="0006440E">
        <w:rPr>
          <w:rFonts w:ascii="Arial" w:hAnsi="Arial" w:cs="Arial"/>
          <w:sz w:val="24"/>
          <w:szCs w:val="24"/>
          <w:lang w:val="ro-RO"/>
        </w:rPr>
        <w:t>, nr. 65</w:t>
      </w:r>
      <w:r w:rsidR="00AE7317" w:rsidRPr="00AE7317">
        <w:rPr>
          <w:rFonts w:ascii="Arial" w:hAnsi="Arial" w:cs="Arial"/>
          <w:sz w:val="24"/>
          <w:szCs w:val="24"/>
          <w:lang w:val="ro-RO"/>
        </w:rPr>
        <w:t xml:space="preserve">, com. </w:t>
      </w:r>
      <w:r w:rsidR="00D932D2">
        <w:rPr>
          <w:rFonts w:ascii="Arial" w:hAnsi="Arial" w:cs="Arial"/>
          <w:sz w:val="24"/>
          <w:szCs w:val="24"/>
          <w:lang w:val="ro-RO"/>
        </w:rPr>
        <w:t>Șimișna</w:t>
      </w:r>
      <w:r w:rsidR="00AE7317" w:rsidRPr="00AE7317">
        <w:rPr>
          <w:rFonts w:ascii="Arial" w:hAnsi="Arial" w:cs="Arial"/>
          <w:sz w:val="24"/>
          <w:szCs w:val="24"/>
          <w:lang w:val="ro-RO"/>
        </w:rPr>
        <w:t xml:space="preserve">, jud. Sălaj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4F31B5BEBAFB4044A775D141B286F780"/>
          </w:placeholder>
        </w:sdtPr>
        <w:sdtContent>
          <w:r w:rsidR="00AE7317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483D404B000C4BA5A4AABE21262AFFEE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Salaj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r w:rsidR="0006440E">
        <w:rPr>
          <w:rFonts w:ascii="Arial" w:hAnsi="Arial" w:cs="Arial"/>
          <w:sz w:val="24"/>
          <w:szCs w:val="24"/>
          <w:lang w:val="ro-RO"/>
        </w:rPr>
        <w:t>6771/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3EB0D16D68AE403BBA6FB3961CB091A0"/>
          </w:placeholder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06440E">
            <w:rPr>
              <w:rFonts w:ascii="Arial" w:hAnsi="Arial" w:cs="Arial"/>
              <w:spacing w:val="-6"/>
              <w:sz w:val="24"/>
              <w:szCs w:val="24"/>
              <w:lang w:val="ro-RO"/>
            </w:rPr>
            <w:t>29</w:t>
          </w:r>
        </w:sdtContent>
      </w:sdt>
      <w:r w:rsidR="004557F7">
        <w:rPr>
          <w:rFonts w:ascii="Arial" w:hAnsi="Arial" w:cs="Arial"/>
          <w:spacing w:val="-6"/>
          <w:sz w:val="24"/>
          <w:szCs w:val="24"/>
          <w:lang w:val="ro-RO"/>
        </w:rPr>
        <w:t>.</w:t>
      </w:r>
      <w:r w:rsidR="0006440E">
        <w:rPr>
          <w:rFonts w:ascii="Arial" w:hAnsi="Arial" w:cs="Arial"/>
          <w:spacing w:val="-6"/>
          <w:sz w:val="24"/>
          <w:szCs w:val="24"/>
          <w:lang w:val="ro-RO"/>
        </w:rPr>
        <w:t>11</w:t>
      </w:r>
      <w:r w:rsidR="004557F7">
        <w:rPr>
          <w:rFonts w:ascii="Arial" w:hAnsi="Arial" w:cs="Arial"/>
          <w:spacing w:val="-6"/>
          <w:sz w:val="24"/>
          <w:szCs w:val="24"/>
          <w:lang w:val="ro-RO"/>
        </w:rPr>
        <w:t>.2018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485FC37F483474CA92D4495036DBEC6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9C003E" w:rsidRPr="00313E08" w:rsidRDefault="009C003E" w:rsidP="009C003E">
          <w:pPr>
            <w:pStyle w:val="ListParagraph"/>
            <w:numPr>
              <w:ilvl w:val="0"/>
              <w:numId w:val="1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9C003E" w:rsidRDefault="009C003E" w:rsidP="009C003E">
          <w:pPr>
            <w:numPr>
              <w:ilvl w:val="0"/>
              <w:numId w:val="1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9C003E" w:rsidRDefault="00D606CF" w:rsidP="00757B6A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</w:sdtContent>
    </w:sdt>
    <w:p w:rsidR="009C003E" w:rsidRPr="0001311F" w:rsidRDefault="009C003E" w:rsidP="00757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A3A0F2FAABB64A118D9A5180EBC30D3E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Sălaj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8417DF1344BE4EF0BAB6CFE8858B8038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de Analiză Tehnică din data de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10.12</w:t>
          </w:r>
          <w:r>
            <w:rPr>
              <w:rFonts w:ascii="Arial" w:hAnsi="Arial" w:cs="Arial"/>
              <w:sz w:val="24"/>
              <w:szCs w:val="24"/>
              <w:lang w:val="ro-RO"/>
            </w:rPr>
            <w:t>.2018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AE7317" w:rsidRPr="00AE7317">
            <w:rPr>
              <w:rFonts w:ascii="Arial" w:hAnsi="Arial" w:cs="Arial"/>
              <w:b/>
              <w:i/>
              <w:sz w:val="24"/>
              <w:szCs w:val="24"/>
              <w:lang w:val="ro-RO"/>
            </w:rPr>
            <w:t xml:space="preserve">Construire platformă betonată pentru gunoi și bazin dejecții, </w:t>
          </w:r>
          <w:r w:rsidR="00AE7317" w:rsidRPr="00AD2E38">
            <w:rPr>
              <w:rFonts w:ascii="Arial" w:hAnsi="Arial" w:cs="Arial"/>
              <w:sz w:val="24"/>
              <w:szCs w:val="24"/>
              <w:lang w:val="ro-RO"/>
            </w:rPr>
            <w:t xml:space="preserve">propus a fi amplasat în </w:t>
          </w:r>
          <w:r w:rsidR="0006440E" w:rsidRPr="00AE7317">
            <w:rPr>
              <w:rFonts w:ascii="Arial" w:hAnsi="Arial" w:cs="Arial"/>
              <w:sz w:val="24"/>
              <w:szCs w:val="24"/>
              <w:lang w:val="ro-RO"/>
            </w:rPr>
            <w:t xml:space="preserve">loc.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Șimișna – extravilan, Parcela Pîrloage</w:t>
          </w:r>
          <w:r w:rsidR="0006440E" w:rsidRPr="00AE7317">
            <w:rPr>
              <w:rFonts w:ascii="Arial" w:hAnsi="Arial" w:cs="Arial"/>
              <w:sz w:val="24"/>
              <w:szCs w:val="24"/>
              <w:lang w:val="ro-RO"/>
            </w:rPr>
            <w:t xml:space="preserve">, com.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Șimișna</w:t>
          </w:r>
          <w:r w:rsidR="00AE7317" w:rsidRPr="00AD2E38">
            <w:rPr>
              <w:rFonts w:ascii="Arial" w:hAnsi="Arial" w:cs="Arial"/>
              <w:sz w:val="24"/>
              <w:szCs w:val="24"/>
              <w:lang w:val="ro-RO"/>
            </w:rPr>
            <w:t>, jud. Sălaj</w:t>
          </w:r>
          <w:r w:rsidRPr="00AD2E38">
            <w:rPr>
              <w:rFonts w:ascii="Arial" w:hAnsi="Arial" w:cs="Arial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9C003E" w:rsidRPr="00447422" w:rsidRDefault="009C003E" w:rsidP="00757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A42C65C1D5E84D9D99893D21CE2B363C"/>
        </w:placeholder>
      </w:sdtPr>
      <w:sdtContent>
        <w:p w:rsidR="00AE7317" w:rsidRPr="00522DB9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AE7317" w:rsidRPr="00522DB9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2,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pct. </w:t>
          </w:r>
          <w:r>
            <w:rPr>
              <w:rFonts w:ascii="Arial" w:hAnsi="Arial" w:cs="Arial"/>
              <w:sz w:val="24"/>
              <w:szCs w:val="24"/>
            </w:rPr>
            <w:t xml:space="preserve">1, lit. e)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pct. 10, lit.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a</w:t>
          </w:r>
          <w:proofErr w:type="gramEnd"/>
          <w:r>
            <w:rPr>
              <w:rFonts w:ascii="Arial" w:hAnsi="Arial" w:cs="Arial"/>
              <w:sz w:val="24"/>
              <w:szCs w:val="24"/>
            </w:rPr>
            <w:t>)</w:t>
          </w:r>
          <w:r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AE7317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1C7A6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) - mărimea proiectului: prin proiect se propun </w:t>
          </w:r>
          <w:r>
            <w:rPr>
              <w:rFonts w:ascii="Arial" w:hAnsi="Arial" w:cs="Arial"/>
              <w:sz w:val="24"/>
              <w:szCs w:val="24"/>
              <w:lang w:val="ro-RO"/>
            </w:rPr>
            <w:t>următoarele:</w:t>
          </w:r>
        </w:p>
        <w:p w:rsidR="00AE7317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- </w:t>
          </w:r>
          <w:r>
            <w:rPr>
              <w:rFonts w:ascii="Arial" w:hAnsi="Arial" w:cs="Arial"/>
              <w:sz w:val="24"/>
              <w:szCs w:val="24"/>
            </w:rPr>
            <w:t xml:space="preserve">o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platformă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betonată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cu S= </w:t>
          </w:r>
          <w:r w:rsidR="0006440E">
            <w:rPr>
              <w:rFonts w:ascii="Arial" w:hAnsi="Arial" w:cs="Arial"/>
              <w:sz w:val="24"/>
              <w:szCs w:val="24"/>
            </w:rPr>
            <w:t>41,50</w:t>
          </w:r>
          <w:r>
            <w:rPr>
              <w:rFonts w:ascii="Arial" w:hAnsi="Arial" w:cs="Arial"/>
              <w:sz w:val="24"/>
              <w:szCs w:val="24"/>
            </w:rPr>
            <w:t xml:space="preserve"> mp,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depozitarea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dejecțiilor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rezultate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exploatația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agricolă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deținută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respectiv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06440E">
            <w:rPr>
              <w:rFonts w:ascii="Arial" w:hAnsi="Arial" w:cs="Arial"/>
              <w:sz w:val="24"/>
              <w:szCs w:val="24"/>
            </w:rPr>
            <w:t>5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capete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06440E">
            <w:rPr>
              <w:rFonts w:ascii="Arial" w:hAnsi="Arial" w:cs="Arial"/>
              <w:sz w:val="24"/>
              <w:szCs w:val="24"/>
            </w:rPr>
            <w:t>bivolițe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un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bazin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vidanjabil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betonat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purinului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platforma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betonată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, cu V= 3,75</w:t>
          </w:r>
          <w:r w:rsidR="0006440E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mc</w:t>
          </w:r>
          <w:r w:rsidRPr="005C4E40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  <w:p w:rsidR="00AE7317" w:rsidRPr="009C4F13" w:rsidRDefault="00AE7317" w:rsidP="00AE7317">
          <w:pPr>
            <w:spacing w:after="0" w:line="240" w:lineRule="auto"/>
            <w:jc w:val="both"/>
            <w:rPr>
              <w:rFonts w:ascii="Arial" w:hAnsi="Arial" w:cs="Arial"/>
              <w:color w:val="FF0000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  b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cumularea cu alte proiecte: nu este cazul;</w:t>
          </w:r>
        </w:p>
        <w:p w:rsidR="00AE7317" w:rsidRPr="009C4F13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  b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utilizarea resurselor naturale: nu este cazul;</w:t>
          </w:r>
        </w:p>
        <w:p w:rsidR="00AE7317" w:rsidRPr="009C4F13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  b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producţia de deşeuri: conform Legii 211/2011</w:t>
          </w:r>
          <w:r>
            <w:rPr>
              <w:rFonts w:ascii="Arial" w:hAnsi="Arial" w:cs="Arial"/>
              <w:sz w:val="24"/>
              <w:szCs w:val="24"/>
              <w:lang w:val="ro-RO"/>
            </w:rPr>
            <w:t>(r1)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, privind regimul deşeurilor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, cu modificările ulterioare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:</w:t>
          </w:r>
        </w:p>
        <w:p w:rsidR="00AE7317" w:rsidRPr="009C4F13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deşeurile rezultate din perioada de execuţie a lucrărilor 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se vor colecta separat şi vor fi evacuate prin grija unităţii executante într-un depozit autorizat;</w:t>
          </w:r>
        </w:p>
        <w:p w:rsidR="00AE7317" w:rsidRPr="009C4F13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  b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5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emisiile poluante, inclusiv zgomotul şi alte surse de disconfort: se vor respecta  limitele prevăzute de normele în vigoare;</w:t>
          </w: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lastRenderedPageBreak/>
            <w:t xml:space="preserve">   b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6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riscul de accident, ţinându-se seama în special de substanţele şi tehnologiile utilizate: - nu este cazul;</w:t>
          </w: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c) Localizarea proiectului: </w:t>
          </w:r>
          <w:r w:rsidR="0006440E" w:rsidRPr="00AE7317">
            <w:rPr>
              <w:rFonts w:ascii="Arial" w:hAnsi="Arial" w:cs="Arial"/>
              <w:sz w:val="24"/>
              <w:szCs w:val="24"/>
              <w:lang w:val="ro-RO"/>
            </w:rPr>
            <w:t xml:space="preserve">loc.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Șimișna – extravilan, Parcela Pîrloage</w:t>
          </w:r>
          <w:r w:rsidR="0006440E" w:rsidRPr="00AE7317">
            <w:rPr>
              <w:rFonts w:ascii="Arial" w:hAnsi="Arial" w:cs="Arial"/>
              <w:sz w:val="24"/>
              <w:szCs w:val="24"/>
              <w:lang w:val="ro-RO"/>
            </w:rPr>
            <w:t xml:space="preserve">, com.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Șimișna</w:t>
          </w:r>
          <w:r w:rsidR="0006440E" w:rsidRPr="00AD2E38">
            <w:rPr>
              <w:rFonts w:ascii="Arial" w:hAnsi="Arial" w:cs="Arial"/>
              <w:sz w:val="24"/>
              <w:szCs w:val="24"/>
              <w:lang w:val="ro-RO"/>
            </w:rPr>
            <w:t>, jud. Sălaj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;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) Utilizarea existentă a terenului: conform certificatului de urbanism nr.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3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/</w:t>
          </w:r>
          <w:r>
            <w:rPr>
              <w:rFonts w:ascii="Arial" w:hAnsi="Arial" w:cs="Arial"/>
              <w:sz w:val="24"/>
              <w:szCs w:val="24"/>
              <w:lang w:val="ro-RO"/>
            </w:rPr>
            <w:t>2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7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.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11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.201</w:t>
          </w:r>
          <w:r>
            <w:rPr>
              <w:rFonts w:ascii="Arial" w:hAnsi="Arial" w:cs="Arial"/>
              <w:sz w:val="24"/>
              <w:szCs w:val="24"/>
              <w:lang w:val="ro-RO"/>
            </w:rPr>
            <w:t>8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 xml:space="preserve"> emis de Primăria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Comunei </w:t>
          </w:r>
          <w:r w:rsidR="0006440E">
            <w:rPr>
              <w:rFonts w:ascii="Arial" w:hAnsi="Arial" w:cs="Arial"/>
              <w:sz w:val="24"/>
              <w:szCs w:val="24"/>
              <w:lang w:val="ro-RO"/>
            </w:rPr>
            <w:t>Șimișna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9C4F13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9C4F13">
            <w:rPr>
              <w:rFonts w:ascii="Arial" w:hAnsi="Arial" w:cs="Arial"/>
              <w:sz w:val="24"/>
              <w:szCs w:val="24"/>
              <w:lang w:val="ro-RO"/>
            </w:rPr>
            <w:t>) Relativa abundenţă a resurselor naturale din zonă, calitatea şi capacitatea regenerativă a acestora: - nu este cazul;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d) Caracteristicile impactului potenţial: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- extinderea impactului: punctual pe perioada de execuţie; suprafaţa afectată este mică; nr. persoanelor afectate va fi mic;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- natura transfrontieră a impactului: nu este cazul;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- mărimea şi complexitatea impactului: impact redus pe prioada de execuţie şi funcţionare;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- probabilitatea impactului: redusă, pe perioada de execuţie şi funcţionare, conform argumentelor de la pct.1 şi 2;</w:t>
          </w: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C4F13">
            <w:rPr>
              <w:rFonts w:ascii="Arial" w:hAnsi="Arial" w:cs="Arial"/>
              <w:sz w:val="24"/>
              <w:szCs w:val="24"/>
              <w:lang w:val="ro-RO"/>
            </w:rPr>
            <w:t>- durata, frecvenţa şi reversibilitatea impactului: în perioada de execuţie a proiectului impactul asupra factorilor de mediu va fi temporar; după finalizarea lucrărilor calitatea factorilor de mediu  va reveni la parametrii iniţiali</w:t>
          </w:r>
        </w:p>
        <w:p w:rsidR="00AE7317" w:rsidRPr="009C4F13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Condiţiile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realizare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:    </w:t>
          </w:r>
        </w:p>
        <w:p w:rsidR="00AE7317" w:rsidRPr="002822A0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i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 xml:space="preserve">a) </w:t>
          </w:r>
          <w:r w:rsidRPr="002822A0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Titularul proiectului are obligaţia de a notifica în scris autoritatea competent</w:t>
          </w:r>
          <w:r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ă</w:t>
          </w:r>
          <w:r w:rsidRPr="002822A0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 xml:space="preserve"> pentru protecţia mediului despre orice modificare sau extindere a proiectului survenită după emiterea deciziei etapei de încadrare, APM Sălaj urmând a aplica în mod corespunzător, în aceasta situaţie prevederile art. 22 alin. (3) din HG nr. 445/2009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 cu modificările ulterioare</w:t>
          </w:r>
          <w:r w:rsidRPr="002822A0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;</w:t>
          </w:r>
        </w:p>
        <w:p w:rsidR="00AE7317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b)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Colectarea, depozitarea/valorificarea deşeurilor rezultate pe durata execuţiei lucrărilor şi în perioada de funcţionare a obiectivului, cu respectarea prevederilor legislaţiei privind regimul deşeurilor;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c)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actelor/avizelor emise de alte autorităţi pentru prezentul proiect; 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d)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Respectarea prevederilor STAS 10009/1988, privind nivelul de zgomot;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e)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Realizarea reţelelor de canalizare etanşe pentru a preveni poluarea solului şi a pânzei freatice;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f)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Interzicerea depozitării direct pe sol a deşeurilor sau a materialelor cu pericol de poluare;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g)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În cadrul organizării de şantier, precum şi pe durata execuţiei lucrărilor se vor lua toate măsurile necesare pentru evitarea poluării factorilor de mediu sau prejudicierea stării de sănătate sau confort a populaţiei, fiind obligatoriu să se respecte normele, standardele şi legislaţia privind protecţia mediului, în vigoare;</w:t>
          </w:r>
        </w:p>
        <w:p w:rsidR="00AE7317" w:rsidRPr="002822A0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h)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Conform art. 49, alin. 3-4 din Ordinul MMP nr. 135 din 2010 </w:t>
          </w:r>
          <w:r w:rsidRPr="002822A0">
            <w:rPr>
              <w:rFonts w:ascii="Arial" w:hAnsi="Arial" w:cs="Arial"/>
              <w:i/>
              <w:sz w:val="24"/>
              <w:szCs w:val="24"/>
              <w:lang w:val="ro-RO"/>
            </w:rPr>
            <w:t>privind aprobarea Metodologiei de aplicare a evaluării impactului asupra mediului pentru proiecte publice şi private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: "la finalizarea proiectelor publice şi private care au făcut obiectul procedurii de evaluare a impactului asupra mediului şi/sau al procedurii de evaluare adecvată, după caz, în condiţiile prezentei metodologii, autoritatea competentă pentru protecţia mediului efectuează un control de specialitate pentru verificarea respectării prevederilor deciziei etapei de încadrare, a acordului de mediu/avizului Natura 2000, după caz.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lastRenderedPageBreak/>
            <w:t>Procesul-verbal întocmit se anexează şi face parte integrantă din procesul-verbal de recepţie la terminarea lucrărilor."</w:t>
          </w:r>
        </w:p>
        <w:p w:rsidR="00AE7317" w:rsidRDefault="00AE7317" w:rsidP="00AE7317">
          <w:pPr>
            <w:spacing w:after="0" w:line="240" w:lineRule="auto"/>
            <w:ind w:firstLine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F759E7" w:rsidRPr="002822A0" w:rsidRDefault="00F759E7" w:rsidP="00F759E7">
          <w:pPr>
            <w:spacing w:after="0" w:line="240" w:lineRule="auto"/>
            <w:ind w:firstLine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Pentru obţinerea autorizaţiei de construire se vor obţine actele/avizele stabilite în certificatul de urbanism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și cele solicitate în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şedinţa CAT</w:t>
          </w:r>
          <w:r>
            <w:rPr>
              <w:rFonts w:ascii="Arial" w:hAnsi="Arial" w:cs="Arial"/>
              <w:sz w:val="24"/>
              <w:szCs w:val="24"/>
              <w:lang w:val="ro-RO"/>
            </w:rPr>
            <w:t>, respectiv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:</w:t>
          </w:r>
        </w:p>
        <w:p w:rsidR="00F759E7" w:rsidRDefault="00F759E7" w:rsidP="00F759E7">
          <w:pPr>
            <w:numPr>
              <w:ilvl w:val="0"/>
              <w:numId w:val="2"/>
            </w:num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- </w:t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 xml:space="preserve">act de </w:t>
          </w:r>
          <w:r>
            <w:rPr>
              <w:rFonts w:ascii="Arial" w:hAnsi="Arial" w:cs="Arial"/>
              <w:sz w:val="24"/>
              <w:szCs w:val="24"/>
              <w:lang w:val="ro-RO"/>
            </w:rPr>
            <w:t>reglementare A.N. Apele Române;</w:t>
          </w:r>
        </w:p>
        <w:p w:rsidR="00F759E7" w:rsidRDefault="00F759E7" w:rsidP="00F759E7">
          <w:pPr>
            <w:numPr>
              <w:ilvl w:val="0"/>
              <w:numId w:val="2"/>
            </w:num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– aviz ANIF;</w:t>
          </w:r>
        </w:p>
        <w:p w:rsidR="00F759E7" w:rsidRDefault="00F759E7" w:rsidP="00F759E7">
          <w:pPr>
            <w:numPr>
              <w:ilvl w:val="0"/>
              <w:numId w:val="2"/>
            </w:num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– aviz OSPA;</w:t>
          </w:r>
        </w:p>
        <w:p w:rsidR="00F759E7" w:rsidRPr="006A0F45" w:rsidRDefault="00F759E7" w:rsidP="00F759E7">
          <w:pPr>
            <w:numPr>
              <w:ilvl w:val="0"/>
              <w:numId w:val="2"/>
            </w:num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– punct de vedere DSVSA.</w:t>
          </w:r>
        </w:p>
        <w:p w:rsidR="00AE7317" w:rsidRPr="00AE7317" w:rsidRDefault="00AE7317" w:rsidP="00AD2E38">
          <w:pPr>
            <w:spacing w:after="0" w:line="240" w:lineRule="auto"/>
            <w:ind w:left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AE7317" w:rsidRPr="006D6404" w:rsidRDefault="00AE7317" w:rsidP="00AE7317">
          <w:pPr>
            <w:spacing w:after="0" w:line="240" w:lineRule="auto"/>
            <w:ind w:firstLine="360"/>
            <w:jc w:val="both"/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</w:pPr>
          <w:r w:rsidRPr="008814A7"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  <w:t>Titularul proiectului are obligaţia de a notifica în scris autoritatea competenta pentru protecţia mediului despre orice modificare sau extindere a proiectului survenita după emiterea deciziei etapei de încadrare, APM Sălaj urmând a aplica in mod corespunzător, in aceasta situaţie prevederile art. 22 alin(3) din HG nr. 445/2009.</w:t>
          </w:r>
        </w:p>
        <w:p w:rsidR="00AE7317" w:rsidRDefault="00AE7317" w:rsidP="00AE731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2822A0">
            <w:rPr>
              <w:rFonts w:ascii="Arial" w:hAnsi="Arial" w:cs="Arial"/>
              <w:sz w:val="24"/>
              <w:szCs w:val="24"/>
              <w:lang w:val="ro-RO"/>
            </w:rPr>
            <w:t>Prezentul act nu exonerează de răspundere titularul, proiectantul si/sau constructorul în cazul producerii unor accidente în timpul execuţiei lucrărilor sau exploatării acestora.</w:t>
          </w:r>
        </w:p>
        <w:p w:rsidR="009C003E" w:rsidRPr="00522DB9" w:rsidRDefault="00AE7317" w:rsidP="00AE731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 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(se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aplică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autoritatea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competentă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protecţia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necesară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</w:t>
          </w:r>
          <w:proofErr w:type="spellEnd"/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="009C003E" w:rsidRPr="00447422" w:rsidRDefault="009C003E" w:rsidP="00757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9C003E" w:rsidRDefault="009C003E" w:rsidP="00757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fi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ECF7295A61B7448A9DDA7B4301BE72E8"/>
          </w:placeholder>
        </w:sdtPr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9C003E" w:rsidRDefault="009C003E" w:rsidP="00757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195E388BFED5443EB65D517A567EAE8C"/>
        </w:placeholder>
      </w:sdtPr>
      <w:sdtEndPr>
        <w:rPr>
          <w:b w:val="0"/>
        </w:rPr>
      </w:sdtEndPr>
      <w:sdtContent>
        <w:p w:rsidR="009C003E" w:rsidRDefault="009C003E" w:rsidP="00757B6A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9C003E" w:rsidRDefault="009C003E" w:rsidP="00757B6A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Pr="00182327" w:rsidRDefault="009C003E" w:rsidP="00757B6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EXECUTIV,</w:t>
          </w:r>
        </w:p>
        <w:p w:rsidR="009C003E" w:rsidRPr="00182327" w:rsidRDefault="009C003E" w:rsidP="00757B6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dr. ing. Aurica GREC</w:t>
          </w:r>
        </w:p>
        <w:p w:rsidR="009C003E" w:rsidRPr="00182327" w:rsidRDefault="009C003E" w:rsidP="00757B6A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Default="009C003E" w:rsidP="00757B6A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Default="009C003E" w:rsidP="00757B6A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Pr="00182327" w:rsidRDefault="009C003E" w:rsidP="00757B6A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Pr="00182327" w:rsidRDefault="009C003E" w:rsidP="00757B6A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9C003E" w:rsidRPr="00182327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Şef  Serviciu Avize, Acorduri, Autorizaţii, </w:t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  <w:t xml:space="preserve">                       </w:t>
          </w:r>
        </w:p>
        <w:p w:rsidR="009C003E" w:rsidRPr="00182327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ing. Gizella Balint    </w:t>
          </w:r>
        </w:p>
        <w:p w:rsidR="009C003E" w:rsidRPr="00182327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9C003E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9C003E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9C003E" w:rsidRPr="00182327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</w: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ab/>
            <w:t xml:space="preserve">                     </w:t>
          </w:r>
        </w:p>
        <w:p w:rsidR="009C003E" w:rsidRPr="00182327" w:rsidRDefault="009C003E" w:rsidP="00757B6A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proofErr w:type="spellStart"/>
          <w:r w:rsidRPr="00182327">
            <w:rPr>
              <w:rFonts w:ascii="Arial" w:hAnsi="Arial" w:cs="Arial"/>
              <w:bCs/>
              <w:sz w:val="24"/>
              <w:szCs w:val="24"/>
            </w:rPr>
            <w:t>Întocmit</w:t>
          </w:r>
          <w:proofErr w:type="spellEnd"/>
          <w:r w:rsidRPr="00182327">
            <w:rPr>
              <w:rFonts w:ascii="Arial" w:hAnsi="Arial" w:cs="Arial"/>
              <w:bCs/>
              <w:sz w:val="24"/>
              <w:szCs w:val="24"/>
            </w:rPr>
            <w:t>,</w:t>
          </w:r>
        </w:p>
        <w:p w:rsidR="00BA45AF" w:rsidRPr="00AE7317" w:rsidRDefault="009C003E" w:rsidP="00AE7317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182327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ing. Anca Horotan</w:t>
          </w:r>
        </w:p>
      </w:sdtContent>
    </w:sdt>
    <w:sectPr w:rsidR="00BA45AF" w:rsidRPr="00AE7317" w:rsidSect="009C003E"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180" w:footer="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3B" w:rsidRDefault="003F3D3B" w:rsidP="009C003E">
      <w:pPr>
        <w:spacing w:after="0" w:line="240" w:lineRule="auto"/>
      </w:pPr>
      <w:r>
        <w:separator/>
      </w:r>
    </w:p>
  </w:endnote>
  <w:endnote w:type="continuationSeparator" w:id="0">
    <w:p w:rsidR="003F3D3B" w:rsidRDefault="003F3D3B" w:rsidP="009C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E" w:rsidRPr="009C003E" w:rsidRDefault="00D606CF" w:rsidP="009C003E">
    <w:pPr>
      <w:pStyle w:val="Header"/>
      <w:tabs>
        <w:tab w:val="clear" w:pos="4680"/>
      </w:tabs>
      <w:jc w:val="center"/>
      <w:rPr>
        <w:rFonts w:ascii="Arial" w:hAnsi="Arial" w:cs="Arial"/>
        <w:b/>
        <w:color w:val="00214E"/>
        <w:sz w:val="20"/>
        <w:szCs w:val="20"/>
        <w:lang w:val="ro-RO"/>
      </w:rPr>
    </w:pPr>
    <w:r w:rsidRPr="00D606CF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-46.65pt;margin-top:-33.6pt;width:41.9pt;height:34.45pt;z-index:-251653120">
          <v:imagedata r:id="rId1" o:title=""/>
        </v:shape>
        <o:OLEObject Type="Embed" ProgID="CorelDRAW.Graphic.13" ShapeID="_x0000_s1034" DrawAspect="Content" ObjectID="_1606131136" r:id="rId2"/>
      </w:pict>
    </w:r>
    <w:r w:rsidRPr="00D606CF"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-11.25pt;margin-top:-2.75pt;width:492pt;height:.05pt;z-index:251664384" o:connectortype="straight" strokecolor="#00214e" strokeweight="1.5pt"/>
      </w:pict>
    </w:r>
    <w:r w:rsidR="009C003E" w:rsidRPr="009C003E">
      <w:rPr>
        <w:rFonts w:ascii="Arial" w:hAnsi="Arial" w:cs="Arial"/>
        <w:b/>
        <w:color w:val="00214E"/>
        <w:sz w:val="20"/>
        <w:szCs w:val="20"/>
      </w:rPr>
      <w:t>AGEN</w:t>
    </w:r>
    <w:r w:rsidR="009C003E" w:rsidRPr="009C003E">
      <w:rPr>
        <w:rFonts w:ascii="Arial" w:hAnsi="Arial" w:cs="Arial"/>
        <w:b/>
        <w:color w:val="00214E"/>
        <w:sz w:val="20"/>
        <w:szCs w:val="20"/>
        <w:lang w:val="ro-RO"/>
      </w:rPr>
      <w:t>ŢIA PENTRU PROTECŢIA MEDIULUI SĂLAJ</w:t>
    </w:r>
  </w:p>
  <w:p w:rsidR="009C003E" w:rsidRPr="009C003E" w:rsidRDefault="009C003E" w:rsidP="009C003E">
    <w:pPr>
      <w:pStyle w:val="Header"/>
      <w:tabs>
        <w:tab w:val="clear" w:pos="4680"/>
      </w:tabs>
      <w:jc w:val="center"/>
      <w:rPr>
        <w:rFonts w:ascii="Arial" w:hAnsi="Arial" w:cs="Arial"/>
        <w:color w:val="00214E"/>
        <w:sz w:val="20"/>
        <w:szCs w:val="20"/>
        <w:lang w:val="ro-RO"/>
      </w:rPr>
    </w:pPr>
    <w:r w:rsidRPr="009C003E">
      <w:rPr>
        <w:rFonts w:ascii="Arial" w:hAnsi="Arial" w:cs="Arial"/>
        <w:color w:val="00214E"/>
        <w:sz w:val="20"/>
        <w:szCs w:val="20"/>
        <w:lang w:val="ro-RO"/>
      </w:rPr>
      <w:t>Strada Parcului nr. 2, Zalău, jud. Sălaj, Cod 450045</w:t>
    </w:r>
  </w:p>
  <w:p w:rsidR="009C003E" w:rsidRPr="009C003E" w:rsidRDefault="009C003E" w:rsidP="009C003E">
    <w:pPr>
      <w:pStyle w:val="Header"/>
      <w:tabs>
        <w:tab w:val="clear" w:pos="4680"/>
      </w:tabs>
      <w:jc w:val="center"/>
      <w:rPr>
        <w:rFonts w:ascii="Arial" w:hAnsi="Arial" w:cs="Arial"/>
        <w:color w:val="00214E"/>
        <w:sz w:val="20"/>
        <w:szCs w:val="20"/>
        <w:lang w:val="ro-RO"/>
      </w:rPr>
    </w:pPr>
    <w:r w:rsidRPr="009C003E">
      <w:rPr>
        <w:rFonts w:ascii="Arial" w:hAnsi="Arial" w:cs="Arial"/>
        <w:color w:val="00214E"/>
        <w:sz w:val="20"/>
        <w:szCs w:val="20"/>
        <w:lang w:val="ro-RO"/>
      </w:rPr>
      <w:t xml:space="preserve">E-mail: </w:t>
    </w:r>
    <w:hyperlink r:id="rId3" w:history="1">
      <w:r w:rsidRPr="009C003E">
        <w:rPr>
          <w:rStyle w:val="Hyperlink"/>
          <w:rFonts w:ascii="Arial" w:hAnsi="Arial" w:cs="Arial"/>
          <w:sz w:val="20"/>
          <w:szCs w:val="20"/>
          <w:lang w:val="ro-RO"/>
        </w:rPr>
        <w:t>office</w:t>
      </w:r>
      <w:r w:rsidRPr="009C003E">
        <w:rPr>
          <w:rStyle w:val="Hyperlink"/>
          <w:rFonts w:ascii="Arial" w:hAnsi="Arial" w:cs="Arial"/>
          <w:sz w:val="20"/>
          <w:szCs w:val="20"/>
          <w:lang w:val="it-IT"/>
        </w:rPr>
        <w:t>@apmsj.anpm.ro</w:t>
      </w:r>
    </w:hyperlink>
    <w:r w:rsidRPr="009C003E">
      <w:rPr>
        <w:rFonts w:ascii="Arial" w:hAnsi="Arial" w:cs="Arial"/>
        <w:color w:val="00214E"/>
        <w:sz w:val="20"/>
        <w:szCs w:val="20"/>
        <w:lang w:val="ro-RO"/>
      </w:rPr>
      <w:t>; Tel.0260-662619, 0260-662621, Fax. 0260-662622</w:t>
    </w:r>
  </w:p>
  <w:p w:rsidR="009C003E" w:rsidRDefault="009C00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E" w:rsidRPr="009C003E" w:rsidRDefault="00D606CF" w:rsidP="009C003E">
    <w:pPr>
      <w:pStyle w:val="Header"/>
      <w:tabs>
        <w:tab w:val="clear" w:pos="4680"/>
      </w:tabs>
      <w:jc w:val="center"/>
      <w:rPr>
        <w:rFonts w:ascii="Arial" w:hAnsi="Arial" w:cs="Arial"/>
        <w:b/>
        <w:color w:val="00214E"/>
        <w:sz w:val="20"/>
        <w:szCs w:val="20"/>
        <w:lang w:val="ro-RO"/>
      </w:rPr>
    </w:pPr>
    <w:r w:rsidRPr="00D606CF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-46.65pt;margin-top:-33.6pt;width:41.9pt;height:34.45pt;z-index:-251646976">
          <v:imagedata r:id="rId1" o:title=""/>
        </v:shape>
        <o:OLEObject Type="Embed" ProgID="CorelDRAW.Graphic.13" ShapeID="_x0000_s1037" DrawAspect="Content" ObjectID="_1606131138" r:id="rId2"/>
      </w:pict>
    </w:r>
    <w:r w:rsidRPr="00D606CF"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left:0;text-align:left;margin-left:-11.25pt;margin-top:-2.75pt;width:492pt;height:.05pt;z-index:251670528" o:connectortype="straight" strokecolor="#00214e" strokeweight="1.5pt"/>
      </w:pict>
    </w:r>
    <w:r w:rsidR="009C003E" w:rsidRPr="009C003E">
      <w:rPr>
        <w:rFonts w:ascii="Arial" w:hAnsi="Arial" w:cs="Arial"/>
        <w:b/>
        <w:color w:val="00214E"/>
        <w:sz w:val="20"/>
        <w:szCs w:val="20"/>
      </w:rPr>
      <w:t>AGEN</w:t>
    </w:r>
    <w:r w:rsidR="009C003E" w:rsidRPr="009C003E">
      <w:rPr>
        <w:rFonts w:ascii="Arial" w:hAnsi="Arial" w:cs="Arial"/>
        <w:b/>
        <w:color w:val="00214E"/>
        <w:sz w:val="20"/>
        <w:szCs w:val="20"/>
        <w:lang w:val="ro-RO"/>
      </w:rPr>
      <w:t>ŢIA PENTRU PROTECŢIA MEDIULUI SĂLAJ</w:t>
    </w:r>
  </w:p>
  <w:p w:rsidR="009C003E" w:rsidRPr="009C003E" w:rsidRDefault="009C003E" w:rsidP="009C003E">
    <w:pPr>
      <w:pStyle w:val="Header"/>
      <w:tabs>
        <w:tab w:val="clear" w:pos="4680"/>
      </w:tabs>
      <w:jc w:val="center"/>
      <w:rPr>
        <w:rFonts w:ascii="Arial" w:hAnsi="Arial" w:cs="Arial"/>
        <w:color w:val="00214E"/>
        <w:sz w:val="20"/>
        <w:szCs w:val="20"/>
        <w:lang w:val="ro-RO"/>
      </w:rPr>
    </w:pPr>
    <w:r w:rsidRPr="009C003E">
      <w:rPr>
        <w:rFonts w:ascii="Arial" w:hAnsi="Arial" w:cs="Arial"/>
        <w:color w:val="00214E"/>
        <w:sz w:val="20"/>
        <w:szCs w:val="20"/>
        <w:lang w:val="ro-RO"/>
      </w:rPr>
      <w:t>Strada Parcului nr. 2, Zalău, jud. Sălaj, Cod 450045</w:t>
    </w:r>
  </w:p>
  <w:p w:rsidR="009C003E" w:rsidRDefault="009C003E" w:rsidP="009C003E">
    <w:pPr>
      <w:pStyle w:val="Header"/>
      <w:tabs>
        <w:tab w:val="clear" w:pos="4680"/>
      </w:tabs>
      <w:jc w:val="center"/>
      <w:rPr>
        <w:rFonts w:ascii="Arial" w:hAnsi="Arial" w:cs="Arial"/>
        <w:color w:val="00214E"/>
        <w:sz w:val="20"/>
        <w:szCs w:val="20"/>
        <w:lang w:val="ro-RO"/>
      </w:rPr>
    </w:pPr>
    <w:r w:rsidRPr="009C003E">
      <w:rPr>
        <w:rFonts w:ascii="Arial" w:hAnsi="Arial" w:cs="Arial"/>
        <w:color w:val="00214E"/>
        <w:sz w:val="20"/>
        <w:szCs w:val="20"/>
        <w:lang w:val="ro-RO"/>
      </w:rPr>
      <w:t xml:space="preserve">E-mail: </w:t>
    </w:r>
    <w:hyperlink r:id="rId3" w:history="1">
      <w:r w:rsidRPr="009C003E">
        <w:rPr>
          <w:rStyle w:val="Hyperlink"/>
          <w:rFonts w:ascii="Arial" w:hAnsi="Arial" w:cs="Arial"/>
          <w:sz w:val="20"/>
          <w:szCs w:val="20"/>
          <w:lang w:val="ro-RO"/>
        </w:rPr>
        <w:t>office</w:t>
      </w:r>
      <w:r w:rsidRPr="009C003E">
        <w:rPr>
          <w:rStyle w:val="Hyperlink"/>
          <w:rFonts w:ascii="Arial" w:hAnsi="Arial" w:cs="Arial"/>
          <w:sz w:val="20"/>
          <w:szCs w:val="20"/>
          <w:lang w:val="it-IT"/>
        </w:rPr>
        <w:t>@apmsj.anpm.ro</w:t>
      </w:r>
    </w:hyperlink>
    <w:r w:rsidRPr="009C003E">
      <w:rPr>
        <w:rFonts w:ascii="Arial" w:hAnsi="Arial" w:cs="Arial"/>
        <w:color w:val="00214E"/>
        <w:sz w:val="20"/>
        <w:szCs w:val="20"/>
        <w:lang w:val="ro-RO"/>
      </w:rPr>
      <w:t xml:space="preserve">; Tel.0260-662619, 0260-662621, Fax. </w:t>
    </w:r>
    <w:r w:rsidRPr="009C003E">
      <w:rPr>
        <w:rFonts w:ascii="Arial" w:hAnsi="Arial" w:cs="Arial"/>
        <w:color w:val="00214E"/>
        <w:sz w:val="20"/>
        <w:szCs w:val="20"/>
        <w:lang w:val="ro-RO"/>
      </w:rPr>
      <w:t>0260-662622</w:t>
    </w:r>
  </w:p>
  <w:p w:rsidR="00F759E7" w:rsidRPr="009C003E" w:rsidRDefault="00F759E7" w:rsidP="009C003E">
    <w:pPr>
      <w:pStyle w:val="Header"/>
      <w:tabs>
        <w:tab w:val="clear" w:pos="4680"/>
      </w:tabs>
      <w:jc w:val="center"/>
      <w:rPr>
        <w:rFonts w:ascii="Arial" w:hAnsi="Arial" w:cs="Arial"/>
        <w:color w:val="00214E"/>
        <w:sz w:val="20"/>
        <w:szCs w:val="20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3B" w:rsidRDefault="003F3D3B" w:rsidP="009C003E">
      <w:pPr>
        <w:spacing w:after="0" w:line="240" w:lineRule="auto"/>
      </w:pPr>
      <w:r>
        <w:separator/>
      </w:r>
    </w:p>
  </w:footnote>
  <w:footnote w:type="continuationSeparator" w:id="0">
    <w:p w:rsidR="003F3D3B" w:rsidRDefault="003F3D3B" w:rsidP="009C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E" w:rsidRPr="00B03B20" w:rsidRDefault="00D606CF" w:rsidP="009C003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color w:val="00214E"/>
        <w:sz w:val="32"/>
        <w:szCs w:val="32"/>
        <w:lang w:val="ro-RO"/>
      </w:rPr>
    </w:pPr>
    <w:r w:rsidRPr="00D606CF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434pt;margin-top:17.15pt;width:52pt;height:43.8pt;z-index:-251649024">
          <v:imagedata r:id="rId1" o:title=""/>
        </v:shape>
        <o:OLEObject Type="Embed" ProgID="CorelDRAW.Graphic.13" ShapeID="_x0000_s1036" DrawAspect="Content" ObjectID="_1606131137" r:id="rId2"/>
      </w:pict>
    </w:r>
    <w:r w:rsidR="009C003E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003E">
      <w:t xml:space="preserve">   </w:t>
    </w:r>
    <w:proofErr w:type="spellStart"/>
    <w:r w:rsidR="009C003E">
      <w:rPr>
        <w:rFonts w:ascii="Times New Roman" w:hAnsi="Times New Roman"/>
        <w:b/>
        <w:color w:val="00214E"/>
        <w:sz w:val="32"/>
        <w:szCs w:val="32"/>
      </w:rPr>
      <w:t>Ministerul</w:t>
    </w:r>
    <w:proofErr w:type="spellEnd"/>
    <w:r w:rsidR="009C003E">
      <w:rPr>
        <w:rFonts w:ascii="Times New Roman" w:hAnsi="Times New Roman"/>
        <w:b/>
        <w:color w:val="00214E"/>
        <w:sz w:val="32"/>
        <w:szCs w:val="32"/>
      </w:rPr>
      <w:t xml:space="preserve"> </w:t>
    </w:r>
    <w:proofErr w:type="spellStart"/>
    <w:r w:rsidR="009C003E">
      <w:rPr>
        <w:rFonts w:ascii="Times New Roman" w:hAnsi="Times New Roman"/>
        <w:b/>
        <w:color w:val="00214E"/>
        <w:sz w:val="32"/>
        <w:szCs w:val="32"/>
      </w:rPr>
      <w:t>Mediului</w:t>
    </w:r>
    <w:proofErr w:type="spellEnd"/>
  </w:p>
  <w:p w:rsidR="009C003E" w:rsidRPr="00B03B20" w:rsidRDefault="009C003E" w:rsidP="009C003E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B03B20">
      <w:rPr>
        <w:rFonts w:ascii="Times New Roman" w:hAnsi="Times New Roman"/>
        <w:b/>
        <w:color w:val="00214E"/>
        <w:sz w:val="36"/>
        <w:szCs w:val="36"/>
      </w:rPr>
      <w:t>Agen</w:t>
    </w:r>
    <w:proofErr w:type="spellEnd"/>
    <w:r w:rsidRPr="00B03B20">
      <w:rPr>
        <w:rFonts w:ascii="Times New Roman" w:hAnsi="Times New Roman"/>
        <w:b/>
        <w:color w:val="00214E"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AEEF3"/>
      <w:tblLook w:val="0000"/>
    </w:tblPr>
    <w:tblGrid>
      <w:gridCol w:w="9576"/>
    </w:tblGrid>
    <w:tr w:rsidR="009C003E" w:rsidRPr="00C63F5E" w:rsidTr="00AB7F89">
      <w:trPr>
        <w:trHeight w:val="226"/>
      </w:trPr>
      <w:tc>
        <w:tcPr>
          <w:tcW w:w="9676" w:type="dxa"/>
          <w:shd w:val="clear" w:color="auto" w:fill="DAEEF3"/>
        </w:tcPr>
        <w:p w:rsidR="009C003E" w:rsidRPr="00C63F5E" w:rsidRDefault="009C003E" w:rsidP="00AB7F89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</w:pPr>
          <w:r w:rsidRPr="00C63F5E"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>Sălaj</w:t>
          </w:r>
        </w:p>
      </w:tc>
    </w:tr>
  </w:tbl>
  <w:p w:rsidR="009C003E" w:rsidRDefault="009C00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C85"/>
    <w:multiLevelType w:val="multilevel"/>
    <w:tmpl w:val="7CF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E87B52"/>
    <w:multiLevelType w:val="multilevel"/>
    <w:tmpl w:val="ACC2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  <o:rules v:ext="edit">
        <o:r id="V:Rule3" type="connector" idref="#_x0000_s1038"/>
        <o:r id="V:Rule4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003E"/>
    <w:rsid w:val="000108AD"/>
    <w:rsid w:val="00015637"/>
    <w:rsid w:val="00015DB4"/>
    <w:rsid w:val="000271E8"/>
    <w:rsid w:val="00030194"/>
    <w:rsid w:val="00032C0B"/>
    <w:rsid w:val="000342ED"/>
    <w:rsid w:val="00041E36"/>
    <w:rsid w:val="00057A8E"/>
    <w:rsid w:val="000628D1"/>
    <w:rsid w:val="0006440E"/>
    <w:rsid w:val="00065C93"/>
    <w:rsid w:val="000745A5"/>
    <w:rsid w:val="00074E81"/>
    <w:rsid w:val="00075C02"/>
    <w:rsid w:val="000919E5"/>
    <w:rsid w:val="000C4328"/>
    <w:rsid w:val="000D16F2"/>
    <w:rsid w:val="000D7BE2"/>
    <w:rsid w:val="000D7E63"/>
    <w:rsid w:val="000E43D3"/>
    <w:rsid w:val="000E5876"/>
    <w:rsid w:val="000F150D"/>
    <w:rsid w:val="000F4F18"/>
    <w:rsid w:val="00107899"/>
    <w:rsid w:val="0011272B"/>
    <w:rsid w:val="00116CF9"/>
    <w:rsid w:val="001261C9"/>
    <w:rsid w:val="00135D4B"/>
    <w:rsid w:val="00137BCF"/>
    <w:rsid w:val="00144870"/>
    <w:rsid w:val="0015256C"/>
    <w:rsid w:val="001565A8"/>
    <w:rsid w:val="00165104"/>
    <w:rsid w:val="00182E8A"/>
    <w:rsid w:val="001A1B6A"/>
    <w:rsid w:val="001A1DF4"/>
    <w:rsid w:val="001B2CF2"/>
    <w:rsid w:val="001D4498"/>
    <w:rsid w:val="001D6384"/>
    <w:rsid w:val="001E30C7"/>
    <w:rsid w:val="002468FD"/>
    <w:rsid w:val="0025050C"/>
    <w:rsid w:val="00251725"/>
    <w:rsid w:val="00256A9D"/>
    <w:rsid w:val="00277AE2"/>
    <w:rsid w:val="002830C4"/>
    <w:rsid w:val="002921E7"/>
    <w:rsid w:val="002B61F3"/>
    <w:rsid w:val="002D3954"/>
    <w:rsid w:val="002E3D3F"/>
    <w:rsid w:val="00305772"/>
    <w:rsid w:val="00314C29"/>
    <w:rsid w:val="00316CEB"/>
    <w:rsid w:val="0032107A"/>
    <w:rsid w:val="00330391"/>
    <w:rsid w:val="00356BBC"/>
    <w:rsid w:val="00360581"/>
    <w:rsid w:val="003626C6"/>
    <w:rsid w:val="00365DB8"/>
    <w:rsid w:val="003773E5"/>
    <w:rsid w:val="0038191B"/>
    <w:rsid w:val="00397E69"/>
    <w:rsid w:val="003A42B1"/>
    <w:rsid w:val="003C037A"/>
    <w:rsid w:val="003C59FA"/>
    <w:rsid w:val="003D0C91"/>
    <w:rsid w:val="003E0E4B"/>
    <w:rsid w:val="003E34FA"/>
    <w:rsid w:val="003F3D3B"/>
    <w:rsid w:val="003F40B9"/>
    <w:rsid w:val="003F45A8"/>
    <w:rsid w:val="004009F9"/>
    <w:rsid w:val="00412F9B"/>
    <w:rsid w:val="004329F5"/>
    <w:rsid w:val="00446896"/>
    <w:rsid w:val="00450A7B"/>
    <w:rsid w:val="004557F7"/>
    <w:rsid w:val="004568B9"/>
    <w:rsid w:val="004635CD"/>
    <w:rsid w:val="004655A3"/>
    <w:rsid w:val="00465BB0"/>
    <w:rsid w:val="004774B7"/>
    <w:rsid w:val="0048332E"/>
    <w:rsid w:val="0049366F"/>
    <w:rsid w:val="00493711"/>
    <w:rsid w:val="00496440"/>
    <w:rsid w:val="004A006B"/>
    <w:rsid w:val="004A7D4B"/>
    <w:rsid w:val="004C4F43"/>
    <w:rsid w:val="004E2706"/>
    <w:rsid w:val="004E532C"/>
    <w:rsid w:val="00501511"/>
    <w:rsid w:val="00506B6B"/>
    <w:rsid w:val="0051543B"/>
    <w:rsid w:val="005363DF"/>
    <w:rsid w:val="00546689"/>
    <w:rsid w:val="00550914"/>
    <w:rsid w:val="005569A7"/>
    <w:rsid w:val="0056051F"/>
    <w:rsid w:val="005645AE"/>
    <w:rsid w:val="00576AA7"/>
    <w:rsid w:val="00582B19"/>
    <w:rsid w:val="00584295"/>
    <w:rsid w:val="00594842"/>
    <w:rsid w:val="005A323D"/>
    <w:rsid w:val="005A4CBF"/>
    <w:rsid w:val="005B4169"/>
    <w:rsid w:val="005B4B30"/>
    <w:rsid w:val="005C0000"/>
    <w:rsid w:val="005C3234"/>
    <w:rsid w:val="005C4436"/>
    <w:rsid w:val="005C7412"/>
    <w:rsid w:val="005D07DF"/>
    <w:rsid w:val="005E7173"/>
    <w:rsid w:val="005F26FC"/>
    <w:rsid w:val="005F2C0F"/>
    <w:rsid w:val="005F69FB"/>
    <w:rsid w:val="005F73A6"/>
    <w:rsid w:val="005F7C14"/>
    <w:rsid w:val="006036BA"/>
    <w:rsid w:val="006045B6"/>
    <w:rsid w:val="00612D54"/>
    <w:rsid w:val="00616087"/>
    <w:rsid w:val="00617042"/>
    <w:rsid w:val="00624E9C"/>
    <w:rsid w:val="006317E0"/>
    <w:rsid w:val="00632D06"/>
    <w:rsid w:val="00634FA3"/>
    <w:rsid w:val="00654D80"/>
    <w:rsid w:val="006644E5"/>
    <w:rsid w:val="0066555E"/>
    <w:rsid w:val="006659D4"/>
    <w:rsid w:val="00665FA0"/>
    <w:rsid w:val="00682060"/>
    <w:rsid w:val="00692AAF"/>
    <w:rsid w:val="006A5898"/>
    <w:rsid w:val="006A7467"/>
    <w:rsid w:val="006C0731"/>
    <w:rsid w:val="006C446A"/>
    <w:rsid w:val="006D22C1"/>
    <w:rsid w:val="006E17E7"/>
    <w:rsid w:val="006E47F4"/>
    <w:rsid w:val="006F1B17"/>
    <w:rsid w:val="006F450C"/>
    <w:rsid w:val="006F7FEB"/>
    <w:rsid w:val="007018CC"/>
    <w:rsid w:val="0070418F"/>
    <w:rsid w:val="00707ACE"/>
    <w:rsid w:val="00727938"/>
    <w:rsid w:val="007332B8"/>
    <w:rsid w:val="007478F5"/>
    <w:rsid w:val="00761B3D"/>
    <w:rsid w:val="00762F18"/>
    <w:rsid w:val="00763366"/>
    <w:rsid w:val="007673AF"/>
    <w:rsid w:val="007677B6"/>
    <w:rsid w:val="00767D52"/>
    <w:rsid w:val="00777073"/>
    <w:rsid w:val="00783D08"/>
    <w:rsid w:val="00786DE8"/>
    <w:rsid w:val="00787167"/>
    <w:rsid w:val="00790DB7"/>
    <w:rsid w:val="0079114B"/>
    <w:rsid w:val="00792F14"/>
    <w:rsid w:val="00793585"/>
    <w:rsid w:val="007944F5"/>
    <w:rsid w:val="00796230"/>
    <w:rsid w:val="007A4019"/>
    <w:rsid w:val="007B349C"/>
    <w:rsid w:val="007B76C6"/>
    <w:rsid w:val="007C4651"/>
    <w:rsid w:val="007C4BB3"/>
    <w:rsid w:val="007D632A"/>
    <w:rsid w:val="007F4C8B"/>
    <w:rsid w:val="0080244C"/>
    <w:rsid w:val="00811D92"/>
    <w:rsid w:val="00816C4A"/>
    <w:rsid w:val="008170EC"/>
    <w:rsid w:val="00821286"/>
    <w:rsid w:val="00822CE2"/>
    <w:rsid w:val="00832949"/>
    <w:rsid w:val="0083316B"/>
    <w:rsid w:val="00835E08"/>
    <w:rsid w:val="008422CF"/>
    <w:rsid w:val="008479FF"/>
    <w:rsid w:val="00864EAD"/>
    <w:rsid w:val="00866360"/>
    <w:rsid w:val="00872135"/>
    <w:rsid w:val="008B0A53"/>
    <w:rsid w:val="008B6D7E"/>
    <w:rsid w:val="008C1305"/>
    <w:rsid w:val="008C5498"/>
    <w:rsid w:val="008E0EA8"/>
    <w:rsid w:val="008F485F"/>
    <w:rsid w:val="00905935"/>
    <w:rsid w:val="009108F9"/>
    <w:rsid w:val="009236E4"/>
    <w:rsid w:val="0093532A"/>
    <w:rsid w:val="00937E77"/>
    <w:rsid w:val="00940741"/>
    <w:rsid w:val="00947F9A"/>
    <w:rsid w:val="0095153C"/>
    <w:rsid w:val="00953C49"/>
    <w:rsid w:val="00960C29"/>
    <w:rsid w:val="009656BD"/>
    <w:rsid w:val="00966BF9"/>
    <w:rsid w:val="00970C9B"/>
    <w:rsid w:val="00974186"/>
    <w:rsid w:val="00977FC2"/>
    <w:rsid w:val="00982D5C"/>
    <w:rsid w:val="00984A20"/>
    <w:rsid w:val="0099272E"/>
    <w:rsid w:val="009938F7"/>
    <w:rsid w:val="009A0E1B"/>
    <w:rsid w:val="009B004B"/>
    <w:rsid w:val="009B3D60"/>
    <w:rsid w:val="009B4B92"/>
    <w:rsid w:val="009B5DB1"/>
    <w:rsid w:val="009C003E"/>
    <w:rsid w:val="009C1FF8"/>
    <w:rsid w:val="009C626D"/>
    <w:rsid w:val="009C6E07"/>
    <w:rsid w:val="009D1580"/>
    <w:rsid w:val="009D75B8"/>
    <w:rsid w:val="009E29CF"/>
    <w:rsid w:val="009E3CD1"/>
    <w:rsid w:val="009E5382"/>
    <w:rsid w:val="009E6A8E"/>
    <w:rsid w:val="00A03F7C"/>
    <w:rsid w:val="00A20E20"/>
    <w:rsid w:val="00A46870"/>
    <w:rsid w:val="00A539F4"/>
    <w:rsid w:val="00A54E99"/>
    <w:rsid w:val="00A65C94"/>
    <w:rsid w:val="00A762B2"/>
    <w:rsid w:val="00A84B7B"/>
    <w:rsid w:val="00A9663E"/>
    <w:rsid w:val="00AA273A"/>
    <w:rsid w:val="00AA590D"/>
    <w:rsid w:val="00AB39AD"/>
    <w:rsid w:val="00AC2D37"/>
    <w:rsid w:val="00AD043C"/>
    <w:rsid w:val="00AD2E38"/>
    <w:rsid w:val="00AD50C3"/>
    <w:rsid w:val="00AE2402"/>
    <w:rsid w:val="00AE7317"/>
    <w:rsid w:val="00AF6F2F"/>
    <w:rsid w:val="00B129CB"/>
    <w:rsid w:val="00B14DF2"/>
    <w:rsid w:val="00B159F6"/>
    <w:rsid w:val="00B16CD5"/>
    <w:rsid w:val="00B252EE"/>
    <w:rsid w:val="00B351C5"/>
    <w:rsid w:val="00B3628D"/>
    <w:rsid w:val="00B416FF"/>
    <w:rsid w:val="00B42826"/>
    <w:rsid w:val="00B435AB"/>
    <w:rsid w:val="00B5017F"/>
    <w:rsid w:val="00B70944"/>
    <w:rsid w:val="00B72E52"/>
    <w:rsid w:val="00B95AC2"/>
    <w:rsid w:val="00BA45AF"/>
    <w:rsid w:val="00BD04F3"/>
    <w:rsid w:val="00BD44DA"/>
    <w:rsid w:val="00BF0C14"/>
    <w:rsid w:val="00BF0C72"/>
    <w:rsid w:val="00BF3AF7"/>
    <w:rsid w:val="00BF462B"/>
    <w:rsid w:val="00BF5228"/>
    <w:rsid w:val="00C05906"/>
    <w:rsid w:val="00C1107E"/>
    <w:rsid w:val="00C16E38"/>
    <w:rsid w:val="00C30971"/>
    <w:rsid w:val="00C31E7A"/>
    <w:rsid w:val="00C32EB5"/>
    <w:rsid w:val="00C36DAE"/>
    <w:rsid w:val="00C43F34"/>
    <w:rsid w:val="00C6766F"/>
    <w:rsid w:val="00C74CBC"/>
    <w:rsid w:val="00C96DBE"/>
    <w:rsid w:val="00CA7584"/>
    <w:rsid w:val="00CB1EAD"/>
    <w:rsid w:val="00CC384A"/>
    <w:rsid w:val="00CC4C60"/>
    <w:rsid w:val="00CD60EB"/>
    <w:rsid w:val="00CE79CB"/>
    <w:rsid w:val="00D018F2"/>
    <w:rsid w:val="00D14141"/>
    <w:rsid w:val="00D2149A"/>
    <w:rsid w:val="00D23FDA"/>
    <w:rsid w:val="00D260ED"/>
    <w:rsid w:val="00D36041"/>
    <w:rsid w:val="00D47516"/>
    <w:rsid w:val="00D606CF"/>
    <w:rsid w:val="00D62D37"/>
    <w:rsid w:val="00D67AA0"/>
    <w:rsid w:val="00D7157A"/>
    <w:rsid w:val="00D932D2"/>
    <w:rsid w:val="00DB14FE"/>
    <w:rsid w:val="00DB2366"/>
    <w:rsid w:val="00DB72CD"/>
    <w:rsid w:val="00DC5158"/>
    <w:rsid w:val="00DD1B43"/>
    <w:rsid w:val="00DF5662"/>
    <w:rsid w:val="00DF5720"/>
    <w:rsid w:val="00DF5902"/>
    <w:rsid w:val="00DF6886"/>
    <w:rsid w:val="00E23B1F"/>
    <w:rsid w:val="00E36723"/>
    <w:rsid w:val="00E40E06"/>
    <w:rsid w:val="00E524FC"/>
    <w:rsid w:val="00E72550"/>
    <w:rsid w:val="00E72BDA"/>
    <w:rsid w:val="00E74D2C"/>
    <w:rsid w:val="00E76BDC"/>
    <w:rsid w:val="00E8123B"/>
    <w:rsid w:val="00E812DA"/>
    <w:rsid w:val="00E921BF"/>
    <w:rsid w:val="00EA69EE"/>
    <w:rsid w:val="00EC02DC"/>
    <w:rsid w:val="00EC1E1D"/>
    <w:rsid w:val="00ED4917"/>
    <w:rsid w:val="00F30FE3"/>
    <w:rsid w:val="00F41029"/>
    <w:rsid w:val="00F441AA"/>
    <w:rsid w:val="00F544AD"/>
    <w:rsid w:val="00F545F7"/>
    <w:rsid w:val="00F73E76"/>
    <w:rsid w:val="00F74F16"/>
    <w:rsid w:val="00F759E7"/>
    <w:rsid w:val="00F8215A"/>
    <w:rsid w:val="00F964FA"/>
    <w:rsid w:val="00FA0D32"/>
    <w:rsid w:val="00FA2089"/>
    <w:rsid w:val="00FA7B31"/>
    <w:rsid w:val="00FB5EE3"/>
    <w:rsid w:val="00FB67DE"/>
    <w:rsid w:val="00FB7BA2"/>
    <w:rsid w:val="00FD61F0"/>
    <w:rsid w:val="00FE1D9C"/>
    <w:rsid w:val="00FF3C87"/>
    <w:rsid w:val="00FF4759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C003E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9C003E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03E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9C003E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C00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0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03E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C00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3E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9C0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D85A4D9C3A44CC9EB58B6C4810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B673-76B0-4F2B-A475-BBFE48E90889}"/>
      </w:docPartPr>
      <w:docPartBody>
        <w:p w:rsidR="009C7F82" w:rsidRDefault="0024356C" w:rsidP="0024356C">
          <w:pPr>
            <w:pStyle w:val="D1D85A4D9C3A44CC9EB58B6C4810A7DB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4F31B5BEBAFB4044A775D141B286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654F-729E-4194-AF4E-16E0B1EFE63B}"/>
      </w:docPartPr>
      <w:docPartBody>
        <w:p w:rsidR="009C7F82" w:rsidRDefault="0024356C" w:rsidP="0024356C">
          <w:pPr>
            <w:pStyle w:val="4F31B5BEBAFB4044A775D141B286F780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483D404B000C4BA5A4AABE21262A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5290-38F5-4E8F-96D6-FB09CFC89C7A}"/>
      </w:docPartPr>
      <w:docPartBody>
        <w:p w:rsidR="009C7F82" w:rsidRDefault="0024356C" w:rsidP="0024356C">
          <w:pPr>
            <w:pStyle w:val="483D404B000C4BA5A4AABE21262AFFEE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3EB0D16D68AE403BBA6FB3961CB0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8537-BE0C-4EA3-A25F-CF1397371EC0}"/>
      </w:docPartPr>
      <w:docPartBody>
        <w:p w:rsidR="009C7F82" w:rsidRDefault="0024356C" w:rsidP="0024356C">
          <w:pPr>
            <w:pStyle w:val="3EB0D16D68AE403BBA6FB3961CB091A0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D485FC37F483474CA92D4495036D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2476-CB91-42B1-9A1A-729D8C78DBB9}"/>
      </w:docPartPr>
      <w:docPartBody>
        <w:p w:rsidR="009C7F82" w:rsidRDefault="0024356C" w:rsidP="0024356C">
          <w:pPr>
            <w:pStyle w:val="D485FC37F483474CA92D4495036DBEC6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A3A0F2FAABB64A118D9A5180EBC3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BB22-DFD7-4365-956A-9B2A05567255}"/>
      </w:docPartPr>
      <w:docPartBody>
        <w:p w:rsidR="009C7F82" w:rsidRDefault="0024356C" w:rsidP="0024356C">
          <w:pPr>
            <w:pStyle w:val="A3A0F2FAABB64A118D9A5180EBC30D3E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8417DF1344BE4EF0BAB6CFE8858B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03BD-ECF4-4FDB-BB6E-424908E28C8D}"/>
      </w:docPartPr>
      <w:docPartBody>
        <w:p w:rsidR="009C7F82" w:rsidRDefault="0024356C" w:rsidP="0024356C">
          <w:pPr>
            <w:pStyle w:val="8417DF1344BE4EF0BAB6CFE8858B8038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A42C65C1D5E84D9D99893D21CE2B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388E-BA40-4E66-B2F8-02420AEA2AAF}"/>
      </w:docPartPr>
      <w:docPartBody>
        <w:p w:rsidR="009C7F82" w:rsidRDefault="0024356C" w:rsidP="0024356C">
          <w:pPr>
            <w:pStyle w:val="A42C65C1D5E84D9D99893D21CE2B363C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ECF7295A61B7448A9DDA7B4301BE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A99C-C783-49C1-8C0F-8B7BA6831278}"/>
      </w:docPartPr>
      <w:docPartBody>
        <w:p w:rsidR="009C7F82" w:rsidRDefault="0024356C" w:rsidP="0024356C">
          <w:pPr>
            <w:pStyle w:val="ECF7295A61B7448A9DDA7B4301BE72E8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195E388BFED5443EB65D517A567E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7D22-50D7-4E6A-B76C-53AA0338BAC9}"/>
      </w:docPartPr>
      <w:docPartBody>
        <w:p w:rsidR="009C7F82" w:rsidRDefault="0024356C" w:rsidP="0024356C">
          <w:pPr>
            <w:pStyle w:val="195E388BFED5443EB65D517A567EAE8C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356C"/>
    <w:rsid w:val="0024356C"/>
    <w:rsid w:val="004C1F6A"/>
    <w:rsid w:val="00554C72"/>
    <w:rsid w:val="005714E3"/>
    <w:rsid w:val="005E29B7"/>
    <w:rsid w:val="008D4852"/>
    <w:rsid w:val="009C7F82"/>
    <w:rsid w:val="00DA017F"/>
    <w:rsid w:val="00DA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6C"/>
    <w:rPr>
      <w:color w:val="808080"/>
    </w:rPr>
  </w:style>
  <w:style w:type="paragraph" w:customStyle="1" w:styleId="F5956024334343218A78A01D5ECFD881">
    <w:name w:val="F5956024334343218A78A01D5ECFD881"/>
    <w:rsid w:val="0024356C"/>
  </w:style>
  <w:style w:type="paragraph" w:customStyle="1" w:styleId="23C106AA9BDE4292BB01041BB1D3DB78">
    <w:name w:val="23C106AA9BDE4292BB01041BB1D3DB78"/>
    <w:rsid w:val="0024356C"/>
  </w:style>
  <w:style w:type="paragraph" w:customStyle="1" w:styleId="2EDA0E8BA4CB45FAACC8725656CD9C38">
    <w:name w:val="2EDA0E8BA4CB45FAACC8725656CD9C38"/>
    <w:rsid w:val="0024356C"/>
  </w:style>
  <w:style w:type="paragraph" w:customStyle="1" w:styleId="D1D85A4D9C3A44CC9EB58B6C4810A7DB">
    <w:name w:val="D1D85A4D9C3A44CC9EB58B6C4810A7DB"/>
    <w:rsid w:val="0024356C"/>
  </w:style>
  <w:style w:type="paragraph" w:customStyle="1" w:styleId="B861D2F27A9D4D3997DEE23354698CE2">
    <w:name w:val="B861D2F27A9D4D3997DEE23354698CE2"/>
    <w:rsid w:val="0024356C"/>
  </w:style>
  <w:style w:type="paragraph" w:customStyle="1" w:styleId="EA11315882B74A38B50A68AEEB596218">
    <w:name w:val="EA11315882B74A38B50A68AEEB596218"/>
    <w:rsid w:val="0024356C"/>
  </w:style>
  <w:style w:type="paragraph" w:customStyle="1" w:styleId="4F31B5BEBAFB4044A775D141B286F780">
    <w:name w:val="4F31B5BEBAFB4044A775D141B286F780"/>
    <w:rsid w:val="0024356C"/>
  </w:style>
  <w:style w:type="paragraph" w:customStyle="1" w:styleId="483D404B000C4BA5A4AABE21262AFFEE">
    <w:name w:val="483D404B000C4BA5A4AABE21262AFFEE"/>
    <w:rsid w:val="0024356C"/>
  </w:style>
  <w:style w:type="paragraph" w:customStyle="1" w:styleId="1564AD9949394A1AAD2C7D2145F20A2A">
    <w:name w:val="1564AD9949394A1AAD2C7D2145F20A2A"/>
    <w:rsid w:val="0024356C"/>
  </w:style>
  <w:style w:type="paragraph" w:customStyle="1" w:styleId="3EB0D16D68AE403BBA6FB3961CB091A0">
    <w:name w:val="3EB0D16D68AE403BBA6FB3961CB091A0"/>
    <w:rsid w:val="0024356C"/>
  </w:style>
  <w:style w:type="paragraph" w:customStyle="1" w:styleId="D485FC37F483474CA92D4495036DBEC6">
    <w:name w:val="D485FC37F483474CA92D4495036DBEC6"/>
    <w:rsid w:val="0024356C"/>
  </w:style>
  <w:style w:type="paragraph" w:customStyle="1" w:styleId="A3A0F2FAABB64A118D9A5180EBC30D3E">
    <w:name w:val="A3A0F2FAABB64A118D9A5180EBC30D3E"/>
    <w:rsid w:val="0024356C"/>
  </w:style>
  <w:style w:type="paragraph" w:customStyle="1" w:styleId="8417DF1344BE4EF0BAB6CFE8858B8038">
    <w:name w:val="8417DF1344BE4EF0BAB6CFE8858B8038"/>
    <w:rsid w:val="0024356C"/>
  </w:style>
  <w:style w:type="paragraph" w:customStyle="1" w:styleId="A42C65C1D5E84D9D99893D21CE2B363C">
    <w:name w:val="A42C65C1D5E84D9D99893D21CE2B363C"/>
    <w:rsid w:val="0024356C"/>
  </w:style>
  <w:style w:type="paragraph" w:customStyle="1" w:styleId="ECF7295A61B7448A9DDA7B4301BE72E8">
    <w:name w:val="ECF7295A61B7448A9DDA7B4301BE72E8"/>
    <w:rsid w:val="0024356C"/>
  </w:style>
  <w:style w:type="paragraph" w:customStyle="1" w:styleId="195E388BFED5443EB65D517A567EAE8C">
    <w:name w:val="195E388BFED5443EB65D517A567EAE8C"/>
    <w:rsid w:val="002435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6C03A-273D-439F-A29C-F54144E5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anca.horotan</dc:creator>
  <cp:lastModifiedBy>anca.horotan</cp:lastModifiedBy>
  <cp:revision>2</cp:revision>
  <cp:lastPrinted>2018-05-03T11:14:00Z</cp:lastPrinted>
  <dcterms:created xsi:type="dcterms:W3CDTF">2018-12-12T12:45:00Z</dcterms:created>
  <dcterms:modified xsi:type="dcterms:W3CDTF">2018-12-12T12:45:00Z</dcterms:modified>
</cp:coreProperties>
</file>