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42" w:rsidRDefault="0058432C" w:rsidP="002A0D13">
      <w:pPr>
        <w:spacing w:after="0" w:line="240" w:lineRule="auto"/>
        <w:jc w:val="both"/>
        <w:rPr>
          <w:rFonts w:ascii="Times New Roman" w:hAnsi="Times New Roman"/>
          <w:b/>
          <w:bCs/>
          <w:sz w:val="28"/>
          <w:szCs w:val="28"/>
          <w:lang w:val="ro-RO"/>
        </w:rPr>
      </w:pPr>
    </w:p>
    <w:p w:rsidR="00240AAF" w:rsidRPr="00064581" w:rsidRDefault="00D941F4"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720FD0" w:rsidRPr="00EA2AD9" w:rsidRDefault="00D941F4"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D941F4"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Content>
          <w:r w:rsidRPr="002374F1">
            <w:rPr>
              <w:rStyle w:val="PlaceholderText"/>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22577A4F77440BFA9AE62B983DC167A"/>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509059168"/>
        <w:placeholder>
          <w:docPart w:val="71B67E317EA441F380BC70C141C2B799"/>
        </w:placeholder>
        <w:showingPlcHdr/>
      </w:sdtPr>
      <w:sdtContent>
        <w:p w:rsidR="00AC0360" w:rsidRPr="00AC0360" w:rsidRDefault="00D941F4" w:rsidP="00AC0360">
          <w:pPr>
            <w:spacing w:after="0"/>
            <w:jc w:val="center"/>
            <w:rPr>
              <w:lang w:val="ro-RO"/>
            </w:rPr>
          </w:pPr>
          <w:r w:rsidRPr="00AC0360">
            <w:rPr>
              <w:rStyle w:val="PlaceholderText"/>
              <w:rFonts w:cs="Calibri"/>
            </w:rPr>
            <w:t>....</w:t>
          </w:r>
        </w:p>
      </w:sdtContent>
    </w:sdt>
    <w:sdt>
      <w:sdtPr>
        <w:rPr>
          <w:color w:val="808080"/>
          <w:lang w:val="ro-RO"/>
        </w:rPr>
        <w:alias w:val="Revizuiri"/>
        <w:tag w:val="RevizuiriModel"/>
        <w:id w:val="899098605"/>
        <w:lock w:val="sdtContentLocked"/>
        <w:placeholder>
          <w:docPart w:val="DefaultPlaceholder_1082065158"/>
        </w:placeholder>
      </w:sdtPr>
      <w:sdtContent>
        <w:p w:rsidR="00074A9F" w:rsidRPr="00074A9F" w:rsidRDefault="00D941F4" w:rsidP="00074A9F">
          <w:pPr>
            <w:spacing w:after="120" w:line="240" w:lineRule="auto"/>
            <w:jc w:val="center"/>
            <w:rPr>
              <w:lang w:val="ro-RO"/>
            </w:rPr>
          </w:pPr>
          <w:r>
            <w:rPr>
              <w:lang w:val="ro-RO"/>
            </w:rPr>
            <w:t xml:space="preserve"> </w:t>
          </w:r>
        </w:p>
      </w:sdtContent>
    </w:sdt>
    <w:p w:rsidR="00AC0360" w:rsidRDefault="0058432C" w:rsidP="00F6328D">
      <w:pPr>
        <w:autoSpaceDE w:val="0"/>
        <w:spacing w:after="0" w:line="240" w:lineRule="auto"/>
        <w:jc w:val="both"/>
        <w:rPr>
          <w:rFonts w:ascii="Arial" w:hAnsi="Arial" w:cs="Arial"/>
          <w:sz w:val="24"/>
          <w:szCs w:val="24"/>
          <w:lang w:val="ro-RO"/>
        </w:rPr>
      </w:pPr>
    </w:p>
    <w:p w:rsidR="00AC0360" w:rsidRDefault="0058432C" w:rsidP="00F6328D">
      <w:pPr>
        <w:autoSpaceDE w:val="0"/>
        <w:spacing w:after="0" w:line="240" w:lineRule="auto"/>
        <w:jc w:val="both"/>
        <w:rPr>
          <w:rFonts w:ascii="Arial" w:hAnsi="Arial" w:cs="Arial"/>
          <w:sz w:val="24"/>
          <w:szCs w:val="24"/>
          <w:lang w:val="ro-RO"/>
        </w:rPr>
      </w:pPr>
    </w:p>
    <w:p w:rsidR="00595382" w:rsidRDefault="00D941F4"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Content>
          <w:r w:rsidR="004C0E96">
            <w:rPr>
              <w:rFonts w:ascii="Arial" w:hAnsi="Arial" w:cs="Arial"/>
              <w:b/>
              <w:sz w:val="24"/>
              <w:szCs w:val="24"/>
              <w:lang w:val="ro-RO"/>
            </w:rPr>
            <w:t>sc adem vegetal srl</w:t>
          </w:r>
        </w:sdtContent>
      </w:sdt>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Content>
          <w:r w:rsidR="004C0E96">
            <w:rPr>
              <w:rFonts w:ascii="Arial" w:hAnsi="Arial" w:cs="Arial"/>
              <w:sz w:val="24"/>
              <w:szCs w:val="24"/>
              <w:lang w:val="ro-RO"/>
            </w:rPr>
            <w:t>Str. principala, Nr. 239, Gârceiu ,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dtPr>
        <w:sdtContent>
          <w:r>
            <w:rPr>
              <w:rFonts w:ascii="Arial" w:hAnsi="Arial" w:cs="Arial"/>
              <w:sz w:val="24"/>
              <w:szCs w:val="24"/>
              <w:lang w:val="ro-RO"/>
            </w:rPr>
            <w:t>prin ...., cu adresa ...</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Content>
          <w:r w:rsidR="004C0E96">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Content>
          <w:r w:rsidR="004C0E96">
            <w:rPr>
              <w:rFonts w:ascii="Arial" w:hAnsi="Arial" w:cs="Arial"/>
              <w:sz w:val="24"/>
              <w:szCs w:val="24"/>
              <w:lang w:val="ro-RO"/>
            </w:rPr>
            <w:t>3765</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8-02-07T00:00:00Z">
            <w:dateFormat w:val="dd.MM.yyyy"/>
            <w:lid w:val="ro-RO"/>
            <w:storeMappedDataAs w:val="dateTime"/>
            <w:calendar w:val="gregorian"/>
          </w:date>
        </w:sdtPr>
        <w:sdtContent>
          <w:r w:rsidR="004C0E96">
            <w:rPr>
              <w:rFonts w:ascii="Arial" w:hAnsi="Arial" w:cs="Arial"/>
              <w:spacing w:val="-6"/>
              <w:sz w:val="24"/>
              <w:szCs w:val="24"/>
              <w:lang w:val="ro-RO"/>
            </w:rPr>
            <w:t>07.02.2018</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D941F4" w:rsidP="00313E08">
          <w:pPr>
            <w:pStyle w:val="ListParagraph"/>
            <w:numPr>
              <w:ilvl w:val="0"/>
              <w:numId w:val="9"/>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D941F4" w:rsidP="00F41F0E">
          <w:pPr>
            <w:numPr>
              <w:ilvl w:val="0"/>
              <w:numId w:val="9"/>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EE38CA">
            <w:rPr>
              <w:rFonts w:ascii="Arial" w:hAnsi="Arial" w:cs="Arial"/>
              <w:sz w:val="24"/>
              <w:szCs w:val="24"/>
              <w:lang w:val="ro-RO"/>
            </w:rPr>
            <w:t>,</w:t>
          </w:r>
        </w:p>
        <w:p w:rsidR="00595382" w:rsidRDefault="00D941F4" w:rsidP="00595382">
          <w:pPr>
            <w:autoSpaceDE w:val="0"/>
            <w:spacing w:after="0" w:line="240" w:lineRule="auto"/>
            <w:jc w:val="both"/>
            <w:rPr>
              <w:rFonts w:ascii="Arial" w:hAnsi="Arial" w:cs="Arial"/>
              <w:sz w:val="24"/>
              <w:szCs w:val="24"/>
              <w:lang w:val="ro-RO"/>
            </w:rPr>
          </w:pPr>
          <w:r w:rsidRPr="0054433B">
            <w:rPr>
              <w:rFonts w:ascii="Arial" w:hAnsi="Arial" w:cs="Arial"/>
              <w:sz w:val="24"/>
              <w:szCs w:val="24"/>
              <w:lang w:val="ro-RO"/>
            </w:rPr>
            <w:t>şi ca urmare a delegării de competenţă,</w:t>
          </w:r>
        </w:p>
      </w:sdtContent>
    </w:sdt>
    <w:p w:rsidR="00595382" w:rsidRPr="0001311F" w:rsidRDefault="00D941F4"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Content>
          <w:r w:rsidR="00CF739B">
            <w:rPr>
              <w:rFonts w:ascii="Arial" w:hAnsi="Arial" w:cs="Arial"/>
              <w:sz w:val="24"/>
              <w:szCs w:val="24"/>
              <w:lang w:val="ro-RO"/>
            </w:rPr>
            <w:t>APM Sălaj</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4B79EEDA942C45679A3BD1BD43557DB0"/>
          </w:placeholder>
        </w:sdtPr>
        <w:sdtContent>
          <w:r w:rsidRPr="0001311F">
            <w:rPr>
              <w:rFonts w:ascii="Arial" w:hAnsi="Arial" w:cs="Arial"/>
              <w:sz w:val="24"/>
              <w:szCs w:val="24"/>
              <w:lang w:val="ro-RO"/>
            </w:rPr>
            <w:t xml:space="preserve">ca urmare a consultărilor desfăşurate în cadrul şedinţei/şedinţelor Comisiei de Analiză Tehnică din data de </w:t>
          </w:r>
          <w:r w:rsidR="00CF739B">
            <w:rPr>
              <w:rFonts w:ascii="Arial" w:hAnsi="Arial" w:cs="Arial"/>
              <w:sz w:val="24"/>
              <w:szCs w:val="24"/>
              <w:lang w:val="ro-RO"/>
            </w:rPr>
            <w:t>15.1</w:t>
          </w:r>
          <w:r w:rsidR="00BA64BE">
            <w:rPr>
              <w:rFonts w:ascii="Arial" w:hAnsi="Arial" w:cs="Arial"/>
              <w:sz w:val="24"/>
              <w:szCs w:val="24"/>
              <w:lang w:val="ro-RO"/>
            </w:rPr>
            <w:t>0</w:t>
          </w:r>
          <w:r w:rsidR="00CF739B">
            <w:rPr>
              <w:rFonts w:ascii="Arial" w:hAnsi="Arial" w:cs="Arial"/>
              <w:sz w:val="24"/>
              <w:szCs w:val="24"/>
              <w:lang w:val="ro-RO"/>
            </w:rPr>
            <w:t>.2018</w:t>
          </w:r>
          <w:r w:rsidRPr="0001311F">
            <w:rPr>
              <w:rFonts w:ascii="Arial" w:hAnsi="Arial" w:cs="Arial"/>
              <w:sz w:val="24"/>
              <w:szCs w:val="24"/>
              <w:lang w:val="ro-RO"/>
            </w:rPr>
            <w:t xml:space="preserve">, că proiectul </w:t>
          </w:r>
          <w:r w:rsidR="00CF739B">
            <w:rPr>
              <w:rFonts w:ascii="Times New Roman" w:hAnsi="Times New Roman"/>
              <w:b/>
              <w:color w:val="0D0D0D"/>
              <w:sz w:val="24"/>
              <w:szCs w:val="24"/>
              <w:lang w:val="ro-RO"/>
            </w:rPr>
            <w:t xml:space="preserve">AMPLASARE  INCINERATOR </w:t>
          </w:r>
          <w:r w:rsidRPr="0001311F">
            <w:rPr>
              <w:rFonts w:ascii="Arial" w:hAnsi="Arial" w:cs="Arial"/>
              <w:sz w:val="24"/>
              <w:szCs w:val="24"/>
              <w:lang w:val="ro-RO"/>
            </w:rPr>
            <w:t xml:space="preserve"> propus a fi amplasat în </w:t>
          </w:r>
          <w:r w:rsidR="00CF739B">
            <w:rPr>
              <w:rFonts w:ascii="Times New Roman" w:hAnsi="Times New Roman"/>
              <w:color w:val="0D0D0D"/>
              <w:sz w:val="24"/>
              <w:szCs w:val="24"/>
              <w:lang w:val="ro-RO"/>
            </w:rPr>
            <w:t xml:space="preserve">loc. Salatig, nr. 88/C,   </w:t>
          </w:r>
          <w:r w:rsidRPr="0001311F">
            <w:rPr>
              <w:rFonts w:ascii="Arial" w:hAnsi="Arial" w:cs="Arial"/>
              <w:sz w:val="24"/>
              <w:szCs w:val="24"/>
              <w:lang w:val="ro-RO"/>
            </w:rPr>
            <w:t xml:space="preserve"> 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D941F4"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alias w:val="Câmp editabil text"/>
        <w:tag w:val="CampEditabil"/>
        <w:id w:val="-1143572137"/>
        <w:placeholder>
          <w:docPart w:val="1C53098233974098B11ED4B4A33869E9"/>
        </w:placeholder>
      </w:sdtPr>
      <w:sdtEndPr>
        <w:rPr>
          <w:rFonts w:ascii="Arial" w:hAnsi="Arial" w:cs="Arial"/>
          <w:sz w:val="24"/>
          <w:szCs w:val="24"/>
        </w:rPr>
      </w:sdtEndPr>
      <w:sdtContent>
        <w:p w:rsidR="00753675" w:rsidRPr="00541069" w:rsidRDefault="00D941F4" w:rsidP="00541069">
          <w:pPr>
            <w:pStyle w:val="ListParagraph"/>
            <w:numPr>
              <w:ilvl w:val="0"/>
              <w:numId w:val="10"/>
            </w:numPr>
            <w:autoSpaceDE w:val="0"/>
            <w:autoSpaceDN w:val="0"/>
            <w:adjustRightInd w:val="0"/>
            <w:spacing w:after="0" w:line="240" w:lineRule="auto"/>
            <w:jc w:val="both"/>
            <w:rPr>
              <w:rFonts w:ascii="Arial" w:hAnsi="Arial" w:cs="Arial"/>
              <w:sz w:val="24"/>
              <w:szCs w:val="24"/>
            </w:rPr>
          </w:pPr>
          <w:r w:rsidRPr="00541069">
            <w:rPr>
              <w:rFonts w:ascii="Arial" w:hAnsi="Arial" w:cs="Arial"/>
              <w:sz w:val="24"/>
              <w:szCs w:val="24"/>
            </w:rPr>
            <w:t>Motivele care au stat la baza luării deciziei etapei de încadrare în procedura de evaluare a impactului asupra mediului sunt următoarele:</w:t>
          </w:r>
        </w:p>
        <w:p w:rsidR="00541069" w:rsidRPr="00541069" w:rsidRDefault="00541069" w:rsidP="00541069">
          <w:pPr>
            <w:spacing w:after="0" w:line="240" w:lineRule="auto"/>
            <w:ind w:left="180"/>
            <w:jc w:val="both"/>
            <w:rPr>
              <w:rFonts w:ascii="Arial" w:hAnsi="Arial" w:cs="Arial"/>
              <w:color w:val="FF0000"/>
              <w:sz w:val="24"/>
              <w:szCs w:val="24"/>
              <w:lang w:val="ro-RO"/>
            </w:rPr>
          </w:pPr>
          <w:r w:rsidRPr="00541069">
            <w:rPr>
              <w:rFonts w:ascii="Arial" w:hAnsi="Arial" w:cs="Arial"/>
              <w:sz w:val="24"/>
              <w:szCs w:val="24"/>
            </w:rPr>
            <w:t xml:space="preserve">  a) proiectul se încadrează în prevederile Hotărârii Guvernului nr. 445/2009, </w:t>
          </w:r>
          <w:r w:rsidRPr="00541069">
            <w:rPr>
              <w:rFonts w:ascii="Arial" w:hAnsi="Arial" w:cs="Arial"/>
              <w:sz w:val="24"/>
              <w:szCs w:val="24"/>
              <w:lang w:val="ro-RO"/>
            </w:rPr>
            <w:t>Anexa 2, la pct. 1</w:t>
          </w:r>
          <w:r>
            <w:rPr>
              <w:rFonts w:ascii="Arial" w:hAnsi="Arial" w:cs="Arial"/>
              <w:sz w:val="24"/>
              <w:szCs w:val="24"/>
              <w:lang w:val="ro-RO"/>
            </w:rPr>
            <w:t>1</w:t>
          </w:r>
          <w:r w:rsidRPr="00541069">
            <w:rPr>
              <w:rFonts w:ascii="Arial" w:hAnsi="Arial" w:cs="Arial"/>
              <w:sz w:val="24"/>
              <w:szCs w:val="24"/>
              <w:lang w:val="ro-RO"/>
            </w:rPr>
            <w:t xml:space="preserve">, lit. b )  </w:t>
          </w:r>
          <w:r>
            <w:rPr>
              <w:rFonts w:ascii="Arial" w:hAnsi="Arial" w:cs="Arial"/>
              <w:sz w:val="24"/>
              <w:szCs w:val="24"/>
              <w:lang w:val="ro-RO"/>
            </w:rPr>
            <w:t>-Insatalatii  pentru eliminarea deseurilor, altele decat cele prevazute in anexa nr. 1</w:t>
          </w:r>
          <w:r w:rsidRPr="00541069">
            <w:rPr>
              <w:rFonts w:ascii="Arial" w:hAnsi="Arial" w:cs="Arial"/>
              <w:sz w:val="24"/>
              <w:szCs w:val="24"/>
              <w:lang w:val="ro-RO"/>
            </w:rPr>
            <w:t xml:space="preserve">  ;</w:t>
          </w:r>
          <w:r w:rsidRPr="00541069">
            <w:rPr>
              <w:rFonts w:ascii="Arial" w:hAnsi="Arial" w:cs="Arial"/>
              <w:color w:val="FF0000"/>
              <w:sz w:val="24"/>
              <w:szCs w:val="24"/>
              <w:lang w:val="ro-RO"/>
            </w:rPr>
            <w:t xml:space="preserve"> </w:t>
          </w:r>
        </w:p>
        <w:p w:rsidR="00541069" w:rsidRPr="00541069" w:rsidRDefault="00541069" w:rsidP="00541069">
          <w:pPr>
            <w:autoSpaceDE w:val="0"/>
            <w:autoSpaceDN w:val="0"/>
            <w:adjustRightInd w:val="0"/>
            <w:spacing w:after="0" w:line="240" w:lineRule="auto"/>
            <w:ind w:left="180"/>
            <w:jc w:val="both"/>
            <w:rPr>
              <w:rFonts w:ascii="Arial" w:hAnsi="Arial" w:cs="Arial"/>
              <w:sz w:val="24"/>
              <w:szCs w:val="24"/>
            </w:rPr>
          </w:pPr>
        </w:p>
        <w:p w:rsidR="00541069" w:rsidRPr="00C22201" w:rsidRDefault="00541069" w:rsidP="00541069">
          <w:pPr>
            <w:spacing w:after="0" w:line="240" w:lineRule="auto"/>
            <w:jc w:val="both"/>
            <w:rPr>
              <w:rFonts w:ascii="Arial" w:hAnsi="Arial" w:cs="Arial"/>
              <w:b/>
              <w:sz w:val="24"/>
              <w:szCs w:val="24"/>
            </w:rPr>
          </w:pPr>
          <w:r w:rsidRPr="00C22201">
            <w:rPr>
              <w:rFonts w:ascii="Arial" w:hAnsi="Arial" w:cs="Arial"/>
              <w:sz w:val="24"/>
              <w:szCs w:val="24"/>
            </w:rPr>
            <w:t xml:space="preserve">    </w:t>
          </w:r>
          <w:r w:rsidRPr="00C22201">
            <w:rPr>
              <w:rFonts w:ascii="Arial" w:hAnsi="Arial" w:cs="Arial"/>
              <w:b/>
              <w:sz w:val="24"/>
              <w:szCs w:val="24"/>
            </w:rPr>
            <w:t>1. Caracteristicile proiectului:</w:t>
          </w:r>
        </w:p>
        <w:p w:rsidR="00541069" w:rsidRPr="00C22201" w:rsidRDefault="00541069" w:rsidP="00541069">
          <w:pPr>
            <w:pStyle w:val="BodyTextIndent"/>
            <w:spacing w:after="0" w:line="240" w:lineRule="auto"/>
            <w:jc w:val="both"/>
            <w:rPr>
              <w:rFonts w:ascii="Arial" w:hAnsi="Arial" w:cs="Arial"/>
              <w:sz w:val="24"/>
              <w:szCs w:val="24"/>
            </w:rPr>
          </w:pPr>
          <w:r w:rsidRPr="00C22201">
            <w:rPr>
              <w:rFonts w:ascii="Arial" w:hAnsi="Arial" w:cs="Arial"/>
              <w:sz w:val="24"/>
              <w:szCs w:val="24"/>
            </w:rPr>
            <w:t>a) mărimea proiectului:</w:t>
          </w:r>
        </w:p>
        <w:p w:rsidR="00541069" w:rsidRDefault="00541069" w:rsidP="00541069">
          <w:pPr>
            <w:autoSpaceDE w:val="0"/>
            <w:jc w:val="both"/>
            <w:rPr>
              <w:rFonts w:ascii="Arial" w:hAnsi="Arial" w:cs="Arial"/>
              <w:lang w:val="it-IT"/>
            </w:rPr>
          </w:pPr>
          <w:r>
            <w:rPr>
              <w:rFonts w:ascii="Arial" w:hAnsi="Arial" w:cs="Arial"/>
              <w:lang w:val="it-IT"/>
            </w:rPr>
            <w:tab/>
          </w:r>
          <w:r w:rsidRPr="003E2851">
            <w:rPr>
              <w:rFonts w:ascii="Arial" w:hAnsi="Arial" w:cs="Arial"/>
              <w:lang w:val="it-IT"/>
            </w:rPr>
            <w:t xml:space="preserve">Proiectul  consta  in </w:t>
          </w:r>
          <w:r>
            <w:rPr>
              <w:rFonts w:ascii="Arial" w:hAnsi="Arial" w:cs="Arial"/>
              <w:lang w:val="it-IT"/>
            </w:rPr>
            <w:t>amplasarea</w:t>
          </w:r>
          <w:r w:rsidRPr="003E2851">
            <w:rPr>
              <w:rFonts w:ascii="Arial" w:hAnsi="Arial" w:cs="Arial"/>
              <w:lang w:val="it-IT"/>
            </w:rPr>
            <w:t xml:space="preserve">  unui  incinerator</w:t>
          </w:r>
          <w:r>
            <w:rPr>
              <w:rFonts w:ascii="Arial" w:hAnsi="Arial" w:cs="Arial"/>
              <w:lang w:val="it-IT"/>
            </w:rPr>
            <w:t xml:space="preserve"> pentru deseuri de origine animala </w:t>
          </w:r>
          <w:r w:rsidRPr="0035146F">
            <w:rPr>
              <w:rFonts w:ascii="Arial" w:hAnsi="Arial" w:cs="Arial"/>
              <w:lang w:val="it-IT"/>
            </w:rPr>
            <w:t>tip Volkan 400, pe</w:t>
          </w:r>
          <w:r w:rsidRPr="00541069">
            <w:rPr>
              <w:rFonts w:ascii="Arial" w:hAnsi="Arial" w:cs="Arial"/>
              <w:lang w:val="it-IT"/>
            </w:rPr>
            <w:t xml:space="preserve"> </w:t>
          </w:r>
          <w:r w:rsidRPr="005D0913">
            <w:rPr>
              <w:rFonts w:ascii="Arial" w:hAnsi="Arial" w:cs="Arial"/>
              <w:lang w:val="it-IT"/>
            </w:rPr>
            <w:t xml:space="preserve">Obiectivul este amplasat conform PUG  în intravilanul satului Salatig si este situat in </w:t>
          </w:r>
          <w:r>
            <w:rPr>
              <w:rFonts w:ascii="Arial" w:hAnsi="Arial" w:cs="Arial"/>
              <w:lang w:val="it-IT"/>
            </w:rPr>
            <w:t xml:space="preserve">zona de </w:t>
          </w:r>
          <w:r w:rsidRPr="005D0913">
            <w:rPr>
              <w:rFonts w:ascii="Arial" w:hAnsi="Arial" w:cs="Arial"/>
              <w:lang w:val="it-IT"/>
            </w:rPr>
            <w:t xml:space="preserve">unitati agrozootehnice. </w:t>
          </w:r>
        </w:p>
        <w:p w:rsidR="00541069" w:rsidRDefault="00541069" w:rsidP="00541069">
          <w:pPr>
            <w:autoSpaceDE w:val="0"/>
            <w:ind w:firstLine="720"/>
            <w:jc w:val="both"/>
            <w:rPr>
              <w:rFonts w:ascii="Arial" w:hAnsi="Arial" w:cs="Arial"/>
              <w:lang w:val="it-IT"/>
            </w:rPr>
          </w:pPr>
          <w:r w:rsidRPr="005D0913">
            <w:rPr>
              <w:rFonts w:ascii="Arial" w:hAnsi="Arial" w:cs="Arial"/>
              <w:lang w:val="it-IT"/>
            </w:rPr>
            <w:t>Terenul pe care se amplaseaza incineratorul este proprietatea S.C. KNITWEAR DISTRIBUTION SRL</w:t>
          </w:r>
          <w:r w:rsidRPr="0035146F">
            <w:rPr>
              <w:rFonts w:ascii="Arial" w:hAnsi="Arial" w:cs="Arial"/>
              <w:lang w:val="it-IT"/>
            </w:rPr>
            <w:t xml:space="preserve"> platforma betonata existenta</w:t>
          </w:r>
          <w:r>
            <w:rPr>
              <w:rFonts w:ascii="Arial" w:hAnsi="Arial" w:cs="Arial"/>
              <w:lang w:val="it-IT"/>
            </w:rPr>
            <w:t xml:space="preserve"> in incinta fermei </w:t>
          </w:r>
          <w:r w:rsidRPr="0035146F">
            <w:rPr>
              <w:rFonts w:ascii="Arial" w:hAnsi="Arial" w:cs="Arial"/>
              <w:lang w:val="it-IT"/>
            </w:rPr>
            <w:t>S.C. KNITWEAR DISTRIBUTION SRL</w:t>
          </w:r>
          <w:r>
            <w:rPr>
              <w:rFonts w:ascii="Arial" w:hAnsi="Arial" w:cs="Arial"/>
              <w:lang w:val="it-IT"/>
            </w:rPr>
            <w:t xml:space="preserve"> - Salatig</w:t>
          </w:r>
          <w:r w:rsidRPr="0035146F">
            <w:rPr>
              <w:rFonts w:ascii="Arial" w:hAnsi="Arial" w:cs="Arial"/>
              <w:lang w:val="it-IT"/>
            </w:rPr>
            <w:t>.</w:t>
          </w:r>
        </w:p>
        <w:p w:rsidR="00541069" w:rsidRDefault="00541069" w:rsidP="00541069">
          <w:pPr>
            <w:autoSpaceDE w:val="0"/>
            <w:ind w:firstLine="720"/>
            <w:jc w:val="both"/>
            <w:rPr>
              <w:rFonts w:ascii="Arial" w:hAnsi="Arial" w:cs="Arial"/>
              <w:lang w:val="it-IT"/>
            </w:rPr>
          </w:pPr>
          <w:r>
            <w:rPr>
              <w:rFonts w:ascii="Arial" w:hAnsi="Arial" w:cs="Arial"/>
              <w:lang w:val="it-IT"/>
            </w:rPr>
            <w:t>I</w:t>
          </w:r>
          <w:r w:rsidRPr="003E2851">
            <w:rPr>
              <w:rFonts w:ascii="Arial" w:hAnsi="Arial" w:cs="Arial"/>
              <w:lang w:val="it-IT"/>
            </w:rPr>
            <w:t>ncinerator</w:t>
          </w:r>
          <w:r>
            <w:rPr>
              <w:rFonts w:ascii="Arial" w:hAnsi="Arial" w:cs="Arial"/>
              <w:lang w:val="it-IT"/>
            </w:rPr>
            <w:t xml:space="preserve"> se va amplasa</w:t>
          </w:r>
          <w:r w:rsidRPr="0035146F">
            <w:rPr>
              <w:rFonts w:ascii="Arial" w:hAnsi="Arial" w:cs="Arial"/>
              <w:lang w:val="it-IT"/>
            </w:rPr>
            <w:t xml:space="preserve"> pe platforma betonata existenta</w:t>
          </w:r>
          <w:r>
            <w:rPr>
              <w:rFonts w:ascii="Arial" w:hAnsi="Arial" w:cs="Arial"/>
              <w:lang w:val="it-IT"/>
            </w:rPr>
            <w:t xml:space="preserve"> in incinta fermei </w:t>
          </w:r>
          <w:r w:rsidRPr="0035146F">
            <w:rPr>
              <w:rFonts w:ascii="Arial" w:hAnsi="Arial" w:cs="Arial"/>
              <w:lang w:val="it-IT"/>
            </w:rPr>
            <w:t>S.C. KNITWEAR DISTRIBUTION SRL</w:t>
          </w:r>
          <w:r>
            <w:rPr>
              <w:rFonts w:ascii="Arial" w:hAnsi="Arial" w:cs="Arial"/>
              <w:lang w:val="it-IT"/>
            </w:rPr>
            <w:t xml:space="preserve"> – Salatig – fara a fi nevoie de lucrari de construire. </w:t>
          </w:r>
        </w:p>
        <w:p w:rsidR="00541069" w:rsidRDefault="00541069" w:rsidP="00541069">
          <w:pPr>
            <w:autoSpaceDE w:val="0"/>
            <w:ind w:firstLine="720"/>
            <w:jc w:val="both"/>
            <w:rPr>
              <w:rFonts w:ascii="Arial" w:hAnsi="Arial" w:cs="Arial"/>
              <w:lang w:val="it-IT"/>
            </w:rPr>
          </w:pPr>
        </w:p>
        <w:p w:rsidR="00541069" w:rsidRPr="00AE2B9C" w:rsidRDefault="00541069" w:rsidP="00541069">
          <w:pPr>
            <w:autoSpaceDE w:val="0"/>
            <w:ind w:firstLine="720"/>
            <w:jc w:val="both"/>
            <w:rPr>
              <w:rFonts w:ascii="Arial" w:hAnsi="Arial" w:cs="Arial"/>
              <w:lang w:val="it-IT"/>
            </w:rPr>
          </w:pPr>
          <w:r w:rsidRPr="00AE2B9C">
            <w:rPr>
              <w:rFonts w:ascii="Arial" w:hAnsi="Arial" w:cs="Arial"/>
              <w:lang w:val="it-IT"/>
            </w:rPr>
            <w:lastRenderedPageBreak/>
            <w:t>Incineratorul este compus din module de sine statatoare care se pot asambla pe orice suprafata</w:t>
          </w:r>
          <w:r>
            <w:rPr>
              <w:rFonts w:ascii="Arial" w:hAnsi="Arial" w:cs="Arial"/>
              <w:lang w:val="it-IT"/>
            </w:rPr>
            <w:t xml:space="preserve"> </w:t>
          </w:r>
          <w:r w:rsidRPr="00AE2B9C">
            <w:rPr>
              <w:rFonts w:ascii="Arial" w:hAnsi="Arial" w:cs="Arial"/>
              <w:lang w:val="it-IT"/>
            </w:rPr>
            <w:t>betonata, necesitand doar conectarea la utilitati (electricitate), neavand nevoie de amenajari speciale si constructii civile de sine statatoare.</w:t>
          </w:r>
        </w:p>
        <w:p w:rsidR="00541069" w:rsidRPr="00AE2B9C" w:rsidRDefault="00541069" w:rsidP="00541069">
          <w:pPr>
            <w:autoSpaceDE w:val="0"/>
            <w:ind w:firstLine="720"/>
            <w:jc w:val="both"/>
            <w:rPr>
              <w:rFonts w:ascii="Arial" w:hAnsi="Arial" w:cs="Arial"/>
              <w:lang w:val="it-IT"/>
            </w:rPr>
          </w:pPr>
          <w:r w:rsidRPr="00AE2B9C">
            <w:rPr>
              <w:rFonts w:ascii="Arial" w:hAnsi="Arial" w:cs="Arial"/>
              <w:lang w:val="it-IT"/>
            </w:rPr>
            <w:t>- suprafata ocupata de instalatia de incinerare: 4.48 mp</w:t>
          </w:r>
        </w:p>
        <w:p w:rsidR="00541069" w:rsidRDefault="00541069" w:rsidP="00541069">
          <w:pPr>
            <w:autoSpaceDE w:val="0"/>
            <w:ind w:firstLine="720"/>
            <w:jc w:val="both"/>
            <w:rPr>
              <w:rFonts w:ascii="Arial" w:hAnsi="Arial" w:cs="Arial"/>
              <w:lang w:val="it-IT"/>
            </w:rPr>
          </w:pPr>
          <w:r w:rsidRPr="00AE2B9C">
            <w:rPr>
              <w:rFonts w:ascii="Arial" w:hAnsi="Arial" w:cs="Arial"/>
              <w:lang w:val="it-IT"/>
            </w:rPr>
            <w:t>- suprafata ocupata de</w:t>
          </w:r>
          <w:bookmarkStart w:id="0" w:name="_Hlk525808014"/>
          <w:r w:rsidRPr="00AE2B9C">
            <w:rPr>
              <w:rFonts w:ascii="Arial" w:hAnsi="Arial" w:cs="Arial"/>
              <w:lang w:val="it-IT"/>
            </w:rPr>
            <w:t xml:space="preserve"> rezervor pentru combustibil lichid – motorina (1 rezervor vertical x 50 litri;): </w:t>
          </w:r>
          <w:bookmarkEnd w:id="0"/>
          <w:r w:rsidRPr="00AE2B9C">
            <w:rPr>
              <w:rFonts w:ascii="Arial" w:hAnsi="Arial" w:cs="Arial"/>
              <w:lang w:val="it-IT"/>
            </w:rPr>
            <w:t>0.5mp</w:t>
          </w:r>
        </w:p>
        <w:p w:rsidR="00541069" w:rsidRPr="00DA1A03" w:rsidRDefault="00541069" w:rsidP="00541069">
          <w:pPr>
            <w:autoSpaceDE w:val="0"/>
            <w:jc w:val="both"/>
            <w:rPr>
              <w:rFonts w:ascii="Arial" w:hAnsi="Arial" w:cs="Arial"/>
              <w:b/>
              <w:lang w:val="it-IT"/>
            </w:rPr>
          </w:pPr>
          <w:r w:rsidRPr="00DA1A03">
            <w:rPr>
              <w:rFonts w:ascii="Arial" w:hAnsi="Arial" w:cs="Arial"/>
              <w:b/>
              <w:lang w:val="it-IT"/>
            </w:rPr>
            <w:t xml:space="preserve">Componentele  incineratorului: </w:t>
          </w:r>
        </w:p>
        <w:p w:rsidR="00541069" w:rsidRPr="00AE2B9C" w:rsidRDefault="00541069" w:rsidP="00541069">
          <w:pPr>
            <w:autoSpaceDE w:val="0"/>
            <w:rPr>
              <w:rFonts w:ascii="Arial" w:hAnsi="Arial" w:cs="Arial"/>
              <w:lang w:val="it-IT"/>
            </w:rPr>
          </w:pPr>
          <w:r w:rsidRPr="00AE2B9C">
            <w:rPr>
              <w:rFonts w:ascii="Arial" w:hAnsi="Arial" w:cs="Arial"/>
              <w:lang w:val="it-IT"/>
            </w:rPr>
            <w:t>Camera</w:t>
          </w:r>
          <w:r>
            <w:rPr>
              <w:rFonts w:ascii="Arial" w:hAnsi="Arial" w:cs="Arial"/>
              <w:lang w:val="it-IT"/>
            </w:rPr>
            <w:t xml:space="preserve"> </w:t>
          </w:r>
          <w:r w:rsidRPr="00AE2B9C">
            <w:rPr>
              <w:rFonts w:ascii="Arial" w:hAnsi="Arial" w:cs="Arial"/>
              <w:lang w:val="it-IT"/>
            </w:rPr>
            <w:t xml:space="preserve">de ardere (principala)                                                                                                                            </w:t>
          </w:r>
        </w:p>
        <w:p w:rsidR="00541069" w:rsidRPr="00AE2B9C" w:rsidRDefault="00541069" w:rsidP="00541069">
          <w:pPr>
            <w:autoSpaceDE w:val="0"/>
            <w:jc w:val="both"/>
            <w:rPr>
              <w:rFonts w:ascii="Arial" w:hAnsi="Arial" w:cs="Arial"/>
              <w:lang w:val="it-IT"/>
            </w:rPr>
          </w:pPr>
          <w:r w:rsidRPr="00AE2B9C">
            <w:rPr>
              <w:rFonts w:ascii="Arial" w:hAnsi="Arial" w:cs="Arial"/>
              <w:lang w:val="it-IT"/>
            </w:rPr>
            <w:t xml:space="preserve">Camera postcombustie (secundara)                                                                                                                    </w:t>
          </w:r>
        </w:p>
        <w:p w:rsidR="00541069" w:rsidRPr="00AE2B9C" w:rsidRDefault="00541069" w:rsidP="00541069">
          <w:pPr>
            <w:autoSpaceDE w:val="0"/>
            <w:jc w:val="both"/>
            <w:rPr>
              <w:rFonts w:ascii="Arial" w:hAnsi="Arial" w:cs="Arial"/>
              <w:lang w:val="it-IT"/>
            </w:rPr>
          </w:pPr>
          <w:r w:rsidRPr="00AE2B9C">
            <w:rPr>
              <w:rFonts w:ascii="Arial" w:hAnsi="Arial" w:cs="Arial"/>
              <w:lang w:val="it-IT"/>
            </w:rPr>
            <w:t>Arzator camera de ardere (principala) + furtun flexibil  + capac</w:t>
          </w:r>
          <w:r>
            <w:rPr>
              <w:rFonts w:ascii="Arial" w:hAnsi="Arial" w:cs="Arial"/>
              <w:lang w:val="it-IT"/>
            </w:rPr>
            <w:t xml:space="preserve"> </w:t>
          </w:r>
          <w:r w:rsidRPr="00AE2B9C">
            <w:rPr>
              <w:rFonts w:ascii="Arial" w:hAnsi="Arial" w:cs="Arial"/>
              <w:lang w:val="it-IT"/>
            </w:rPr>
            <w:t>protect</w:t>
          </w:r>
          <w:r>
            <w:rPr>
              <w:rFonts w:ascii="Arial" w:hAnsi="Arial" w:cs="Arial"/>
              <w:lang w:val="it-IT"/>
            </w:rPr>
            <w:t>i</w:t>
          </w:r>
          <w:r w:rsidRPr="00AE2B9C">
            <w:rPr>
              <w:rFonts w:ascii="Arial" w:hAnsi="Arial" w:cs="Arial"/>
              <w:lang w:val="it-IT"/>
            </w:rPr>
            <w:t xml:space="preserve">e metalic                                                 </w:t>
          </w:r>
        </w:p>
        <w:p w:rsidR="00541069" w:rsidRPr="00AE2B9C" w:rsidRDefault="00541069" w:rsidP="00541069">
          <w:pPr>
            <w:autoSpaceDE w:val="0"/>
            <w:jc w:val="both"/>
            <w:rPr>
              <w:rFonts w:ascii="Arial" w:hAnsi="Arial" w:cs="Arial"/>
              <w:lang w:val="it-IT"/>
            </w:rPr>
          </w:pPr>
          <w:r w:rsidRPr="00AE2B9C">
            <w:rPr>
              <w:rFonts w:ascii="Arial" w:hAnsi="Arial" w:cs="Arial"/>
              <w:lang w:val="it-IT"/>
            </w:rPr>
            <w:t>Arzator camera postcombustie (secundara)  + furtun flexibil + capac protect</w:t>
          </w:r>
          <w:r>
            <w:rPr>
              <w:rFonts w:ascii="Arial" w:hAnsi="Arial" w:cs="Arial"/>
              <w:lang w:val="it-IT"/>
            </w:rPr>
            <w:t>i</w:t>
          </w:r>
          <w:r w:rsidRPr="00AE2B9C">
            <w:rPr>
              <w:rFonts w:ascii="Arial" w:hAnsi="Arial" w:cs="Arial"/>
              <w:lang w:val="it-IT"/>
            </w:rPr>
            <w:t xml:space="preserve">e metalic                                       </w:t>
          </w:r>
        </w:p>
        <w:p w:rsidR="00541069" w:rsidRPr="00AE2B9C" w:rsidRDefault="00541069" w:rsidP="00541069">
          <w:pPr>
            <w:autoSpaceDE w:val="0"/>
            <w:jc w:val="both"/>
            <w:rPr>
              <w:rFonts w:ascii="Arial" w:hAnsi="Arial" w:cs="Arial"/>
              <w:lang w:val="it-IT"/>
            </w:rPr>
          </w:pPr>
          <w:r w:rsidRPr="00AE2B9C">
            <w:rPr>
              <w:rFonts w:ascii="Arial" w:hAnsi="Arial" w:cs="Arial"/>
              <w:lang w:val="it-IT"/>
            </w:rPr>
            <w:t xml:space="preserve">Termocuplu camera postcombustie                                                                                                                    </w:t>
          </w:r>
        </w:p>
        <w:p w:rsidR="00541069" w:rsidRPr="00AE2B9C" w:rsidRDefault="00541069" w:rsidP="00541069">
          <w:pPr>
            <w:autoSpaceDE w:val="0"/>
            <w:jc w:val="both"/>
            <w:rPr>
              <w:rFonts w:ascii="Arial" w:hAnsi="Arial" w:cs="Arial"/>
              <w:lang w:val="it-IT"/>
            </w:rPr>
          </w:pPr>
          <w:r w:rsidRPr="00AE2B9C">
            <w:rPr>
              <w:rFonts w:ascii="Arial" w:hAnsi="Arial" w:cs="Arial"/>
              <w:lang w:val="it-IT"/>
            </w:rPr>
            <w:t xml:space="preserve">Termocuplu camera de ardere                                                                                                                            </w:t>
          </w:r>
        </w:p>
        <w:p w:rsidR="00541069" w:rsidRPr="00AE2B9C" w:rsidRDefault="00541069" w:rsidP="00541069">
          <w:pPr>
            <w:autoSpaceDE w:val="0"/>
            <w:jc w:val="both"/>
            <w:rPr>
              <w:rFonts w:ascii="Arial" w:hAnsi="Arial" w:cs="Arial"/>
              <w:lang w:val="it-IT"/>
            </w:rPr>
          </w:pPr>
          <w:r w:rsidRPr="00AE2B9C">
            <w:rPr>
              <w:rFonts w:ascii="Arial" w:hAnsi="Arial" w:cs="Arial"/>
              <w:lang w:val="it-IT"/>
            </w:rPr>
            <w:t xml:space="preserve">Cos de evacuare gaze de ardere   </w:t>
          </w:r>
          <w:r>
            <w:rPr>
              <w:rFonts w:ascii="Arial" w:eastAsia="Arial" w:hAnsi="Arial" w:cs="Arial"/>
            </w:rPr>
            <w:t>Dn</w:t>
          </w:r>
          <w:r>
            <w:rPr>
              <w:rFonts w:ascii="Arial" w:eastAsia="Arial" w:hAnsi="Arial" w:cs="Arial"/>
              <w:spacing w:val="7"/>
            </w:rPr>
            <w:t xml:space="preserve"> </w:t>
          </w:r>
          <w:r>
            <w:rPr>
              <w:rFonts w:ascii="Arial" w:eastAsia="Arial" w:hAnsi="Arial" w:cs="Arial"/>
              <w:spacing w:val="2"/>
            </w:rPr>
            <w:t>3</w:t>
          </w:r>
          <w:r>
            <w:rPr>
              <w:rFonts w:ascii="Arial" w:eastAsia="Arial" w:hAnsi="Arial" w:cs="Arial"/>
              <w:spacing w:val="-1"/>
            </w:rPr>
            <w:t>0</w:t>
          </w:r>
          <w:r>
            <w:rPr>
              <w:rFonts w:ascii="Arial" w:eastAsia="Arial" w:hAnsi="Arial" w:cs="Arial"/>
            </w:rPr>
            <w:t>0</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m</w:t>
          </w:r>
          <w:r>
            <w:rPr>
              <w:rFonts w:ascii="Arial" w:eastAsia="Arial" w:hAnsi="Arial" w:cs="Arial"/>
              <w:spacing w:val="10"/>
            </w:rPr>
            <w:t xml:space="preserve"> </w:t>
          </w:r>
          <w:r>
            <w:rPr>
              <w:rFonts w:ascii="Arial" w:eastAsia="Arial" w:hAnsi="Arial" w:cs="Arial"/>
              <w:spacing w:val="2"/>
            </w:rPr>
            <w:t>s</w:t>
          </w:r>
          <w:r>
            <w:rPr>
              <w:rFonts w:ascii="Arial" w:eastAsia="Arial" w:hAnsi="Arial" w:cs="Arial"/>
            </w:rPr>
            <w:t>i</w:t>
          </w:r>
          <w:r>
            <w:rPr>
              <w:rFonts w:ascii="Arial" w:eastAsia="Arial" w:hAnsi="Arial" w:cs="Arial"/>
              <w:spacing w:val="5"/>
            </w:rPr>
            <w:t xml:space="preserve"> </w:t>
          </w:r>
          <w:r>
            <w:rPr>
              <w:rFonts w:ascii="Arial" w:eastAsia="Arial" w:hAnsi="Arial" w:cs="Arial"/>
            </w:rPr>
            <w:t>H</w:t>
          </w:r>
          <w:r>
            <w:rPr>
              <w:rFonts w:ascii="Arial" w:eastAsia="Arial" w:hAnsi="Arial" w:cs="Arial"/>
              <w:spacing w:val="5"/>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4.19</w:t>
          </w:r>
          <w:r>
            <w:rPr>
              <w:rFonts w:ascii="Arial" w:eastAsia="Arial" w:hAnsi="Arial" w:cs="Arial"/>
              <w:spacing w:val="6"/>
            </w:rPr>
            <w:t xml:space="preserve"> </w:t>
          </w:r>
          <w:r>
            <w:rPr>
              <w:rFonts w:ascii="Arial" w:eastAsia="Arial" w:hAnsi="Arial" w:cs="Arial"/>
              <w:spacing w:val="2"/>
              <w:w w:val="102"/>
            </w:rPr>
            <w:t>m</w:t>
          </w:r>
          <w:r>
            <w:rPr>
              <w:rFonts w:ascii="Arial" w:eastAsia="Arial" w:hAnsi="Arial" w:cs="Arial"/>
              <w:w w:val="102"/>
            </w:rPr>
            <w:t xml:space="preserve">. </w:t>
          </w:r>
          <w:r w:rsidRPr="00AE2B9C">
            <w:rPr>
              <w:rFonts w:ascii="Arial" w:hAnsi="Arial" w:cs="Arial"/>
              <w:lang w:val="it-IT"/>
            </w:rPr>
            <w:t xml:space="preserve">                                                                                                                       </w:t>
          </w:r>
        </w:p>
        <w:p w:rsidR="00541069" w:rsidRPr="004C0E96" w:rsidRDefault="00541069" w:rsidP="004C0E96">
          <w:pPr>
            <w:autoSpaceDE w:val="0"/>
            <w:jc w:val="both"/>
            <w:rPr>
              <w:rFonts w:ascii="Arial" w:hAnsi="Arial" w:cs="Arial"/>
              <w:b/>
              <w:lang w:val="it-IT"/>
            </w:rPr>
          </w:pPr>
          <w:r w:rsidRPr="00AE2B9C">
            <w:rPr>
              <w:rFonts w:ascii="Arial" w:hAnsi="Arial" w:cs="Arial"/>
              <w:lang w:val="it-IT"/>
            </w:rPr>
            <w:t>Panou</w:t>
          </w:r>
          <w:r>
            <w:rPr>
              <w:rFonts w:ascii="Arial" w:hAnsi="Arial" w:cs="Arial"/>
              <w:lang w:val="it-IT"/>
            </w:rPr>
            <w:t xml:space="preserve"> </w:t>
          </w:r>
          <w:r w:rsidRPr="00AE2B9C">
            <w:rPr>
              <w:rFonts w:ascii="Arial" w:hAnsi="Arial" w:cs="Arial"/>
              <w:lang w:val="it-IT"/>
            </w:rPr>
            <w:t>de control complet (include cabluri  pentru arzatoare  si termocuplu si cablu de alimentare  cu</w:t>
          </w:r>
          <w:r>
            <w:rPr>
              <w:rFonts w:ascii="Arial" w:hAnsi="Arial" w:cs="Arial"/>
              <w:lang w:val="it-IT"/>
            </w:rPr>
            <w:t xml:space="preserve"> </w:t>
          </w:r>
          <w:r w:rsidRPr="00AE2B9C">
            <w:rPr>
              <w:rFonts w:ascii="Arial" w:hAnsi="Arial" w:cs="Arial"/>
              <w:lang w:val="it-IT"/>
            </w:rPr>
            <w:t xml:space="preserve">energie de la retea cu stecher  tip Euro 16A)                                                                                                                 </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b) cumularea cu alte proiecte: - nu este cazul;</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c) utilizarea resurselor naturale: nu este cazul.</w:t>
          </w:r>
        </w:p>
        <w:p w:rsidR="00541069" w:rsidRPr="00C22201" w:rsidRDefault="00541069" w:rsidP="00541069">
          <w:pPr>
            <w:spacing w:after="0" w:line="240" w:lineRule="auto"/>
            <w:rPr>
              <w:rFonts w:ascii="Arial" w:hAnsi="Arial" w:cs="Arial"/>
              <w:b/>
              <w:sz w:val="24"/>
              <w:szCs w:val="24"/>
            </w:rPr>
          </w:pPr>
          <w:r w:rsidRPr="00C22201">
            <w:rPr>
              <w:rFonts w:ascii="Arial" w:hAnsi="Arial" w:cs="Arial"/>
              <w:b/>
              <w:sz w:val="24"/>
              <w:szCs w:val="24"/>
            </w:rPr>
            <w:t>Alimentarea cu apă</w:t>
          </w:r>
          <w:r w:rsidRPr="00C22201">
            <w:rPr>
              <w:rFonts w:ascii="Arial" w:hAnsi="Arial" w:cs="Arial"/>
              <w:sz w:val="24"/>
              <w:szCs w:val="24"/>
            </w:rPr>
            <w:t xml:space="preserve">: </w:t>
          </w:r>
          <w:r>
            <w:rPr>
              <w:rFonts w:ascii="Arial" w:hAnsi="Arial" w:cs="Arial"/>
              <w:sz w:val="24"/>
              <w:szCs w:val="24"/>
            </w:rPr>
            <w:t xml:space="preserve"> ;</w:t>
          </w:r>
        </w:p>
        <w:p w:rsidR="00541069" w:rsidRPr="008711E9" w:rsidRDefault="00541069" w:rsidP="00541069">
          <w:pPr>
            <w:spacing w:after="0" w:line="240" w:lineRule="auto"/>
            <w:jc w:val="both"/>
            <w:rPr>
              <w:rFonts w:ascii="Arial" w:hAnsi="Arial" w:cs="Arial"/>
              <w:sz w:val="24"/>
              <w:szCs w:val="24"/>
              <w:lang w:val="ro-RO"/>
            </w:rPr>
          </w:pPr>
          <w:r w:rsidRPr="00C22201">
            <w:rPr>
              <w:rFonts w:ascii="Arial" w:hAnsi="Arial" w:cs="Arial"/>
              <w:b/>
              <w:sz w:val="24"/>
              <w:szCs w:val="24"/>
              <w:lang w:val="ro-RO"/>
            </w:rPr>
            <w:t>Evacuarea apelor:</w:t>
          </w:r>
          <w:r>
            <w:rPr>
              <w:rFonts w:ascii="Arial" w:hAnsi="Arial" w:cs="Arial"/>
              <w:b/>
              <w:sz w:val="24"/>
              <w:szCs w:val="24"/>
              <w:lang w:val="ro-RO"/>
            </w:rPr>
            <w:t xml:space="preserve"> </w:t>
          </w:r>
        </w:p>
        <w:p w:rsidR="00541069" w:rsidRPr="00C22201" w:rsidRDefault="00541069" w:rsidP="00541069">
          <w:pPr>
            <w:spacing w:after="0" w:line="240" w:lineRule="auto"/>
            <w:jc w:val="both"/>
            <w:rPr>
              <w:rFonts w:ascii="Arial" w:hAnsi="Arial" w:cs="Arial"/>
              <w:sz w:val="24"/>
              <w:szCs w:val="24"/>
              <w:lang w:val="ro-RO"/>
            </w:rPr>
          </w:pPr>
          <w:r w:rsidRPr="00C22201">
            <w:rPr>
              <w:rFonts w:ascii="Arial" w:hAnsi="Arial" w:cs="Arial"/>
              <w:b/>
              <w:sz w:val="24"/>
              <w:szCs w:val="24"/>
              <w:lang w:val="ro-RO"/>
            </w:rPr>
            <w:t xml:space="preserve"> Energia termică</w:t>
          </w:r>
          <w:r w:rsidRPr="00C22201">
            <w:rPr>
              <w:rFonts w:ascii="Arial" w:hAnsi="Arial" w:cs="Arial"/>
              <w:sz w:val="24"/>
              <w:szCs w:val="24"/>
              <w:lang w:val="ro-RO"/>
            </w:rPr>
            <w:t xml:space="preserve">: - </w:t>
          </w:r>
          <w:r>
            <w:rPr>
              <w:rFonts w:ascii="Arial" w:hAnsi="Arial" w:cs="Arial"/>
              <w:sz w:val="24"/>
              <w:szCs w:val="24"/>
              <w:lang w:val="ro-RO"/>
            </w:rPr>
            <w:t>aeroterme electrice</w:t>
          </w:r>
          <w:r w:rsidRPr="00C22201">
            <w:rPr>
              <w:rFonts w:ascii="Arial" w:hAnsi="Arial" w:cs="Arial"/>
              <w:sz w:val="24"/>
              <w:szCs w:val="24"/>
              <w:lang w:val="ro-RO"/>
            </w:rPr>
            <w:t>;</w:t>
          </w:r>
        </w:p>
        <w:p w:rsidR="00541069" w:rsidRPr="00C22201" w:rsidRDefault="00541069" w:rsidP="00541069">
          <w:pPr>
            <w:spacing w:after="0" w:line="240" w:lineRule="auto"/>
            <w:jc w:val="both"/>
            <w:rPr>
              <w:rFonts w:ascii="Arial" w:hAnsi="Arial" w:cs="Arial"/>
              <w:sz w:val="24"/>
              <w:szCs w:val="24"/>
              <w:lang w:val="ro-RO"/>
            </w:rPr>
          </w:pPr>
          <w:r w:rsidRPr="00C22201">
            <w:rPr>
              <w:rFonts w:ascii="Arial" w:hAnsi="Arial" w:cs="Arial"/>
              <w:b/>
              <w:sz w:val="24"/>
              <w:szCs w:val="24"/>
              <w:lang w:val="ro-RO"/>
            </w:rPr>
            <w:t xml:space="preserve">Energia electrică: </w:t>
          </w:r>
          <w:r w:rsidRPr="00C22201">
            <w:rPr>
              <w:rFonts w:ascii="Arial" w:hAnsi="Arial" w:cs="Arial"/>
              <w:sz w:val="24"/>
              <w:szCs w:val="24"/>
              <w:lang w:val="ro-RO"/>
            </w:rPr>
            <w:t>– branşament la reţeaua de distrubuţie a energiei electrice existente in zona;</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 xml:space="preserve">d) Producţia de deşeuri: - respectarea prevederilor Legii nr. 211/2011(r1), privind regimul deşeurilor cu modificările ulterioare; pentru organizarea de şantier se impune executarea unor lucrări pregătitoare şi asigurarea mijloacelor materiale şi umane. </w:t>
          </w:r>
        </w:p>
        <w:p w:rsidR="00541069" w:rsidRPr="00C22201" w:rsidRDefault="00541069" w:rsidP="00541069">
          <w:pPr>
            <w:suppressAutoHyphens/>
            <w:spacing w:after="0" w:line="240" w:lineRule="auto"/>
            <w:jc w:val="both"/>
            <w:rPr>
              <w:rFonts w:ascii="Arial" w:hAnsi="Arial" w:cs="Arial"/>
              <w:sz w:val="24"/>
              <w:szCs w:val="24"/>
              <w:lang w:eastAsia="ar-SA"/>
            </w:rPr>
          </w:pPr>
          <w:r w:rsidRPr="00C22201">
            <w:rPr>
              <w:rFonts w:ascii="Arial" w:hAnsi="Arial" w:cs="Arial"/>
              <w:sz w:val="24"/>
              <w:szCs w:val="24"/>
            </w:rPr>
            <w:t>e</w:t>
          </w:r>
          <w:r w:rsidRPr="00C22201">
            <w:rPr>
              <w:rFonts w:ascii="Arial" w:hAnsi="Arial" w:cs="Arial"/>
              <w:sz w:val="24"/>
              <w:szCs w:val="24"/>
              <w:vertAlign w:val="subscript"/>
            </w:rPr>
            <w:t>)</w:t>
          </w:r>
          <w:r w:rsidRPr="00C22201">
            <w:rPr>
              <w:rFonts w:ascii="Arial" w:hAnsi="Arial" w:cs="Arial"/>
              <w:i/>
              <w:sz w:val="24"/>
              <w:szCs w:val="24"/>
            </w:rPr>
            <w:t xml:space="preserve"> - </w:t>
          </w:r>
          <w:r w:rsidRPr="00C22201">
            <w:rPr>
              <w:rFonts w:ascii="Arial" w:hAnsi="Arial" w:cs="Arial"/>
              <w:sz w:val="24"/>
              <w:szCs w:val="24"/>
            </w:rPr>
            <w:t xml:space="preserve">emisiile poluante: Nu se utilizează, inclusiv zgomotul şi alte surse de disconfort: - se vor respecta  limitele prevăzute de normele în vigoare în timpul realizării proiectului, şi după punerea în funcţiune a a obiectivului; </w:t>
          </w:r>
          <w:r w:rsidRPr="00C22201">
            <w:rPr>
              <w:rFonts w:ascii="Arial" w:hAnsi="Arial" w:cs="Arial"/>
              <w:sz w:val="24"/>
              <w:szCs w:val="24"/>
              <w:lang w:eastAsia="ar-SA"/>
            </w:rPr>
            <w:t>se vor respecta limitele impuse de STAS 12574/87 privind conditiile de calitate a aerului in zonele protejate; se vor intreprinde masuri de reducere a poluarii cu pulberi printr-un transport si o manipulare adecvata a materialelor de constructie si materialelor escavate pe parcursul efectuarii lucrarilor;</w:t>
          </w:r>
        </w:p>
        <w:p w:rsidR="00541069" w:rsidRPr="00C22201" w:rsidRDefault="00541069" w:rsidP="00541069">
          <w:pPr>
            <w:spacing w:after="0" w:line="240" w:lineRule="auto"/>
            <w:jc w:val="both"/>
            <w:rPr>
              <w:rFonts w:ascii="Arial" w:hAnsi="Arial" w:cs="Arial"/>
              <w:sz w:val="24"/>
              <w:szCs w:val="24"/>
              <w:lang w:val="ro-RO"/>
            </w:rPr>
          </w:pPr>
          <w:r w:rsidRPr="00C22201">
            <w:rPr>
              <w:rFonts w:ascii="Arial" w:hAnsi="Arial" w:cs="Arial"/>
              <w:sz w:val="24"/>
              <w:szCs w:val="24"/>
              <w:lang w:val="ro-RO"/>
            </w:rPr>
            <w:t>f) - riscul de accident, ţinându-se seama în special de substanţele şi tehnologiile utilizate: - nu este cazul</w:t>
          </w:r>
        </w:p>
        <w:p w:rsidR="00541069" w:rsidRPr="00C22201" w:rsidRDefault="00541069" w:rsidP="00541069">
          <w:pPr>
            <w:spacing w:after="0" w:line="240" w:lineRule="auto"/>
            <w:rPr>
              <w:rFonts w:ascii="Arial" w:hAnsi="Arial" w:cs="Arial"/>
              <w:b/>
              <w:sz w:val="24"/>
              <w:szCs w:val="24"/>
              <w:lang w:val="ro-RO"/>
            </w:rPr>
          </w:pPr>
          <w:r w:rsidRPr="00C22201">
            <w:rPr>
              <w:rFonts w:ascii="Arial" w:hAnsi="Arial" w:cs="Arial"/>
              <w:b/>
              <w:sz w:val="24"/>
              <w:szCs w:val="24"/>
              <w:lang w:val="ro-RO"/>
            </w:rPr>
            <w:t xml:space="preserve">Lucrări necesare organizării de şantier: </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 xml:space="preserve">      Constructorul va realiza organizarea de şantier pe teren liber de construcţii, cu asigurarea accesului la surse de apă şi energie electrică..</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 xml:space="preserve">     Terenul ocupat de organizarea de şantier va fi împrejmuit şi este stabilit împreună cu beneficiarul (in acest caz reprezentantul puterii locale). </w:t>
          </w:r>
        </w:p>
        <w:p w:rsidR="00541069" w:rsidRPr="00C22201" w:rsidRDefault="00541069" w:rsidP="00541069">
          <w:pPr>
            <w:tabs>
              <w:tab w:val="num" w:pos="1080"/>
            </w:tabs>
            <w:spacing w:after="0" w:line="240" w:lineRule="auto"/>
            <w:jc w:val="both"/>
            <w:rPr>
              <w:rFonts w:ascii="Arial" w:hAnsi="Arial" w:cs="Arial"/>
              <w:color w:val="FF0000"/>
              <w:sz w:val="24"/>
              <w:szCs w:val="24"/>
              <w:lang w:val="ro-RO"/>
            </w:rPr>
          </w:pPr>
          <w:r w:rsidRPr="00C22201">
            <w:rPr>
              <w:rFonts w:ascii="Arial" w:hAnsi="Arial" w:cs="Arial"/>
              <w:b/>
              <w:sz w:val="24"/>
              <w:szCs w:val="24"/>
              <w:lang w:val="ro-RO"/>
            </w:rPr>
            <w:t>2. Localizarea proiectului</w:t>
          </w:r>
          <w:r w:rsidRPr="00C22201">
            <w:rPr>
              <w:rFonts w:ascii="Arial" w:hAnsi="Arial" w:cs="Arial"/>
              <w:sz w:val="24"/>
              <w:szCs w:val="24"/>
              <w:lang w:val="ro-RO"/>
            </w:rPr>
            <w:t xml:space="preserve">: </w:t>
          </w:r>
          <w:r w:rsidRPr="00C22201">
            <w:rPr>
              <w:rFonts w:ascii="Arial" w:hAnsi="Arial" w:cs="Arial"/>
              <w:color w:val="FF0000"/>
              <w:sz w:val="24"/>
              <w:szCs w:val="24"/>
              <w:lang w:val="ro-RO"/>
            </w:rPr>
            <w:t xml:space="preserve">- </w:t>
          </w:r>
          <w:r w:rsidRPr="00975F03">
            <w:rPr>
              <w:rFonts w:ascii="Arial" w:hAnsi="Arial" w:cs="Arial"/>
              <w:color w:val="000000" w:themeColor="text1"/>
              <w:sz w:val="24"/>
              <w:szCs w:val="24"/>
              <w:lang w:val="fr-FR"/>
            </w:rPr>
            <w:t xml:space="preserve">intravilan, loc. </w:t>
          </w:r>
          <w:r w:rsidR="001157EB">
            <w:rPr>
              <w:rFonts w:ascii="Arial" w:hAnsi="Arial" w:cs="Arial"/>
              <w:color w:val="000000" w:themeColor="text1"/>
              <w:sz w:val="24"/>
              <w:szCs w:val="24"/>
              <w:lang w:val="fr-FR"/>
            </w:rPr>
            <w:t>Salatig</w:t>
          </w:r>
          <w:r w:rsidRPr="00975F03">
            <w:rPr>
              <w:rFonts w:ascii="Arial" w:hAnsi="Arial" w:cs="Arial"/>
              <w:color w:val="000000" w:themeColor="text1"/>
              <w:sz w:val="24"/>
              <w:szCs w:val="24"/>
              <w:lang w:val="fr-FR"/>
            </w:rPr>
            <w:t xml:space="preserve">, nr. </w:t>
          </w:r>
          <w:r w:rsidR="001157EB">
            <w:rPr>
              <w:rFonts w:ascii="Arial" w:hAnsi="Arial" w:cs="Arial"/>
              <w:color w:val="000000" w:themeColor="text1"/>
              <w:sz w:val="24"/>
              <w:szCs w:val="24"/>
              <w:lang w:val="fr-FR"/>
            </w:rPr>
            <w:t>88/C</w:t>
          </w:r>
          <w:r>
            <w:rPr>
              <w:rFonts w:ascii="Arial" w:hAnsi="Arial" w:cs="Arial"/>
              <w:color w:val="FF0000"/>
              <w:sz w:val="24"/>
              <w:szCs w:val="24"/>
              <w:lang w:val="fr-FR"/>
            </w:rPr>
            <w:t> ;</w:t>
          </w:r>
        </w:p>
        <w:p w:rsidR="00541069" w:rsidRDefault="00541069" w:rsidP="00541069">
          <w:pPr>
            <w:spacing w:after="0" w:line="240" w:lineRule="auto"/>
            <w:jc w:val="both"/>
            <w:rPr>
              <w:rFonts w:ascii="Arial" w:hAnsi="Arial" w:cs="Arial"/>
              <w:sz w:val="24"/>
              <w:szCs w:val="24"/>
              <w:lang w:val="ro-RO"/>
            </w:rPr>
          </w:pPr>
          <w:r w:rsidRPr="00C22201">
            <w:rPr>
              <w:rFonts w:ascii="Arial" w:hAnsi="Arial" w:cs="Arial"/>
              <w:sz w:val="24"/>
              <w:szCs w:val="24"/>
              <w:lang w:val="ro-RO"/>
            </w:rPr>
            <w:t>2.1 Utilizarea existentă a terenului: - conform certificatului de urbanism</w:t>
          </w:r>
          <w:r>
            <w:rPr>
              <w:rFonts w:ascii="Arial" w:hAnsi="Arial" w:cs="Arial"/>
              <w:sz w:val="24"/>
              <w:szCs w:val="24"/>
              <w:lang w:val="ro-RO"/>
            </w:rPr>
            <w:t xml:space="preserve"> terenul este situat in intravilanul localitatii</w:t>
          </w:r>
          <w:r w:rsidR="001157EB">
            <w:rPr>
              <w:rFonts w:ascii="Arial" w:hAnsi="Arial" w:cs="Arial"/>
              <w:sz w:val="24"/>
              <w:szCs w:val="24"/>
              <w:lang w:val="ro-RO"/>
            </w:rPr>
            <w:t xml:space="preserve"> in zona unitatilor agrozootehnice </w:t>
          </w:r>
          <w:r>
            <w:rPr>
              <w:rFonts w:ascii="Arial" w:hAnsi="Arial" w:cs="Arial"/>
              <w:sz w:val="24"/>
              <w:szCs w:val="24"/>
              <w:lang w:val="ro-RO"/>
            </w:rPr>
            <w:t>;</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lang w:val="ro-RO"/>
            </w:rPr>
            <w:lastRenderedPageBreak/>
            <w:t>2.2 Relativa abun</w:t>
          </w:r>
          <w:r w:rsidRPr="00C22201">
            <w:rPr>
              <w:rFonts w:ascii="Arial" w:hAnsi="Arial" w:cs="Arial"/>
              <w:sz w:val="24"/>
              <w:szCs w:val="24"/>
            </w:rPr>
            <w:t>denţă a resurselor naturale din zonă, calitatea şi capacitatea regenerativă a acestora: - nu este cazul;</w:t>
          </w:r>
        </w:p>
        <w:p w:rsidR="00541069" w:rsidRPr="00C22201" w:rsidRDefault="00541069" w:rsidP="00541069">
          <w:pPr>
            <w:spacing w:after="0" w:line="240" w:lineRule="auto"/>
            <w:jc w:val="both"/>
            <w:rPr>
              <w:rFonts w:ascii="Arial" w:hAnsi="Arial" w:cs="Arial"/>
              <w:color w:val="000000"/>
              <w:sz w:val="24"/>
              <w:szCs w:val="24"/>
            </w:rPr>
          </w:pPr>
          <w:r w:rsidRPr="00C22201">
            <w:rPr>
              <w:rFonts w:ascii="Arial" w:hAnsi="Arial" w:cs="Arial"/>
              <w:sz w:val="24"/>
              <w:szCs w:val="24"/>
            </w:rPr>
            <w:t xml:space="preserve">2.3 Capacitatea de absorbţie a mediului: - </w:t>
          </w:r>
          <w:r w:rsidRPr="00C22201">
            <w:rPr>
              <w:rFonts w:ascii="Arial" w:hAnsi="Arial" w:cs="Arial"/>
              <w:color w:val="000000"/>
              <w:sz w:val="24"/>
              <w:szCs w:val="24"/>
            </w:rPr>
            <w:t>nu este cazul;</w:t>
          </w:r>
        </w:p>
        <w:p w:rsidR="00541069" w:rsidRPr="00C22201" w:rsidRDefault="00541069" w:rsidP="00541069">
          <w:pPr>
            <w:spacing w:after="0" w:line="240" w:lineRule="auto"/>
            <w:jc w:val="both"/>
            <w:rPr>
              <w:rFonts w:ascii="Arial" w:hAnsi="Arial" w:cs="Arial"/>
              <w:sz w:val="24"/>
              <w:szCs w:val="24"/>
              <w:lang w:val="pt-BR"/>
            </w:rPr>
          </w:pPr>
          <w:r w:rsidRPr="00C22201">
            <w:rPr>
              <w:rFonts w:ascii="Arial" w:hAnsi="Arial" w:cs="Arial"/>
              <w:sz w:val="24"/>
              <w:szCs w:val="24"/>
              <w:lang w:val="pt-BR"/>
            </w:rPr>
            <w:t xml:space="preserve">3. Caracteristicile impactului potenţial: </w:t>
          </w:r>
        </w:p>
        <w:p w:rsidR="00541069" w:rsidRPr="00C22201" w:rsidRDefault="00541069" w:rsidP="00541069">
          <w:pPr>
            <w:spacing w:after="0" w:line="240" w:lineRule="auto"/>
            <w:ind w:firstLine="550"/>
            <w:jc w:val="both"/>
            <w:rPr>
              <w:rFonts w:ascii="Arial" w:hAnsi="Arial" w:cs="Arial"/>
              <w:sz w:val="24"/>
              <w:szCs w:val="24"/>
              <w:lang w:val="pt-BR"/>
            </w:rPr>
          </w:pPr>
          <w:r w:rsidRPr="00C22201">
            <w:rPr>
              <w:rFonts w:ascii="Arial" w:hAnsi="Arial" w:cs="Arial"/>
              <w:sz w:val="24"/>
              <w:szCs w:val="24"/>
              <w:lang w:val="pt-BR"/>
            </w:rPr>
            <w:t>a) extinderea impactului, aria geografică şi numărul persoanelor afectate: - punctual pe perioada de execuţie;</w:t>
          </w:r>
        </w:p>
        <w:p w:rsidR="00541069" w:rsidRPr="00C22201" w:rsidRDefault="00541069" w:rsidP="00541069">
          <w:pPr>
            <w:spacing w:after="0" w:line="240" w:lineRule="auto"/>
            <w:ind w:firstLine="550"/>
            <w:jc w:val="both"/>
            <w:rPr>
              <w:rFonts w:ascii="Arial" w:hAnsi="Arial" w:cs="Arial"/>
              <w:sz w:val="24"/>
              <w:szCs w:val="24"/>
              <w:lang w:val="pt-BR"/>
            </w:rPr>
          </w:pPr>
          <w:r w:rsidRPr="00C22201">
            <w:rPr>
              <w:rFonts w:ascii="Arial" w:hAnsi="Arial" w:cs="Arial"/>
              <w:sz w:val="24"/>
              <w:szCs w:val="24"/>
              <w:lang w:val="pt-BR"/>
            </w:rPr>
            <w:t xml:space="preserve">b) natura transfrontieră a impactului: - nu este cazul ; </w:t>
          </w:r>
        </w:p>
        <w:p w:rsidR="00541069" w:rsidRPr="00C22201" w:rsidRDefault="00541069" w:rsidP="00541069">
          <w:pPr>
            <w:spacing w:after="0" w:line="240" w:lineRule="auto"/>
            <w:ind w:firstLine="550"/>
            <w:jc w:val="both"/>
            <w:rPr>
              <w:rFonts w:ascii="Arial" w:hAnsi="Arial" w:cs="Arial"/>
              <w:sz w:val="24"/>
              <w:szCs w:val="24"/>
              <w:lang w:val="pt-BR"/>
            </w:rPr>
          </w:pPr>
          <w:r w:rsidRPr="00C22201">
            <w:rPr>
              <w:rFonts w:ascii="Arial" w:hAnsi="Arial" w:cs="Arial"/>
              <w:sz w:val="24"/>
              <w:szCs w:val="24"/>
              <w:lang w:val="pt-BR"/>
            </w:rPr>
            <w:t>c) mărimea şi complexitatea impactului: - impact redus pe perioada de execuţie şi funcţionare. În perioada de execuţie a proiectului, impactul asupra factorilor de mediu va fi redus, sursele de poluare fiind lucrările de construcţii, utilajele şi mijloacele de transport ;</w:t>
          </w:r>
        </w:p>
        <w:p w:rsidR="00541069" w:rsidRPr="00C22201" w:rsidRDefault="00541069" w:rsidP="00541069">
          <w:pPr>
            <w:spacing w:after="0" w:line="240" w:lineRule="auto"/>
            <w:ind w:left="550"/>
            <w:jc w:val="both"/>
            <w:rPr>
              <w:rFonts w:ascii="Arial" w:hAnsi="Arial" w:cs="Arial"/>
              <w:sz w:val="24"/>
              <w:szCs w:val="24"/>
              <w:lang w:val="pt-BR"/>
            </w:rPr>
          </w:pPr>
          <w:r w:rsidRPr="00C22201">
            <w:rPr>
              <w:rFonts w:ascii="Arial" w:hAnsi="Arial" w:cs="Arial"/>
              <w:sz w:val="24"/>
              <w:szCs w:val="24"/>
              <w:lang w:val="pt-BR"/>
            </w:rPr>
            <w:t xml:space="preserve">d) probabilitatea impactului: - redusă, pe perioada de execuţie şi funcţionare ; </w:t>
          </w:r>
        </w:p>
        <w:p w:rsidR="00541069" w:rsidRPr="00C22201" w:rsidRDefault="00541069" w:rsidP="00541069">
          <w:pPr>
            <w:spacing w:after="0" w:line="240" w:lineRule="auto"/>
            <w:ind w:firstLine="550"/>
            <w:jc w:val="both"/>
            <w:rPr>
              <w:rFonts w:ascii="Arial" w:hAnsi="Arial" w:cs="Arial"/>
              <w:sz w:val="24"/>
              <w:szCs w:val="24"/>
              <w:lang w:val="pt-BR"/>
            </w:rPr>
          </w:pPr>
          <w:r w:rsidRPr="00C22201">
            <w:rPr>
              <w:rFonts w:ascii="Arial" w:hAnsi="Arial" w:cs="Arial"/>
              <w:sz w:val="24"/>
              <w:szCs w:val="24"/>
              <w:lang w:val="pt-BR"/>
            </w:rPr>
            <w:t>e) durata, frecvenţa şi reversibilitatea impactului: - Perioada de expunere va fi redusă, întrucât poluanţii se vor manifesta doar pe amplasamentul unde au loc lucrări de execuţie. În perioada de execuţie a proiectului impactul asupra factorilor de mediu va fi temporar. Pe măsura realizării lucrărilor şi închiderii fronturilor de lucru, calitatea factorilor de mediu afectaţi va reveni la parametrii iniţiali.</w:t>
          </w:r>
        </w:p>
        <w:p w:rsidR="00541069" w:rsidRPr="00C22201" w:rsidRDefault="00541069" w:rsidP="00541069">
          <w:pPr>
            <w:spacing w:after="0" w:line="240" w:lineRule="auto"/>
            <w:ind w:firstLine="992"/>
            <w:jc w:val="both"/>
            <w:rPr>
              <w:rFonts w:ascii="Arial" w:hAnsi="Arial" w:cs="Arial"/>
              <w:sz w:val="24"/>
              <w:szCs w:val="24"/>
              <w:lang w:val="pt-BR"/>
            </w:rPr>
          </w:pPr>
          <w:r w:rsidRPr="00C22201">
            <w:rPr>
              <w:rFonts w:ascii="Arial" w:hAnsi="Arial" w:cs="Arial"/>
              <w:b/>
              <w:sz w:val="24"/>
              <w:szCs w:val="24"/>
              <w:lang w:val="pt-BR"/>
            </w:rPr>
            <w:t>Condiţiile de realizare a proiectului</w:t>
          </w:r>
          <w:r w:rsidRPr="00C22201">
            <w:rPr>
              <w:rFonts w:ascii="Arial" w:hAnsi="Arial" w:cs="Arial"/>
              <w:sz w:val="24"/>
              <w:szCs w:val="24"/>
              <w:lang w:val="pt-BR"/>
            </w:rPr>
            <w:t>:</w:t>
          </w:r>
        </w:p>
        <w:p w:rsidR="00541069" w:rsidRPr="00C22201" w:rsidRDefault="00541069" w:rsidP="00541069">
          <w:pPr>
            <w:spacing w:after="0" w:line="240" w:lineRule="auto"/>
            <w:ind w:firstLine="992"/>
            <w:jc w:val="both"/>
            <w:rPr>
              <w:rFonts w:ascii="Arial" w:hAnsi="Arial" w:cs="Arial"/>
              <w:sz w:val="24"/>
              <w:szCs w:val="24"/>
              <w:lang w:val="pt-BR"/>
            </w:rPr>
          </w:pP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 xml:space="preserve">Respectarea prevederilor art. 22 alin. (1) din HG nr. 445/2009: "În situaţia în care, după emiterea acordului de mediu şi înaintea obţinerii aprobării de dezvoltare, proiectul a suferit modificări, titularul proiectului este obligat să notifice în scris autoritatea publică pentru protecţia mediului emitentă asupra acestor modificări." </w:t>
          </w: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protecţia mediului în vigoare;</w:t>
          </w: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Colectarea, depozitarea/valorificarea deşeurilor rezultate pe durata execuţiei lucrărilor şi în perioada de funcţionare a obiectivului, cu respectarea prevederilor legislaţiei privind regimul deşeurilor;</w:t>
          </w: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 xml:space="preserve">Respectarea prevederilor actelor/avizelor emise de alte autorităţi pentru prezentul proiect; </w:t>
          </w:r>
        </w:p>
        <w:p w:rsidR="00541069" w:rsidRPr="00C22201" w:rsidRDefault="00541069" w:rsidP="00541069">
          <w:pPr>
            <w:numPr>
              <w:ilvl w:val="0"/>
              <w:numId w:val="11"/>
            </w:numPr>
            <w:spacing w:after="0" w:line="240" w:lineRule="auto"/>
            <w:ind w:left="330" w:hanging="330"/>
            <w:jc w:val="both"/>
            <w:rPr>
              <w:rFonts w:ascii="Arial" w:hAnsi="Arial" w:cs="Arial"/>
              <w:sz w:val="24"/>
              <w:szCs w:val="24"/>
            </w:rPr>
          </w:pPr>
          <w:r w:rsidRPr="00C22201">
            <w:rPr>
              <w:rFonts w:ascii="Arial" w:hAnsi="Arial" w:cs="Arial"/>
              <w:sz w:val="24"/>
              <w:szCs w:val="24"/>
            </w:rPr>
            <w:t>Realizarea reţelelor de canalizare etanşe pentru a preveni poluarea solului şi a pânzei freatice;</w:t>
          </w:r>
        </w:p>
        <w:p w:rsidR="00541069" w:rsidRPr="00C22201" w:rsidRDefault="00541069" w:rsidP="00541069">
          <w:pPr>
            <w:numPr>
              <w:ilvl w:val="0"/>
              <w:numId w:val="11"/>
            </w:numPr>
            <w:spacing w:after="0" w:line="240" w:lineRule="auto"/>
            <w:ind w:left="330" w:hanging="330"/>
            <w:jc w:val="both"/>
            <w:rPr>
              <w:rFonts w:ascii="Arial" w:hAnsi="Arial" w:cs="Arial"/>
              <w:sz w:val="24"/>
              <w:szCs w:val="24"/>
            </w:rPr>
          </w:pPr>
          <w:r w:rsidRPr="00C22201">
            <w:rPr>
              <w:rFonts w:ascii="Arial" w:hAnsi="Arial" w:cs="Arial"/>
              <w:sz w:val="24"/>
              <w:szCs w:val="24"/>
            </w:rPr>
            <w:t>La punerea în funcţiune sursa de apă va fi echipată cu aparat de măsurare verificat metrologic pentru detereminarea volumelor de apă prelevate şi se va încheia contract de vidanjare cu firmă autorizată pentru transportul şi epurarea apelor uzate;</w:t>
          </w:r>
        </w:p>
        <w:p w:rsidR="00541069" w:rsidRPr="00C22201" w:rsidRDefault="00541069" w:rsidP="00541069">
          <w:pPr>
            <w:numPr>
              <w:ilvl w:val="0"/>
              <w:numId w:val="11"/>
            </w:numPr>
            <w:spacing w:after="0" w:line="240" w:lineRule="auto"/>
            <w:ind w:left="330" w:hanging="330"/>
            <w:jc w:val="both"/>
            <w:rPr>
              <w:rFonts w:ascii="Arial" w:hAnsi="Arial" w:cs="Arial"/>
              <w:sz w:val="24"/>
              <w:szCs w:val="24"/>
            </w:rPr>
          </w:pPr>
          <w:r w:rsidRPr="00C22201">
            <w:rPr>
              <w:rFonts w:ascii="Arial" w:hAnsi="Arial" w:cs="Arial"/>
              <w:sz w:val="24"/>
              <w:szCs w:val="24"/>
            </w:rPr>
            <w:t>Respectarea prevederilor Ord. nr.119/2014, privind nivelul de zgomot;</w:t>
          </w:r>
        </w:p>
        <w:p w:rsidR="00541069" w:rsidRPr="00C22201" w:rsidRDefault="00541069" w:rsidP="00541069">
          <w:pPr>
            <w:numPr>
              <w:ilvl w:val="0"/>
              <w:numId w:val="11"/>
            </w:numPr>
            <w:spacing w:after="0" w:line="240" w:lineRule="auto"/>
            <w:ind w:left="330" w:hanging="330"/>
            <w:jc w:val="both"/>
            <w:rPr>
              <w:rFonts w:ascii="Arial" w:hAnsi="Arial" w:cs="Arial"/>
              <w:sz w:val="24"/>
              <w:szCs w:val="24"/>
            </w:rPr>
          </w:pPr>
          <w:r w:rsidRPr="00C22201">
            <w:rPr>
              <w:rFonts w:ascii="Arial" w:hAnsi="Arial" w:cs="Arial"/>
              <w:sz w:val="24"/>
              <w:szCs w:val="24"/>
            </w:rPr>
            <w:t>Interzicerea depozitării direct pe sol a deşeurilor sau a materialelor cu pericol de poluare;</w:t>
          </w: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Pe durata execuţiei lucrărilor nu se vor depozita materiale în albia sau pe malurile cursurilor de apă;</w:t>
          </w:r>
        </w:p>
        <w:p w:rsidR="00541069" w:rsidRPr="00C22201" w:rsidRDefault="00541069" w:rsidP="00541069">
          <w:pPr>
            <w:numPr>
              <w:ilvl w:val="0"/>
              <w:numId w:val="11"/>
            </w:numPr>
            <w:spacing w:after="0" w:line="240" w:lineRule="auto"/>
            <w:ind w:left="330" w:hanging="330"/>
            <w:jc w:val="both"/>
            <w:rPr>
              <w:rFonts w:ascii="Arial" w:hAnsi="Arial" w:cs="Arial"/>
              <w:sz w:val="24"/>
              <w:szCs w:val="24"/>
              <w:lang w:val="pt-BR"/>
            </w:rPr>
          </w:pPr>
          <w:r w:rsidRPr="00C22201">
            <w:rPr>
              <w:rFonts w:ascii="Arial" w:hAnsi="Arial" w:cs="Arial"/>
              <w:sz w:val="24"/>
              <w:szCs w:val="24"/>
              <w:lang w:val="pt-BR"/>
            </w:rPr>
            <w:t>Se va asigura scurgerea apelor ce provin în mod natural de pe terenurile situate în amonte;</w:t>
          </w:r>
        </w:p>
        <w:p w:rsidR="00541069" w:rsidRPr="00C22201" w:rsidRDefault="00541069" w:rsidP="00541069">
          <w:pPr>
            <w:spacing w:after="0" w:line="240" w:lineRule="auto"/>
            <w:ind w:left="330" w:firstLine="390"/>
            <w:jc w:val="both"/>
            <w:rPr>
              <w:rFonts w:ascii="Arial" w:hAnsi="Arial" w:cs="Arial"/>
              <w:sz w:val="24"/>
              <w:szCs w:val="24"/>
            </w:rPr>
          </w:pPr>
          <w:r w:rsidRPr="00C22201">
            <w:rPr>
              <w:rFonts w:ascii="Arial" w:hAnsi="Arial" w:cs="Arial"/>
              <w:sz w:val="24"/>
              <w:szCs w:val="24"/>
            </w:rPr>
            <w:t xml:space="preserve">Conform art. 49, alin. 3-4 din Ordinul MMP nr. 135 din 2010 </w:t>
          </w:r>
          <w:r w:rsidRPr="00C22201">
            <w:rPr>
              <w:rFonts w:ascii="Arial" w:hAnsi="Arial" w:cs="Arial"/>
              <w:i/>
              <w:sz w:val="24"/>
              <w:szCs w:val="24"/>
            </w:rPr>
            <w:t>privind aprobarea Metodologiei de aplicare a evaluării impactului asupra mediului pentru proiecte publice şi private</w:t>
          </w:r>
          <w:r w:rsidRPr="00C22201">
            <w:rPr>
              <w:rFonts w:ascii="Arial" w:hAnsi="Arial" w:cs="Arial"/>
              <w:sz w:val="24"/>
              <w:szCs w:val="24"/>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541069" w:rsidRPr="00975F03" w:rsidRDefault="00541069" w:rsidP="00541069">
          <w:pPr>
            <w:spacing w:after="0" w:line="240" w:lineRule="auto"/>
            <w:ind w:firstLine="720"/>
            <w:jc w:val="both"/>
            <w:rPr>
              <w:rFonts w:ascii="Arial" w:hAnsi="Arial" w:cs="Arial"/>
              <w:sz w:val="24"/>
              <w:szCs w:val="24"/>
            </w:rPr>
          </w:pPr>
          <w:r w:rsidRPr="00C22201">
            <w:rPr>
              <w:rFonts w:ascii="Arial" w:hAnsi="Arial" w:cs="Arial"/>
              <w:sz w:val="24"/>
              <w:szCs w:val="24"/>
            </w:rPr>
            <w:t xml:space="preserve">La ședința CAT din data de </w:t>
          </w:r>
          <w:r w:rsidR="000C47AD">
            <w:rPr>
              <w:rFonts w:ascii="Arial" w:hAnsi="Arial" w:cs="Arial"/>
              <w:sz w:val="24"/>
              <w:szCs w:val="24"/>
            </w:rPr>
            <w:t>15.10.2018</w:t>
          </w:r>
          <w:r w:rsidRPr="00C22201">
            <w:rPr>
              <w:rFonts w:ascii="Arial" w:hAnsi="Arial" w:cs="Arial"/>
              <w:sz w:val="24"/>
              <w:szCs w:val="24"/>
            </w:rPr>
            <w:t xml:space="preserve"> au fost solicitate următoarele avize/acte de la membrii CAT: </w:t>
          </w:r>
          <w:r w:rsidR="000C47AD">
            <w:rPr>
              <w:rFonts w:ascii="Arial" w:hAnsi="Arial" w:cs="Arial"/>
              <w:sz w:val="24"/>
              <w:szCs w:val="24"/>
            </w:rPr>
            <w:t>autorizatie DSVSA, notificare DSP; pdv Apele Romane</w:t>
          </w:r>
          <w:r>
            <w:rPr>
              <w:rFonts w:ascii="Arial" w:hAnsi="Arial" w:cs="Arial"/>
              <w:sz w:val="24"/>
              <w:szCs w:val="24"/>
            </w:rPr>
            <w:t>.;</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lastRenderedPageBreak/>
            <w:t xml:space="preserve">             Prezentul act nu exonereză  de răspundere titularul, proiectul şi/sau constructorul în cazul producerii unor accidente în timpul execuţiei lucrărilor sau exploatării acestora.</w:t>
          </w:r>
        </w:p>
        <w:p w:rsidR="00541069" w:rsidRPr="00C22201" w:rsidRDefault="00541069" w:rsidP="00541069">
          <w:pPr>
            <w:spacing w:after="0" w:line="240" w:lineRule="auto"/>
            <w:jc w:val="both"/>
            <w:rPr>
              <w:rFonts w:ascii="Arial" w:hAnsi="Arial" w:cs="Arial"/>
              <w:sz w:val="24"/>
              <w:szCs w:val="24"/>
            </w:rPr>
          </w:pPr>
          <w:r w:rsidRPr="00C22201">
            <w:rPr>
              <w:rFonts w:ascii="Arial" w:hAnsi="Arial" w:cs="Arial"/>
              <w:sz w:val="24"/>
              <w:szCs w:val="24"/>
            </w:rPr>
            <w:t xml:space="preserve">             Prezenta decizie poate fi contestată în conformitate cu prevederile H.G. nr. 445/2009 şi ale Legii contenciosului administrativ nr. 554/2004, cu modificările şi completările ulterioare.</w:t>
          </w:r>
        </w:p>
        <w:p w:rsidR="00541069" w:rsidRPr="00C22201" w:rsidRDefault="00541069" w:rsidP="00541069">
          <w:pPr>
            <w:autoSpaceDE w:val="0"/>
            <w:autoSpaceDN w:val="0"/>
            <w:adjustRightInd w:val="0"/>
            <w:spacing w:after="0" w:line="240" w:lineRule="auto"/>
            <w:jc w:val="both"/>
            <w:rPr>
              <w:rFonts w:ascii="Arial" w:hAnsi="Arial" w:cs="Arial"/>
              <w:sz w:val="24"/>
              <w:szCs w:val="24"/>
            </w:rPr>
          </w:pPr>
          <w:r w:rsidRPr="00C22201">
            <w:rPr>
              <w:rFonts w:ascii="Arial" w:hAnsi="Arial" w:cs="Arial"/>
              <w:sz w:val="24"/>
              <w:szCs w:val="24"/>
            </w:rPr>
            <w:t xml:space="preserve">    Prezenta decizie poate fi contestată în conformitate cu prevederile Hotărârii Guvernului nr. 445/2009 şi ale Legii contenciosului administrativ nr. 554/2004, cu modificările şi completările ulterioare. </w:t>
          </w:r>
        </w:p>
        <w:p w:rsidR="00753675" w:rsidRPr="00522DB9" w:rsidRDefault="00D941F4" w:rsidP="00522DB9">
          <w:pPr>
            <w:spacing w:after="0" w:line="240" w:lineRule="auto"/>
            <w:jc w:val="both"/>
            <w:rPr>
              <w:rFonts w:ascii="Arial" w:hAnsi="Arial" w:cs="Arial"/>
              <w:sz w:val="24"/>
              <w:szCs w:val="24"/>
            </w:rPr>
          </w:pP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sdtContent>
    </w:sdt>
    <w:p w:rsidR="00595382" w:rsidRPr="00447422" w:rsidRDefault="00D941F4"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D941F4"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Content>
          <w:r w:rsidRPr="00EB548E">
            <w:rPr>
              <w:rFonts w:ascii="Arial" w:hAnsi="Arial" w:cs="Arial"/>
              <w:sz w:val="24"/>
              <w:szCs w:val="24"/>
            </w:rPr>
            <w:t>Hotărârii Guvernului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58432C"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D941F4"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58432C" w:rsidP="00D83E21">
          <w:pPr>
            <w:spacing w:after="0" w:line="360" w:lineRule="auto"/>
            <w:ind w:left="2880" w:firstLine="720"/>
            <w:rPr>
              <w:rFonts w:ascii="Arial" w:hAnsi="Arial" w:cs="Arial"/>
              <w:b/>
              <w:bCs/>
              <w:sz w:val="24"/>
              <w:szCs w:val="24"/>
              <w:lang w:val="ro-RO"/>
            </w:rPr>
          </w:pPr>
        </w:p>
        <w:p w:rsidR="00806542" w:rsidRPr="00CA4590" w:rsidRDefault="00D941F4"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DIRECTOR EXECUTIV</w:t>
          </w:r>
        </w:p>
        <w:p w:rsidR="00EE38CA" w:rsidRPr="00CA4590" w:rsidRDefault="00D941F4" w:rsidP="00D83E21">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C64AF9" w:rsidRPr="00CA4590" w:rsidRDefault="00D941F4" w:rsidP="00D83E21">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547DA5" w:rsidRDefault="0058432C" w:rsidP="00D83E21">
          <w:pPr>
            <w:spacing w:after="0" w:line="240" w:lineRule="auto"/>
            <w:jc w:val="both"/>
            <w:outlineLvl w:val="0"/>
            <w:rPr>
              <w:rFonts w:ascii="Arial" w:hAnsi="Arial" w:cs="Arial"/>
              <w:b/>
              <w:bCs/>
              <w:sz w:val="24"/>
              <w:szCs w:val="24"/>
              <w:lang w:val="ro-RO"/>
            </w:rPr>
          </w:pPr>
        </w:p>
        <w:p w:rsidR="00547DA5" w:rsidRDefault="0058432C" w:rsidP="00D83E21">
          <w:pPr>
            <w:spacing w:after="0" w:line="240" w:lineRule="auto"/>
            <w:jc w:val="both"/>
            <w:outlineLvl w:val="0"/>
            <w:rPr>
              <w:rFonts w:ascii="Arial" w:hAnsi="Arial" w:cs="Arial"/>
              <w:b/>
              <w:bCs/>
              <w:sz w:val="24"/>
              <w:szCs w:val="24"/>
              <w:lang w:val="ro-RO"/>
            </w:rPr>
          </w:pPr>
        </w:p>
        <w:p w:rsidR="007902CE" w:rsidRPr="00CA4590" w:rsidRDefault="00D941F4" w:rsidP="00D83E21">
          <w:pPr>
            <w:spacing w:after="0" w:line="240" w:lineRule="auto"/>
            <w:jc w:val="both"/>
            <w:outlineLvl w:val="0"/>
            <w:rPr>
              <w:rFonts w:ascii="Arial" w:hAnsi="Arial" w:cs="Arial"/>
              <w:b/>
              <w:bCs/>
              <w:sz w:val="24"/>
              <w:szCs w:val="24"/>
              <w:lang w:val="ro-RO"/>
            </w:rPr>
          </w:pPr>
          <w:r w:rsidRPr="00CA4590">
            <w:rPr>
              <w:rFonts w:ascii="Arial" w:hAnsi="Arial" w:cs="Arial"/>
              <w:bCs/>
              <w:sz w:val="24"/>
              <w:szCs w:val="24"/>
              <w:lang w:val="ro-RO"/>
            </w:rPr>
            <w:t xml:space="preserve">    </w:t>
          </w:r>
          <w:r>
            <w:rPr>
              <w:rFonts w:ascii="Arial" w:hAnsi="Arial" w:cs="Arial"/>
              <w:bCs/>
              <w:sz w:val="24"/>
              <w:szCs w:val="24"/>
              <w:lang w:val="ro-RO"/>
            </w:rPr>
            <w:t xml:space="preserve"> </w:t>
          </w:r>
          <w:r w:rsidRPr="00CA4590">
            <w:rPr>
              <w:rFonts w:ascii="Arial" w:hAnsi="Arial" w:cs="Arial"/>
              <w:b/>
              <w:bCs/>
              <w:sz w:val="24"/>
              <w:szCs w:val="24"/>
              <w:lang w:val="ro-RO"/>
            </w:rPr>
            <w:t xml:space="preserve">Şef serviciu </w:t>
          </w:r>
        </w:p>
        <w:p w:rsidR="00864A55" w:rsidRPr="00C033AF" w:rsidRDefault="0058432C" w:rsidP="00D83E21">
          <w:pPr>
            <w:spacing w:after="0" w:line="240" w:lineRule="auto"/>
            <w:jc w:val="both"/>
            <w:outlineLvl w:val="0"/>
            <w:rPr>
              <w:rFonts w:ascii="Arial" w:hAnsi="Arial" w:cs="Arial"/>
              <w:b/>
              <w:bCs/>
              <w:sz w:val="24"/>
              <w:szCs w:val="24"/>
              <w:lang w:val="ro-RO"/>
            </w:rPr>
          </w:pPr>
        </w:p>
        <w:p w:rsidR="0071693D" w:rsidRDefault="00D941F4" w:rsidP="007B1968">
          <w:pPr>
            <w:spacing w:after="0" w:line="360" w:lineRule="auto"/>
            <w:jc w:val="both"/>
            <w:rPr>
              <w:rFonts w:ascii="Arial" w:hAnsi="Arial" w:cs="Arial"/>
              <w:bCs/>
              <w:sz w:val="24"/>
              <w:szCs w:val="24"/>
              <w:lang w:val="ro-RO"/>
            </w:rPr>
          </w:pPr>
          <w:r>
            <w:rPr>
              <w:rFonts w:ascii="Arial" w:hAnsi="Arial" w:cs="Arial"/>
              <w:bCs/>
              <w:sz w:val="24"/>
              <w:szCs w:val="24"/>
              <w:lang w:val="ro-RO"/>
            </w:rPr>
            <w:t xml:space="preserve">     Î</w:t>
          </w:r>
          <w:r w:rsidRPr="00C033AF">
            <w:rPr>
              <w:rFonts w:ascii="Arial" w:hAnsi="Arial" w:cs="Arial"/>
              <w:bCs/>
              <w:sz w:val="24"/>
              <w:szCs w:val="24"/>
              <w:lang w:val="ro-RO"/>
            </w:rPr>
            <w:t xml:space="preserve">ntocmit, </w:t>
          </w:r>
        </w:p>
      </w:sdtContent>
    </w:sdt>
    <w:p w:rsidR="00522DB9" w:rsidRPr="00447422" w:rsidRDefault="0058432C" w:rsidP="007B1968">
      <w:pPr>
        <w:spacing w:after="0" w:line="360" w:lineRule="auto"/>
        <w:jc w:val="both"/>
        <w:rPr>
          <w:rFonts w:ascii="Arial" w:hAnsi="Arial" w:cs="Arial"/>
          <w:bCs/>
          <w:sz w:val="24"/>
          <w:szCs w:val="24"/>
          <w:lang w:val="ro-RO"/>
        </w:rPr>
      </w:pPr>
    </w:p>
    <w:p w:rsidR="00522DB9" w:rsidRPr="00447422" w:rsidRDefault="0058432C" w:rsidP="00522DB9">
      <w:pPr>
        <w:autoSpaceDE w:val="0"/>
        <w:autoSpaceDN w:val="0"/>
        <w:adjustRightInd w:val="0"/>
        <w:spacing w:after="0" w:line="240" w:lineRule="auto"/>
        <w:jc w:val="both"/>
        <w:rPr>
          <w:rFonts w:ascii="Arial" w:hAnsi="Arial" w:cs="Arial"/>
          <w:sz w:val="24"/>
          <w:szCs w:val="24"/>
        </w:rPr>
      </w:pPr>
    </w:p>
    <w:p w:rsidR="00522DB9" w:rsidRPr="00447422" w:rsidRDefault="0058432C" w:rsidP="007B1968">
      <w:pPr>
        <w:spacing w:after="0" w:line="360" w:lineRule="auto"/>
        <w:jc w:val="both"/>
        <w:rPr>
          <w:rFonts w:ascii="Arial" w:hAnsi="Arial" w:cs="Arial"/>
          <w:bCs/>
          <w:sz w:val="24"/>
          <w:szCs w:val="24"/>
          <w:lang w:val="ro-RO"/>
        </w:rPr>
      </w:pPr>
    </w:p>
    <w:p w:rsidR="00522DB9" w:rsidRPr="00447422" w:rsidRDefault="0058432C" w:rsidP="007B1968">
      <w:pPr>
        <w:spacing w:after="0" w:line="360" w:lineRule="auto"/>
        <w:jc w:val="both"/>
        <w:rPr>
          <w:rFonts w:ascii="Arial" w:hAnsi="Arial" w:cs="Arial"/>
          <w:bCs/>
          <w:sz w:val="24"/>
          <w:szCs w:val="24"/>
          <w:lang w:val="ro-RO"/>
        </w:rPr>
      </w:pPr>
    </w:p>
    <w:p w:rsidR="00522DB9" w:rsidRPr="00447422" w:rsidRDefault="0058432C" w:rsidP="00522DB9">
      <w:pPr>
        <w:autoSpaceDE w:val="0"/>
        <w:autoSpaceDN w:val="0"/>
        <w:adjustRightInd w:val="0"/>
        <w:spacing w:after="0" w:line="240" w:lineRule="auto"/>
        <w:jc w:val="both"/>
        <w:rPr>
          <w:rFonts w:ascii="Arial" w:hAnsi="Arial" w:cs="Arial"/>
          <w:sz w:val="24"/>
          <w:szCs w:val="24"/>
        </w:rPr>
      </w:pPr>
    </w:p>
    <w:p w:rsidR="00522DB9" w:rsidRPr="00447422" w:rsidRDefault="0058432C" w:rsidP="007B1968">
      <w:pPr>
        <w:spacing w:after="0" w:line="360" w:lineRule="auto"/>
        <w:jc w:val="both"/>
        <w:rPr>
          <w:rFonts w:ascii="Arial" w:hAnsi="Arial" w:cs="Arial"/>
          <w:bCs/>
          <w:sz w:val="24"/>
          <w:szCs w:val="24"/>
          <w:lang w:val="ro-RO"/>
        </w:rPr>
      </w:pPr>
    </w:p>
    <w:p w:rsidR="00522DB9" w:rsidRPr="00447422" w:rsidRDefault="0058432C" w:rsidP="007B1968">
      <w:pPr>
        <w:spacing w:after="0" w:line="360" w:lineRule="auto"/>
        <w:jc w:val="both"/>
        <w:rPr>
          <w:rFonts w:ascii="Arial" w:hAnsi="Arial" w:cs="Arial"/>
          <w:bCs/>
          <w:sz w:val="24"/>
          <w:szCs w:val="24"/>
          <w:lang w:val="ro-RO"/>
        </w:rPr>
      </w:pPr>
    </w:p>
    <w:sectPr w:rsidR="00522DB9" w:rsidRPr="00447422" w:rsidSect="00BB175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61" w:rsidRDefault="00707961" w:rsidP="00707961">
      <w:pPr>
        <w:spacing w:after="0" w:line="240" w:lineRule="auto"/>
      </w:pPr>
      <w:r>
        <w:separator/>
      </w:r>
    </w:p>
  </w:endnote>
  <w:endnote w:type="continuationSeparator" w:id="0">
    <w:p w:rsidR="00707961" w:rsidRDefault="00707961" w:rsidP="00707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E23499" w:rsidP="00BA7094">
    <w:pPr>
      <w:pStyle w:val="Footer"/>
      <w:framePr w:wrap="around" w:vAnchor="text" w:hAnchor="margin" w:xAlign="right" w:y="1"/>
      <w:rPr>
        <w:rStyle w:val="PageNumber"/>
      </w:rPr>
    </w:pPr>
    <w:r>
      <w:rPr>
        <w:rStyle w:val="PageNumber"/>
      </w:rPr>
      <w:fldChar w:fldCharType="begin"/>
    </w:r>
    <w:r w:rsidR="00D941F4">
      <w:rPr>
        <w:rStyle w:val="PageNumber"/>
      </w:rPr>
      <w:instrText xml:space="preserve">PAGE  </w:instrText>
    </w:r>
    <w:r>
      <w:rPr>
        <w:rStyle w:val="PageNumber"/>
      </w:rPr>
      <w:fldChar w:fldCharType="separate"/>
    </w:r>
    <w:r w:rsidR="00D941F4">
      <w:rPr>
        <w:rStyle w:val="PageNumber"/>
        <w:noProof/>
      </w:rPr>
      <w:t>2</w:t>
    </w:r>
    <w:r>
      <w:rPr>
        <w:rStyle w:val="PageNumber"/>
      </w:rPr>
      <w:fldChar w:fldCharType="end"/>
    </w:r>
  </w:p>
  <w:p w:rsidR="00B72680" w:rsidRDefault="0058432C"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Content>
          <w:p w:rsidR="00992A14" w:rsidRPr="007A4C64" w:rsidRDefault="00D941F4"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p>
          <w:p w:rsidR="00992A14" w:rsidRPr="007A4C64" w:rsidRDefault="00D941F4"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Str. ..., Nr. ...., Sector ..., Loc. ..., Cod ....</w:t>
            </w:r>
          </w:p>
          <w:p w:rsidR="00992A14" w:rsidRPr="007A4C64" w:rsidRDefault="00D941F4" w:rsidP="00C44321">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E-mail: </w:t>
            </w:r>
            <w:hyperlink r:id="rId1" w:history="1">
              <w:r w:rsidRPr="007A4C64">
                <w:rPr>
                  <w:rFonts w:ascii="Arial" w:hAnsi="Arial" w:cs="Arial"/>
                  <w:color w:val="00214E"/>
                  <w:sz w:val="20"/>
                  <w:szCs w:val="20"/>
                  <w:lang w:val="ro-RO"/>
                </w:rPr>
                <w:t>....</w:t>
              </w:r>
            </w:hyperlink>
            <w:r w:rsidRPr="007A4C64">
              <w:rPr>
                <w:rFonts w:ascii="Arial" w:hAnsi="Arial" w:cs="Arial"/>
                <w:color w:val="00214E"/>
                <w:sz w:val="20"/>
                <w:szCs w:val="20"/>
                <w:lang w:val="ro-RO"/>
              </w:rPr>
              <w:t>, Tel. ..., Fax ...</w:t>
            </w:r>
          </w:p>
        </w:sdtContent>
      </w:sdt>
      <w:p w:rsidR="00B72680" w:rsidRPr="00C44321" w:rsidRDefault="00D941F4" w:rsidP="00C44321">
        <w:pPr>
          <w:pStyle w:val="Footer"/>
          <w:jc w:val="center"/>
        </w:pPr>
        <w:r>
          <w:t xml:space="preserve"> </w:t>
        </w:r>
        <w:r w:rsidR="00E23499">
          <w:fldChar w:fldCharType="begin"/>
        </w:r>
        <w:r>
          <w:instrText xml:space="preserve"> PAGE   \* MERGEFORMAT </w:instrText>
        </w:r>
        <w:r w:rsidR="00E23499">
          <w:fldChar w:fldCharType="separate"/>
        </w:r>
        <w:r w:rsidR="0058432C">
          <w:rPr>
            <w:noProof/>
          </w:rPr>
          <w:t>4</w:t>
        </w:r>
        <w:r w:rsidR="00E23499">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992A14" w:rsidRPr="007A4C64" w:rsidRDefault="00D941F4" w:rsidP="00C44321">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p>
      <w:p w:rsidR="00992A14" w:rsidRPr="007A4C64" w:rsidRDefault="00D941F4" w:rsidP="00992A14">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Str. ..., Nr. ...., Sector ..., Loc. ..., Cod ....,</w:t>
        </w:r>
      </w:p>
      <w:p w:rsidR="00B72680" w:rsidRPr="00992A14" w:rsidRDefault="00D941F4" w:rsidP="00992A14">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 xml:space="preserve">E-mail: </w:t>
        </w:r>
        <w:hyperlink r:id="rId1" w:history="1">
          <w:r w:rsidRPr="007A4C64">
            <w:rPr>
              <w:rFonts w:ascii="Arial" w:hAnsi="Arial" w:cs="Arial"/>
              <w:color w:val="00214E"/>
              <w:sz w:val="20"/>
              <w:szCs w:val="20"/>
              <w:lang w:val="ro-RO"/>
            </w:rPr>
            <w:t>....</w:t>
          </w:r>
        </w:hyperlink>
        <w:r w:rsidRPr="007A4C64">
          <w:rPr>
            <w:rFonts w:ascii="Arial" w:hAnsi="Arial" w:cs="Arial"/>
            <w:color w:val="00214E"/>
            <w:sz w:val="20"/>
            <w:szCs w:val="20"/>
            <w:lang w:val="ro-RO"/>
          </w:rPr>
          <w:t>, Tel...., Fax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61" w:rsidRDefault="00707961" w:rsidP="00707961">
      <w:pPr>
        <w:spacing w:after="0" w:line="240" w:lineRule="auto"/>
      </w:pPr>
      <w:r>
        <w:separator/>
      </w:r>
    </w:p>
  </w:footnote>
  <w:footnote w:type="continuationSeparator" w:id="0">
    <w:p w:rsidR="00707961" w:rsidRDefault="00707961" w:rsidP="00707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6D0" w:rsidRDefault="005843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6D0" w:rsidRDefault="005843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E23499" w:rsidP="00EB548E">
    <w:pPr>
      <w:pStyle w:val="Header"/>
      <w:tabs>
        <w:tab w:val="clear" w:pos="4680"/>
        <w:tab w:val="clear" w:pos="9360"/>
        <w:tab w:val="left" w:pos="9000"/>
      </w:tabs>
      <w:jc w:val="center"/>
      <w:rPr>
        <w:rFonts w:ascii="Arial" w:hAnsi="Arial" w:cs="Arial"/>
        <w:color w:val="00214E"/>
        <w:sz w:val="32"/>
        <w:szCs w:val="32"/>
        <w:lang w:val="ro-RO"/>
      </w:rPr>
    </w:pPr>
    <w:r w:rsidRPr="00E23499">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601196113" r:id="rId2"/>
      </w:pict>
    </w:r>
    <w:r w:rsidR="00D941F4">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D941F4" w:rsidRPr="00A75327">
      <w:rPr>
        <w:lang w:val="ro-RO"/>
      </w:rPr>
      <w:tab/>
      <w:t xml:space="preserve">   </w:t>
    </w:r>
    <w:sdt>
      <w:sdtPr>
        <w:rPr>
          <w:lang w:val="ro-RO"/>
        </w:rPr>
        <w:alias w:val="Câmp editabil text"/>
        <w:tag w:val="CampEditabil"/>
        <w:id w:val="698361725"/>
      </w:sdtPr>
      <w:sdtContent>
        <w:r w:rsidR="00D941F4">
          <w:rPr>
            <w:rFonts w:ascii="Arial" w:hAnsi="Arial" w:cs="Arial"/>
            <w:b/>
            <w:color w:val="00214E"/>
            <w:sz w:val="32"/>
            <w:szCs w:val="32"/>
            <w:lang w:val="ro-RO"/>
          </w:rPr>
          <w:t>Ministerul Mediului</w:t>
        </w:r>
      </w:sdtContent>
    </w:sdt>
  </w:p>
  <w:p w:rsidR="00652042" w:rsidRPr="00535A6C" w:rsidRDefault="00E23499"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00D941F4" w:rsidRPr="00535A6C">
          <w:rPr>
            <w:rFonts w:ascii="Arial" w:hAnsi="Arial" w:cs="Arial"/>
            <w:b/>
            <w:color w:val="00214E"/>
            <w:sz w:val="36"/>
            <w:szCs w:val="36"/>
            <w:lang w:val="ro-RO"/>
          </w:rPr>
          <w:t>Agenţia Naţională pentru Protecţia</w:t>
        </w:r>
        <w:r w:rsidR="00D941F4">
          <w:rPr>
            <w:rFonts w:ascii="Arial" w:hAnsi="Arial" w:cs="Arial"/>
            <w:b/>
            <w:color w:val="00214E"/>
            <w:sz w:val="36"/>
            <w:szCs w:val="36"/>
            <w:lang w:val="ro-RO"/>
          </w:rPr>
          <w:t xml:space="preserve"> Mediului</w:t>
        </w:r>
      </w:sdtContent>
    </w:sdt>
  </w:p>
  <w:p w:rsidR="00652042" w:rsidRPr="003167DA" w:rsidRDefault="0058432C"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58432C"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E23499" w:rsidP="0000384F">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00D941F4" w:rsidRPr="00535A6C">
                <w:rPr>
                  <w:rFonts w:ascii="Arial" w:hAnsi="Arial" w:cs="Arial"/>
                  <w:b/>
                  <w:bCs/>
                  <w:color w:val="000000" w:themeColor="text1"/>
                  <w:sz w:val="28"/>
                  <w:szCs w:val="28"/>
                  <w:lang w:val="ro-RO"/>
                </w:rPr>
                <w:t>AGENŢIA PENTRU PROTECŢIA MEDIULUI ...........</w:t>
              </w:r>
            </w:sdtContent>
          </w:sdt>
        </w:p>
      </w:tc>
    </w:tr>
  </w:tbl>
  <w:p w:rsidR="00B72680" w:rsidRPr="0090788F" w:rsidRDefault="0058432C"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BD"/>
    <w:multiLevelType w:val="multilevel"/>
    <w:tmpl w:val="144896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3">
    <w:nsid w:val="2330151A"/>
    <w:multiLevelType w:val="multilevel"/>
    <w:tmpl w:val="62BC2D2E"/>
    <w:lvl w:ilvl="0">
      <w:start w:val="1"/>
      <w:numFmt w:val="decimal"/>
      <w:lvlText w:val="%1."/>
      <w:lvlJc w:val="left"/>
      <w:pPr>
        <w:tabs>
          <w:tab w:val="num" w:pos="990"/>
        </w:tabs>
        <w:ind w:left="99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7">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33605"/>
    <w:multiLevelType w:val="hybridMultilevel"/>
    <w:tmpl w:val="B55AB5B4"/>
    <w:lvl w:ilvl="0" w:tplc="DE3E88E2">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cumentProtection w:edit="readOnly" w:enforcement="1" w:cryptProviderType="rsaFull" w:cryptAlgorithmClass="hash" w:cryptAlgorithmType="typeAny" w:cryptAlgorithmSid="4" w:cryptSpinCount="50000" w:hash="xnojxHz8Mr7g4yYISzVyuw/mirA=" w:salt="8xAnzpLQGUNVgvqeVZnEvw=="/>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707961"/>
    <w:rsid w:val="000C47AD"/>
    <w:rsid w:val="001157EB"/>
    <w:rsid w:val="004C0E96"/>
    <w:rsid w:val="004E1603"/>
    <w:rsid w:val="00541069"/>
    <w:rsid w:val="005625C7"/>
    <w:rsid w:val="0058432C"/>
    <w:rsid w:val="005A691E"/>
    <w:rsid w:val="00707961"/>
    <w:rsid w:val="00BA64BE"/>
    <w:rsid w:val="00CF739B"/>
    <w:rsid w:val="00D941F4"/>
    <w:rsid w:val="00E23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iPriority w:val="99"/>
    <w:unhideWhenUsed/>
    <w:rsid w:val="002E75A7"/>
    <w:pPr>
      <w:spacing w:after="120"/>
      <w:ind w:left="360"/>
    </w:pPr>
  </w:style>
  <w:style w:type="character" w:customStyle="1" w:styleId="BodyTextIndentChar">
    <w:name w:val="Body Text Indent Char"/>
    <w:link w:val="BodyTextIndent"/>
    <w:uiPriority w:val="99"/>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r="http://schemas.openxmlformats.org/officeDocument/2006/relationships" xmlns:w="http://schemas.openxmlformats.org/wordprocessingml/2006/main">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anpm.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9930A7"/>
    <w:rsid w:val="00A0101A"/>
    <w:rsid w:val="00A10225"/>
    <w:rsid w:val="00A1265B"/>
    <w:rsid w:val="00A24107"/>
    <w:rsid w:val="00A40B58"/>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225"/>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4b493d71-dc78-4620-81f6-8623cbb031a6","Numar":null,"Data":null,"NumarActReglementareInitial":null,"DataActReglementareInitial":null,"DataInceput":null,"DataSfarsit":null,"Durata":null,"PunctLucruId":415653.0,"TipActId":4.0,"NumarCerere":null,"DataCerere":null,"NumarCerereScriptic":"3765","DataCerereScriptic":"2018-02-07T00:00:00","CodFiscal":null,"SordId":"(301442C9-DC52-08FA-40F0-6C704381BAD4)","SablonSordId":"(8B66777B-56B9-65A9-2773-1FA4A6BC21FB)","DosarSordId":"4882853","LatitudineWgs84":null,"LongitudineWgs84":null,"LatitudineStereo70":null,"LongitudineStereo70":null,"NumarAutorizatieGospodarireApe":null,"DataAutorizatieGospodarireApe":null,"DurataAutorizatieGospodarireApe":null,"Aba":null,"Sga":null,"AdresaSediuSocial":"Str. principala, Nr. 239, Gârceiu ,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CC7083C5-4AD2-4569-9103-78129FD86E06}">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ED7F6A91-74C7-444B-9632-E35118B68D34}">
  <ds:schemaRefs>
    <ds:schemaRef ds:uri="SIM.Reglementari.Model.Entities.ActReglementareModel"/>
  </ds:schemaRefs>
</ds:datastoreItem>
</file>

<file path=customXml/itemProps4.xml><?xml version="1.0" encoding="utf-8"?>
<ds:datastoreItem xmlns:ds="http://schemas.openxmlformats.org/officeDocument/2006/customXml" ds:itemID="{FC8FAC29-D713-4A9D-8FC3-7B31AD0008FB}">
  <ds:schemaRefs>
    <ds:schemaRef ds:uri="TableDependencies"/>
  </ds:schemaRefs>
</ds:datastoreItem>
</file>

<file path=customXml/itemProps5.xml><?xml version="1.0" encoding="utf-8"?>
<ds:datastoreItem xmlns:ds="http://schemas.openxmlformats.org/officeDocument/2006/customXml" ds:itemID="{21D5611D-4224-4271-8F13-89846035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1575</Words>
  <Characters>8983</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10537</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steliana.banea</cp:lastModifiedBy>
  <cp:revision>13</cp:revision>
  <cp:lastPrinted>2014-04-25T12:16:00Z</cp:lastPrinted>
  <dcterms:created xsi:type="dcterms:W3CDTF">2015-10-26T07:49:00Z</dcterms:created>
  <dcterms:modified xsi:type="dcterms:W3CDTF">2018-10-16T08:55:00Z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ADEM VEGETAL -incinerator</vt:lpwstr>
  </property>
  <property fmtid="{D5CDD505-2E9C-101B-9397-08002B2CF9AE}" pid="5" name="SordId">
    <vt:lpwstr>(301442C9-DC52-08FA-40F0-6C704381BAD4)</vt:lpwstr>
  </property>
  <property fmtid="{D5CDD505-2E9C-101B-9397-08002B2CF9AE}" pid="6" name="VersiuneDocument">
    <vt:lpwstr>9</vt:lpwstr>
  </property>
  <property fmtid="{D5CDD505-2E9C-101B-9397-08002B2CF9AE}" pid="7" name="RuntimeGuid">
    <vt:lpwstr>bd459f34-a547-4f59-a25d-e388790bb90e</vt:lpwstr>
  </property>
  <property fmtid="{D5CDD505-2E9C-101B-9397-08002B2CF9AE}" pid="8" name="PunctLucruId">
    <vt:lpwstr>415653</vt:lpwstr>
  </property>
  <property fmtid="{D5CDD505-2E9C-101B-9397-08002B2CF9AE}" pid="9" name="SablonSordId">
    <vt:lpwstr>(8B66777B-56B9-65A9-2773-1FA4A6BC21FB)</vt:lpwstr>
  </property>
  <property fmtid="{D5CDD505-2E9C-101B-9397-08002B2CF9AE}" pid="10" name="DosarSordId">
    <vt:lpwstr>4882853</vt:lpwstr>
  </property>
  <property fmtid="{D5CDD505-2E9C-101B-9397-08002B2CF9AE}" pid="11" name="DosarCerereSordId">
    <vt:lpwstr>4796182</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4b493d71-dc78-4620-81f6-8623cbb031a6</vt:lpwstr>
  </property>
  <property fmtid="{D5CDD505-2E9C-101B-9397-08002B2CF9AE}" pid="16" name="CommitRoles">
    <vt:lpwstr>false</vt:lpwstr>
  </property>
</Properties>
</file>