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BE" w:rsidRDefault="005133EC" w:rsidP="00877027">
      <w:pPr>
        <w:pStyle w:val="Header"/>
        <w:tabs>
          <w:tab w:val="clear" w:pos="4680"/>
          <w:tab w:val="left" w:pos="9000"/>
        </w:tabs>
        <w:ind w:firstLine="2880"/>
        <w:rPr>
          <w:rFonts w:ascii="Times New Roman" w:hAnsi="Times New Roman"/>
          <w:color w:val="00214E"/>
          <w:sz w:val="32"/>
          <w:szCs w:val="32"/>
        </w:rPr>
      </w:pPr>
      <w:r w:rsidRPr="005133EC">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4pt;margin-top:17.15pt;width:52pt;height:43.8pt;z-index:-251658240">
            <v:imagedata r:id="rId8" o:title=""/>
          </v:shape>
          <o:OLEObject Type="Embed" ProgID="CorelDRAW.Graphic.13" ShapeID="_x0000_s2051" DrawAspect="Content" ObjectID="_1585556902" r:id="rId9"/>
        </w:pict>
      </w:r>
      <w:r w:rsidR="00846FBE">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pic:spPr>
                </pic:pic>
              </a:graphicData>
            </a:graphic>
          </wp:anchor>
        </w:drawing>
      </w:r>
      <w:r w:rsidR="00846FBE">
        <w:rPr>
          <w:rFonts w:ascii="Times New Roman" w:hAnsi="Times New Roman"/>
          <w:b/>
          <w:color w:val="00214E"/>
          <w:sz w:val="32"/>
          <w:szCs w:val="32"/>
        </w:rPr>
        <w:t>Ministerul Mediului</w:t>
      </w:r>
    </w:p>
    <w:p w:rsidR="00846FBE" w:rsidRDefault="00846FBE" w:rsidP="00846FBE">
      <w:pPr>
        <w:tabs>
          <w:tab w:val="left" w:pos="3270"/>
        </w:tabs>
        <w:jc w:val="center"/>
        <w:rPr>
          <w:rFonts w:ascii="Times New Roman" w:hAnsi="Times New Roman"/>
          <w:sz w:val="36"/>
          <w:szCs w:val="36"/>
        </w:rPr>
      </w:pPr>
      <w:r>
        <w:rPr>
          <w:rFonts w:ascii="Times New Roman" w:hAnsi="Times New Roman"/>
          <w:b/>
          <w:color w:val="00214E"/>
          <w:sz w:val="36"/>
          <w:szCs w:val="36"/>
        </w:rPr>
        <w:t>Agenţia Naţională pentru Protecţia Mediului</w:t>
      </w:r>
    </w:p>
    <w:tbl>
      <w:tblPr>
        <w:tblW w:w="0" w:type="auto"/>
        <w:tblBorders>
          <w:top w:val="single" w:sz="8" w:space="0" w:color="000000"/>
          <w:bottom w:val="single" w:sz="8" w:space="0" w:color="000000"/>
        </w:tblBorders>
        <w:shd w:val="clear" w:color="auto" w:fill="DAEEF3"/>
        <w:tblLook w:val="04A0"/>
      </w:tblPr>
      <w:tblGrid>
        <w:gridCol w:w="9676"/>
      </w:tblGrid>
      <w:tr w:rsidR="00846FBE" w:rsidTr="00846FBE">
        <w:trPr>
          <w:trHeight w:val="226"/>
        </w:trPr>
        <w:tc>
          <w:tcPr>
            <w:tcW w:w="9676" w:type="dxa"/>
            <w:tcBorders>
              <w:top w:val="single" w:sz="8" w:space="0" w:color="000000"/>
              <w:left w:val="nil"/>
              <w:bottom w:val="single" w:sz="8" w:space="0" w:color="000000"/>
              <w:right w:val="nil"/>
            </w:tcBorders>
            <w:shd w:val="clear" w:color="auto" w:fill="DAEEF3"/>
            <w:hideMark/>
          </w:tcPr>
          <w:p w:rsidR="00846FBE" w:rsidRDefault="00846FBE">
            <w:pPr>
              <w:pStyle w:val="Header"/>
              <w:tabs>
                <w:tab w:val="left" w:pos="720"/>
              </w:tabs>
              <w:spacing w:before="120"/>
              <w:jc w:val="center"/>
              <w:rPr>
                <w:rFonts w:ascii="Garamond" w:hAnsi="Garamond"/>
                <w:b/>
                <w:bCs/>
                <w:color w:val="00214E"/>
                <w:sz w:val="36"/>
                <w:szCs w:val="36"/>
                <w:lang w:val="ro-RO" w:eastAsia="ro-RO"/>
              </w:rPr>
            </w:pPr>
            <w:r>
              <w:rPr>
                <w:rFonts w:ascii="Times New Roman" w:hAnsi="Times New Roman"/>
                <w:b/>
                <w:bCs/>
                <w:color w:val="00214E"/>
                <w:sz w:val="36"/>
                <w:szCs w:val="36"/>
                <w:lang w:eastAsia="ro-RO"/>
              </w:rPr>
              <w:t>Agenţia pentru Protecţia Mediului Sălaj</w:t>
            </w:r>
          </w:p>
        </w:tc>
      </w:tr>
    </w:tbl>
    <w:p w:rsidR="00846FBE" w:rsidRDefault="00846FBE" w:rsidP="00846FBE">
      <w:pPr>
        <w:spacing w:after="0" w:line="240" w:lineRule="auto"/>
        <w:jc w:val="center"/>
        <w:rPr>
          <w:rFonts w:ascii="Times New Roman" w:hAnsi="Times New Roman"/>
          <w:b/>
          <w:sz w:val="32"/>
          <w:szCs w:val="32"/>
          <w:lang w:val="ro-RO"/>
        </w:rPr>
      </w:pPr>
    </w:p>
    <w:p w:rsidR="00877027" w:rsidRDefault="00877027" w:rsidP="00846FBE">
      <w:pPr>
        <w:spacing w:after="0" w:line="240" w:lineRule="auto"/>
        <w:jc w:val="center"/>
        <w:rPr>
          <w:rFonts w:ascii="Arial" w:hAnsi="Arial" w:cs="Arial"/>
          <w:b/>
          <w:sz w:val="24"/>
          <w:szCs w:val="24"/>
        </w:rPr>
      </w:pPr>
    </w:p>
    <w:p w:rsidR="008A1ABE" w:rsidRPr="008A1ABE" w:rsidRDefault="008A1ABE" w:rsidP="00846FBE">
      <w:pPr>
        <w:spacing w:after="0" w:line="240" w:lineRule="auto"/>
        <w:jc w:val="center"/>
        <w:rPr>
          <w:rFonts w:ascii="Arial" w:hAnsi="Arial" w:cs="Arial"/>
          <w:b/>
          <w:bCs/>
          <w:sz w:val="24"/>
          <w:szCs w:val="24"/>
          <w:lang w:val="ro-RO"/>
        </w:rPr>
      </w:pPr>
      <w:r w:rsidRPr="008A1ABE">
        <w:rPr>
          <w:rFonts w:ascii="Arial" w:hAnsi="Arial" w:cs="Arial"/>
          <w:b/>
          <w:sz w:val="24"/>
          <w:szCs w:val="24"/>
        </w:rPr>
        <w:t>DECIZIA ETAPEI DE ÎNCADRARE</w:t>
      </w:r>
    </w:p>
    <w:p w:rsidR="008A1ABE" w:rsidRDefault="008A1ABE">
      <w:pPr>
        <w:pStyle w:val="Heading2"/>
        <w:tabs>
          <w:tab w:val="center" w:pos="4987"/>
          <w:tab w:val="left" w:pos="7650"/>
        </w:tabs>
        <w:spacing w:before="0" w:after="0"/>
        <w:jc w:val="center"/>
        <w:rPr>
          <w:b/>
          <w:bCs/>
          <w:sz w:val="24"/>
          <w:szCs w:val="24"/>
          <w:lang w:val="ro-RO"/>
        </w:rPr>
      </w:pPr>
      <w:r w:rsidRPr="008A1ABE">
        <w:rPr>
          <w:b/>
          <w:bCs/>
          <w:sz w:val="24"/>
          <w:szCs w:val="24"/>
          <w:lang w:val="ro-RO"/>
        </w:rPr>
        <w:t xml:space="preserve">Nr. </w:t>
      </w:r>
      <w:r w:rsidR="00B55007">
        <w:rPr>
          <w:b/>
          <w:bCs/>
          <w:sz w:val="24"/>
          <w:szCs w:val="24"/>
          <w:lang w:val="ro-RO"/>
        </w:rPr>
        <w:t xml:space="preserve"> </w:t>
      </w:r>
      <w:r w:rsidR="008771F7">
        <w:rPr>
          <w:b/>
          <w:bCs/>
          <w:sz w:val="24"/>
          <w:szCs w:val="24"/>
          <w:lang w:val="ro-RO"/>
        </w:rPr>
        <w:t xml:space="preserve"> </w:t>
      </w:r>
      <w:r w:rsidRPr="008A1ABE">
        <w:rPr>
          <w:b/>
          <w:bCs/>
          <w:sz w:val="24"/>
          <w:szCs w:val="24"/>
          <w:lang w:val="ro-RO"/>
        </w:rPr>
        <w:t xml:space="preserve"> din</w:t>
      </w:r>
      <w:r w:rsidR="00B55007">
        <w:rPr>
          <w:b/>
          <w:bCs/>
          <w:sz w:val="24"/>
          <w:szCs w:val="24"/>
          <w:lang w:val="ro-RO"/>
        </w:rPr>
        <w:t xml:space="preserve"> </w:t>
      </w:r>
      <w:r w:rsidR="00877027">
        <w:rPr>
          <w:b/>
          <w:bCs/>
          <w:sz w:val="24"/>
          <w:szCs w:val="24"/>
          <w:lang w:val="ro-RO"/>
        </w:rPr>
        <w:t>1</w:t>
      </w:r>
      <w:r w:rsidR="00B55007">
        <w:rPr>
          <w:b/>
          <w:bCs/>
          <w:sz w:val="24"/>
          <w:szCs w:val="24"/>
          <w:lang w:val="ro-RO"/>
        </w:rPr>
        <w:t>7</w:t>
      </w:r>
      <w:r w:rsidR="00877027">
        <w:rPr>
          <w:b/>
          <w:bCs/>
          <w:sz w:val="24"/>
          <w:szCs w:val="24"/>
          <w:lang w:val="ro-RO"/>
        </w:rPr>
        <w:t>.0</w:t>
      </w:r>
      <w:r w:rsidR="00B55007">
        <w:rPr>
          <w:b/>
          <w:bCs/>
          <w:sz w:val="24"/>
          <w:szCs w:val="24"/>
          <w:lang w:val="ro-RO"/>
        </w:rPr>
        <w:t>4</w:t>
      </w:r>
      <w:r w:rsidR="00877027">
        <w:rPr>
          <w:b/>
          <w:bCs/>
          <w:sz w:val="24"/>
          <w:szCs w:val="24"/>
          <w:lang w:val="ro-RO"/>
        </w:rPr>
        <w:t>.201</w:t>
      </w:r>
      <w:r w:rsidR="00B55007">
        <w:rPr>
          <w:b/>
          <w:bCs/>
          <w:sz w:val="24"/>
          <w:szCs w:val="24"/>
          <w:lang w:val="ro-RO"/>
        </w:rPr>
        <w:t>8</w:t>
      </w:r>
      <w:r w:rsidRPr="008A1ABE">
        <w:rPr>
          <w:b/>
          <w:bCs/>
          <w:sz w:val="24"/>
          <w:szCs w:val="24"/>
          <w:lang w:val="ro-RO"/>
        </w:rPr>
        <w:t xml:space="preserve"> </w:t>
      </w:r>
      <w:r w:rsidR="008771F7">
        <w:rPr>
          <w:b/>
          <w:bCs/>
          <w:sz w:val="24"/>
          <w:szCs w:val="24"/>
          <w:lang w:val="ro-RO"/>
        </w:rPr>
        <w:t xml:space="preserve"> </w:t>
      </w:r>
    </w:p>
    <w:p w:rsidR="008A1ABE" w:rsidRDefault="008A1ABE">
      <w:pPr>
        <w:spacing w:after="120" w:line="240" w:lineRule="auto"/>
        <w:jc w:val="center"/>
        <w:rPr>
          <w:lang w:val="ro-RO"/>
        </w:rPr>
      </w:pPr>
      <w:r>
        <w:rPr>
          <w:lang w:val="ro-RO"/>
        </w:rPr>
        <w:t xml:space="preserve"> </w:t>
      </w:r>
      <w:bookmarkStart w:id="0" w:name="_GoBack"/>
      <w:bookmarkEnd w:id="0"/>
    </w:p>
    <w:p w:rsidR="00846FBE" w:rsidRDefault="00846FBE">
      <w:pPr>
        <w:spacing w:after="120" w:line="240" w:lineRule="auto"/>
        <w:jc w:val="center"/>
        <w:rPr>
          <w:lang w:val="ro-RO"/>
        </w:rPr>
      </w:pPr>
    </w:p>
    <w:p w:rsidR="008A1ABE" w:rsidRPr="00877027" w:rsidRDefault="008A1ABE" w:rsidP="00846FBE">
      <w:pPr>
        <w:autoSpaceDE w:val="0"/>
        <w:spacing w:after="0" w:line="240" w:lineRule="auto"/>
        <w:ind w:firstLine="720"/>
        <w:jc w:val="both"/>
        <w:rPr>
          <w:rFonts w:ascii="Arial" w:hAnsi="Arial" w:cs="Arial"/>
          <w:sz w:val="24"/>
          <w:szCs w:val="24"/>
          <w:lang w:val="ro-RO"/>
        </w:rPr>
      </w:pPr>
      <w:r w:rsidRPr="00877027">
        <w:rPr>
          <w:rFonts w:ascii="Arial" w:hAnsi="Arial" w:cs="Arial"/>
          <w:sz w:val="24"/>
          <w:szCs w:val="24"/>
          <w:lang w:val="ro-RO"/>
        </w:rPr>
        <w:t>Ca urmare a solicitării de emitere a acordului de mediu adresate de</w:t>
      </w:r>
      <w:r w:rsidRPr="00877027">
        <w:rPr>
          <w:rFonts w:ascii="Arial" w:hAnsi="Arial" w:cs="Arial"/>
          <w:b/>
          <w:sz w:val="24"/>
          <w:szCs w:val="24"/>
          <w:lang w:val="ro-RO"/>
        </w:rPr>
        <w:t xml:space="preserve"> </w:t>
      </w:r>
      <w:r w:rsidR="008771F7" w:rsidRPr="00877027">
        <w:rPr>
          <w:rFonts w:ascii="Arial" w:hAnsi="Arial" w:cs="Arial"/>
          <w:b/>
          <w:sz w:val="24"/>
          <w:szCs w:val="24"/>
          <w:lang w:val="ro-RO"/>
        </w:rPr>
        <w:t>Județul Sălaj</w:t>
      </w:r>
      <w:r w:rsidRPr="00877027">
        <w:rPr>
          <w:rFonts w:ascii="Arial" w:hAnsi="Arial" w:cs="Arial"/>
          <w:sz w:val="24"/>
          <w:szCs w:val="24"/>
          <w:lang w:val="ro-RO"/>
        </w:rPr>
        <w:t xml:space="preserve">, cu sediul în </w:t>
      </w:r>
      <w:r w:rsidR="008771F7" w:rsidRPr="00877027">
        <w:rPr>
          <w:rFonts w:ascii="Arial" w:hAnsi="Arial" w:cs="Arial"/>
          <w:sz w:val="24"/>
          <w:szCs w:val="24"/>
          <w:lang w:val="ro-RO"/>
        </w:rPr>
        <w:t>Zalău, P-ța 1 Decembrie 1918, nr. 12</w:t>
      </w:r>
      <w:r w:rsidRPr="00877027">
        <w:rPr>
          <w:rFonts w:ascii="Arial" w:hAnsi="Arial" w:cs="Arial"/>
          <w:sz w:val="24"/>
          <w:szCs w:val="24"/>
          <w:lang w:val="ro-RO"/>
        </w:rPr>
        <w:t>, Judetul Sălaj, înregistrată la APM S</w:t>
      </w:r>
      <w:r w:rsidR="008771F7" w:rsidRPr="00877027">
        <w:rPr>
          <w:rFonts w:ascii="Arial" w:hAnsi="Arial" w:cs="Arial"/>
          <w:sz w:val="24"/>
          <w:szCs w:val="24"/>
          <w:lang w:val="ro-RO"/>
        </w:rPr>
        <w:t>ă</w:t>
      </w:r>
      <w:r w:rsidRPr="00877027">
        <w:rPr>
          <w:rFonts w:ascii="Arial" w:hAnsi="Arial" w:cs="Arial"/>
          <w:sz w:val="24"/>
          <w:szCs w:val="24"/>
          <w:lang w:val="ro-RO"/>
        </w:rPr>
        <w:t xml:space="preserve">laj cu nr. </w:t>
      </w:r>
      <w:r w:rsidR="00B55007">
        <w:rPr>
          <w:rFonts w:ascii="Arial" w:hAnsi="Arial" w:cs="Arial"/>
          <w:sz w:val="24"/>
          <w:szCs w:val="24"/>
          <w:lang w:val="ro-RO"/>
        </w:rPr>
        <w:t>2038</w:t>
      </w:r>
      <w:r w:rsidRPr="00877027">
        <w:rPr>
          <w:rFonts w:ascii="Arial" w:hAnsi="Arial" w:cs="Arial"/>
          <w:spacing w:val="-6"/>
          <w:sz w:val="24"/>
          <w:szCs w:val="24"/>
          <w:lang w:val="ro-RO"/>
        </w:rPr>
        <w:t>/</w:t>
      </w:r>
      <w:r w:rsidR="00AE4212">
        <w:rPr>
          <w:rFonts w:ascii="Arial" w:hAnsi="Arial" w:cs="Arial"/>
          <w:spacing w:val="-6"/>
          <w:sz w:val="24"/>
          <w:szCs w:val="24"/>
          <w:lang w:val="ro-RO"/>
        </w:rPr>
        <w:t>0</w:t>
      </w:r>
      <w:r w:rsidR="00B55007">
        <w:rPr>
          <w:rFonts w:ascii="Arial" w:hAnsi="Arial" w:cs="Arial"/>
          <w:spacing w:val="-6"/>
          <w:sz w:val="24"/>
          <w:szCs w:val="24"/>
          <w:lang w:val="ro-RO"/>
        </w:rPr>
        <w:t>5</w:t>
      </w:r>
      <w:r w:rsidRPr="00877027">
        <w:rPr>
          <w:rFonts w:ascii="Arial" w:hAnsi="Arial" w:cs="Arial"/>
          <w:spacing w:val="-6"/>
          <w:sz w:val="24"/>
          <w:szCs w:val="24"/>
          <w:lang w:val="ro-RO"/>
        </w:rPr>
        <w:t>.</w:t>
      </w:r>
      <w:r w:rsidR="00AE4212">
        <w:rPr>
          <w:rFonts w:ascii="Arial" w:hAnsi="Arial" w:cs="Arial"/>
          <w:spacing w:val="-6"/>
          <w:sz w:val="24"/>
          <w:szCs w:val="24"/>
          <w:lang w:val="ro-RO"/>
        </w:rPr>
        <w:t>0</w:t>
      </w:r>
      <w:r w:rsidR="00B55007">
        <w:rPr>
          <w:rFonts w:ascii="Arial" w:hAnsi="Arial" w:cs="Arial"/>
          <w:spacing w:val="-6"/>
          <w:sz w:val="24"/>
          <w:szCs w:val="24"/>
          <w:lang w:val="ro-RO"/>
        </w:rPr>
        <w:t>4</w:t>
      </w:r>
      <w:r w:rsidRPr="00877027">
        <w:rPr>
          <w:rFonts w:ascii="Arial" w:hAnsi="Arial" w:cs="Arial"/>
          <w:spacing w:val="-6"/>
          <w:sz w:val="24"/>
          <w:szCs w:val="24"/>
          <w:lang w:val="ro-RO"/>
        </w:rPr>
        <w:t>.201</w:t>
      </w:r>
      <w:r w:rsidR="00B55007">
        <w:rPr>
          <w:rFonts w:ascii="Arial" w:hAnsi="Arial" w:cs="Arial"/>
          <w:spacing w:val="-6"/>
          <w:sz w:val="24"/>
          <w:szCs w:val="24"/>
          <w:lang w:val="ro-RO"/>
        </w:rPr>
        <w:t>8</w:t>
      </w:r>
      <w:r w:rsidRPr="00877027">
        <w:rPr>
          <w:rFonts w:ascii="Arial" w:hAnsi="Arial" w:cs="Arial"/>
          <w:spacing w:val="-6"/>
          <w:sz w:val="24"/>
          <w:szCs w:val="24"/>
          <w:lang w:val="ro-RO"/>
        </w:rPr>
        <w:t>,</w:t>
      </w:r>
      <w:r w:rsidRPr="00877027">
        <w:rPr>
          <w:rFonts w:ascii="Arial" w:hAnsi="Arial" w:cs="Arial"/>
          <w:sz w:val="24"/>
          <w:szCs w:val="24"/>
          <w:lang w:val="ro-RO"/>
        </w:rPr>
        <w:t xml:space="preserve">  în baza:</w:t>
      </w:r>
    </w:p>
    <w:p w:rsidR="008A1ABE" w:rsidRPr="00877027" w:rsidRDefault="008A1ABE" w:rsidP="006936E6">
      <w:pPr>
        <w:pStyle w:val="ListParagraph"/>
        <w:numPr>
          <w:ilvl w:val="0"/>
          <w:numId w:val="1"/>
        </w:numPr>
        <w:autoSpaceDE w:val="0"/>
        <w:spacing w:after="0" w:line="240" w:lineRule="auto"/>
        <w:jc w:val="both"/>
        <w:rPr>
          <w:rFonts w:ascii="Arial" w:hAnsi="Arial" w:cs="Arial"/>
          <w:sz w:val="24"/>
          <w:szCs w:val="24"/>
          <w:lang w:val="ro-RO" w:eastAsia="ro-RO"/>
        </w:rPr>
      </w:pPr>
      <w:r w:rsidRPr="00877027">
        <w:rPr>
          <w:rFonts w:ascii="Arial" w:hAnsi="Arial" w:cs="Arial"/>
          <w:b/>
          <w:sz w:val="24"/>
          <w:szCs w:val="24"/>
          <w:lang w:val="ro-RO" w:eastAsia="ro-RO"/>
        </w:rPr>
        <w:t>Hotărârii Guvernului nr. 445/2009</w:t>
      </w:r>
      <w:r w:rsidRPr="00877027">
        <w:rPr>
          <w:rFonts w:ascii="Arial" w:hAnsi="Arial" w:cs="Arial"/>
          <w:sz w:val="24"/>
          <w:szCs w:val="24"/>
          <w:lang w:val="ro-RO" w:eastAsia="ro-RO"/>
        </w:rPr>
        <w:t xml:space="preserve"> privind evaluarea impactului anumitor proiecte publice şi private asupra mediului, cu modificările şi completările şi ulterioare;</w:t>
      </w:r>
    </w:p>
    <w:p w:rsidR="008A1ABE" w:rsidRPr="00877027" w:rsidRDefault="008A1ABE" w:rsidP="006936E6">
      <w:pPr>
        <w:numPr>
          <w:ilvl w:val="0"/>
          <w:numId w:val="1"/>
        </w:numPr>
        <w:autoSpaceDE w:val="0"/>
        <w:spacing w:after="0" w:line="240" w:lineRule="auto"/>
        <w:jc w:val="both"/>
        <w:rPr>
          <w:rFonts w:ascii="Arial" w:hAnsi="Arial" w:cs="Arial"/>
          <w:sz w:val="24"/>
          <w:szCs w:val="24"/>
          <w:lang w:val="ro-RO" w:eastAsia="ro-RO"/>
        </w:rPr>
      </w:pPr>
      <w:r w:rsidRPr="00877027">
        <w:rPr>
          <w:rFonts w:ascii="Arial" w:hAnsi="Arial" w:cs="Arial"/>
          <w:b/>
          <w:sz w:val="24"/>
          <w:szCs w:val="24"/>
          <w:lang w:val="ro-RO"/>
        </w:rPr>
        <w:t>Ordonanţei de Urgenţă a Guvernului nr. 57/2007</w:t>
      </w:r>
      <w:r w:rsidRPr="0087702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77027">
        <w:rPr>
          <w:rFonts w:ascii="Arial" w:hAnsi="Arial" w:cs="Arial"/>
          <w:b/>
          <w:sz w:val="24"/>
          <w:szCs w:val="24"/>
          <w:lang w:val="ro-RO"/>
        </w:rPr>
        <w:t>Legea nr. 49/2011</w:t>
      </w:r>
      <w:r w:rsidRPr="00877027">
        <w:rPr>
          <w:rFonts w:ascii="Arial" w:hAnsi="Arial" w:cs="Arial"/>
          <w:sz w:val="24"/>
          <w:szCs w:val="24"/>
          <w:lang w:val="ro-RO"/>
        </w:rPr>
        <w:t>,</w:t>
      </w:r>
    </w:p>
    <w:p w:rsidR="008A1ABE" w:rsidRPr="00877027" w:rsidRDefault="008A1ABE">
      <w:pPr>
        <w:autoSpaceDE w:val="0"/>
        <w:spacing w:after="0" w:line="240" w:lineRule="auto"/>
        <w:jc w:val="both"/>
        <w:rPr>
          <w:rFonts w:ascii="Arial" w:hAnsi="Arial" w:cs="Arial"/>
          <w:sz w:val="24"/>
          <w:szCs w:val="24"/>
          <w:lang w:val="ro-RO"/>
        </w:rPr>
      </w:pPr>
    </w:p>
    <w:p w:rsidR="008A1ABE" w:rsidRPr="00877027" w:rsidRDefault="008A1ABE" w:rsidP="008771F7">
      <w:pPr>
        <w:autoSpaceDE w:val="0"/>
        <w:autoSpaceDN w:val="0"/>
        <w:adjustRightInd w:val="0"/>
        <w:spacing w:after="0" w:line="240" w:lineRule="auto"/>
        <w:jc w:val="both"/>
        <w:rPr>
          <w:rFonts w:ascii="Arial" w:hAnsi="Arial" w:cs="Arial"/>
          <w:b/>
          <w:sz w:val="24"/>
          <w:szCs w:val="24"/>
          <w:lang w:val="ro-RO"/>
        </w:rPr>
      </w:pPr>
      <w:r w:rsidRPr="00877027">
        <w:rPr>
          <w:rFonts w:ascii="Arial" w:hAnsi="Arial" w:cs="Arial"/>
          <w:sz w:val="24"/>
          <w:szCs w:val="24"/>
          <w:lang w:val="ro-RO"/>
        </w:rPr>
        <w:t>autoritatea competentă pentru protecţia mediului APM Sălaj decide, ca urmare a consultărilor desfăşurate în cadrul şedinţei/şedinţelor Comisiei de Analiză Tehnică din data de 2</w:t>
      </w:r>
      <w:r w:rsidR="008771F7" w:rsidRPr="00877027">
        <w:rPr>
          <w:rFonts w:ascii="Arial" w:hAnsi="Arial" w:cs="Arial"/>
          <w:sz w:val="24"/>
          <w:szCs w:val="24"/>
          <w:lang w:val="ro-RO"/>
        </w:rPr>
        <w:t>0</w:t>
      </w:r>
      <w:r w:rsidRPr="00877027">
        <w:rPr>
          <w:rFonts w:ascii="Arial" w:hAnsi="Arial" w:cs="Arial"/>
          <w:sz w:val="24"/>
          <w:szCs w:val="24"/>
          <w:lang w:val="ro-RO"/>
        </w:rPr>
        <w:t>.0</w:t>
      </w:r>
      <w:r w:rsidR="008771F7" w:rsidRPr="00877027">
        <w:rPr>
          <w:rFonts w:ascii="Arial" w:hAnsi="Arial" w:cs="Arial"/>
          <w:sz w:val="24"/>
          <w:szCs w:val="24"/>
          <w:lang w:val="ro-RO"/>
        </w:rPr>
        <w:t>2</w:t>
      </w:r>
      <w:r w:rsidRPr="00877027">
        <w:rPr>
          <w:rFonts w:ascii="Arial" w:hAnsi="Arial" w:cs="Arial"/>
          <w:sz w:val="24"/>
          <w:szCs w:val="24"/>
          <w:lang w:val="ro-RO"/>
        </w:rPr>
        <w:t>.201</w:t>
      </w:r>
      <w:r w:rsidR="008771F7" w:rsidRPr="00877027">
        <w:rPr>
          <w:rFonts w:ascii="Arial" w:hAnsi="Arial" w:cs="Arial"/>
          <w:sz w:val="24"/>
          <w:szCs w:val="24"/>
          <w:lang w:val="ro-RO"/>
        </w:rPr>
        <w:t>7</w:t>
      </w:r>
      <w:r w:rsidRPr="00877027">
        <w:rPr>
          <w:rFonts w:ascii="Arial" w:hAnsi="Arial" w:cs="Arial"/>
          <w:sz w:val="24"/>
          <w:szCs w:val="24"/>
          <w:lang w:val="ro-RO"/>
        </w:rPr>
        <w:t xml:space="preserve">, că proiectul </w:t>
      </w:r>
      <w:r w:rsidR="00B55007" w:rsidRPr="00B55007">
        <w:rPr>
          <w:rFonts w:ascii="Arial" w:hAnsi="Arial" w:cs="Arial"/>
          <w:b/>
          <w:i/>
          <w:sz w:val="24"/>
          <w:szCs w:val="24"/>
          <w:lang w:val="ro-RO"/>
        </w:rPr>
        <w:t>Extindere, modernizare și dotare la UPU-SMURD Spitalului Județean de Urgență Zalău</w:t>
      </w:r>
      <w:r w:rsidR="00B55007" w:rsidRPr="00B55007">
        <w:rPr>
          <w:rFonts w:ascii="Arial" w:hAnsi="Arial" w:cs="Arial"/>
          <w:b/>
          <w:sz w:val="24"/>
          <w:szCs w:val="24"/>
          <w:lang w:val="ro-RO"/>
        </w:rPr>
        <w:t xml:space="preserve">, </w:t>
      </w:r>
      <w:r w:rsidR="00B55007" w:rsidRPr="00B55007">
        <w:rPr>
          <w:rFonts w:ascii="Arial" w:hAnsi="Arial" w:cs="Arial"/>
          <w:sz w:val="24"/>
          <w:szCs w:val="24"/>
          <w:lang w:val="ro-RO"/>
        </w:rPr>
        <w:t>propus a fi amplasat în mun. Zalău, str. S. Bărnuțiu, nr. 67,  jud. Sălaj</w:t>
      </w:r>
      <w:r w:rsidR="00B55007">
        <w:rPr>
          <w:rFonts w:ascii="Arial" w:hAnsi="Arial" w:cs="Arial"/>
          <w:b/>
          <w:sz w:val="24"/>
          <w:szCs w:val="24"/>
          <w:lang w:val="ro-RO"/>
        </w:rPr>
        <w:t>,</w:t>
      </w:r>
      <w:r w:rsidRPr="00877027">
        <w:rPr>
          <w:rFonts w:ascii="Arial" w:hAnsi="Arial" w:cs="Arial"/>
          <w:sz w:val="24"/>
          <w:szCs w:val="24"/>
          <w:lang w:val="ro-RO"/>
        </w:rPr>
        <w:t xml:space="preserve"> nu se supune evaluării impactului asupra mediului şi nu se supune evaluării adecvate.  </w:t>
      </w:r>
    </w:p>
    <w:p w:rsid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 xml:space="preserve">    </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Justificarea prezentei decizii:</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 xml:space="preserve">   I. Motivele care au stat la baza luării deciziei etapei de încadrare în procedura de evaluare </w:t>
      </w:r>
      <w:proofErr w:type="gramStart"/>
      <w:r w:rsidRPr="00877027">
        <w:rPr>
          <w:rFonts w:ascii="Arial" w:hAnsi="Arial" w:cs="Arial"/>
          <w:sz w:val="24"/>
          <w:szCs w:val="24"/>
        </w:rPr>
        <w:t>a</w:t>
      </w:r>
      <w:proofErr w:type="gramEnd"/>
      <w:r w:rsidRPr="00877027">
        <w:rPr>
          <w:rFonts w:ascii="Arial" w:hAnsi="Arial" w:cs="Arial"/>
          <w:sz w:val="24"/>
          <w:szCs w:val="24"/>
        </w:rPr>
        <w:t xml:space="preserve"> impactului asupra mediului sunt următoarele:</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 xml:space="preserve">    a) </w:t>
      </w:r>
      <w:proofErr w:type="gramStart"/>
      <w:r w:rsidRPr="00877027">
        <w:rPr>
          <w:rFonts w:ascii="Arial" w:hAnsi="Arial" w:cs="Arial"/>
          <w:sz w:val="24"/>
          <w:szCs w:val="24"/>
        </w:rPr>
        <w:t>proiectul</w:t>
      </w:r>
      <w:proofErr w:type="gramEnd"/>
      <w:r w:rsidRPr="00877027">
        <w:rPr>
          <w:rFonts w:ascii="Arial" w:hAnsi="Arial" w:cs="Arial"/>
          <w:sz w:val="24"/>
          <w:szCs w:val="24"/>
        </w:rPr>
        <w:t xml:space="preserve"> se încadrează în prevederile Hotărârii Guvernului nr. </w:t>
      </w:r>
      <w:proofErr w:type="gramStart"/>
      <w:r w:rsidRPr="00877027">
        <w:rPr>
          <w:rFonts w:ascii="Arial" w:hAnsi="Arial" w:cs="Arial"/>
          <w:sz w:val="24"/>
          <w:szCs w:val="24"/>
        </w:rPr>
        <w:t>445/2009, anexa nr.</w:t>
      </w:r>
      <w:proofErr w:type="gramEnd"/>
      <w:r w:rsidRPr="00877027">
        <w:rPr>
          <w:rFonts w:ascii="Arial" w:hAnsi="Arial" w:cs="Arial"/>
          <w:sz w:val="24"/>
          <w:szCs w:val="24"/>
        </w:rPr>
        <w:t xml:space="preserve"> 2, pct. 13, lit. </w:t>
      </w:r>
      <w:proofErr w:type="gramStart"/>
      <w:r w:rsidRPr="00877027">
        <w:rPr>
          <w:rFonts w:ascii="Arial" w:hAnsi="Arial" w:cs="Arial"/>
          <w:sz w:val="24"/>
          <w:szCs w:val="24"/>
        </w:rPr>
        <w:t>a</w:t>
      </w:r>
      <w:proofErr w:type="gramEnd"/>
      <w:r w:rsidRPr="00877027">
        <w:rPr>
          <w:rFonts w:ascii="Arial" w:hAnsi="Arial" w:cs="Arial"/>
          <w:sz w:val="24"/>
          <w:szCs w:val="24"/>
        </w:rPr>
        <w:t>);</w:t>
      </w:r>
    </w:p>
    <w:p w:rsidR="008A1ABE" w:rsidRPr="00877027" w:rsidRDefault="008A1ABE">
      <w:pPr>
        <w:spacing w:after="0" w:line="240" w:lineRule="auto"/>
        <w:jc w:val="both"/>
        <w:rPr>
          <w:rFonts w:ascii="Arial" w:hAnsi="Arial" w:cs="Arial"/>
          <w:sz w:val="24"/>
          <w:szCs w:val="24"/>
          <w:lang w:val="ro-RO"/>
        </w:rPr>
      </w:pPr>
      <w:r w:rsidRPr="00877027">
        <w:rPr>
          <w:rFonts w:ascii="Arial" w:hAnsi="Arial" w:cs="Arial"/>
          <w:sz w:val="24"/>
          <w:szCs w:val="24"/>
        </w:rPr>
        <w:t xml:space="preserve">    b) </w:t>
      </w:r>
      <w:r w:rsidRPr="00877027">
        <w:rPr>
          <w:rFonts w:ascii="Arial" w:hAnsi="Arial" w:cs="Arial"/>
          <w:sz w:val="24"/>
          <w:szCs w:val="24"/>
          <w:lang w:val="ro-RO"/>
        </w:rPr>
        <w:t xml:space="preserve">Caracteristiclie proiectului: </w:t>
      </w:r>
    </w:p>
    <w:p w:rsidR="008929FF" w:rsidRPr="008929FF" w:rsidRDefault="008A1ABE" w:rsidP="008929FF">
      <w:pPr>
        <w:spacing w:after="0" w:line="240" w:lineRule="auto"/>
        <w:jc w:val="both"/>
        <w:rPr>
          <w:rFonts w:ascii="Arial" w:hAnsi="Arial" w:cs="Arial"/>
          <w:sz w:val="24"/>
          <w:szCs w:val="24"/>
        </w:rPr>
      </w:pPr>
      <w:r w:rsidRPr="00877027">
        <w:rPr>
          <w:rFonts w:ascii="Arial" w:hAnsi="Arial" w:cs="Arial"/>
          <w:sz w:val="24"/>
          <w:szCs w:val="24"/>
          <w:lang w:val="ro-RO"/>
        </w:rPr>
        <w:t xml:space="preserve">   b</w:t>
      </w:r>
      <w:r w:rsidRPr="00877027">
        <w:rPr>
          <w:rFonts w:ascii="Arial" w:hAnsi="Arial" w:cs="Arial"/>
          <w:sz w:val="24"/>
          <w:szCs w:val="24"/>
          <w:vertAlign w:val="subscript"/>
          <w:lang w:val="ro-RO"/>
        </w:rPr>
        <w:t>1</w:t>
      </w:r>
      <w:r w:rsidRPr="00877027">
        <w:rPr>
          <w:rFonts w:ascii="Arial" w:hAnsi="Arial" w:cs="Arial"/>
          <w:sz w:val="24"/>
          <w:szCs w:val="24"/>
          <w:lang w:val="ro-RO"/>
        </w:rPr>
        <w:t xml:space="preserve">) - mărimea proiectului: </w:t>
      </w:r>
      <w:r w:rsidR="008929FF" w:rsidRPr="008929FF">
        <w:rPr>
          <w:rFonts w:ascii="Arial" w:hAnsi="Arial" w:cs="Arial"/>
          <w:sz w:val="24"/>
          <w:szCs w:val="24"/>
        </w:rPr>
        <w:t>Investi</w:t>
      </w:r>
      <w:r w:rsidR="00CF6EB7">
        <w:rPr>
          <w:rFonts w:ascii="Arial" w:hAnsi="Arial" w:cs="Arial"/>
          <w:sz w:val="24"/>
          <w:szCs w:val="24"/>
        </w:rPr>
        <w:t>ț</w:t>
      </w:r>
      <w:r w:rsidR="008929FF" w:rsidRPr="008929FF">
        <w:rPr>
          <w:rFonts w:ascii="Arial" w:hAnsi="Arial" w:cs="Arial"/>
          <w:sz w:val="24"/>
          <w:szCs w:val="24"/>
        </w:rPr>
        <w:t>ia constă în modernizarea spaIiilor interioare aferente corpului “B” în care funcIionează act</w:t>
      </w:r>
      <w:r w:rsidR="00CF6EB7">
        <w:rPr>
          <w:rFonts w:ascii="Arial" w:hAnsi="Arial" w:cs="Arial"/>
          <w:sz w:val="24"/>
          <w:szCs w:val="24"/>
        </w:rPr>
        <w:t>ualmente Unitatea Primire Urgenț</w:t>
      </w:r>
      <w:r w:rsidR="008929FF" w:rsidRPr="008929FF">
        <w:rPr>
          <w:rFonts w:ascii="Arial" w:hAnsi="Arial" w:cs="Arial"/>
          <w:sz w:val="24"/>
          <w:szCs w:val="24"/>
        </w:rPr>
        <w:t>e din cadru</w:t>
      </w:r>
      <w:r w:rsidR="00CF6EB7">
        <w:rPr>
          <w:rFonts w:ascii="Arial" w:hAnsi="Arial" w:cs="Arial"/>
          <w:sz w:val="24"/>
          <w:szCs w:val="24"/>
        </w:rPr>
        <w:t>l Spitalului JudeIean de Urgență</w:t>
      </w:r>
      <w:r w:rsidR="008929FF" w:rsidRPr="008929FF">
        <w:rPr>
          <w:rFonts w:ascii="Arial" w:hAnsi="Arial" w:cs="Arial"/>
          <w:sz w:val="24"/>
          <w:szCs w:val="24"/>
        </w:rPr>
        <w:t xml:space="preserve"> Zalău și extinderea pe orizontală și pe verticală a acestei zone.</w:t>
      </w:r>
    </w:p>
    <w:p w:rsidR="008929FF" w:rsidRPr="008929FF" w:rsidRDefault="008929FF" w:rsidP="008929FF">
      <w:pPr>
        <w:numPr>
          <w:ilvl w:val="1"/>
          <w:numId w:val="3"/>
        </w:numPr>
        <w:spacing w:after="0" w:line="240" w:lineRule="auto"/>
        <w:jc w:val="both"/>
        <w:rPr>
          <w:rFonts w:ascii="Arial" w:hAnsi="Arial" w:cs="Arial"/>
          <w:sz w:val="24"/>
          <w:szCs w:val="24"/>
        </w:rPr>
      </w:pPr>
      <w:r w:rsidRPr="008929FF">
        <w:rPr>
          <w:rFonts w:ascii="Arial" w:hAnsi="Arial" w:cs="Arial"/>
          <w:b/>
          <w:sz w:val="24"/>
          <w:szCs w:val="24"/>
        </w:rPr>
        <w:t>Sc UPU propus = 1547,45 mp</w:t>
      </w:r>
      <w:r w:rsidRPr="008929FF">
        <w:rPr>
          <w:rFonts w:ascii="Arial" w:hAnsi="Arial" w:cs="Arial"/>
          <w:sz w:val="24"/>
          <w:szCs w:val="24"/>
        </w:rPr>
        <w:t>, din care</w:t>
      </w:r>
      <w:r w:rsidRPr="008929FF">
        <w:rPr>
          <w:rFonts w:ascii="Arial" w:hAnsi="Arial" w:cs="Arial"/>
          <w:sz w:val="24"/>
          <w:szCs w:val="24"/>
        </w:rPr>
        <w:tab/>
      </w:r>
      <w:r w:rsidRPr="008929FF">
        <w:rPr>
          <w:rFonts w:ascii="Arial" w:hAnsi="Arial" w:cs="Arial"/>
          <w:i/>
          <w:sz w:val="24"/>
          <w:szCs w:val="24"/>
        </w:rPr>
        <w:t xml:space="preserve">654,60 mp </w:t>
      </w:r>
      <w:r w:rsidRPr="008929FF">
        <w:rPr>
          <w:rFonts w:ascii="Arial" w:hAnsi="Arial" w:cs="Arial"/>
          <w:sz w:val="24"/>
          <w:szCs w:val="24"/>
        </w:rPr>
        <w:t>extinderi (orizontale)</w:t>
      </w:r>
    </w:p>
    <w:p w:rsidR="008929FF" w:rsidRDefault="008929FF" w:rsidP="008929FF">
      <w:pPr>
        <w:numPr>
          <w:ilvl w:val="1"/>
          <w:numId w:val="3"/>
        </w:numPr>
        <w:spacing w:after="0" w:line="240" w:lineRule="auto"/>
        <w:jc w:val="both"/>
        <w:rPr>
          <w:rFonts w:ascii="Arial" w:hAnsi="Arial" w:cs="Arial"/>
          <w:sz w:val="24"/>
          <w:szCs w:val="24"/>
        </w:rPr>
      </w:pPr>
      <w:r w:rsidRPr="008929FF">
        <w:rPr>
          <w:rFonts w:ascii="Arial" w:hAnsi="Arial" w:cs="Arial"/>
          <w:b/>
          <w:sz w:val="24"/>
          <w:szCs w:val="24"/>
        </w:rPr>
        <w:t>Sd UPU propus = 2356</w:t>
      </w:r>
      <w:proofErr w:type="gramStart"/>
      <w:r w:rsidRPr="008929FF">
        <w:rPr>
          <w:rFonts w:ascii="Arial" w:hAnsi="Arial" w:cs="Arial"/>
          <w:b/>
          <w:sz w:val="24"/>
          <w:szCs w:val="24"/>
        </w:rPr>
        <w:t>,42</w:t>
      </w:r>
      <w:proofErr w:type="gramEnd"/>
      <w:r w:rsidRPr="008929FF">
        <w:rPr>
          <w:rFonts w:ascii="Arial" w:hAnsi="Arial" w:cs="Arial"/>
          <w:b/>
          <w:sz w:val="24"/>
          <w:szCs w:val="24"/>
        </w:rPr>
        <w:t xml:space="preserve"> mp</w:t>
      </w:r>
      <w:r w:rsidRPr="008929FF">
        <w:rPr>
          <w:rFonts w:ascii="Arial" w:hAnsi="Arial" w:cs="Arial"/>
          <w:sz w:val="24"/>
          <w:szCs w:val="24"/>
        </w:rPr>
        <w:t xml:space="preserve">, din care </w:t>
      </w:r>
      <w:r w:rsidRPr="008929FF">
        <w:rPr>
          <w:rFonts w:ascii="Arial" w:hAnsi="Arial" w:cs="Arial"/>
          <w:i/>
          <w:sz w:val="24"/>
          <w:szCs w:val="24"/>
        </w:rPr>
        <w:t xml:space="preserve">1463,56 mp </w:t>
      </w:r>
      <w:r w:rsidRPr="008929FF">
        <w:rPr>
          <w:rFonts w:ascii="Arial" w:hAnsi="Arial" w:cs="Arial"/>
          <w:sz w:val="24"/>
          <w:szCs w:val="24"/>
        </w:rPr>
        <w:t>extinderi (oriz. și verticale)</w:t>
      </w:r>
    </w:p>
    <w:p w:rsidR="008929FF" w:rsidRPr="008929FF" w:rsidRDefault="008929FF" w:rsidP="008929FF">
      <w:pPr>
        <w:spacing w:after="0" w:line="240" w:lineRule="auto"/>
        <w:ind w:left="859"/>
        <w:jc w:val="both"/>
        <w:rPr>
          <w:rFonts w:ascii="Arial" w:hAnsi="Arial" w:cs="Arial"/>
          <w:sz w:val="24"/>
          <w:szCs w:val="24"/>
        </w:rPr>
      </w:pPr>
    </w:p>
    <w:p w:rsidR="008929FF" w:rsidRPr="008929FF" w:rsidRDefault="008929FF" w:rsidP="008929FF">
      <w:pPr>
        <w:spacing w:after="0" w:line="240" w:lineRule="auto"/>
        <w:jc w:val="both"/>
        <w:rPr>
          <w:rFonts w:ascii="Arial" w:hAnsi="Arial" w:cs="Arial"/>
          <w:sz w:val="24"/>
          <w:szCs w:val="24"/>
        </w:rPr>
      </w:pPr>
      <w:r>
        <w:rPr>
          <w:rFonts w:ascii="Arial" w:hAnsi="Arial" w:cs="Arial"/>
          <w:sz w:val="24"/>
          <w:szCs w:val="24"/>
        </w:rPr>
        <w:tab/>
      </w:r>
      <w:r w:rsidRPr="008929FF">
        <w:rPr>
          <w:rFonts w:ascii="Arial" w:hAnsi="Arial" w:cs="Arial"/>
          <w:sz w:val="24"/>
          <w:szCs w:val="24"/>
        </w:rPr>
        <w:t xml:space="preserve">Destinaţia construcţiei existente nu se </w:t>
      </w:r>
      <w:proofErr w:type="gramStart"/>
      <w:r w:rsidRPr="008929FF">
        <w:rPr>
          <w:rFonts w:ascii="Arial" w:hAnsi="Arial" w:cs="Arial"/>
          <w:sz w:val="24"/>
          <w:szCs w:val="24"/>
        </w:rPr>
        <w:t>va</w:t>
      </w:r>
      <w:proofErr w:type="gramEnd"/>
      <w:r w:rsidRPr="008929FF">
        <w:rPr>
          <w:rFonts w:ascii="Arial" w:hAnsi="Arial" w:cs="Arial"/>
          <w:sz w:val="24"/>
          <w:szCs w:val="24"/>
        </w:rPr>
        <w:t xml:space="preserve"> schimba. Prin realizarea lucrărilor de extindere secţia UPU-SMURD a Spitalului Judeţean de Urgenţă se măreşte configuraţia şi capacitatea spaţială, se vor realiza funcţiuni noi – cabinet medicină dentară de urgenţă, nucleu de investigaţii imagistice (Radiologice şi Computer Tomograf), spaţii pentru ghipsare, spaţii pentru dezi</w:t>
      </w:r>
      <w:r w:rsidR="00CF6EB7">
        <w:rPr>
          <w:rFonts w:ascii="Arial" w:hAnsi="Arial" w:cs="Arial"/>
          <w:sz w:val="24"/>
          <w:szCs w:val="24"/>
        </w:rPr>
        <w:t>n</w:t>
      </w:r>
      <w:r w:rsidRPr="008929FF">
        <w:rPr>
          <w:rFonts w:ascii="Arial" w:hAnsi="Arial" w:cs="Arial"/>
          <w:sz w:val="24"/>
          <w:szCs w:val="24"/>
        </w:rPr>
        <w:t xml:space="preserve">fectat şi depozitat tărgi şi cărucioare, spaţii pentru personal şi administrativ (inclusiv de depozitare ierarhizată) etc. - funcţiuni obligatorii în organizarea şi funcţionarea structurii UPU. Extinderea propusă va avea regim de înălţime D+P, cota </w:t>
      </w:r>
      <w:r w:rsidRPr="008929FF">
        <w:rPr>
          <w:rFonts w:ascii="Arial" w:hAnsi="Arial" w:cs="Arial"/>
          <w:sz w:val="24"/>
          <w:szCs w:val="24"/>
        </w:rPr>
        <w:lastRenderedPageBreak/>
        <w:t xml:space="preserve">parterului extins, atăt posterior cât şi frontal, coincide cu cota nivelului existent (parter). Sistematizarea verticală (dale, accesuri auto/pietonale) </w:t>
      </w:r>
      <w:proofErr w:type="gramStart"/>
      <w:r w:rsidRPr="008929FF">
        <w:rPr>
          <w:rFonts w:ascii="Arial" w:hAnsi="Arial" w:cs="Arial"/>
          <w:sz w:val="24"/>
          <w:szCs w:val="24"/>
        </w:rPr>
        <w:t>va</w:t>
      </w:r>
      <w:proofErr w:type="gramEnd"/>
      <w:r w:rsidRPr="008929FF">
        <w:rPr>
          <w:rFonts w:ascii="Arial" w:hAnsi="Arial" w:cs="Arial"/>
          <w:sz w:val="24"/>
          <w:szCs w:val="24"/>
        </w:rPr>
        <w:t xml:space="preserve"> reconfigura: zona de parcare interioară şi zona de acces carosabil actuală (atât frontal cât şi posterior).</w:t>
      </w:r>
    </w:p>
    <w:p w:rsidR="008929FF" w:rsidRPr="008929FF" w:rsidRDefault="008929FF" w:rsidP="008929FF">
      <w:pPr>
        <w:spacing w:after="0" w:line="240" w:lineRule="auto"/>
        <w:jc w:val="both"/>
        <w:rPr>
          <w:rFonts w:ascii="Arial" w:hAnsi="Arial" w:cs="Arial"/>
          <w:sz w:val="24"/>
          <w:szCs w:val="24"/>
        </w:rPr>
      </w:pPr>
      <w:r w:rsidRPr="008929FF">
        <w:rPr>
          <w:rFonts w:ascii="Arial" w:hAnsi="Arial" w:cs="Arial"/>
          <w:sz w:val="24"/>
          <w:szCs w:val="24"/>
        </w:rPr>
        <w:t>Principalele funcţiuni dezvoltate sau nou realizate sunt următoarele:</w:t>
      </w:r>
    </w:p>
    <w:p w:rsidR="00721093" w:rsidRPr="00721093" w:rsidRDefault="008929FF" w:rsidP="00CF6EB7">
      <w:pPr>
        <w:numPr>
          <w:ilvl w:val="1"/>
          <w:numId w:val="4"/>
        </w:numPr>
        <w:spacing w:after="0" w:line="240" w:lineRule="auto"/>
        <w:jc w:val="both"/>
        <w:rPr>
          <w:rFonts w:ascii="Arial" w:hAnsi="Arial" w:cs="Arial"/>
          <w:sz w:val="24"/>
          <w:szCs w:val="24"/>
        </w:rPr>
      </w:pPr>
      <w:r w:rsidRPr="008929FF">
        <w:rPr>
          <w:rFonts w:ascii="Arial" w:hAnsi="Arial" w:cs="Arial"/>
          <w:sz w:val="24"/>
          <w:szCs w:val="24"/>
        </w:rPr>
        <w:t>Spaţii pentru consultaţii specifice destinate examinării cazurilor pediatrice – spaţiile existente la ora actuală sunt poziţionate într-o zonă îndepărtată zonei triajului general (impus ca regim unic). De asemenea există situaţia unor tratamente pediatrice imediate, care se suprapun spaţiilor medicale destinate adulţilor, motiv pentru care structura de consultaţii</w:t>
      </w:r>
      <w:r w:rsidR="00721093" w:rsidRPr="00721093">
        <w:rPr>
          <w:rFonts w:ascii="Arial" w:eastAsia="Arial" w:hAnsi="Arial" w:cs="Arial"/>
          <w:sz w:val="24"/>
          <w:szCs w:val="24"/>
        </w:rPr>
        <w:t xml:space="preserve"> </w:t>
      </w:r>
      <w:r w:rsidR="00721093" w:rsidRPr="00721093">
        <w:rPr>
          <w:rFonts w:ascii="Arial" w:hAnsi="Arial" w:cs="Arial"/>
          <w:sz w:val="24"/>
          <w:szCs w:val="24"/>
        </w:rPr>
        <w:t>pediatrice, respectiv tratarea cazurilor pediatrice se va organiza în imediata apropiere a zonei de triaj (unic), cu acces facil din acesta şi în imediata apropiere a structurilor de tratamente critice (resuscitare). Structura pediatrică cuprinde toate funcţiunile necesare asigurării actului medical de urgenţă: triaj (unic), sală de aşteptare, grup sanitar, cabinet consultaţie, camera monitorizare/observare pe durata tratamentului imediat, izolator pentru pacienţii cu potenţial contagios de restul copiilor din cadrul UPU, precum şi acces direct către exterior pentru transferul către secţii externe ale spitalului;</w:t>
      </w:r>
    </w:p>
    <w:p w:rsidR="00721093" w:rsidRPr="00721093" w:rsidRDefault="00721093" w:rsidP="00CF6EB7">
      <w:pPr>
        <w:numPr>
          <w:ilvl w:val="1"/>
          <w:numId w:val="4"/>
        </w:numPr>
        <w:spacing w:after="0" w:line="240" w:lineRule="auto"/>
        <w:jc w:val="both"/>
        <w:rPr>
          <w:rFonts w:ascii="Arial" w:hAnsi="Arial" w:cs="Arial"/>
          <w:sz w:val="24"/>
          <w:szCs w:val="24"/>
        </w:rPr>
      </w:pPr>
      <w:r w:rsidRPr="00721093">
        <w:rPr>
          <w:rFonts w:ascii="Arial" w:hAnsi="Arial" w:cs="Arial"/>
          <w:sz w:val="24"/>
          <w:szCs w:val="24"/>
        </w:rPr>
        <w:t>Se va reorganiza zona de triaj unic al pacienţilor, şi anume: se asigură traseu dedicat urgenţelor majore, adică pacienţii transportaţi cu ambulanţa au cale liberă până la camera de resuscitare, fără să se intersecteze cu spaţiul de aşteptare alocat în acest moment şi pentru pacienţi triaţi; se asigură intimitatea pacientului în spaţiul de primire şi triaj; aceştia sunt direcţionaţi către o sală de aşteptare special amenajată unde funcţie de afecţiuni sunt consultaţi; sala de aşteptare pentru aparţinători se va izola, în sensul că aceştia nu vor putea circula în zona de triaj şi vor fi informaţi despre starea pacienţilor prin intermediul unui asistent social specializat; preluarea bolnavilor de către aparţinători, cei care nu necesită internare, se va efectua pe un traseu stabilit prin noul proiect, direct din zonele nou create pentru aşteptare aparţinători.</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Se vor regândi şi reorganiza: spaţiul pentru resuscitare se va mări şi se va reorganiza asigurându-se un nucleu central de comandă şi supraveghere; spaţiul pentru evaluare, tratament imediat şi monitorizare, în ceea ce priveşte acordarea asistenţei medicale de urgenţă a pacienţilor cu afecţiuni acute cu potenţial de agravare se va extinde şi se va dota corespunzător; spaţiul pentru evaluarea şi tratamentul cazurilor uşoare care nu necesită monitorizare, cu probleme acute, dar care nu au potenţial de agravare şi nu pun în pericol viaţa pacienţilor se va extinde şi se va dota corespunzător;</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Se vor reamplasa spaţiile pentru consultaţii specifice destinate examinării cazurilor ginecologice, şi se va crea un nucleu în ceea ce priveşte evaluarea şi tratarea pacienţilor care se prezintă la UPU cu afecţiuni ortopedice, şi necesită (sau nu) internare, în sensul că aceştia vor putea fi investigaţi şi din punct de vedere imagistic, se va putea pregăti şi aplica/înlătura atela ghipsată în spaţii special amenajate, la ora actuală acestea nu există în cadrul secţiei;</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Se va crea o zonă de garderobă şi depozitare efecte pacienţi, inclusiv grup sanitar cu duş, în cazul necesităţii de internare a anumitor pacienţi pe secţiile din cadrul spitalului;</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Se va reorganiza zona de mici intervenţii chirurgicale în concordanţă cu</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legislaţia în vigoare (creându-se două spaţii distincte, similar zonei de ortopedie şi ginecologie);</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Se vor crea spaţii destinate investigaţiilor paraclinice şi imagistice şi spaţii anexe acestora, dotate corespunzător;</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Spaţiile administrative şi circuitele aferente sunt reamplasate în demisolul extinderii (vestiar personal UPU-SMURD, dezifecţie şi depozitare tărgi şi scaune rulante etc.);</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Circulaţia pe verticală se va realiza cu ascensor de targă şi casă de scara închisă;</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lastRenderedPageBreak/>
        <w:t>Spaţiul destinat învăţământului şi întâlnirilor colective, cursuri de formare continuă şi a instruirilor se va reamplasa în imediata apropiere a UPU, iar spaţiul existent cu această destinaţie se va transforma în spaţiu pentru personalul medical;</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 xml:space="preserve">Spaţiul destinat odihnei tuturor categoriilor de personal UPU pentru pauze, servirea mesei (oficiu alimentar) etc. </w:t>
      </w:r>
      <w:proofErr w:type="gramStart"/>
      <w:r w:rsidRPr="00721093">
        <w:rPr>
          <w:rFonts w:ascii="Arial" w:hAnsi="Arial" w:cs="Arial"/>
          <w:sz w:val="24"/>
          <w:szCs w:val="24"/>
        </w:rPr>
        <w:t>va</w:t>
      </w:r>
      <w:proofErr w:type="gramEnd"/>
      <w:r w:rsidRPr="00721093">
        <w:rPr>
          <w:rFonts w:ascii="Arial" w:hAnsi="Arial" w:cs="Arial"/>
          <w:sz w:val="24"/>
          <w:szCs w:val="24"/>
        </w:rPr>
        <w:t xml:space="preserve"> fi amplasat împreună cu o zonă generală de vestiar pentru personal, dotată cu grupuri sanitare şi duşuri. Totodată se vor crea spaţii pentru categoriile de personal auxiliar (brancardieri, infirmieri, îngrijitori curăţenie, pază şi personal TESA), pe lângă cel medical (</w:t>
      </w:r>
      <w:proofErr w:type="gramStart"/>
      <w:r w:rsidRPr="00721093">
        <w:rPr>
          <w:rFonts w:ascii="Arial" w:hAnsi="Arial" w:cs="Arial"/>
          <w:sz w:val="24"/>
          <w:szCs w:val="24"/>
        </w:rPr>
        <w:t>medici</w:t>
      </w:r>
      <w:proofErr w:type="gramEnd"/>
      <w:r w:rsidRPr="00721093">
        <w:rPr>
          <w:rFonts w:ascii="Arial" w:hAnsi="Arial" w:cs="Arial"/>
          <w:sz w:val="24"/>
          <w:szCs w:val="24"/>
        </w:rPr>
        <w:t>, asistente).</w:t>
      </w:r>
    </w:p>
    <w:p w:rsid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Spaţiul de izolare dotat cu sistem de menţinere a presiunii negative, cu</w:t>
      </w:r>
      <w:r>
        <w:rPr>
          <w:rFonts w:ascii="Arial" w:hAnsi="Arial" w:cs="Arial"/>
          <w:sz w:val="24"/>
          <w:szCs w:val="24"/>
        </w:rPr>
        <w:t xml:space="preserve"> </w:t>
      </w:r>
      <w:r w:rsidRPr="00721093">
        <w:rPr>
          <w:rFonts w:ascii="Arial" w:hAnsi="Arial" w:cs="Arial"/>
          <w:sz w:val="24"/>
          <w:szCs w:val="24"/>
        </w:rPr>
        <w:t>caracter permanent faţă de restul spaţiilor din UPU va fi localizat cu acces direct din spaţiul de triaj;</w:t>
      </w:r>
    </w:p>
    <w:p w:rsidR="00721093" w:rsidRPr="00721093" w:rsidRDefault="00721093" w:rsidP="00721093">
      <w:pPr>
        <w:numPr>
          <w:ilvl w:val="1"/>
          <w:numId w:val="4"/>
        </w:numPr>
        <w:spacing w:after="0" w:line="240" w:lineRule="auto"/>
        <w:jc w:val="both"/>
        <w:rPr>
          <w:rFonts w:ascii="Arial" w:hAnsi="Arial" w:cs="Arial"/>
          <w:sz w:val="24"/>
          <w:szCs w:val="24"/>
        </w:rPr>
      </w:pPr>
      <w:r w:rsidRPr="00721093">
        <w:rPr>
          <w:rFonts w:ascii="Arial" w:hAnsi="Arial" w:cs="Arial"/>
          <w:sz w:val="24"/>
          <w:szCs w:val="24"/>
        </w:rPr>
        <w:t>Spaţiile de depozitare specifice UPU-SMURD (materiale</w:t>
      </w:r>
      <w:r w:rsidRPr="00721093">
        <w:rPr>
          <w:rFonts w:ascii="Arial" w:hAnsi="Arial" w:cs="Arial"/>
          <w:spacing w:val="-4"/>
          <w:sz w:val="24"/>
          <w:szCs w:val="24"/>
        </w:rPr>
        <w:t xml:space="preserve"> </w:t>
      </w:r>
      <w:r w:rsidRPr="00721093">
        <w:rPr>
          <w:rFonts w:ascii="Arial" w:hAnsi="Arial" w:cs="Arial"/>
          <w:sz w:val="24"/>
          <w:szCs w:val="24"/>
        </w:rPr>
        <w:t>sanitare,</w:t>
      </w:r>
    </w:p>
    <w:p w:rsidR="00721093" w:rsidRDefault="00721093" w:rsidP="00721093">
      <w:pPr>
        <w:pStyle w:val="BodyText"/>
        <w:ind w:left="139" w:right="375" w:hanging="1"/>
        <w:jc w:val="both"/>
        <w:rPr>
          <w:rFonts w:ascii="Arial" w:hAnsi="Arial" w:cs="Arial"/>
          <w:sz w:val="24"/>
          <w:szCs w:val="24"/>
        </w:rPr>
      </w:pPr>
      <w:proofErr w:type="gramStart"/>
      <w:r w:rsidRPr="00721093">
        <w:rPr>
          <w:rFonts w:ascii="Arial" w:hAnsi="Arial" w:cs="Arial"/>
          <w:sz w:val="24"/>
          <w:szCs w:val="24"/>
        </w:rPr>
        <w:t>medicamente</w:t>
      </w:r>
      <w:proofErr w:type="gramEnd"/>
      <w:r w:rsidRPr="00721093">
        <w:rPr>
          <w:rFonts w:ascii="Arial" w:hAnsi="Arial" w:cs="Arial"/>
          <w:sz w:val="24"/>
          <w:szCs w:val="24"/>
        </w:rPr>
        <w:t xml:space="preserve"> şi consumabile) se vor organiza şi amplasa în spaţii uşor accesibile, vor fi spaţii de depozitare pentru uzul zilnic în UPU, precum şi pentru situaţii de aflux masiv de victime. </w:t>
      </w:r>
      <w:proofErr w:type="gramStart"/>
      <w:r w:rsidRPr="00721093">
        <w:rPr>
          <w:rFonts w:ascii="Arial" w:hAnsi="Arial" w:cs="Arial"/>
          <w:sz w:val="24"/>
          <w:szCs w:val="24"/>
        </w:rPr>
        <w:t>Se vor realiza depozitări specifice (birotică, materiale sanitare, gospodăreşti, medicamente etc.).</w:t>
      </w:r>
      <w:proofErr w:type="gramEnd"/>
    </w:p>
    <w:p w:rsidR="000A1757" w:rsidRDefault="000A1757" w:rsidP="00721093">
      <w:pPr>
        <w:pStyle w:val="BodyText"/>
        <w:ind w:left="139" w:right="375" w:hanging="1"/>
        <w:jc w:val="both"/>
        <w:rPr>
          <w:rFonts w:ascii="Arial" w:hAnsi="Arial" w:cs="Arial"/>
          <w:sz w:val="24"/>
          <w:szCs w:val="24"/>
        </w:rPr>
      </w:pPr>
      <w:r w:rsidRPr="000A1757">
        <w:rPr>
          <w:rFonts w:ascii="Arial" w:hAnsi="Arial" w:cs="Arial"/>
          <w:sz w:val="24"/>
          <w:szCs w:val="24"/>
        </w:rPr>
        <w:t xml:space="preserve">Lista funcIiunilor propuse </w:t>
      </w:r>
      <w:proofErr w:type="gramStart"/>
      <w:r w:rsidRPr="000A1757">
        <w:rPr>
          <w:rFonts w:ascii="Arial" w:hAnsi="Arial" w:cs="Arial"/>
          <w:sz w:val="24"/>
          <w:szCs w:val="24"/>
        </w:rPr>
        <w:t>este</w:t>
      </w:r>
      <w:proofErr w:type="gramEnd"/>
      <w:r w:rsidRPr="000A1757">
        <w:rPr>
          <w:rFonts w:ascii="Arial" w:hAnsi="Arial" w:cs="Arial"/>
          <w:sz w:val="24"/>
          <w:szCs w:val="24"/>
        </w:rPr>
        <w:t xml:space="preserve"> următoarea:</w:t>
      </w:r>
    </w:p>
    <w:p w:rsidR="000A1757" w:rsidRDefault="000A1757" w:rsidP="00721093">
      <w:pPr>
        <w:pStyle w:val="BodyText"/>
        <w:ind w:left="139" w:right="375" w:hanging="1"/>
        <w:jc w:val="both"/>
        <w:rPr>
          <w:rFonts w:ascii="Arial" w:hAnsi="Arial" w:cs="Arial"/>
          <w:sz w:val="24"/>
          <w:szCs w:val="24"/>
        </w:rPr>
      </w:pPr>
      <w:r w:rsidRPr="000A1757">
        <w:rPr>
          <w:rFonts w:ascii="Arial" w:hAnsi="Arial" w:cs="Arial"/>
          <w:sz w:val="24"/>
          <w:szCs w:val="24"/>
        </w:rPr>
        <w:t>Demisol</w:t>
      </w:r>
      <w:r>
        <w:rPr>
          <w:rFonts w:ascii="Arial" w:hAnsi="Arial" w:cs="Arial"/>
          <w:sz w:val="24"/>
          <w:szCs w:val="24"/>
        </w:rPr>
        <w:t>:</w:t>
      </w:r>
    </w:p>
    <w:tbl>
      <w:tblPr>
        <w:tblW w:w="0" w:type="auto"/>
        <w:tblInd w:w="10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625"/>
        <w:gridCol w:w="5522"/>
        <w:gridCol w:w="1077"/>
      </w:tblGrid>
      <w:tr w:rsidR="000A1757" w:rsidTr="000A1757">
        <w:trPr>
          <w:trHeight w:val="710"/>
        </w:trPr>
        <w:tc>
          <w:tcPr>
            <w:tcW w:w="625" w:type="dxa"/>
            <w:tcBorders>
              <w:left w:val="single" w:sz="12" w:space="0" w:color="000000"/>
              <w:bottom w:val="single" w:sz="12" w:space="0" w:color="000000"/>
              <w:right w:val="single" w:sz="12" w:space="0" w:color="000000"/>
            </w:tcBorders>
          </w:tcPr>
          <w:p w:rsidR="000A1757" w:rsidRDefault="000A1757" w:rsidP="00E31A27">
            <w:pPr>
              <w:pStyle w:val="TableParagraph"/>
              <w:spacing w:before="7" w:line="240" w:lineRule="auto"/>
              <w:rPr>
                <w:rFonts w:ascii="Cambria"/>
                <w:sz w:val="18"/>
              </w:rPr>
            </w:pPr>
          </w:p>
          <w:p w:rsidR="000A1757" w:rsidRDefault="000A1757" w:rsidP="00E31A27">
            <w:pPr>
              <w:pStyle w:val="TableParagraph"/>
              <w:spacing w:line="240" w:lineRule="auto"/>
              <w:ind w:left="98" w:right="69"/>
              <w:jc w:val="center"/>
              <w:rPr>
                <w:rFonts w:ascii="Arial"/>
                <w:b/>
                <w:sz w:val="21"/>
              </w:rPr>
            </w:pPr>
            <w:r>
              <w:rPr>
                <w:rFonts w:ascii="Arial"/>
                <w:b/>
                <w:sz w:val="21"/>
              </w:rPr>
              <w:t>Ind.</w:t>
            </w:r>
          </w:p>
        </w:tc>
        <w:tc>
          <w:tcPr>
            <w:tcW w:w="5522" w:type="dxa"/>
            <w:tcBorders>
              <w:left w:val="single" w:sz="12" w:space="0" w:color="000000"/>
              <w:bottom w:val="single" w:sz="12" w:space="0" w:color="000000"/>
              <w:right w:val="single" w:sz="12" w:space="0" w:color="000000"/>
            </w:tcBorders>
          </w:tcPr>
          <w:p w:rsidR="000A1757" w:rsidRDefault="000A1757" w:rsidP="00E31A27">
            <w:pPr>
              <w:pStyle w:val="TableParagraph"/>
              <w:spacing w:before="7" w:line="240" w:lineRule="auto"/>
              <w:rPr>
                <w:rFonts w:ascii="Cambria"/>
                <w:sz w:val="18"/>
              </w:rPr>
            </w:pPr>
          </w:p>
          <w:p w:rsidR="000A1757" w:rsidRDefault="000A1757" w:rsidP="00E31A27">
            <w:pPr>
              <w:pStyle w:val="TableParagraph"/>
              <w:spacing w:line="240" w:lineRule="auto"/>
              <w:ind w:left="1860"/>
              <w:rPr>
                <w:rFonts w:ascii="Arial"/>
                <w:b/>
                <w:sz w:val="21"/>
              </w:rPr>
            </w:pPr>
            <w:r>
              <w:rPr>
                <w:rFonts w:ascii="Arial"/>
                <w:b/>
                <w:sz w:val="21"/>
              </w:rPr>
              <w:t>Destinatia spatiului</w:t>
            </w:r>
          </w:p>
        </w:tc>
        <w:tc>
          <w:tcPr>
            <w:tcW w:w="1077" w:type="dxa"/>
            <w:tcBorders>
              <w:left w:val="single" w:sz="12" w:space="0" w:color="000000"/>
              <w:bottom w:val="single" w:sz="12" w:space="0" w:color="000000"/>
              <w:right w:val="single" w:sz="12" w:space="0" w:color="000000"/>
            </w:tcBorders>
          </w:tcPr>
          <w:p w:rsidR="000A1757" w:rsidRDefault="000A1757" w:rsidP="00E31A27">
            <w:pPr>
              <w:pStyle w:val="TableParagraph"/>
              <w:spacing w:before="108" w:line="240" w:lineRule="auto"/>
              <w:ind w:left="61" w:right="25"/>
              <w:jc w:val="center"/>
              <w:rPr>
                <w:rFonts w:ascii="Arial"/>
                <w:b/>
                <w:sz w:val="21"/>
              </w:rPr>
            </w:pPr>
            <w:r>
              <w:rPr>
                <w:rFonts w:ascii="Arial"/>
                <w:b/>
                <w:w w:val="95"/>
                <w:sz w:val="21"/>
              </w:rPr>
              <w:t>Suprafata</w:t>
            </w:r>
          </w:p>
          <w:p w:rsidR="000A1757" w:rsidRDefault="000A1757" w:rsidP="00E31A27">
            <w:pPr>
              <w:pStyle w:val="TableParagraph"/>
              <w:spacing w:before="24" w:line="240" w:lineRule="auto"/>
              <w:ind w:left="60" w:right="25"/>
              <w:jc w:val="center"/>
              <w:rPr>
                <w:rFonts w:ascii="Arial"/>
                <w:b/>
                <w:sz w:val="17"/>
              </w:rPr>
            </w:pPr>
            <w:r>
              <w:rPr>
                <w:rFonts w:ascii="Arial"/>
                <w:b/>
                <w:sz w:val="17"/>
              </w:rPr>
              <w:t>(mp)</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D01</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SAS ACCES 1</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5,85</w:t>
            </w:r>
          </w:p>
        </w:tc>
      </w:tr>
      <w:tr w:rsidR="000A1757" w:rsidTr="000A1757">
        <w:trPr>
          <w:trHeight w:val="279"/>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105" w:right="63"/>
              <w:jc w:val="center"/>
              <w:rPr>
                <w:sz w:val="23"/>
              </w:rPr>
            </w:pPr>
            <w:r>
              <w:rPr>
                <w:sz w:val="23"/>
              </w:rPr>
              <w:t>D02</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39"/>
              <w:rPr>
                <w:sz w:val="23"/>
              </w:rPr>
            </w:pPr>
            <w:r>
              <w:rPr>
                <w:sz w:val="23"/>
              </w:rPr>
              <w:t>ASCENSOR TARGI [1600kG]</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right="6"/>
              <w:jc w:val="right"/>
              <w:rPr>
                <w:sz w:val="23"/>
              </w:rPr>
            </w:pPr>
            <w:r>
              <w:rPr>
                <w:w w:val="90"/>
                <w:sz w:val="23"/>
              </w:rPr>
              <w:t>5,70</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D03</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CASA SCARII</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9,05</w:t>
            </w:r>
          </w:p>
        </w:tc>
      </w:tr>
      <w:tr w:rsidR="000A1757" w:rsidTr="000A1757">
        <w:trPr>
          <w:trHeight w:val="279"/>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105" w:right="63"/>
              <w:jc w:val="center"/>
              <w:rPr>
                <w:sz w:val="23"/>
              </w:rPr>
            </w:pPr>
            <w:r>
              <w:rPr>
                <w:sz w:val="23"/>
              </w:rPr>
              <w:t>D04</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39"/>
              <w:rPr>
                <w:sz w:val="23"/>
              </w:rPr>
            </w:pPr>
            <w:r>
              <w:rPr>
                <w:sz w:val="23"/>
              </w:rPr>
              <w:t>DEPOZITARE ECHIPAMENTE</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right="6"/>
              <w:jc w:val="right"/>
              <w:rPr>
                <w:sz w:val="23"/>
              </w:rPr>
            </w:pPr>
            <w:r>
              <w:rPr>
                <w:w w:val="90"/>
                <w:sz w:val="23"/>
              </w:rPr>
              <w:t>6,10</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D05</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CIRCULATII/ DEPOZIT CARUCIOARE CURATE</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38,60</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D06</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ZONA DEPOZITARE TARGI CURATE</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36,60</w:t>
            </w:r>
          </w:p>
        </w:tc>
      </w:tr>
      <w:tr w:rsidR="000A1757" w:rsidTr="000A1757">
        <w:trPr>
          <w:trHeight w:val="279"/>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105" w:right="63"/>
              <w:jc w:val="center"/>
              <w:rPr>
                <w:sz w:val="23"/>
              </w:rPr>
            </w:pPr>
            <w:r>
              <w:rPr>
                <w:sz w:val="23"/>
              </w:rPr>
              <w:t>D07</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39"/>
              <w:rPr>
                <w:sz w:val="23"/>
              </w:rPr>
            </w:pPr>
            <w:r>
              <w:rPr>
                <w:sz w:val="23"/>
              </w:rPr>
              <w:t>SPATIU BRANCARDIERI</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right="6"/>
              <w:jc w:val="right"/>
              <w:rPr>
                <w:sz w:val="23"/>
              </w:rPr>
            </w:pPr>
            <w:r>
              <w:rPr>
                <w:w w:val="90"/>
                <w:sz w:val="23"/>
              </w:rPr>
              <w:t>18,15</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D08</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G.S. PROPRIU (brancardieri)</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5,20</w:t>
            </w:r>
          </w:p>
        </w:tc>
      </w:tr>
      <w:tr w:rsidR="000A1757" w:rsidTr="000A1757">
        <w:trPr>
          <w:trHeight w:val="279"/>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105" w:right="63"/>
              <w:jc w:val="center"/>
              <w:rPr>
                <w:sz w:val="23"/>
              </w:rPr>
            </w:pPr>
            <w:r>
              <w:rPr>
                <w:sz w:val="23"/>
              </w:rPr>
              <w:t>D09</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39"/>
              <w:rPr>
                <w:sz w:val="23"/>
              </w:rPr>
            </w:pPr>
            <w:r>
              <w:rPr>
                <w:sz w:val="23"/>
              </w:rPr>
              <w:t>SPALATOR TARGI/ CARUCIOARE</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right="6"/>
              <w:jc w:val="right"/>
              <w:rPr>
                <w:sz w:val="23"/>
              </w:rPr>
            </w:pPr>
            <w:r>
              <w:rPr>
                <w:w w:val="90"/>
                <w:sz w:val="23"/>
              </w:rPr>
              <w:t>19,70</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D10</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SAS ACCES 2</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4,25</w:t>
            </w:r>
          </w:p>
        </w:tc>
      </w:tr>
      <w:tr w:rsidR="000A1757" w:rsidTr="000A1757">
        <w:trPr>
          <w:trHeight w:val="279"/>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105" w:right="63"/>
              <w:jc w:val="center"/>
              <w:rPr>
                <w:sz w:val="23"/>
              </w:rPr>
            </w:pPr>
            <w:r>
              <w:rPr>
                <w:sz w:val="23"/>
              </w:rPr>
              <w:t>D11</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39"/>
              <w:rPr>
                <w:sz w:val="23"/>
              </w:rPr>
            </w:pPr>
            <w:r>
              <w:rPr>
                <w:sz w:val="23"/>
              </w:rPr>
              <w:t>DEPOZITARE ALIMENTE</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right="6"/>
              <w:jc w:val="right"/>
              <w:rPr>
                <w:sz w:val="23"/>
              </w:rPr>
            </w:pPr>
            <w:r>
              <w:rPr>
                <w:w w:val="90"/>
                <w:sz w:val="23"/>
              </w:rPr>
              <w:t>3,10</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D12</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OFICIU PERSONAL U.P.U. + LOC PENTRU SERVIREA MESEI</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30,15</w:t>
            </w:r>
          </w:p>
        </w:tc>
      </w:tr>
      <w:tr w:rsidR="000A1757" w:rsidTr="000A1757">
        <w:trPr>
          <w:trHeight w:val="279"/>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105" w:right="63"/>
              <w:jc w:val="center"/>
              <w:rPr>
                <w:sz w:val="23"/>
              </w:rPr>
            </w:pPr>
            <w:r>
              <w:rPr>
                <w:sz w:val="23"/>
              </w:rPr>
              <w:t>D13</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39"/>
              <w:rPr>
                <w:sz w:val="23"/>
              </w:rPr>
            </w:pPr>
            <w:r>
              <w:rPr>
                <w:sz w:val="23"/>
              </w:rPr>
              <w:t>ZONA ODIHNA PERSONAL U.P.U.</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right="6"/>
              <w:jc w:val="right"/>
              <w:rPr>
                <w:sz w:val="23"/>
              </w:rPr>
            </w:pPr>
            <w:r>
              <w:rPr>
                <w:w w:val="90"/>
                <w:sz w:val="23"/>
              </w:rPr>
              <w:t>12,15</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D14</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G.S. PERSONAL U.P.U. (pe sexe)</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13,95</w:t>
            </w:r>
          </w:p>
        </w:tc>
      </w:tr>
      <w:tr w:rsidR="000A1757" w:rsidTr="000A1757">
        <w:trPr>
          <w:trHeight w:val="279"/>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105" w:right="63"/>
              <w:jc w:val="center"/>
              <w:rPr>
                <w:sz w:val="23"/>
              </w:rPr>
            </w:pPr>
            <w:r>
              <w:rPr>
                <w:sz w:val="23"/>
              </w:rPr>
              <w:t>D15</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left="39"/>
              <w:rPr>
                <w:sz w:val="23"/>
              </w:rPr>
            </w:pPr>
            <w:r>
              <w:rPr>
                <w:sz w:val="23"/>
              </w:rPr>
              <w:t>CURTE DE LUMINA</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60" w:lineRule="exact"/>
              <w:ind w:right="6"/>
              <w:jc w:val="right"/>
              <w:rPr>
                <w:sz w:val="23"/>
              </w:rPr>
            </w:pPr>
            <w:r>
              <w:rPr>
                <w:w w:val="90"/>
                <w:sz w:val="23"/>
              </w:rPr>
              <w:t>3,20</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D16</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VESTIAR PERSONAL U.P.U. (70 dulapuri)</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59,60</w:t>
            </w:r>
          </w:p>
        </w:tc>
      </w:tr>
      <w:tr w:rsidR="000A1757" w:rsidTr="000A1757">
        <w:trPr>
          <w:trHeight w:val="277"/>
        </w:trPr>
        <w:tc>
          <w:tcPr>
            <w:tcW w:w="625"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105" w:right="63"/>
              <w:jc w:val="center"/>
              <w:rPr>
                <w:sz w:val="23"/>
              </w:rPr>
            </w:pPr>
            <w:r>
              <w:rPr>
                <w:sz w:val="23"/>
              </w:rPr>
              <w:t>D17</w:t>
            </w:r>
          </w:p>
        </w:tc>
        <w:tc>
          <w:tcPr>
            <w:tcW w:w="5522"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left="39"/>
              <w:rPr>
                <w:sz w:val="23"/>
              </w:rPr>
            </w:pPr>
            <w:r>
              <w:rPr>
                <w:sz w:val="23"/>
              </w:rPr>
              <w:t>SAS ACCES 3</w:t>
            </w:r>
          </w:p>
        </w:tc>
        <w:tc>
          <w:tcPr>
            <w:tcW w:w="1077" w:type="dxa"/>
            <w:tcBorders>
              <w:top w:val="single" w:sz="12" w:space="0" w:color="000000"/>
              <w:left w:val="single" w:sz="12" w:space="0" w:color="000000"/>
              <w:bottom w:val="single" w:sz="12" w:space="0" w:color="000000"/>
              <w:right w:val="single" w:sz="12" w:space="0" w:color="000000"/>
            </w:tcBorders>
          </w:tcPr>
          <w:p w:rsidR="000A1757" w:rsidRDefault="000A1757" w:rsidP="00E31A27">
            <w:pPr>
              <w:pStyle w:val="TableParagraph"/>
              <w:spacing w:line="257" w:lineRule="exact"/>
              <w:ind w:right="6"/>
              <w:jc w:val="right"/>
              <w:rPr>
                <w:sz w:val="23"/>
              </w:rPr>
            </w:pPr>
            <w:r>
              <w:rPr>
                <w:w w:val="90"/>
                <w:sz w:val="23"/>
              </w:rPr>
              <w:t>5,45</w:t>
            </w:r>
          </w:p>
        </w:tc>
      </w:tr>
      <w:tr w:rsidR="000A1757" w:rsidTr="000A1757">
        <w:trPr>
          <w:trHeight w:val="263"/>
        </w:trPr>
        <w:tc>
          <w:tcPr>
            <w:tcW w:w="625" w:type="dxa"/>
            <w:tcBorders>
              <w:top w:val="single" w:sz="12" w:space="0" w:color="000000"/>
              <w:left w:val="single" w:sz="12" w:space="0" w:color="000000"/>
              <w:bottom w:val="double" w:sz="4" w:space="0" w:color="000000"/>
              <w:right w:val="single" w:sz="12" w:space="0" w:color="000000"/>
            </w:tcBorders>
          </w:tcPr>
          <w:p w:rsidR="000A1757" w:rsidRDefault="000A1757" w:rsidP="00E31A27">
            <w:pPr>
              <w:pStyle w:val="TableParagraph"/>
              <w:spacing w:line="243" w:lineRule="exact"/>
              <w:ind w:left="105" w:right="63"/>
              <w:jc w:val="center"/>
              <w:rPr>
                <w:sz w:val="23"/>
              </w:rPr>
            </w:pPr>
            <w:r>
              <w:rPr>
                <w:sz w:val="23"/>
              </w:rPr>
              <w:t>D18</w:t>
            </w:r>
          </w:p>
        </w:tc>
        <w:tc>
          <w:tcPr>
            <w:tcW w:w="5522" w:type="dxa"/>
            <w:tcBorders>
              <w:top w:val="single" w:sz="12" w:space="0" w:color="000000"/>
              <w:left w:val="single" w:sz="12" w:space="0" w:color="000000"/>
              <w:bottom w:val="double" w:sz="4" w:space="0" w:color="000000"/>
              <w:right w:val="single" w:sz="12" w:space="0" w:color="000000"/>
            </w:tcBorders>
          </w:tcPr>
          <w:p w:rsidR="000A1757" w:rsidRDefault="000A1757" w:rsidP="00E31A27">
            <w:pPr>
              <w:pStyle w:val="TableParagraph"/>
              <w:spacing w:line="243" w:lineRule="exact"/>
              <w:ind w:left="39"/>
              <w:rPr>
                <w:sz w:val="23"/>
              </w:rPr>
            </w:pPr>
            <w:r>
              <w:rPr>
                <w:sz w:val="23"/>
              </w:rPr>
              <w:t>PARCARE PERSONAL U.P.U. (18 locuri)</w:t>
            </w:r>
          </w:p>
        </w:tc>
        <w:tc>
          <w:tcPr>
            <w:tcW w:w="1077" w:type="dxa"/>
            <w:tcBorders>
              <w:top w:val="single" w:sz="12" w:space="0" w:color="000000"/>
              <w:left w:val="single" w:sz="12" w:space="0" w:color="000000"/>
              <w:bottom w:val="double" w:sz="4" w:space="0" w:color="000000"/>
              <w:right w:val="single" w:sz="12" w:space="0" w:color="000000"/>
            </w:tcBorders>
          </w:tcPr>
          <w:p w:rsidR="000A1757" w:rsidRDefault="000A1757" w:rsidP="00E31A27">
            <w:pPr>
              <w:pStyle w:val="TableParagraph"/>
              <w:spacing w:line="243" w:lineRule="exact"/>
              <w:ind w:right="6"/>
              <w:jc w:val="right"/>
              <w:rPr>
                <w:sz w:val="23"/>
              </w:rPr>
            </w:pPr>
            <w:r>
              <w:rPr>
                <w:w w:val="95"/>
                <w:sz w:val="23"/>
              </w:rPr>
              <w:t>462,30</w:t>
            </w:r>
          </w:p>
        </w:tc>
      </w:tr>
      <w:tr w:rsidR="000A1757" w:rsidTr="000A1757">
        <w:trPr>
          <w:trHeight w:val="248"/>
        </w:trPr>
        <w:tc>
          <w:tcPr>
            <w:tcW w:w="6147" w:type="dxa"/>
            <w:gridSpan w:val="2"/>
            <w:tcBorders>
              <w:top w:val="double" w:sz="4" w:space="0" w:color="000000"/>
              <w:left w:val="single" w:sz="12" w:space="0" w:color="000000"/>
              <w:right w:val="single" w:sz="12" w:space="0" w:color="000000"/>
            </w:tcBorders>
            <w:shd w:val="clear" w:color="auto" w:fill="C0C0C0"/>
          </w:tcPr>
          <w:p w:rsidR="000A1757" w:rsidRDefault="000A1757" w:rsidP="00E31A27">
            <w:pPr>
              <w:pStyle w:val="TableParagraph"/>
              <w:spacing w:line="228" w:lineRule="exact"/>
              <w:ind w:left="35"/>
              <w:rPr>
                <w:i/>
                <w:sz w:val="24"/>
              </w:rPr>
            </w:pPr>
            <w:r>
              <w:rPr>
                <w:i/>
                <w:sz w:val="24"/>
              </w:rPr>
              <w:t>Centralizator suprafete DEMISOL :</w:t>
            </w:r>
          </w:p>
        </w:tc>
        <w:tc>
          <w:tcPr>
            <w:tcW w:w="1077" w:type="dxa"/>
            <w:tcBorders>
              <w:top w:val="double" w:sz="4" w:space="0" w:color="000000"/>
              <w:left w:val="single" w:sz="12" w:space="0" w:color="000000"/>
            </w:tcBorders>
            <w:shd w:val="clear" w:color="auto" w:fill="C0C0C0"/>
          </w:tcPr>
          <w:p w:rsidR="000A1757" w:rsidRDefault="000A1757" w:rsidP="00E31A27">
            <w:pPr>
              <w:pStyle w:val="TableParagraph"/>
              <w:spacing w:line="228" w:lineRule="exact"/>
              <w:ind w:right="1"/>
              <w:jc w:val="right"/>
              <w:rPr>
                <w:sz w:val="25"/>
              </w:rPr>
            </w:pPr>
            <w:r>
              <w:rPr>
                <w:w w:val="95"/>
                <w:sz w:val="25"/>
              </w:rPr>
              <w:t>739,10</w:t>
            </w:r>
          </w:p>
        </w:tc>
      </w:tr>
    </w:tbl>
    <w:p w:rsidR="000A1757" w:rsidRDefault="000A1757" w:rsidP="00721093">
      <w:pPr>
        <w:pStyle w:val="BodyText"/>
        <w:ind w:left="139" w:right="375" w:hanging="1"/>
        <w:jc w:val="both"/>
        <w:rPr>
          <w:rFonts w:ascii="Arial" w:hAnsi="Arial" w:cs="Arial"/>
          <w:sz w:val="24"/>
          <w:szCs w:val="24"/>
        </w:rPr>
      </w:pPr>
    </w:p>
    <w:p w:rsidR="000A1757" w:rsidRPr="000A1757" w:rsidRDefault="000A1757" w:rsidP="000A1757">
      <w:pPr>
        <w:pStyle w:val="BodyText"/>
        <w:spacing w:after="0"/>
        <w:ind w:right="374"/>
        <w:rPr>
          <w:rFonts w:ascii="Arial" w:hAnsi="Arial" w:cs="Arial"/>
          <w:i/>
          <w:sz w:val="24"/>
          <w:szCs w:val="24"/>
        </w:rPr>
      </w:pPr>
      <w:r w:rsidRPr="000A1757">
        <w:rPr>
          <w:rFonts w:ascii="Arial" w:hAnsi="Arial" w:cs="Arial"/>
          <w:i/>
          <w:sz w:val="24"/>
          <w:szCs w:val="24"/>
        </w:rPr>
        <w:t>S. util</w:t>
      </w:r>
      <w:r w:rsidRPr="000A1757">
        <w:rPr>
          <w:rFonts w:ascii="Arial" w:hAnsi="Arial" w:cs="Arial"/>
          <w:sz w:val="24"/>
          <w:szCs w:val="24"/>
        </w:rPr>
        <w:t xml:space="preserve">ă </w:t>
      </w:r>
      <w:r w:rsidRPr="000A1757">
        <w:rPr>
          <w:rFonts w:ascii="Arial" w:hAnsi="Arial" w:cs="Arial"/>
          <w:i/>
          <w:sz w:val="24"/>
          <w:szCs w:val="24"/>
        </w:rPr>
        <w:t>demisol = 739.10 mp</w:t>
      </w:r>
    </w:p>
    <w:p w:rsidR="000A1757" w:rsidRPr="000A1757" w:rsidRDefault="000A1757" w:rsidP="000A1757">
      <w:pPr>
        <w:pStyle w:val="BodyText"/>
        <w:spacing w:after="0"/>
        <w:ind w:right="374"/>
        <w:rPr>
          <w:rFonts w:ascii="Arial" w:hAnsi="Arial" w:cs="Arial"/>
          <w:i/>
          <w:sz w:val="24"/>
          <w:szCs w:val="24"/>
        </w:rPr>
      </w:pPr>
      <w:r w:rsidRPr="000A1757">
        <w:rPr>
          <w:rFonts w:ascii="Arial" w:hAnsi="Arial" w:cs="Arial"/>
          <w:i/>
          <w:sz w:val="24"/>
          <w:szCs w:val="24"/>
        </w:rPr>
        <w:t>S. construit</w:t>
      </w:r>
      <w:r w:rsidRPr="000A1757">
        <w:rPr>
          <w:rFonts w:ascii="Arial" w:hAnsi="Arial" w:cs="Arial"/>
          <w:sz w:val="24"/>
          <w:szCs w:val="24"/>
        </w:rPr>
        <w:t xml:space="preserve">ă </w:t>
      </w:r>
      <w:r w:rsidRPr="000A1757">
        <w:rPr>
          <w:rFonts w:ascii="Arial" w:hAnsi="Arial" w:cs="Arial"/>
          <w:i/>
          <w:sz w:val="24"/>
          <w:szCs w:val="24"/>
        </w:rPr>
        <w:t>demisol = 808.97 mp</w:t>
      </w:r>
    </w:p>
    <w:p w:rsidR="000A1757" w:rsidRDefault="000A1757" w:rsidP="00721093">
      <w:pPr>
        <w:pStyle w:val="BodyText"/>
        <w:ind w:left="139" w:right="375" w:hanging="1"/>
        <w:jc w:val="both"/>
        <w:rPr>
          <w:rFonts w:ascii="Arial" w:hAnsi="Arial" w:cs="Arial"/>
          <w:sz w:val="24"/>
          <w:szCs w:val="24"/>
        </w:rPr>
      </w:pPr>
    </w:p>
    <w:p w:rsidR="006E29D5" w:rsidRDefault="006E29D5" w:rsidP="00721093">
      <w:pPr>
        <w:pStyle w:val="BodyText"/>
        <w:ind w:left="139" w:right="375" w:hanging="1"/>
        <w:jc w:val="both"/>
        <w:rPr>
          <w:rFonts w:ascii="Arial" w:hAnsi="Arial" w:cs="Arial"/>
          <w:sz w:val="24"/>
          <w:szCs w:val="24"/>
        </w:rPr>
      </w:pPr>
      <w:r>
        <w:rPr>
          <w:rFonts w:ascii="Arial" w:hAnsi="Arial" w:cs="Arial"/>
          <w:sz w:val="24"/>
          <w:szCs w:val="24"/>
        </w:rPr>
        <w:lastRenderedPageBreak/>
        <w:t>Parter:</w:t>
      </w:r>
    </w:p>
    <w:tbl>
      <w:tblPr>
        <w:tblW w:w="0" w:type="auto"/>
        <w:tblInd w:w="4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22"/>
        <w:gridCol w:w="4796"/>
        <w:gridCol w:w="1072"/>
      </w:tblGrid>
      <w:tr w:rsidR="006E29D5" w:rsidTr="00E31A27">
        <w:trPr>
          <w:trHeight w:val="524"/>
        </w:trPr>
        <w:tc>
          <w:tcPr>
            <w:tcW w:w="622" w:type="dxa"/>
            <w:tcBorders>
              <w:bottom w:val="single" w:sz="8" w:space="0" w:color="000000"/>
            </w:tcBorders>
          </w:tcPr>
          <w:p w:rsidR="006E29D5" w:rsidRPr="006E29D5" w:rsidRDefault="006E29D5" w:rsidP="00E31A27">
            <w:pPr>
              <w:pStyle w:val="TableParagraph"/>
              <w:spacing w:line="240" w:lineRule="auto"/>
              <w:rPr>
                <w:sz w:val="16"/>
                <w:szCs w:val="16"/>
              </w:rPr>
            </w:pPr>
          </w:p>
          <w:p w:rsidR="006E29D5" w:rsidRPr="006E29D5" w:rsidRDefault="006E29D5" w:rsidP="00E31A27">
            <w:pPr>
              <w:pStyle w:val="TableParagraph"/>
              <w:spacing w:line="240" w:lineRule="auto"/>
              <w:ind w:left="116" w:right="86"/>
              <w:jc w:val="center"/>
              <w:rPr>
                <w:b/>
                <w:sz w:val="16"/>
                <w:szCs w:val="16"/>
              </w:rPr>
            </w:pPr>
            <w:r w:rsidRPr="006E29D5">
              <w:rPr>
                <w:b/>
                <w:w w:val="130"/>
                <w:sz w:val="16"/>
                <w:szCs w:val="16"/>
              </w:rPr>
              <w:t>Ind.</w:t>
            </w:r>
          </w:p>
        </w:tc>
        <w:tc>
          <w:tcPr>
            <w:tcW w:w="4796" w:type="dxa"/>
            <w:tcBorders>
              <w:bottom w:val="single" w:sz="8" w:space="0" w:color="000000"/>
            </w:tcBorders>
          </w:tcPr>
          <w:p w:rsidR="006E29D5" w:rsidRPr="006E29D5" w:rsidRDefault="006E29D5" w:rsidP="00E31A27">
            <w:pPr>
              <w:pStyle w:val="TableParagraph"/>
              <w:spacing w:line="240" w:lineRule="auto"/>
              <w:rPr>
                <w:sz w:val="16"/>
                <w:szCs w:val="16"/>
              </w:rPr>
            </w:pPr>
          </w:p>
          <w:p w:rsidR="006E29D5" w:rsidRPr="006E29D5" w:rsidRDefault="006E29D5" w:rsidP="00E31A27">
            <w:pPr>
              <w:pStyle w:val="TableParagraph"/>
              <w:spacing w:line="240" w:lineRule="auto"/>
              <w:ind w:left="1503"/>
              <w:rPr>
                <w:b/>
                <w:sz w:val="16"/>
                <w:szCs w:val="16"/>
              </w:rPr>
            </w:pPr>
            <w:r w:rsidRPr="006E29D5">
              <w:rPr>
                <w:b/>
                <w:w w:val="130"/>
                <w:sz w:val="16"/>
                <w:szCs w:val="16"/>
              </w:rPr>
              <w:t>Destinatia spatiului</w:t>
            </w:r>
          </w:p>
        </w:tc>
        <w:tc>
          <w:tcPr>
            <w:tcW w:w="1072" w:type="dxa"/>
            <w:tcBorders>
              <w:bottom w:val="single" w:sz="8" w:space="0" w:color="000000"/>
            </w:tcBorders>
          </w:tcPr>
          <w:p w:rsidR="006E29D5" w:rsidRPr="006E29D5" w:rsidRDefault="006E29D5" w:rsidP="00E31A27">
            <w:pPr>
              <w:pStyle w:val="TableParagraph"/>
              <w:spacing w:before="85" w:line="240" w:lineRule="auto"/>
              <w:ind w:left="72" w:right="30"/>
              <w:jc w:val="center"/>
              <w:rPr>
                <w:b/>
                <w:sz w:val="16"/>
                <w:szCs w:val="16"/>
              </w:rPr>
            </w:pPr>
            <w:r w:rsidRPr="006E29D5">
              <w:rPr>
                <w:b/>
                <w:w w:val="130"/>
                <w:sz w:val="16"/>
                <w:szCs w:val="16"/>
              </w:rPr>
              <w:t>Suprafata</w:t>
            </w:r>
          </w:p>
          <w:p w:rsidR="006E29D5" w:rsidRPr="006E29D5" w:rsidRDefault="006E29D5" w:rsidP="00E31A27">
            <w:pPr>
              <w:pStyle w:val="TableParagraph"/>
              <w:spacing w:before="25" w:line="240" w:lineRule="auto"/>
              <w:ind w:left="71" w:right="30"/>
              <w:jc w:val="center"/>
              <w:rPr>
                <w:b/>
                <w:sz w:val="16"/>
                <w:szCs w:val="16"/>
              </w:rPr>
            </w:pPr>
            <w:r w:rsidRPr="006E29D5">
              <w:rPr>
                <w:b/>
                <w:w w:val="130"/>
                <w:sz w:val="16"/>
                <w:szCs w:val="16"/>
              </w:rPr>
              <w:t>(mp)</w:t>
            </w:r>
          </w:p>
        </w:tc>
      </w:tr>
      <w:tr w:rsidR="006E29D5" w:rsidRP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P01</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VESTIBUL 1 (cu nisa pt. targa/ scaun rulant)</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22,85</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P02</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EVACUARE DESEURI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6,20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P03</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SPATIU GOSPODARESC (boxa curatenie) - ped.</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2,25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P04</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IZOLATOR URGENTE PEDIATRIE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12,95</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P05</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G.S. - IZOLATOR (pediatrie)</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6,95</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P06</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OBSERVARE URGENTE PEDIATRIE - 2 targi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16,20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P07</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CONSULTATII URGENTE PEDIATRIE - 2 targi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11,20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P08</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G.S. PACIENTI (pediatrie)</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2,50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P09</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DEPOZIT MATERIALE MEDICALE</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2,10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P10</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ZONA MEDICI (pediatrie)</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10,40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P11</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SALA ASTEPTARE (pediatrie)</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15,60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P12</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G.S. ASTEPTARE (barbati)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2,50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P13</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G.S. ASTEPTARE (femei/ pers. cu diazbilitati)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5,90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P14</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VESTIBUL 2 (cu nisa pt. targa/ scaun rulant)</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26,60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P15</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CABINA PAZA 1 (frontal)</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7,40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P16</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IZOLATOR CHIMIC + G.S.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6,60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P17</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G.S. ASTEPTARE (pe sexe)</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10,60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P18</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SALA ASTEPTARE (adulti)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38,50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P18</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SAS ACCES 1</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4,85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P19</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ZONA RELATII/ INFORMATII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13,70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P20</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RECEPTIE U.P.U.</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12,50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P21</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SPATIU ARHIVA/ REGISTRATURA</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12,50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P22</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CIRCULATII - general</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13,90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P23</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TRIAJ - 3 posturi cu separator</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26,60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P24</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IZOLATOR TRIAJ - 1 targa</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9,30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P25</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G.S. IZOLATOR (triaj)</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4,60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P26</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SALA ASTEPTARE (triaj)</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14,40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P27</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CIRCULATII - acces direct resuscitare</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11,30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P28</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CORIDOR GENERAL U.P.U.</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78,20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P29</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SPATIU ANEXA - RESUSCITARE</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8,50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P30</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ZONA RESUSCITARE - 4 targi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54,00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P31</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TRATAMENT IMEDIAT - 5 targi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55,00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P32</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SEPARATOR - 2 targi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16,90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P33</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URGENTE MAJORE - 7 targi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83,15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P34</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G.S. PACIENTI (barbati)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3,50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P35</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G.S. PACIENTI (femei/ pers. cu diazbilitati)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4,50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P36</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G.S. PERSONAL (barbati)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2,40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P37</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G.S. PERSONAL (femei)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2,40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P38</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VESTIAR IMAGISTICA 1 (barbati)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4,70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P39</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CIRCULATII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21,70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P40</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CAMERA COMANDA - comuna</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8,30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P41</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VESTIAR IMAGISTICA 2 (femei)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2,60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P42</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G.S. PACIENTI (imagistica)</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4,30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P43</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SPATIU IMAGISTICA 1 (Rx)</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29,00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P44</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SPATIU IMAGISTICA 2 (CT)</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29,20</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P45</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DEPOZITARE MATERIALE (imagistica)</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3,50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P46</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DEPOZITARE MATERIALE (S.M.U.R.D.)</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6,55</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P47</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DEPOZITARE APARATURA (U.P.U. - nisa)</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6,55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P48</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CIRCULATII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23,75</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P49</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ZONA MONITORIZARE - 4 targi</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32,50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P50</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DEPOZITARE MATERIALE (U.P.U. - 72 ore)</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10,15</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t>P51</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SAS ACCES 2</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10,75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P52</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CIRCULATII</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34,25</w:t>
            </w:r>
          </w:p>
        </w:tc>
      </w:tr>
      <w:tr w:rsidR="006E29D5" w:rsidTr="00E31A27">
        <w:trPr>
          <w:trHeight w:val="216"/>
        </w:trPr>
        <w:tc>
          <w:tcPr>
            <w:tcW w:w="622" w:type="dxa"/>
            <w:tcBorders>
              <w:top w:val="single" w:sz="8" w:space="0" w:color="000000"/>
              <w:bottom w:val="single" w:sz="8" w:space="0" w:color="000000"/>
            </w:tcBorders>
          </w:tcPr>
          <w:p w:rsidR="006E29D5" w:rsidRPr="006E29D5" w:rsidRDefault="006E29D5" w:rsidP="00E31A27">
            <w:pPr>
              <w:pStyle w:val="TableParagraph"/>
              <w:ind w:left="117" w:right="77"/>
              <w:jc w:val="center"/>
              <w:rPr>
                <w:sz w:val="16"/>
                <w:szCs w:val="16"/>
              </w:rPr>
            </w:pPr>
            <w:r w:rsidRPr="006E29D5">
              <w:rPr>
                <w:w w:val="130"/>
                <w:sz w:val="16"/>
                <w:szCs w:val="16"/>
              </w:rPr>
              <w:lastRenderedPageBreak/>
              <w:t>P53</w:t>
            </w:r>
          </w:p>
        </w:tc>
        <w:tc>
          <w:tcPr>
            <w:tcW w:w="4796" w:type="dxa"/>
            <w:tcBorders>
              <w:top w:val="single" w:sz="8" w:space="0" w:color="000000"/>
              <w:bottom w:val="single" w:sz="8" w:space="0" w:color="000000"/>
            </w:tcBorders>
          </w:tcPr>
          <w:p w:rsidR="006E29D5" w:rsidRPr="006E29D5" w:rsidRDefault="006E29D5" w:rsidP="00E31A27">
            <w:pPr>
              <w:pStyle w:val="TableParagraph"/>
              <w:ind w:left="37"/>
              <w:rPr>
                <w:sz w:val="16"/>
                <w:szCs w:val="16"/>
              </w:rPr>
            </w:pPr>
            <w:r w:rsidRPr="006E29D5">
              <w:rPr>
                <w:w w:val="130"/>
                <w:sz w:val="16"/>
                <w:szCs w:val="16"/>
              </w:rPr>
              <w:t>ASCENSOR TARGI [1600kG]</w:t>
            </w:r>
          </w:p>
        </w:tc>
        <w:tc>
          <w:tcPr>
            <w:tcW w:w="1072" w:type="dxa"/>
            <w:tcBorders>
              <w:top w:val="single" w:sz="8" w:space="0" w:color="000000"/>
              <w:bottom w:val="single" w:sz="8" w:space="0" w:color="000000"/>
            </w:tcBorders>
          </w:tcPr>
          <w:p w:rsidR="006E29D5" w:rsidRPr="006E29D5" w:rsidRDefault="006E29D5" w:rsidP="00E31A27">
            <w:pPr>
              <w:pStyle w:val="TableParagraph"/>
              <w:ind w:right="5"/>
              <w:jc w:val="right"/>
              <w:rPr>
                <w:sz w:val="16"/>
                <w:szCs w:val="16"/>
              </w:rPr>
            </w:pPr>
            <w:r w:rsidRPr="006E29D5">
              <w:rPr>
                <w:w w:val="125"/>
                <w:sz w:val="16"/>
                <w:szCs w:val="16"/>
              </w:rPr>
              <w:t>5,70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195" w:lineRule="exact"/>
              <w:ind w:left="117" w:right="77"/>
              <w:jc w:val="center"/>
              <w:rPr>
                <w:sz w:val="16"/>
                <w:szCs w:val="16"/>
              </w:rPr>
            </w:pPr>
            <w:r w:rsidRPr="006E29D5">
              <w:rPr>
                <w:w w:val="130"/>
                <w:sz w:val="16"/>
                <w:szCs w:val="16"/>
              </w:rPr>
              <w:t>P54</w:t>
            </w:r>
          </w:p>
        </w:tc>
        <w:tc>
          <w:tcPr>
            <w:tcW w:w="4796" w:type="dxa"/>
            <w:tcBorders>
              <w:top w:val="single" w:sz="8" w:space="0" w:color="000000"/>
              <w:bottom w:val="single" w:sz="8" w:space="0" w:color="000000"/>
            </w:tcBorders>
          </w:tcPr>
          <w:p w:rsidR="006E29D5" w:rsidRPr="006E29D5" w:rsidRDefault="006E29D5" w:rsidP="00E31A27">
            <w:pPr>
              <w:pStyle w:val="TableParagraph"/>
              <w:spacing w:line="195" w:lineRule="exact"/>
              <w:ind w:left="37"/>
              <w:rPr>
                <w:sz w:val="16"/>
                <w:szCs w:val="16"/>
              </w:rPr>
            </w:pPr>
            <w:r w:rsidRPr="006E29D5">
              <w:rPr>
                <w:w w:val="130"/>
                <w:sz w:val="16"/>
                <w:szCs w:val="16"/>
              </w:rPr>
              <w:t xml:space="preserve">DEPOZIT DESEURI (med.-men.) - </w:t>
            </w:r>
            <w:proofErr w:type="gramStart"/>
            <w:r w:rsidRPr="006E29D5">
              <w:rPr>
                <w:w w:val="130"/>
                <w:sz w:val="16"/>
                <w:szCs w:val="16"/>
              </w:rPr>
              <w:t>temp</w:t>
            </w:r>
            <w:proofErr w:type="gramEnd"/>
            <w:r w:rsidRPr="006E29D5">
              <w:rPr>
                <w:w w:val="130"/>
                <w:sz w:val="16"/>
                <w:szCs w:val="16"/>
              </w:rPr>
              <w:t>.</w:t>
            </w:r>
          </w:p>
        </w:tc>
        <w:tc>
          <w:tcPr>
            <w:tcW w:w="1072" w:type="dxa"/>
            <w:tcBorders>
              <w:top w:val="single" w:sz="8" w:space="0" w:color="000000"/>
              <w:bottom w:val="single" w:sz="8" w:space="0" w:color="000000"/>
            </w:tcBorders>
          </w:tcPr>
          <w:p w:rsidR="006E29D5" w:rsidRPr="006E29D5" w:rsidRDefault="006E29D5" w:rsidP="00E31A27">
            <w:pPr>
              <w:pStyle w:val="TableParagraph"/>
              <w:spacing w:line="195" w:lineRule="exact"/>
              <w:ind w:right="5"/>
              <w:jc w:val="right"/>
              <w:rPr>
                <w:sz w:val="16"/>
                <w:szCs w:val="16"/>
              </w:rPr>
            </w:pPr>
            <w:r w:rsidRPr="006E29D5">
              <w:rPr>
                <w:w w:val="125"/>
                <w:sz w:val="16"/>
                <w:szCs w:val="16"/>
              </w:rPr>
              <w:t>5,90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P55</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CASA SCARII</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9,05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P56</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CORIDOR GENERAL U.P.U.</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31,30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P57</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CAMERA ASISTENTA SEFA / SECRETARIAT U.P.U.</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12,60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49" w:lineRule="exact"/>
              <w:ind w:left="133" w:right="92"/>
              <w:jc w:val="center"/>
              <w:rPr>
                <w:sz w:val="16"/>
                <w:szCs w:val="16"/>
              </w:rPr>
            </w:pPr>
            <w:r w:rsidRPr="006E29D5">
              <w:rPr>
                <w:sz w:val="16"/>
                <w:szCs w:val="16"/>
              </w:rPr>
              <w:t>P58</w:t>
            </w:r>
          </w:p>
        </w:tc>
        <w:tc>
          <w:tcPr>
            <w:tcW w:w="4796" w:type="dxa"/>
            <w:tcBorders>
              <w:top w:val="single" w:sz="8" w:space="0" w:color="000000"/>
              <w:bottom w:val="single" w:sz="8" w:space="0" w:color="000000"/>
            </w:tcBorders>
          </w:tcPr>
          <w:p w:rsidR="006E29D5" w:rsidRPr="006E29D5" w:rsidRDefault="006E29D5" w:rsidP="00E31A27">
            <w:pPr>
              <w:pStyle w:val="TableParagraph"/>
              <w:spacing w:line="249" w:lineRule="exact"/>
              <w:ind w:left="39"/>
              <w:rPr>
                <w:sz w:val="16"/>
                <w:szCs w:val="16"/>
              </w:rPr>
            </w:pPr>
            <w:r w:rsidRPr="006E29D5">
              <w:rPr>
                <w:sz w:val="16"/>
                <w:szCs w:val="16"/>
              </w:rPr>
              <w:t>G.S. PROPRIU (as. sefa)</w:t>
            </w:r>
          </w:p>
        </w:tc>
        <w:tc>
          <w:tcPr>
            <w:tcW w:w="1072" w:type="dxa"/>
            <w:tcBorders>
              <w:top w:val="single" w:sz="8" w:space="0" w:color="000000"/>
              <w:bottom w:val="single" w:sz="8" w:space="0" w:color="000000"/>
            </w:tcBorders>
          </w:tcPr>
          <w:p w:rsidR="006E29D5" w:rsidRPr="006E29D5" w:rsidRDefault="006E29D5" w:rsidP="00E31A27">
            <w:pPr>
              <w:pStyle w:val="TableParagraph"/>
              <w:spacing w:line="249" w:lineRule="exact"/>
              <w:ind w:right="8"/>
              <w:jc w:val="right"/>
              <w:rPr>
                <w:sz w:val="16"/>
                <w:szCs w:val="16"/>
              </w:rPr>
            </w:pPr>
            <w:r w:rsidRPr="006E29D5">
              <w:rPr>
                <w:sz w:val="16"/>
                <w:szCs w:val="16"/>
              </w:rPr>
              <w:t>3,80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P59</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CAMERA MEDIC SEF U.P.U.</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13,90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49" w:lineRule="exact"/>
              <w:ind w:left="133" w:right="92"/>
              <w:jc w:val="center"/>
              <w:rPr>
                <w:sz w:val="16"/>
                <w:szCs w:val="16"/>
              </w:rPr>
            </w:pPr>
            <w:r w:rsidRPr="006E29D5">
              <w:rPr>
                <w:sz w:val="16"/>
                <w:szCs w:val="16"/>
              </w:rPr>
              <w:t>P60</w:t>
            </w:r>
          </w:p>
        </w:tc>
        <w:tc>
          <w:tcPr>
            <w:tcW w:w="4796" w:type="dxa"/>
            <w:tcBorders>
              <w:top w:val="single" w:sz="8" w:space="0" w:color="000000"/>
              <w:bottom w:val="single" w:sz="8" w:space="0" w:color="000000"/>
            </w:tcBorders>
          </w:tcPr>
          <w:p w:rsidR="006E29D5" w:rsidRPr="006E29D5" w:rsidRDefault="006E29D5" w:rsidP="00E31A27">
            <w:pPr>
              <w:pStyle w:val="TableParagraph"/>
              <w:spacing w:line="249" w:lineRule="exact"/>
              <w:ind w:left="39"/>
              <w:rPr>
                <w:sz w:val="16"/>
                <w:szCs w:val="16"/>
              </w:rPr>
            </w:pPr>
            <w:r w:rsidRPr="006E29D5">
              <w:rPr>
                <w:sz w:val="16"/>
                <w:szCs w:val="16"/>
              </w:rPr>
              <w:t>G.S. PROPRIU (medic sef)</w:t>
            </w:r>
          </w:p>
        </w:tc>
        <w:tc>
          <w:tcPr>
            <w:tcW w:w="1072" w:type="dxa"/>
            <w:tcBorders>
              <w:top w:val="single" w:sz="8" w:space="0" w:color="000000"/>
              <w:bottom w:val="single" w:sz="8" w:space="0" w:color="000000"/>
            </w:tcBorders>
          </w:tcPr>
          <w:p w:rsidR="006E29D5" w:rsidRPr="006E29D5" w:rsidRDefault="006E29D5" w:rsidP="00E31A27">
            <w:pPr>
              <w:pStyle w:val="TableParagraph"/>
              <w:spacing w:line="249" w:lineRule="exact"/>
              <w:ind w:right="8"/>
              <w:jc w:val="right"/>
              <w:rPr>
                <w:sz w:val="16"/>
                <w:szCs w:val="16"/>
              </w:rPr>
            </w:pPr>
            <w:r w:rsidRPr="006E29D5">
              <w:rPr>
                <w:sz w:val="16"/>
                <w:szCs w:val="16"/>
              </w:rPr>
              <w:t>3,80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P61</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GARDEROBA PACIENTI (filtru internare spital)</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10,30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P62</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G.S. PROPRIU (filtru internare)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6,60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P63</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SPATIU GIPSARE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12,10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P64</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SPATIU URGENTE ORTOPEDIE 1 - 1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12,10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P65</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SPATIU URGENTE ORTOPEDIE 2 - 1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12,10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P66</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CIRCULATII</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49,50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P67</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SPATIU MICI INTERVENTII CHIRURGICALE 1 - 1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17,20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P68</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SPATIU MICI INTERVENTII CHIRURGICALE 2 - 1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17,90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P69</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SPATIU URGENTA GINECOLOGIE 1 - (aseptic)</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17,45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P70</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SPATIU URGENTA GINECOLOGIE 2 - (septic)</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15,15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49" w:lineRule="exact"/>
              <w:ind w:left="133" w:right="92"/>
              <w:jc w:val="center"/>
              <w:rPr>
                <w:sz w:val="16"/>
                <w:szCs w:val="16"/>
              </w:rPr>
            </w:pPr>
            <w:r w:rsidRPr="006E29D5">
              <w:rPr>
                <w:sz w:val="16"/>
                <w:szCs w:val="16"/>
              </w:rPr>
              <w:t>P71</w:t>
            </w:r>
          </w:p>
        </w:tc>
        <w:tc>
          <w:tcPr>
            <w:tcW w:w="4796" w:type="dxa"/>
            <w:tcBorders>
              <w:top w:val="single" w:sz="8" w:space="0" w:color="000000"/>
              <w:bottom w:val="single" w:sz="8" w:space="0" w:color="000000"/>
            </w:tcBorders>
          </w:tcPr>
          <w:p w:rsidR="006E29D5" w:rsidRPr="006E29D5" w:rsidRDefault="006E29D5" w:rsidP="00E31A27">
            <w:pPr>
              <w:pStyle w:val="TableParagraph"/>
              <w:spacing w:line="249" w:lineRule="exact"/>
              <w:ind w:left="39"/>
              <w:rPr>
                <w:sz w:val="16"/>
                <w:szCs w:val="16"/>
              </w:rPr>
            </w:pPr>
            <w:r w:rsidRPr="006E29D5">
              <w:rPr>
                <w:sz w:val="16"/>
                <w:szCs w:val="16"/>
              </w:rPr>
              <w:t>G.S. PROPRIU (ginecologie)</w:t>
            </w:r>
          </w:p>
        </w:tc>
        <w:tc>
          <w:tcPr>
            <w:tcW w:w="1072" w:type="dxa"/>
            <w:tcBorders>
              <w:top w:val="single" w:sz="8" w:space="0" w:color="000000"/>
              <w:bottom w:val="single" w:sz="8" w:space="0" w:color="000000"/>
            </w:tcBorders>
          </w:tcPr>
          <w:p w:rsidR="006E29D5" w:rsidRPr="006E29D5" w:rsidRDefault="006E29D5" w:rsidP="00E31A27">
            <w:pPr>
              <w:pStyle w:val="TableParagraph"/>
              <w:spacing w:line="249" w:lineRule="exact"/>
              <w:ind w:right="8"/>
              <w:jc w:val="right"/>
              <w:rPr>
                <w:sz w:val="16"/>
                <w:szCs w:val="16"/>
              </w:rPr>
            </w:pPr>
            <w:r w:rsidRPr="006E29D5">
              <w:rPr>
                <w:sz w:val="16"/>
                <w:szCs w:val="16"/>
              </w:rPr>
              <w:t>4,50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P72</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SPATIU GOSPODARESC (boxa curatenie) - U.P.U.</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5,90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P73</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NISA INTRETINERE (stomatologie)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4,30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P74</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G.S. PROPRIU (stomatologie)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2,50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P75</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SPATIU URGENTE STOMATOLOGIE - 1 targa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21,35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P76</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ZONA ASTEPTARE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13,90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P77</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CIRCULATII</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15,05</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P78</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EVACUARE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5,30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P79</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DEPOZITARE MATERIALE SANITARE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5,70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P80</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CAMERA MORTUARA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6,00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P81</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DEPOZITARE MATERIALE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8,40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49" w:lineRule="exact"/>
              <w:ind w:left="133" w:right="92"/>
              <w:jc w:val="center"/>
              <w:rPr>
                <w:sz w:val="16"/>
                <w:szCs w:val="16"/>
              </w:rPr>
            </w:pPr>
            <w:r w:rsidRPr="006E29D5">
              <w:rPr>
                <w:sz w:val="16"/>
                <w:szCs w:val="16"/>
              </w:rPr>
              <w:t>P82</w:t>
            </w:r>
          </w:p>
        </w:tc>
        <w:tc>
          <w:tcPr>
            <w:tcW w:w="4796" w:type="dxa"/>
            <w:tcBorders>
              <w:top w:val="single" w:sz="8" w:space="0" w:color="000000"/>
              <w:bottom w:val="single" w:sz="8" w:space="0" w:color="000000"/>
            </w:tcBorders>
          </w:tcPr>
          <w:p w:rsidR="006E29D5" w:rsidRPr="006E29D5" w:rsidRDefault="006E29D5" w:rsidP="00E31A27">
            <w:pPr>
              <w:pStyle w:val="TableParagraph"/>
              <w:spacing w:line="249" w:lineRule="exact"/>
              <w:ind w:left="39"/>
              <w:rPr>
                <w:sz w:val="16"/>
                <w:szCs w:val="16"/>
              </w:rPr>
            </w:pPr>
            <w:r w:rsidRPr="006E29D5">
              <w:rPr>
                <w:sz w:val="16"/>
                <w:szCs w:val="16"/>
              </w:rPr>
              <w:t>CORIDOR GENERAL U.P.U.</w:t>
            </w:r>
          </w:p>
        </w:tc>
        <w:tc>
          <w:tcPr>
            <w:tcW w:w="1072" w:type="dxa"/>
            <w:tcBorders>
              <w:top w:val="single" w:sz="8" w:space="0" w:color="000000"/>
              <w:bottom w:val="single" w:sz="8" w:space="0" w:color="000000"/>
            </w:tcBorders>
          </w:tcPr>
          <w:p w:rsidR="006E29D5" w:rsidRPr="006E29D5" w:rsidRDefault="006E29D5" w:rsidP="00E31A27">
            <w:pPr>
              <w:pStyle w:val="TableParagraph"/>
              <w:spacing w:line="249" w:lineRule="exact"/>
              <w:ind w:right="8"/>
              <w:jc w:val="right"/>
              <w:rPr>
                <w:sz w:val="16"/>
                <w:szCs w:val="16"/>
              </w:rPr>
            </w:pPr>
            <w:r w:rsidRPr="006E29D5">
              <w:rPr>
                <w:sz w:val="16"/>
                <w:szCs w:val="16"/>
              </w:rPr>
              <w:t>38,80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P83</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CIRCULATII</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18,30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49" w:lineRule="exact"/>
              <w:ind w:left="133" w:right="92"/>
              <w:jc w:val="center"/>
              <w:rPr>
                <w:sz w:val="16"/>
                <w:szCs w:val="16"/>
              </w:rPr>
            </w:pPr>
            <w:r w:rsidRPr="006E29D5">
              <w:rPr>
                <w:sz w:val="16"/>
                <w:szCs w:val="16"/>
              </w:rPr>
              <w:t>P84</w:t>
            </w:r>
          </w:p>
        </w:tc>
        <w:tc>
          <w:tcPr>
            <w:tcW w:w="4796" w:type="dxa"/>
            <w:tcBorders>
              <w:top w:val="single" w:sz="8" w:space="0" w:color="000000"/>
              <w:bottom w:val="single" w:sz="8" w:space="0" w:color="000000"/>
            </w:tcBorders>
          </w:tcPr>
          <w:p w:rsidR="006E29D5" w:rsidRPr="006E29D5" w:rsidRDefault="006E29D5" w:rsidP="00E31A27">
            <w:pPr>
              <w:pStyle w:val="TableParagraph"/>
              <w:spacing w:line="249" w:lineRule="exact"/>
              <w:ind w:left="39"/>
              <w:rPr>
                <w:sz w:val="16"/>
                <w:szCs w:val="16"/>
              </w:rPr>
            </w:pPr>
            <w:r w:rsidRPr="006E29D5">
              <w:rPr>
                <w:sz w:val="16"/>
                <w:szCs w:val="16"/>
              </w:rPr>
              <w:t>CABINA PAZA 2 (posterior)</w:t>
            </w:r>
          </w:p>
        </w:tc>
        <w:tc>
          <w:tcPr>
            <w:tcW w:w="1072" w:type="dxa"/>
            <w:tcBorders>
              <w:top w:val="single" w:sz="8" w:space="0" w:color="000000"/>
              <w:bottom w:val="single" w:sz="8" w:space="0" w:color="000000"/>
            </w:tcBorders>
          </w:tcPr>
          <w:p w:rsidR="006E29D5" w:rsidRPr="006E29D5" w:rsidRDefault="006E29D5" w:rsidP="00E31A27">
            <w:pPr>
              <w:pStyle w:val="TableParagraph"/>
              <w:spacing w:line="249" w:lineRule="exact"/>
              <w:ind w:right="8"/>
              <w:jc w:val="right"/>
              <w:rPr>
                <w:sz w:val="16"/>
                <w:szCs w:val="16"/>
              </w:rPr>
            </w:pPr>
            <w:r w:rsidRPr="006E29D5">
              <w:rPr>
                <w:sz w:val="16"/>
                <w:szCs w:val="16"/>
              </w:rPr>
              <w:t>3,90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P85</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DEPOZITARE MATERIALE BIROTICA</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6,90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P86</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CAMERA PERSONAL T.E.S.A. (admin. U.P.U.)</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6,10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P87</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CAMERA DE GARDA 1 (linie U.P.U. 1)</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14,90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P88</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G.S. PROPRIU (garda 1)</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5,90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P89</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CAMERA DE GARDA 2 (linie U.P.U. 2)</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10,80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P90</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G.S. PROPRIU (garda 2)</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4,80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P91</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CAMERA DE GARDA 3 (pediatrie)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10,60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1" w:lineRule="exact"/>
              <w:ind w:left="133" w:right="92"/>
              <w:jc w:val="center"/>
              <w:rPr>
                <w:sz w:val="16"/>
                <w:szCs w:val="16"/>
              </w:rPr>
            </w:pPr>
            <w:r w:rsidRPr="006E29D5">
              <w:rPr>
                <w:sz w:val="16"/>
                <w:szCs w:val="16"/>
              </w:rPr>
              <w:t>P92</w:t>
            </w:r>
          </w:p>
        </w:tc>
        <w:tc>
          <w:tcPr>
            <w:tcW w:w="4796" w:type="dxa"/>
            <w:tcBorders>
              <w:top w:val="single" w:sz="8" w:space="0" w:color="000000"/>
              <w:bottom w:val="single" w:sz="8" w:space="0" w:color="000000"/>
            </w:tcBorders>
          </w:tcPr>
          <w:p w:rsidR="006E29D5" w:rsidRPr="006E29D5" w:rsidRDefault="006E29D5" w:rsidP="00E31A27">
            <w:pPr>
              <w:pStyle w:val="TableParagraph"/>
              <w:spacing w:line="251" w:lineRule="exact"/>
              <w:ind w:left="39"/>
              <w:rPr>
                <w:sz w:val="16"/>
                <w:szCs w:val="16"/>
              </w:rPr>
            </w:pPr>
            <w:r w:rsidRPr="006E29D5">
              <w:rPr>
                <w:sz w:val="16"/>
                <w:szCs w:val="16"/>
              </w:rPr>
              <w:t>G.S. PROPRIU (pediatrie)</w:t>
            </w:r>
          </w:p>
        </w:tc>
        <w:tc>
          <w:tcPr>
            <w:tcW w:w="1072" w:type="dxa"/>
            <w:tcBorders>
              <w:top w:val="single" w:sz="8" w:space="0" w:color="000000"/>
              <w:bottom w:val="single" w:sz="8" w:space="0" w:color="000000"/>
            </w:tcBorders>
          </w:tcPr>
          <w:p w:rsidR="006E29D5" w:rsidRPr="006E29D5" w:rsidRDefault="006E29D5" w:rsidP="00E31A27">
            <w:pPr>
              <w:pStyle w:val="TableParagraph"/>
              <w:spacing w:line="251" w:lineRule="exact"/>
              <w:ind w:right="8"/>
              <w:jc w:val="right"/>
              <w:rPr>
                <w:sz w:val="16"/>
                <w:szCs w:val="16"/>
              </w:rPr>
            </w:pPr>
            <w:r w:rsidRPr="006E29D5">
              <w:rPr>
                <w:sz w:val="16"/>
                <w:szCs w:val="16"/>
              </w:rPr>
              <w:t>4,70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52" w:lineRule="exact"/>
              <w:ind w:left="133" w:right="92"/>
              <w:jc w:val="center"/>
              <w:rPr>
                <w:sz w:val="16"/>
                <w:szCs w:val="16"/>
              </w:rPr>
            </w:pPr>
            <w:r w:rsidRPr="006E29D5">
              <w:rPr>
                <w:sz w:val="16"/>
                <w:szCs w:val="16"/>
              </w:rPr>
              <w:t>P93</w:t>
            </w:r>
          </w:p>
        </w:tc>
        <w:tc>
          <w:tcPr>
            <w:tcW w:w="4796" w:type="dxa"/>
            <w:tcBorders>
              <w:top w:val="single" w:sz="8" w:space="0" w:color="000000"/>
              <w:bottom w:val="single" w:sz="8" w:space="0" w:color="000000"/>
            </w:tcBorders>
          </w:tcPr>
          <w:p w:rsidR="006E29D5" w:rsidRPr="006E29D5" w:rsidRDefault="006E29D5" w:rsidP="00E31A27">
            <w:pPr>
              <w:pStyle w:val="TableParagraph"/>
              <w:spacing w:line="252" w:lineRule="exact"/>
              <w:ind w:left="39"/>
              <w:rPr>
                <w:sz w:val="16"/>
                <w:szCs w:val="16"/>
              </w:rPr>
            </w:pPr>
            <w:r w:rsidRPr="006E29D5">
              <w:rPr>
                <w:sz w:val="16"/>
                <w:szCs w:val="16"/>
              </w:rPr>
              <w:t>CORIDOR GENERAL U.P.U.</w:t>
            </w:r>
          </w:p>
        </w:tc>
        <w:tc>
          <w:tcPr>
            <w:tcW w:w="1072" w:type="dxa"/>
            <w:tcBorders>
              <w:top w:val="single" w:sz="8" w:space="0" w:color="000000"/>
              <w:bottom w:val="single" w:sz="8" w:space="0" w:color="000000"/>
            </w:tcBorders>
          </w:tcPr>
          <w:p w:rsidR="006E29D5" w:rsidRPr="006E29D5" w:rsidRDefault="006E29D5" w:rsidP="00E31A27">
            <w:pPr>
              <w:pStyle w:val="TableParagraph"/>
              <w:spacing w:line="252" w:lineRule="exact"/>
              <w:ind w:right="8"/>
              <w:jc w:val="right"/>
              <w:rPr>
                <w:sz w:val="16"/>
                <w:szCs w:val="16"/>
              </w:rPr>
            </w:pPr>
            <w:r w:rsidRPr="006E29D5">
              <w:rPr>
                <w:sz w:val="16"/>
                <w:szCs w:val="16"/>
              </w:rPr>
              <w:t>26,40</w:t>
            </w:r>
          </w:p>
        </w:tc>
      </w:tr>
      <w:tr w:rsidR="006E29D5" w:rsidTr="00E31A27">
        <w:trPr>
          <w:trHeight w:val="215"/>
        </w:trPr>
        <w:tc>
          <w:tcPr>
            <w:tcW w:w="622" w:type="dxa"/>
            <w:tcBorders>
              <w:top w:val="single" w:sz="8" w:space="0" w:color="000000"/>
              <w:bottom w:val="single" w:sz="8" w:space="0" w:color="000000"/>
            </w:tcBorders>
          </w:tcPr>
          <w:p w:rsidR="006E29D5" w:rsidRPr="006E29D5" w:rsidRDefault="006E29D5" w:rsidP="00E31A27">
            <w:pPr>
              <w:pStyle w:val="TableParagraph"/>
              <w:spacing w:line="248" w:lineRule="exact"/>
              <w:ind w:left="133" w:right="92"/>
              <w:jc w:val="center"/>
              <w:rPr>
                <w:sz w:val="16"/>
                <w:szCs w:val="16"/>
              </w:rPr>
            </w:pPr>
            <w:r w:rsidRPr="006E29D5">
              <w:rPr>
                <w:sz w:val="16"/>
                <w:szCs w:val="16"/>
              </w:rPr>
              <w:t>P94</w:t>
            </w:r>
          </w:p>
        </w:tc>
        <w:tc>
          <w:tcPr>
            <w:tcW w:w="4796" w:type="dxa"/>
            <w:tcBorders>
              <w:top w:val="single" w:sz="8" w:space="0" w:color="000000"/>
              <w:bottom w:val="single" w:sz="8" w:space="0" w:color="000000"/>
            </w:tcBorders>
          </w:tcPr>
          <w:p w:rsidR="006E29D5" w:rsidRPr="006E29D5" w:rsidRDefault="006E29D5" w:rsidP="00E31A27">
            <w:pPr>
              <w:pStyle w:val="TableParagraph"/>
              <w:spacing w:line="248" w:lineRule="exact"/>
              <w:ind w:left="39"/>
              <w:rPr>
                <w:sz w:val="16"/>
                <w:szCs w:val="16"/>
              </w:rPr>
            </w:pPr>
            <w:r w:rsidRPr="006E29D5">
              <w:rPr>
                <w:sz w:val="16"/>
                <w:szCs w:val="16"/>
              </w:rPr>
              <w:t>G.S. PERSONAL (T.E.S.A.)</w:t>
            </w:r>
          </w:p>
        </w:tc>
        <w:tc>
          <w:tcPr>
            <w:tcW w:w="1072" w:type="dxa"/>
            <w:tcBorders>
              <w:top w:val="single" w:sz="8" w:space="0" w:color="000000"/>
              <w:bottom w:val="single" w:sz="8" w:space="0" w:color="000000"/>
            </w:tcBorders>
          </w:tcPr>
          <w:p w:rsidR="006E29D5" w:rsidRPr="006E29D5" w:rsidRDefault="006E29D5" w:rsidP="00E31A27">
            <w:pPr>
              <w:pStyle w:val="TableParagraph"/>
              <w:spacing w:line="248" w:lineRule="exact"/>
              <w:ind w:right="1"/>
              <w:jc w:val="right"/>
              <w:rPr>
                <w:sz w:val="16"/>
                <w:szCs w:val="16"/>
              </w:rPr>
            </w:pPr>
            <w:r w:rsidRPr="006E29D5">
              <w:rPr>
                <w:sz w:val="16"/>
                <w:szCs w:val="16"/>
              </w:rPr>
              <w:t>4,60</w:t>
            </w:r>
          </w:p>
        </w:tc>
      </w:tr>
      <w:tr w:rsidR="006E29D5" w:rsidTr="003B147D">
        <w:trPr>
          <w:trHeight w:val="215"/>
        </w:trPr>
        <w:tc>
          <w:tcPr>
            <w:tcW w:w="5418" w:type="dxa"/>
            <w:gridSpan w:val="2"/>
            <w:tcBorders>
              <w:top w:val="single" w:sz="8" w:space="0" w:color="000000"/>
              <w:bottom w:val="single" w:sz="8" w:space="0" w:color="000000"/>
            </w:tcBorders>
          </w:tcPr>
          <w:p w:rsidR="006E29D5" w:rsidRPr="006E29D5" w:rsidRDefault="006E29D5" w:rsidP="006E29D5">
            <w:pPr>
              <w:pStyle w:val="TableParagraph"/>
              <w:spacing w:line="241" w:lineRule="exact"/>
              <w:ind w:right="3"/>
              <w:rPr>
                <w:sz w:val="16"/>
                <w:szCs w:val="16"/>
              </w:rPr>
            </w:pPr>
            <w:r w:rsidRPr="006E29D5">
              <w:rPr>
                <w:i/>
                <w:sz w:val="16"/>
                <w:szCs w:val="16"/>
              </w:rPr>
              <w:t>Centralizator suprafete PARTER:</w:t>
            </w:r>
          </w:p>
        </w:tc>
        <w:tc>
          <w:tcPr>
            <w:tcW w:w="1072" w:type="dxa"/>
            <w:tcBorders>
              <w:top w:val="single" w:sz="8" w:space="0" w:color="000000"/>
              <w:bottom w:val="single" w:sz="8" w:space="0" w:color="000000"/>
            </w:tcBorders>
          </w:tcPr>
          <w:p w:rsidR="006E29D5" w:rsidRPr="006E29D5" w:rsidRDefault="006E29D5" w:rsidP="00E31A27">
            <w:pPr>
              <w:pStyle w:val="TableParagraph"/>
              <w:spacing w:line="239" w:lineRule="exact"/>
              <w:ind w:left="35"/>
              <w:rPr>
                <w:i/>
                <w:sz w:val="16"/>
                <w:szCs w:val="16"/>
              </w:rPr>
            </w:pPr>
            <w:r w:rsidRPr="006E29D5">
              <w:rPr>
                <w:sz w:val="16"/>
                <w:szCs w:val="16"/>
              </w:rPr>
              <w:t>1373,35</w:t>
            </w:r>
          </w:p>
        </w:tc>
      </w:tr>
    </w:tbl>
    <w:p w:rsidR="006E29D5" w:rsidRDefault="006E29D5" w:rsidP="00721093">
      <w:pPr>
        <w:pStyle w:val="BodyText"/>
        <w:ind w:left="139" w:right="375" w:hanging="1"/>
        <w:jc w:val="both"/>
        <w:rPr>
          <w:rFonts w:ascii="Arial" w:hAnsi="Arial" w:cs="Arial"/>
          <w:sz w:val="24"/>
          <w:szCs w:val="24"/>
        </w:rPr>
      </w:pPr>
    </w:p>
    <w:p w:rsidR="006E29D5" w:rsidRPr="006E29D5" w:rsidRDefault="006E29D5" w:rsidP="006E29D5">
      <w:pPr>
        <w:pStyle w:val="BodyText"/>
        <w:ind w:right="375" w:hanging="1"/>
        <w:jc w:val="both"/>
        <w:rPr>
          <w:rFonts w:ascii="Arial" w:hAnsi="Arial" w:cs="Arial"/>
          <w:i/>
          <w:sz w:val="24"/>
          <w:szCs w:val="24"/>
        </w:rPr>
      </w:pPr>
      <w:r>
        <w:rPr>
          <w:rFonts w:ascii="Arial" w:hAnsi="Arial" w:cs="Arial"/>
          <w:i/>
          <w:sz w:val="24"/>
          <w:szCs w:val="24"/>
        </w:rPr>
        <w:t xml:space="preserve">   </w:t>
      </w:r>
      <w:r w:rsidRPr="006E29D5">
        <w:rPr>
          <w:rFonts w:ascii="Arial" w:hAnsi="Arial" w:cs="Arial"/>
          <w:i/>
          <w:sz w:val="24"/>
          <w:szCs w:val="24"/>
        </w:rPr>
        <w:t>S. util</w:t>
      </w:r>
      <w:r w:rsidRPr="006E29D5">
        <w:rPr>
          <w:rFonts w:ascii="Arial" w:hAnsi="Arial" w:cs="Arial"/>
          <w:sz w:val="24"/>
          <w:szCs w:val="24"/>
        </w:rPr>
        <w:t xml:space="preserve">ă </w:t>
      </w:r>
      <w:r w:rsidRPr="006E29D5">
        <w:rPr>
          <w:rFonts w:ascii="Arial" w:hAnsi="Arial" w:cs="Arial"/>
          <w:i/>
          <w:sz w:val="24"/>
          <w:szCs w:val="24"/>
        </w:rPr>
        <w:t>parter = 1373.35 mp</w:t>
      </w:r>
    </w:p>
    <w:p w:rsidR="006E29D5" w:rsidRPr="006E29D5" w:rsidRDefault="006E29D5" w:rsidP="006E29D5">
      <w:pPr>
        <w:pStyle w:val="BodyText"/>
        <w:numPr>
          <w:ilvl w:val="0"/>
          <w:numId w:val="7"/>
        </w:numPr>
        <w:ind w:right="375"/>
        <w:jc w:val="both"/>
        <w:rPr>
          <w:rFonts w:ascii="Arial" w:hAnsi="Arial" w:cs="Arial"/>
          <w:i/>
          <w:sz w:val="24"/>
          <w:szCs w:val="24"/>
        </w:rPr>
      </w:pPr>
      <w:r w:rsidRPr="006E29D5">
        <w:rPr>
          <w:rFonts w:ascii="Arial" w:hAnsi="Arial" w:cs="Arial"/>
          <w:i/>
          <w:sz w:val="24"/>
          <w:szCs w:val="24"/>
        </w:rPr>
        <w:t>construit</w:t>
      </w:r>
      <w:r w:rsidRPr="006E29D5">
        <w:rPr>
          <w:rFonts w:ascii="Arial" w:hAnsi="Arial" w:cs="Arial"/>
          <w:sz w:val="24"/>
          <w:szCs w:val="24"/>
        </w:rPr>
        <w:t xml:space="preserve">ă </w:t>
      </w:r>
      <w:r w:rsidRPr="006E29D5">
        <w:rPr>
          <w:rFonts w:ascii="Arial" w:hAnsi="Arial" w:cs="Arial"/>
          <w:i/>
          <w:sz w:val="24"/>
          <w:szCs w:val="24"/>
        </w:rPr>
        <w:t>parterl = 1547.45 mp</w:t>
      </w:r>
    </w:p>
    <w:p w:rsidR="006E29D5" w:rsidRDefault="006E29D5" w:rsidP="00721093">
      <w:pPr>
        <w:pStyle w:val="BodyText"/>
        <w:ind w:left="139" w:right="375" w:hanging="1"/>
        <w:jc w:val="both"/>
        <w:rPr>
          <w:rFonts w:ascii="Arial" w:hAnsi="Arial" w:cs="Arial"/>
          <w:sz w:val="24"/>
          <w:szCs w:val="24"/>
        </w:rPr>
      </w:pPr>
    </w:p>
    <w:p w:rsidR="008A1ABE" w:rsidRPr="00877027" w:rsidRDefault="008A1ABE">
      <w:pPr>
        <w:spacing w:after="0" w:line="240" w:lineRule="auto"/>
        <w:jc w:val="both"/>
        <w:rPr>
          <w:rFonts w:ascii="Arial" w:hAnsi="Arial" w:cs="Arial"/>
          <w:color w:val="FF0000"/>
          <w:sz w:val="24"/>
          <w:szCs w:val="24"/>
          <w:lang w:val="ro-RO"/>
        </w:rPr>
      </w:pPr>
      <w:r w:rsidRPr="00877027">
        <w:rPr>
          <w:rFonts w:ascii="Arial" w:hAnsi="Arial" w:cs="Arial"/>
          <w:sz w:val="24"/>
          <w:szCs w:val="24"/>
          <w:lang w:val="ro-RO"/>
        </w:rPr>
        <w:lastRenderedPageBreak/>
        <w:t xml:space="preserve">   b</w:t>
      </w:r>
      <w:r w:rsidRPr="00877027">
        <w:rPr>
          <w:rFonts w:ascii="Arial" w:hAnsi="Arial" w:cs="Arial"/>
          <w:sz w:val="24"/>
          <w:szCs w:val="24"/>
          <w:vertAlign w:val="subscript"/>
          <w:lang w:val="ro-RO"/>
        </w:rPr>
        <w:t>2</w:t>
      </w:r>
      <w:r w:rsidRPr="00877027">
        <w:rPr>
          <w:rFonts w:ascii="Arial" w:hAnsi="Arial" w:cs="Arial"/>
          <w:sz w:val="24"/>
          <w:szCs w:val="24"/>
          <w:lang w:val="ro-RO"/>
        </w:rPr>
        <w:t>) cumularea cu alte proiecte: nu este cazul;</w:t>
      </w:r>
    </w:p>
    <w:p w:rsidR="008A1ABE" w:rsidRPr="00877027" w:rsidRDefault="008A1ABE">
      <w:pPr>
        <w:spacing w:after="0" w:line="240" w:lineRule="auto"/>
        <w:jc w:val="both"/>
        <w:rPr>
          <w:rFonts w:ascii="Arial" w:hAnsi="Arial" w:cs="Arial"/>
          <w:sz w:val="24"/>
          <w:szCs w:val="24"/>
          <w:lang w:val="ro-RO"/>
        </w:rPr>
      </w:pPr>
      <w:r w:rsidRPr="00877027">
        <w:rPr>
          <w:rFonts w:ascii="Arial" w:hAnsi="Arial" w:cs="Arial"/>
          <w:sz w:val="24"/>
          <w:szCs w:val="24"/>
          <w:lang w:val="ro-RO"/>
        </w:rPr>
        <w:t xml:space="preserve">   b</w:t>
      </w:r>
      <w:r w:rsidRPr="00877027">
        <w:rPr>
          <w:rFonts w:ascii="Arial" w:hAnsi="Arial" w:cs="Arial"/>
          <w:sz w:val="24"/>
          <w:szCs w:val="24"/>
          <w:vertAlign w:val="subscript"/>
          <w:lang w:val="ro-RO"/>
        </w:rPr>
        <w:t>3</w:t>
      </w:r>
      <w:r w:rsidRPr="00877027">
        <w:rPr>
          <w:rFonts w:ascii="Arial" w:hAnsi="Arial" w:cs="Arial"/>
          <w:sz w:val="24"/>
          <w:szCs w:val="24"/>
          <w:lang w:val="ro-RO"/>
        </w:rPr>
        <w:t>) utilizarea resurselor naturale: nu este cazul;</w:t>
      </w:r>
    </w:p>
    <w:p w:rsidR="008A1ABE" w:rsidRPr="00877027" w:rsidRDefault="008A1ABE">
      <w:pPr>
        <w:spacing w:after="0" w:line="240" w:lineRule="auto"/>
        <w:jc w:val="both"/>
        <w:rPr>
          <w:rFonts w:ascii="Arial" w:hAnsi="Arial" w:cs="Arial"/>
          <w:sz w:val="24"/>
          <w:szCs w:val="24"/>
          <w:lang w:val="ro-RO"/>
        </w:rPr>
      </w:pPr>
      <w:r w:rsidRPr="00877027">
        <w:rPr>
          <w:rFonts w:ascii="Arial" w:hAnsi="Arial" w:cs="Arial"/>
          <w:sz w:val="24"/>
          <w:szCs w:val="24"/>
          <w:lang w:val="ro-RO"/>
        </w:rPr>
        <w:t xml:space="preserve">   b</w:t>
      </w:r>
      <w:r w:rsidRPr="00877027">
        <w:rPr>
          <w:rFonts w:ascii="Arial" w:hAnsi="Arial" w:cs="Arial"/>
          <w:sz w:val="24"/>
          <w:szCs w:val="24"/>
          <w:vertAlign w:val="subscript"/>
          <w:lang w:val="ro-RO"/>
        </w:rPr>
        <w:t>4</w:t>
      </w:r>
      <w:r w:rsidRPr="00877027">
        <w:rPr>
          <w:rFonts w:ascii="Arial" w:hAnsi="Arial" w:cs="Arial"/>
          <w:sz w:val="24"/>
          <w:szCs w:val="24"/>
          <w:lang w:val="ro-RO"/>
        </w:rPr>
        <w:t>) producţia de deşeuri: conform Legii 211/2011</w:t>
      </w:r>
      <w:r w:rsidR="00F94E70" w:rsidRPr="00877027">
        <w:rPr>
          <w:rFonts w:ascii="Arial" w:hAnsi="Arial" w:cs="Arial"/>
          <w:sz w:val="24"/>
          <w:szCs w:val="24"/>
          <w:lang w:val="ro-RO"/>
        </w:rPr>
        <w:t>(r1)</w:t>
      </w:r>
      <w:r w:rsidRPr="00877027">
        <w:rPr>
          <w:rFonts w:ascii="Arial" w:hAnsi="Arial" w:cs="Arial"/>
          <w:sz w:val="24"/>
          <w:szCs w:val="24"/>
          <w:lang w:val="ro-RO"/>
        </w:rPr>
        <w:t>, privind regimul deşeurilor</w:t>
      </w:r>
      <w:r w:rsidR="00CF6EB7">
        <w:rPr>
          <w:rFonts w:ascii="Arial" w:hAnsi="Arial" w:cs="Arial"/>
          <w:sz w:val="24"/>
          <w:szCs w:val="24"/>
          <w:lang w:val="ro-RO"/>
        </w:rPr>
        <w:t>, cu modificările ulterioare</w:t>
      </w:r>
      <w:r w:rsidRPr="00877027">
        <w:rPr>
          <w:rFonts w:ascii="Arial" w:hAnsi="Arial" w:cs="Arial"/>
          <w:sz w:val="24"/>
          <w:szCs w:val="24"/>
          <w:lang w:val="ro-RO"/>
        </w:rPr>
        <w:t>:</w:t>
      </w:r>
    </w:p>
    <w:p w:rsidR="008A1ABE" w:rsidRPr="00877027" w:rsidRDefault="008A1ABE">
      <w:pPr>
        <w:spacing w:after="0" w:line="240" w:lineRule="auto"/>
        <w:jc w:val="both"/>
        <w:rPr>
          <w:rFonts w:ascii="Arial" w:hAnsi="Arial" w:cs="Arial"/>
          <w:sz w:val="24"/>
          <w:szCs w:val="24"/>
          <w:lang w:val="ro-RO"/>
        </w:rPr>
      </w:pPr>
      <w:r w:rsidRPr="00877027">
        <w:rPr>
          <w:rFonts w:ascii="Arial" w:hAnsi="Arial" w:cs="Arial"/>
          <w:bCs/>
          <w:sz w:val="24"/>
          <w:szCs w:val="24"/>
          <w:lang w:val="ro-RO"/>
        </w:rPr>
        <w:t xml:space="preserve">- deşeurile rezultate din perioada de execuţie a lucrărilor </w:t>
      </w:r>
      <w:r w:rsidRPr="00877027">
        <w:rPr>
          <w:rFonts w:ascii="Arial" w:hAnsi="Arial" w:cs="Arial"/>
          <w:sz w:val="24"/>
          <w:szCs w:val="24"/>
          <w:lang w:val="ro-RO"/>
        </w:rPr>
        <w:t>se vor colecta separat şi vor fi evacuate prin grija unităţii executante într-un depozit autorizat;</w:t>
      </w:r>
    </w:p>
    <w:p w:rsidR="008A1ABE" w:rsidRPr="00877027" w:rsidRDefault="008A1ABE">
      <w:pPr>
        <w:spacing w:after="0" w:line="240" w:lineRule="auto"/>
        <w:jc w:val="both"/>
        <w:rPr>
          <w:rFonts w:ascii="Arial" w:hAnsi="Arial" w:cs="Arial"/>
          <w:sz w:val="24"/>
          <w:szCs w:val="24"/>
          <w:lang w:val="ro-RO"/>
        </w:rPr>
      </w:pPr>
      <w:r w:rsidRPr="00877027">
        <w:rPr>
          <w:rFonts w:ascii="Arial" w:hAnsi="Arial" w:cs="Arial"/>
          <w:sz w:val="24"/>
          <w:szCs w:val="24"/>
          <w:lang w:val="ro-RO"/>
        </w:rPr>
        <w:t xml:space="preserve">   b</w:t>
      </w:r>
      <w:r w:rsidRPr="00877027">
        <w:rPr>
          <w:rFonts w:ascii="Arial" w:hAnsi="Arial" w:cs="Arial"/>
          <w:sz w:val="24"/>
          <w:szCs w:val="24"/>
          <w:vertAlign w:val="subscript"/>
          <w:lang w:val="ro-RO"/>
        </w:rPr>
        <w:t>5</w:t>
      </w:r>
      <w:r w:rsidRPr="00877027">
        <w:rPr>
          <w:rFonts w:ascii="Arial" w:hAnsi="Arial" w:cs="Arial"/>
          <w:sz w:val="24"/>
          <w:szCs w:val="24"/>
          <w:lang w:val="ro-RO"/>
        </w:rPr>
        <w:t>) emisiile poluante, inclusiv zgomotul şi alte surse de disconfort: se vor respecta  limitele prevăzute de normele în vigoare;</w:t>
      </w:r>
    </w:p>
    <w:p w:rsidR="008A1ABE" w:rsidRPr="00877027" w:rsidRDefault="008A1ABE">
      <w:pPr>
        <w:tabs>
          <w:tab w:val="left" w:pos="220"/>
        </w:tabs>
        <w:spacing w:after="0" w:line="240" w:lineRule="auto"/>
        <w:jc w:val="both"/>
        <w:rPr>
          <w:rFonts w:ascii="Arial" w:hAnsi="Arial" w:cs="Arial"/>
          <w:sz w:val="24"/>
          <w:szCs w:val="24"/>
          <w:lang w:val="ro-RO"/>
        </w:rPr>
      </w:pPr>
      <w:r w:rsidRPr="00877027">
        <w:rPr>
          <w:rFonts w:ascii="Arial" w:hAnsi="Arial" w:cs="Arial"/>
          <w:sz w:val="24"/>
          <w:szCs w:val="24"/>
          <w:lang w:val="ro-RO"/>
        </w:rPr>
        <w:t xml:space="preserve">   b</w:t>
      </w:r>
      <w:r w:rsidRPr="00877027">
        <w:rPr>
          <w:rFonts w:ascii="Arial" w:hAnsi="Arial" w:cs="Arial"/>
          <w:sz w:val="24"/>
          <w:szCs w:val="24"/>
          <w:vertAlign w:val="subscript"/>
          <w:lang w:val="ro-RO"/>
        </w:rPr>
        <w:t>6</w:t>
      </w:r>
      <w:r w:rsidRPr="00877027">
        <w:rPr>
          <w:rFonts w:ascii="Arial" w:hAnsi="Arial" w:cs="Arial"/>
          <w:sz w:val="24"/>
          <w:szCs w:val="24"/>
          <w:lang w:val="ro-RO"/>
        </w:rPr>
        <w:t>) riscul de accident, ţinându-se seama în special de substanţele şi tehnologiile utilizate: - nu este cazul;</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rPr>
        <w:t xml:space="preserve">    </w:t>
      </w:r>
      <w:r w:rsidRPr="00877027">
        <w:rPr>
          <w:rFonts w:ascii="Arial" w:hAnsi="Arial" w:cs="Arial"/>
          <w:sz w:val="24"/>
          <w:szCs w:val="24"/>
          <w:lang w:val="ro-RO"/>
        </w:rPr>
        <w:t xml:space="preserve">c) Localizarea proiectului: </w:t>
      </w:r>
      <w:r w:rsidR="00721093" w:rsidRPr="00721093">
        <w:rPr>
          <w:rFonts w:ascii="Arial" w:hAnsi="Arial" w:cs="Arial"/>
          <w:sz w:val="24"/>
          <w:szCs w:val="24"/>
          <w:lang w:val="ro-RO"/>
        </w:rPr>
        <w:t>mun. Zalău, str. S. Bărnuțiu, nr. 67,  jud. Sălaj</w:t>
      </w:r>
      <w:r w:rsidRPr="00877027">
        <w:rPr>
          <w:rFonts w:ascii="Arial" w:hAnsi="Arial" w:cs="Arial"/>
          <w:sz w:val="24"/>
          <w:szCs w:val="24"/>
          <w:lang w:val="ro-RO"/>
        </w:rPr>
        <w:t xml:space="preserve">, </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 xml:space="preserve">   c</w:t>
      </w:r>
      <w:r w:rsidRPr="00877027">
        <w:rPr>
          <w:rFonts w:ascii="Arial" w:hAnsi="Arial" w:cs="Arial"/>
          <w:sz w:val="24"/>
          <w:szCs w:val="24"/>
          <w:vertAlign w:val="subscript"/>
          <w:lang w:val="ro-RO"/>
        </w:rPr>
        <w:t>1</w:t>
      </w:r>
      <w:r w:rsidRPr="00877027">
        <w:rPr>
          <w:rFonts w:ascii="Arial" w:hAnsi="Arial" w:cs="Arial"/>
          <w:sz w:val="24"/>
          <w:szCs w:val="24"/>
          <w:lang w:val="ro-RO"/>
        </w:rPr>
        <w:t xml:space="preserve">) Utilizarea existentă a terenului: conform certificatului de urbanism nr. </w:t>
      </w:r>
      <w:r w:rsidR="006E29D5">
        <w:rPr>
          <w:rFonts w:ascii="Arial" w:hAnsi="Arial" w:cs="Arial"/>
          <w:sz w:val="24"/>
          <w:szCs w:val="24"/>
          <w:lang w:val="ro-RO"/>
        </w:rPr>
        <w:t>349/</w:t>
      </w:r>
      <w:r w:rsidR="00F94E70" w:rsidRPr="00877027">
        <w:rPr>
          <w:rFonts w:ascii="Arial" w:hAnsi="Arial" w:cs="Arial"/>
          <w:sz w:val="24"/>
          <w:szCs w:val="24"/>
          <w:lang w:val="ro-RO"/>
        </w:rPr>
        <w:t>2</w:t>
      </w:r>
      <w:r w:rsidR="006E29D5">
        <w:rPr>
          <w:rFonts w:ascii="Arial" w:hAnsi="Arial" w:cs="Arial"/>
          <w:sz w:val="24"/>
          <w:szCs w:val="24"/>
          <w:lang w:val="ro-RO"/>
        </w:rPr>
        <w:t>7</w:t>
      </w:r>
      <w:r w:rsidRPr="00877027">
        <w:rPr>
          <w:rFonts w:ascii="Arial" w:hAnsi="Arial" w:cs="Arial"/>
          <w:sz w:val="24"/>
          <w:szCs w:val="24"/>
          <w:lang w:val="ro-RO"/>
        </w:rPr>
        <w:t>.0</w:t>
      </w:r>
      <w:r w:rsidR="006E29D5">
        <w:rPr>
          <w:rFonts w:ascii="Arial" w:hAnsi="Arial" w:cs="Arial"/>
          <w:sz w:val="24"/>
          <w:szCs w:val="24"/>
          <w:lang w:val="ro-RO"/>
        </w:rPr>
        <w:t>3</w:t>
      </w:r>
      <w:r w:rsidRPr="00877027">
        <w:rPr>
          <w:rFonts w:ascii="Arial" w:hAnsi="Arial" w:cs="Arial"/>
          <w:sz w:val="24"/>
          <w:szCs w:val="24"/>
          <w:lang w:val="ro-RO"/>
        </w:rPr>
        <w:t>.201</w:t>
      </w:r>
      <w:r w:rsidR="006E29D5">
        <w:rPr>
          <w:rFonts w:ascii="Arial" w:hAnsi="Arial" w:cs="Arial"/>
          <w:sz w:val="24"/>
          <w:szCs w:val="24"/>
          <w:lang w:val="ro-RO"/>
        </w:rPr>
        <w:t>8</w:t>
      </w:r>
      <w:r w:rsidRPr="00877027">
        <w:rPr>
          <w:rFonts w:ascii="Arial" w:hAnsi="Arial" w:cs="Arial"/>
          <w:sz w:val="24"/>
          <w:szCs w:val="24"/>
          <w:lang w:val="ro-RO"/>
        </w:rPr>
        <w:t xml:space="preserve"> emis de Primăria Municipiului Zalău;</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c</w:t>
      </w:r>
      <w:r w:rsidRPr="00877027">
        <w:rPr>
          <w:rFonts w:ascii="Arial" w:hAnsi="Arial" w:cs="Arial"/>
          <w:sz w:val="24"/>
          <w:szCs w:val="24"/>
          <w:vertAlign w:val="subscript"/>
          <w:lang w:val="ro-RO"/>
        </w:rPr>
        <w:t>2</w:t>
      </w:r>
      <w:r w:rsidRPr="00877027">
        <w:rPr>
          <w:rFonts w:ascii="Arial" w:hAnsi="Arial" w:cs="Arial"/>
          <w:sz w:val="24"/>
          <w:szCs w:val="24"/>
          <w:lang w:val="ro-RO"/>
        </w:rPr>
        <w:t>) Relativa abundenţă a resurselor naturale din zonă, calitatea şi capacitatea regenerativă a acestora: - nu este cazul;</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d) Caracteristicile impactului potenţial:</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 extinderea impactului: punctual pe perioada de execuţie; suprafaţa afectată este mică; nr. persoanelor afectate va fi mic;</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 natura transfrontieră a impactului: nu este cazul;</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 mărimea şi complexitatea impactului: impact redus pe prioada de execuţie şi funcţionare;</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 probabilitatea impactului: redusă, pe perioada de execuţie şi funcţionare, conform argumentelor de la pct.1 şi 2;</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r w:rsidRPr="00877027">
        <w:rPr>
          <w:rFonts w:ascii="Arial" w:hAnsi="Arial" w:cs="Arial"/>
          <w:sz w:val="24"/>
          <w:szCs w:val="24"/>
          <w:lang w:val="ro-RO"/>
        </w:rPr>
        <w:t>- durata, frecvenţa şi reversibilitatea impactului: în perioada de execuţie a proiectului impactul asupra factorilor de mediu va fi temporar; după finalizarea lucrărilor calitatea factorilor de mediu  va reveni la parametrii iniţiali</w:t>
      </w:r>
    </w:p>
    <w:p w:rsidR="008A1ABE" w:rsidRPr="00877027" w:rsidRDefault="008A1ABE">
      <w:pPr>
        <w:autoSpaceDE w:val="0"/>
        <w:autoSpaceDN w:val="0"/>
        <w:adjustRightInd w:val="0"/>
        <w:spacing w:after="0" w:line="240" w:lineRule="auto"/>
        <w:jc w:val="both"/>
        <w:rPr>
          <w:rFonts w:ascii="Arial" w:hAnsi="Arial" w:cs="Arial"/>
          <w:sz w:val="24"/>
          <w:szCs w:val="24"/>
          <w:lang w:val="ro-RO"/>
        </w:rPr>
      </w:pP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Condiţiile de realizare a proiectului:</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a)</w:t>
      </w:r>
      <w:r w:rsidRPr="00877027">
        <w:rPr>
          <w:rFonts w:ascii="Arial" w:hAnsi="Arial" w:cs="Arial"/>
          <w:sz w:val="24"/>
          <w:szCs w:val="24"/>
        </w:rPr>
        <w:tab/>
        <w:t xml:space="preserve">La executarea lucrărilor, se vor respecta normele legale în vigoare: sanitare, de prevenire şi stingere </w:t>
      </w:r>
      <w:proofErr w:type="gramStart"/>
      <w:r w:rsidRPr="00877027">
        <w:rPr>
          <w:rFonts w:ascii="Arial" w:hAnsi="Arial" w:cs="Arial"/>
          <w:sz w:val="24"/>
          <w:szCs w:val="24"/>
        </w:rPr>
        <w:t>a</w:t>
      </w:r>
      <w:proofErr w:type="gramEnd"/>
      <w:r w:rsidRPr="00877027">
        <w:rPr>
          <w:rFonts w:ascii="Arial" w:hAnsi="Arial" w:cs="Arial"/>
          <w:sz w:val="24"/>
          <w:szCs w:val="24"/>
        </w:rPr>
        <w:t xml:space="preserve"> incendiilor şi de protecţia muncii;</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b)</w:t>
      </w:r>
      <w:r w:rsidRPr="00877027">
        <w:rPr>
          <w:rFonts w:ascii="Arial" w:hAnsi="Arial" w:cs="Arial"/>
          <w:sz w:val="24"/>
          <w:szCs w:val="24"/>
        </w:rPr>
        <w:tab/>
        <w:t>Activităţile care produc mult praf vor fi reduse în perioadele cu vânt puternic sau se va proceda la umectarea suprafeţelor sau luarea altor măsuri (ex</w:t>
      </w:r>
      <w:proofErr w:type="gramStart"/>
      <w:r w:rsidRPr="00877027">
        <w:rPr>
          <w:rFonts w:ascii="Arial" w:hAnsi="Arial" w:cs="Arial"/>
          <w:sz w:val="24"/>
          <w:szCs w:val="24"/>
        </w:rPr>
        <w:t>..</w:t>
      </w:r>
      <w:proofErr w:type="gramEnd"/>
      <w:r w:rsidRPr="00877027">
        <w:rPr>
          <w:rFonts w:ascii="Arial" w:hAnsi="Arial" w:cs="Arial"/>
          <w:sz w:val="24"/>
          <w:szCs w:val="24"/>
        </w:rPr>
        <w:t xml:space="preserve"> împrejmuire cu panouri, acoperirea solului decopertat şi depozitat temporar, etc.) în vederea reducerii dispersiei pulberilor în suspensie în atmosferă;</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c)</w:t>
      </w:r>
      <w:r w:rsidRPr="00877027">
        <w:rPr>
          <w:rFonts w:ascii="Arial" w:hAnsi="Arial" w:cs="Arial"/>
          <w:sz w:val="24"/>
          <w:szCs w:val="24"/>
        </w:rPr>
        <w:tab/>
        <w:t xml:space="preserve">Refacerea la starea iniţială a </w:t>
      </w:r>
      <w:proofErr w:type="gramStart"/>
      <w:r w:rsidRPr="00877027">
        <w:rPr>
          <w:rFonts w:ascii="Arial" w:hAnsi="Arial" w:cs="Arial"/>
          <w:sz w:val="24"/>
          <w:szCs w:val="24"/>
        </w:rPr>
        <w:t>terenului  după</w:t>
      </w:r>
      <w:proofErr w:type="gramEnd"/>
      <w:r w:rsidRPr="00877027">
        <w:rPr>
          <w:rFonts w:ascii="Arial" w:hAnsi="Arial" w:cs="Arial"/>
          <w:sz w:val="24"/>
          <w:szCs w:val="24"/>
        </w:rPr>
        <w:t xml:space="preserve"> finalizarea lucrărilor;</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d)</w:t>
      </w:r>
      <w:r w:rsidRPr="00877027">
        <w:rPr>
          <w:rFonts w:ascii="Arial" w:hAnsi="Arial" w:cs="Arial"/>
          <w:sz w:val="24"/>
          <w:szCs w:val="24"/>
        </w:rPr>
        <w:tab/>
        <w:t xml:space="preserve">Colectarea, depozitarea/valorificarea deşeurilor rezultate pe durata execuţiei lucrărilor şi în perioada de funcţionare </w:t>
      </w:r>
      <w:proofErr w:type="gramStart"/>
      <w:r w:rsidRPr="00877027">
        <w:rPr>
          <w:rFonts w:ascii="Arial" w:hAnsi="Arial" w:cs="Arial"/>
          <w:sz w:val="24"/>
          <w:szCs w:val="24"/>
        </w:rPr>
        <w:t>a</w:t>
      </w:r>
      <w:proofErr w:type="gramEnd"/>
      <w:r w:rsidRPr="00877027">
        <w:rPr>
          <w:rFonts w:ascii="Arial" w:hAnsi="Arial" w:cs="Arial"/>
          <w:sz w:val="24"/>
          <w:szCs w:val="24"/>
        </w:rPr>
        <w:t xml:space="preserve"> obiectivului, cu respectarea prevederilor legislaţiei privind regimul deşeurilor;</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e)</w:t>
      </w:r>
      <w:r w:rsidRPr="00877027">
        <w:rPr>
          <w:rFonts w:ascii="Arial" w:hAnsi="Arial" w:cs="Arial"/>
          <w:sz w:val="24"/>
          <w:szCs w:val="24"/>
        </w:rPr>
        <w:tab/>
        <w:t xml:space="preserve">Respectarea prevederilor actelor/avizelor emise de alte autorităţi pentru prezentul proiect; </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f)</w:t>
      </w:r>
      <w:r w:rsidRPr="00877027">
        <w:rPr>
          <w:rFonts w:ascii="Arial" w:hAnsi="Arial" w:cs="Arial"/>
          <w:sz w:val="24"/>
          <w:szCs w:val="24"/>
        </w:rPr>
        <w:tab/>
        <w:t xml:space="preserve">Respectarea prevederilor </w:t>
      </w:r>
      <w:r w:rsidR="004E530D">
        <w:rPr>
          <w:rFonts w:ascii="Arial" w:hAnsi="Arial" w:cs="Arial"/>
          <w:sz w:val="24"/>
          <w:szCs w:val="24"/>
        </w:rPr>
        <w:t>Ord. MS nr. 119/2014</w:t>
      </w:r>
      <w:r w:rsidRPr="00877027">
        <w:rPr>
          <w:rFonts w:ascii="Arial" w:hAnsi="Arial" w:cs="Arial"/>
          <w:sz w:val="24"/>
          <w:szCs w:val="24"/>
        </w:rPr>
        <w:t xml:space="preserve">, </w:t>
      </w:r>
      <w:r w:rsidR="004E530D" w:rsidRPr="004E530D">
        <w:rPr>
          <w:rFonts w:ascii="Arial" w:hAnsi="Arial" w:cs="Arial"/>
          <w:sz w:val="24"/>
          <w:szCs w:val="24"/>
        </w:rPr>
        <w:t xml:space="preserve">pentru aprobarea Normelor de igiena </w:t>
      </w:r>
      <w:r w:rsidR="004E530D">
        <w:rPr>
          <w:rFonts w:ascii="Arial" w:hAnsi="Arial" w:cs="Arial"/>
          <w:sz w:val="24"/>
          <w:szCs w:val="24"/>
        </w:rPr>
        <w:t>ș</w:t>
      </w:r>
      <w:r w:rsidR="004E530D" w:rsidRPr="004E530D">
        <w:rPr>
          <w:rFonts w:ascii="Arial" w:hAnsi="Arial" w:cs="Arial"/>
          <w:sz w:val="24"/>
          <w:szCs w:val="24"/>
        </w:rPr>
        <w:t>i s</w:t>
      </w:r>
      <w:r w:rsidR="004E530D">
        <w:rPr>
          <w:rFonts w:ascii="Arial" w:hAnsi="Arial" w:cs="Arial"/>
          <w:sz w:val="24"/>
          <w:szCs w:val="24"/>
        </w:rPr>
        <w:t>ă</w:t>
      </w:r>
      <w:r w:rsidR="004E530D" w:rsidRPr="004E530D">
        <w:rPr>
          <w:rFonts w:ascii="Arial" w:hAnsi="Arial" w:cs="Arial"/>
          <w:sz w:val="24"/>
          <w:szCs w:val="24"/>
        </w:rPr>
        <w:t>n</w:t>
      </w:r>
      <w:r w:rsidR="004E530D">
        <w:rPr>
          <w:rFonts w:ascii="Arial" w:hAnsi="Arial" w:cs="Arial"/>
          <w:sz w:val="24"/>
          <w:szCs w:val="24"/>
        </w:rPr>
        <w:t>ă</w:t>
      </w:r>
      <w:r w:rsidR="004E530D" w:rsidRPr="004E530D">
        <w:rPr>
          <w:rFonts w:ascii="Arial" w:hAnsi="Arial" w:cs="Arial"/>
          <w:sz w:val="24"/>
          <w:szCs w:val="24"/>
        </w:rPr>
        <w:t>tate public</w:t>
      </w:r>
      <w:r w:rsidR="004E530D">
        <w:rPr>
          <w:rFonts w:ascii="Arial" w:hAnsi="Arial" w:cs="Arial"/>
          <w:sz w:val="24"/>
          <w:szCs w:val="24"/>
        </w:rPr>
        <w:t>ă</w:t>
      </w:r>
      <w:r w:rsidR="004E530D" w:rsidRPr="004E530D">
        <w:rPr>
          <w:rFonts w:ascii="Arial" w:hAnsi="Arial" w:cs="Arial"/>
          <w:sz w:val="24"/>
          <w:szCs w:val="24"/>
        </w:rPr>
        <w:t xml:space="preserve"> privind mediul de via</w:t>
      </w:r>
      <w:r w:rsidR="004E530D">
        <w:rPr>
          <w:rFonts w:ascii="Arial" w:hAnsi="Arial" w:cs="Arial"/>
          <w:sz w:val="24"/>
          <w:szCs w:val="24"/>
        </w:rPr>
        <w:t>ță</w:t>
      </w:r>
      <w:r w:rsidR="004E530D" w:rsidRPr="004E530D">
        <w:rPr>
          <w:rFonts w:ascii="Arial" w:hAnsi="Arial" w:cs="Arial"/>
          <w:sz w:val="24"/>
          <w:szCs w:val="24"/>
        </w:rPr>
        <w:t xml:space="preserve"> al popula</w:t>
      </w:r>
      <w:r w:rsidR="004E530D">
        <w:rPr>
          <w:rFonts w:ascii="Arial" w:hAnsi="Arial" w:cs="Arial"/>
          <w:sz w:val="24"/>
          <w:szCs w:val="24"/>
        </w:rPr>
        <w:t>ț</w:t>
      </w:r>
      <w:r w:rsidR="004E530D" w:rsidRPr="004E530D">
        <w:rPr>
          <w:rFonts w:ascii="Arial" w:hAnsi="Arial" w:cs="Arial"/>
          <w:sz w:val="24"/>
          <w:szCs w:val="24"/>
        </w:rPr>
        <w:t>iei</w:t>
      </w:r>
      <w:r w:rsidRPr="00877027">
        <w:rPr>
          <w:rFonts w:ascii="Arial" w:hAnsi="Arial" w:cs="Arial"/>
          <w:sz w:val="24"/>
          <w:szCs w:val="24"/>
        </w:rPr>
        <w:t>;</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g)</w:t>
      </w:r>
      <w:r w:rsidRPr="00877027">
        <w:rPr>
          <w:rFonts w:ascii="Arial" w:hAnsi="Arial" w:cs="Arial"/>
          <w:sz w:val="24"/>
          <w:szCs w:val="24"/>
        </w:rPr>
        <w:tab/>
        <w:t>Interzicerea depozitării direct pe sol a deşeurilor sau a materialelor cu pericol de poluare;</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h)</w:t>
      </w:r>
      <w:r w:rsidRPr="00877027">
        <w:rPr>
          <w:rFonts w:ascii="Arial" w:hAnsi="Arial" w:cs="Arial"/>
          <w:sz w:val="24"/>
          <w:szCs w:val="24"/>
        </w:rPr>
        <w:tab/>
        <w:t xml:space="preserve">Organizarea de şantier </w:t>
      </w:r>
      <w:proofErr w:type="gramStart"/>
      <w:r w:rsidRPr="00877027">
        <w:rPr>
          <w:rFonts w:ascii="Arial" w:hAnsi="Arial" w:cs="Arial"/>
          <w:sz w:val="24"/>
          <w:szCs w:val="24"/>
        </w:rPr>
        <w:t>va</w:t>
      </w:r>
      <w:proofErr w:type="gramEnd"/>
      <w:r w:rsidRPr="00877027">
        <w:rPr>
          <w:rFonts w:ascii="Arial" w:hAnsi="Arial" w:cs="Arial"/>
          <w:sz w:val="24"/>
          <w:szCs w:val="24"/>
        </w:rPr>
        <w:t xml:space="preserve"> cuprinde: zona de depozitare materiale; platforma pentru montaje în şantier; construcţii provizorii (drum acces, împrejmuire, birouri, vestiare şi grupuri sanitare, spaţii depozitare, etc.);</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i)</w:t>
      </w:r>
      <w:r w:rsidRPr="00877027">
        <w:rPr>
          <w:rFonts w:ascii="Arial" w:hAnsi="Arial" w:cs="Arial"/>
          <w:sz w:val="24"/>
          <w:szCs w:val="24"/>
        </w:rPr>
        <w:tab/>
        <w:t xml:space="preserve"> Amplasarea organizării de şantier şi a depozitelor, precum şi alte activităţi conexe, se vor realiza cu respectarea prevederilor O.U.G. nr. </w:t>
      </w:r>
      <w:proofErr w:type="gramStart"/>
      <w:r w:rsidRPr="00877027">
        <w:rPr>
          <w:rFonts w:ascii="Arial" w:hAnsi="Arial" w:cs="Arial"/>
          <w:sz w:val="24"/>
          <w:szCs w:val="24"/>
        </w:rPr>
        <w:t>195/2005 aprobată cu modificări prin Legea nr.</w:t>
      </w:r>
      <w:proofErr w:type="gramEnd"/>
      <w:r w:rsidRPr="00877027">
        <w:rPr>
          <w:rFonts w:ascii="Arial" w:hAnsi="Arial" w:cs="Arial"/>
          <w:sz w:val="24"/>
          <w:szCs w:val="24"/>
        </w:rPr>
        <w:t xml:space="preserve"> 265/2006 privind protecţia mediului cu completările şi modificările ulterioare;</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lastRenderedPageBreak/>
        <w:t>j)</w:t>
      </w:r>
      <w:r w:rsidRPr="00877027">
        <w:rPr>
          <w:rFonts w:ascii="Arial" w:hAnsi="Arial" w:cs="Arial"/>
          <w:sz w:val="24"/>
          <w:szCs w:val="24"/>
        </w:rPr>
        <w:tab/>
        <w:t xml:space="preserve">Conform prevederilor Ord. 1798/2007, titularul are obligaţia ca la finalizarea investitiei şi la punerea în funcţiune a obiectivului </w:t>
      </w:r>
      <w:proofErr w:type="gramStart"/>
      <w:r w:rsidRPr="00877027">
        <w:rPr>
          <w:rFonts w:ascii="Arial" w:hAnsi="Arial" w:cs="Arial"/>
          <w:sz w:val="24"/>
          <w:szCs w:val="24"/>
        </w:rPr>
        <w:t>să</w:t>
      </w:r>
      <w:proofErr w:type="gramEnd"/>
      <w:r w:rsidRPr="00877027">
        <w:rPr>
          <w:rFonts w:ascii="Arial" w:hAnsi="Arial" w:cs="Arial"/>
          <w:sz w:val="24"/>
          <w:szCs w:val="24"/>
        </w:rPr>
        <w:t xml:space="preserve"> solicite obținerea autorizaţie de mediu</w:t>
      </w:r>
      <w:r w:rsidR="005F3B10" w:rsidRPr="00877027">
        <w:rPr>
          <w:rFonts w:ascii="Arial" w:hAnsi="Arial" w:cs="Arial"/>
          <w:sz w:val="24"/>
          <w:szCs w:val="24"/>
        </w:rPr>
        <w:t xml:space="preserve"> revizuite</w:t>
      </w:r>
      <w:r w:rsidRPr="00877027">
        <w:rPr>
          <w:rFonts w:ascii="Arial" w:hAnsi="Arial" w:cs="Arial"/>
          <w:sz w:val="24"/>
          <w:szCs w:val="24"/>
        </w:rPr>
        <w:t>;</w:t>
      </w:r>
    </w:p>
    <w:p w:rsidR="008A1ABE" w:rsidRPr="00877027" w:rsidRDefault="008A1ABE">
      <w:pPr>
        <w:autoSpaceDE w:val="0"/>
        <w:autoSpaceDN w:val="0"/>
        <w:adjustRightInd w:val="0"/>
        <w:spacing w:after="0" w:line="240" w:lineRule="auto"/>
        <w:jc w:val="both"/>
        <w:rPr>
          <w:rFonts w:ascii="Arial" w:hAnsi="Arial" w:cs="Arial"/>
          <w:sz w:val="24"/>
          <w:szCs w:val="24"/>
        </w:rPr>
      </w:pPr>
      <w:proofErr w:type="gramStart"/>
      <w:r w:rsidRPr="00877027">
        <w:rPr>
          <w:rFonts w:ascii="Arial" w:hAnsi="Arial" w:cs="Arial"/>
          <w:sz w:val="24"/>
          <w:szCs w:val="24"/>
        </w:rPr>
        <w:t>k)</w:t>
      </w:r>
      <w:r w:rsidRPr="00877027">
        <w:rPr>
          <w:rFonts w:ascii="Arial" w:hAnsi="Arial" w:cs="Arial"/>
          <w:sz w:val="24"/>
          <w:szCs w:val="24"/>
        </w:rPr>
        <w:tab/>
        <w:t>Conform</w:t>
      </w:r>
      <w:proofErr w:type="gramEnd"/>
      <w:r w:rsidRPr="00877027">
        <w:rPr>
          <w:rFonts w:ascii="Arial" w:hAnsi="Arial" w:cs="Arial"/>
          <w:sz w:val="24"/>
          <w:szCs w:val="24"/>
        </w:rPr>
        <w:t xml:space="preserve"> art. </w:t>
      </w:r>
      <w:proofErr w:type="gramStart"/>
      <w:r w:rsidRPr="00877027">
        <w:rPr>
          <w:rFonts w:ascii="Arial" w:hAnsi="Arial" w:cs="Arial"/>
          <w:sz w:val="24"/>
          <w:szCs w:val="24"/>
        </w:rPr>
        <w:t>49, alin.</w:t>
      </w:r>
      <w:proofErr w:type="gramEnd"/>
      <w:r w:rsidRPr="00877027">
        <w:rPr>
          <w:rFonts w:ascii="Arial" w:hAnsi="Arial" w:cs="Arial"/>
          <w:sz w:val="24"/>
          <w:szCs w:val="24"/>
        </w:rPr>
        <w:t xml:space="preserve">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roofErr w:type="gramStart"/>
      <w:r w:rsidRPr="00877027">
        <w:rPr>
          <w:rFonts w:ascii="Arial" w:hAnsi="Arial" w:cs="Arial"/>
          <w:sz w:val="24"/>
          <w:szCs w:val="24"/>
        </w:rPr>
        <w:t>".</w:t>
      </w:r>
      <w:proofErr w:type="gramEnd"/>
    </w:p>
    <w:p w:rsidR="008A1ABE" w:rsidRPr="00877027" w:rsidRDefault="008A1ABE">
      <w:pPr>
        <w:autoSpaceDE w:val="0"/>
        <w:autoSpaceDN w:val="0"/>
        <w:adjustRightInd w:val="0"/>
        <w:spacing w:after="0" w:line="240" w:lineRule="auto"/>
        <w:jc w:val="both"/>
        <w:rPr>
          <w:rFonts w:ascii="Arial" w:hAnsi="Arial" w:cs="Arial"/>
          <w:sz w:val="24"/>
          <w:szCs w:val="24"/>
        </w:rPr>
      </w:pPr>
    </w:p>
    <w:p w:rsidR="008A1ABE" w:rsidRDefault="008A1ABE" w:rsidP="006E29D5">
      <w:pPr>
        <w:spacing w:after="0" w:line="240" w:lineRule="auto"/>
        <w:jc w:val="both"/>
        <w:rPr>
          <w:rFonts w:ascii="Arial" w:hAnsi="Arial" w:cs="Arial"/>
          <w:sz w:val="24"/>
          <w:szCs w:val="24"/>
          <w:lang w:val="ro-RO"/>
        </w:rPr>
      </w:pPr>
      <w:r w:rsidRPr="00877027">
        <w:rPr>
          <w:rFonts w:ascii="Arial" w:hAnsi="Arial" w:cs="Arial"/>
          <w:sz w:val="24"/>
          <w:szCs w:val="24"/>
        </w:rPr>
        <w:t xml:space="preserve">    </w:t>
      </w:r>
      <w:r w:rsidRPr="00877027">
        <w:rPr>
          <w:rFonts w:ascii="Arial" w:hAnsi="Arial" w:cs="Arial"/>
          <w:sz w:val="24"/>
          <w:szCs w:val="24"/>
          <w:lang w:val="ro-RO"/>
        </w:rPr>
        <w:t>Pentru obţinerea autorizaţiei de construire se vor obţine actele/avizele stabilite în certificatul de urbanism</w:t>
      </w:r>
      <w:r w:rsidR="006E29D5">
        <w:rPr>
          <w:rFonts w:ascii="Arial" w:hAnsi="Arial" w:cs="Arial"/>
          <w:sz w:val="24"/>
          <w:szCs w:val="24"/>
          <w:lang w:val="ro-RO"/>
        </w:rPr>
        <w:t>.</w:t>
      </w:r>
    </w:p>
    <w:p w:rsidR="006E29D5" w:rsidRPr="00877027" w:rsidRDefault="006E29D5" w:rsidP="006E29D5">
      <w:pPr>
        <w:spacing w:after="0" w:line="240" w:lineRule="auto"/>
        <w:jc w:val="both"/>
        <w:rPr>
          <w:rFonts w:ascii="Arial" w:hAnsi="Arial" w:cs="Arial"/>
          <w:b/>
          <w:bCs/>
          <w:i/>
          <w:iCs/>
          <w:sz w:val="24"/>
          <w:szCs w:val="24"/>
          <w:lang w:val="ro-RO"/>
        </w:rPr>
      </w:pPr>
    </w:p>
    <w:p w:rsidR="008A1ABE" w:rsidRPr="00877027" w:rsidRDefault="008A1ABE">
      <w:pPr>
        <w:spacing w:after="0" w:line="240" w:lineRule="auto"/>
        <w:ind w:firstLine="360"/>
        <w:jc w:val="both"/>
        <w:rPr>
          <w:rFonts w:ascii="Arial" w:hAnsi="Arial" w:cs="Arial"/>
          <w:b/>
          <w:bCs/>
          <w:i/>
          <w:iCs/>
          <w:sz w:val="24"/>
          <w:szCs w:val="24"/>
          <w:lang w:val="ro-RO"/>
        </w:rPr>
      </w:pPr>
      <w:r w:rsidRPr="00877027">
        <w:rPr>
          <w:rFonts w:ascii="Arial" w:hAnsi="Arial" w:cs="Arial"/>
          <w:b/>
          <w:bCs/>
          <w:i/>
          <w:iCs/>
          <w:sz w:val="24"/>
          <w:szCs w:val="24"/>
          <w:lang w:val="ro-RO"/>
        </w:rPr>
        <w:t>Titularul proiectului are obligaţia de a notifica în scris autoritatea competent</w:t>
      </w:r>
      <w:r w:rsidR="00877027">
        <w:rPr>
          <w:rFonts w:ascii="Arial" w:hAnsi="Arial" w:cs="Arial"/>
          <w:b/>
          <w:bCs/>
          <w:i/>
          <w:iCs/>
          <w:sz w:val="24"/>
          <w:szCs w:val="24"/>
          <w:lang w:val="ro-RO"/>
        </w:rPr>
        <w:t>ă</w:t>
      </w:r>
      <w:r w:rsidRPr="00877027">
        <w:rPr>
          <w:rFonts w:ascii="Arial" w:hAnsi="Arial" w:cs="Arial"/>
          <w:b/>
          <w:bCs/>
          <w:i/>
          <w:iCs/>
          <w:sz w:val="24"/>
          <w:szCs w:val="24"/>
          <w:lang w:val="ro-RO"/>
        </w:rPr>
        <w:t xml:space="preserve"> pentru protecţia mediului despre orice modificare sau extindere a proiectului survenita după emiterea deciziei etapei de încadrare, APM Sălaj urmând a aplica in mod corespunzător, in aceasta situaţie prevederile art. 22 alin(3) din HG nr. 445/2009.</w:t>
      </w:r>
    </w:p>
    <w:p w:rsidR="008A1ABE" w:rsidRPr="00877027" w:rsidRDefault="008A1ABE">
      <w:pPr>
        <w:spacing w:after="0" w:line="240" w:lineRule="auto"/>
        <w:jc w:val="both"/>
        <w:rPr>
          <w:rFonts w:ascii="Arial" w:hAnsi="Arial" w:cs="Arial"/>
          <w:b/>
          <w:bCs/>
          <w:i/>
          <w:iCs/>
          <w:sz w:val="24"/>
          <w:szCs w:val="24"/>
          <w:lang w:val="ro-RO"/>
        </w:rPr>
      </w:pPr>
      <w:r w:rsidRPr="00877027">
        <w:rPr>
          <w:rFonts w:ascii="Arial" w:hAnsi="Arial" w:cs="Arial"/>
          <w:b/>
          <w:bCs/>
          <w:i/>
          <w:iCs/>
          <w:sz w:val="24"/>
          <w:szCs w:val="24"/>
          <w:lang w:val="ro-RO"/>
        </w:rPr>
        <w:tab/>
      </w:r>
    </w:p>
    <w:p w:rsidR="008A1ABE" w:rsidRPr="00877027" w:rsidRDefault="008A1ABE">
      <w:pPr>
        <w:spacing w:after="0" w:line="240" w:lineRule="auto"/>
        <w:ind w:firstLine="360"/>
        <w:jc w:val="both"/>
        <w:rPr>
          <w:rFonts w:ascii="Arial" w:hAnsi="Arial" w:cs="Arial"/>
          <w:sz w:val="24"/>
          <w:szCs w:val="24"/>
        </w:rPr>
      </w:pPr>
      <w:r w:rsidRPr="00877027">
        <w:rPr>
          <w:rFonts w:ascii="Arial" w:hAnsi="Arial" w:cs="Arial"/>
          <w:sz w:val="24"/>
          <w:szCs w:val="24"/>
          <w:lang w:val="ro-RO"/>
        </w:rPr>
        <w:t>Prezentul act nu exonerează de răspundere titularul, proiectantul şi/sau constructorul în cazul producerii unor accidente în timpul execuţiei lucrărilor sau exploatării acestora.</w:t>
      </w:r>
    </w:p>
    <w:p w:rsidR="008A1ABE" w:rsidRPr="00877027" w:rsidRDefault="008A1ABE">
      <w:pPr>
        <w:autoSpaceDE w:val="0"/>
        <w:autoSpaceDN w:val="0"/>
        <w:adjustRightInd w:val="0"/>
        <w:spacing w:after="0" w:line="240" w:lineRule="auto"/>
        <w:jc w:val="both"/>
        <w:rPr>
          <w:rFonts w:ascii="Arial" w:hAnsi="Arial" w:cs="Arial"/>
          <w:sz w:val="24"/>
          <w:szCs w:val="24"/>
        </w:rPr>
      </w:pPr>
      <w:r w:rsidRPr="00877027">
        <w:rPr>
          <w:rFonts w:ascii="Arial" w:hAnsi="Arial" w:cs="Arial"/>
          <w:sz w:val="24"/>
          <w:szCs w:val="24"/>
        </w:rPr>
        <w:t xml:space="preserve">      </w:t>
      </w:r>
      <w:proofErr w:type="gramStart"/>
      <w:r w:rsidRPr="00877027">
        <w:rPr>
          <w:rFonts w:ascii="Arial" w:hAnsi="Arial" w:cs="Arial"/>
          <w:sz w:val="24"/>
          <w:szCs w:val="24"/>
        </w:rPr>
        <w:t>Prezenta decizie poate fi contestată în conformitate cu prevederile Hotărârii Guvernului nr.</w:t>
      </w:r>
      <w:proofErr w:type="gramEnd"/>
      <w:r w:rsidRPr="00877027">
        <w:rPr>
          <w:rFonts w:ascii="Arial" w:hAnsi="Arial" w:cs="Arial"/>
          <w:sz w:val="24"/>
          <w:szCs w:val="24"/>
        </w:rPr>
        <w:t xml:space="preserve"> </w:t>
      </w:r>
      <w:proofErr w:type="gramStart"/>
      <w:r w:rsidRPr="00877027">
        <w:rPr>
          <w:rFonts w:ascii="Arial" w:hAnsi="Arial" w:cs="Arial"/>
          <w:sz w:val="24"/>
          <w:szCs w:val="24"/>
        </w:rPr>
        <w:t>445/2009 şi ale Legii contenciosului administrativ nr.</w:t>
      </w:r>
      <w:proofErr w:type="gramEnd"/>
      <w:r w:rsidRPr="00877027">
        <w:rPr>
          <w:rFonts w:ascii="Arial" w:hAnsi="Arial" w:cs="Arial"/>
          <w:sz w:val="24"/>
          <w:szCs w:val="24"/>
        </w:rPr>
        <w:t xml:space="preserve"> </w:t>
      </w:r>
      <w:proofErr w:type="gramStart"/>
      <w:r w:rsidRPr="00877027">
        <w:rPr>
          <w:rFonts w:ascii="Arial" w:hAnsi="Arial" w:cs="Arial"/>
          <w:sz w:val="24"/>
          <w:szCs w:val="24"/>
        </w:rPr>
        <w:t>554/2004, cu modificările şi completările ulterioare.</w:t>
      </w:r>
      <w:proofErr w:type="gramEnd"/>
      <w:r w:rsidRPr="00877027">
        <w:rPr>
          <w:rFonts w:ascii="Arial" w:hAnsi="Arial" w:cs="Arial"/>
          <w:sz w:val="24"/>
          <w:szCs w:val="24"/>
        </w:rPr>
        <w:t xml:space="preserve"> </w:t>
      </w:r>
    </w:p>
    <w:p w:rsidR="008A1ABE" w:rsidRDefault="008A1ABE">
      <w:pPr>
        <w:autoSpaceDE w:val="0"/>
        <w:autoSpaceDN w:val="0"/>
        <w:adjustRightInd w:val="0"/>
        <w:spacing w:after="0" w:line="240" w:lineRule="auto"/>
        <w:jc w:val="both"/>
        <w:rPr>
          <w:rFonts w:ascii="Arial" w:hAnsi="Arial" w:cs="Arial"/>
          <w:sz w:val="24"/>
          <w:szCs w:val="24"/>
        </w:rPr>
      </w:pPr>
    </w:p>
    <w:p w:rsidR="006E29D5" w:rsidRDefault="006E29D5">
      <w:pPr>
        <w:autoSpaceDE w:val="0"/>
        <w:autoSpaceDN w:val="0"/>
        <w:adjustRightInd w:val="0"/>
        <w:spacing w:after="0" w:line="240" w:lineRule="auto"/>
        <w:jc w:val="both"/>
        <w:rPr>
          <w:rFonts w:ascii="Arial" w:hAnsi="Arial" w:cs="Arial"/>
          <w:sz w:val="24"/>
          <w:szCs w:val="24"/>
        </w:rPr>
      </w:pPr>
    </w:p>
    <w:p w:rsidR="006E29D5" w:rsidRPr="00877027" w:rsidRDefault="006E29D5">
      <w:pPr>
        <w:autoSpaceDE w:val="0"/>
        <w:autoSpaceDN w:val="0"/>
        <w:adjustRightInd w:val="0"/>
        <w:spacing w:after="0" w:line="240" w:lineRule="auto"/>
        <w:jc w:val="both"/>
        <w:rPr>
          <w:rFonts w:ascii="Arial" w:hAnsi="Arial" w:cs="Arial"/>
          <w:sz w:val="24"/>
          <w:szCs w:val="24"/>
        </w:rPr>
      </w:pPr>
    </w:p>
    <w:p w:rsidR="008A1ABE" w:rsidRPr="00877027" w:rsidRDefault="008A1ABE">
      <w:pPr>
        <w:spacing w:after="0" w:line="360" w:lineRule="auto"/>
        <w:ind w:left="2880" w:firstLine="720"/>
        <w:rPr>
          <w:rFonts w:ascii="Arial" w:hAnsi="Arial" w:cs="Arial"/>
          <w:b/>
          <w:bCs/>
          <w:sz w:val="24"/>
          <w:szCs w:val="24"/>
          <w:lang w:val="ro-RO"/>
        </w:rPr>
      </w:pPr>
      <w:r w:rsidRPr="00877027">
        <w:rPr>
          <w:rFonts w:ascii="Arial" w:hAnsi="Arial" w:cs="Arial"/>
          <w:b/>
          <w:bCs/>
          <w:sz w:val="24"/>
          <w:szCs w:val="24"/>
          <w:lang w:val="ro-RO"/>
        </w:rPr>
        <w:t>DIRECTOR EXECUTIV,</w:t>
      </w:r>
    </w:p>
    <w:p w:rsidR="008A1ABE" w:rsidRPr="00877027" w:rsidRDefault="008A1ABE">
      <w:pPr>
        <w:spacing w:after="0" w:line="360" w:lineRule="auto"/>
        <w:ind w:left="2880" w:firstLine="720"/>
        <w:rPr>
          <w:rFonts w:ascii="Arial" w:hAnsi="Arial" w:cs="Arial"/>
          <w:b/>
          <w:bCs/>
          <w:sz w:val="24"/>
          <w:szCs w:val="24"/>
          <w:lang w:val="ro-RO"/>
        </w:rPr>
      </w:pPr>
      <w:r w:rsidRPr="00877027">
        <w:rPr>
          <w:rFonts w:ascii="Arial" w:hAnsi="Arial" w:cs="Arial"/>
          <w:b/>
          <w:bCs/>
          <w:sz w:val="24"/>
          <w:szCs w:val="24"/>
          <w:lang w:val="ro-RO"/>
        </w:rPr>
        <w:t>dr. ing. Aurica GREC</w:t>
      </w:r>
    </w:p>
    <w:p w:rsidR="008A1ABE" w:rsidRPr="00877027" w:rsidRDefault="008A1ABE">
      <w:pPr>
        <w:spacing w:after="0" w:line="360" w:lineRule="auto"/>
        <w:jc w:val="both"/>
        <w:rPr>
          <w:rFonts w:ascii="Arial" w:hAnsi="Arial" w:cs="Arial"/>
          <w:b/>
          <w:bCs/>
          <w:sz w:val="24"/>
          <w:szCs w:val="24"/>
          <w:lang w:val="ro-RO"/>
        </w:rPr>
      </w:pPr>
      <w:r w:rsidRPr="00877027">
        <w:rPr>
          <w:rFonts w:ascii="Arial" w:hAnsi="Arial" w:cs="Arial"/>
          <w:b/>
          <w:bCs/>
          <w:sz w:val="24"/>
          <w:szCs w:val="24"/>
          <w:lang w:val="ro-RO"/>
        </w:rPr>
        <w:t xml:space="preserve">         </w:t>
      </w:r>
    </w:p>
    <w:p w:rsidR="008A1ABE" w:rsidRPr="00877027" w:rsidRDefault="00846FBE">
      <w:pPr>
        <w:spacing w:after="0" w:line="360" w:lineRule="auto"/>
        <w:jc w:val="both"/>
        <w:rPr>
          <w:rFonts w:ascii="Arial" w:hAnsi="Arial" w:cs="Arial"/>
          <w:b/>
          <w:bCs/>
          <w:sz w:val="24"/>
          <w:szCs w:val="24"/>
          <w:lang w:val="ro-RO"/>
        </w:rPr>
      </w:pPr>
      <w:r w:rsidRPr="00877027">
        <w:rPr>
          <w:rFonts w:ascii="Arial" w:hAnsi="Arial" w:cs="Arial"/>
          <w:b/>
          <w:bCs/>
          <w:sz w:val="24"/>
          <w:szCs w:val="24"/>
          <w:lang w:val="ro-RO"/>
        </w:rPr>
        <w:t xml:space="preserve"> </w:t>
      </w:r>
    </w:p>
    <w:p w:rsidR="008A1ABE" w:rsidRDefault="008A1ABE">
      <w:pPr>
        <w:spacing w:after="0" w:line="240" w:lineRule="auto"/>
        <w:jc w:val="both"/>
        <w:outlineLvl w:val="0"/>
        <w:rPr>
          <w:rFonts w:ascii="Arial" w:hAnsi="Arial" w:cs="Arial"/>
          <w:b/>
          <w:bCs/>
          <w:sz w:val="24"/>
          <w:szCs w:val="24"/>
          <w:lang w:val="ro-RO"/>
        </w:rPr>
      </w:pPr>
    </w:p>
    <w:p w:rsidR="006E29D5" w:rsidRDefault="006E29D5">
      <w:pPr>
        <w:spacing w:after="0" w:line="240" w:lineRule="auto"/>
        <w:jc w:val="both"/>
        <w:outlineLvl w:val="0"/>
        <w:rPr>
          <w:rFonts w:ascii="Arial" w:hAnsi="Arial" w:cs="Arial"/>
          <w:b/>
          <w:bCs/>
          <w:sz w:val="24"/>
          <w:szCs w:val="24"/>
          <w:lang w:val="ro-RO"/>
        </w:rPr>
      </w:pPr>
    </w:p>
    <w:p w:rsidR="006E29D5" w:rsidRDefault="006E29D5">
      <w:pPr>
        <w:spacing w:after="0" w:line="240" w:lineRule="auto"/>
        <w:jc w:val="both"/>
        <w:outlineLvl w:val="0"/>
        <w:rPr>
          <w:rFonts w:ascii="Arial" w:hAnsi="Arial" w:cs="Arial"/>
          <w:b/>
          <w:bCs/>
          <w:sz w:val="24"/>
          <w:szCs w:val="24"/>
          <w:lang w:val="ro-RO"/>
        </w:rPr>
      </w:pPr>
    </w:p>
    <w:p w:rsidR="006E29D5" w:rsidRDefault="006E29D5">
      <w:pPr>
        <w:spacing w:after="0" w:line="240" w:lineRule="auto"/>
        <w:jc w:val="both"/>
        <w:outlineLvl w:val="0"/>
        <w:rPr>
          <w:rFonts w:ascii="Arial" w:hAnsi="Arial" w:cs="Arial"/>
          <w:b/>
          <w:bCs/>
          <w:sz w:val="24"/>
          <w:szCs w:val="24"/>
          <w:lang w:val="ro-RO"/>
        </w:rPr>
      </w:pPr>
    </w:p>
    <w:p w:rsidR="006E29D5" w:rsidRPr="00877027" w:rsidRDefault="006E29D5">
      <w:pPr>
        <w:spacing w:after="0" w:line="240" w:lineRule="auto"/>
        <w:jc w:val="both"/>
        <w:outlineLvl w:val="0"/>
        <w:rPr>
          <w:rFonts w:ascii="Arial" w:hAnsi="Arial" w:cs="Arial"/>
          <w:b/>
          <w:bCs/>
          <w:sz w:val="24"/>
          <w:szCs w:val="24"/>
          <w:lang w:val="ro-RO"/>
        </w:rPr>
      </w:pPr>
    </w:p>
    <w:p w:rsidR="008A1ABE" w:rsidRPr="00877027" w:rsidRDefault="008A1ABE" w:rsidP="00846FBE">
      <w:pPr>
        <w:spacing w:after="0" w:line="240" w:lineRule="auto"/>
        <w:jc w:val="both"/>
        <w:outlineLvl w:val="0"/>
        <w:rPr>
          <w:rFonts w:ascii="Arial" w:hAnsi="Arial" w:cs="Arial"/>
          <w:bCs/>
          <w:sz w:val="24"/>
          <w:szCs w:val="24"/>
          <w:lang w:val="ro-RO"/>
        </w:rPr>
      </w:pPr>
      <w:r w:rsidRPr="00877027">
        <w:rPr>
          <w:rFonts w:ascii="Arial" w:hAnsi="Arial" w:cs="Arial"/>
          <w:bCs/>
          <w:sz w:val="24"/>
          <w:szCs w:val="24"/>
          <w:lang w:val="ro-RO"/>
        </w:rPr>
        <w:t xml:space="preserve">Şef  Serviciu Avize, Acorduri, Autorizaţii, </w:t>
      </w:r>
      <w:r w:rsidRPr="00877027">
        <w:rPr>
          <w:rFonts w:ascii="Arial" w:hAnsi="Arial" w:cs="Arial"/>
          <w:bCs/>
          <w:sz w:val="24"/>
          <w:szCs w:val="24"/>
          <w:lang w:val="ro-RO"/>
        </w:rPr>
        <w:tab/>
      </w:r>
      <w:r w:rsidRPr="00877027">
        <w:rPr>
          <w:rFonts w:ascii="Arial" w:hAnsi="Arial" w:cs="Arial"/>
          <w:bCs/>
          <w:sz w:val="24"/>
          <w:szCs w:val="24"/>
          <w:lang w:val="ro-RO"/>
        </w:rPr>
        <w:tab/>
      </w:r>
      <w:r w:rsidRPr="00877027">
        <w:rPr>
          <w:rFonts w:ascii="Arial" w:hAnsi="Arial" w:cs="Arial"/>
          <w:bCs/>
          <w:sz w:val="24"/>
          <w:szCs w:val="24"/>
          <w:lang w:val="ro-RO"/>
        </w:rPr>
        <w:tab/>
      </w:r>
      <w:r w:rsidRPr="00877027">
        <w:rPr>
          <w:rFonts w:ascii="Arial" w:hAnsi="Arial" w:cs="Arial"/>
          <w:bCs/>
          <w:sz w:val="24"/>
          <w:szCs w:val="24"/>
          <w:lang w:val="ro-RO"/>
        </w:rPr>
        <w:tab/>
        <w:t xml:space="preserve">                       </w:t>
      </w:r>
    </w:p>
    <w:p w:rsidR="008A1ABE" w:rsidRPr="00877027" w:rsidRDefault="008A1ABE" w:rsidP="00846FBE">
      <w:pPr>
        <w:spacing w:after="0" w:line="240" w:lineRule="auto"/>
        <w:jc w:val="both"/>
        <w:outlineLvl w:val="0"/>
        <w:rPr>
          <w:rFonts w:ascii="Arial" w:hAnsi="Arial" w:cs="Arial"/>
          <w:bCs/>
          <w:sz w:val="24"/>
          <w:szCs w:val="24"/>
          <w:lang w:val="ro-RO"/>
        </w:rPr>
      </w:pPr>
      <w:r w:rsidRPr="00877027">
        <w:rPr>
          <w:rFonts w:ascii="Arial" w:hAnsi="Arial" w:cs="Arial"/>
          <w:bCs/>
          <w:sz w:val="24"/>
          <w:szCs w:val="24"/>
          <w:lang w:val="ro-RO"/>
        </w:rPr>
        <w:t xml:space="preserve"> ing. Gizella Balint    </w:t>
      </w:r>
    </w:p>
    <w:p w:rsidR="008A1ABE" w:rsidRDefault="008A1ABE" w:rsidP="00846FBE">
      <w:pPr>
        <w:spacing w:after="0" w:line="240" w:lineRule="auto"/>
        <w:jc w:val="both"/>
        <w:outlineLvl w:val="0"/>
        <w:rPr>
          <w:rFonts w:ascii="Arial" w:hAnsi="Arial" w:cs="Arial"/>
          <w:b/>
          <w:bCs/>
          <w:sz w:val="24"/>
          <w:szCs w:val="24"/>
          <w:lang w:val="ro-RO"/>
        </w:rPr>
      </w:pPr>
    </w:p>
    <w:p w:rsidR="006E29D5" w:rsidRPr="00877027" w:rsidRDefault="006E29D5" w:rsidP="00846FBE">
      <w:pPr>
        <w:spacing w:after="0" w:line="240" w:lineRule="auto"/>
        <w:jc w:val="both"/>
        <w:outlineLvl w:val="0"/>
        <w:rPr>
          <w:rFonts w:ascii="Arial" w:hAnsi="Arial" w:cs="Arial"/>
          <w:b/>
          <w:bCs/>
          <w:sz w:val="24"/>
          <w:szCs w:val="24"/>
          <w:lang w:val="ro-RO"/>
        </w:rPr>
      </w:pPr>
    </w:p>
    <w:p w:rsidR="008A1ABE" w:rsidRPr="00877027" w:rsidRDefault="008A1ABE" w:rsidP="00846FBE">
      <w:pPr>
        <w:spacing w:after="0" w:line="240" w:lineRule="auto"/>
        <w:jc w:val="both"/>
        <w:outlineLvl w:val="0"/>
        <w:rPr>
          <w:rFonts w:ascii="Arial" w:hAnsi="Arial" w:cs="Arial"/>
          <w:b/>
          <w:bCs/>
          <w:sz w:val="24"/>
          <w:szCs w:val="24"/>
          <w:lang w:val="ro-RO"/>
        </w:rPr>
      </w:pPr>
    </w:p>
    <w:p w:rsidR="00846FBE" w:rsidRPr="00877027" w:rsidRDefault="00846FBE" w:rsidP="00846FBE">
      <w:pPr>
        <w:spacing w:after="0" w:line="240" w:lineRule="auto"/>
        <w:jc w:val="both"/>
        <w:outlineLvl w:val="0"/>
        <w:rPr>
          <w:rFonts w:ascii="Arial" w:hAnsi="Arial" w:cs="Arial"/>
          <w:b/>
          <w:bCs/>
          <w:sz w:val="24"/>
          <w:szCs w:val="24"/>
          <w:lang w:val="ro-RO"/>
        </w:rPr>
      </w:pPr>
    </w:p>
    <w:p w:rsidR="008A1ABE" w:rsidRPr="00877027" w:rsidRDefault="008A1ABE" w:rsidP="00846FBE">
      <w:pPr>
        <w:spacing w:after="0" w:line="240" w:lineRule="auto"/>
        <w:jc w:val="both"/>
        <w:rPr>
          <w:rFonts w:ascii="Arial" w:hAnsi="Arial" w:cs="Arial"/>
          <w:bCs/>
          <w:sz w:val="24"/>
          <w:szCs w:val="24"/>
          <w:lang w:val="ro-RO"/>
        </w:rPr>
      </w:pPr>
      <w:r w:rsidRPr="00877027">
        <w:rPr>
          <w:rFonts w:ascii="Arial" w:hAnsi="Arial" w:cs="Arial"/>
          <w:bCs/>
          <w:sz w:val="24"/>
          <w:szCs w:val="24"/>
          <w:lang w:val="ro-RO"/>
        </w:rPr>
        <w:t xml:space="preserve">    Întocmit, </w:t>
      </w:r>
    </w:p>
    <w:p w:rsidR="008A1ABE" w:rsidRPr="00877027" w:rsidRDefault="008A1ABE" w:rsidP="00846FBE">
      <w:pPr>
        <w:spacing w:after="0" w:line="240" w:lineRule="auto"/>
        <w:jc w:val="both"/>
        <w:rPr>
          <w:rFonts w:ascii="Arial" w:hAnsi="Arial" w:cs="Arial"/>
          <w:sz w:val="24"/>
          <w:szCs w:val="24"/>
        </w:rPr>
      </w:pPr>
      <w:r w:rsidRPr="00877027">
        <w:rPr>
          <w:rFonts w:ascii="Arial" w:hAnsi="Arial" w:cs="Arial"/>
          <w:sz w:val="24"/>
          <w:szCs w:val="24"/>
          <w:lang w:val="ro-RO"/>
        </w:rPr>
        <w:t>ing. Anca Horotan</w:t>
      </w:r>
    </w:p>
    <w:sectPr w:rsidR="008A1ABE" w:rsidRPr="00877027" w:rsidSect="00877027">
      <w:headerReference w:type="even" r:id="rId11"/>
      <w:headerReference w:type="default" r:id="rId12"/>
      <w:footerReference w:type="even" r:id="rId13"/>
      <w:footerReference w:type="default" r:id="rId14"/>
      <w:headerReference w:type="first" r:id="rId15"/>
      <w:footerReference w:type="first" r:id="rId16"/>
      <w:pgSz w:w="12240" w:h="15840"/>
      <w:pgMar w:top="0" w:right="1080" w:bottom="1170" w:left="1440" w:header="720" w:footer="4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BB" w:rsidRDefault="005778BB" w:rsidP="008A1ABE">
      <w:pPr>
        <w:spacing w:after="0" w:line="240" w:lineRule="auto"/>
      </w:pPr>
      <w:r>
        <w:separator/>
      </w:r>
    </w:p>
  </w:endnote>
  <w:endnote w:type="continuationSeparator" w:id="0">
    <w:p w:rsidR="005778BB" w:rsidRDefault="005778BB" w:rsidP="008A1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BE" w:rsidRDefault="00846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BE" w:rsidRDefault="005133EC" w:rsidP="008A1ABE">
    <w:pPr>
      <w:pStyle w:val="Header"/>
      <w:tabs>
        <w:tab w:val="clear" w:pos="4680"/>
      </w:tabs>
      <w:jc w:val="center"/>
      <w:rPr>
        <w:rFonts w:ascii="Times New Roman" w:hAnsi="Times New Roman"/>
        <w:b/>
        <w:color w:val="00214E"/>
        <w:sz w:val="24"/>
        <w:szCs w:val="24"/>
      </w:rPr>
    </w:pPr>
    <w:r w:rsidRPr="005133EC">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5168">
          <v:imagedata r:id="rId1" o:title=""/>
        </v:shape>
        <o:OLEObject Type="Embed" ProgID="CorelDRAW.Graphic.13" ShapeID="_x0000_s1028" DrawAspect="Content" ObjectID="_1585556903" r:id="rId2"/>
      </w:pict>
    </w:r>
    <w:r w:rsidRPr="005133EC">
      <w:rPr>
        <w:lang w:val="ro-RO"/>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0288" o:connectortype="straight" strokecolor="#00214e" strokeweight="1.5pt"/>
      </w:pict>
    </w:r>
    <w:r w:rsidR="008A1ABE">
      <w:rPr>
        <w:rFonts w:ascii="Times New Roman" w:hAnsi="Times New Roman"/>
        <w:b/>
        <w:color w:val="00214E"/>
        <w:sz w:val="24"/>
        <w:szCs w:val="24"/>
      </w:rPr>
      <w:t>AGENŢIA PENTRU PROTECŢIA MEDIULUI SĂLAJ</w:t>
    </w:r>
  </w:p>
  <w:p w:rsidR="008A1ABE" w:rsidRDefault="008A1ABE" w:rsidP="008A1ABE">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rPr>
      <w:t>Strada Parcului nr. 2, Zalău, jud. Sălaj, Cod 450045</w:t>
    </w:r>
  </w:p>
  <w:p w:rsidR="008A1ABE" w:rsidRDefault="008A1ABE" w:rsidP="008A1ABE">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rPr>
      <w:t xml:space="preserve">E-mail: </w:t>
    </w:r>
    <w:hyperlink r:id="rId3" w:history="1">
      <w:r>
        <w:rPr>
          <w:rStyle w:val="Hyperlink"/>
          <w:rFonts w:ascii="Times New Roman" w:hAnsi="Times New Roman"/>
          <w:sz w:val="24"/>
          <w:szCs w:val="24"/>
        </w:rPr>
        <w:t>office@apmsj.anpm.ro</w:t>
      </w:r>
    </w:hyperlink>
    <w:r>
      <w:rPr>
        <w:rFonts w:ascii="Times New Roman" w:hAnsi="Times New Roman"/>
        <w:color w:val="00214E"/>
        <w:sz w:val="24"/>
        <w:szCs w:val="24"/>
      </w:rPr>
      <w:t>; Tel.0260-662619, 0260-662621; Fax 0260-662622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BE" w:rsidRDefault="005133EC" w:rsidP="00846FBE">
    <w:pPr>
      <w:pStyle w:val="Header"/>
      <w:tabs>
        <w:tab w:val="clear" w:pos="4680"/>
      </w:tabs>
      <w:jc w:val="center"/>
      <w:rPr>
        <w:rFonts w:ascii="Times New Roman" w:hAnsi="Times New Roman"/>
        <w:b/>
        <w:color w:val="00214E"/>
        <w:sz w:val="24"/>
        <w:szCs w:val="24"/>
      </w:rPr>
    </w:pPr>
    <w:r w:rsidRPr="005133EC">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6.65pt;margin-top:-33.6pt;width:41.9pt;height:34.45pt;z-index:-251652096">
          <v:imagedata r:id="rId1" o:title=""/>
        </v:shape>
        <o:OLEObject Type="Embed" ProgID="CorelDRAW.Graphic.13" ShapeID="_x0000_s1030" DrawAspect="Content" ObjectID="_1585556904" r:id="rId2"/>
      </w:pict>
    </w:r>
    <w:r w:rsidRPr="005133EC">
      <w:rPr>
        <w:lang w:val="ro-RO"/>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3360" o:connectortype="straight" strokecolor="#00214e" strokeweight="1.5pt"/>
      </w:pict>
    </w:r>
    <w:r w:rsidR="00846FBE">
      <w:rPr>
        <w:rFonts w:ascii="Times New Roman" w:hAnsi="Times New Roman"/>
        <w:b/>
        <w:color w:val="00214E"/>
        <w:sz w:val="24"/>
        <w:szCs w:val="24"/>
      </w:rPr>
      <w:t>AGENŢIA PENTRU PROTECŢIA MEDIULUI SĂLAJ</w:t>
    </w:r>
  </w:p>
  <w:p w:rsidR="00846FBE" w:rsidRDefault="00846FBE" w:rsidP="00846FBE">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rPr>
      <w:t>Strada Parcului nr. 2, Zalău, jud. Sălaj, Cod 450045</w:t>
    </w:r>
  </w:p>
  <w:p w:rsidR="00846FBE" w:rsidRDefault="00846FBE" w:rsidP="00846FBE">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rPr>
      <w:t xml:space="preserve">E-mail: </w:t>
    </w:r>
    <w:hyperlink r:id="rId3" w:history="1">
      <w:r>
        <w:rPr>
          <w:rStyle w:val="Hyperlink"/>
          <w:rFonts w:ascii="Times New Roman" w:hAnsi="Times New Roman"/>
          <w:sz w:val="24"/>
          <w:szCs w:val="24"/>
        </w:rPr>
        <w:t>office@apmsj.anpm.ro</w:t>
      </w:r>
    </w:hyperlink>
    <w:r>
      <w:rPr>
        <w:rFonts w:ascii="Times New Roman" w:hAnsi="Times New Roman"/>
        <w:color w:val="00214E"/>
        <w:sz w:val="24"/>
        <w:szCs w:val="24"/>
      </w:rPr>
      <w:t>; Tel.0260-662619, 0260-662621; Fax 0260-662622</w:t>
    </w:r>
  </w:p>
  <w:p w:rsidR="00846FBE" w:rsidRDefault="00846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BB" w:rsidRDefault="005778BB" w:rsidP="008A1ABE">
      <w:pPr>
        <w:spacing w:after="0" w:line="240" w:lineRule="auto"/>
      </w:pPr>
      <w:r>
        <w:separator/>
      </w:r>
    </w:p>
  </w:footnote>
  <w:footnote w:type="continuationSeparator" w:id="0">
    <w:p w:rsidR="005778BB" w:rsidRDefault="005778BB" w:rsidP="008A1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BE" w:rsidRDefault="00846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480908"/>
      <w:docPartObj>
        <w:docPartGallery w:val="Watermarks"/>
        <w:docPartUnique/>
      </w:docPartObj>
    </w:sdtPr>
    <w:sdtContent>
      <w:p w:rsidR="00846FBE" w:rsidRDefault="006E29D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FBE" w:rsidRDefault="00846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26B8"/>
    <w:multiLevelType w:val="hybridMultilevel"/>
    <w:tmpl w:val="4B4C1F0E"/>
    <w:lvl w:ilvl="0" w:tplc="B7E20E04">
      <w:start w:val="19"/>
      <w:numFmt w:val="upperLetter"/>
      <w:lvlText w:val="%1."/>
      <w:lvlJc w:val="left"/>
      <w:pPr>
        <w:ind w:left="434" w:hanging="296"/>
        <w:jc w:val="left"/>
      </w:pPr>
      <w:rPr>
        <w:rFonts w:ascii="Arial" w:eastAsia="Arial" w:hAnsi="Arial" w:cs="Arial" w:hint="default"/>
        <w:i/>
        <w:w w:val="99"/>
        <w:sz w:val="24"/>
        <w:szCs w:val="24"/>
      </w:rPr>
    </w:lvl>
    <w:lvl w:ilvl="1" w:tplc="F57C376E">
      <w:start w:val="1"/>
      <w:numFmt w:val="decimal"/>
      <w:lvlText w:val="%2."/>
      <w:lvlJc w:val="left"/>
      <w:pPr>
        <w:ind w:left="859" w:hanging="360"/>
        <w:jc w:val="left"/>
      </w:pPr>
      <w:rPr>
        <w:rFonts w:ascii="Arial" w:eastAsia="Arial" w:hAnsi="Arial" w:cs="Arial" w:hint="default"/>
        <w:i/>
        <w:spacing w:val="-31"/>
        <w:w w:val="49"/>
        <w:sz w:val="24"/>
        <w:szCs w:val="24"/>
      </w:rPr>
    </w:lvl>
    <w:lvl w:ilvl="2" w:tplc="FB4E9A8E">
      <w:numFmt w:val="bullet"/>
      <w:lvlText w:val="-"/>
      <w:lvlJc w:val="left"/>
      <w:pPr>
        <w:ind w:left="1272" w:hanging="308"/>
      </w:pPr>
      <w:rPr>
        <w:rFonts w:ascii="Times New Roman" w:eastAsia="Times New Roman" w:hAnsi="Times New Roman" w:cs="Times New Roman" w:hint="default"/>
        <w:b/>
        <w:bCs/>
        <w:w w:val="99"/>
        <w:sz w:val="24"/>
        <w:szCs w:val="24"/>
      </w:rPr>
    </w:lvl>
    <w:lvl w:ilvl="3" w:tplc="E4B0C014">
      <w:numFmt w:val="bullet"/>
      <w:lvlText w:val="•"/>
      <w:lvlJc w:val="left"/>
      <w:pPr>
        <w:ind w:left="1280" w:hanging="308"/>
      </w:pPr>
      <w:rPr>
        <w:rFonts w:hint="default"/>
      </w:rPr>
    </w:lvl>
    <w:lvl w:ilvl="4" w:tplc="7598A22E">
      <w:numFmt w:val="bullet"/>
      <w:lvlText w:val="•"/>
      <w:lvlJc w:val="left"/>
      <w:pPr>
        <w:ind w:left="2560" w:hanging="308"/>
      </w:pPr>
      <w:rPr>
        <w:rFonts w:hint="default"/>
      </w:rPr>
    </w:lvl>
    <w:lvl w:ilvl="5" w:tplc="44FAB688">
      <w:numFmt w:val="bullet"/>
      <w:lvlText w:val="•"/>
      <w:lvlJc w:val="left"/>
      <w:pPr>
        <w:ind w:left="3840" w:hanging="308"/>
      </w:pPr>
      <w:rPr>
        <w:rFonts w:hint="default"/>
      </w:rPr>
    </w:lvl>
    <w:lvl w:ilvl="6" w:tplc="0226DFD0">
      <w:numFmt w:val="bullet"/>
      <w:lvlText w:val="•"/>
      <w:lvlJc w:val="left"/>
      <w:pPr>
        <w:ind w:left="5120" w:hanging="308"/>
      </w:pPr>
      <w:rPr>
        <w:rFonts w:hint="default"/>
      </w:rPr>
    </w:lvl>
    <w:lvl w:ilvl="7" w:tplc="E78C6930">
      <w:numFmt w:val="bullet"/>
      <w:lvlText w:val="•"/>
      <w:lvlJc w:val="left"/>
      <w:pPr>
        <w:ind w:left="6400" w:hanging="308"/>
      </w:pPr>
      <w:rPr>
        <w:rFonts w:hint="default"/>
      </w:rPr>
    </w:lvl>
    <w:lvl w:ilvl="8" w:tplc="B85EA3DC">
      <w:numFmt w:val="bullet"/>
      <w:lvlText w:val="•"/>
      <w:lvlJc w:val="left"/>
      <w:pPr>
        <w:ind w:left="7680" w:hanging="308"/>
      </w:pPr>
      <w:rPr>
        <w:rFonts w:hint="default"/>
      </w:rPr>
    </w:lvl>
  </w:abstractNum>
  <w:abstractNum w:abstractNumId="1">
    <w:nsid w:val="2E147C33"/>
    <w:multiLevelType w:val="hybridMultilevel"/>
    <w:tmpl w:val="0ABAC59A"/>
    <w:lvl w:ilvl="0" w:tplc="3CF602CE">
      <w:start w:val="19"/>
      <w:numFmt w:val="upperLetter"/>
      <w:lvlText w:val="%1."/>
      <w:lvlJc w:val="left"/>
      <w:pPr>
        <w:ind w:left="434" w:hanging="296"/>
      </w:pPr>
      <w:rPr>
        <w:rFonts w:ascii="Arial" w:eastAsia="Arial" w:hAnsi="Arial" w:cs="Arial" w:hint="default"/>
        <w:i/>
        <w:w w:val="99"/>
        <w:sz w:val="24"/>
        <w:szCs w:val="24"/>
      </w:rPr>
    </w:lvl>
    <w:lvl w:ilvl="1" w:tplc="D2489F78">
      <w:numFmt w:val="bullet"/>
      <w:lvlText w:val=""/>
      <w:lvlJc w:val="left"/>
      <w:pPr>
        <w:ind w:left="859" w:hanging="360"/>
      </w:pPr>
      <w:rPr>
        <w:rFonts w:ascii="Symbol" w:eastAsia="Symbol" w:hAnsi="Symbol" w:cs="Symbol" w:hint="default"/>
        <w:w w:val="99"/>
        <w:sz w:val="24"/>
        <w:szCs w:val="24"/>
      </w:rPr>
    </w:lvl>
    <w:lvl w:ilvl="2" w:tplc="35847A02">
      <w:numFmt w:val="bullet"/>
      <w:lvlText w:val="•"/>
      <w:lvlJc w:val="left"/>
      <w:pPr>
        <w:ind w:left="1902" w:hanging="360"/>
      </w:pPr>
      <w:rPr>
        <w:rFonts w:hint="default"/>
      </w:rPr>
    </w:lvl>
    <w:lvl w:ilvl="3" w:tplc="312818AA">
      <w:numFmt w:val="bullet"/>
      <w:lvlText w:val="•"/>
      <w:lvlJc w:val="left"/>
      <w:pPr>
        <w:ind w:left="2944" w:hanging="360"/>
      </w:pPr>
      <w:rPr>
        <w:rFonts w:hint="default"/>
      </w:rPr>
    </w:lvl>
    <w:lvl w:ilvl="4" w:tplc="90ACB30A">
      <w:numFmt w:val="bullet"/>
      <w:lvlText w:val="•"/>
      <w:lvlJc w:val="left"/>
      <w:pPr>
        <w:ind w:left="3986" w:hanging="360"/>
      </w:pPr>
      <w:rPr>
        <w:rFonts w:hint="default"/>
      </w:rPr>
    </w:lvl>
    <w:lvl w:ilvl="5" w:tplc="F3162DCA">
      <w:numFmt w:val="bullet"/>
      <w:lvlText w:val="•"/>
      <w:lvlJc w:val="left"/>
      <w:pPr>
        <w:ind w:left="5028" w:hanging="360"/>
      </w:pPr>
      <w:rPr>
        <w:rFonts w:hint="default"/>
      </w:rPr>
    </w:lvl>
    <w:lvl w:ilvl="6" w:tplc="EF32D688">
      <w:numFmt w:val="bullet"/>
      <w:lvlText w:val="•"/>
      <w:lvlJc w:val="left"/>
      <w:pPr>
        <w:ind w:left="6071" w:hanging="360"/>
      </w:pPr>
      <w:rPr>
        <w:rFonts w:hint="default"/>
      </w:rPr>
    </w:lvl>
    <w:lvl w:ilvl="7" w:tplc="ADDC4494">
      <w:numFmt w:val="bullet"/>
      <w:lvlText w:val="•"/>
      <w:lvlJc w:val="left"/>
      <w:pPr>
        <w:ind w:left="7113" w:hanging="360"/>
      </w:pPr>
      <w:rPr>
        <w:rFonts w:hint="default"/>
      </w:rPr>
    </w:lvl>
    <w:lvl w:ilvl="8" w:tplc="608A2CA4">
      <w:numFmt w:val="bullet"/>
      <w:lvlText w:val="•"/>
      <w:lvlJc w:val="left"/>
      <w:pPr>
        <w:ind w:left="8155" w:hanging="360"/>
      </w:pPr>
      <w:rPr>
        <w:rFonts w:hint="default"/>
      </w:rPr>
    </w:lvl>
  </w:abstractNum>
  <w:abstractNum w:abstractNumId="2">
    <w:nsid w:val="3D720312"/>
    <w:multiLevelType w:val="hybridMultilevel"/>
    <w:tmpl w:val="E8209D62"/>
    <w:lvl w:ilvl="0" w:tplc="5D0E52AE">
      <w:start w:val="1"/>
      <w:numFmt w:val="lowerLetter"/>
      <w:lvlText w:val="%1)"/>
      <w:lvlJc w:val="left"/>
      <w:pPr>
        <w:ind w:left="859" w:hanging="361"/>
      </w:pPr>
      <w:rPr>
        <w:rFonts w:ascii="Arial" w:eastAsia="Arial" w:hAnsi="Arial" w:cs="Arial" w:hint="default"/>
        <w:w w:val="99"/>
        <w:sz w:val="24"/>
        <w:szCs w:val="24"/>
      </w:rPr>
    </w:lvl>
    <w:lvl w:ilvl="1" w:tplc="2F2C2114">
      <w:numFmt w:val="bullet"/>
      <w:lvlText w:val="•"/>
      <w:lvlJc w:val="left"/>
      <w:pPr>
        <w:ind w:left="1798" w:hanging="361"/>
      </w:pPr>
      <w:rPr>
        <w:rFonts w:hint="default"/>
      </w:rPr>
    </w:lvl>
    <w:lvl w:ilvl="2" w:tplc="6DBE838A">
      <w:numFmt w:val="bullet"/>
      <w:lvlText w:val="•"/>
      <w:lvlJc w:val="left"/>
      <w:pPr>
        <w:ind w:left="2736" w:hanging="361"/>
      </w:pPr>
      <w:rPr>
        <w:rFonts w:hint="default"/>
      </w:rPr>
    </w:lvl>
    <w:lvl w:ilvl="3" w:tplc="C504DDE0">
      <w:numFmt w:val="bullet"/>
      <w:lvlText w:val="•"/>
      <w:lvlJc w:val="left"/>
      <w:pPr>
        <w:ind w:left="3674" w:hanging="361"/>
      </w:pPr>
      <w:rPr>
        <w:rFonts w:hint="default"/>
      </w:rPr>
    </w:lvl>
    <w:lvl w:ilvl="4" w:tplc="831416B2">
      <w:numFmt w:val="bullet"/>
      <w:lvlText w:val="•"/>
      <w:lvlJc w:val="left"/>
      <w:pPr>
        <w:ind w:left="4612" w:hanging="361"/>
      </w:pPr>
      <w:rPr>
        <w:rFonts w:hint="default"/>
      </w:rPr>
    </w:lvl>
    <w:lvl w:ilvl="5" w:tplc="3286BA24">
      <w:numFmt w:val="bullet"/>
      <w:lvlText w:val="•"/>
      <w:lvlJc w:val="left"/>
      <w:pPr>
        <w:ind w:left="5550" w:hanging="361"/>
      </w:pPr>
      <w:rPr>
        <w:rFonts w:hint="default"/>
      </w:rPr>
    </w:lvl>
    <w:lvl w:ilvl="6" w:tplc="978C4BEA">
      <w:numFmt w:val="bullet"/>
      <w:lvlText w:val="•"/>
      <w:lvlJc w:val="left"/>
      <w:pPr>
        <w:ind w:left="6488" w:hanging="361"/>
      </w:pPr>
      <w:rPr>
        <w:rFonts w:hint="default"/>
      </w:rPr>
    </w:lvl>
    <w:lvl w:ilvl="7" w:tplc="A2B8DA4C">
      <w:numFmt w:val="bullet"/>
      <w:lvlText w:val="•"/>
      <w:lvlJc w:val="left"/>
      <w:pPr>
        <w:ind w:left="7426" w:hanging="361"/>
      </w:pPr>
      <w:rPr>
        <w:rFonts w:hint="default"/>
      </w:rPr>
    </w:lvl>
    <w:lvl w:ilvl="8" w:tplc="23C46F38">
      <w:numFmt w:val="bullet"/>
      <w:lvlText w:val="•"/>
      <w:lvlJc w:val="left"/>
      <w:pPr>
        <w:ind w:left="8364" w:hanging="361"/>
      </w:pPr>
      <w:rPr>
        <w:rFonts w:hint="default"/>
      </w:rPr>
    </w:lvl>
  </w:abstractNum>
  <w:abstractNum w:abstractNumId="3">
    <w:nsid w:val="555B4F8A"/>
    <w:multiLevelType w:val="hybridMultilevel"/>
    <w:tmpl w:val="5C88444E"/>
    <w:lvl w:ilvl="0" w:tplc="CDC6B562">
      <w:numFmt w:val="bullet"/>
      <w:lvlText w:val="-"/>
      <w:lvlJc w:val="left"/>
      <w:pPr>
        <w:ind w:left="1127" w:hanging="358"/>
      </w:pPr>
      <w:rPr>
        <w:rFonts w:ascii="Times New Roman" w:eastAsia="Times New Roman" w:hAnsi="Times New Roman" w:cs="Times New Roman" w:hint="default"/>
        <w:w w:val="99"/>
        <w:sz w:val="24"/>
        <w:szCs w:val="24"/>
      </w:rPr>
    </w:lvl>
    <w:lvl w:ilvl="1" w:tplc="0B9802A4">
      <w:numFmt w:val="bullet"/>
      <w:lvlText w:val="-"/>
      <w:lvlJc w:val="left"/>
      <w:pPr>
        <w:ind w:left="139" w:hanging="360"/>
      </w:pPr>
      <w:rPr>
        <w:rFonts w:ascii="Times New Roman" w:eastAsia="Times New Roman" w:hAnsi="Times New Roman" w:cs="Times New Roman" w:hint="default"/>
        <w:w w:val="99"/>
        <w:sz w:val="24"/>
        <w:szCs w:val="24"/>
      </w:rPr>
    </w:lvl>
    <w:lvl w:ilvl="2" w:tplc="CDDE52C6">
      <w:numFmt w:val="bullet"/>
      <w:lvlText w:val="•"/>
      <w:lvlJc w:val="left"/>
      <w:pPr>
        <w:ind w:left="2133" w:hanging="360"/>
      </w:pPr>
      <w:rPr>
        <w:rFonts w:hint="default"/>
      </w:rPr>
    </w:lvl>
    <w:lvl w:ilvl="3" w:tplc="06124E58">
      <w:numFmt w:val="bullet"/>
      <w:lvlText w:val="•"/>
      <w:lvlJc w:val="left"/>
      <w:pPr>
        <w:ind w:left="3146" w:hanging="360"/>
      </w:pPr>
      <w:rPr>
        <w:rFonts w:hint="default"/>
      </w:rPr>
    </w:lvl>
    <w:lvl w:ilvl="4" w:tplc="ED103494">
      <w:numFmt w:val="bullet"/>
      <w:lvlText w:val="•"/>
      <w:lvlJc w:val="left"/>
      <w:pPr>
        <w:ind w:left="4160" w:hanging="360"/>
      </w:pPr>
      <w:rPr>
        <w:rFonts w:hint="default"/>
      </w:rPr>
    </w:lvl>
    <w:lvl w:ilvl="5" w:tplc="5A38795C">
      <w:numFmt w:val="bullet"/>
      <w:lvlText w:val="•"/>
      <w:lvlJc w:val="left"/>
      <w:pPr>
        <w:ind w:left="5173" w:hanging="360"/>
      </w:pPr>
      <w:rPr>
        <w:rFonts w:hint="default"/>
      </w:rPr>
    </w:lvl>
    <w:lvl w:ilvl="6" w:tplc="539CD8C0">
      <w:numFmt w:val="bullet"/>
      <w:lvlText w:val="•"/>
      <w:lvlJc w:val="left"/>
      <w:pPr>
        <w:ind w:left="6186" w:hanging="360"/>
      </w:pPr>
      <w:rPr>
        <w:rFonts w:hint="default"/>
      </w:rPr>
    </w:lvl>
    <w:lvl w:ilvl="7" w:tplc="F3BABC84">
      <w:numFmt w:val="bullet"/>
      <w:lvlText w:val="•"/>
      <w:lvlJc w:val="left"/>
      <w:pPr>
        <w:ind w:left="7200" w:hanging="360"/>
      </w:pPr>
      <w:rPr>
        <w:rFonts w:hint="default"/>
      </w:rPr>
    </w:lvl>
    <w:lvl w:ilvl="8" w:tplc="8C783C62">
      <w:numFmt w:val="bullet"/>
      <w:lvlText w:val="•"/>
      <w:lvlJc w:val="left"/>
      <w:pPr>
        <w:ind w:left="8213" w:hanging="360"/>
      </w:pPr>
      <w:rPr>
        <w:rFonts w:hint="default"/>
      </w:rPr>
    </w:lvl>
  </w:abstractNum>
  <w:abstractNum w:abstractNumId="4">
    <w:nsid w:val="5A11059F"/>
    <w:multiLevelType w:val="multilevel"/>
    <w:tmpl w:val="AEDCB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74931A8"/>
    <w:multiLevelType w:val="hybridMultilevel"/>
    <w:tmpl w:val="5C2A36D8"/>
    <w:lvl w:ilvl="0" w:tplc="5FD00BA6">
      <w:numFmt w:val="bullet"/>
      <w:lvlText w:val="-"/>
      <w:lvlJc w:val="left"/>
      <w:pPr>
        <w:ind w:left="139" w:hanging="147"/>
      </w:pPr>
      <w:rPr>
        <w:rFonts w:ascii="Arial" w:eastAsia="Arial" w:hAnsi="Arial" w:cs="Arial" w:hint="default"/>
        <w:w w:val="99"/>
        <w:sz w:val="24"/>
        <w:szCs w:val="24"/>
      </w:rPr>
    </w:lvl>
    <w:lvl w:ilvl="1" w:tplc="285A7B9E">
      <w:numFmt w:val="bullet"/>
      <w:lvlText w:val="-"/>
      <w:lvlJc w:val="left"/>
      <w:pPr>
        <w:ind w:left="139" w:hanging="360"/>
      </w:pPr>
      <w:rPr>
        <w:rFonts w:ascii="Times New Roman" w:eastAsia="Times New Roman" w:hAnsi="Times New Roman" w:cs="Times New Roman" w:hint="default"/>
        <w:w w:val="99"/>
        <w:sz w:val="24"/>
        <w:szCs w:val="24"/>
      </w:rPr>
    </w:lvl>
    <w:lvl w:ilvl="2" w:tplc="E81C0E8C">
      <w:numFmt w:val="bullet"/>
      <w:lvlText w:val="•"/>
      <w:lvlJc w:val="left"/>
      <w:pPr>
        <w:ind w:left="2160" w:hanging="360"/>
      </w:pPr>
      <w:rPr>
        <w:rFonts w:hint="default"/>
      </w:rPr>
    </w:lvl>
    <w:lvl w:ilvl="3" w:tplc="5CDCB974">
      <w:numFmt w:val="bullet"/>
      <w:lvlText w:val="•"/>
      <w:lvlJc w:val="left"/>
      <w:pPr>
        <w:ind w:left="3170" w:hanging="360"/>
      </w:pPr>
      <w:rPr>
        <w:rFonts w:hint="default"/>
      </w:rPr>
    </w:lvl>
    <w:lvl w:ilvl="4" w:tplc="156C4E0E">
      <w:numFmt w:val="bullet"/>
      <w:lvlText w:val="•"/>
      <w:lvlJc w:val="left"/>
      <w:pPr>
        <w:ind w:left="4180" w:hanging="360"/>
      </w:pPr>
      <w:rPr>
        <w:rFonts w:hint="default"/>
      </w:rPr>
    </w:lvl>
    <w:lvl w:ilvl="5" w:tplc="074AE306">
      <w:numFmt w:val="bullet"/>
      <w:lvlText w:val="•"/>
      <w:lvlJc w:val="left"/>
      <w:pPr>
        <w:ind w:left="5190" w:hanging="360"/>
      </w:pPr>
      <w:rPr>
        <w:rFonts w:hint="default"/>
      </w:rPr>
    </w:lvl>
    <w:lvl w:ilvl="6" w:tplc="0986A2B0">
      <w:numFmt w:val="bullet"/>
      <w:lvlText w:val="•"/>
      <w:lvlJc w:val="left"/>
      <w:pPr>
        <w:ind w:left="6200" w:hanging="360"/>
      </w:pPr>
      <w:rPr>
        <w:rFonts w:hint="default"/>
      </w:rPr>
    </w:lvl>
    <w:lvl w:ilvl="7" w:tplc="E3003C68">
      <w:numFmt w:val="bullet"/>
      <w:lvlText w:val="•"/>
      <w:lvlJc w:val="left"/>
      <w:pPr>
        <w:ind w:left="7210" w:hanging="360"/>
      </w:pPr>
      <w:rPr>
        <w:rFonts w:hint="default"/>
      </w:rPr>
    </w:lvl>
    <w:lvl w:ilvl="8" w:tplc="D0E2E926">
      <w:numFmt w:val="bullet"/>
      <w:lvlText w:val="•"/>
      <w:lvlJc w:val="left"/>
      <w:pPr>
        <w:ind w:left="8220" w:hanging="3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098"/>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8A1ABE"/>
    <w:rsid w:val="0000051F"/>
    <w:rsid w:val="0000157E"/>
    <w:rsid w:val="00004088"/>
    <w:rsid w:val="000042AE"/>
    <w:rsid w:val="00005542"/>
    <w:rsid w:val="00006FA9"/>
    <w:rsid w:val="00007207"/>
    <w:rsid w:val="000120AE"/>
    <w:rsid w:val="00012428"/>
    <w:rsid w:val="000141A7"/>
    <w:rsid w:val="00024C54"/>
    <w:rsid w:val="00027313"/>
    <w:rsid w:val="000273F4"/>
    <w:rsid w:val="00034B5A"/>
    <w:rsid w:val="0003590D"/>
    <w:rsid w:val="00035BE5"/>
    <w:rsid w:val="000371A7"/>
    <w:rsid w:val="00037BB3"/>
    <w:rsid w:val="00040C5B"/>
    <w:rsid w:val="00041663"/>
    <w:rsid w:val="00042A21"/>
    <w:rsid w:val="000456B0"/>
    <w:rsid w:val="00045884"/>
    <w:rsid w:val="00045B65"/>
    <w:rsid w:val="00047BAB"/>
    <w:rsid w:val="000503E1"/>
    <w:rsid w:val="000511BA"/>
    <w:rsid w:val="00051A59"/>
    <w:rsid w:val="00054584"/>
    <w:rsid w:val="00054B94"/>
    <w:rsid w:val="000551B4"/>
    <w:rsid w:val="0005661A"/>
    <w:rsid w:val="00057E2D"/>
    <w:rsid w:val="0006006E"/>
    <w:rsid w:val="0006076C"/>
    <w:rsid w:val="00061C18"/>
    <w:rsid w:val="0006482F"/>
    <w:rsid w:val="0006526A"/>
    <w:rsid w:val="000653FC"/>
    <w:rsid w:val="000657D9"/>
    <w:rsid w:val="000676F8"/>
    <w:rsid w:val="00070AFB"/>
    <w:rsid w:val="00072C7E"/>
    <w:rsid w:val="00073A1F"/>
    <w:rsid w:val="0007637F"/>
    <w:rsid w:val="00076551"/>
    <w:rsid w:val="00076DD7"/>
    <w:rsid w:val="0008158C"/>
    <w:rsid w:val="00083402"/>
    <w:rsid w:val="00083D85"/>
    <w:rsid w:val="00084870"/>
    <w:rsid w:val="00086590"/>
    <w:rsid w:val="00091476"/>
    <w:rsid w:val="00091896"/>
    <w:rsid w:val="00093F84"/>
    <w:rsid w:val="000A1757"/>
    <w:rsid w:val="000A1B81"/>
    <w:rsid w:val="000A346E"/>
    <w:rsid w:val="000A3ACD"/>
    <w:rsid w:val="000A4C3F"/>
    <w:rsid w:val="000A7145"/>
    <w:rsid w:val="000B57C5"/>
    <w:rsid w:val="000B62FA"/>
    <w:rsid w:val="000B6508"/>
    <w:rsid w:val="000B6BA9"/>
    <w:rsid w:val="000B7F67"/>
    <w:rsid w:val="000C012F"/>
    <w:rsid w:val="000C11F9"/>
    <w:rsid w:val="000C34E9"/>
    <w:rsid w:val="000C4607"/>
    <w:rsid w:val="000C468E"/>
    <w:rsid w:val="000C5131"/>
    <w:rsid w:val="000C5B62"/>
    <w:rsid w:val="000C6EF7"/>
    <w:rsid w:val="000C6FF7"/>
    <w:rsid w:val="000C7E46"/>
    <w:rsid w:val="000D32F8"/>
    <w:rsid w:val="000D5147"/>
    <w:rsid w:val="000D55E8"/>
    <w:rsid w:val="000D5B69"/>
    <w:rsid w:val="000D69F3"/>
    <w:rsid w:val="000D6B3C"/>
    <w:rsid w:val="000D6E8F"/>
    <w:rsid w:val="000E02D1"/>
    <w:rsid w:val="000E06C7"/>
    <w:rsid w:val="000E1580"/>
    <w:rsid w:val="000E15DF"/>
    <w:rsid w:val="000E3B0A"/>
    <w:rsid w:val="000E6AFD"/>
    <w:rsid w:val="000E77A8"/>
    <w:rsid w:val="000F0322"/>
    <w:rsid w:val="000F1091"/>
    <w:rsid w:val="000F73D4"/>
    <w:rsid w:val="00100420"/>
    <w:rsid w:val="001033CB"/>
    <w:rsid w:val="001055EC"/>
    <w:rsid w:val="00105AC0"/>
    <w:rsid w:val="001075E0"/>
    <w:rsid w:val="00107FB0"/>
    <w:rsid w:val="0011268D"/>
    <w:rsid w:val="0011389C"/>
    <w:rsid w:val="00114AF2"/>
    <w:rsid w:val="00114AFD"/>
    <w:rsid w:val="00120C23"/>
    <w:rsid w:val="001248DE"/>
    <w:rsid w:val="00124EF4"/>
    <w:rsid w:val="001255B4"/>
    <w:rsid w:val="00125BB9"/>
    <w:rsid w:val="00126990"/>
    <w:rsid w:val="00127149"/>
    <w:rsid w:val="0012746F"/>
    <w:rsid w:val="001274B7"/>
    <w:rsid w:val="0013631B"/>
    <w:rsid w:val="00137885"/>
    <w:rsid w:val="00140036"/>
    <w:rsid w:val="00140C57"/>
    <w:rsid w:val="00144AA5"/>
    <w:rsid w:val="00145C30"/>
    <w:rsid w:val="00147091"/>
    <w:rsid w:val="0014735B"/>
    <w:rsid w:val="00151524"/>
    <w:rsid w:val="00153F0F"/>
    <w:rsid w:val="00154351"/>
    <w:rsid w:val="001555D6"/>
    <w:rsid w:val="00155FFA"/>
    <w:rsid w:val="0015715C"/>
    <w:rsid w:val="001604C1"/>
    <w:rsid w:val="0016095D"/>
    <w:rsid w:val="00160BF9"/>
    <w:rsid w:val="00160E8B"/>
    <w:rsid w:val="00161B1F"/>
    <w:rsid w:val="00162FBD"/>
    <w:rsid w:val="0016365D"/>
    <w:rsid w:val="001655AC"/>
    <w:rsid w:val="00165F81"/>
    <w:rsid w:val="001662C3"/>
    <w:rsid w:val="00166E3F"/>
    <w:rsid w:val="001705B4"/>
    <w:rsid w:val="00171BEA"/>
    <w:rsid w:val="00171E83"/>
    <w:rsid w:val="00172E6E"/>
    <w:rsid w:val="00174E91"/>
    <w:rsid w:val="00175406"/>
    <w:rsid w:val="00175540"/>
    <w:rsid w:val="001755D6"/>
    <w:rsid w:val="00175E23"/>
    <w:rsid w:val="001800EE"/>
    <w:rsid w:val="00180E0C"/>
    <w:rsid w:val="00182F21"/>
    <w:rsid w:val="00191B1C"/>
    <w:rsid w:val="00192277"/>
    <w:rsid w:val="00192F31"/>
    <w:rsid w:val="00192F4C"/>
    <w:rsid w:val="00195EB7"/>
    <w:rsid w:val="0019623F"/>
    <w:rsid w:val="001964FE"/>
    <w:rsid w:val="00197654"/>
    <w:rsid w:val="001A2013"/>
    <w:rsid w:val="001A50D7"/>
    <w:rsid w:val="001A6D47"/>
    <w:rsid w:val="001A7367"/>
    <w:rsid w:val="001A74F9"/>
    <w:rsid w:val="001B0E22"/>
    <w:rsid w:val="001B114A"/>
    <w:rsid w:val="001B1B3F"/>
    <w:rsid w:val="001B2D31"/>
    <w:rsid w:val="001B4AAD"/>
    <w:rsid w:val="001C12C6"/>
    <w:rsid w:val="001C1DA6"/>
    <w:rsid w:val="001C2D0E"/>
    <w:rsid w:val="001C3855"/>
    <w:rsid w:val="001C4C67"/>
    <w:rsid w:val="001C7165"/>
    <w:rsid w:val="001C7450"/>
    <w:rsid w:val="001C7D76"/>
    <w:rsid w:val="001D0F98"/>
    <w:rsid w:val="001D3018"/>
    <w:rsid w:val="001D5079"/>
    <w:rsid w:val="001E0590"/>
    <w:rsid w:val="001E08CD"/>
    <w:rsid w:val="001E36DD"/>
    <w:rsid w:val="001E3CB0"/>
    <w:rsid w:val="001E3CBB"/>
    <w:rsid w:val="001E63F6"/>
    <w:rsid w:val="001E6ABE"/>
    <w:rsid w:val="001E716E"/>
    <w:rsid w:val="001E7C4D"/>
    <w:rsid w:val="001F3386"/>
    <w:rsid w:val="001F3423"/>
    <w:rsid w:val="001F359F"/>
    <w:rsid w:val="001F4DCE"/>
    <w:rsid w:val="001F50E9"/>
    <w:rsid w:val="001F6BBE"/>
    <w:rsid w:val="001F6E0A"/>
    <w:rsid w:val="002013A8"/>
    <w:rsid w:val="00202250"/>
    <w:rsid w:val="00204221"/>
    <w:rsid w:val="0020518B"/>
    <w:rsid w:val="00206E16"/>
    <w:rsid w:val="002077E7"/>
    <w:rsid w:val="002102E5"/>
    <w:rsid w:val="002104A4"/>
    <w:rsid w:val="00210C99"/>
    <w:rsid w:val="00211580"/>
    <w:rsid w:val="00211EC9"/>
    <w:rsid w:val="00212061"/>
    <w:rsid w:val="00217725"/>
    <w:rsid w:val="00217E91"/>
    <w:rsid w:val="00221183"/>
    <w:rsid w:val="002223DC"/>
    <w:rsid w:val="00223236"/>
    <w:rsid w:val="00224247"/>
    <w:rsid w:val="002251F4"/>
    <w:rsid w:val="00226048"/>
    <w:rsid w:val="00227101"/>
    <w:rsid w:val="00227104"/>
    <w:rsid w:val="002327E1"/>
    <w:rsid w:val="002330B0"/>
    <w:rsid w:val="00233443"/>
    <w:rsid w:val="002347D8"/>
    <w:rsid w:val="00235E8A"/>
    <w:rsid w:val="00237217"/>
    <w:rsid w:val="00241FDB"/>
    <w:rsid w:val="00243C53"/>
    <w:rsid w:val="002449F7"/>
    <w:rsid w:val="002458C8"/>
    <w:rsid w:val="002463E2"/>
    <w:rsid w:val="00250383"/>
    <w:rsid w:val="002515B3"/>
    <w:rsid w:val="0025274C"/>
    <w:rsid w:val="00255C09"/>
    <w:rsid w:val="00255E50"/>
    <w:rsid w:val="0025738C"/>
    <w:rsid w:val="002575B4"/>
    <w:rsid w:val="00257E88"/>
    <w:rsid w:val="00260E6A"/>
    <w:rsid w:val="0026132D"/>
    <w:rsid w:val="002619FE"/>
    <w:rsid w:val="002636B5"/>
    <w:rsid w:val="00263E12"/>
    <w:rsid w:val="0026485F"/>
    <w:rsid w:val="002648A3"/>
    <w:rsid w:val="00265F10"/>
    <w:rsid w:val="00266069"/>
    <w:rsid w:val="002677B6"/>
    <w:rsid w:val="00270C48"/>
    <w:rsid w:val="00270C75"/>
    <w:rsid w:val="00276803"/>
    <w:rsid w:val="00277B0D"/>
    <w:rsid w:val="00277D9E"/>
    <w:rsid w:val="002812B7"/>
    <w:rsid w:val="002837E8"/>
    <w:rsid w:val="0028461E"/>
    <w:rsid w:val="002850E5"/>
    <w:rsid w:val="00285B09"/>
    <w:rsid w:val="00286515"/>
    <w:rsid w:val="00290770"/>
    <w:rsid w:val="00290970"/>
    <w:rsid w:val="0029219F"/>
    <w:rsid w:val="00293439"/>
    <w:rsid w:val="0029469F"/>
    <w:rsid w:val="00295AC1"/>
    <w:rsid w:val="00295DEC"/>
    <w:rsid w:val="00296FE7"/>
    <w:rsid w:val="00297543"/>
    <w:rsid w:val="00297767"/>
    <w:rsid w:val="002978CE"/>
    <w:rsid w:val="002A0AFD"/>
    <w:rsid w:val="002A0B96"/>
    <w:rsid w:val="002A1637"/>
    <w:rsid w:val="002A1A6E"/>
    <w:rsid w:val="002A1A73"/>
    <w:rsid w:val="002A1BBC"/>
    <w:rsid w:val="002A2509"/>
    <w:rsid w:val="002A2541"/>
    <w:rsid w:val="002A67EC"/>
    <w:rsid w:val="002A751B"/>
    <w:rsid w:val="002B0403"/>
    <w:rsid w:val="002B0B18"/>
    <w:rsid w:val="002B0C19"/>
    <w:rsid w:val="002B1BED"/>
    <w:rsid w:val="002B1F54"/>
    <w:rsid w:val="002B2347"/>
    <w:rsid w:val="002B3EF4"/>
    <w:rsid w:val="002B42EB"/>
    <w:rsid w:val="002B5BFF"/>
    <w:rsid w:val="002B602B"/>
    <w:rsid w:val="002C006F"/>
    <w:rsid w:val="002C0102"/>
    <w:rsid w:val="002C0B0C"/>
    <w:rsid w:val="002C17CD"/>
    <w:rsid w:val="002C2A62"/>
    <w:rsid w:val="002C7415"/>
    <w:rsid w:val="002D235D"/>
    <w:rsid w:val="002D3F77"/>
    <w:rsid w:val="002D40A4"/>
    <w:rsid w:val="002D40D6"/>
    <w:rsid w:val="002D6007"/>
    <w:rsid w:val="002E1AF1"/>
    <w:rsid w:val="002E2D0A"/>
    <w:rsid w:val="002E3668"/>
    <w:rsid w:val="002E540A"/>
    <w:rsid w:val="002E7499"/>
    <w:rsid w:val="002F1B24"/>
    <w:rsid w:val="002F226D"/>
    <w:rsid w:val="002F61F2"/>
    <w:rsid w:val="002F66E2"/>
    <w:rsid w:val="002F6970"/>
    <w:rsid w:val="003004F6"/>
    <w:rsid w:val="003006B3"/>
    <w:rsid w:val="00302E62"/>
    <w:rsid w:val="003042BE"/>
    <w:rsid w:val="00305D3A"/>
    <w:rsid w:val="00306E0A"/>
    <w:rsid w:val="0031088C"/>
    <w:rsid w:val="003112DB"/>
    <w:rsid w:val="00311D1F"/>
    <w:rsid w:val="003136F2"/>
    <w:rsid w:val="00313AE4"/>
    <w:rsid w:val="00313C49"/>
    <w:rsid w:val="003141AC"/>
    <w:rsid w:val="0031451E"/>
    <w:rsid w:val="00314772"/>
    <w:rsid w:val="00315913"/>
    <w:rsid w:val="00316DDA"/>
    <w:rsid w:val="00320694"/>
    <w:rsid w:val="003206B4"/>
    <w:rsid w:val="00325806"/>
    <w:rsid w:val="00331327"/>
    <w:rsid w:val="00336DEA"/>
    <w:rsid w:val="00336FEA"/>
    <w:rsid w:val="00341008"/>
    <w:rsid w:val="00342C24"/>
    <w:rsid w:val="00343A67"/>
    <w:rsid w:val="0034665A"/>
    <w:rsid w:val="00346A25"/>
    <w:rsid w:val="00347BED"/>
    <w:rsid w:val="00347ECB"/>
    <w:rsid w:val="00350BD4"/>
    <w:rsid w:val="00352CB1"/>
    <w:rsid w:val="00353047"/>
    <w:rsid w:val="003536B6"/>
    <w:rsid w:val="00354166"/>
    <w:rsid w:val="00354B9D"/>
    <w:rsid w:val="00354F05"/>
    <w:rsid w:val="003570E5"/>
    <w:rsid w:val="0036090D"/>
    <w:rsid w:val="00360DCB"/>
    <w:rsid w:val="00362BCD"/>
    <w:rsid w:val="003648D8"/>
    <w:rsid w:val="00366DAE"/>
    <w:rsid w:val="00371762"/>
    <w:rsid w:val="00372975"/>
    <w:rsid w:val="00375F7E"/>
    <w:rsid w:val="00376084"/>
    <w:rsid w:val="0037662E"/>
    <w:rsid w:val="00377877"/>
    <w:rsid w:val="00383856"/>
    <w:rsid w:val="003869CB"/>
    <w:rsid w:val="00386B43"/>
    <w:rsid w:val="00387BA8"/>
    <w:rsid w:val="00390368"/>
    <w:rsid w:val="00393A48"/>
    <w:rsid w:val="003968D6"/>
    <w:rsid w:val="003977BB"/>
    <w:rsid w:val="003A029A"/>
    <w:rsid w:val="003A0AA0"/>
    <w:rsid w:val="003A1A3A"/>
    <w:rsid w:val="003A22B7"/>
    <w:rsid w:val="003A2BDD"/>
    <w:rsid w:val="003A372F"/>
    <w:rsid w:val="003A39F1"/>
    <w:rsid w:val="003A4428"/>
    <w:rsid w:val="003A47E3"/>
    <w:rsid w:val="003A4D8E"/>
    <w:rsid w:val="003A4F97"/>
    <w:rsid w:val="003A5798"/>
    <w:rsid w:val="003A5EE7"/>
    <w:rsid w:val="003B1FDE"/>
    <w:rsid w:val="003B2101"/>
    <w:rsid w:val="003B2892"/>
    <w:rsid w:val="003B28C7"/>
    <w:rsid w:val="003B399C"/>
    <w:rsid w:val="003B4340"/>
    <w:rsid w:val="003B50CC"/>
    <w:rsid w:val="003C0E1E"/>
    <w:rsid w:val="003C3A7F"/>
    <w:rsid w:val="003C5DCA"/>
    <w:rsid w:val="003C6120"/>
    <w:rsid w:val="003C6C0A"/>
    <w:rsid w:val="003C6DAF"/>
    <w:rsid w:val="003D1A1C"/>
    <w:rsid w:val="003D2F79"/>
    <w:rsid w:val="003D3C2C"/>
    <w:rsid w:val="003D3D6B"/>
    <w:rsid w:val="003D58AB"/>
    <w:rsid w:val="003E05CF"/>
    <w:rsid w:val="003E538E"/>
    <w:rsid w:val="003E7E74"/>
    <w:rsid w:val="003F1872"/>
    <w:rsid w:val="003F22C1"/>
    <w:rsid w:val="003F3491"/>
    <w:rsid w:val="003F4069"/>
    <w:rsid w:val="003F4425"/>
    <w:rsid w:val="003F4A63"/>
    <w:rsid w:val="003F4D49"/>
    <w:rsid w:val="003F530D"/>
    <w:rsid w:val="003F781D"/>
    <w:rsid w:val="0040008D"/>
    <w:rsid w:val="004012B4"/>
    <w:rsid w:val="00401B1E"/>
    <w:rsid w:val="00402FDE"/>
    <w:rsid w:val="004035D8"/>
    <w:rsid w:val="00403798"/>
    <w:rsid w:val="00404392"/>
    <w:rsid w:val="00406517"/>
    <w:rsid w:val="00407615"/>
    <w:rsid w:val="00411B70"/>
    <w:rsid w:val="00412287"/>
    <w:rsid w:val="00415321"/>
    <w:rsid w:val="00415C8C"/>
    <w:rsid w:val="004166CE"/>
    <w:rsid w:val="0041779D"/>
    <w:rsid w:val="00421DAD"/>
    <w:rsid w:val="004231D3"/>
    <w:rsid w:val="00423922"/>
    <w:rsid w:val="0042509E"/>
    <w:rsid w:val="0042734B"/>
    <w:rsid w:val="004310D4"/>
    <w:rsid w:val="004313A2"/>
    <w:rsid w:val="004341AC"/>
    <w:rsid w:val="004449F8"/>
    <w:rsid w:val="00445EC6"/>
    <w:rsid w:val="0044627A"/>
    <w:rsid w:val="00450EEB"/>
    <w:rsid w:val="004514F8"/>
    <w:rsid w:val="0045316E"/>
    <w:rsid w:val="0045628F"/>
    <w:rsid w:val="00456E13"/>
    <w:rsid w:val="00460149"/>
    <w:rsid w:val="00462A00"/>
    <w:rsid w:val="00462A90"/>
    <w:rsid w:val="00464AE8"/>
    <w:rsid w:val="00465620"/>
    <w:rsid w:val="004678BC"/>
    <w:rsid w:val="00467FF3"/>
    <w:rsid w:val="00470325"/>
    <w:rsid w:val="00470C9D"/>
    <w:rsid w:val="00470D08"/>
    <w:rsid w:val="00473652"/>
    <w:rsid w:val="0047495D"/>
    <w:rsid w:val="00475765"/>
    <w:rsid w:val="0047646A"/>
    <w:rsid w:val="00476A17"/>
    <w:rsid w:val="00477F4C"/>
    <w:rsid w:val="00480C16"/>
    <w:rsid w:val="00485DAE"/>
    <w:rsid w:val="00491057"/>
    <w:rsid w:val="004911B6"/>
    <w:rsid w:val="0049332B"/>
    <w:rsid w:val="00493973"/>
    <w:rsid w:val="00493A69"/>
    <w:rsid w:val="00494A93"/>
    <w:rsid w:val="00496E56"/>
    <w:rsid w:val="00497550"/>
    <w:rsid w:val="004A1B94"/>
    <w:rsid w:val="004A7831"/>
    <w:rsid w:val="004B0B8F"/>
    <w:rsid w:val="004B1056"/>
    <w:rsid w:val="004B4A07"/>
    <w:rsid w:val="004C2ADC"/>
    <w:rsid w:val="004C4ABE"/>
    <w:rsid w:val="004C66CB"/>
    <w:rsid w:val="004C6CE3"/>
    <w:rsid w:val="004C6DDD"/>
    <w:rsid w:val="004C7C3A"/>
    <w:rsid w:val="004D3CB5"/>
    <w:rsid w:val="004D4722"/>
    <w:rsid w:val="004D6E1A"/>
    <w:rsid w:val="004D6F2A"/>
    <w:rsid w:val="004D79E4"/>
    <w:rsid w:val="004D7C6D"/>
    <w:rsid w:val="004E1582"/>
    <w:rsid w:val="004E49CF"/>
    <w:rsid w:val="004E530D"/>
    <w:rsid w:val="004E5729"/>
    <w:rsid w:val="004E60AB"/>
    <w:rsid w:val="004F063C"/>
    <w:rsid w:val="004F1797"/>
    <w:rsid w:val="004F569C"/>
    <w:rsid w:val="004F6EB5"/>
    <w:rsid w:val="004F7EB8"/>
    <w:rsid w:val="00500313"/>
    <w:rsid w:val="005013FF"/>
    <w:rsid w:val="005022AF"/>
    <w:rsid w:val="00502B7D"/>
    <w:rsid w:val="00502D0E"/>
    <w:rsid w:val="00504EF3"/>
    <w:rsid w:val="00507432"/>
    <w:rsid w:val="005077E9"/>
    <w:rsid w:val="00512F60"/>
    <w:rsid w:val="005133EC"/>
    <w:rsid w:val="00513448"/>
    <w:rsid w:val="005143A4"/>
    <w:rsid w:val="0051594A"/>
    <w:rsid w:val="00515A50"/>
    <w:rsid w:val="0051739A"/>
    <w:rsid w:val="0052461B"/>
    <w:rsid w:val="00524C79"/>
    <w:rsid w:val="005255CF"/>
    <w:rsid w:val="00526690"/>
    <w:rsid w:val="00526CB0"/>
    <w:rsid w:val="00532497"/>
    <w:rsid w:val="00536688"/>
    <w:rsid w:val="0054089A"/>
    <w:rsid w:val="00541C7A"/>
    <w:rsid w:val="00547C5B"/>
    <w:rsid w:val="00547D63"/>
    <w:rsid w:val="00550812"/>
    <w:rsid w:val="005530A9"/>
    <w:rsid w:val="00554299"/>
    <w:rsid w:val="00554E98"/>
    <w:rsid w:val="00555E1F"/>
    <w:rsid w:val="005576EC"/>
    <w:rsid w:val="00557F5F"/>
    <w:rsid w:val="005600D8"/>
    <w:rsid w:val="005606D3"/>
    <w:rsid w:val="005616C6"/>
    <w:rsid w:val="00561783"/>
    <w:rsid w:val="00562917"/>
    <w:rsid w:val="00563776"/>
    <w:rsid w:val="00563903"/>
    <w:rsid w:val="005652CA"/>
    <w:rsid w:val="005658C0"/>
    <w:rsid w:val="00571425"/>
    <w:rsid w:val="00572B35"/>
    <w:rsid w:val="00573E37"/>
    <w:rsid w:val="005744FF"/>
    <w:rsid w:val="005758B6"/>
    <w:rsid w:val="005778BB"/>
    <w:rsid w:val="005807B6"/>
    <w:rsid w:val="00580D54"/>
    <w:rsid w:val="00582565"/>
    <w:rsid w:val="0058454F"/>
    <w:rsid w:val="00585B5C"/>
    <w:rsid w:val="00585E06"/>
    <w:rsid w:val="00586BB3"/>
    <w:rsid w:val="005904CF"/>
    <w:rsid w:val="005905EB"/>
    <w:rsid w:val="00591291"/>
    <w:rsid w:val="005922DC"/>
    <w:rsid w:val="0059269D"/>
    <w:rsid w:val="005965A4"/>
    <w:rsid w:val="005A0B8B"/>
    <w:rsid w:val="005A0BB8"/>
    <w:rsid w:val="005A1AC9"/>
    <w:rsid w:val="005A271A"/>
    <w:rsid w:val="005A2A0E"/>
    <w:rsid w:val="005A3F49"/>
    <w:rsid w:val="005A4748"/>
    <w:rsid w:val="005A4B72"/>
    <w:rsid w:val="005A5820"/>
    <w:rsid w:val="005A776A"/>
    <w:rsid w:val="005B0BDC"/>
    <w:rsid w:val="005B1467"/>
    <w:rsid w:val="005B2742"/>
    <w:rsid w:val="005B746A"/>
    <w:rsid w:val="005C0D95"/>
    <w:rsid w:val="005C0F19"/>
    <w:rsid w:val="005C3331"/>
    <w:rsid w:val="005C3957"/>
    <w:rsid w:val="005C3F22"/>
    <w:rsid w:val="005C52DF"/>
    <w:rsid w:val="005C569A"/>
    <w:rsid w:val="005D0779"/>
    <w:rsid w:val="005D438E"/>
    <w:rsid w:val="005D695E"/>
    <w:rsid w:val="005D7A83"/>
    <w:rsid w:val="005E025C"/>
    <w:rsid w:val="005E3D83"/>
    <w:rsid w:val="005E4644"/>
    <w:rsid w:val="005E760E"/>
    <w:rsid w:val="005E77E7"/>
    <w:rsid w:val="005E7867"/>
    <w:rsid w:val="005E7981"/>
    <w:rsid w:val="005E7D9E"/>
    <w:rsid w:val="005F01C8"/>
    <w:rsid w:val="005F2ACF"/>
    <w:rsid w:val="005F3B10"/>
    <w:rsid w:val="005F3D04"/>
    <w:rsid w:val="005F44CB"/>
    <w:rsid w:val="005F5E37"/>
    <w:rsid w:val="005F7DF8"/>
    <w:rsid w:val="00602C2E"/>
    <w:rsid w:val="0060726E"/>
    <w:rsid w:val="0060748E"/>
    <w:rsid w:val="00610C97"/>
    <w:rsid w:val="00611F5C"/>
    <w:rsid w:val="00612014"/>
    <w:rsid w:val="00615005"/>
    <w:rsid w:val="006168B3"/>
    <w:rsid w:val="006170FA"/>
    <w:rsid w:val="00621ECE"/>
    <w:rsid w:val="00622375"/>
    <w:rsid w:val="006226C2"/>
    <w:rsid w:val="00622EB3"/>
    <w:rsid w:val="006233A1"/>
    <w:rsid w:val="00625931"/>
    <w:rsid w:val="00625962"/>
    <w:rsid w:val="00630814"/>
    <w:rsid w:val="00633019"/>
    <w:rsid w:val="00633D04"/>
    <w:rsid w:val="006340CF"/>
    <w:rsid w:val="00641386"/>
    <w:rsid w:val="00641B5A"/>
    <w:rsid w:val="00641CAE"/>
    <w:rsid w:val="006420B3"/>
    <w:rsid w:val="00644CEC"/>
    <w:rsid w:val="006451A8"/>
    <w:rsid w:val="00645FC7"/>
    <w:rsid w:val="006460B1"/>
    <w:rsid w:val="00650E64"/>
    <w:rsid w:val="0065124A"/>
    <w:rsid w:val="00651EE8"/>
    <w:rsid w:val="006543CB"/>
    <w:rsid w:val="00654435"/>
    <w:rsid w:val="00657A7F"/>
    <w:rsid w:val="00660030"/>
    <w:rsid w:val="0066033C"/>
    <w:rsid w:val="00661555"/>
    <w:rsid w:val="00661FF6"/>
    <w:rsid w:val="00662EB9"/>
    <w:rsid w:val="0066571F"/>
    <w:rsid w:val="006706D9"/>
    <w:rsid w:val="00671251"/>
    <w:rsid w:val="006725B5"/>
    <w:rsid w:val="006756B1"/>
    <w:rsid w:val="00675E43"/>
    <w:rsid w:val="0067755D"/>
    <w:rsid w:val="0068446F"/>
    <w:rsid w:val="006850D4"/>
    <w:rsid w:val="00690F59"/>
    <w:rsid w:val="00691F97"/>
    <w:rsid w:val="00693271"/>
    <w:rsid w:val="00695C8C"/>
    <w:rsid w:val="00695D28"/>
    <w:rsid w:val="006973C5"/>
    <w:rsid w:val="006A1C25"/>
    <w:rsid w:val="006A22E4"/>
    <w:rsid w:val="006A3348"/>
    <w:rsid w:val="006A4DF5"/>
    <w:rsid w:val="006A5376"/>
    <w:rsid w:val="006A6872"/>
    <w:rsid w:val="006A74A9"/>
    <w:rsid w:val="006A74BF"/>
    <w:rsid w:val="006B3320"/>
    <w:rsid w:val="006B49A2"/>
    <w:rsid w:val="006B4C43"/>
    <w:rsid w:val="006B5177"/>
    <w:rsid w:val="006B5ED1"/>
    <w:rsid w:val="006C171C"/>
    <w:rsid w:val="006C1E1B"/>
    <w:rsid w:val="006C2AD6"/>
    <w:rsid w:val="006C5CC0"/>
    <w:rsid w:val="006C64A1"/>
    <w:rsid w:val="006C6879"/>
    <w:rsid w:val="006C6C89"/>
    <w:rsid w:val="006D071F"/>
    <w:rsid w:val="006D2797"/>
    <w:rsid w:val="006D3350"/>
    <w:rsid w:val="006D3F94"/>
    <w:rsid w:val="006D4694"/>
    <w:rsid w:val="006D51D2"/>
    <w:rsid w:val="006D5D2A"/>
    <w:rsid w:val="006D6420"/>
    <w:rsid w:val="006D6E49"/>
    <w:rsid w:val="006E0470"/>
    <w:rsid w:val="006E1105"/>
    <w:rsid w:val="006E227F"/>
    <w:rsid w:val="006E29D5"/>
    <w:rsid w:val="006E3B19"/>
    <w:rsid w:val="006E4702"/>
    <w:rsid w:val="006E78E2"/>
    <w:rsid w:val="006F0547"/>
    <w:rsid w:val="006F150E"/>
    <w:rsid w:val="006F16EF"/>
    <w:rsid w:val="006F27EA"/>
    <w:rsid w:val="006F64EA"/>
    <w:rsid w:val="006F6611"/>
    <w:rsid w:val="006F717A"/>
    <w:rsid w:val="006F745C"/>
    <w:rsid w:val="006F790A"/>
    <w:rsid w:val="00700337"/>
    <w:rsid w:val="007005FA"/>
    <w:rsid w:val="00700F23"/>
    <w:rsid w:val="007078A2"/>
    <w:rsid w:val="00707A88"/>
    <w:rsid w:val="00707B5A"/>
    <w:rsid w:val="00707F2D"/>
    <w:rsid w:val="0071057E"/>
    <w:rsid w:val="00711A95"/>
    <w:rsid w:val="007122AA"/>
    <w:rsid w:val="00712DEA"/>
    <w:rsid w:val="00713006"/>
    <w:rsid w:val="00714D6D"/>
    <w:rsid w:val="007156A4"/>
    <w:rsid w:val="00716164"/>
    <w:rsid w:val="007168AD"/>
    <w:rsid w:val="00720FE8"/>
    <w:rsid w:val="00721093"/>
    <w:rsid w:val="007235F4"/>
    <w:rsid w:val="00725080"/>
    <w:rsid w:val="00725514"/>
    <w:rsid w:val="00725680"/>
    <w:rsid w:val="007267D9"/>
    <w:rsid w:val="00726C18"/>
    <w:rsid w:val="00727421"/>
    <w:rsid w:val="00731012"/>
    <w:rsid w:val="007326D3"/>
    <w:rsid w:val="00732E99"/>
    <w:rsid w:val="00737449"/>
    <w:rsid w:val="007400A7"/>
    <w:rsid w:val="007415D8"/>
    <w:rsid w:val="0074203E"/>
    <w:rsid w:val="0074206F"/>
    <w:rsid w:val="00743018"/>
    <w:rsid w:val="00745BD0"/>
    <w:rsid w:val="007469D2"/>
    <w:rsid w:val="007508AE"/>
    <w:rsid w:val="00751D9A"/>
    <w:rsid w:val="0075530C"/>
    <w:rsid w:val="00761F2D"/>
    <w:rsid w:val="007627FA"/>
    <w:rsid w:val="00763911"/>
    <w:rsid w:val="00763A86"/>
    <w:rsid w:val="00763D71"/>
    <w:rsid w:val="007643BB"/>
    <w:rsid w:val="00764686"/>
    <w:rsid w:val="00764F95"/>
    <w:rsid w:val="007711EA"/>
    <w:rsid w:val="007725DF"/>
    <w:rsid w:val="0077469A"/>
    <w:rsid w:val="007746FA"/>
    <w:rsid w:val="00775A64"/>
    <w:rsid w:val="00780137"/>
    <w:rsid w:val="00780ED5"/>
    <w:rsid w:val="007821EF"/>
    <w:rsid w:val="00783F55"/>
    <w:rsid w:val="00784748"/>
    <w:rsid w:val="00785309"/>
    <w:rsid w:val="00785D6B"/>
    <w:rsid w:val="00787B56"/>
    <w:rsid w:val="0079019C"/>
    <w:rsid w:val="00793612"/>
    <w:rsid w:val="007940CC"/>
    <w:rsid w:val="007953C1"/>
    <w:rsid w:val="00797576"/>
    <w:rsid w:val="00797871"/>
    <w:rsid w:val="007A0258"/>
    <w:rsid w:val="007A0DC6"/>
    <w:rsid w:val="007A2157"/>
    <w:rsid w:val="007A21FF"/>
    <w:rsid w:val="007A2D24"/>
    <w:rsid w:val="007A2D96"/>
    <w:rsid w:val="007A2FE5"/>
    <w:rsid w:val="007A7366"/>
    <w:rsid w:val="007A75F6"/>
    <w:rsid w:val="007A7ADB"/>
    <w:rsid w:val="007B078C"/>
    <w:rsid w:val="007B0E63"/>
    <w:rsid w:val="007B1FC8"/>
    <w:rsid w:val="007B39F0"/>
    <w:rsid w:val="007B56F3"/>
    <w:rsid w:val="007B7900"/>
    <w:rsid w:val="007C08E0"/>
    <w:rsid w:val="007C0C5B"/>
    <w:rsid w:val="007C0E48"/>
    <w:rsid w:val="007C0E55"/>
    <w:rsid w:val="007C39E2"/>
    <w:rsid w:val="007C4889"/>
    <w:rsid w:val="007C5178"/>
    <w:rsid w:val="007C554B"/>
    <w:rsid w:val="007C5BD5"/>
    <w:rsid w:val="007C5C7D"/>
    <w:rsid w:val="007C7D5C"/>
    <w:rsid w:val="007D0511"/>
    <w:rsid w:val="007D129B"/>
    <w:rsid w:val="007D41C7"/>
    <w:rsid w:val="007D6BA2"/>
    <w:rsid w:val="007D6E5F"/>
    <w:rsid w:val="007D711D"/>
    <w:rsid w:val="007E1721"/>
    <w:rsid w:val="007E3A33"/>
    <w:rsid w:val="007E3B24"/>
    <w:rsid w:val="007E3D4A"/>
    <w:rsid w:val="007E4426"/>
    <w:rsid w:val="007E6D06"/>
    <w:rsid w:val="007E6D18"/>
    <w:rsid w:val="007E7656"/>
    <w:rsid w:val="007E7A82"/>
    <w:rsid w:val="007F1349"/>
    <w:rsid w:val="007F1F34"/>
    <w:rsid w:val="007F257C"/>
    <w:rsid w:val="007F3E93"/>
    <w:rsid w:val="007F5070"/>
    <w:rsid w:val="007F64F7"/>
    <w:rsid w:val="007F6605"/>
    <w:rsid w:val="007F784B"/>
    <w:rsid w:val="007F7E5B"/>
    <w:rsid w:val="00800B27"/>
    <w:rsid w:val="0080360D"/>
    <w:rsid w:val="00803633"/>
    <w:rsid w:val="00804500"/>
    <w:rsid w:val="00805D4B"/>
    <w:rsid w:val="00811B17"/>
    <w:rsid w:val="0081278F"/>
    <w:rsid w:val="00813E00"/>
    <w:rsid w:val="00815AEE"/>
    <w:rsid w:val="0081646C"/>
    <w:rsid w:val="008219FE"/>
    <w:rsid w:val="00822843"/>
    <w:rsid w:val="00822A04"/>
    <w:rsid w:val="00822D6E"/>
    <w:rsid w:val="00823844"/>
    <w:rsid w:val="00825815"/>
    <w:rsid w:val="008340F6"/>
    <w:rsid w:val="008341FF"/>
    <w:rsid w:val="00834200"/>
    <w:rsid w:val="0083488A"/>
    <w:rsid w:val="00834B61"/>
    <w:rsid w:val="00834CF6"/>
    <w:rsid w:val="00835019"/>
    <w:rsid w:val="0083556E"/>
    <w:rsid w:val="00844434"/>
    <w:rsid w:val="0084447C"/>
    <w:rsid w:val="008446B3"/>
    <w:rsid w:val="00844B74"/>
    <w:rsid w:val="008459B2"/>
    <w:rsid w:val="0084639E"/>
    <w:rsid w:val="00846FBE"/>
    <w:rsid w:val="0084700D"/>
    <w:rsid w:val="008476D7"/>
    <w:rsid w:val="00850D71"/>
    <w:rsid w:val="00850F73"/>
    <w:rsid w:val="00851048"/>
    <w:rsid w:val="0085208C"/>
    <w:rsid w:val="0085307A"/>
    <w:rsid w:val="0085381A"/>
    <w:rsid w:val="0085407B"/>
    <w:rsid w:val="00854572"/>
    <w:rsid w:val="00857012"/>
    <w:rsid w:val="00860BB4"/>
    <w:rsid w:val="00861010"/>
    <w:rsid w:val="0086172D"/>
    <w:rsid w:val="00864181"/>
    <w:rsid w:val="00864C7B"/>
    <w:rsid w:val="00864D6A"/>
    <w:rsid w:val="008656C1"/>
    <w:rsid w:val="00872395"/>
    <w:rsid w:val="008731FF"/>
    <w:rsid w:val="00875FFE"/>
    <w:rsid w:val="00877027"/>
    <w:rsid w:val="008771F7"/>
    <w:rsid w:val="008775CD"/>
    <w:rsid w:val="00877762"/>
    <w:rsid w:val="00877C8E"/>
    <w:rsid w:val="008802E1"/>
    <w:rsid w:val="00881F65"/>
    <w:rsid w:val="00882F85"/>
    <w:rsid w:val="008852ED"/>
    <w:rsid w:val="00885C98"/>
    <w:rsid w:val="00891EB6"/>
    <w:rsid w:val="00892495"/>
    <w:rsid w:val="008929FF"/>
    <w:rsid w:val="00893D52"/>
    <w:rsid w:val="00897325"/>
    <w:rsid w:val="008A1ABE"/>
    <w:rsid w:val="008A31B1"/>
    <w:rsid w:val="008A41CB"/>
    <w:rsid w:val="008A6166"/>
    <w:rsid w:val="008B0B6D"/>
    <w:rsid w:val="008B38CB"/>
    <w:rsid w:val="008C0329"/>
    <w:rsid w:val="008C0CFD"/>
    <w:rsid w:val="008C103A"/>
    <w:rsid w:val="008C1F0F"/>
    <w:rsid w:val="008C2B97"/>
    <w:rsid w:val="008C5362"/>
    <w:rsid w:val="008D03D5"/>
    <w:rsid w:val="008D1EBC"/>
    <w:rsid w:val="008D21CA"/>
    <w:rsid w:val="008D23D5"/>
    <w:rsid w:val="008D37C6"/>
    <w:rsid w:val="008E12CD"/>
    <w:rsid w:val="008E144A"/>
    <w:rsid w:val="008E18CC"/>
    <w:rsid w:val="008E2832"/>
    <w:rsid w:val="008E4387"/>
    <w:rsid w:val="008E4520"/>
    <w:rsid w:val="008E4933"/>
    <w:rsid w:val="008E6B0D"/>
    <w:rsid w:val="008F0164"/>
    <w:rsid w:val="008F0B3F"/>
    <w:rsid w:val="008F0F42"/>
    <w:rsid w:val="008F2F4A"/>
    <w:rsid w:val="008F6E3A"/>
    <w:rsid w:val="008F7FC3"/>
    <w:rsid w:val="00900377"/>
    <w:rsid w:val="00904792"/>
    <w:rsid w:val="009062B6"/>
    <w:rsid w:val="00907083"/>
    <w:rsid w:val="00907C5B"/>
    <w:rsid w:val="00912464"/>
    <w:rsid w:val="00913B08"/>
    <w:rsid w:val="00914215"/>
    <w:rsid w:val="0091441E"/>
    <w:rsid w:val="009153CE"/>
    <w:rsid w:val="0092126E"/>
    <w:rsid w:val="009216D3"/>
    <w:rsid w:val="009233D4"/>
    <w:rsid w:val="0092564D"/>
    <w:rsid w:val="009262A5"/>
    <w:rsid w:val="00926DED"/>
    <w:rsid w:val="0092719C"/>
    <w:rsid w:val="00927C75"/>
    <w:rsid w:val="0093643B"/>
    <w:rsid w:val="009373F0"/>
    <w:rsid w:val="00940C50"/>
    <w:rsid w:val="0094391C"/>
    <w:rsid w:val="0094612D"/>
    <w:rsid w:val="009500F8"/>
    <w:rsid w:val="009503A8"/>
    <w:rsid w:val="00950F9B"/>
    <w:rsid w:val="009515FE"/>
    <w:rsid w:val="00952716"/>
    <w:rsid w:val="00952C83"/>
    <w:rsid w:val="00953891"/>
    <w:rsid w:val="009544BA"/>
    <w:rsid w:val="00954A40"/>
    <w:rsid w:val="00954B2A"/>
    <w:rsid w:val="00956945"/>
    <w:rsid w:val="00957973"/>
    <w:rsid w:val="009658D0"/>
    <w:rsid w:val="00970605"/>
    <w:rsid w:val="00971060"/>
    <w:rsid w:val="0097363A"/>
    <w:rsid w:val="009738DE"/>
    <w:rsid w:val="00974C42"/>
    <w:rsid w:val="0097539A"/>
    <w:rsid w:val="00975EE1"/>
    <w:rsid w:val="00976724"/>
    <w:rsid w:val="00980D74"/>
    <w:rsid w:val="0098113A"/>
    <w:rsid w:val="009867A3"/>
    <w:rsid w:val="009869FE"/>
    <w:rsid w:val="00986B0A"/>
    <w:rsid w:val="009873A3"/>
    <w:rsid w:val="009878EC"/>
    <w:rsid w:val="00992120"/>
    <w:rsid w:val="00994656"/>
    <w:rsid w:val="00994930"/>
    <w:rsid w:val="00996F85"/>
    <w:rsid w:val="00997CB2"/>
    <w:rsid w:val="009A0BB7"/>
    <w:rsid w:val="009A0D34"/>
    <w:rsid w:val="009A1953"/>
    <w:rsid w:val="009A3E36"/>
    <w:rsid w:val="009A5FEE"/>
    <w:rsid w:val="009A63C3"/>
    <w:rsid w:val="009A6D3E"/>
    <w:rsid w:val="009B0684"/>
    <w:rsid w:val="009B4D39"/>
    <w:rsid w:val="009B6495"/>
    <w:rsid w:val="009B7D74"/>
    <w:rsid w:val="009B7E56"/>
    <w:rsid w:val="009C5A2B"/>
    <w:rsid w:val="009C62A3"/>
    <w:rsid w:val="009D0DBB"/>
    <w:rsid w:val="009D1149"/>
    <w:rsid w:val="009D38D2"/>
    <w:rsid w:val="009D7058"/>
    <w:rsid w:val="009E042B"/>
    <w:rsid w:val="009E0CAE"/>
    <w:rsid w:val="009E1044"/>
    <w:rsid w:val="009E1CF3"/>
    <w:rsid w:val="009E2272"/>
    <w:rsid w:val="009E230F"/>
    <w:rsid w:val="009E2D4D"/>
    <w:rsid w:val="009E40D8"/>
    <w:rsid w:val="009E46B3"/>
    <w:rsid w:val="009E4E8A"/>
    <w:rsid w:val="009E6939"/>
    <w:rsid w:val="009E6A3F"/>
    <w:rsid w:val="009F2ABC"/>
    <w:rsid w:val="009F4ABE"/>
    <w:rsid w:val="009F5505"/>
    <w:rsid w:val="009F6A8B"/>
    <w:rsid w:val="009F7E3D"/>
    <w:rsid w:val="00A0070C"/>
    <w:rsid w:val="00A00BDA"/>
    <w:rsid w:val="00A00DBA"/>
    <w:rsid w:val="00A01B38"/>
    <w:rsid w:val="00A031EE"/>
    <w:rsid w:val="00A03969"/>
    <w:rsid w:val="00A03B59"/>
    <w:rsid w:val="00A042AB"/>
    <w:rsid w:val="00A044EA"/>
    <w:rsid w:val="00A04AB5"/>
    <w:rsid w:val="00A05A76"/>
    <w:rsid w:val="00A07D99"/>
    <w:rsid w:val="00A10021"/>
    <w:rsid w:val="00A10677"/>
    <w:rsid w:val="00A10BE7"/>
    <w:rsid w:val="00A123C4"/>
    <w:rsid w:val="00A14211"/>
    <w:rsid w:val="00A147BD"/>
    <w:rsid w:val="00A149EE"/>
    <w:rsid w:val="00A20E59"/>
    <w:rsid w:val="00A21B2F"/>
    <w:rsid w:val="00A22F73"/>
    <w:rsid w:val="00A23477"/>
    <w:rsid w:val="00A2392C"/>
    <w:rsid w:val="00A26031"/>
    <w:rsid w:val="00A27524"/>
    <w:rsid w:val="00A30411"/>
    <w:rsid w:val="00A35413"/>
    <w:rsid w:val="00A35492"/>
    <w:rsid w:val="00A35CE2"/>
    <w:rsid w:val="00A35D2E"/>
    <w:rsid w:val="00A36831"/>
    <w:rsid w:val="00A40789"/>
    <w:rsid w:val="00A43E99"/>
    <w:rsid w:val="00A44154"/>
    <w:rsid w:val="00A468C2"/>
    <w:rsid w:val="00A470BE"/>
    <w:rsid w:val="00A51321"/>
    <w:rsid w:val="00A53E6E"/>
    <w:rsid w:val="00A549B2"/>
    <w:rsid w:val="00A5538F"/>
    <w:rsid w:val="00A553BD"/>
    <w:rsid w:val="00A5620D"/>
    <w:rsid w:val="00A631B0"/>
    <w:rsid w:val="00A66957"/>
    <w:rsid w:val="00A67A56"/>
    <w:rsid w:val="00A67B09"/>
    <w:rsid w:val="00A67CD1"/>
    <w:rsid w:val="00A7060C"/>
    <w:rsid w:val="00A70AC7"/>
    <w:rsid w:val="00A71074"/>
    <w:rsid w:val="00A72009"/>
    <w:rsid w:val="00A7273B"/>
    <w:rsid w:val="00A72F6E"/>
    <w:rsid w:val="00A74D0F"/>
    <w:rsid w:val="00A757E7"/>
    <w:rsid w:val="00A8061E"/>
    <w:rsid w:val="00A807CE"/>
    <w:rsid w:val="00A8117D"/>
    <w:rsid w:val="00A856E5"/>
    <w:rsid w:val="00A8602B"/>
    <w:rsid w:val="00A86446"/>
    <w:rsid w:val="00A86743"/>
    <w:rsid w:val="00A92DA8"/>
    <w:rsid w:val="00A93424"/>
    <w:rsid w:val="00A94ADB"/>
    <w:rsid w:val="00A95420"/>
    <w:rsid w:val="00A967EA"/>
    <w:rsid w:val="00A96F47"/>
    <w:rsid w:val="00AA0313"/>
    <w:rsid w:val="00AA08D2"/>
    <w:rsid w:val="00AA33CC"/>
    <w:rsid w:val="00AA3463"/>
    <w:rsid w:val="00AA3C06"/>
    <w:rsid w:val="00AA42F0"/>
    <w:rsid w:val="00AA4EF9"/>
    <w:rsid w:val="00AA5C1C"/>
    <w:rsid w:val="00AA6970"/>
    <w:rsid w:val="00AA6A48"/>
    <w:rsid w:val="00AA7247"/>
    <w:rsid w:val="00AA735A"/>
    <w:rsid w:val="00AB07D9"/>
    <w:rsid w:val="00AB0F81"/>
    <w:rsid w:val="00AB737E"/>
    <w:rsid w:val="00AC18EC"/>
    <w:rsid w:val="00AC3EC5"/>
    <w:rsid w:val="00AC4C5A"/>
    <w:rsid w:val="00AC789D"/>
    <w:rsid w:val="00AC7EEF"/>
    <w:rsid w:val="00AD076A"/>
    <w:rsid w:val="00AD1532"/>
    <w:rsid w:val="00AD195E"/>
    <w:rsid w:val="00AD2170"/>
    <w:rsid w:val="00AD34A8"/>
    <w:rsid w:val="00AD41C8"/>
    <w:rsid w:val="00AD65BB"/>
    <w:rsid w:val="00AE29CA"/>
    <w:rsid w:val="00AE3529"/>
    <w:rsid w:val="00AE3707"/>
    <w:rsid w:val="00AE3936"/>
    <w:rsid w:val="00AE3DFD"/>
    <w:rsid w:val="00AE4212"/>
    <w:rsid w:val="00AE5064"/>
    <w:rsid w:val="00AE73FA"/>
    <w:rsid w:val="00AF0141"/>
    <w:rsid w:val="00AF032A"/>
    <w:rsid w:val="00AF2BB4"/>
    <w:rsid w:val="00AF2E21"/>
    <w:rsid w:val="00AF31FA"/>
    <w:rsid w:val="00AF4E78"/>
    <w:rsid w:val="00AF5B4C"/>
    <w:rsid w:val="00AF70E6"/>
    <w:rsid w:val="00AF7170"/>
    <w:rsid w:val="00B005A6"/>
    <w:rsid w:val="00B00F19"/>
    <w:rsid w:val="00B05465"/>
    <w:rsid w:val="00B0762B"/>
    <w:rsid w:val="00B11534"/>
    <w:rsid w:val="00B119D0"/>
    <w:rsid w:val="00B12E46"/>
    <w:rsid w:val="00B15549"/>
    <w:rsid w:val="00B15E79"/>
    <w:rsid w:val="00B22951"/>
    <w:rsid w:val="00B233A1"/>
    <w:rsid w:val="00B23A30"/>
    <w:rsid w:val="00B24E2A"/>
    <w:rsid w:val="00B250EE"/>
    <w:rsid w:val="00B2722F"/>
    <w:rsid w:val="00B27530"/>
    <w:rsid w:val="00B317B5"/>
    <w:rsid w:val="00B32625"/>
    <w:rsid w:val="00B35305"/>
    <w:rsid w:val="00B35368"/>
    <w:rsid w:val="00B357B9"/>
    <w:rsid w:val="00B406E7"/>
    <w:rsid w:val="00B424F7"/>
    <w:rsid w:val="00B43670"/>
    <w:rsid w:val="00B43975"/>
    <w:rsid w:val="00B453C8"/>
    <w:rsid w:val="00B46BC1"/>
    <w:rsid w:val="00B504F8"/>
    <w:rsid w:val="00B51190"/>
    <w:rsid w:val="00B51472"/>
    <w:rsid w:val="00B54F7F"/>
    <w:rsid w:val="00B55007"/>
    <w:rsid w:val="00B559EF"/>
    <w:rsid w:val="00B56F51"/>
    <w:rsid w:val="00B57327"/>
    <w:rsid w:val="00B57A90"/>
    <w:rsid w:val="00B62841"/>
    <w:rsid w:val="00B635B1"/>
    <w:rsid w:val="00B642AD"/>
    <w:rsid w:val="00B645FE"/>
    <w:rsid w:val="00B65E12"/>
    <w:rsid w:val="00B7157F"/>
    <w:rsid w:val="00B72909"/>
    <w:rsid w:val="00B72A5A"/>
    <w:rsid w:val="00B733EA"/>
    <w:rsid w:val="00B740D3"/>
    <w:rsid w:val="00B7579F"/>
    <w:rsid w:val="00B84DED"/>
    <w:rsid w:val="00B858B6"/>
    <w:rsid w:val="00B923AB"/>
    <w:rsid w:val="00B950E3"/>
    <w:rsid w:val="00B9766F"/>
    <w:rsid w:val="00B97B22"/>
    <w:rsid w:val="00B97D99"/>
    <w:rsid w:val="00BA09EE"/>
    <w:rsid w:val="00BA0FC5"/>
    <w:rsid w:val="00BA11DC"/>
    <w:rsid w:val="00BA2575"/>
    <w:rsid w:val="00BA2F10"/>
    <w:rsid w:val="00BA4EEE"/>
    <w:rsid w:val="00BA52DE"/>
    <w:rsid w:val="00BA7598"/>
    <w:rsid w:val="00BB273A"/>
    <w:rsid w:val="00BB56C9"/>
    <w:rsid w:val="00BB63E0"/>
    <w:rsid w:val="00BB6ED8"/>
    <w:rsid w:val="00BB7DC4"/>
    <w:rsid w:val="00BC026D"/>
    <w:rsid w:val="00BC0924"/>
    <w:rsid w:val="00BC4115"/>
    <w:rsid w:val="00BC51B7"/>
    <w:rsid w:val="00BD49D6"/>
    <w:rsid w:val="00BD5D28"/>
    <w:rsid w:val="00BD679C"/>
    <w:rsid w:val="00BE2326"/>
    <w:rsid w:val="00BE4C79"/>
    <w:rsid w:val="00BE4F46"/>
    <w:rsid w:val="00BE5361"/>
    <w:rsid w:val="00BF2282"/>
    <w:rsid w:val="00BF2323"/>
    <w:rsid w:val="00BF294D"/>
    <w:rsid w:val="00BF2DEA"/>
    <w:rsid w:val="00BF31EA"/>
    <w:rsid w:val="00BF44DC"/>
    <w:rsid w:val="00BF778B"/>
    <w:rsid w:val="00BF77A1"/>
    <w:rsid w:val="00BF7FE6"/>
    <w:rsid w:val="00C00CC9"/>
    <w:rsid w:val="00C01A9B"/>
    <w:rsid w:val="00C01C09"/>
    <w:rsid w:val="00C03DF7"/>
    <w:rsid w:val="00C0579C"/>
    <w:rsid w:val="00C05B11"/>
    <w:rsid w:val="00C0638A"/>
    <w:rsid w:val="00C07754"/>
    <w:rsid w:val="00C17567"/>
    <w:rsid w:val="00C17696"/>
    <w:rsid w:val="00C177D7"/>
    <w:rsid w:val="00C2001F"/>
    <w:rsid w:val="00C20076"/>
    <w:rsid w:val="00C2044C"/>
    <w:rsid w:val="00C212F2"/>
    <w:rsid w:val="00C226B3"/>
    <w:rsid w:val="00C251FC"/>
    <w:rsid w:val="00C26D61"/>
    <w:rsid w:val="00C27B90"/>
    <w:rsid w:val="00C3072A"/>
    <w:rsid w:val="00C33785"/>
    <w:rsid w:val="00C3485D"/>
    <w:rsid w:val="00C35B0C"/>
    <w:rsid w:val="00C36EB5"/>
    <w:rsid w:val="00C410B5"/>
    <w:rsid w:val="00C415AD"/>
    <w:rsid w:val="00C42292"/>
    <w:rsid w:val="00C44F03"/>
    <w:rsid w:val="00C455C7"/>
    <w:rsid w:val="00C46144"/>
    <w:rsid w:val="00C479CF"/>
    <w:rsid w:val="00C50C8C"/>
    <w:rsid w:val="00C52395"/>
    <w:rsid w:val="00C52705"/>
    <w:rsid w:val="00C55F6A"/>
    <w:rsid w:val="00C617EF"/>
    <w:rsid w:val="00C6221F"/>
    <w:rsid w:val="00C627C6"/>
    <w:rsid w:val="00C63B1D"/>
    <w:rsid w:val="00C7154C"/>
    <w:rsid w:val="00C7272A"/>
    <w:rsid w:val="00C76230"/>
    <w:rsid w:val="00C76934"/>
    <w:rsid w:val="00C7700F"/>
    <w:rsid w:val="00C80F64"/>
    <w:rsid w:val="00C8320A"/>
    <w:rsid w:val="00C83A10"/>
    <w:rsid w:val="00C87559"/>
    <w:rsid w:val="00C87CA8"/>
    <w:rsid w:val="00C90D7D"/>
    <w:rsid w:val="00C91F20"/>
    <w:rsid w:val="00C92935"/>
    <w:rsid w:val="00C94075"/>
    <w:rsid w:val="00C94A44"/>
    <w:rsid w:val="00CA0ADC"/>
    <w:rsid w:val="00CA1C89"/>
    <w:rsid w:val="00CA28DC"/>
    <w:rsid w:val="00CA4ABA"/>
    <w:rsid w:val="00CA4DB7"/>
    <w:rsid w:val="00CA5E57"/>
    <w:rsid w:val="00CA67AB"/>
    <w:rsid w:val="00CA7604"/>
    <w:rsid w:val="00CA7A60"/>
    <w:rsid w:val="00CB2355"/>
    <w:rsid w:val="00CB3040"/>
    <w:rsid w:val="00CB5C26"/>
    <w:rsid w:val="00CC1BE7"/>
    <w:rsid w:val="00CC5339"/>
    <w:rsid w:val="00CC5419"/>
    <w:rsid w:val="00CC5DC7"/>
    <w:rsid w:val="00CD125E"/>
    <w:rsid w:val="00CD2CA2"/>
    <w:rsid w:val="00CD78FB"/>
    <w:rsid w:val="00CE0702"/>
    <w:rsid w:val="00CF0A5B"/>
    <w:rsid w:val="00CF0F8B"/>
    <w:rsid w:val="00CF15C7"/>
    <w:rsid w:val="00CF1880"/>
    <w:rsid w:val="00CF33CF"/>
    <w:rsid w:val="00CF6CDF"/>
    <w:rsid w:val="00CF6EB7"/>
    <w:rsid w:val="00CF75C0"/>
    <w:rsid w:val="00D00334"/>
    <w:rsid w:val="00D00B64"/>
    <w:rsid w:val="00D012C8"/>
    <w:rsid w:val="00D03061"/>
    <w:rsid w:val="00D03A85"/>
    <w:rsid w:val="00D04B1B"/>
    <w:rsid w:val="00D06A34"/>
    <w:rsid w:val="00D06BA2"/>
    <w:rsid w:val="00D06E33"/>
    <w:rsid w:val="00D06E57"/>
    <w:rsid w:val="00D06F5B"/>
    <w:rsid w:val="00D07C67"/>
    <w:rsid w:val="00D10327"/>
    <w:rsid w:val="00D1155D"/>
    <w:rsid w:val="00D15A93"/>
    <w:rsid w:val="00D171D7"/>
    <w:rsid w:val="00D17486"/>
    <w:rsid w:val="00D21439"/>
    <w:rsid w:val="00D2207D"/>
    <w:rsid w:val="00D2272A"/>
    <w:rsid w:val="00D23085"/>
    <w:rsid w:val="00D236E4"/>
    <w:rsid w:val="00D24918"/>
    <w:rsid w:val="00D25D94"/>
    <w:rsid w:val="00D27421"/>
    <w:rsid w:val="00D27A95"/>
    <w:rsid w:val="00D31BF0"/>
    <w:rsid w:val="00D31D91"/>
    <w:rsid w:val="00D37EB9"/>
    <w:rsid w:val="00D40D35"/>
    <w:rsid w:val="00D42D02"/>
    <w:rsid w:val="00D43188"/>
    <w:rsid w:val="00D5041C"/>
    <w:rsid w:val="00D528B9"/>
    <w:rsid w:val="00D53AF4"/>
    <w:rsid w:val="00D53E36"/>
    <w:rsid w:val="00D5484A"/>
    <w:rsid w:val="00D552E6"/>
    <w:rsid w:val="00D55F86"/>
    <w:rsid w:val="00D56164"/>
    <w:rsid w:val="00D5787B"/>
    <w:rsid w:val="00D60D4B"/>
    <w:rsid w:val="00D62384"/>
    <w:rsid w:val="00D62CF4"/>
    <w:rsid w:val="00D63597"/>
    <w:rsid w:val="00D6367A"/>
    <w:rsid w:val="00D639A9"/>
    <w:rsid w:val="00D63D99"/>
    <w:rsid w:val="00D656D3"/>
    <w:rsid w:val="00D65788"/>
    <w:rsid w:val="00D707C8"/>
    <w:rsid w:val="00D71206"/>
    <w:rsid w:val="00D72DEE"/>
    <w:rsid w:val="00D76D42"/>
    <w:rsid w:val="00D80E7C"/>
    <w:rsid w:val="00D819C2"/>
    <w:rsid w:val="00D82694"/>
    <w:rsid w:val="00D83B57"/>
    <w:rsid w:val="00D85227"/>
    <w:rsid w:val="00D85297"/>
    <w:rsid w:val="00D85D94"/>
    <w:rsid w:val="00D913A7"/>
    <w:rsid w:val="00D91450"/>
    <w:rsid w:val="00D935A4"/>
    <w:rsid w:val="00D94297"/>
    <w:rsid w:val="00D94D4B"/>
    <w:rsid w:val="00D96C66"/>
    <w:rsid w:val="00DA0E3E"/>
    <w:rsid w:val="00DA144D"/>
    <w:rsid w:val="00DA49B2"/>
    <w:rsid w:val="00DA4AD7"/>
    <w:rsid w:val="00DB07B1"/>
    <w:rsid w:val="00DB1861"/>
    <w:rsid w:val="00DB41A4"/>
    <w:rsid w:val="00DB4A98"/>
    <w:rsid w:val="00DB51F3"/>
    <w:rsid w:val="00DB5AB8"/>
    <w:rsid w:val="00DB5B56"/>
    <w:rsid w:val="00DB5E7F"/>
    <w:rsid w:val="00DB74F2"/>
    <w:rsid w:val="00DB7E18"/>
    <w:rsid w:val="00DC06A9"/>
    <w:rsid w:val="00DC1349"/>
    <w:rsid w:val="00DC1CF6"/>
    <w:rsid w:val="00DC2E63"/>
    <w:rsid w:val="00DC3C74"/>
    <w:rsid w:val="00DC4C20"/>
    <w:rsid w:val="00DC4DC6"/>
    <w:rsid w:val="00DC5646"/>
    <w:rsid w:val="00DD10D1"/>
    <w:rsid w:val="00DD24F6"/>
    <w:rsid w:val="00DD3574"/>
    <w:rsid w:val="00DD49DF"/>
    <w:rsid w:val="00DD4BD9"/>
    <w:rsid w:val="00DD77CE"/>
    <w:rsid w:val="00DE0189"/>
    <w:rsid w:val="00DE0B2A"/>
    <w:rsid w:val="00DE2A16"/>
    <w:rsid w:val="00DE2F00"/>
    <w:rsid w:val="00DE5AA1"/>
    <w:rsid w:val="00DF0AC6"/>
    <w:rsid w:val="00DF1125"/>
    <w:rsid w:val="00DF1685"/>
    <w:rsid w:val="00DF25FC"/>
    <w:rsid w:val="00DF4088"/>
    <w:rsid w:val="00DF4401"/>
    <w:rsid w:val="00DF45B3"/>
    <w:rsid w:val="00DF52E7"/>
    <w:rsid w:val="00DF5C99"/>
    <w:rsid w:val="00DF64CB"/>
    <w:rsid w:val="00E008D8"/>
    <w:rsid w:val="00E0149D"/>
    <w:rsid w:val="00E01584"/>
    <w:rsid w:val="00E04954"/>
    <w:rsid w:val="00E05920"/>
    <w:rsid w:val="00E06C3B"/>
    <w:rsid w:val="00E07546"/>
    <w:rsid w:val="00E10D1B"/>
    <w:rsid w:val="00E1112A"/>
    <w:rsid w:val="00E13F38"/>
    <w:rsid w:val="00E14A78"/>
    <w:rsid w:val="00E16725"/>
    <w:rsid w:val="00E21F22"/>
    <w:rsid w:val="00E2283B"/>
    <w:rsid w:val="00E23202"/>
    <w:rsid w:val="00E235F0"/>
    <w:rsid w:val="00E26DB4"/>
    <w:rsid w:val="00E274BC"/>
    <w:rsid w:val="00E315F5"/>
    <w:rsid w:val="00E31E48"/>
    <w:rsid w:val="00E40C3B"/>
    <w:rsid w:val="00E43BF2"/>
    <w:rsid w:val="00E44969"/>
    <w:rsid w:val="00E44F31"/>
    <w:rsid w:val="00E45DB6"/>
    <w:rsid w:val="00E501D5"/>
    <w:rsid w:val="00E50CE3"/>
    <w:rsid w:val="00E50D46"/>
    <w:rsid w:val="00E51E21"/>
    <w:rsid w:val="00E52698"/>
    <w:rsid w:val="00E5437A"/>
    <w:rsid w:val="00E5482E"/>
    <w:rsid w:val="00E55B59"/>
    <w:rsid w:val="00E57367"/>
    <w:rsid w:val="00E579F7"/>
    <w:rsid w:val="00E62593"/>
    <w:rsid w:val="00E626EE"/>
    <w:rsid w:val="00E643E3"/>
    <w:rsid w:val="00E72D8D"/>
    <w:rsid w:val="00E73406"/>
    <w:rsid w:val="00E7459A"/>
    <w:rsid w:val="00E75CD8"/>
    <w:rsid w:val="00E81C0B"/>
    <w:rsid w:val="00E82AB4"/>
    <w:rsid w:val="00E84327"/>
    <w:rsid w:val="00E8459A"/>
    <w:rsid w:val="00E84D7C"/>
    <w:rsid w:val="00E86031"/>
    <w:rsid w:val="00E860B9"/>
    <w:rsid w:val="00E86F56"/>
    <w:rsid w:val="00E93932"/>
    <w:rsid w:val="00E95A2F"/>
    <w:rsid w:val="00EA2E14"/>
    <w:rsid w:val="00EA4211"/>
    <w:rsid w:val="00EA64F4"/>
    <w:rsid w:val="00EB0D24"/>
    <w:rsid w:val="00EB3F68"/>
    <w:rsid w:val="00EB6325"/>
    <w:rsid w:val="00EB683A"/>
    <w:rsid w:val="00EC0B7D"/>
    <w:rsid w:val="00EC13D3"/>
    <w:rsid w:val="00EC1858"/>
    <w:rsid w:val="00EC2A82"/>
    <w:rsid w:val="00EC2E61"/>
    <w:rsid w:val="00EC2EDB"/>
    <w:rsid w:val="00EC3741"/>
    <w:rsid w:val="00EC400C"/>
    <w:rsid w:val="00EC768A"/>
    <w:rsid w:val="00ED1456"/>
    <w:rsid w:val="00ED319C"/>
    <w:rsid w:val="00ED3B27"/>
    <w:rsid w:val="00ED516A"/>
    <w:rsid w:val="00ED578B"/>
    <w:rsid w:val="00ED6B25"/>
    <w:rsid w:val="00ED6E99"/>
    <w:rsid w:val="00ED6FAD"/>
    <w:rsid w:val="00ED72E4"/>
    <w:rsid w:val="00EE1602"/>
    <w:rsid w:val="00EE245F"/>
    <w:rsid w:val="00EE3156"/>
    <w:rsid w:val="00EF080E"/>
    <w:rsid w:val="00EF19D6"/>
    <w:rsid w:val="00EF1E3F"/>
    <w:rsid w:val="00EF2A12"/>
    <w:rsid w:val="00EF32D1"/>
    <w:rsid w:val="00EF3444"/>
    <w:rsid w:val="00EF37FC"/>
    <w:rsid w:val="00EF4BF2"/>
    <w:rsid w:val="00EF5553"/>
    <w:rsid w:val="00EF58A5"/>
    <w:rsid w:val="00F03BE9"/>
    <w:rsid w:val="00F040BE"/>
    <w:rsid w:val="00F04CB4"/>
    <w:rsid w:val="00F12768"/>
    <w:rsid w:val="00F132C5"/>
    <w:rsid w:val="00F13C42"/>
    <w:rsid w:val="00F1404C"/>
    <w:rsid w:val="00F202DB"/>
    <w:rsid w:val="00F22919"/>
    <w:rsid w:val="00F2296B"/>
    <w:rsid w:val="00F2443E"/>
    <w:rsid w:val="00F275F5"/>
    <w:rsid w:val="00F278EE"/>
    <w:rsid w:val="00F3165E"/>
    <w:rsid w:val="00F31C9B"/>
    <w:rsid w:val="00F33644"/>
    <w:rsid w:val="00F35B8D"/>
    <w:rsid w:val="00F37A13"/>
    <w:rsid w:val="00F4025F"/>
    <w:rsid w:val="00F40546"/>
    <w:rsid w:val="00F41E65"/>
    <w:rsid w:val="00F42771"/>
    <w:rsid w:val="00F42844"/>
    <w:rsid w:val="00F4287E"/>
    <w:rsid w:val="00F4361D"/>
    <w:rsid w:val="00F44100"/>
    <w:rsid w:val="00F45DD3"/>
    <w:rsid w:val="00F45ED2"/>
    <w:rsid w:val="00F47FEE"/>
    <w:rsid w:val="00F50F7D"/>
    <w:rsid w:val="00F51056"/>
    <w:rsid w:val="00F51985"/>
    <w:rsid w:val="00F53CB4"/>
    <w:rsid w:val="00F548CB"/>
    <w:rsid w:val="00F5610C"/>
    <w:rsid w:val="00F56619"/>
    <w:rsid w:val="00F6499D"/>
    <w:rsid w:val="00F65936"/>
    <w:rsid w:val="00F65BA2"/>
    <w:rsid w:val="00F65FF0"/>
    <w:rsid w:val="00F739D7"/>
    <w:rsid w:val="00F73C27"/>
    <w:rsid w:val="00F77687"/>
    <w:rsid w:val="00F777B7"/>
    <w:rsid w:val="00F8169E"/>
    <w:rsid w:val="00F8244D"/>
    <w:rsid w:val="00F837AD"/>
    <w:rsid w:val="00F86A66"/>
    <w:rsid w:val="00F870E1"/>
    <w:rsid w:val="00F90628"/>
    <w:rsid w:val="00F9098A"/>
    <w:rsid w:val="00F91846"/>
    <w:rsid w:val="00F91A78"/>
    <w:rsid w:val="00F941F8"/>
    <w:rsid w:val="00F94E70"/>
    <w:rsid w:val="00F96A74"/>
    <w:rsid w:val="00FA173E"/>
    <w:rsid w:val="00FA25DA"/>
    <w:rsid w:val="00FA39A5"/>
    <w:rsid w:val="00FA4604"/>
    <w:rsid w:val="00FB0124"/>
    <w:rsid w:val="00FB19DD"/>
    <w:rsid w:val="00FB4BD9"/>
    <w:rsid w:val="00FC1708"/>
    <w:rsid w:val="00FC182C"/>
    <w:rsid w:val="00FC2E5A"/>
    <w:rsid w:val="00FC593D"/>
    <w:rsid w:val="00FC6CE5"/>
    <w:rsid w:val="00FD00D6"/>
    <w:rsid w:val="00FD0440"/>
    <w:rsid w:val="00FD13B2"/>
    <w:rsid w:val="00FD2934"/>
    <w:rsid w:val="00FD3B4F"/>
    <w:rsid w:val="00FD3CDA"/>
    <w:rsid w:val="00FD4072"/>
    <w:rsid w:val="00FD4C4D"/>
    <w:rsid w:val="00FD54F7"/>
    <w:rsid w:val="00FD5CC4"/>
    <w:rsid w:val="00FD77DB"/>
    <w:rsid w:val="00FE120F"/>
    <w:rsid w:val="00FE33B1"/>
    <w:rsid w:val="00FE3EC3"/>
    <w:rsid w:val="00FE427F"/>
    <w:rsid w:val="00FE45DB"/>
    <w:rsid w:val="00FE4ED1"/>
    <w:rsid w:val="00FF0189"/>
    <w:rsid w:val="00FF1E5F"/>
    <w:rsid w:val="00FF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BE"/>
    <w:rPr>
      <w:rFonts w:ascii="Calibri" w:eastAsia="Calibri" w:hAnsi="Calibri" w:cs="Times New Roman"/>
    </w:rPr>
  </w:style>
  <w:style w:type="paragraph" w:styleId="Heading1">
    <w:name w:val="heading 1"/>
    <w:basedOn w:val="Normal"/>
    <w:link w:val="Heading1Char"/>
    <w:qFormat/>
    <w:rsid w:val="00EE1602"/>
    <w:pPr>
      <w:spacing w:before="300" w:after="0" w:line="240" w:lineRule="auto"/>
      <w:outlineLvl w:val="0"/>
    </w:pPr>
    <w:rPr>
      <w:rFonts w:ascii="Arial" w:eastAsia="Times New Roman" w:hAnsi="Arial" w:cs="Arial"/>
      <w:b/>
      <w:bCs/>
      <w:caps/>
      <w:kern w:val="36"/>
      <w:sz w:val="90"/>
      <w:szCs w:val="90"/>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link w:val="Heading2Char"/>
    <w:qFormat/>
    <w:rsid w:val="00EE1602"/>
    <w:pPr>
      <w:spacing w:before="300" w:after="150" w:line="240" w:lineRule="auto"/>
      <w:outlineLvl w:val="1"/>
    </w:pPr>
    <w:rPr>
      <w:rFonts w:ascii="Arial" w:eastAsia="Times New Roman" w:hAnsi="Arial" w:cs="Arial"/>
      <w:sz w:val="45"/>
      <w:szCs w:val="45"/>
    </w:rPr>
  </w:style>
  <w:style w:type="paragraph" w:styleId="Heading3">
    <w:name w:val="heading 3"/>
    <w:basedOn w:val="Normal"/>
    <w:link w:val="Heading3Char"/>
    <w:uiPriority w:val="9"/>
    <w:qFormat/>
    <w:rsid w:val="00EE1602"/>
    <w:pPr>
      <w:spacing w:before="300" w:after="150" w:line="240" w:lineRule="auto"/>
      <w:outlineLvl w:val="2"/>
    </w:pPr>
    <w:rPr>
      <w:rFonts w:ascii="Arial" w:eastAsia="Times New Roman" w:hAnsi="Arial" w:cs="Arial"/>
      <w:sz w:val="36"/>
      <w:szCs w:val="36"/>
    </w:rPr>
  </w:style>
  <w:style w:type="paragraph" w:styleId="Heading4">
    <w:name w:val="heading 4"/>
    <w:basedOn w:val="Normal"/>
    <w:link w:val="Heading4Char"/>
    <w:uiPriority w:val="9"/>
    <w:qFormat/>
    <w:rsid w:val="00EE1602"/>
    <w:pPr>
      <w:spacing w:before="150" w:after="150" w:line="240" w:lineRule="auto"/>
      <w:outlineLvl w:val="3"/>
    </w:pPr>
    <w:rPr>
      <w:rFonts w:ascii="Arial" w:eastAsia="Times New Roman" w:hAnsi="Arial" w:cs="Arial"/>
      <w:sz w:val="27"/>
      <w:szCs w:val="27"/>
    </w:rPr>
  </w:style>
  <w:style w:type="paragraph" w:styleId="Heading5">
    <w:name w:val="heading 5"/>
    <w:basedOn w:val="Normal"/>
    <w:link w:val="Heading5Char"/>
    <w:uiPriority w:val="9"/>
    <w:qFormat/>
    <w:rsid w:val="00EE1602"/>
    <w:pPr>
      <w:spacing w:before="150" w:after="150" w:line="240" w:lineRule="auto"/>
      <w:outlineLvl w:val="4"/>
    </w:pPr>
    <w:rPr>
      <w:rFonts w:ascii="Arial" w:eastAsia="Times New Roman" w:hAnsi="Arial" w:cs="Arial"/>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602"/>
    <w:rPr>
      <w:rFonts w:ascii="Arial" w:eastAsia="Times New Roman" w:hAnsi="Arial" w:cs="Arial"/>
      <w:b/>
      <w:bCs/>
      <w:caps/>
      <w:kern w:val="36"/>
      <w:sz w:val="90"/>
      <w:szCs w:val="90"/>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E1602"/>
    <w:rPr>
      <w:rFonts w:ascii="Arial" w:eastAsia="Times New Roman" w:hAnsi="Arial" w:cs="Arial"/>
      <w:sz w:val="45"/>
      <w:szCs w:val="45"/>
    </w:rPr>
  </w:style>
  <w:style w:type="character" w:customStyle="1" w:styleId="Heading3Char">
    <w:name w:val="Heading 3 Char"/>
    <w:basedOn w:val="DefaultParagraphFont"/>
    <w:link w:val="Heading3"/>
    <w:uiPriority w:val="9"/>
    <w:rsid w:val="00EE1602"/>
    <w:rPr>
      <w:rFonts w:ascii="Arial" w:eastAsia="Times New Roman" w:hAnsi="Arial" w:cs="Arial"/>
      <w:sz w:val="36"/>
      <w:szCs w:val="36"/>
    </w:rPr>
  </w:style>
  <w:style w:type="character" w:customStyle="1" w:styleId="Heading4Char">
    <w:name w:val="Heading 4 Char"/>
    <w:basedOn w:val="DefaultParagraphFont"/>
    <w:link w:val="Heading4"/>
    <w:uiPriority w:val="9"/>
    <w:rsid w:val="00EE1602"/>
    <w:rPr>
      <w:rFonts w:ascii="Arial" w:eastAsia="Times New Roman" w:hAnsi="Arial" w:cs="Arial"/>
      <w:sz w:val="27"/>
      <w:szCs w:val="27"/>
    </w:rPr>
  </w:style>
  <w:style w:type="character" w:customStyle="1" w:styleId="Heading5Char">
    <w:name w:val="Heading 5 Char"/>
    <w:basedOn w:val="DefaultParagraphFont"/>
    <w:link w:val="Heading5"/>
    <w:uiPriority w:val="9"/>
    <w:rsid w:val="00EE1602"/>
    <w:rPr>
      <w:rFonts w:ascii="Arial" w:eastAsia="Times New Roman" w:hAnsi="Arial" w:cs="Arial"/>
      <w:sz w:val="21"/>
      <w:szCs w:val="21"/>
    </w:rPr>
  </w:style>
  <w:style w:type="paragraph" w:styleId="ListParagraph">
    <w:name w:val="List Paragraph"/>
    <w:basedOn w:val="Normal"/>
    <w:uiPriority w:val="1"/>
    <w:qFormat/>
    <w:rsid w:val="008A1ABE"/>
    <w:pPr>
      <w:ind w:left="720"/>
    </w:pPr>
  </w:style>
  <w:style w:type="paragraph" w:styleId="BalloonText">
    <w:name w:val="Balloon Text"/>
    <w:basedOn w:val="Normal"/>
    <w:link w:val="BalloonTextChar"/>
    <w:uiPriority w:val="99"/>
    <w:semiHidden/>
    <w:unhideWhenUsed/>
    <w:rsid w:val="008A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BE"/>
    <w:rPr>
      <w:rFonts w:ascii="Tahoma" w:eastAsia="Calibri" w:hAnsi="Tahoma" w:cs="Tahoma"/>
      <w:sz w:val="16"/>
      <w:szCs w:val="16"/>
    </w:rPr>
  </w:style>
  <w:style w:type="paragraph" w:styleId="Header">
    <w:name w:val="header"/>
    <w:basedOn w:val="Normal"/>
    <w:link w:val="HeaderChar"/>
    <w:uiPriority w:val="99"/>
    <w:unhideWhenUsed/>
    <w:rsid w:val="008A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ABE"/>
    <w:rPr>
      <w:rFonts w:ascii="Calibri" w:eastAsia="Calibri" w:hAnsi="Calibri" w:cs="Times New Roman"/>
    </w:rPr>
  </w:style>
  <w:style w:type="paragraph" w:styleId="Footer">
    <w:name w:val="footer"/>
    <w:basedOn w:val="Normal"/>
    <w:link w:val="FooterChar"/>
    <w:uiPriority w:val="99"/>
    <w:unhideWhenUsed/>
    <w:rsid w:val="008A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BE"/>
    <w:rPr>
      <w:rFonts w:ascii="Calibri" w:eastAsia="Calibri" w:hAnsi="Calibri" w:cs="Times New Roman"/>
    </w:rPr>
  </w:style>
  <w:style w:type="character" w:styleId="Hyperlink">
    <w:name w:val="Hyperlink"/>
    <w:semiHidden/>
    <w:unhideWhenUsed/>
    <w:rsid w:val="008A1ABE"/>
    <w:rPr>
      <w:color w:val="0000FF"/>
      <w:u w:val="single"/>
    </w:rPr>
  </w:style>
  <w:style w:type="paragraph" w:styleId="BodyText">
    <w:name w:val="Body Text"/>
    <w:basedOn w:val="Normal"/>
    <w:link w:val="BodyTextChar"/>
    <w:uiPriority w:val="99"/>
    <w:semiHidden/>
    <w:unhideWhenUsed/>
    <w:rsid w:val="008929FF"/>
    <w:pPr>
      <w:spacing w:after="120"/>
    </w:pPr>
  </w:style>
  <w:style w:type="character" w:customStyle="1" w:styleId="BodyTextChar">
    <w:name w:val="Body Text Char"/>
    <w:basedOn w:val="DefaultParagraphFont"/>
    <w:link w:val="BodyText"/>
    <w:uiPriority w:val="99"/>
    <w:semiHidden/>
    <w:rsid w:val="008929FF"/>
    <w:rPr>
      <w:rFonts w:ascii="Calibri" w:eastAsia="Calibri" w:hAnsi="Calibri" w:cs="Times New Roman"/>
    </w:rPr>
  </w:style>
  <w:style w:type="paragraph" w:customStyle="1" w:styleId="TableParagraph">
    <w:name w:val="Table Paragraph"/>
    <w:basedOn w:val="Normal"/>
    <w:uiPriority w:val="1"/>
    <w:qFormat/>
    <w:rsid w:val="000A1757"/>
    <w:pPr>
      <w:widowControl w:val="0"/>
      <w:autoSpaceDE w:val="0"/>
      <w:autoSpaceDN w:val="0"/>
      <w:spacing w:after="0" w:line="196" w:lineRule="exact"/>
    </w:pPr>
    <w:rPr>
      <w:rFonts w:cs="Calibri"/>
    </w:rPr>
  </w:style>
</w:styles>
</file>

<file path=word/webSettings.xml><?xml version="1.0" encoding="utf-8"?>
<w:webSettings xmlns:r="http://schemas.openxmlformats.org/officeDocument/2006/relationships" xmlns:w="http://schemas.openxmlformats.org/wordprocessingml/2006/main">
  <w:divs>
    <w:div w:id="313725705">
      <w:bodyDiv w:val="1"/>
      <w:marLeft w:val="0"/>
      <w:marRight w:val="0"/>
      <w:marTop w:val="0"/>
      <w:marBottom w:val="0"/>
      <w:divBdr>
        <w:top w:val="none" w:sz="0" w:space="0" w:color="auto"/>
        <w:left w:val="none" w:sz="0" w:space="0" w:color="auto"/>
        <w:bottom w:val="none" w:sz="0" w:space="0" w:color="auto"/>
        <w:right w:val="none" w:sz="0" w:space="0" w:color="auto"/>
      </w:divBdr>
    </w:div>
    <w:div w:id="432173194">
      <w:marLeft w:val="0"/>
      <w:marRight w:val="0"/>
      <w:marTop w:val="0"/>
      <w:marBottom w:val="0"/>
      <w:divBdr>
        <w:top w:val="none" w:sz="0" w:space="0" w:color="auto"/>
        <w:left w:val="none" w:sz="0" w:space="0" w:color="auto"/>
        <w:bottom w:val="none" w:sz="0" w:space="0" w:color="auto"/>
        <w:right w:val="none" w:sz="0" w:space="0" w:color="auto"/>
      </w:divBdr>
    </w:div>
    <w:div w:id="1133016881">
      <w:marLeft w:val="0"/>
      <w:marRight w:val="0"/>
      <w:marTop w:val="0"/>
      <w:marBottom w:val="0"/>
      <w:divBdr>
        <w:top w:val="none" w:sz="0" w:space="0" w:color="auto"/>
        <w:left w:val="none" w:sz="0" w:space="0" w:color="auto"/>
        <w:bottom w:val="none" w:sz="0" w:space="0" w:color="auto"/>
        <w:right w:val="none" w:sz="0" w:space="0" w:color="auto"/>
      </w:divBdr>
    </w:div>
    <w:div w:id="1390297969">
      <w:marLeft w:val="0"/>
      <w:marRight w:val="0"/>
      <w:marTop w:val="0"/>
      <w:marBottom w:val="0"/>
      <w:divBdr>
        <w:top w:val="none" w:sz="0" w:space="0" w:color="auto"/>
        <w:left w:val="none" w:sz="0" w:space="0" w:color="auto"/>
        <w:bottom w:val="none" w:sz="0" w:space="0" w:color="auto"/>
        <w:right w:val="none" w:sz="0" w:space="0" w:color="auto"/>
      </w:divBdr>
    </w:div>
    <w:div w:id="1709455180">
      <w:bodyDiv w:val="1"/>
      <w:marLeft w:val="0"/>
      <w:marRight w:val="0"/>
      <w:marTop w:val="0"/>
      <w:marBottom w:val="0"/>
      <w:divBdr>
        <w:top w:val="none" w:sz="0" w:space="0" w:color="auto"/>
        <w:left w:val="none" w:sz="0" w:space="0" w:color="auto"/>
        <w:bottom w:val="none" w:sz="0" w:space="0" w:color="auto"/>
        <w:right w:val="none" w:sz="0" w:space="0" w:color="auto"/>
      </w:divBdr>
    </w:div>
    <w:div w:id="1774545914">
      <w:bodyDiv w:val="1"/>
      <w:marLeft w:val="0"/>
      <w:marRight w:val="0"/>
      <w:marTop w:val="0"/>
      <w:marBottom w:val="0"/>
      <w:divBdr>
        <w:top w:val="none" w:sz="0" w:space="0" w:color="auto"/>
        <w:left w:val="none" w:sz="0" w:space="0" w:color="auto"/>
        <w:bottom w:val="none" w:sz="0" w:space="0" w:color="auto"/>
        <w:right w:val="none" w:sz="0" w:space="0" w:color="auto"/>
      </w:divBdr>
    </w:div>
    <w:div w:id="1984239644">
      <w:marLeft w:val="0"/>
      <w:marRight w:val="0"/>
      <w:marTop w:val="0"/>
      <w:marBottom w:val="0"/>
      <w:divBdr>
        <w:top w:val="none" w:sz="0" w:space="0" w:color="auto"/>
        <w:left w:val="none" w:sz="0" w:space="0" w:color="auto"/>
        <w:bottom w:val="none" w:sz="0" w:space="0" w:color="auto"/>
        <w:right w:val="none" w:sz="0" w:space="0" w:color="auto"/>
      </w:divBdr>
    </w:div>
    <w:div w:id="2117947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EE09C-4BB9-409E-B3C8-54CCF061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anca.horotan</dc:creator>
  <cp:lastModifiedBy>anca.horotan</cp:lastModifiedBy>
  <cp:revision>3</cp:revision>
  <cp:lastPrinted>2018-04-18T07:40:00Z</cp:lastPrinted>
  <dcterms:created xsi:type="dcterms:W3CDTF">2018-04-18T07:40:00Z</dcterms:created>
  <dcterms:modified xsi:type="dcterms:W3CDTF">2018-04-18T08:42:00Z</dcterms:modified>
</cp:coreProperties>
</file>