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9928EE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9928EE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9928EE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9928EE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320F42" w:rsidRDefault="00320F42" w:rsidP="00AC0360">
          <w:pPr>
            <w:spacing w:after="0"/>
            <w:jc w:val="center"/>
            <w:rPr>
              <w:color w:val="808080"/>
              <w:lang w:val="ro-RO"/>
            </w:rPr>
          </w:pPr>
        </w:p>
        <w:p w:rsidR="00320F42" w:rsidRDefault="00320F42" w:rsidP="00AC0360">
          <w:pPr>
            <w:spacing w:after="0"/>
            <w:jc w:val="center"/>
            <w:rPr>
              <w:color w:val="808080"/>
              <w:lang w:val="ro-RO"/>
            </w:rPr>
          </w:pPr>
        </w:p>
        <w:p w:rsidR="00320F42" w:rsidRDefault="00320F42" w:rsidP="00AC0360">
          <w:pPr>
            <w:spacing w:after="0"/>
            <w:jc w:val="center"/>
            <w:rPr>
              <w:color w:val="808080"/>
              <w:lang w:val="ro-RO"/>
            </w:rPr>
          </w:pPr>
        </w:p>
        <w:p w:rsidR="00AC0360" w:rsidRPr="00AC0360" w:rsidRDefault="00320F42" w:rsidP="00AC0360">
          <w:pPr>
            <w:spacing w:after="0"/>
            <w:jc w:val="center"/>
            <w:rPr>
              <w:lang w:val="ro-RO"/>
            </w:rPr>
          </w:pPr>
          <w:r w:rsidRPr="00320F42">
            <w:rPr>
              <w:rFonts w:ascii="Arial" w:hAnsi="Arial" w:cs="Arial"/>
              <w:b/>
              <w:sz w:val="36"/>
              <w:szCs w:val="36"/>
              <w:lang w:val="ro-RO"/>
            </w:rPr>
            <w:t>PROIECT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9928EE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9928EE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9928EE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9928EE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320F42">
            <w:rPr>
              <w:rFonts w:ascii="Arial" w:hAnsi="Arial" w:cs="Arial"/>
              <w:b/>
              <w:sz w:val="24"/>
              <w:szCs w:val="24"/>
              <w:lang w:val="ro-RO"/>
            </w:rPr>
            <w:t>GALE SERGIU MADALIN PERSOANA FIZICA AUTORIZATA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320F42">
            <w:rPr>
              <w:rFonts w:ascii="Arial" w:hAnsi="Arial" w:cs="Arial"/>
              <w:sz w:val="24"/>
              <w:szCs w:val="24"/>
              <w:lang w:val="ro-RO"/>
            </w:rPr>
            <w:t>Str. -, Nr. 118, Plopiş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320F4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320F42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320F42">
            <w:rPr>
              <w:rFonts w:ascii="Arial" w:hAnsi="Arial" w:cs="Arial"/>
              <w:sz w:val="24"/>
              <w:szCs w:val="24"/>
              <w:lang w:val="ro-RO"/>
            </w:rPr>
            <w:t>1147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8-03-01T00:00:00Z">
            <w:dateFormat w:val="dd.MM.yyyy"/>
            <w:lid w:val="ro-RO"/>
            <w:storeMappedDataAs w:val="dateTime"/>
            <w:calendar w:val="gregorian"/>
          </w:date>
        </w:sdtPr>
        <w:sdtContent>
          <w:r w:rsidR="00320F42">
            <w:rPr>
              <w:rFonts w:ascii="Arial" w:hAnsi="Arial" w:cs="Arial"/>
              <w:spacing w:val="-6"/>
              <w:sz w:val="24"/>
              <w:szCs w:val="24"/>
              <w:lang w:val="ro-RO"/>
            </w:rPr>
            <w:t>01.03.2018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Content>
        <w:p w:rsidR="00F41F0E" w:rsidRDefault="009928EE" w:rsidP="00C528FA">
          <w:pPr>
            <w:pStyle w:val="ListParagraph"/>
            <w:numPr>
              <w:ilvl w:val="0"/>
              <w:numId w:val="8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C528FA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C528FA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C528FA" w:rsidRDefault="009928EE" w:rsidP="00C528FA">
          <w:pPr>
            <w:pStyle w:val="ListParagraph"/>
            <w:numPr>
              <w:ilvl w:val="0"/>
              <w:numId w:val="8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C528F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C528F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C528F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C528FA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C528F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C528FA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C528F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9928EE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320F42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</w:t>
          </w:r>
          <w:r w:rsidR="00320F42">
            <w:rPr>
              <w:rFonts w:ascii="Arial" w:hAnsi="Arial" w:cs="Arial"/>
              <w:sz w:val="24"/>
              <w:szCs w:val="24"/>
              <w:lang w:val="ro-RO"/>
            </w:rPr>
            <w:t>te în cadrul şedinţei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Comisiei de Analiză Tehnică din data de </w:t>
          </w:r>
          <w:r w:rsidR="00320F42">
            <w:rPr>
              <w:rFonts w:ascii="Arial" w:hAnsi="Arial" w:cs="Arial"/>
              <w:sz w:val="24"/>
              <w:szCs w:val="24"/>
              <w:lang w:val="ro-RO"/>
            </w:rPr>
            <w:t>19.03.2018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320F42" w:rsidRPr="00320F42">
            <w:rPr>
              <w:rFonts w:ascii="Arial" w:hAnsi="Arial" w:cs="Arial"/>
              <w:b/>
              <w:sz w:val="24"/>
              <w:szCs w:val="24"/>
              <w:lang w:val="ro-RO"/>
            </w:rPr>
            <w:t>„Înfiinţare plantaţie pomicolă ecologică şi anexe agricole la plantaţia pomicolă”</w:t>
          </w:r>
          <w:r w:rsidR="00320F42" w:rsidRPr="00320F42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,</w:t>
          </w:r>
          <w:r w:rsidR="00320F42" w:rsidRPr="00320F42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jud. Sălaj, Comuna Plopiş, satul Plopiş, nr. 118</w:t>
          </w:r>
          <w:r w:rsidR="00320F42">
            <w:rPr>
              <w:rFonts w:ascii="Times New Roman" w:hAnsi="Times New Roman"/>
              <w:sz w:val="24"/>
              <w:szCs w:val="24"/>
              <w:lang w:val="ro-RO"/>
            </w:rPr>
            <w:t>,</w:t>
          </w:r>
          <w:r w:rsidR="00320F42" w:rsidRPr="003F6326">
            <w:rPr>
              <w:rFonts w:ascii="Times New Roman" w:hAnsi="Times New Roman"/>
              <w:sz w:val="24"/>
              <w:szCs w:val="24"/>
              <w:lang w:val="ro-RO"/>
            </w:rPr>
            <w:t xml:space="preserve"> </w:t>
          </w:r>
          <w:r w:rsidRPr="00320F42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nu se supune evaluării impactului asupra mediului şi nu se supune evaluării adecvate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9928EE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9928EE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320F42" w:rsidRPr="00955F92" w:rsidRDefault="009928EE" w:rsidP="00320F4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="00320F42">
            <w:rPr>
              <w:rFonts w:ascii="Arial" w:hAnsi="Arial" w:cs="Arial"/>
              <w:b/>
              <w:sz w:val="24"/>
              <w:szCs w:val="24"/>
            </w:rPr>
            <w:t xml:space="preserve">  </w:t>
          </w:r>
          <w:r w:rsidR="00320F42" w:rsidRPr="00B96D8C">
            <w:rPr>
              <w:rFonts w:ascii="Arial" w:hAnsi="Arial" w:cs="Arial"/>
              <w:b/>
              <w:sz w:val="24"/>
              <w:szCs w:val="24"/>
            </w:rPr>
            <w:t>a) proiectul se încadrează</w:t>
          </w:r>
          <w:r w:rsidR="00320F42" w:rsidRPr="00522DB9">
            <w:rPr>
              <w:rFonts w:ascii="Arial" w:hAnsi="Arial" w:cs="Arial"/>
              <w:sz w:val="24"/>
              <w:szCs w:val="24"/>
            </w:rPr>
            <w:t xml:space="preserve"> în prevederile </w:t>
          </w:r>
          <w:r w:rsidR="00320F42" w:rsidRPr="00522DB9"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 w:rsidR="00320F42"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 w:rsidR="00320F42">
            <w:rPr>
              <w:rFonts w:ascii="Arial" w:hAnsi="Arial" w:cs="Arial"/>
              <w:sz w:val="24"/>
              <w:szCs w:val="24"/>
            </w:rPr>
            <w:t>2,</w:t>
          </w:r>
          <w:r w:rsidR="00320F42" w:rsidRPr="00522DB9">
            <w:rPr>
              <w:rFonts w:ascii="Arial" w:hAnsi="Arial" w:cs="Arial"/>
              <w:sz w:val="24"/>
              <w:szCs w:val="24"/>
            </w:rPr>
            <w:t xml:space="preserve"> pct</w:t>
          </w:r>
          <w:r w:rsidR="00320F42">
            <w:rPr>
              <w:rFonts w:ascii="Arial" w:hAnsi="Arial" w:cs="Arial"/>
              <w:sz w:val="24"/>
              <w:szCs w:val="24"/>
            </w:rPr>
            <w:t>. 10, lit. b);</w:t>
          </w:r>
        </w:p>
        <w:p w:rsidR="00320F42" w:rsidRPr="00955F92" w:rsidRDefault="00320F42" w:rsidP="00320F4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55F92">
            <w:rPr>
              <w:rFonts w:ascii="Arial" w:hAnsi="Arial" w:cs="Arial"/>
              <w:b/>
              <w:sz w:val="24"/>
              <w:szCs w:val="24"/>
            </w:rPr>
            <w:t xml:space="preserve">    b)</w:t>
          </w:r>
          <w:r w:rsidRPr="00955F92">
            <w:rPr>
              <w:rFonts w:ascii="Arial" w:hAnsi="Arial" w:cs="Arial"/>
              <w:sz w:val="24"/>
              <w:szCs w:val="24"/>
            </w:rPr>
            <w:t xml:space="preserve"> </w:t>
          </w:r>
          <w:r w:rsidRPr="00955F92">
            <w:rPr>
              <w:rFonts w:ascii="Arial" w:hAnsi="Arial" w:cs="Arial"/>
              <w:b/>
              <w:sz w:val="24"/>
              <w:szCs w:val="24"/>
            </w:rPr>
            <w:t>Caracteristicile proiectului</w:t>
          </w:r>
          <w:r w:rsidRPr="00955F92">
            <w:rPr>
              <w:rFonts w:ascii="Arial" w:hAnsi="Arial" w:cs="Arial"/>
              <w:sz w:val="24"/>
              <w:szCs w:val="24"/>
            </w:rPr>
            <w:t>:</w:t>
          </w:r>
        </w:p>
        <w:p w:rsidR="00631AF2" w:rsidRPr="00631AF2" w:rsidRDefault="00320F42" w:rsidP="00631AF2">
          <w:pPr>
            <w:spacing w:after="0" w:line="240" w:lineRule="auto"/>
            <w:ind w:firstLine="330"/>
            <w:jc w:val="both"/>
            <w:rPr>
              <w:rStyle w:val="tpa1"/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mărimea proiectului: </w:t>
          </w:r>
          <w:r w:rsidRPr="00631AF2"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="00631AF2" w:rsidRPr="00631AF2">
            <w:rPr>
              <w:rStyle w:val="tpa1"/>
              <w:rFonts w:ascii="Arial" w:hAnsi="Arial" w:cs="Arial"/>
              <w:sz w:val="24"/>
              <w:szCs w:val="24"/>
              <w:lang w:val="ro-RO"/>
            </w:rPr>
            <w:t>prin proiect se propun urmatoarele obiective:</w:t>
          </w:r>
        </w:p>
        <w:p w:rsidR="00631AF2" w:rsidRPr="00631AF2" w:rsidRDefault="00631AF2" w:rsidP="00631AF2">
          <w:pPr>
            <w:pStyle w:val="ListParagraph"/>
            <w:numPr>
              <w:ilvl w:val="0"/>
              <w:numId w:val="9"/>
            </w:numPr>
            <w:tabs>
              <w:tab w:val="left" w:pos="810"/>
              <w:tab w:val="left" w:pos="915"/>
            </w:tabs>
            <w:suppressAutoHyphens/>
            <w:spacing w:after="0" w:line="240" w:lineRule="auto"/>
            <w:ind w:firstLine="0"/>
            <w:rPr>
              <w:rFonts w:ascii="Arial" w:hAnsi="Arial" w:cs="Arial"/>
              <w:sz w:val="24"/>
              <w:szCs w:val="24"/>
            </w:rPr>
          </w:pPr>
          <w:r w:rsidRPr="00631AF2">
            <w:rPr>
              <w:rStyle w:val="tpa1"/>
              <w:rFonts w:ascii="Arial" w:hAnsi="Arial" w:cs="Arial"/>
              <w:sz w:val="24"/>
              <w:szCs w:val="24"/>
              <w:lang w:val="ro-RO"/>
            </w:rPr>
            <w:t>reconversia suprafeței cult</w:t>
          </w:r>
          <w:r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ivate cu pomi fructiferi (livadă de meri) şi înfiinţarea unei plantaţii de alun </w:t>
          </w:r>
          <w:r w:rsidRPr="00631AF2">
            <w:rPr>
              <w:rStyle w:val="tpa1"/>
              <w:rFonts w:ascii="Arial" w:hAnsi="Arial" w:cs="Arial"/>
              <w:sz w:val="24"/>
              <w:szCs w:val="24"/>
              <w:lang w:val="ro-RO"/>
            </w:rPr>
            <w:t>și împrejmuire cu plasă antivânat</w:t>
          </w:r>
          <w:r w:rsidR="00534652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; </w:t>
          </w:r>
        </w:p>
        <w:p w:rsidR="00592306" w:rsidRPr="00592306" w:rsidRDefault="00631AF2" w:rsidP="00534652">
          <w:pPr>
            <w:pStyle w:val="ListParagraph"/>
            <w:numPr>
              <w:ilvl w:val="0"/>
              <w:numId w:val="9"/>
            </w:numPr>
            <w:tabs>
              <w:tab w:val="left" w:pos="810"/>
              <w:tab w:val="left" w:pos="915"/>
            </w:tabs>
            <w:suppressAutoHyphens/>
            <w:spacing w:after="0" w:line="240" w:lineRule="auto"/>
            <w:ind w:firstLine="0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</w:rPr>
            <w:t>c</w:t>
          </w:r>
          <w:r w:rsidRPr="00631AF2">
            <w:rPr>
              <w:rFonts w:ascii="Arial" w:hAnsi="Arial" w:cs="Arial"/>
              <w:sz w:val="24"/>
              <w:szCs w:val="24"/>
            </w:rPr>
            <w:t xml:space="preserve">onstruirea </w:t>
          </w:r>
          <w:r>
            <w:rPr>
              <w:rFonts w:ascii="Arial" w:hAnsi="Arial" w:cs="Arial"/>
              <w:sz w:val="24"/>
              <w:szCs w:val="24"/>
            </w:rPr>
            <w:t xml:space="preserve">a </w:t>
          </w:r>
          <w:r>
            <w:rPr>
              <w:rStyle w:val="tpa1"/>
              <w:rFonts w:ascii="Arial" w:hAnsi="Arial" w:cs="Arial"/>
              <w:sz w:val="24"/>
              <w:szCs w:val="24"/>
            </w:rPr>
            <w:t>două clă</w:t>
          </w:r>
          <w:r w:rsidR="00534652">
            <w:rPr>
              <w:rStyle w:val="tpa1"/>
              <w:rFonts w:ascii="Arial" w:hAnsi="Arial" w:cs="Arial"/>
              <w:sz w:val="24"/>
              <w:szCs w:val="24"/>
            </w:rPr>
            <w:t>diri;</w:t>
          </w:r>
          <w:r w:rsidRPr="00631AF2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</w:p>
        <w:p w:rsidR="00631AF2" w:rsidRPr="009928EE" w:rsidRDefault="00631AF2" w:rsidP="00631AF2">
          <w:pPr>
            <w:pStyle w:val="ListParagraph"/>
            <w:numPr>
              <w:ilvl w:val="0"/>
              <w:numId w:val="9"/>
            </w:numPr>
            <w:tabs>
              <w:tab w:val="left" w:pos="810"/>
              <w:tab w:val="left" w:pos="915"/>
            </w:tabs>
            <w:suppressAutoHyphens/>
            <w:spacing w:after="0" w:line="240" w:lineRule="auto"/>
            <w:ind w:firstLine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achizţ</w:t>
          </w:r>
          <w:r w:rsidRPr="00631AF2">
            <w:rPr>
              <w:rFonts w:ascii="Arial" w:hAnsi="Arial" w:cs="Arial"/>
              <w:sz w:val="24"/>
              <w:szCs w:val="24"/>
            </w:rPr>
            <w:t xml:space="preserve">ie </w:t>
          </w:r>
          <w:r>
            <w:rPr>
              <w:rFonts w:ascii="Arial" w:hAnsi="Arial" w:cs="Arial"/>
              <w:sz w:val="24"/>
              <w:szCs w:val="24"/>
            </w:rPr>
            <w:t xml:space="preserve">de </w:t>
          </w:r>
          <w:r w:rsidRPr="00631AF2">
            <w:rPr>
              <w:rFonts w:ascii="Arial" w:hAnsi="Arial" w:cs="Arial"/>
              <w:sz w:val="24"/>
              <w:szCs w:val="24"/>
            </w:rPr>
            <w:t>util</w:t>
          </w:r>
          <w:r>
            <w:rPr>
              <w:rFonts w:ascii="Arial" w:hAnsi="Arial" w:cs="Arial"/>
              <w:sz w:val="24"/>
              <w:szCs w:val="24"/>
            </w:rPr>
            <w:t>aje agricole pentru lucrul î</w:t>
          </w:r>
          <w:r w:rsidRPr="00631AF2">
            <w:rPr>
              <w:rFonts w:ascii="Arial" w:hAnsi="Arial" w:cs="Arial"/>
              <w:sz w:val="24"/>
              <w:szCs w:val="24"/>
            </w:rPr>
            <w:t>n livada</w:t>
          </w:r>
          <w:r w:rsidR="00C061DC">
            <w:rPr>
              <w:rFonts w:ascii="Arial" w:hAnsi="Arial" w:cs="Arial"/>
              <w:sz w:val="24"/>
              <w:szCs w:val="24"/>
            </w:rPr>
            <w:t>.</w:t>
          </w:r>
        </w:p>
        <w:p w:rsidR="009928EE" w:rsidRDefault="009928EE" w:rsidP="009928EE">
          <w:pPr>
            <w:pStyle w:val="ListParagraph"/>
            <w:tabs>
              <w:tab w:val="left" w:pos="0"/>
              <w:tab w:val="left" w:pos="915"/>
            </w:tabs>
            <w:suppressAutoHyphens/>
            <w:spacing w:after="0" w:line="240" w:lineRule="auto"/>
            <w:ind w:left="0" w:firstLine="72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Plantaţia de alun se va face pe o suprafaţă de </w:t>
          </w:r>
          <w:r w:rsidRPr="00631AF2">
            <w:rPr>
              <w:rStyle w:val="tpa1"/>
              <w:rFonts w:ascii="Arial" w:hAnsi="Arial" w:cs="Arial"/>
              <w:sz w:val="24"/>
              <w:szCs w:val="24"/>
              <w:lang w:val="ro-RO"/>
            </w:rPr>
            <w:t>11,00 ha în sistem ecologic</w:t>
          </w:r>
          <w:r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. </w:t>
          </w:r>
          <w:r>
            <w:rPr>
              <w:rFonts w:ascii="Arial" w:hAnsi="Arial" w:cs="Arial"/>
              <w:sz w:val="24"/>
              <w:szCs w:val="24"/>
            </w:rPr>
            <w:t>Râ</w:t>
          </w:r>
          <w:r w:rsidRPr="009928EE">
            <w:rPr>
              <w:rFonts w:ascii="Arial" w:hAnsi="Arial" w:cs="Arial"/>
              <w:sz w:val="24"/>
              <w:szCs w:val="24"/>
            </w:rPr>
            <w:t xml:space="preserve">ndurile </w:t>
          </w:r>
          <w:r>
            <w:rPr>
              <w:rFonts w:ascii="Arial" w:hAnsi="Arial" w:cs="Arial"/>
              <w:sz w:val="24"/>
              <w:szCs w:val="24"/>
            </w:rPr>
            <w:t>vor fi dispuse paralel cu direcţia Nord-Sud. La capetele rândurilor se va lăsa până</w:t>
          </w:r>
          <w:r w:rsidRPr="009928EE">
            <w:rPr>
              <w:rFonts w:ascii="Arial" w:hAnsi="Arial" w:cs="Arial"/>
              <w:sz w:val="24"/>
              <w:szCs w:val="24"/>
            </w:rPr>
            <w:t xml:space="preserve"> la </w:t>
          </w:r>
          <w:r>
            <w:rPr>
              <w:rFonts w:ascii="Arial" w:hAnsi="Arial" w:cs="Arial"/>
              <w:sz w:val="24"/>
              <w:szCs w:val="24"/>
            </w:rPr>
            <w:t>împrejmuire o distanţă ca spaţiu de manevră</w:t>
          </w:r>
          <w:r w:rsidRPr="009928EE">
            <w:rPr>
              <w:rFonts w:ascii="Arial" w:hAnsi="Arial" w:cs="Arial"/>
              <w:sz w:val="24"/>
              <w:szCs w:val="24"/>
            </w:rPr>
            <w:t xml:space="preserve"> pentru tractor.</w:t>
          </w:r>
        </w:p>
        <w:p w:rsidR="009928EE" w:rsidRDefault="009928EE" w:rsidP="009928EE">
          <w:pPr>
            <w:pStyle w:val="ListParagraph"/>
            <w:tabs>
              <w:tab w:val="left" w:pos="0"/>
              <w:tab w:val="left" w:pos="915"/>
            </w:tabs>
            <w:suppressAutoHyphens/>
            <w:spacing w:after="0" w:line="240" w:lineRule="auto"/>
            <w:ind w:left="0" w:firstLine="720"/>
            <w:jc w:val="both"/>
            <w:rPr>
              <w:rFonts w:ascii="Arial" w:hAnsi="Arial" w:cs="Arial"/>
              <w:sz w:val="24"/>
              <w:szCs w:val="24"/>
            </w:rPr>
          </w:pPr>
          <w:r w:rsidRPr="009928EE">
            <w:rPr>
              <w:rFonts w:ascii="Arial" w:hAnsi="Arial" w:cs="Arial"/>
              <w:sz w:val="24"/>
              <w:szCs w:val="24"/>
            </w:rPr>
            <w:t>C</w:t>
          </w:r>
          <w:r>
            <w:rPr>
              <w:rFonts w:ascii="Arial" w:hAnsi="Arial" w:cs="Arial"/>
              <w:sz w:val="24"/>
              <w:szCs w:val="24"/>
            </w:rPr>
            <w:t>ele două construcţ</w:t>
          </w:r>
          <w:r w:rsidRPr="009928EE">
            <w:rPr>
              <w:rFonts w:ascii="Arial" w:hAnsi="Arial" w:cs="Arial"/>
              <w:sz w:val="24"/>
              <w:szCs w:val="24"/>
            </w:rPr>
            <w:t>ii</w:t>
          </w:r>
          <w:r>
            <w:rPr>
              <w:rFonts w:ascii="Arial" w:hAnsi="Arial" w:cs="Arial"/>
              <w:sz w:val="24"/>
              <w:szCs w:val="24"/>
            </w:rPr>
            <w:t xml:space="preserve"> care se vor realiza vor fi:</w:t>
          </w:r>
          <w:r w:rsidRPr="009928EE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Style w:val="tpa1"/>
              <w:rFonts w:ascii="Arial" w:hAnsi="Arial" w:cs="Arial"/>
              <w:bCs/>
              <w:sz w:val="24"/>
              <w:szCs w:val="24"/>
            </w:rPr>
            <w:t>Corp A cu destinaţ</w:t>
          </w:r>
          <w:r w:rsidRPr="00631AF2">
            <w:rPr>
              <w:rStyle w:val="tpa1"/>
              <w:rFonts w:ascii="Arial" w:hAnsi="Arial" w:cs="Arial"/>
              <w:bCs/>
              <w:sz w:val="24"/>
              <w:szCs w:val="24"/>
            </w:rPr>
            <w:t xml:space="preserve">ia </w:t>
          </w:r>
          <w:r>
            <w:rPr>
              <w:rStyle w:val="tpa1"/>
              <w:rFonts w:ascii="Arial" w:hAnsi="Arial" w:cs="Arial"/>
              <w:bCs/>
              <w:sz w:val="24"/>
              <w:szCs w:val="24"/>
            </w:rPr>
            <w:t xml:space="preserve">hală pentru depozitarea fructelor şi </w:t>
          </w:r>
          <w:r w:rsidRPr="00631AF2">
            <w:rPr>
              <w:rStyle w:val="tpa1"/>
              <w:rFonts w:ascii="Arial" w:hAnsi="Arial" w:cs="Arial"/>
              <w:bCs/>
              <w:sz w:val="24"/>
              <w:szCs w:val="24"/>
            </w:rPr>
            <w:t xml:space="preserve">Corp B </w:t>
          </w:r>
          <w:r>
            <w:rPr>
              <w:rStyle w:val="tpa1"/>
              <w:rFonts w:ascii="Arial" w:hAnsi="Arial" w:cs="Arial"/>
              <w:bCs/>
              <w:sz w:val="24"/>
              <w:szCs w:val="24"/>
            </w:rPr>
            <w:t>care va avea destinaţia de ş</w:t>
          </w:r>
          <w:r w:rsidRPr="00631AF2">
            <w:rPr>
              <w:rStyle w:val="tpa1"/>
              <w:rFonts w:ascii="Arial" w:hAnsi="Arial" w:cs="Arial"/>
              <w:bCs/>
              <w:sz w:val="24"/>
              <w:szCs w:val="24"/>
            </w:rPr>
            <w:t>opron pentru utilaje</w:t>
          </w:r>
          <w:r>
            <w:rPr>
              <w:rFonts w:ascii="Arial" w:hAnsi="Arial" w:cs="Arial"/>
              <w:sz w:val="24"/>
              <w:szCs w:val="24"/>
            </w:rPr>
            <w:t>. Î</w:t>
          </w:r>
          <w:r w:rsidRPr="009928EE">
            <w:rPr>
              <w:rFonts w:ascii="Arial" w:hAnsi="Arial" w:cs="Arial"/>
              <w:sz w:val="24"/>
              <w:szCs w:val="24"/>
            </w:rPr>
            <w:t xml:space="preserve">ntre ele </w:t>
          </w:r>
          <w:r>
            <w:rPr>
              <w:rFonts w:ascii="Arial" w:hAnsi="Arial" w:cs="Arial"/>
              <w:sz w:val="24"/>
              <w:szCs w:val="24"/>
            </w:rPr>
            <w:t xml:space="preserve">va fi </w:t>
          </w:r>
          <w:r w:rsidRPr="009928EE">
            <w:rPr>
              <w:rFonts w:ascii="Arial" w:hAnsi="Arial" w:cs="Arial"/>
              <w:sz w:val="24"/>
              <w:szCs w:val="24"/>
            </w:rPr>
            <w:t>o platform</w:t>
          </w:r>
          <w:r>
            <w:rPr>
              <w:rFonts w:ascii="Arial" w:hAnsi="Arial" w:cs="Arial"/>
              <w:sz w:val="24"/>
              <w:szCs w:val="24"/>
            </w:rPr>
            <w:t>ă carosabilă cu suprafaţ</w:t>
          </w:r>
          <w:r w:rsidRPr="009928EE">
            <w:rPr>
              <w:rFonts w:ascii="Arial" w:hAnsi="Arial" w:cs="Arial"/>
              <w:sz w:val="24"/>
              <w:szCs w:val="24"/>
            </w:rPr>
            <w:t>a de 305,91mp.</w:t>
          </w:r>
        </w:p>
        <w:p w:rsidR="009928EE" w:rsidRDefault="009928EE" w:rsidP="009928EE">
          <w:pPr>
            <w:pStyle w:val="ListParagraph"/>
            <w:tabs>
              <w:tab w:val="left" w:pos="0"/>
              <w:tab w:val="left" w:pos="915"/>
            </w:tabs>
            <w:suppressAutoHyphens/>
            <w:spacing w:after="0" w:line="240" w:lineRule="auto"/>
            <w:ind w:left="0" w:firstLine="720"/>
            <w:rPr>
              <w:rFonts w:ascii="Arial" w:hAnsi="Arial" w:cs="Arial"/>
              <w:sz w:val="24"/>
              <w:szCs w:val="24"/>
              <w:lang w:val="it-IT"/>
            </w:rPr>
          </w:pPr>
          <w:r w:rsidRPr="00613E5F">
            <w:rPr>
              <w:rFonts w:ascii="Arial" w:hAnsi="Arial" w:cs="Arial"/>
              <w:b/>
              <w:bCs/>
              <w:sz w:val="24"/>
              <w:szCs w:val="24"/>
              <w:lang w:val="it-IT"/>
            </w:rPr>
            <w:lastRenderedPageBreak/>
            <w:t>Corpul A</w:t>
          </w:r>
          <w:r>
            <w:rPr>
              <w:rFonts w:ascii="Arial" w:hAnsi="Arial" w:cs="Arial"/>
              <w:sz w:val="24"/>
              <w:szCs w:val="24"/>
              <w:lang w:val="it-IT"/>
            </w:rPr>
            <w:t xml:space="preserve"> va avea în plan forma dreptunghiulară</w:t>
          </w:r>
          <w:r w:rsidRPr="00613E5F">
            <w:rPr>
              <w:rFonts w:ascii="Arial" w:hAnsi="Arial" w:cs="Arial"/>
              <w:sz w:val="24"/>
              <w:szCs w:val="24"/>
              <w:lang w:val="it-IT"/>
            </w:rPr>
            <w:t xml:space="preserve"> cu dimensiunile maxime ale laturilor </w:t>
          </w:r>
          <w:r>
            <w:rPr>
              <w:rFonts w:ascii="Arial" w:hAnsi="Arial" w:cs="Arial"/>
              <w:sz w:val="24"/>
              <w:szCs w:val="24"/>
              <w:lang w:val="it-IT"/>
            </w:rPr>
            <w:t>de 6.42 m x 20.53m. Regimul de înă</w:t>
          </w:r>
          <w:r w:rsidRPr="00613E5F">
            <w:rPr>
              <w:rFonts w:ascii="Arial" w:hAnsi="Arial" w:cs="Arial"/>
              <w:sz w:val="24"/>
              <w:szCs w:val="24"/>
              <w:lang w:val="it-IT"/>
            </w:rPr>
            <w:t>l</w:t>
          </w:r>
          <w:r>
            <w:rPr>
              <w:rFonts w:ascii="Arial" w:hAnsi="Arial" w:cs="Arial"/>
              <w:sz w:val="24"/>
              <w:szCs w:val="24"/>
              <w:lang w:val="it-IT"/>
            </w:rPr>
            <w:t>ţime al construcţ</w:t>
          </w:r>
          <w:r w:rsidRPr="00613E5F">
            <w:rPr>
              <w:rFonts w:ascii="Arial" w:hAnsi="Arial" w:cs="Arial"/>
              <w:sz w:val="24"/>
              <w:szCs w:val="24"/>
              <w:lang w:val="it-IT"/>
            </w:rPr>
            <w:t>iei va fi P (parter),</w:t>
          </w:r>
          <w:r>
            <w:rPr>
              <w:rFonts w:ascii="Arial" w:hAnsi="Arial" w:cs="Arial"/>
              <w:sz w:val="24"/>
              <w:szCs w:val="24"/>
              <w:lang w:val="it-IT"/>
            </w:rPr>
            <w:t xml:space="preserve"> iar suprafaţa construită</w:t>
          </w:r>
          <w:r w:rsidRPr="00613E5F">
            <w:rPr>
              <w:rFonts w:ascii="Arial" w:hAnsi="Arial" w:cs="Arial"/>
              <w:sz w:val="24"/>
              <w:szCs w:val="24"/>
              <w:lang w:val="it-IT"/>
            </w:rPr>
            <w:t xml:space="preserve"> va fi de 131.80 mp</w:t>
          </w:r>
          <w:r>
            <w:rPr>
              <w:rFonts w:cs="Arial Narrow"/>
              <w:lang w:val="it-IT"/>
            </w:rPr>
            <w:t xml:space="preserve">. </w:t>
          </w:r>
          <w:r>
            <w:rPr>
              <w:rFonts w:ascii="Arial" w:hAnsi="Arial" w:cs="Arial"/>
              <w:sz w:val="24"/>
              <w:szCs w:val="24"/>
              <w:lang w:val="it-IT"/>
            </w:rPr>
            <w:t>Clă</w:t>
          </w:r>
          <w:r w:rsidRPr="00613E5F">
            <w:rPr>
              <w:rFonts w:ascii="Arial" w:hAnsi="Arial" w:cs="Arial"/>
              <w:sz w:val="24"/>
              <w:szCs w:val="24"/>
              <w:lang w:val="it-IT"/>
            </w:rPr>
            <w:t>direa va avea u</w:t>
          </w:r>
          <w:r>
            <w:rPr>
              <w:rFonts w:ascii="Arial" w:hAnsi="Arial" w:cs="Arial"/>
              <w:sz w:val="24"/>
              <w:szCs w:val="24"/>
              <w:lang w:val="it-IT"/>
            </w:rPr>
            <w:t>rmătoarea dispozitie funcţională</w:t>
          </w:r>
          <w:r w:rsidRPr="00613E5F">
            <w:rPr>
              <w:rFonts w:ascii="Arial" w:hAnsi="Arial" w:cs="Arial"/>
              <w:sz w:val="24"/>
              <w:szCs w:val="24"/>
              <w:lang w:val="it-IT"/>
            </w:rPr>
            <w:t>:</w:t>
          </w:r>
        </w:p>
        <w:p w:rsidR="009928EE" w:rsidRPr="00613E5F" w:rsidRDefault="009928EE" w:rsidP="009928EE">
          <w:pPr>
            <w:shd w:val="clear" w:color="auto" w:fill="FFFFFF"/>
            <w:spacing w:after="0" w:line="240" w:lineRule="auto"/>
            <w:ind w:left="720" w:firstLine="72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>- spatiu de depozitare – 104.97 mp;</w:t>
          </w:r>
        </w:p>
        <w:p w:rsidR="009928EE" w:rsidRPr="00613E5F" w:rsidRDefault="009928EE" w:rsidP="009928EE">
          <w:pPr>
            <w:shd w:val="clear" w:color="auto" w:fill="FFFFFF"/>
            <w:spacing w:after="0" w:line="240" w:lineRule="auto"/>
            <w:ind w:left="720" w:firstLine="72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>- s</w:t>
          </w:r>
          <w:r w:rsidRPr="00613E5F">
            <w:rPr>
              <w:rFonts w:ascii="Arial" w:hAnsi="Arial" w:cs="Arial"/>
              <w:sz w:val="24"/>
              <w:szCs w:val="24"/>
              <w:lang w:val="it-IT"/>
            </w:rPr>
            <w:t>patiu administrativ – 6.28 mp</w:t>
          </w:r>
          <w:r>
            <w:rPr>
              <w:rFonts w:ascii="Arial" w:hAnsi="Arial" w:cs="Arial"/>
              <w:sz w:val="24"/>
              <w:szCs w:val="24"/>
              <w:lang w:val="it-IT"/>
            </w:rPr>
            <w:t>;</w:t>
          </w:r>
          <w:r w:rsidRPr="00613E5F">
            <w:rPr>
              <w:rFonts w:ascii="Arial" w:hAnsi="Arial" w:cs="Arial"/>
              <w:sz w:val="24"/>
              <w:szCs w:val="24"/>
              <w:lang w:val="it-IT"/>
            </w:rPr>
            <w:t xml:space="preserve"> </w:t>
          </w:r>
          <w:r w:rsidRPr="00613E5F">
            <w:rPr>
              <w:rFonts w:ascii="Arial" w:hAnsi="Arial" w:cs="Arial"/>
              <w:sz w:val="24"/>
              <w:szCs w:val="24"/>
              <w:lang w:val="it-IT"/>
            </w:rPr>
            <w:tab/>
          </w:r>
          <w:r w:rsidRPr="00613E5F">
            <w:rPr>
              <w:rFonts w:ascii="Arial" w:hAnsi="Arial" w:cs="Arial"/>
              <w:sz w:val="24"/>
              <w:szCs w:val="24"/>
              <w:lang w:val="it-IT"/>
            </w:rPr>
            <w:tab/>
          </w:r>
        </w:p>
        <w:p w:rsidR="009928EE" w:rsidRDefault="009928EE" w:rsidP="009928EE">
          <w:pPr>
            <w:shd w:val="clear" w:color="auto" w:fill="FFFFFF"/>
            <w:spacing w:after="0" w:line="240" w:lineRule="auto"/>
            <w:ind w:left="720" w:firstLine="72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>- grup sanitar</w:t>
          </w:r>
          <w:r>
            <w:rPr>
              <w:rFonts w:ascii="Arial" w:hAnsi="Arial" w:cs="Arial"/>
              <w:sz w:val="24"/>
              <w:szCs w:val="24"/>
              <w:lang w:val="it-IT"/>
            </w:rPr>
            <w:tab/>
            <w:t xml:space="preserve"> </w:t>
          </w:r>
          <w:r w:rsidRPr="00613E5F">
            <w:rPr>
              <w:rFonts w:ascii="Arial" w:hAnsi="Arial" w:cs="Arial"/>
              <w:sz w:val="24"/>
              <w:szCs w:val="24"/>
              <w:lang w:val="it-IT"/>
            </w:rPr>
            <w:t xml:space="preserve">– 3.26 mp </w:t>
          </w:r>
          <w:r>
            <w:rPr>
              <w:rFonts w:ascii="Arial" w:hAnsi="Arial" w:cs="Arial"/>
              <w:sz w:val="24"/>
              <w:szCs w:val="24"/>
              <w:lang w:val="it-IT"/>
            </w:rPr>
            <w:t>;</w:t>
          </w:r>
          <w:r w:rsidRPr="00613E5F">
            <w:rPr>
              <w:rFonts w:ascii="Arial" w:hAnsi="Arial" w:cs="Arial"/>
              <w:sz w:val="24"/>
              <w:szCs w:val="24"/>
              <w:lang w:val="it-IT"/>
            </w:rPr>
            <w:tab/>
          </w:r>
          <w:r w:rsidRPr="00613E5F">
            <w:rPr>
              <w:rFonts w:ascii="Arial" w:hAnsi="Arial" w:cs="Arial"/>
              <w:sz w:val="24"/>
              <w:szCs w:val="24"/>
              <w:lang w:val="it-IT"/>
            </w:rPr>
            <w:tab/>
          </w:r>
        </w:p>
        <w:p w:rsidR="009928EE" w:rsidRDefault="009928EE" w:rsidP="009928EE">
          <w:pPr>
            <w:shd w:val="clear" w:color="auto" w:fill="FFFFFF"/>
            <w:spacing w:after="0" w:line="240" w:lineRule="auto"/>
            <w:ind w:left="720" w:firstLine="72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 xml:space="preserve">- vestiar </w:t>
          </w:r>
          <w:r w:rsidRPr="00613E5F">
            <w:rPr>
              <w:rFonts w:ascii="Arial" w:hAnsi="Arial" w:cs="Arial"/>
              <w:sz w:val="24"/>
              <w:szCs w:val="24"/>
              <w:lang w:val="it-IT"/>
            </w:rPr>
            <w:t>– 5.03 mp</w:t>
          </w:r>
          <w:r>
            <w:rPr>
              <w:rFonts w:ascii="Arial" w:hAnsi="Arial" w:cs="Arial"/>
              <w:sz w:val="24"/>
              <w:szCs w:val="24"/>
              <w:lang w:val="it-IT"/>
            </w:rPr>
            <w:t>;</w:t>
          </w:r>
          <w:r w:rsidRPr="00613E5F">
            <w:rPr>
              <w:rFonts w:ascii="Arial" w:hAnsi="Arial" w:cs="Arial"/>
              <w:sz w:val="24"/>
              <w:szCs w:val="24"/>
              <w:lang w:val="it-IT"/>
            </w:rPr>
            <w:tab/>
          </w:r>
        </w:p>
        <w:p w:rsidR="009928EE" w:rsidRPr="00592306" w:rsidRDefault="009928EE" w:rsidP="009928EE">
          <w:pPr>
            <w:shd w:val="clear" w:color="auto" w:fill="FFFFFF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ab/>
          </w:r>
          <w:r w:rsidRPr="00592306">
            <w:rPr>
              <w:rFonts w:ascii="Arial" w:hAnsi="Arial" w:cs="Arial"/>
              <w:b/>
              <w:bCs/>
              <w:sz w:val="24"/>
              <w:szCs w:val="24"/>
              <w:lang w:val="pt-BR"/>
            </w:rPr>
            <w:t xml:space="preserve">Corpul B </w:t>
          </w:r>
          <w:r>
            <w:rPr>
              <w:rFonts w:ascii="Arial" w:hAnsi="Arial" w:cs="Arial"/>
              <w:sz w:val="24"/>
              <w:szCs w:val="24"/>
              <w:lang w:val="it-IT"/>
            </w:rPr>
            <w:t>va avea în plan forma dreptunghiulară</w:t>
          </w:r>
          <w:r w:rsidRPr="00592306">
            <w:rPr>
              <w:rFonts w:ascii="Arial" w:hAnsi="Arial" w:cs="Arial"/>
              <w:sz w:val="24"/>
              <w:szCs w:val="24"/>
              <w:lang w:val="it-IT"/>
            </w:rPr>
            <w:t xml:space="preserve"> cu dimensiunile maxime ale laturilor </w:t>
          </w:r>
          <w:r>
            <w:rPr>
              <w:rFonts w:ascii="Arial" w:hAnsi="Arial" w:cs="Arial"/>
              <w:sz w:val="24"/>
              <w:szCs w:val="24"/>
              <w:lang w:val="it-IT"/>
            </w:rPr>
            <w:t>de 6.34 m x 16.45m. Regimul de înălţime al construcţ</w:t>
          </w:r>
          <w:r w:rsidRPr="00592306">
            <w:rPr>
              <w:rFonts w:ascii="Arial" w:hAnsi="Arial" w:cs="Arial"/>
              <w:sz w:val="24"/>
              <w:szCs w:val="24"/>
              <w:lang w:val="it-IT"/>
            </w:rPr>
            <w:t xml:space="preserve">iei va fi P (parter), </w:t>
          </w:r>
          <w:r>
            <w:rPr>
              <w:rFonts w:ascii="Arial" w:hAnsi="Arial" w:cs="Arial"/>
              <w:sz w:val="24"/>
              <w:szCs w:val="24"/>
              <w:lang w:val="it-IT"/>
            </w:rPr>
            <w:t>iar suprafaţa construită</w:t>
          </w:r>
          <w:r w:rsidRPr="00592306">
            <w:rPr>
              <w:rFonts w:ascii="Arial" w:hAnsi="Arial" w:cs="Arial"/>
              <w:sz w:val="24"/>
              <w:szCs w:val="24"/>
              <w:lang w:val="it-IT"/>
            </w:rPr>
            <w:t xml:space="preserve"> va fi de 104.29 mp</w:t>
          </w:r>
          <w:r>
            <w:rPr>
              <w:rFonts w:ascii="Arial" w:hAnsi="Arial" w:cs="Arial"/>
              <w:sz w:val="24"/>
              <w:szCs w:val="24"/>
              <w:lang w:val="it-IT"/>
            </w:rPr>
            <w:t>.</w:t>
          </w:r>
        </w:p>
        <w:p w:rsidR="009928EE" w:rsidRPr="009928EE" w:rsidRDefault="009928EE" w:rsidP="009928EE">
          <w:pPr>
            <w:pStyle w:val="ListParagraph"/>
            <w:tabs>
              <w:tab w:val="left" w:pos="0"/>
              <w:tab w:val="left" w:pos="915"/>
            </w:tabs>
            <w:suppressAutoHyphens/>
            <w:spacing w:after="0" w:line="240" w:lineRule="auto"/>
            <w:ind w:left="0" w:firstLine="72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>Utilajele ş</w:t>
          </w:r>
          <w:r w:rsidRPr="009928EE">
            <w:rPr>
              <w:rFonts w:ascii="Arial" w:hAnsi="Arial" w:cs="Arial"/>
              <w:sz w:val="24"/>
              <w:szCs w:val="24"/>
              <w:lang w:val="pt-BR"/>
            </w:rPr>
            <w:t>i echipamentele folos</w:t>
          </w:r>
          <w:r>
            <w:rPr>
              <w:rFonts w:ascii="Arial" w:hAnsi="Arial" w:cs="Arial"/>
              <w:sz w:val="24"/>
              <w:szCs w:val="24"/>
              <w:lang w:val="pt-BR"/>
            </w:rPr>
            <w:t>ite î</w:t>
          </w:r>
          <w:r w:rsidRPr="009928EE">
            <w:rPr>
              <w:rFonts w:ascii="Arial" w:hAnsi="Arial" w:cs="Arial"/>
              <w:sz w:val="24"/>
              <w:szCs w:val="24"/>
              <w:lang w:val="pt-BR"/>
            </w:rPr>
            <w:t>n activitate</w:t>
          </w:r>
          <w:r>
            <w:rPr>
              <w:rFonts w:ascii="Arial" w:hAnsi="Arial" w:cs="Arial"/>
              <w:sz w:val="24"/>
              <w:szCs w:val="24"/>
              <w:lang w:val="pt-BR"/>
            </w:rPr>
            <w:t>:</w:t>
          </w:r>
        </w:p>
        <w:p w:rsidR="00631AF2" w:rsidRDefault="00631AF2" w:rsidP="00631AF2">
          <w:pPr>
            <w:pStyle w:val="ListParagraph"/>
            <w:tabs>
              <w:tab w:val="left" w:pos="810"/>
              <w:tab w:val="left" w:pos="915"/>
            </w:tabs>
            <w:suppressAutoHyphens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  <w:t>- tractor – 1 buc.;</w:t>
          </w:r>
        </w:p>
        <w:p w:rsidR="00631AF2" w:rsidRDefault="00631AF2" w:rsidP="00631AF2">
          <w:pPr>
            <w:pStyle w:val="ListParagraph"/>
            <w:tabs>
              <w:tab w:val="left" w:pos="810"/>
              <w:tab w:val="left" w:pos="915"/>
            </w:tabs>
            <w:suppressAutoHyphens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  <w:t>- atomizer – 1 buc.;</w:t>
          </w:r>
        </w:p>
        <w:p w:rsidR="00631AF2" w:rsidRDefault="00631AF2" w:rsidP="00631AF2">
          <w:pPr>
            <w:pStyle w:val="ListParagraph"/>
            <w:tabs>
              <w:tab w:val="left" w:pos="810"/>
              <w:tab w:val="left" w:pos="915"/>
            </w:tabs>
            <w:suppressAutoHyphens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  <w:t>- maşină de cules fructe – 1 buc.;</w:t>
          </w:r>
        </w:p>
        <w:p w:rsidR="00631AF2" w:rsidRDefault="00631AF2" w:rsidP="00631AF2">
          <w:pPr>
            <w:pStyle w:val="ListParagraph"/>
            <w:tabs>
              <w:tab w:val="left" w:pos="810"/>
              <w:tab w:val="left" w:pos="915"/>
            </w:tabs>
            <w:suppressAutoHyphens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  <w:t>- scuturător nucifere – buc.;</w:t>
          </w:r>
        </w:p>
        <w:p w:rsidR="00631AF2" w:rsidRDefault="00631AF2" w:rsidP="00631AF2">
          <w:pPr>
            <w:pStyle w:val="ListParagraph"/>
            <w:tabs>
              <w:tab w:val="left" w:pos="810"/>
              <w:tab w:val="left" w:pos="915"/>
            </w:tabs>
            <w:suppressAutoHyphens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  <w:t>- grapă cu discuri – 1 buc.;</w:t>
          </w:r>
        </w:p>
        <w:p w:rsidR="00631AF2" w:rsidRPr="00631AF2" w:rsidRDefault="00631AF2" w:rsidP="00631AF2">
          <w:pPr>
            <w:pStyle w:val="ListParagraph"/>
            <w:tabs>
              <w:tab w:val="left" w:pos="810"/>
              <w:tab w:val="left" w:pos="915"/>
            </w:tabs>
            <w:suppressAutoHyphens/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  <w:t>- freză – 1 buc.</w:t>
          </w:r>
        </w:p>
        <w:p w:rsidR="00320F42" w:rsidRPr="001C034D" w:rsidRDefault="00320F42" w:rsidP="00320F42">
          <w:pPr>
            <w:tabs>
              <w:tab w:val="left" w:pos="720"/>
              <w:tab w:val="left" w:pos="4680"/>
            </w:tabs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eastAsia="ar-SA"/>
            </w:rPr>
          </w:pPr>
        </w:p>
        <w:p w:rsidR="00320F42" w:rsidRPr="00955F92" w:rsidRDefault="00320F42" w:rsidP="00320F42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cumularea cu alte proiecte: - nu este cazul;</w:t>
          </w:r>
        </w:p>
        <w:p w:rsidR="00320F42" w:rsidRDefault="00320F42" w:rsidP="00320F42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    b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utilizarea resurselor naturale:</w:t>
          </w:r>
          <w:r w:rsidRPr="00955F92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- nu este cazul;</w:t>
          </w:r>
        </w:p>
        <w:p w:rsidR="00320F42" w:rsidRDefault="00320F42" w:rsidP="00320F42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    b</w:t>
          </w:r>
          <w:r w:rsidRPr="000B2A53">
            <w:rPr>
              <w:rFonts w:ascii="Arial" w:hAnsi="Arial" w:cs="Arial"/>
              <w:noProof/>
              <w:sz w:val="24"/>
              <w:szCs w:val="24"/>
              <w:vertAlign w:val="subscript"/>
              <w:lang w:val="ro-RO"/>
            </w:rPr>
            <w:t>4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) asigurarea utilitătilor:</w:t>
          </w:r>
        </w:p>
        <w:p w:rsidR="00320F42" w:rsidRPr="000B2A53" w:rsidRDefault="00320F42" w:rsidP="00320F42">
          <w:pPr>
            <w:pStyle w:val="ListParagraph"/>
            <w:numPr>
              <w:ilvl w:val="0"/>
              <w:numId w:val="63"/>
            </w:numPr>
            <w:spacing w:after="0" w:line="240" w:lineRule="auto"/>
            <w:ind w:hanging="360"/>
            <w:jc w:val="both"/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</w:pPr>
          <w:r w:rsidRPr="000B2A53">
            <w:rPr>
              <w:rFonts w:ascii="Arial" w:hAnsi="Arial" w:cs="Arial"/>
              <w:noProof/>
              <w:sz w:val="24"/>
              <w:szCs w:val="24"/>
              <w:lang w:val="ro-RO"/>
            </w:rPr>
            <w:t>alimentarea cu apă:</w:t>
          </w:r>
          <w:r w:rsidRPr="000B2A53"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  <w:t xml:space="preserve"> </w:t>
          </w:r>
          <w:r w:rsidRPr="000B2A53">
            <w:rPr>
              <w:rFonts w:ascii="Arial" w:hAnsi="Arial" w:cs="Arial"/>
              <w:noProof/>
              <w:sz w:val="24"/>
              <w:szCs w:val="24"/>
              <w:lang w:val="it-IT"/>
            </w:rPr>
            <w:t>se va realiza din rețeaua localității;</w:t>
          </w:r>
          <w:r w:rsidRPr="000B2A53"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  <w:t xml:space="preserve"> </w:t>
          </w:r>
        </w:p>
        <w:p w:rsidR="00320F42" w:rsidRPr="000B2A53" w:rsidRDefault="00320F42" w:rsidP="00320F42">
          <w:pPr>
            <w:pStyle w:val="ListParagraph"/>
            <w:numPr>
              <w:ilvl w:val="0"/>
              <w:numId w:val="63"/>
            </w:numPr>
            <w:spacing w:after="0" w:line="240" w:lineRule="auto"/>
            <w:ind w:left="0" w:firstLine="450"/>
            <w:jc w:val="both"/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</w:pPr>
          <w:r>
            <w:rPr>
              <w:rFonts w:ascii="Arial" w:hAnsi="Arial" w:cs="Arial"/>
              <w:iCs/>
              <w:sz w:val="24"/>
              <w:szCs w:val="24"/>
              <w:lang w:val="ro-RO"/>
            </w:rPr>
            <w:t xml:space="preserve"> </w:t>
          </w:r>
          <w:r w:rsidRPr="00683518">
            <w:rPr>
              <w:rFonts w:ascii="Arial" w:hAnsi="Arial" w:cs="Arial"/>
              <w:iCs/>
              <w:sz w:val="24"/>
              <w:szCs w:val="24"/>
              <w:lang w:val="ro-RO"/>
            </w:rPr>
            <w:t>a</w:t>
          </w:r>
          <w:r w:rsidRPr="00683518">
            <w:rPr>
              <w:rFonts w:ascii="Arial" w:hAnsi="Arial" w:cs="Arial"/>
              <w:sz w:val="24"/>
              <w:szCs w:val="24"/>
              <w:lang w:val="ro-RO"/>
            </w:rPr>
            <w:t>li</w:t>
          </w:r>
          <w:r>
            <w:rPr>
              <w:rFonts w:ascii="Arial" w:hAnsi="Arial" w:cs="Arial"/>
              <w:sz w:val="24"/>
              <w:szCs w:val="24"/>
              <w:lang w:val="ro-RO"/>
            </w:rPr>
            <w:t>mentarea cu energie electrică a</w:t>
          </w:r>
          <w:r w:rsidRPr="00683518">
            <w:rPr>
              <w:rFonts w:ascii="Arial" w:hAnsi="Arial" w:cs="Arial"/>
              <w:sz w:val="24"/>
              <w:szCs w:val="24"/>
              <w:lang w:val="ro-RO"/>
            </w:rPr>
            <w:t xml:space="preserve"> obiectivului se va realiza de la reţeaua de energie electrică existentă a localității prin intermediul unui branșament</w:t>
          </w:r>
          <w:r w:rsidRPr="006A1F5C">
            <w:rPr>
              <w:rFonts w:ascii="Arial" w:hAnsi="Arial" w:cs="Arial"/>
              <w:noProof/>
              <w:sz w:val="24"/>
              <w:szCs w:val="24"/>
              <w:lang w:val="ro-RO"/>
            </w:rPr>
            <w:t>;</w:t>
          </w:r>
        </w:p>
        <w:p w:rsidR="00320F42" w:rsidRPr="000B2A53" w:rsidRDefault="00320F42" w:rsidP="00320F42">
          <w:pPr>
            <w:pStyle w:val="ListParagraph"/>
            <w:numPr>
              <w:ilvl w:val="0"/>
              <w:numId w:val="63"/>
            </w:numPr>
            <w:spacing w:after="0" w:line="240" w:lineRule="auto"/>
            <w:ind w:left="0" w:firstLine="45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986F19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apele uzate menajere rezultate de la grupurile </w:t>
          </w:r>
          <w:r w:rsidRPr="000B687A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sanitare și de la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oficiu</w:t>
          </w:r>
          <w:r w:rsidRPr="000B687A"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 w:rsidRPr="00986F19"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  <w:t xml:space="preserve"> </w:t>
          </w:r>
          <w:r w:rsidRPr="00986F19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vor fi evacuate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în reţeaua de canalizare a localităţii</w:t>
          </w:r>
          <w:r>
            <w:rPr>
              <w:rFonts w:ascii="Arial" w:hAnsi="Arial" w:cs="Arial"/>
              <w:noProof/>
              <w:sz w:val="24"/>
              <w:szCs w:val="24"/>
              <w:lang w:val="it-IT"/>
            </w:rPr>
            <w:t>, prin intermediul unei conducte PVC cu Dn=110 mm şi L=20m.</w:t>
          </w:r>
          <w:r w:rsidRPr="00986F19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noProof/>
              <w:sz w:val="24"/>
              <w:szCs w:val="24"/>
              <w:lang w:val="it-IT"/>
            </w:rPr>
            <w:t>Apele uzate rezultate de la oficiu vor trece mai întâi printr-un separator de grăsimi situat sub chiuveta din oficiu;</w:t>
          </w:r>
        </w:p>
        <w:p w:rsidR="00320F42" w:rsidRPr="000B687A" w:rsidRDefault="00320F42" w:rsidP="00320F42">
          <w:pPr>
            <w:pStyle w:val="ListParagraph"/>
            <w:numPr>
              <w:ilvl w:val="0"/>
              <w:numId w:val="63"/>
            </w:numPr>
            <w:spacing w:after="0" w:line="240" w:lineRule="auto"/>
            <w:ind w:left="0" w:firstLine="45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683518">
            <w:rPr>
              <w:rFonts w:ascii="Arial" w:hAnsi="Arial" w:cs="Arial"/>
              <w:sz w:val="24"/>
              <w:szCs w:val="24"/>
              <w:lang w:val="ro-RO"/>
            </w:rPr>
            <w:t xml:space="preserve">energia termică: </w:t>
          </w:r>
          <w:r w:rsidRPr="00683518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centrală termică pe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combustibil solid (</w:t>
          </w:r>
          <w:r w:rsidRPr="00683518">
            <w:rPr>
              <w:rFonts w:ascii="Arial" w:hAnsi="Arial" w:cs="Arial"/>
              <w:noProof/>
              <w:sz w:val="24"/>
              <w:szCs w:val="24"/>
              <w:lang w:val="ro-RO"/>
            </w:rPr>
            <w:t>lemn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)</w:t>
          </w:r>
          <w:r w:rsidRPr="00683518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pentru încălzirea spaţiilor interioare şi asigurarea apei calde. De asemenea pentru producerea apei calde pe timp de vară se predeve amplasarea de panouri solare (2 buc.)</w:t>
          </w:r>
          <w:r w:rsidRPr="000B687A">
            <w:rPr>
              <w:rFonts w:ascii="Arial" w:hAnsi="Arial" w:cs="Arial"/>
              <w:b/>
              <w:noProof/>
              <w:sz w:val="24"/>
              <w:szCs w:val="24"/>
              <w:lang w:val="ro-RO"/>
            </w:rPr>
            <w:t>.</w:t>
          </w:r>
        </w:p>
        <w:p w:rsidR="00320F42" w:rsidRPr="00E239B6" w:rsidRDefault="00320F42" w:rsidP="00320F42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AF6AA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evacuarea apelor uzate: </w:t>
          </w:r>
        </w:p>
        <w:p w:rsidR="00320F42" w:rsidRPr="00955F92" w:rsidRDefault="00320F42" w:rsidP="00320F42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producţia de deşeuri: conform Legii 211/2011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(r1) cu modificările ulterioare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, privind regimul deşeurilor :</w:t>
          </w:r>
        </w:p>
        <w:p w:rsidR="00320F42" w:rsidRPr="00AC3A01" w:rsidRDefault="00320F42" w:rsidP="00320F4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55F92">
            <w:rPr>
              <w:rFonts w:ascii="Arial" w:hAnsi="Arial" w:cs="Arial"/>
              <w:sz w:val="24"/>
              <w:szCs w:val="24"/>
              <w:lang w:val="pt-BR"/>
            </w:rPr>
            <w:t>- în perioada de execuţie a proiectului vor rezulta deşeuri care se vor colecta separat şi vor fi evacuate prin grija unităţii excu</w:t>
          </w:r>
          <w:r>
            <w:rPr>
              <w:rFonts w:ascii="Arial" w:hAnsi="Arial" w:cs="Arial"/>
              <w:sz w:val="24"/>
              <w:szCs w:val="24"/>
              <w:lang w:val="pt-BR"/>
            </w:rPr>
            <w:t>tante într-un depozit autorizat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;</w:t>
          </w:r>
          <w:r w:rsidRPr="00AC3A01">
            <w:t xml:space="preserve"> </w:t>
          </w:r>
          <w:r>
            <w:rPr>
              <w:rFonts w:ascii="Arial" w:hAnsi="Arial" w:cs="Arial"/>
              <w:sz w:val="24"/>
              <w:szCs w:val="24"/>
            </w:rPr>
            <w:t>d</w:t>
          </w:r>
          <w:r w:rsidRPr="00AC3A01">
            <w:rPr>
              <w:rFonts w:ascii="Arial" w:hAnsi="Arial" w:cs="Arial"/>
              <w:sz w:val="24"/>
              <w:szCs w:val="24"/>
            </w:rPr>
            <w:t>upă terminarea execuţiei lucrărilor, pe teren nu vor rămâne materiale care să degradeze sau să polueze mediul înconjurător, aducându-se la starea iniţială prin executarea lucrărilor de refaceri zone verzi</w:t>
          </w:r>
          <w:r>
            <w:rPr>
              <w:rFonts w:ascii="Arial" w:hAnsi="Arial" w:cs="Arial"/>
              <w:sz w:val="24"/>
              <w:szCs w:val="24"/>
            </w:rPr>
            <w:t>;</w:t>
          </w:r>
        </w:p>
        <w:p w:rsidR="00320F42" w:rsidRPr="00955F92" w:rsidRDefault="00320F42" w:rsidP="00320F4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pt-BR"/>
            </w:rPr>
            <w:t xml:space="preserve">     </w:t>
          </w:r>
          <w:r>
            <w:rPr>
              <w:rFonts w:ascii="Arial" w:hAnsi="Arial" w:cs="Arial"/>
              <w:sz w:val="24"/>
              <w:szCs w:val="24"/>
              <w:lang w:val="ro-RO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emisiile poluante, inclusiv zgomotul şi alte surse de disconfort: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se vor respecta limitele prevăzute de normele în vigoare; </w:t>
          </w:r>
        </w:p>
        <w:p w:rsidR="00320F42" w:rsidRDefault="00320F42" w:rsidP="00320F4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    b</w:t>
          </w:r>
          <w:r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7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riscul de accident, ţinându-se seama în special de substanţele şi tehnologiile utilizate: - nu este cazul;</w:t>
          </w:r>
        </w:p>
        <w:p w:rsidR="00320F42" w:rsidRPr="00766EAD" w:rsidRDefault="00320F42" w:rsidP="00320F4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ab/>
          </w:r>
          <w:r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ab/>
          </w:r>
          <w:r w:rsidRPr="00766EAD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320F42" w:rsidRPr="00955F92" w:rsidRDefault="00320F42" w:rsidP="00320F4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  </w:t>
          </w:r>
          <w:r w:rsidRPr="00955F92">
            <w:rPr>
              <w:rFonts w:ascii="Arial" w:hAnsi="Arial" w:cs="Arial"/>
              <w:b/>
              <w:sz w:val="24"/>
              <w:szCs w:val="24"/>
            </w:rPr>
            <w:t>c)</w:t>
          </w:r>
          <w:r w:rsidRPr="00955F92">
            <w:rPr>
              <w:rFonts w:ascii="Arial" w:hAnsi="Arial" w:cs="Arial"/>
              <w:sz w:val="24"/>
              <w:szCs w:val="24"/>
            </w:rPr>
            <w:t xml:space="preserve"> </w:t>
          </w:r>
          <w:r w:rsidRPr="00955F92">
            <w:rPr>
              <w:rFonts w:ascii="Arial" w:hAnsi="Arial" w:cs="Arial"/>
              <w:b/>
              <w:sz w:val="24"/>
              <w:szCs w:val="24"/>
              <w:lang w:val="pt-BR"/>
            </w:rPr>
            <w:t>Localizarea proiectului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:</w:t>
          </w:r>
          <w:r w:rsidRPr="00955F92">
            <w:rPr>
              <w:rFonts w:ascii="Arial" w:hAnsi="Arial" w:cs="Arial"/>
              <w:color w:val="FF0000"/>
              <w:sz w:val="24"/>
              <w:szCs w:val="24"/>
              <w:lang w:val="pt-BR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>satul Dobrin, com. Dobrin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nr. 147,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jud. Sălaj,</w:t>
          </w:r>
        </w:p>
        <w:p w:rsidR="00320F42" w:rsidRPr="00955F92" w:rsidRDefault="00320F42" w:rsidP="00320F4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utilizarea existentă a terenului: conform certificatului de urbanism nr. </w:t>
          </w:r>
          <w:r>
            <w:rPr>
              <w:rFonts w:ascii="Arial" w:hAnsi="Arial" w:cs="Arial"/>
              <w:sz w:val="24"/>
              <w:szCs w:val="24"/>
              <w:lang w:val="ro-RO"/>
            </w:rPr>
            <w:t>1 din 02.02.2017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, emis de </w:t>
          </w:r>
          <w:r>
            <w:rPr>
              <w:rFonts w:ascii="Arial" w:hAnsi="Arial" w:cs="Arial"/>
              <w:sz w:val="24"/>
              <w:szCs w:val="24"/>
              <w:lang w:val="ro-RO"/>
            </w:rPr>
            <w:t>Primăria Comunei Dobrin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, terenul </w:t>
          </w:r>
          <w:r>
            <w:rPr>
              <w:rFonts w:ascii="Arial" w:hAnsi="Arial" w:cs="Arial"/>
              <w:sz w:val="24"/>
              <w:szCs w:val="24"/>
              <w:lang w:val="ro-RO"/>
            </w:rPr>
            <w:t>aferent lucrărilor propuse în suprafaţă de 2900 mp se află în intravilanul loc. Dobrin şi este proprietatea Cojan Ioan PFA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p>
        <w:p w:rsidR="00320F42" w:rsidRPr="00955F92" w:rsidRDefault="00320F42" w:rsidP="00320F4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) relativa abundenţă a resurselor naturale din zonă, calitatea şi capacitatea regenerativă a acestora: - nu este cazul;</w:t>
          </w:r>
        </w:p>
        <w:p w:rsidR="00320F42" w:rsidRDefault="00320F42" w:rsidP="00320F4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) Capacitatea de absorbţie a mediului: - nu este cazul.</w:t>
          </w:r>
        </w:p>
        <w:p w:rsidR="00320F42" w:rsidRPr="00955F92" w:rsidRDefault="00320F42" w:rsidP="00320F4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20F42" w:rsidRPr="00955F92" w:rsidRDefault="00320F42" w:rsidP="00320F4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</w:rPr>
            <w:lastRenderedPageBreak/>
            <w:t xml:space="preserve">    </w:t>
          </w:r>
          <w:r w:rsidRPr="00955F92">
            <w:rPr>
              <w:rFonts w:ascii="Arial" w:hAnsi="Arial" w:cs="Arial"/>
              <w:b/>
              <w:sz w:val="24"/>
              <w:szCs w:val="24"/>
              <w:lang w:val="ro-RO"/>
            </w:rPr>
            <w:t>d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)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955F92">
            <w:rPr>
              <w:rFonts w:ascii="Arial" w:hAnsi="Arial" w:cs="Arial"/>
              <w:b/>
              <w:sz w:val="24"/>
              <w:szCs w:val="24"/>
              <w:lang w:val="ro-RO"/>
            </w:rPr>
            <w:t>Caracteristicile impactului potenţial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320F42" w:rsidRPr="00955F92" w:rsidRDefault="00320F42" w:rsidP="00320F4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pt-BR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pt-BR"/>
            </w:rPr>
            <w:t>1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 xml:space="preserve">) extinderea impactului, aria geografică şi numărul persoanelor afectate: - punctual pe perioada de execuţie. </w:t>
          </w:r>
        </w:p>
        <w:p w:rsidR="00320F42" w:rsidRPr="00955F92" w:rsidRDefault="00320F42" w:rsidP="00320F4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natura transfrontieră a impactului: - nu este cazul; </w:t>
          </w:r>
        </w:p>
        <w:p w:rsidR="00320F42" w:rsidRPr="00955F92" w:rsidRDefault="00320F42" w:rsidP="00320F4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) mărimea şi complexitatea impactului: - impact redus pe perioada de execuţie şi funcţionare;</w:t>
          </w:r>
        </w:p>
        <w:p w:rsidR="00320F42" w:rsidRPr="00955F92" w:rsidRDefault="00320F42" w:rsidP="00320F4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probabilitatea impactului: - redusă, pe perioada de execuţie şi funcţionare; </w:t>
          </w:r>
        </w:p>
        <w:p w:rsidR="00320F42" w:rsidRDefault="00320F42" w:rsidP="00320F4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durata, frecvenţa şi reversibilitatea impactului: - Perioada de expunere va fi redusă, întrucât poluanţii se vor manifesta doar pe amplasamentul unde au loc lucrări de execuţie.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 xml:space="preserve">În perioada de execuţie a proiectului impactul asupra factorilor de mediu va fi temporar. Pe măsura realizării lucrărilor şi închiderii fronturilor de lucru, calitatea factorilor de mediu afectaţi va reveni la parametrii iniţiali. </w:t>
          </w:r>
        </w:p>
        <w:p w:rsidR="00320F42" w:rsidRDefault="00320F42" w:rsidP="00320F4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514456744"/>
            <w:placeholder>
              <w:docPart w:val="118EF8598F6649669535C59F4576B462"/>
            </w:placeholder>
          </w:sdtPr>
          <w:sdtContent>
            <w:p w:rsidR="00320F42" w:rsidRPr="006E48CB" w:rsidRDefault="00320F42" w:rsidP="00320F4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    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</w:t>
              </w:r>
              <w:r w:rsidRPr="00955F9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Condiţiile de realizare a proiectului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:</w:t>
              </w:r>
            </w:p>
            <w:p w:rsidR="00320F42" w:rsidRPr="00B118E6" w:rsidRDefault="00320F42" w:rsidP="00320F42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18E6"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t>Titularul proiectului are obligaţia de a notifica în scris autoritatea competentă pentru protecţia mediului despre orice modificare sau extindere a proiectului survenită după emiterea deciziei etapei de încadrare, APM Sălaj urmând a aplica în mod corespunzător, în aceasta situaţie prevederile art. 22 alin. (3) din HG nr. 445/2009</w:t>
              </w:r>
              <w:r w:rsidRPr="00B118E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cu modificările ulterioare</w:t>
              </w:r>
              <w:r w:rsidRPr="00B118E6"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t>.</w:t>
              </w:r>
              <w:r w:rsidRPr="00B118E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p>
            <w:p w:rsidR="00320F42" w:rsidRPr="00B118E6" w:rsidRDefault="00320F42" w:rsidP="00320F42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18E6">
                <w:rPr>
                  <w:rFonts w:ascii="Arial" w:hAnsi="Arial" w:cs="Arial"/>
                  <w:sz w:val="24"/>
                  <w:szCs w:val="24"/>
                  <w:lang w:val="ro-RO"/>
                </w:rPr>
                <w:t>Colectarea, depozitarea/valorificarea deşeurilor rezultate pe durata execuţiei lucrărilor şi în perioada de funcţionare a obiectivului, cu respectarea prevederilor legislaţiei privind regimul deşeurilor.</w:t>
              </w:r>
            </w:p>
            <w:p w:rsidR="00320F42" w:rsidRPr="00B118E6" w:rsidRDefault="00320F42" w:rsidP="00320F42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18E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Respectarea prevederilor actelor/avizelor emise de alte autorităţi pentru prezentul proiect. </w:t>
              </w:r>
            </w:p>
            <w:p w:rsidR="00320F42" w:rsidRDefault="00320F42" w:rsidP="00320F42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Respectarea prevederilor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Ord. MS nr. 119/2014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  <w:p w:rsidR="00320F42" w:rsidRPr="00CB217D" w:rsidRDefault="00320F42" w:rsidP="00320F42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B217D">
                <w:rPr>
                  <w:rFonts w:ascii="Arial" w:hAnsi="Arial" w:cs="Arial"/>
                  <w:sz w:val="24"/>
                  <w:szCs w:val="24"/>
                  <w:lang w:val="ro-RO"/>
                </w:rPr>
                <w:t>Realizarea reţelelor de canalizare etanşe pentru a preveni poluarea solului şi a pânzei freatice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  <w:p w:rsidR="00320F42" w:rsidRPr="00B118E6" w:rsidRDefault="00320F42" w:rsidP="00320F42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18E6">
                <w:rPr>
                  <w:rFonts w:ascii="Arial" w:hAnsi="Arial" w:cs="Arial"/>
                  <w:sz w:val="24"/>
                  <w:szCs w:val="24"/>
                  <w:lang w:val="ro-RO"/>
                </w:rPr>
                <w:t>Interzicerea depozitării direct pe sol a deşeurilor sau a materialelor cu pericol de poluare.</w:t>
              </w:r>
            </w:p>
            <w:p w:rsidR="00320F42" w:rsidRPr="00B118E6" w:rsidRDefault="00320F42" w:rsidP="00320F42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18E6">
                <w:rPr>
                  <w:rFonts w:ascii="Arial" w:hAnsi="Arial" w:cs="Arial"/>
                  <w:sz w:val="24"/>
                  <w:szCs w:val="24"/>
                  <w:lang w:val="ro-RO"/>
                </w:rPr>
                <w:t>În cadrul organizării de şantier, precum şi pe durata execuţiei lucrărilor se vor lua toate măsurile necesare pentru evitarea poluării factorilor de mediu sau prejudicierea stării de sănătate sau confort a populaţiei fiind obligatoriu să se respecte normele, standardele şi legislaţia privind protecţia mediului în vigoare.</w:t>
              </w:r>
            </w:p>
            <w:p w:rsidR="00320F42" w:rsidRPr="00955F92" w:rsidRDefault="00320F42" w:rsidP="00320F42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Conform art. 49, alin. 3-4 din Ordinul MMP nr. 135 din 2010 </w:t>
              </w:r>
              <w:r w:rsidRPr="00955F92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privind aprobarea Metodologiei de aplicare a evaluării impactului asupra mediului pentru proiecte publice şi private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    </w:r>
            </w:p>
            <w:p w:rsidR="00320F42" w:rsidRDefault="00320F42" w:rsidP="00320F42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320F42" w:rsidRPr="00320F42" w:rsidRDefault="00320F42" w:rsidP="00320F42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320F42"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  <w:t>Pentru obţinerea autorizaţiei de construire se vor obţine actele/avizele stabilite in certificatul de urbanism, precum şi cele solicitate la şedinţa CAT din 19.03.2018:</w:t>
              </w:r>
            </w:p>
            <w:p w:rsidR="00320F42" w:rsidRPr="00E239B6" w:rsidRDefault="00320F42" w:rsidP="00320F42">
              <w:pPr>
                <w:pStyle w:val="ListParagraph"/>
                <w:spacing w:after="0" w:line="240" w:lineRule="auto"/>
                <w:ind w:left="81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753675" w:rsidRPr="00522DB9" w:rsidRDefault="00320F42" w:rsidP="00320F42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Prezentul act nu exonereză de răspundere titularul, </w:t>
              </w:r>
              <w:r w:rsidRPr="00955F92">
                <w:rPr>
                  <w:rFonts w:ascii="Arial" w:eastAsia="MS Mincho" w:hAnsi="Arial" w:cs="Arial"/>
                  <w:sz w:val="24"/>
                  <w:szCs w:val="24"/>
                  <w:lang w:val="ro-RO" w:eastAsia="ja-JP" w:bidi="he-IL"/>
                </w:rPr>
                <w:t>proiectantul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şi/sau constructorul în cazul producerii unor accidente în timpul execuţiei lucrărilor sau exploatării acestora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</w:sdtContent>
    </w:sdt>
    <w:p w:rsidR="00595382" w:rsidRPr="00447422" w:rsidRDefault="009928EE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9928EE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9928EE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9928EE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9928EE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Default="009928EE" w:rsidP="00320F42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lastRenderedPageBreak/>
            <w:t>DIRECTOR EXECUTIV</w:t>
          </w:r>
          <w:r w:rsidR="00320F4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,</w:t>
          </w:r>
        </w:p>
        <w:p w:rsidR="00320F42" w:rsidRPr="00CA4590" w:rsidRDefault="00320F42" w:rsidP="00320F42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dr. ing. Aurica GREC</w:t>
          </w:r>
        </w:p>
        <w:p w:rsidR="00EE38CA" w:rsidRPr="00CA4590" w:rsidRDefault="009928EE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9928EE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9928E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9928EE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320F42" w:rsidRPr="00C15B6B" w:rsidRDefault="00320F42" w:rsidP="00320F42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C15B6B">
            <w:rPr>
              <w:rFonts w:ascii="Arial" w:hAnsi="Arial" w:cs="Arial"/>
              <w:bCs/>
              <w:sz w:val="24"/>
              <w:szCs w:val="24"/>
              <w:lang w:val="ro-RO"/>
            </w:rPr>
            <w:t>Şef serviciu Avize, Acorduri, Autorizaţii,</w:t>
          </w:r>
        </w:p>
        <w:p w:rsidR="00320F42" w:rsidRPr="00C15B6B" w:rsidRDefault="00320F42" w:rsidP="00320F42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i</w:t>
          </w:r>
          <w:r w:rsidRPr="00C15B6B">
            <w:rPr>
              <w:rFonts w:ascii="Arial" w:hAnsi="Arial" w:cs="Arial"/>
              <w:bCs/>
              <w:sz w:val="24"/>
              <w:szCs w:val="24"/>
              <w:lang w:val="ro-RO"/>
            </w:rPr>
            <w:t>ng. Gizella Balint</w:t>
          </w:r>
        </w:p>
        <w:p w:rsidR="00320F42" w:rsidRPr="00C15B6B" w:rsidRDefault="00320F42" w:rsidP="00320F42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320F42" w:rsidRPr="00C033AF" w:rsidRDefault="00320F42" w:rsidP="00320F42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320F42" w:rsidRDefault="00320F42" w:rsidP="00320F42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  <w:p w:rsidR="0071693D" w:rsidRDefault="00320F42" w:rsidP="00320F42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cons. Anca Groşan</w:t>
          </w:r>
        </w:p>
      </w:sdtContent>
    </w:sdt>
    <w:p w:rsidR="00522DB9" w:rsidRPr="00447422" w:rsidRDefault="009928E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928EE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9928E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928E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928EE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9928E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928E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E90" w:rsidRDefault="00DD3E90" w:rsidP="00DD3E90">
      <w:pPr>
        <w:spacing w:after="0" w:line="240" w:lineRule="auto"/>
      </w:pPr>
      <w:r>
        <w:separator/>
      </w:r>
    </w:p>
  </w:endnote>
  <w:endnote w:type="continuationSeparator" w:id="0">
    <w:p w:rsidR="00DD3E90" w:rsidRDefault="00DD3E90" w:rsidP="00DD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DD3E9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28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28EE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9928EE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9928EE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 w:rsidR="00320F42">
              <w:rPr>
                <w:rFonts w:ascii="Arial" w:hAnsi="Arial" w:cs="Arial"/>
                <w:b/>
                <w:sz w:val="20"/>
                <w:szCs w:val="20"/>
              </w:rPr>
              <w:t xml:space="preserve"> SĂLAJ</w:t>
            </w:r>
          </w:p>
          <w:p w:rsidR="00320F42" w:rsidRPr="007A4C64" w:rsidRDefault="00320F42" w:rsidP="00320F42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Parcului, Nr. 2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Zalău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450045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992A14" w:rsidRPr="007A4C64" w:rsidRDefault="00320F42" w:rsidP="00320F42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E-mail:</w:t>
            </w:r>
            <w:r>
              <w:t xml:space="preserve"> </w:t>
            </w:r>
            <w:hyperlink r:id="rId1" w:history="1">
              <w:r w:rsidRPr="00470104">
                <w:rPr>
                  <w:rStyle w:val="Hyperlink"/>
                  <w:rFonts w:ascii="Arial" w:hAnsi="Arial" w:cs="Arial"/>
                </w:rPr>
                <w:t>office@apmsj.anpm.ro</w:t>
              </w:r>
            </w:hyperlink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0260-662619, 0260-662621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0260-662622</w:t>
            </w:r>
          </w:p>
        </w:sdtContent>
      </w:sdt>
      <w:p w:rsidR="00B72680" w:rsidRPr="00C44321" w:rsidRDefault="009928EE" w:rsidP="00C44321">
        <w:pPr>
          <w:pStyle w:val="Footer"/>
          <w:jc w:val="center"/>
        </w:pPr>
        <w:r>
          <w:t xml:space="preserve"> </w:t>
        </w:r>
        <w:r w:rsidR="00DD3E90">
          <w:fldChar w:fldCharType="begin"/>
        </w:r>
        <w:r>
          <w:instrText xml:space="preserve"> PAGE   \* MERGEFORMAT </w:instrText>
        </w:r>
        <w:r w:rsidR="00DD3E90">
          <w:fldChar w:fldCharType="separate"/>
        </w:r>
        <w:r>
          <w:rPr>
            <w:noProof/>
          </w:rPr>
          <w:t>2</w:t>
        </w:r>
        <w:r w:rsidR="00DD3E90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9928EE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</w:t>
        </w:r>
        <w:r w:rsidR="00320F42">
          <w:rPr>
            <w:rFonts w:ascii="Arial" w:hAnsi="Arial" w:cs="Arial"/>
            <w:b/>
            <w:sz w:val="20"/>
            <w:szCs w:val="20"/>
          </w:rPr>
          <w:t>ENŢIA PENTRU PROTECŢIA MEDIULUI SĂLAJ</w:t>
        </w:r>
      </w:p>
      <w:p w:rsidR="00992A14" w:rsidRPr="007A4C64" w:rsidRDefault="00320F42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>
          <w:rPr>
            <w:rFonts w:ascii="Arial" w:hAnsi="Arial" w:cs="Arial"/>
            <w:color w:val="00214E"/>
            <w:sz w:val="20"/>
            <w:szCs w:val="20"/>
            <w:lang w:val="ro-RO"/>
          </w:rPr>
          <w:t>Str. Parcului, Nr. 2</w:t>
        </w:r>
        <w:r w:rsidR="009928EE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 w:rsidR="009928EE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Zalău</w:t>
        </w:r>
        <w:r w:rsidR="009928EE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450045</w:t>
        </w:r>
        <w:r w:rsidR="009928EE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9928EE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E-mail:</w:t>
        </w:r>
        <w:r w:rsidR="00320F42">
          <w:t xml:space="preserve"> </w:t>
        </w:r>
        <w:hyperlink r:id="rId1" w:history="1">
          <w:r w:rsidR="00320F42" w:rsidRPr="00470104">
            <w:rPr>
              <w:rStyle w:val="Hyperlink"/>
              <w:rFonts w:ascii="Arial" w:hAnsi="Arial" w:cs="Arial"/>
            </w:rPr>
            <w:t>office@apmsj.anpm.ro</w:t>
          </w:r>
        </w:hyperlink>
        <w:r w:rsidR="00320F42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 w:rsidR="00320F42">
          <w:rPr>
            <w:rFonts w:ascii="Arial" w:hAnsi="Arial" w:cs="Arial"/>
            <w:color w:val="00214E"/>
            <w:sz w:val="20"/>
            <w:szCs w:val="20"/>
            <w:lang w:val="ro-RO"/>
          </w:rPr>
          <w:t>0260-662619, 0260-662621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="00320F42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0260-662622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E90" w:rsidRDefault="00DD3E90" w:rsidP="00DD3E90">
      <w:pPr>
        <w:spacing w:after="0" w:line="240" w:lineRule="auto"/>
      </w:pPr>
      <w:r>
        <w:separator/>
      </w:r>
    </w:p>
  </w:footnote>
  <w:footnote w:type="continuationSeparator" w:id="0">
    <w:p w:rsidR="00DD3E90" w:rsidRDefault="00DD3E90" w:rsidP="00DD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9928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9928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DD3E90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DD3E90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82701498" r:id="rId2"/>
      </w:pict>
    </w:r>
    <w:r w:rsidR="009928EE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9928EE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9928EE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DD3E90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9928EE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9928EE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9928EE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9928EE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DD3E90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9928EE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320F42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9928EE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B052D0"/>
    <w:multiLevelType w:val="hybridMultilevel"/>
    <w:tmpl w:val="9CFA9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7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0187B"/>
    <w:multiLevelType w:val="multilevel"/>
    <w:tmpl w:val="C792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pICNc5z2co3e7/RW9IIIT3f3SbM=" w:salt="7vl3goW91l90hI3rxUuw4w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DD3E90"/>
    <w:rsid w:val="00320F42"/>
    <w:rsid w:val="00534652"/>
    <w:rsid w:val="00592306"/>
    <w:rsid w:val="00613E5F"/>
    <w:rsid w:val="00631AF2"/>
    <w:rsid w:val="009928EE"/>
    <w:rsid w:val="00C061DC"/>
    <w:rsid w:val="00C528FA"/>
    <w:rsid w:val="00DD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WW8NumSt1z2">
    <w:name w:val="WW8NumSt1z2"/>
    <w:rsid w:val="00613E5F"/>
    <w:rPr>
      <w:rFonts w:ascii="Wingdings" w:hAnsi="Wingdings" w:cs="Wingdings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j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118EF8598F6649669535C59F4576B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925D4-7CE0-42B7-B001-D7FD17A564BD}"/>
      </w:docPartPr>
      <w:docPartBody>
        <w:p w:rsidR="00000000" w:rsidRDefault="00D87B9E" w:rsidP="00D87B9E">
          <w:pPr>
            <w:pStyle w:val="118EF8598F6649669535C59F4576B462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87B9E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B9E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118EF8598F6649669535C59F4576B462">
    <w:name w:val="118EF8598F6649669535C59F4576B462"/>
    <w:rsid w:val="00D87B9E"/>
    <w:rPr>
      <w:lang w:val="en-GB" w:eastAsia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32657775-a475-4d84-8ef0-a1a12c4b1e15","Numar":null,"Data":null,"NumarActReglementareInitial":null,"DataActReglementareInitial":null,"DataInceput":null,"DataSfarsit":null,"Durata":null,"PunctLucruId":410958.0,"TipActId":4.0,"NumarCerere":null,"DataCerere":null,"NumarCerereScriptic":"1147","DataCerereScriptic":"2018-03-01T00:00:00","CodFiscal":null,"SordId":"(D7FD2270-B1B6-A3B2-A65E-5633035075C7)","SablonSordId":"(8B66777B-56B9-65A9-2773-1FA4A6BC21FB)","DosarSordId":"4672549","LatitudineWgs84":null,"LongitudineWgs84":null,"LatitudineStereo70":null,"LongitudineStereo70":null,"NumarAutorizatieGospodarireApe":null,"DataAutorizatieGospodarireApe":null,"DurataAutorizatieGospodarireApe":null,"Aba":null,"Sga":null,"AdresaSediuSocial":"Str. -, Nr. 118, Plopiş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85498CFA-3F31-483B-A085-5EBD8803C135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25BA86AB-3A47-4C5D-9831-DDB23CDB106A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6FA961D0-2F3C-4F8A-AAEE-67219901F4D4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4A81E884-3CC7-438E-980D-07103A5B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1313</Words>
  <Characters>7488</Characters>
  <Application>Microsoft Office Word</Application>
  <DocSecurity>8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8784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anca.grosan</cp:lastModifiedBy>
  <cp:revision>8</cp:revision>
  <cp:lastPrinted>2014-04-25T12:16:00Z</cp:lastPrinted>
  <dcterms:created xsi:type="dcterms:W3CDTF">2015-10-26T07:49:00Z</dcterms:created>
  <dcterms:modified xsi:type="dcterms:W3CDTF">2018-03-16T08:32:00Z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Dosar acord, Gale Sergiu PFA</vt:lpwstr>
  </property>
  <property fmtid="{D5CDD505-2E9C-101B-9397-08002B2CF9AE}" pid="5" name="SordId">
    <vt:lpwstr>(D7FD2270-B1B6-A3B2-A65E-5633035075C7)</vt:lpwstr>
  </property>
  <property fmtid="{D5CDD505-2E9C-101B-9397-08002B2CF9AE}" pid="6" name="VersiuneDocument">
    <vt:lpwstr>4</vt:lpwstr>
  </property>
  <property fmtid="{D5CDD505-2E9C-101B-9397-08002B2CF9AE}" pid="7" name="RuntimeGuid">
    <vt:lpwstr>1817aecd-b0bd-4a58-a7d1-07722e7c2ab0</vt:lpwstr>
  </property>
  <property fmtid="{D5CDD505-2E9C-101B-9397-08002B2CF9AE}" pid="8" name="PunctLucruId">
    <vt:lpwstr>410958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4672549</vt:lpwstr>
  </property>
  <property fmtid="{D5CDD505-2E9C-101B-9397-08002B2CF9AE}" pid="11" name="DosarCerereSordId">
    <vt:lpwstr>4649847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32657775-a475-4d84-8ef0-a1a12c4b1e15</vt:lpwstr>
  </property>
  <property fmtid="{D5CDD505-2E9C-101B-9397-08002B2CF9AE}" pid="16" name="CommitRoles">
    <vt:lpwstr>false</vt:lpwstr>
  </property>
</Properties>
</file>