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1" w:rsidRDefault="00C22201" w:rsidP="00C222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C22201" w:rsidRPr="00064581" w:rsidRDefault="00C22201" w:rsidP="00C222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C22201" w:rsidRPr="00EA2AD9" w:rsidRDefault="00C22201" w:rsidP="00C22201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C22201" w:rsidRPr="0048208F" w:rsidRDefault="0048208F" w:rsidP="0048208F">
      <w:pPr>
        <w:spacing w:after="120" w:line="240" w:lineRule="auto"/>
        <w:ind w:left="4320" w:firstLine="720"/>
        <w:rPr>
          <w:b/>
          <w:sz w:val="28"/>
          <w:szCs w:val="28"/>
          <w:lang w:val="ro-RO"/>
        </w:rPr>
      </w:pPr>
      <w:r w:rsidRPr="0048208F">
        <w:rPr>
          <w:b/>
          <w:sz w:val="28"/>
          <w:szCs w:val="28"/>
          <w:lang w:val="ro-RO"/>
        </w:rPr>
        <w:t>PROIECT</w:t>
      </w:r>
    </w:p>
    <w:p w:rsidR="00C22201" w:rsidRDefault="00C22201" w:rsidP="00C222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48189F">
        <w:rPr>
          <w:rFonts w:ascii="Times New Roman" w:hAnsi="Times New Roman"/>
          <w:b/>
          <w:color w:val="0D0D0D"/>
          <w:sz w:val="24"/>
          <w:szCs w:val="24"/>
          <w:lang w:val="ro-RO"/>
        </w:rPr>
        <w:t xml:space="preserve">S.C. SENTOSA IMPEX S.R.L.  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48189F">
        <w:rPr>
          <w:rFonts w:ascii="Arial" w:hAnsi="Arial" w:cs="Arial"/>
          <w:sz w:val="24"/>
          <w:szCs w:val="24"/>
          <w:lang w:val="ro-RO"/>
        </w:rPr>
        <w:t>loc. Hida,</w:t>
      </w:r>
      <w:r>
        <w:rPr>
          <w:rFonts w:ascii="Arial" w:hAnsi="Arial" w:cs="Arial"/>
          <w:sz w:val="24"/>
          <w:szCs w:val="24"/>
          <w:lang w:val="ro-RO"/>
        </w:rPr>
        <w:t xml:space="preserve"> nr. </w:t>
      </w:r>
      <w:r w:rsidR="0048189F">
        <w:rPr>
          <w:rFonts w:ascii="Arial" w:hAnsi="Arial" w:cs="Arial"/>
          <w:sz w:val="24"/>
          <w:szCs w:val="24"/>
          <w:lang w:val="ro-RO"/>
        </w:rPr>
        <w:t>286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34127C">
        <w:rPr>
          <w:rFonts w:ascii="Arial" w:hAnsi="Arial" w:cs="Arial"/>
          <w:sz w:val="24"/>
          <w:szCs w:val="24"/>
          <w:lang w:val="ro-RO"/>
        </w:rPr>
        <w:t xml:space="preserve">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r>
        <w:rPr>
          <w:rFonts w:ascii="Arial" w:hAnsi="Arial" w:cs="Arial"/>
          <w:sz w:val="24"/>
          <w:szCs w:val="24"/>
          <w:lang w:val="ro-RO"/>
        </w:rPr>
        <w:t xml:space="preserve">APM Salaj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r w:rsidR="0048189F">
        <w:rPr>
          <w:rFonts w:ascii="Arial" w:hAnsi="Arial" w:cs="Arial"/>
          <w:sz w:val="24"/>
          <w:szCs w:val="24"/>
          <w:lang w:val="ro-RO"/>
        </w:rPr>
        <w:t>853/13.02.2018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C22201" w:rsidRPr="00313E08" w:rsidRDefault="00C22201" w:rsidP="00C22201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313E08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Pr="00313E08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C22201" w:rsidRDefault="00C22201" w:rsidP="00C2220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EE38CA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Pr="00EE38CA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aprobată prin </w:t>
      </w:r>
      <w:r w:rsidRPr="00535A6C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Pr="00EE38CA">
        <w:rPr>
          <w:rFonts w:ascii="Arial" w:hAnsi="Arial" w:cs="Arial"/>
          <w:sz w:val="24"/>
          <w:szCs w:val="24"/>
          <w:lang w:val="ro-RO"/>
        </w:rPr>
        <w:t>,</w:t>
      </w:r>
    </w:p>
    <w:p w:rsidR="00C22201" w:rsidRDefault="00C22201" w:rsidP="00C2220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433B">
        <w:rPr>
          <w:rFonts w:ascii="Arial" w:hAnsi="Arial" w:cs="Arial"/>
          <w:sz w:val="24"/>
          <w:szCs w:val="24"/>
          <w:lang w:val="ro-RO"/>
        </w:rPr>
        <w:t>şi ca urmare a delegării de competenţă,</w:t>
      </w:r>
    </w:p>
    <w:p w:rsidR="007D6528" w:rsidRDefault="00C22201" w:rsidP="0048189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proofErr w:type="spellStart"/>
      <w:r>
        <w:rPr>
          <w:rStyle w:val="PlaceholderText"/>
          <w:rFonts w:ascii="Arial" w:hAnsi="Arial" w:cs="Arial"/>
        </w:rPr>
        <w:t>Salaj</w:t>
      </w:r>
      <w:proofErr w:type="spellEnd"/>
      <w:r w:rsidRPr="0001311F">
        <w:rPr>
          <w:rFonts w:ascii="Arial" w:hAnsi="Arial" w:cs="Arial"/>
          <w:sz w:val="24"/>
          <w:szCs w:val="24"/>
          <w:lang w:val="ro-RO"/>
        </w:rPr>
        <w:t xml:space="preserve"> decide, ca urmare a consultărilor desfăşurate în cadrul şedinţei/şedinţelor Comisiei de Analiză Tehnică din data de </w:t>
      </w:r>
      <w:r w:rsidR="0048189F">
        <w:rPr>
          <w:rFonts w:ascii="Arial" w:hAnsi="Arial" w:cs="Arial"/>
          <w:sz w:val="24"/>
          <w:szCs w:val="24"/>
          <w:lang w:val="ro-RO"/>
        </w:rPr>
        <w:t>19.03.2018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, că proiectul </w:t>
      </w:r>
    </w:p>
    <w:p w:rsidR="0048189F" w:rsidRDefault="0048189F" w:rsidP="0048189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D0D0D"/>
          <w:sz w:val="24"/>
          <w:szCs w:val="24"/>
          <w:lang w:val="ro-RO"/>
        </w:rPr>
      </w:pPr>
      <w:r>
        <w:rPr>
          <w:rFonts w:ascii="Times New Roman" w:hAnsi="Times New Roman"/>
          <w:b/>
          <w:color w:val="0D0D0D"/>
          <w:sz w:val="24"/>
          <w:szCs w:val="24"/>
          <w:lang w:val="ro-RO"/>
        </w:rPr>
        <w:t>UNITATE  MANIPULARE SI TRANSARE CARNE VANAT SALBATIC</w:t>
      </w:r>
    </w:p>
    <w:p w:rsidR="0048189F" w:rsidRPr="0048189F" w:rsidRDefault="0048189F" w:rsidP="00481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8189F">
        <w:rPr>
          <w:rFonts w:ascii="Arial" w:hAnsi="Arial" w:cs="Arial"/>
          <w:color w:val="0D0D0D"/>
          <w:sz w:val="24"/>
          <w:szCs w:val="24"/>
          <w:lang w:val="ro-RO"/>
        </w:rPr>
        <w:t xml:space="preserve">propus a fi amplasat com. Hida, </w:t>
      </w:r>
      <w:r>
        <w:rPr>
          <w:rFonts w:ascii="Arial" w:hAnsi="Arial" w:cs="Arial"/>
          <w:color w:val="0D0D0D"/>
          <w:sz w:val="24"/>
          <w:szCs w:val="24"/>
          <w:lang w:val="ro-RO"/>
        </w:rPr>
        <w:t>str. Stadionului</w:t>
      </w:r>
      <w:r w:rsidRPr="0048189F">
        <w:rPr>
          <w:rFonts w:ascii="Arial" w:hAnsi="Arial" w:cs="Arial"/>
          <w:color w:val="0D0D0D"/>
          <w:sz w:val="24"/>
          <w:szCs w:val="24"/>
          <w:lang w:val="ro-RO"/>
        </w:rPr>
        <w:t xml:space="preserve">, nr. </w:t>
      </w:r>
      <w:r>
        <w:rPr>
          <w:rFonts w:ascii="Arial" w:hAnsi="Arial" w:cs="Arial"/>
          <w:color w:val="0D0D0D"/>
          <w:sz w:val="24"/>
          <w:szCs w:val="24"/>
          <w:lang w:val="ro-RO"/>
        </w:rPr>
        <w:t>33</w:t>
      </w:r>
      <w:r w:rsidRPr="004818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C22201" w:rsidRPr="00C22201" w:rsidRDefault="00C22201" w:rsidP="00481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nu se supune evaluării impactului asupra </w:t>
      </w:r>
      <w:r w:rsidRPr="00C22201">
        <w:rPr>
          <w:rFonts w:ascii="Arial" w:hAnsi="Arial" w:cs="Arial"/>
          <w:sz w:val="24"/>
          <w:szCs w:val="24"/>
          <w:lang w:val="ro-RO"/>
        </w:rPr>
        <w:t xml:space="preserve">mediului şi nu se supune evaluării adecvate.  </w:t>
      </w:r>
    </w:p>
    <w:p w:rsidR="00C22201" w:rsidRPr="00C22201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C22201">
        <w:rPr>
          <w:rFonts w:ascii="Arial" w:hAnsi="Arial" w:cs="Arial"/>
          <w:sz w:val="24"/>
          <w:szCs w:val="24"/>
        </w:rPr>
        <w:t>Justificarea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prezentei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decizii</w:t>
      </w:r>
      <w:proofErr w:type="spellEnd"/>
      <w:r w:rsidRPr="00C22201">
        <w:rPr>
          <w:rFonts w:ascii="Arial" w:hAnsi="Arial" w:cs="Arial"/>
          <w:sz w:val="24"/>
          <w:szCs w:val="24"/>
        </w:rPr>
        <w:t>:</w:t>
      </w:r>
    </w:p>
    <w:p w:rsidR="00C22201" w:rsidRPr="00C22201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I. </w:t>
      </w:r>
      <w:proofErr w:type="spellStart"/>
      <w:r w:rsidRPr="00C22201">
        <w:rPr>
          <w:rFonts w:ascii="Arial" w:hAnsi="Arial" w:cs="Arial"/>
          <w:sz w:val="24"/>
          <w:szCs w:val="24"/>
        </w:rPr>
        <w:t>Motivele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C22201">
        <w:rPr>
          <w:rFonts w:ascii="Arial" w:hAnsi="Arial" w:cs="Arial"/>
          <w:sz w:val="24"/>
          <w:szCs w:val="24"/>
        </w:rPr>
        <w:t>baza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luării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deciziei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etapei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încadrare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procedura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evaluare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201">
        <w:rPr>
          <w:rFonts w:ascii="Arial" w:hAnsi="Arial" w:cs="Arial"/>
          <w:sz w:val="24"/>
          <w:szCs w:val="24"/>
        </w:rPr>
        <w:t>a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impactului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asupra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mediului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sunt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următoarele</w:t>
      </w:r>
      <w:proofErr w:type="spellEnd"/>
      <w:r w:rsidRPr="00C22201">
        <w:rPr>
          <w:rFonts w:ascii="Arial" w:hAnsi="Arial" w:cs="Arial"/>
          <w:sz w:val="24"/>
          <w:szCs w:val="24"/>
        </w:rPr>
        <w:t>: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C22201">
        <w:rPr>
          <w:rFonts w:ascii="Arial" w:hAnsi="Arial" w:cs="Arial"/>
          <w:sz w:val="24"/>
          <w:szCs w:val="24"/>
        </w:rPr>
        <w:t xml:space="preserve">    a)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proiectul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22201">
        <w:rPr>
          <w:rFonts w:ascii="Arial" w:hAnsi="Arial" w:cs="Arial"/>
          <w:sz w:val="24"/>
          <w:szCs w:val="24"/>
        </w:rPr>
        <w:t>încadrează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prevederile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Hotărârii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Guvernului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nr. 445/2009, </w:t>
      </w:r>
      <w:r w:rsidRPr="00C22201">
        <w:rPr>
          <w:rFonts w:ascii="Arial" w:hAnsi="Arial" w:cs="Arial"/>
          <w:sz w:val="24"/>
          <w:szCs w:val="24"/>
          <w:lang w:val="ro-RO"/>
        </w:rPr>
        <w:t>Anexa 2, la pct. 10, lit. b )  si  pct. 13, lit. a )  ;</w:t>
      </w:r>
      <w:r w:rsidRPr="00C22201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</w:t>
      </w:r>
      <w:r w:rsidRPr="00C22201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C22201">
        <w:rPr>
          <w:rFonts w:ascii="Arial" w:hAnsi="Arial" w:cs="Arial"/>
          <w:b/>
          <w:sz w:val="24"/>
          <w:szCs w:val="24"/>
        </w:rPr>
        <w:t>Caracteristicile</w:t>
      </w:r>
      <w:proofErr w:type="spellEnd"/>
      <w:r w:rsidRPr="00C22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C22201">
        <w:rPr>
          <w:rFonts w:ascii="Arial" w:hAnsi="Arial" w:cs="Arial"/>
          <w:b/>
          <w:sz w:val="24"/>
          <w:szCs w:val="24"/>
        </w:rPr>
        <w:t>:</w:t>
      </w:r>
    </w:p>
    <w:p w:rsidR="00C22201" w:rsidRPr="00C22201" w:rsidRDefault="00C22201" w:rsidP="00C22201">
      <w:pPr>
        <w:pStyle w:val="BodyTextInden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a)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mărimea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proiectului</w:t>
      </w:r>
      <w:proofErr w:type="spellEnd"/>
      <w:r w:rsidRPr="00C22201">
        <w:rPr>
          <w:rFonts w:ascii="Arial" w:hAnsi="Arial" w:cs="Arial"/>
          <w:sz w:val="24"/>
          <w:szCs w:val="24"/>
        </w:rPr>
        <w:t>:</w:t>
      </w:r>
    </w:p>
    <w:p w:rsidR="00C22201" w:rsidRDefault="00C22201" w:rsidP="0048189F">
      <w:pPr>
        <w:pStyle w:val="BodyTextIndent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Cs/>
          <w:sz w:val="24"/>
          <w:szCs w:val="24"/>
        </w:rPr>
        <w:t>Investiţia</w:t>
      </w:r>
      <w:proofErr w:type="spellEnd"/>
      <w:r w:rsidRPr="00C2220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consta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in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realizarea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unei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unitati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proofErr w:type="gramStart"/>
      <w:r w:rsidR="0048189F">
        <w:rPr>
          <w:rFonts w:ascii="Arial" w:hAnsi="Arial" w:cs="Arial"/>
          <w:iCs/>
          <w:sz w:val="24"/>
          <w:szCs w:val="24"/>
        </w:rPr>
        <w:t>menipulare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si</w:t>
      </w:r>
      <w:proofErr w:type="spellEnd"/>
      <w:proofErr w:type="gramEnd"/>
      <w:r w:rsidR="0048189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transare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 carne de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vanat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8189F">
        <w:rPr>
          <w:rFonts w:ascii="Arial" w:hAnsi="Arial" w:cs="Arial"/>
          <w:iCs/>
          <w:sz w:val="24"/>
          <w:szCs w:val="24"/>
        </w:rPr>
        <w:t>salbatic</w:t>
      </w:r>
      <w:proofErr w:type="spellEnd"/>
      <w:r w:rsidR="0048189F">
        <w:rPr>
          <w:rFonts w:ascii="Arial" w:hAnsi="Arial" w:cs="Arial"/>
          <w:iCs/>
          <w:sz w:val="24"/>
          <w:szCs w:val="24"/>
        </w:rPr>
        <w:t>.</w:t>
      </w:r>
    </w:p>
    <w:p w:rsidR="0048189F" w:rsidRDefault="0048189F" w:rsidP="0048189F">
      <w:pPr>
        <w:pStyle w:val="BodyTextIndent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proofErr w:type="spellStart"/>
      <w:r>
        <w:rPr>
          <w:rFonts w:ascii="Arial" w:hAnsi="Arial" w:cs="Arial"/>
          <w:iCs/>
          <w:sz w:val="24"/>
          <w:szCs w:val="24"/>
        </w:rPr>
        <w:t>Pe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amplasament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exista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o constructive cu </w:t>
      </w:r>
      <w:proofErr w:type="spellStart"/>
      <w:r>
        <w:rPr>
          <w:rFonts w:ascii="Arial" w:hAnsi="Arial" w:cs="Arial"/>
          <w:iCs/>
          <w:sz w:val="24"/>
          <w:szCs w:val="24"/>
        </w:rPr>
        <w:t>destinatia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Cs/>
          <w:sz w:val="24"/>
          <w:szCs w:val="24"/>
        </w:rPr>
        <w:t>hala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cu S=4094 mp.</w:t>
      </w:r>
    </w:p>
    <w:p w:rsidR="0048189F" w:rsidRDefault="0048189F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89F" w:rsidRDefault="0072526E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F62F9D">
        <w:rPr>
          <w:rFonts w:ascii="Arial" w:hAnsi="Arial" w:cs="Arial"/>
          <w:sz w:val="24"/>
          <w:szCs w:val="24"/>
        </w:rPr>
        <w:t>Circuite</w:t>
      </w:r>
      <w:proofErr w:type="spellEnd"/>
      <w:r w:rsidR="00F62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F9D">
        <w:rPr>
          <w:rFonts w:ascii="Arial" w:hAnsi="Arial" w:cs="Arial"/>
          <w:sz w:val="24"/>
          <w:szCs w:val="24"/>
        </w:rPr>
        <w:t>functionale</w:t>
      </w:r>
      <w:proofErr w:type="spellEnd"/>
      <w:r w:rsidR="00F62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F9D">
        <w:rPr>
          <w:rFonts w:ascii="Arial" w:hAnsi="Arial" w:cs="Arial"/>
          <w:sz w:val="24"/>
          <w:szCs w:val="24"/>
        </w:rPr>
        <w:t>propuse</w:t>
      </w:r>
      <w:proofErr w:type="spellEnd"/>
      <w:r w:rsidR="00F62F9D">
        <w:rPr>
          <w:rFonts w:ascii="Arial" w:hAnsi="Arial" w:cs="Arial"/>
          <w:sz w:val="24"/>
          <w:szCs w:val="24"/>
        </w:rPr>
        <w:t>:</w:t>
      </w:r>
    </w:p>
    <w:p w:rsidR="00F62F9D" w:rsidRDefault="00F62F9D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vestiar</w:t>
      </w:r>
      <w:proofErr w:type="spellEnd"/>
      <w:r>
        <w:rPr>
          <w:rFonts w:ascii="Arial" w:hAnsi="Arial" w:cs="Arial"/>
          <w:sz w:val="24"/>
          <w:szCs w:val="24"/>
        </w:rPr>
        <w:t xml:space="preserve"> femei-12,20 mp; </w:t>
      </w:r>
      <w:proofErr w:type="spellStart"/>
      <w:r>
        <w:rPr>
          <w:rFonts w:ascii="Arial" w:hAnsi="Arial" w:cs="Arial"/>
          <w:sz w:val="24"/>
          <w:szCs w:val="24"/>
        </w:rPr>
        <w:t>vestiar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D216E">
        <w:rPr>
          <w:rFonts w:ascii="Arial" w:hAnsi="Arial" w:cs="Arial"/>
          <w:sz w:val="24"/>
          <w:szCs w:val="24"/>
        </w:rPr>
        <w:t xml:space="preserve">barbate-10 mp; </w:t>
      </w:r>
      <w:proofErr w:type="spellStart"/>
      <w:r w:rsidR="00AD216E">
        <w:rPr>
          <w:rFonts w:ascii="Arial" w:hAnsi="Arial" w:cs="Arial"/>
          <w:sz w:val="24"/>
          <w:szCs w:val="24"/>
        </w:rPr>
        <w:t>sala</w:t>
      </w:r>
      <w:proofErr w:type="spellEnd"/>
      <w:r w:rsidR="00AD216E">
        <w:rPr>
          <w:rFonts w:ascii="Arial" w:hAnsi="Arial" w:cs="Arial"/>
          <w:sz w:val="24"/>
          <w:szCs w:val="24"/>
        </w:rPr>
        <w:t xml:space="preserve"> jupuire-24,07;  mp; camera  </w:t>
      </w:r>
      <w:proofErr w:type="spellStart"/>
      <w:r w:rsidR="00AD216E">
        <w:rPr>
          <w:rFonts w:ascii="Arial" w:hAnsi="Arial" w:cs="Arial"/>
          <w:sz w:val="24"/>
          <w:szCs w:val="24"/>
        </w:rPr>
        <w:t>frigorifica</w:t>
      </w:r>
      <w:proofErr w:type="spellEnd"/>
      <w:r w:rsidR="00AD216E">
        <w:rPr>
          <w:rFonts w:ascii="Arial" w:hAnsi="Arial" w:cs="Arial"/>
          <w:sz w:val="24"/>
          <w:szCs w:val="24"/>
        </w:rPr>
        <w:t xml:space="preserve"> suspecte-5.41 mp; camera </w:t>
      </w:r>
      <w:proofErr w:type="spellStart"/>
      <w:r w:rsidR="00AD216E">
        <w:rPr>
          <w:rFonts w:ascii="Arial" w:hAnsi="Arial" w:cs="Arial"/>
          <w:sz w:val="24"/>
          <w:szCs w:val="24"/>
        </w:rPr>
        <w:t>frigorifica</w:t>
      </w:r>
      <w:proofErr w:type="spellEnd"/>
      <w:r w:rsidR="00AD216E">
        <w:rPr>
          <w:rFonts w:ascii="Arial" w:hAnsi="Arial" w:cs="Arial"/>
          <w:sz w:val="24"/>
          <w:szCs w:val="24"/>
        </w:rPr>
        <w:t xml:space="preserve"> carcase-12,40 mp; </w:t>
      </w:r>
      <w:proofErr w:type="spellStart"/>
      <w:r w:rsidR="00AD216E">
        <w:rPr>
          <w:rFonts w:ascii="Arial" w:hAnsi="Arial" w:cs="Arial"/>
          <w:sz w:val="24"/>
          <w:szCs w:val="24"/>
        </w:rPr>
        <w:t>sala</w:t>
      </w:r>
      <w:proofErr w:type="spellEnd"/>
      <w:r w:rsidR="00AD216E">
        <w:rPr>
          <w:rFonts w:ascii="Arial" w:hAnsi="Arial" w:cs="Arial"/>
          <w:sz w:val="24"/>
          <w:szCs w:val="24"/>
        </w:rPr>
        <w:t xml:space="preserve"> laborator-8.29 mp; camera prelucrare-58.27 mp; </w:t>
      </w:r>
      <w:proofErr w:type="spellStart"/>
      <w:r w:rsidR="00AD216E">
        <w:rPr>
          <w:rFonts w:ascii="Arial" w:hAnsi="Arial" w:cs="Arial"/>
          <w:sz w:val="24"/>
          <w:szCs w:val="24"/>
        </w:rPr>
        <w:t>spalator</w:t>
      </w:r>
      <w:proofErr w:type="spellEnd"/>
      <w:r w:rsidR="00AD216E">
        <w:rPr>
          <w:rFonts w:ascii="Arial" w:hAnsi="Arial" w:cs="Arial"/>
          <w:sz w:val="24"/>
          <w:szCs w:val="24"/>
        </w:rPr>
        <w:t xml:space="preserve"> vesela—5.27 mp; </w:t>
      </w:r>
      <w:proofErr w:type="spellStart"/>
      <w:r w:rsidR="006446AF">
        <w:rPr>
          <w:rFonts w:ascii="Arial" w:hAnsi="Arial" w:cs="Arial"/>
          <w:sz w:val="24"/>
          <w:szCs w:val="24"/>
        </w:rPr>
        <w:t>sala</w:t>
      </w:r>
      <w:proofErr w:type="spellEnd"/>
      <w:r w:rsidR="00644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6AF">
        <w:rPr>
          <w:rFonts w:ascii="Arial" w:hAnsi="Arial" w:cs="Arial"/>
          <w:sz w:val="24"/>
          <w:szCs w:val="24"/>
        </w:rPr>
        <w:t>receptie</w:t>
      </w:r>
      <w:proofErr w:type="spellEnd"/>
      <w:r w:rsidR="006446AF">
        <w:rPr>
          <w:rFonts w:ascii="Arial" w:hAnsi="Arial" w:cs="Arial"/>
          <w:sz w:val="24"/>
          <w:szCs w:val="24"/>
        </w:rPr>
        <w:t>/</w:t>
      </w:r>
      <w:proofErr w:type="spellStart"/>
      <w:r w:rsidR="006446AF">
        <w:rPr>
          <w:rFonts w:ascii="Arial" w:hAnsi="Arial" w:cs="Arial"/>
          <w:sz w:val="24"/>
          <w:szCs w:val="24"/>
        </w:rPr>
        <w:t>depozitare</w:t>
      </w:r>
      <w:proofErr w:type="spellEnd"/>
      <w:r w:rsidR="006446AF">
        <w:rPr>
          <w:rFonts w:ascii="Arial" w:hAnsi="Arial" w:cs="Arial"/>
          <w:sz w:val="24"/>
          <w:szCs w:val="24"/>
        </w:rPr>
        <w:t xml:space="preserve"> material auxiliare-</w:t>
      </w:r>
      <w:r w:rsidR="002F49CB">
        <w:rPr>
          <w:rFonts w:ascii="Arial" w:hAnsi="Arial" w:cs="Arial"/>
          <w:sz w:val="24"/>
          <w:szCs w:val="24"/>
        </w:rPr>
        <w:t xml:space="preserve">8,58 mp; camera </w:t>
      </w:r>
      <w:proofErr w:type="spellStart"/>
      <w:r w:rsidR="002F49CB">
        <w:rPr>
          <w:rFonts w:ascii="Arial" w:hAnsi="Arial" w:cs="Arial"/>
          <w:sz w:val="24"/>
          <w:szCs w:val="24"/>
        </w:rPr>
        <w:t>frigorifica</w:t>
      </w:r>
      <w:proofErr w:type="spellEnd"/>
      <w:r w:rsidR="002F49CB">
        <w:rPr>
          <w:rFonts w:ascii="Arial" w:hAnsi="Arial" w:cs="Arial"/>
          <w:sz w:val="24"/>
          <w:szCs w:val="24"/>
        </w:rPr>
        <w:t xml:space="preserve">/material auxiliare-8.08 mp; camera </w:t>
      </w:r>
      <w:proofErr w:type="spellStart"/>
      <w:r w:rsidR="002F49CB">
        <w:rPr>
          <w:rFonts w:ascii="Arial" w:hAnsi="Arial" w:cs="Arial"/>
          <w:sz w:val="24"/>
          <w:szCs w:val="24"/>
        </w:rPr>
        <w:t>fierbere</w:t>
      </w:r>
      <w:proofErr w:type="spellEnd"/>
      <w:r w:rsidR="002F49CB">
        <w:rPr>
          <w:rFonts w:ascii="Arial" w:hAnsi="Arial" w:cs="Arial"/>
          <w:sz w:val="24"/>
          <w:szCs w:val="24"/>
        </w:rPr>
        <w:t>/afumare-16,48</w:t>
      </w:r>
      <w:r w:rsidR="0079132E">
        <w:rPr>
          <w:rFonts w:ascii="Arial" w:hAnsi="Arial" w:cs="Arial"/>
          <w:sz w:val="24"/>
          <w:szCs w:val="24"/>
        </w:rPr>
        <w:t xml:space="preserve"> mp; camera zvantare-12 mp; camera frig livrare-12 mp; </w:t>
      </w:r>
      <w:proofErr w:type="spellStart"/>
      <w:r w:rsidR="0079132E">
        <w:rPr>
          <w:rFonts w:ascii="Arial" w:hAnsi="Arial" w:cs="Arial"/>
          <w:sz w:val="24"/>
          <w:szCs w:val="24"/>
        </w:rPr>
        <w:t>sala</w:t>
      </w:r>
      <w:proofErr w:type="spellEnd"/>
      <w:r w:rsidR="00791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2E">
        <w:rPr>
          <w:rFonts w:ascii="Arial" w:hAnsi="Arial" w:cs="Arial"/>
          <w:sz w:val="24"/>
          <w:szCs w:val="24"/>
        </w:rPr>
        <w:t>livrare</w:t>
      </w:r>
      <w:proofErr w:type="spellEnd"/>
      <w:r w:rsidR="00791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2E">
        <w:rPr>
          <w:rFonts w:ascii="Arial" w:hAnsi="Arial" w:cs="Arial"/>
          <w:sz w:val="24"/>
          <w:szCs w:val="24"/>
        </w:rPr>
        <w:t>produs</w:t>
      </w:r>
      <w:proofErr w:type="spellEnd"/>
      <w:r w:rsidR="0079132E">
        <w:rPr>
          <w:rFonts w:ascii="Arial" w:hAnsi="Arial" w:cs="Arial"/>
          <w:sz w:val="24"/>
          <w:szCs w:val="24"/>
        </w:rPr>
        <w:t xml:space="preserve"> finit-9.4 mp; 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cumularea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alte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proiecte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- nu </w:t>
      </w:r>
      <w:proofErr w:type="spellStart"/>
      <w:r w:rsidRPr="00C22201">
        <w:rPr>
          <w:rFonts w:ascii="Arial" w:hAnsi="Arial" w:cs="Arial"/>
          <w:sz w:val="24"/>
          <w:szCs w:val="24"/>
        </w:rPr>
        <w:t>este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cazul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c)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utilizarea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resurselor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naturale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nu </w:t>
      </w:r>
      <w:proofErr w:type="spellStart"/>
      <w:r w:rsidRPr="00C22201">
        <w:rPr>
          <w:rFonts w:ascii="Arial" w:hAnsi="Arial" w:cs="Arial"/>
          <w:sz w:val="24"/>
          <w:szCs w:val="24"/>
        </w:rPr>
        <w:t>este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cazul</w:t>
      </w:r>
      <w:proofErr w:type="spellEnd"/>
      <w:r w:rsidRPr="00C22201">
        <w:rPr>
          <w:rFonts w:ascii="Arial" w:hAnsi="Arial" w:cs="Arial"/>
          <w:sz w:val="24"/>
          <w:szCs w:val="24"/>
        </w:rPr>
        <w:t>.</w:t>
      </w:r>
    </w:p>
    <w:p w:rsidR="00C22201" w:rsidRPr="00C22201" w:rsidRDefault="00C22201" w:rsidP="00C222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22201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C22201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proofErr w:type="gramStart"/>
      <w:r w:rsidRPr="00C22201">
        <w:rPr>
          <w:rFonts w:ascii="Arial" w:hAnsi="Arial" w:cs="Arial"/>
          <w:b/>
          <w:sz w:val="24"/>
          <w:szCs w:val="24"/>
        </w:rPr>
        <w:t>apă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:  </w:t>
      </w:r>
      <w:r w:rsidR="008711E9">
        <w:rPr>
          <w:rFonts w:ascii="Arial" w:hAnsi="Arial" w:cs="Arial"/>
          <w:sz w:val="24"/>
          <w:szCs w:val="24"/>
        </w:rPr>
        <w:t xml:space="preserve">record la </w:t>
      </w:r>
      <w:proofErr w:type="spellStart"/>
      <w:r w:rsidR="008711E9">
        <w:rPr>
          <w:rFonts w:ascii="Arial" w:hAnsi="Arial" w:cs="Arial"/>
          <w:sz w:val="24"/>
          <w:szCs w:val="24"/>
        </w:rPr>
        <w:t>reteaua</w:t>
      </w:r>
      <w:proofErr w:type="spellEnd"/>
      <w:r w:rsidR="008711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711E9">
        <w:rPr>
          <w:rFonts w:ascii="Arial" w:hAnsi="Arial" w:cs="Arial"/>
          <w:sz w:val="24"/>
          <w:szCs w:val="24"/>
        </w:rPr>
        <w:t>apa</w:t>
      </w:r>
      <w:proofErr w:type="spellEnd"/>
      <w:r w:rsidR="008711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711E9">
        <w:rPr>
          <w:rFonts w:ascii="Arial" w:hAnsi="Arial" w:cs="Arial"/>
          <w:sz w:val="24"/>
          <w:szCs w:val="24"/>
        </w:rPr>
        <w:t>localitatii</w:t>
      </w:r>
      <w:proofErr w:type="spellEnd"/>
      <w:r w:rsidR="008711E9">
        <w:rPr>
          <w:rFonts w:ascii="Arial" w:hAnsi="Arial" w:cs="Arial"/>
          <w:sz w:val="24"/>
          <w:szCs w:val="24"/>
        </w:rPr>
        <w:t>;</w:t>
      </w:r>
    </w:p>
    <w:p w:rsidR="008711E9" w:rsidRPr="008711E9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22201">
        <w:rPr>
          <w:rFonts w:ascii="Arial" w:hAnsi="Arial" w:cs="Arial"/>
          <w:b/>
          <w:sz w:val="24"/>
          <w:szCs w:val="24"/>
          <w:lang w:val="ro-RO"/>
        </w:rPr>
        <w:t>Evacuarea apelor:</w:t>
      </w:r>
      <w:r w:rsidR="008711E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711E9" w:rsidRPr="008711E9">
        <w:rPr>
          <w:rFonts w:ascii="Arial" w:hAnsi="Arial" w:cs="Arial"/>
          <w:sz w:val="24"/>
          <w:szCs w:val="24"/>
          <w:lang w:val="ro-RO"/>
        </w:rPr>
        <w:t>apele uzate menajere si tehnologice sunt evacuatein BV vidanjabil;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22201">
        <w:rPr>
          <w:rFonts w:ascii="Arial" w:hAnsi="Arial" w:cs="Arial"/>
          <w:b/>
          <w:sz w:val="24"/>
          <w:szCs w:val="24"/>
          <w:lang w:val="ro-RO"/>
        </w:rPr>
        <w:t xml:space="preserve"> Energia termică</w:t>
      </w:r>
      <w:r w:rsidRPr="00C22201">
        <w:rPr>
          <w:rFonts w:ascii="Arial" w:hAnsi="Arial" w:cs="Arial"/>
          <w:sz w:val="24"/>
          <w:szCs w:val="24"/>
          <w:lang w:val="ro-RO"/>
        </w:rPr>
        <w:t xml:space="preserve">: - </w:t>
      </w:r>
      <w:r w:rsidR="007D6528">
        <w:rPr>
          <w:rFonts w:ascii="Arial" w:hAnsi="Arial" w:cs="Arial"/>
          <w:sz w:val="24"/>
          <w:szCs w:val="24"/>
          <w:lang w:val="ro-RO"/>
        </w:rPr>
        <w:t>aeroterme electrice</w:t>
      </w:r>
      <w:r w:rsidRPr="00C22201">
        <w:rPr>
          <w:rFonts w:ascii="Arial" w:hAnsi="Arial" w:cs="Arial"/>
          <w:sz w:val="24"/>
          <w:szCs w:val="24"/>
          <w:lang w:val="ro-RO"/>
        </w:rPr>
        <w:t>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22201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Energia electrică: </w:t>
      </w:r>
      <w:r w:rsidRPr="00C22201">
        <w:rPr>
          <w:rFonts w:ascii="Arial" w:hAnsi="Arial" w:cs="Arial"/>
          <w:sz w:val="24"/>
          <w:szCs w:val="24"/>
          <w:lang w:val="ro-RO"/>
        </w:rPr>
        <w:t>– branşament la reţeaua de distrubuţie a energiei electrice existente in zona;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C22201">
        <w:rPr>
          <w:rFonts w:ascii="Arial" w:hAnsi="Arial" w:cs="Arial"/>
          <w:sz w:val="24"/>
          <w:szCs w:val="24"/>
        </w:rPr>
        <w:t>Producţia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deşeuri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C22201">
        <w:rPr>
          <w:rFonts w:ascii="Arial" w:hAnsi="Arial" w:cs="Arial"/>
          <w:sz w:val="24"/>
          <w:szCs w:val="24"/>
        </w:rPr>
        <w:t>respectarea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prevederilor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Legii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C22201">
        <w:rPr>
          <w:rFonts w:ascii="Arial" w:hAnsi="Arial" w:cs="Arial"/>
          <w:sz w:val="24"/>
          <w:szCs w:val="24"/>
        </w:rPr>
        <w:t xml:space="preserve">211/2011(r1), </w:t>
      </w:r>
      <w:proofErr w:type="spellStart"/>
      <w:r w:rsidRPr="00C22201">
        <w:rPr>
          <w:rFonts w:ascii="Arial" w:hAnsi="Arial" w:cs="Arial"/>
          <w:sz w:val="24"/>
          <w:szCs w:val="24"/>
        </w:rPr>
        <w:t>privind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regimul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deşeurilor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modificările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ulterioare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organizarea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şantier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22201">
        <w:rPr>
          <w:rFonts w:ascii="Arial" w:hAnsi="Arial" w:cs="Arial"/>
          <w:sz w:val="24"/>
          <w:szCs w:val="24"/>
        </w:rPr>
        <w:t>impune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executarea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unor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lucrări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pregătitoare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asigurarea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mijloacelor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materiale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umane</w:t>
      </w:r>
      <w:proofErr w:type="spellEnd"/>
      <w:r w:rsidRPr="00C22201">
        <w:rPr>
          <w:rFonts w:ascii="Arial" w:hAnsi="Arial" w:cs="Arial"/>
          <w:sz w:val="24"/>
          <w:szCs w:val="24"/>
        </w:rPr>
        <w:t>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</w:p>
    <w:p w:rsidR="00C22201" w:rsidRPr="00C22201" w:rsidRDefault="00C22201" w:rsidP="00C2220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22201">
        <w:rPr>
          <w:rFonts w:ascii="Arial" w:hAnsi="Arial" w:cs="Arial"/>
          <w:sz w:val="24"/>
          <w:szCs w:val="24"/>
        </w:rPr>
        <w:t>e</w:t>
      </w:r>
      <w:r w:rsidRPr="00C22201">
        <w:rPr>
          <w:rFonts w:ascii="Arial" w:hAnsi="Arial" w:cs="Arial"/>
          <w:sz w:val="24"/>
          <w:szCs w:val="24"/>
          <w:vertAlign w:val="subscript"/>
        </w:rPr>
        <w:t>)</w:t>
      </w:r>
      <w:r w:rsidRPr="00C22201">
        <w:rPr>
          <w:rFonts w:ascii="Arial" w:hAnsi="Arial" w:cs="Arial"/>
          <w:i/>
          <w:sz w:val="24"/>
          <w:szCs w:val="24"/>
        </w:rPr>
        <w:t xml:space="preserve"> - </w:t>
      </w:r>
      <w:proofErr w:type="spellStart"/>
      <w:r w:rsidRPr="00C22201">
        <w:rPr>
          <w:rFonts w:ascii="Arial" w:hAnsi="Arial" w:cs="Arial"/>
          <w:sz w:val="24"/>
          <w:szCs w:val="24"/>
        </w:rPr>
        <w:t>emisiile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poluante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Nu se </w:t>
      </w:r>
      <w:proofErr w:type="spellStart"/>
      <w:r w:rsidRPr="00C22201">
        <w:rPr>
          <w:rFonts w:ascii="Arial" w:hAnsi="Arial" w:cs="Arial"/>
          <w:sz w:val="24"/>
          <w:szCs w:val="24"/>
        </w:rPr>
        <w:t>utilizează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inclusiv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zgomotul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alte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surse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disconfort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- se </w:t>
      </w:r>
      <w:proofErr w:type="spellStart"/>
      <w:r w:rsidRPr="00C22201">
        <w:rPr>
          <w:rFonts w:ascii="Arial" w:hAnsi="Arial" w:cs="Arial"/>
          <w:sz w:val="24"/>
          <w:szCs w:val="24"/>
        </w:rPr>
        <w:t>vor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respecta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22201">
        <w:rPr>
          <w:rFonts w:ascii="Arial" w:hAnsi="Arial" w:cs="Arial"/>
          <w:sz w:val="24"/>
          <w:szCs w:val="24"/>
        </w:rPr>
        <w:t>limitele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prevăzute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normele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vigoare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timpul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realizării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proiectului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după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punerea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funcţiune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obiectivului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; </w:t>
      </w:r>
      <w:r w:rsidRPr="00C22201">
        <w:rPr>
          <w:rFonts w:ascii="Arial" w:hAnsi="Arial" w:cs="Arial"/>
          <w:sz w:val="24"/>
          <w:szCs w:val="24"/>
          <w:lang w:eastAsia="ar-SA"/>
        </w:rPr>
        <w:t xml:space="preserve">se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vor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respecta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limitele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impuse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de STAS 12574/87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privind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conditiile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calitate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aerului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in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zonele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protejate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; se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vor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intreprinde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masuri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reducere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poluarii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pulberi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printr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-un transport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si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o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manipulare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adecvata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materialelor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constructie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si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materialelor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escavate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pe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parcursul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efectuarii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  <w:lang w:eastAsia="ar-SA"/>
        </w:rPr>
        <w:t>lucrarilor</w:t>
      </w:r>
      <w:proofErr w:type="spellEnd"/>
      <w:r w:rsidRPr="00C22201">
        <w:rPr>
          <w:rFonts w:ascii="Arial" w:hAnsi="Arial" w:cs="Arial"/>
          <w:sz w:val="24"/>
          <w:szCs w:val="24"/>
          <w:lang w:eastAsia="ar-SA"/>
        </w:rPr>
        <w:t>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22201">
        <w:rPr>
          <w:rFonts w:ascii="Arial" w:hAnsi="Arial" w:cs="Arial"/>
          <w:sz w:val="24"/>
          <w:szCs w:val="24"/>
          <w:lang w:val="ro-RO"/>
        </w:rPr>
        <w:t>f) - riscul de accident, ţinându-se seama în special de substanţele şi tehnologiile utilizate: - nu este cazul</w:t>
      </w:r>
    </w:p>
    <w:p w:rsidR="00C22201" w:rsidRPr="00C22201" w:rsidRDefault="00C22201" w:rsidP="00C2220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C22201">
        <w:rPr>
          <w:rFonts w:ascii="Arial" w:hAnsi="Arial" w:cs="Arial"/>
          <w:b/>
          <w:sz w:val="24"/>
          <w:szCs w:val="24"/>
          <w:lang w:val="ro-RO"/>
        </w:rPr>
        <w:t xml:space="preserve">Lucrări necesare organizării de şantier: 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C22201">
        <w:rPr>
          <w:rFonts w:ascii="Arial" w:hAnsi="Arial" w:cs="Arial"/>
          <w:sz w:val="24"/>
          <w:szCs w:val="24"/>
        </w:rPr>
        <w:t>Constructorul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realiza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organizarea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şantier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teren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liber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construcţii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22201">
        <w:rPr>
          <w:rFonts w:ascii="Arial" w:hAnsi="Arial" w:cs="Arial"/>
          <w:sz w:val="24"/>
          <w:szCs w:val="24"/>
        </w:rPr>
        <w:t>asigurarea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accesului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22201">
        <w:rPr>
          <w:rFonts w:ascii="Arial" w:hAnsi="Arial" w:cs="Arial"/>
          <w:sz w:val="24"/>
          <w:szCs w:val="24"/>
        </w:rPr>
        <w:t>surse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apă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energie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electrică</w:t>
      </w:r>
      <w:proofErr w:type="spellEnd"/>
      <w:proofErr w:type="gramStart"/>
      <w:r w:rsidRPr="00C22201">
        <w:rPr>
          <w:rFonts w:ascii="Arial" w:hAnsi="Arial" w:cs="Arial"/>
          <w:sz w:val="24"/>
          <w:szCs w:val="24"/>
        </w:rPr>
        <w:t>..</w:t>
      </w:r>
      <w:proofErr w:type="gramEnd"/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22201">
        <w:rPr>
          <w:rFonts w:ascii="Arial" w:hAnsi="Arial" w:cs="Arial"/>
          <w:sz w:val="24"/>
          <w:szCs w:val="24"/>
        </w:rPr>
        <w:t>Terenul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ocupat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organizarea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şantier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împrejmuit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este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stabilit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împreună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beneficiarul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(in </w:t>
      </w:r>
      <w:proofErr w:type="spellStart"/>
      <w:r w:rsidRPr="00C22201">
        <w:rPr>
          <w:rFonts w:ascii="Arial" w:hAnsi="Arial" w:cs="Arial"/>
          <w:sz w:val="24"/>
          <w:szCs w:val="24"/>
        </w:rPr>
        <w:t>acest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reprezentantul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puterii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locale). </w:t>
      </w:r>
    </w:p>
    <w:p w:rsidR="00C22201" w:rsidRPr="00C22201" w:rsidRDefault="00C22201" w:rsidP="00C22201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C22201">
        <w:rPr>
          <w:rFonts w:ascii="Arial" w:hAnsi="Arial" w:cs="Arial"/>
          <w:b/>
          <w:sz w:val="24"/>
          <w:szCs w:val="24"/>
          <w:lang w:val="ro-RO"/>
        </w:rPr>
        <w:t>2. Localizarea proiectului</w:t>
      </w:r>
      <w:r w:rsidRPr="00C22201">
        <w:rPr>
          <w:rFonts w:ascii="Arial" w:hAnsi="Arial" w:cs="Arial"/>
          <w:sz w:val="24"/>
          <w:szCs w:val="24"/>
          <w:lang w:val="ro-RO"/>
        </w:rPr>
        <w:t xml:space="preserve">: </w:t>
      </w:r>
      <w:r w:rsidRPr="00C22201">
        <w:rPr>
          <w:rFonts w:ascii="Arial" w:hAnsi="Arial" w:cs="Arial"/>
          <w:color w:val="FF0000"/>
          <w:sz w:val="24"/>
          <w:szCs w:val="24"/>
          <w:lang w:val="ro-RO"/>
        </w:rPr>
        <w:t xml:space="preserve">- </w:t>
      </w:r>
      <w:proofErr w:type="spellStart"/>
      <w:r w:rsidR="007D6528">
        <w:rPr>
          <w:rFonts w:ascii="Arial" w:hAnsi="Arial" w:cs="Arial"/>
          <w:color w:val="FF0000"/>
          <w:sz w:val="24"/>
          <w:szCs w:val="24"/>
          <w:lang w:val="fr-FR"/>
        </w:rPr>
        <w:t>intravilan</w:t>
      </w:r>
      <w:proofErr w:type="spellEnd"/>
      <w:r w:rsidR="007D6528">
        <w:rPr>
          <w:rFonts w:ascii="Arial" w:hAnsi="Arial" w:cs="Arial"/>
          <w:color w:val="FF0000"/>
          <w:sz w:val="24"/>
          <w:szCs w:val="24"/>
          <w:lang w:val="fr-FR"/>
        </w:rPr>
        <w:t xml:space="preserve">, loc. </w:t>
      </w:r>
      <w:proofErr w:type="spellStart"/>
      <w:r w:rsidR="007D6528">
        <w:rPr>
          <w:rFonts w:ascii="Arial" w:hAnsi="Arial" w:cs="Arial"/>
          <w:color w:val="FF0000"/>
          <w:sz w:val="24"/>
          <w:szCs w:val="24"/>
          <w:lang w:val="fr-FR"/>
        </w:rPr>
        <w:t>Hida</w:t>
      </w:r>
      <w:proofErr w:type="spellEnd"/>
      <w:r w:rsidR="007D6528">
        <w:rPr>
          <w:rFonts w:ascii="Arial" w:hAnsi="Arial" w:cs="Arial"/>
          <w:color w:val="FF0000"/>
          <w:sz w:val="24"/>
          <w:szCs w:val="24"/>
          <w:lang w:val="fr-FR"/>
        </w:rPr>
        <w:t xml:space="preserve">, </w:t>
      </w:r>
      <w:proofErr w:type="spellStart"/>
      <w:r w:rsidR="007D6528">
        <w:rPr>
          <w:rFonts w:ascii="Arial" w:hAnsi="Arial" w:cs="Arial"/>
          <w:color w:val="FF0000"/>
          <w:sz w:val="24"/>
          <w:szCs w:val="24"/>
          <w:lang w:val="fr-FR"/>
        </w:rPr>
        <w:t>str</w:t>
      </w:r>
      <w:proofErr w:type="spellEnd"/>
      <w:r w:rsidR="007D6528">
        <w:rPr>
          <w:rFonts w:ascii="Arial" w:hAnsi="Arial" w:cs="Arial"/>
          <w:color w:val="FF0000"/>
          <w:sz w:val="24"/>
          <w:szCs w:val="24"/>
          <w:lang w:val="fr-FR"/>
        </w:rPr>
        <w:t xml:space="preserve">. </w:t>
      </w:r>
      <w:proofErr w:type="spellStart"/>
      <w:r w:rsidR="007D6528">
        <w:rPr>
          <w:rFonts w:ascii="Arial" w:hAnsi="Arial" w:cs="Arial"/>
          <w:color w:val="FF0000"/>
          <w:sz w:val="24"/>
          <w:szCs w:val="24"/>
          <w:lang w:val="fr-FR"/>
        </w:rPr>
        <w:t>Stadionului</w:t>
      </w:r>
      <w:proofErr w:type="spellEnd"/>
      <w:r w:rsidR="007D6528">
        <w:rPr>
          <w:rFonts w:ascii="Arial" w:hAnsi="Arial" w:cs="Arial"/>
          <w:color w:val="FF0000"/>
          <w:sz w:val="24"/>
          <w:szCs w:val="24"/>
          <w:lang w:val="fr-FR"/>
        </w:rPr>
        <w:t>, nr. 33</w:t>
      </w:r>
    </w:p>
    <w:p w:rsidR="007D6528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22201">
        <w:rPr>
          <w:rFonts w:ascii="Arial" w:hAnsi="Arial" w:cs="Arial"/>
          <w:sz w:val="24"/>
          <w:szCs w:val="24"/>
          <w:lang w:val="ro-RO"/>
        </w:rPr>
        <w:t xml:space="preserve">2.1 Utilizarea existentă a terenului: - conform certificatului de urbanism </w:t>
      </w:r>
      <w:r w:rsidR="007D6528">
        <w:rPr>
          <w:rFonts w:ascii="Arial" w:hAnsi="Arial" w:cs="Arial"/>
          <w:sz w:val="24"/>
          <w:szCs w:val="24"/>
          <w:lang w:val="ro-RO"/>
        </w:rPr>
        <w:t>...............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  <w:lang w:val="ro-RO"/>
        </w:rPr>
        <w:t>2.2 Relativa abun</w:t>
      </w:r>
      <w:proofErr w:type="spellStart"/>
      <w:r w:rsidRPr="00C22201">
        <w:rPr>
          <w:rFonts w:ascii="Arial" w:hAnsi="Arial" w:cs="Arial"/>
          <w:sz w:val="24"/>
          <w:szCs w:val="24"/>
        </w:rPr>
        <w:t>denţă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resurselor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naturale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22201">
        <w:rPr>
          <w:rFonts w:ascii="Arial" w:hAnsi="Arial" w:cs="Arial"/>
          <w:sz w:val="24"/>
          <w:szCs w:val="24"/>
        </w:rPr>
        <w:t>zonă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calitatea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capacitatea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regenerativă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acestora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- nu </w:t>
      </w:r>
      <w:proofErr w:type="spellStart"/>
      <w:r w:rsidRPr="00C22201">
        <w:rPr>
          <w:rFonts w:ascii="Arial" w:hAnsi="Arial" w:cs="Arial"/>
          <w:sz w:val="24"/>
          <w:szCs w:val="24"/>
        </w:rPr>
        <w:t>este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cazul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2.3 </w:t>
      </w:r>
      <w:proofErr w:type="spellStart"/>
      <w:r w:rsidRPr="00C22201">
        <w:rPr>
          <w:rFonts w:ascii="Arial" w:hAnsi="Arial" w:cs="Arial"/>
          <w:sz w:val="24"/>
          <w:szCs w:val="24"/>
        </w:rPr>
        <w:t>Capacitatea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absorbţie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mediului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: - </w:t>
      </w:r>
      <w:r w:rsidRPr="00C22201">
        <w:rPr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proofErr w:type="gramStart"/>
      <w:r w:rsidRPr="00C22201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2220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color w:val="000000"/>
          <w:sz w:val="24"/>
          <w:szCs w:val="24"/>
        </w:rPr>
        <w:t>cazul</w:t>
      </w:r>
      <w:proofErr w:type="spellEnd"/>
      <w:r w:rsidRPr="00C22201">
        <w:rPr>
          <w:rFonts w:ascii="Arial" w:hAnsi="Arial" w:cs="Arial"/>
          <w:color w:val="000000"/>
          <w:sz w:val="24"/>
          <w:szCs w:val="24"/>
        </w:rPr>
        <w:t>;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 xml:space="preserve">3. Caracteristicile impactului potenţial: </w:t>
      </w:r>
    </w:p>
    <w:p w:rsidR="00C22201" w:rsidRPr="00C22201" w:rsidRDefault="00C22201" w:rsidP="00C22201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a) extinderea impactului, aria geografică şi numărul persoanelor afectate: - punctual pe perioada de execuţie;</w:t>
      </w:r>
    </w:p>
    <w:p w:rsidR="00C22201" w:rsidRPr="00C22201" w:rsidRDefault="00C22201" w:rsidP="00C22201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 xml:space="preserve">b) natura transfrontieră a impactului: - nu este cazul ; </w:t>
      </w:r>
    </w:p>
    <w:p w:rsidR="00C22201" w:rsidRPr="00C22201" w:rsidRDefault="00C22201" w:rsidP="00C22201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c) mărimea şi complexitatea impactului: - impact redus pe perioada de execuţie şi funcţionare. În perioada de execuţie a proiectului, impactul asupra factorilor de mediu va fi redus, sursele de poluare fiind lucrările de construcţii, utilajele şi mijloacele de transport ;</w:t>
      </w:r>
    </w:p>
    <w:p w:rsidR="00C22201" w:rsidRPr="00C22201" w:rsidRDefault="00C22201" w:rsidP="00C22201">
      <w:pPr>
        <w:spacing w:after="0" w:line="240" w:lineRule="auto"/>
        <w:ind w:left="55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 xml:space="preserve">d) probabilitatea impactului: - redusă, pe perioada de execuţie şi funcţionare ; </w:t>
      </w:r>
    </w:p>
    <w:p w:rsidR="00C22201" w:rsidRPr="00C22201" w:rsidRDefault="00C22201" w:rsidP="00C22201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e) durata, frecvenţa şi reversibilitatea impactului: - Perioada de expunere va fi redusă, întrucât poluanţii se vor manifesta doar pe amplasamentul unde au loc lucrări de execuţie. În perioada de execuţie a proiectului impactul asupra factorilor de mediu va fi temporar. Pe măsura realizării lucrărilor şi închiderii fronturilor de lucru, calitatea factorilor de mediu afectaţi va reveni la parametrii iniţiali.</w:t>
      </w:r>
    </w:p>
    <w:p w:rsidR="00C22201" w:rsidRPr="00C22201" w:rsidRDefault="00C22201" w:rsidP="00C22201">
      <w:pPr>
        <w:spacing w:after="0" w:line="240" w:lineRule="auto"/>
        <w:ind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b/>
          <w:sz w:val="24"/>
          <w:szCs w:val="24"/>
          <w:lang w:val="pt-BR"/>
        </w:rPr>
        <w:t>Condiţiile de realizare a proiectului</w:t>
      </w:r>
      <w:r w:rsidRPr="00C22201">
        <w:rPr>
          <w:rFonts w:ascii="Arial" w:hAnsi="Arial" w:cs="Arial"/>
          <w:sz w:val="24"/>
          <w:szCs w:val="24"/>
          <w:lang w:val="pt-BR"/>
        </w:rPr>
        <w:t>:</w:t>
      </w:r>
    </w:p>
    <w:p w:rsidR="00C22201" w:rsidRPr="00C22201" w:rsidRDefault="00C22201" w:rsidP="00C22201">
      <w:pPr>
        <w:spacing w:after="0" w:line="240" w:lineRule="auto"/>
        <w:ind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 xml:space="preserve">Respectarea prevederilor art. 22 alin. (1) din HG nr. 445/2009: "În situaţia în care, după emiterea acordului de mediu şi înaintea obţinerii aprobării de dezvoltare, proiectul a suferit modificări, titularul proiectului este obligat să notifice în scris autoritatea publică pentru protecţia mediului emitentă asupra acestor modificări." 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În cadrul organizării de şantier, precum şi pe durata execuţiei lucrărilor se vor lua toate măsurile necesare pentru evitarea poluării factorilor de mediu sau prejudicierea stării de sănătate sau confort a populaţiei fiind obligatoriu să se respecte normele, standardele şi legislaţia privind protecţia mediului în vigoare;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Colectarea, depozitarea/valorificarea deşeurilor rezultate pe durata execuţiei lucrărilor şi în perioada de funcţionare a obiectivului, cu respectarea prevederilor legislaţiei privind regimul deşeurilor;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lastRenderedPageBreak/>
        <w:t xml:space="preserve">Respectarea prevederilor actelor/avizelor emise de alte autorităţi pentru prezentul proiect; 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proofErr w:type="spellStart"/>
      <w:r w:rsidRPr="00C22201">
        <w:rPr>
          <w:rFonts w:ascii="Arial" w:hAnsi="Arial" w:cs="Arial"/>
          <w:sz w:val="24"/>
          <w:szCs w:val="24"/>
        </w:rPr>
        <w:t>Realizarea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reţelelor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canalizare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etanşe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preveni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poluarea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solului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pânzei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freatice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22201">
        <w:rPr>
          <w:rFonts w:ascii="Arial" w:hAnsi="Arial" w:cs="Arial"/>
          <w:sz w:val="24"/>
          <w:szCs w:val="24"/>
        </w:rPr>
        <w:t>punerea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funcţiune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sursa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apă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echipată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aparat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măsurare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verificat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metrologic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detereminarea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volumelor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apă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prelevate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22201">
        <w:rPr>
          <w:rFonts w:ascii="Arial" w:hAnsi="Arial" w:cs="Arial"/>
          <w:sz w:val="24"/>
          <w:szCs w:val="24"/>
        </w:rPr>
        <w:t>va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încheia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C22201">
        <w:rPr>
          <w:rFonts w:ascii="Arial" w:hAnsi="Arial" w:cs="Arial"/>
          <w:sz w:val="24"/>
          <w:szCs w:val="24"/>
        </w:rPr>
        <w:t>vidanjare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firmă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autorizată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transportul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epurarea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apelor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uzate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proofErr w:type="spellStart"/>
      <w:r w:rsidRPr="00C22201">
        <w:rPr>
          <w:rFonts w:ascii="Arial" w:hAnsi="Arial" w:cs="Arial"/>
          <w:sz w:val="24"/>
          <w:szCs w:val="24"/>
        </w:rPr>
        <w:t>Respectarea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prevederilor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Ord. nr.119/2014, </w:t>
      </w:r>
      <w:proofErr w:type="spellStart"/>
      <w:r w:rsidRPr="00C22201">
        <w:rPr>
          <w:rFonts w:ascii="Arial" w:hAnsi="Arial" w:cs="Arial"/>
          <w:sz w:val="24"/>
          <w:szCs w:val="24"/>
        </w:rPr>
        <w:t>privind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nivelul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zgomot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proofErr w:type="spellStart"/>
      <w:r w:rsidRPr="00C22201">
        <w:rPr>
          <w:rFonts w:ascii="Arial" w:hAnsi="Arial" w:cs="Arial"/>
          <w:sz w:val="24"/>
          <w:szCs w:val="24"/>
        </w:rPr>
        <w:t>Interzicerea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depozitării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Pr="00C22201">
        <w:rPr>
          <w:rFonts w:ascii="Arial" w:hAnsi="Arial" w:cs="Arial"/>
          <w:sz w:val="24"/>
          <w:szCs w:val="24"/>
        </w:rPr>
        <w:t>pe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sol a </w:t>
      </w:r>
      <w:proofErr w:type="spellStart"/>
      <w:r w:rsidRPr="00C22201">
        <w:rPr>
          <w:rFonts w:ascii="Arial" w:hAnsi="Arial" w:cs="Arial"/>
          <w:sz w:val="24"/>
          <w:szCs w:val="24"/>
        </w:rPr>
        <w:t>deşeurilor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sau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materialelor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pericol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poluare</w:t>
      </w:r>
      <w:proofErr w:type="spellEnd"/>
      <w:r w:rsidRPr="00C22201">
        <w:rPr>
          <w:rFonts w:ascii="Arial" w:hAnsi="Arial" w:cs="Arial"/>
          <w:sz w:val="24"/>
          <w:szCs w:val="24"/>
        </w:rPr>
        <w:t>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Pe durata execuţiei lucrărilor nu se vor depozita materiale în albia sau pe malurile cursurilor de apă;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  <w:lang w:val="pt-BR"/>
        </w:rPr>
      </w:pPr>
      <w:r w:rsidRPr="00C22201">
        <w:rPr>
          <w:rFonts w:ascii="Arial" w:hAnsi="Arial" w:cs="Arial"/>
          <w:sz w:val="24"/>
          <w:szCs w:val="24"/>
          <w:lang w:val="pt-BR"/>
        </w:rPr>
        <w:t>Se va asigura scurgerea apelor ce provin în mod natural de pe terenurile situate în amonte;</w:t>
      </w:r>
    </w:p>
    <w:p w:rsidR="00C22201" w:rsidRPr="00C22201" w:rsidRDefault="00C22201" w:rsidP="00C22201">
      <w:pPr>
        <w:numPr>
          <w:ilvl w:val="0"/>
          <w:numId w:val="2"/>
        </w:numPr>
        <w:spacing w:after="0" w:line="240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proofErr w:type="gramStart"/>
      <w:r w:rsidRPr="00C22201">
        <w:rPr>
          <w:rFonts w:ascii="Arial" w:hAnsi="Arial" w:cs="Arial"/>
          <w:sz w:val="24"/>
          <w:szCs w:val="24"/>
        </w:rPr>
        <w:t>Conform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art. 49, </w:t>
      </w:r>
      <w:proofErr w:type="spellStart"/>
      <w:r w:rsidRPr="00C22201">
        <w:rPr>
          <w:rFonts w:ascii="Arial" w:hAnsi="Arial" w:cs="Arial"/>
          <w:sz w:val="24"/>
          <w:szCs w:val="24"/>
        </w:rPr>
        <w:t>alin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. 3-4 din </w:t>
      </w:r>
      <w:proofErr w:type="spellStart"/>
      <w:r w:rsidRPr="00C22201">
        <w:rPr>
          <w:rFonts w:ascii="Arial" w:hAnsi="Arial" w:cs="Arial"/>
          <w:sz w:val="24"/>
          <w:szCs w:val="24"/>
        </w:rPr>
        <w:t>Ordinul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MMP nr. 135 din 2010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Metodologiei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aplicare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evaluării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impactului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asupra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mediului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proiecte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publice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i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i/>
          <w:sz w:val="24"/>
          <w:szCs w:val="24"/>
        </w:rPr>
        <w:t xml:space="preserve"> private</w:t>
      </w:r>
      <w:r w:rsidRPr="00C22201">
        <w:rPr>
          <w:rFonts w:ascii="Arial" w:hAnsi="Arial" w:cs="Arial"/>
          <w:sz w:val="24"/>
          <w:szCs w:val="24"/>
        </w:rPr>
        <w:t xml:space="preserve">: "la </w:t>
      </w:r>
      <w:proofErr w:type="spellStart"/>
      <w:r w:rsidRPr="00C22201">
        <w:rPr>
          <w:rFonts w:ascii="Arial" w:hAnsi="Arial" w:cs="Arial"/>
          <w:sz w:val="24"/>
          <w:szCs w:val="24"/>
        </w:rPr>
        <w:t>finalizarea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proiectelor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publice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private care au </w:t>
      </w:r>
      <w:proofErr w:type="spellStart"/>
      <w:r w:rsidRPr="00C22201">
        <w:rPr>
          <w:rFonts w:ascii="Arial" w:hAnsi="Arial" w:cs="Arial"/>
          <w:sz w:val="24"/>
          <w:szCs w:val="24"/>
        </w:rPr>
        <w:t>făcut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obiectul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procedurii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evaluare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22201">
        <w:rPr>
          <w:rFonts w:ascii="Arial" w:hAnsi="Arial" w:cs="Arial"/>
          <w:sz w:val="24"/>
          <w:szCs w:val="24"/>
        </w:rPr>
        <w:t>impactului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asupra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mediului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>/</w:t>
      </w:r>
      <w:proofErr w:type="spellStart"/>
      <w:r w:rsidRPr="00C22201">
        <w:rPr>
          <w:rFonts w:ascii="Arial" w:hAnsi="Arial" w:cs="Arial"/>
          <w:sz w:val="24"/>
          <w:szCs w:val="24"/>
        </w:rPr>
        <w:t>sau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22201">
        <w:rPr>
          <w:rFonts w:ascii="Arial" w:hAnsi="Arial" w:cs="Arial"/>
          <w:sz w:val="24"/>
          <w:szCs w:val="24"/>
        </w:rPr>
        <w:t>procedurii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evaluare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adecvată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după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condiţiile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prezentei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metodologii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autoritatea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competentă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protecţia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mediului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efectuează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un control de </w:t>
      </w:r>
      <w:proofErr w:type="spellStart"/>
      <w:r w:rsidRPr="00C22201">
        <w:rPr>
          <w:rFonts w:ascii="Arial" w:hAnsi="Arial" w:cs="Arial"/>
          <w:sz w:val="24"/>
          <w:szCs w:val="24"/>
        </w:rPr>
        <w:t>specialitate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pentru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verificarea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respectării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prevederilor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deciziei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etapei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încadrare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22201">
        <w:rPr>
          <w:rFonts w:ascii="Arial" w:hAnsi="Arial" w:cs="Arial"/>
          <w:sz w:val="24"/>
          <w:szCs w:val="24"/>
        </w:rPr>
        <w:t>acordului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22201">
        <w:rPr>
          <w:rFonts w:ascii="Arial" w:hAnsi="Arial" w:cs="Arial"/>
          <w:sz w:val="24"/>
          <w:szCs w:val="24"/>
        </w:rPr>
        <w:t>mediu</w:t>
      </w:r>
      <w:proofErr w:type="spellEnd"/>
      <w:r w:rsidRPr="00C22201">
        <w:rPr>
          <w:rFonts w:ascii="Arial" w:hAnsi="Arial" w:cs="Arial"/>
          <w:sz w:val="24"/>
          <w:szCs w:val="24"/>
        </w:rPr>
        <w:t>/</w:t>
      </w:r>
      <w:proofErr w:type="spellStart"/>
      <w:r w:rsidRPr="00C22201">
        <w:rPr>
          <w:rFonts w:ascii="Arial" w:hAnsi="Arial" w:cs="Arial"/>
          <w:sz w:val="24"/>
          <w:szCs w:val="24"/>
        </w:rPr>
        <w:t>avizului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Natura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2000, </w:t>
      </w:r>
      <w:proofErr w:type="spellStart"/>
      <w:r w:rsidRPr="00C22201">
        <w:rPr>
          <w:rFonts w:ascii="Arial" w:hAnsi="Arial" w:cs="Arial"/>
          <w:sz w:val="24"/>
          <w:szCs w:val="24"/>
        </w:rPr>
        <w:t>după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2201">
        <w:rPr>
          <w:rFonts w:ascii="Arial" w:hAnsi="Arial" w:cs="Arial"/>
          <w:sz w:val="24"/>
          <w:szCs w:val="24"/>
        </w:rPr>
        <w:t>Procesul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-verbal </w:t>
      </w:r>
      <w:proofErr w:type="spellStart"/>
      <w:r w:rsidRPr="00C22201">
        <w:rPr>
          <w:rFonts w:ascii="Arial" w:hAnsi="Arial" w:cs="Arial"/>
          <w:sz w:val="24"/>
          <w:szCs w:val="24"/>
        </w:rPr>
        <w:t>întocmit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22201">
        <w:rPr>
          <w:rFonts w:ascii="Arial" w:hAnsi="Arial" w:cs="Arial"/>
          <w:sz w:val="24"/>
          <w:szCs w:val="24"/>
        </w:rPr>
        <w:t>anexează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face parte </w:t>
      </w:r>
      <w:proofErr w:type="spellStart"/>
      <w:r w:rsidRPr="00C22201">
        <w:rPr>
          <w:rFonts w:ascii="Arial" w:hAnsi="Arial" w:cs="Arial"/>
          <w:sz w:val="24"/>
          <w:szCs w:val="24"/>
        </w:rPr>
        <w:t>integrantă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22201">
        <w:rPr>
          <w:rFonts w:ascii="Arial" w:hAnsi="Arial" w:cs="Arial"/>
          <w:sz w:val="24"/>
          <w:szCs w:val="24"/>
        </w:rPr>
        <w:t>procesul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-verbal de </w:t>
      </w:r>
      <w:proofErr w:type="spellStart"/>
      <w:r w:rsidRPr="00C22201">
        <w:rPr>
          <w:rFonts w:ascii="Arial" w:hAnsi="Arial" w:cs="Arial"/>
          <w:sz w:val="24"/>
          <w:szCs w:val="24"/>
        </w:rPr>
        <w:t>recepţie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22201">
        <w:rPr>
          <w:rFonts w:ascii="Arial" w:hAnsi="Arial" w:cs="Arial"/>
          <w:sz w:val="24"/>
          <w:szCs w:val="24"/>
        </w:rPr>
        <w:t>terminarea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lucrărilor</w:t>
      </w:r>
      <w:proofErr w:type="spellEnd"/>
      <w:r w:rsidRPr="00C22201">
        <w:rPr>
          <w:rFonts w:ascii="Arial" w:hAnsi="Arial" w:cs="Arial"/>
          <w:sz w:val="24"/>
          <w:szCs w:val="24"/>
        </w:rPr>
        <w:t>."</w:t>
      </w:r>
    </w:p>
    <w:p w:rsidR="00C22201" w:rsidRPr="00C22201" w:rsidRDefault="00C22201" w:rsidP="00C2220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22201">
        <w:rPr>
          <w:rFonts w:ascii="Arial" w:hAnsi="Arial" w:cs="Arial"/>
          <w:sz w:val="24"/>
          <w:szCs w:val="24"/>
        </w:rPr>
        <w:t>ședința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CAT din data de </w:t>
      </w:r>
      <w:r w:rsidR="007D6528">
        <w:rPr>
          <w:rFonts w:ascii="Arial" w:hAnsi="Arial" w:cs="Arial"/>
          <w:sz w:val="24"/>
          <w:szCs w:val="24"/>
        </w:rPr>
        <w:t>19.03.2018</w:t>
      </w:r>
      <w:r w:rsidRPr="00C22201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C22201">
        <w:rPr>
          <w:rFonts w:ascii="Arial" w:hAnsi="Arial" w:cs="Arial"/>
          <w:sz w:val="24"/>
          <w:szCs w:val="24"/>
        </w:rPr>
        <w:t>fost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solicitate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următoarele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avize</w:t>
      </w:r>
      <w:proofErr w:type="spellEnd"/>
      <w:r w:rsidRPr="00C22201">
        <w:rPr>
          <w:rFonts w:ascii="Arial" w:hAnsi="Arial" w:cs="Arial"/>
          <w:sz w:val="24"/>
          <w:szCs w:val="24"/>
        </w:rPr>
        <w:t>/</w:t>
      </w:r>
      <w:proofErr w:type="spellStart"/>
      <w:r w:rsidRPr="00C22201">
        <w:rPr>
          <w:rFonts w:ascii="Arial" w:hAnsi="Arial" w:cs="Arial"/>
          <w:sz w:val="24"/>
          <w:szCs w:val="24"/>
        </w:rPr>
        <w:t>acte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22201">
        <w:rPr>
          <w:rFonts w:ascii="Arial" w:hAnsi="Arial" w:cs="Arial"/>
          <w:sz w:val="24"/>
          <w:szCs w:val="24"/>
        </w:rPr>
        <w:t>membrii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CAT: </w:t>
      </w:r>
      <w:r w:rsidR="001E08AE">
        <w:rPr>
          <w:rFonts w:ascii="Arial" w:hAnsi="Arial" w:cs="Arial"/>
          <w:sz w:val="24"/>
          <w:szCs w:val="24"/>
        </w:rPr>
        <w:t xml:space="preserve">act de </w:t>
      </w:r>
      <w:proofErr w:type="spellStart"/>
      <w:r w:rsidR="001E08AE">
        <w:rPr>
          <w:rFonts w:ascii="Arial" w:hAnsi="Arial" w:cs="Arial"/>
          <w:sz w:val="24"/>
          <w:szCs w:val="24"/>
        </w:rPr>
        <w:t>reglementare</w:t>
      </w:r>
      <w:proofErr w:type="spellEnd"/>
      <w:r w:rsidR="001E0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8AE">
        <w:rPr>
          <w:rFonts w:ascii="Arial" w:hAnsi="Arial" w:cs="Arial"/>
          <w:sz w:val="24"/>
          <w:szCs w:val="24"/>
        </w:rPr>
        <w:t>Apele</w:t>
      </w:r>
      <w:proofErr w:type="spellEnd"/>
      <w:r w:rsidR="001E0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8AE">
        <w:rPr>
          <w:rFonts w:ascii="Arial" w:hAnsi="Arial" w:cs="Arial"/>
          <w:sz w:val="24"/>
          <w:szCs w:val="24"/>
        </w:rPr>
        <w:t>Romane</w:t>
      </w:r>
      <w:proofErr w:type="spellEnd"/>
      <w:r w:rsidRPr="00C22201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color w:val="FF0000"/>
          <w:sz w:val="24"/>
          <w:szCs w:val="24"/>
        </w:rPr>
        <w:t>notificare</w:t>
      </w:r>
      <w:proofErr w:type="spellEnd"/>
      <w:r w:rsidRPr="00C22201">
        <w:rPr>
          <w:rFonts w:ascii="Arial" w:hAnsi="Arial" w:cs="Arial"/>
          <w:color w:val="FF0000"/>
          <w:sz w:val="24"/>
          <w:szCs w:val="24"/>
        </w:rPr>
        <w:t xml:space="preserve"> DSP;</w:t>
      </w:r>
      <w:r w:rsidRPr="00C22201">
        <w:rPr>
          <w:rFonts w:ascii="Arial" w:hAnsi="Arial" w:cs="Arial"/>
          <w:sz w:val="24"/>
          <w:szCs w:val="24"/>
        </w:rPr>
        <w:t xml:space="preserve">  </w:t>
      </w:r>
    </w:p>
    <w:p w:rsidR="00C22201" w:rsidRPr="00C22201" w:rsidRDefault="00C22201" w:rsidP="00C2220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C22201">
        <w:rPr>
          <w:rFonts w:ascii="Arial" w:hAnsi="Arial" w:cs="Arial"/>
          <w:sz w:val="24"/>
          <w:szCs w:val="24"/>
        </w:rPr>
        <w:t>Prezentul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act nu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exonereză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răspundere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titularul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2201">
        <w:rPr>
          <w:rFonts w:ascii="Arial" w:hAnsi="Arial" w:cs="Arial"/>
          <w:sz w:val="24"/>
          <w:szCs w:val="24"/>
        </w:rPr>
        <w:t>proiectul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>/</w:t>
      </w:r>
      <w:proofErr w:type="spellStart"/>
      <w:r w:rsidRPr="00C22201">
        <w:rPr>
          <w:rFonts w:ascii="Arial" w:hAnsi="Arial" w:cs="Arial"/>
          <w:sz w:val="24"/>
          <w:szCs w:val="24"/>
        </w:rPr>
        <w:t>sau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constructorul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cazul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producerii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unor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accidente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timpul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execuţiei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lucrărilor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sau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exploatării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acestora</w:t>
      </w:r>
      <w:proofErr w:type="spellEnd"/>
      <w:r w:rsidRPr="00C22201">
        <w:rPr>
          <w:rFonts w:ascii="Arial" w:hAnsi="Arial" w:cs="Arial"/>
          <w:sz w:val="24"/>
          <w:szCs w:val="24"/>
        </w:rPr>
        <w:t>.</w:t>
      </w:r>
    </w:p>
    <w:p w:rsidR="00C22201" w:rsidRPr="00C22201" w:rsidRDefault="00C22201" w:rsidP="00C22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        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Prezenta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decizie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poate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contestată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conformitate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prevederile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H.G. nr.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201">
        <w:rPr>
          <w:rFonts w:ascii="Arial" w:hAnsi="Arial" w:cs="Arial"/>
          <w:sz w:val="24"/>
          <w:szCs w:val="24"/>
        </w:rPr>
        <w:t xml:space="preserve">445/2009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C22201">
        <w:rPr>
          <w:rFonts w:ascii="Arial" w:hAnsi="Arial" w:cs="Arial"/>
          <w:sz w:val="24"/>
          <w:szCs w:val="24"/>
        </w:rPr>
        <w:t>Legii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contenciosului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administrativ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201">
        <w:rPr>
          <w:rFonts w:ascii="Arial" w:hAnsi="Arial" w:cs="Arial"/>
          <w:sz w:val="24"/>
          <w:szCs w:val="24"/>
        </w:rPr>
        <w:t xml:space="preserve">554/2004, cu </w:t>
      </w:r>
      <w:proofErr w:type="spellStart"/>
      <w:r w:rsidRPr="00C22201">
        <w:rPr>
          <w:rFonts w:ascii="Arial" w:hAnsi="Arial" w:cs="Arial"/>
          <w:sz w:val="24"/>
          <w:szCs w:val="24"/>
        </w:rPr>
        <w:t>modificările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completările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ulterioare</w:t>
      </w:r>
      <w:proofErr w:type="spellEnd"/>
      <w:r w:rsidRPr="00C22201">
        <w:rPr>
          <w:rFonts w:ascii="Arial" w:hAnsi="Arial" w:cs="Arial"/>
          <w:sz w:val="24"/>
          <w:szCs w:val="24"/>
        </w:rPr>
        <w:t>.</w:t>
      </w:r>
      <w:proofErr w:type="gramEnd"/>
    </w:p>
    <w:p w:rsidR="00C22201" w:rsidRPr="00C22201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201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C22201">
        <w:rPr>
          <w:rFonts w:ascii="Arial" w:hAnsi="Arial" w:cs="Arial"/>
          <w:sz w:val="24"/>
          <w:szCs w:val="24"/>
        </w:rPr>
        <w:t>Prezenta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decizie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poate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fi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contestată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în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conformitate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22201">
        <w:rPr>
          <w:rFonts w:ascii="Arial" w:hAnsi="Arial" w:cs="Arial"/>
          <w:sz w:val="24"/>
          <w:szCs w:val="24"/>
        </w:rPr>
        <w:t>prevederile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Hotărârii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Guvernului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201">
        <w:rPr>
          <w:rFonts w:ascii="Arial" w:hAnsi="Arial" w:cs="Arial"/>
          <w:sz w:val="24"/>
          <w:szCs w:val="24"/>
        </w:rPr>
        <w:t xml:space="preserve">445/2009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C22201">
        <w:rPr>
          <w:rFonts w:ascii="Arial" w:hAnsi="Arial" w:cs="Arial"/>
          <w:sz w:val="24"/>
          <w:szCs w:val="24"/>
        </w:rPr>
        <w:t>Legii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contenciosului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administrativ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201">
        <w:rPr>
          <w:rFonts w:ascii="Arial" w:hAnsi="Arial" w:cs="Arial"/>
          <w:sz w:val="24"/>
          <w:szCs w:val="24"/>
        </w:rPr>
        <w:t xml:space="preserve">554/2004, cu </w:t>
      </w:r>
      <w:proofErr w:type="spellStart"/>
      <w:r w:rsidRPr="00C22201">
        <w:rPr>
          <w:rFonts w:ascii="Arial" w:hAnsi="Arial" w:cs="Arial"/>
          <w:sz w:val="24"/>
          <w:szCs w:val="24"/>
        </w:rPr>
        <w:t>modificările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şi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completările</w:t>
      </w:r>
      <w:proofErr w:type="spellEnd"/>
      <w:r w:rsidRPr="00C2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201">
        <w:rPr>
          <w:rFonts w:ascii="Arial" w:hAnsi="Arial" w:cs="Arial"/>
          <w:sz w:val="24"/>
          <w:szCs w:val="24"/>
        </w:rPr>
        <w:t>ulterioare</w:t>
      </w:r>
      <w:proofErr w:type="spellEnd"/>
      <w:r w:rsidRPr="00C22201">
        <w:rPr>
          <w:rFonts w:ascii="Arial" w:hAnsi="Arial" w:cs="Arial"/>
          <w:sz w:val="24"/>
          <w:szCs w:val="24"/>
        </w:rPr>
        <w:t>.</w:t>
      </w:r>
      <w:proofErr w:type="gramEnd"/>
      <w:r w:rsidRPr="00C22201">
        <w:rPr>
          <w:rFonts w:ascii="Arial" w:hAnsi="Arial" w:cs="Arial"/>
          <w:sz w:val="24"/>
          <w:szCs w:val="24"/>
        </w:rPr>
        <w:t xml:space="preserve"> </w:t>
      </w:r>
    </w:p>
    <w:p w:rsidR="00C22201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201" w:rsidRPr="00624704" w:rsidRDefault="00C22201" w:rsidP="00C22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  <w:r w:rsidRPr="00624704"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C22201" w:rsidRPr="00624704" w:rsidRDefault="00C22201" w:rsidP="00C22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624704">
        <w:rPr>
          <w:rFonts w:ascii="Times New Roman" w:hAnsi="Times New Roman"/>
          <w:b/>
          <w:sz w:val="28"/>
          <w:szCs w:val="28"/>
          <w:lang w:val="ro-RO"/>
        </w:rPr>
        <w:t>dr. ing. Aurica GREC</w:t>
      </w:r>
    </w:p>
    <w:p w:rsidR="00C22201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lang w:val="ro-RO"/>
        </w:rPr>
      </w:pPr>
    </w:p>
    <w:p w:rsidR="00C22201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lang w:val="ro-RO"/>
        </w:rPr>
      </w:pPr>
    </w:p>
    <w:p w:rsidR="00C22201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lang w:val="ro-RO"/>
        </w:rPr>
      </w:pPr>
    </w:p>
    <w:p w:rsidR="00C22201" w:rsidRPr="00AA2783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AA2783">
        <w:rPr>
          <w:rFonts w:ascii="Times New Roman" w:hAnsi="Times New Roman"/>
          <w:b/>
          <w:sz w:val="24"/>
          <w:szCs w:val="24"/>
          <w:lang w:val="ro-RO"/>
        </w:rPr>
        <w:t>Şef Serviciu Avize, Acorduri, Autorizaţii,</w:t>
      </w:r>
    </w:p>
    <w:p w:rsidR="00C22201" w:rsidRPr="00E36B3B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E36B3B">
        <w:rPr>
          <w:rFonts w:ascii="Times New Roman" w:hAnsi="Times New Roman"/>
          <w:sz w:val="24"/>
          <w:szCs w:val="24"/>
          <w:lang w:val="ro-RO"/>
        </w:rPr>
        <w:t>ing. Gizella BALINT</w:t>
      </w:r>
    </w:p>
    <w:p w:rsidR="00C22201" w:rsidRPr="00E36B3B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C22201" w:rsidRPr="00AA2783" w:rsidRDefault="00C22201" w:rsidP="00C2220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AA2783">
        <w:rPr>
          <w:rFonts w:ascii="Times New Roman" w:hAnsi="Times New Roman"/>
          <w:b/>
          <w:sz w:val="24"/>
          <w:szCs w:val="24"/>
          <w:lang w:val="ro-RO"/>
        </w:rPr>
        <w:t>Întocmit,</w:t>
      </w:r>
    </w:p>
    <w:p w:rsidR="00C22201" w:rsidRPr="00C22201" w:rsidRDefault="00C22201" w:rsidP="00C22201">
      <w:pPr>
        <w:spacing w:after="0" w:line="60" w:lineRule="atLeast"/>
        <w:outlineLvl w:val="0"/>
        <w:rPr>
          <w:lang w:val="ro-RO"/>
        </w:rPr>
      </w:pPr>
      <w:r w:rsidRPr="00E36B3B">
        <w:rPr>
          <w:rFonts w:ascii="Times New Roman" w:hAnsi="Times New Roman"/>
          <w:sz w:val="24"/>
          <w:szCs w:val="24"/>
          <w:lang w:val="ro-RO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Steliana Banea</w:t>
      </w:r>
      <w:r w:rsidRPr="008C2CBE">
        <w:rPr>
          <w:lang w:val="ro-RO"/>
        </w:rPr>
        <w:t xml:space="preserve">            </w:t>
      </w:r>
      <w:r w:rsidRPr="00597A89">
        <w:rPr>
          <w:lang w:val="ro-RO"/>
        </w:rPr>
        <w:t xml:space="preserve">    </w:t>
      </w:r>
      <w:r>
        <w:rPr>
          <w:lang w:val="ro-RO"/>
        </w:rPr>
        <w:t xml:space="preserve">                       </w:t>
      </w:r>
    </w:p>
    <w:p w:rsidR="00C22201" w:rsidRPr="00447422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201" w:rsidRPr="00447422" w:rsidRDefault="00C22201" w:rsidP="00C2220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22201" w:rsidRPr="00447422" w:rsidRDefault="00C22201" w:rsidP="00C2220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22201" w:rsidRPr="00447422" w:rsidRDefault="00C22201" w:rsidP="00C2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201" w:rsidRPr="00447422" w:rsidRDefault="00C22201" w:rsidP="00C2220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22201" w:rsidRPr="00447422" w:rsidRDefault="00C22201" w:rsidP="00C2220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9E2838" w:rsidRPr="00C22201" w:rsidRDefault="009E2838" w:rsidP="00C22201"/>
    <w:sectPr w:rsidR="009E2838" w:rsidRPr="00C22201" w:rsidSect="00EB1F7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01" w:rsidRDefault="00C22201" w:rsidP="00C22201">
      <w:pPr>
        <w:spacing w:after="0" w:line="240" w:lineRule="auto"/>
      </w:pPr>
      <w:r>
        <w:separator/>
      </w:r>
    </w:p>
  </w:endnote>
  <w:endnote w:type="continuationSeparator" w:id="0">
    <w:p w:rsidR="00C22201" w:rsidRDefault="00C22201" w:rsidP="00C2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810180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C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C4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48208F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Content>
          <w:sdt>
            <w:sdtPr>
              <w:id w:val="1193916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4C021F" w:rsidRPr="00702379" w:rsidRDefault="00810180" w:rsidP="004C021F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  <w:lang w:val="ro-RO"/>
                  </w:rPr>
                </w:pPr>
                <w:r w:rsidRPr="00810180">
                  <w:rPr>
                    <w:rFonts w:ascii="Times New Roman" w:hAnsi="Times New Roman"/>
                    <w:noProof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left:0;text-align:left;margin-left:-46.65pt;margin-top:-33.6pt;width:41.9pt;height:34.45pt;z-index:-251655168;mso-position-horizontal-relative:text;mso-position-vertical-relative:text">
                      <v:imagedata r:id="rId1" o:title=""/>
                    </v:shape>
                    <o:OLEObject Type="Embed" ProgID="CorelDRAW.Graphic.13" ShapeID="_x0000_s1026" DrawAspect="Content" ObjectID="_1582980773" r:id="rId2"/>
                  </w:pict>
                </w:r>
                <w:r w:rsidRPr="00810180">
                  <w:rPr>
                    <w:rFonts w:ascii="Times New Roman" w:hAnsi="Times New Roman"/>
                    <w:noProof/>
                    <w:sz w:val="24"/>
                    <w:szCs w:val="24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7" type="#_x0000_t32" style="position:absolute;left:0;text-align:left;margin-left:-11.25pt;margin-top:-2.75pt;width:492pt;height:.05pt;z-index:251662336;mso-position-horizontal-relative:text;mso-position-vertical-relative:text" o:connectortype="straight" strokecolor="#00214e" strokeweight="1.5pt"/>
                  </w:pict>
                </w:r>
                <w:r w:rsidR="006B3C4D" w:rsidRPr="00C639A0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</w:rPr>
                  <w:t>A</w:t>
                </w:r>
                <w:r w:rsidR="006B3C4D" w:rsidRPr="00702379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</w:rPr>
                  <w:t>GEN</w:t>
                </w:r>
                <w:r w:rsidR="006B3C4D" w:rsidRPr="00702379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  <w:lang w:val="ro-RO"/>
                  </w:rPr>
                  <w:t xml:space="preserve">ŢIA PENTRU PROTECŢIA MEDIULUI </w:t>
                </w:r>
                <w:r w:rsidR="006B3C4D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  <w:lang w:val="ro-RO"/>
                  </w:rPr>
                  <w:t>SĂLAJ</w:t>
                </w:r>
              </w:p>
              <w:p w:rsidR="004C021F" w:rsidRPr="00702379" w:rsidRDefault="006B3C4D" w:rsidP="004C021F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</w:pPr>
                <w:r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>Strada Parcului nr. 2, Zalău, jud. Sălaj, Cod 450045</w:t>
                </w:r>
              </w:p>
              <w:p w:rsidR="004C021F" w:rsidRDefault="006B3C4D" w:rsidP="004C021F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</w:pPr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 xml:space="preserve">E-mail: </w:t>
                </w:r>
                <w:hyperlink r:id="rId3" w:history="1">
                  <w:r w:rsidRPr="005F4182">
                    <w:rPr>
                      <w:rStyle w:val="Hyperlink"/>
                      <w:rFonts w:ascii="Times New Roman" w:hAnsi="Times New Roman"/>
                      <w:sz w:val="24"/>
                      <w:szCs w:val="24"/>
                      <w:lang w:val="ro-RO"/>
                    </w:rPr>
                    <w:t>office</w:t>
                  </w:r>
                  <w:r w:rsidRPr="00692350">
                    <w:rPr>
                      <w:rStyle w:val="Hyperlink"/>
                      <w:rFonts w:ascii="Times New Roman" w:hAnsi="Times New Roman"/>
                      <w:sz w:val="24"/>
                      <w:szCs w:val="24"/>
                      <w:lang w:val="it-IT"/>
                    </w:rPr>
                    <w:t>@apmsj.anpm.ro</w:t>
                  </w:r>
                </w:hyperlink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>; Tel</w:t>
                </w:r>
                <w:r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 xml:space="preserve">.0260-662619, 0260-662621, </w:t>
                </w:r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>Fax.</w:t>
                </w:r>
                <w:r>
                  <w:rPr>
                    <w:rFonts w:ascii="Times New Roman" w:hAnsi="Times New Roman"/>
                    <w:color w:val="00214E"/>
                    <w:sz w:val="24"/>
                    <w:szCs w:val="24"/>
                    <w:lang w:val="ro-RO"/>
                  </w:rPr>
                  <w:t xml:space="preserve"> 0260-662622</w:t>
                </w:r>
              </w:p>
              <w:p w:rsidR="004C021F" w:rsidRPr="00C44321" w:rsidRDefault="00810180" w:rsidP="004C021F">
                <w:pPr>
                  <w:pStyle w:val="Footer"/>
                  <w:pBdr>
                    <w:top w:val="single" w:sz="4" w:space="1" w:color="auto"/>
                  </w:pBdr>
                  <w:jc w:val="center"/>
                </w:pPr>
                <w:hyperlink r:id="rId4" w:history="1">
                  <w:r w:rsidR="006B3C4D" w:rsidRPr="005F4182">
                    <w:rPr>
                      <w:rStyle w:val="Hyperlink"/>
                      <w:rFonts w:ascii="Times New Roman" w:hAnsi="Times New Roman"/>
                      <w:sz w:val="24"/>
                      <w:szCs w:val="24"/>
                      <w:lang w:val="ro-RO"/>
                    </w:rPr>
                    <w:t>http://apmsj.anpm.ro</w:t>
                  </w:r>
                </w:hyperlink>
                <w:r w:rsidR="006B3C4D">
                  <w:t xml:space="preserve"> </w:t>
                </w:r>
                <w:r>
                  <w:fldChar w:fldCharType="begin"/>
                </w:r>
                <w:r w:rsidR="006B3C4D">
                  <w:instrText xml:space="preserve"> PAGE   \* MERGEFORMAT </w:instrText>
                </w:r>
                <w:r>
                  <w:fldChar w:fldCharType="separate"/>
                </w:r>
                <w:r w:rsidR="0048208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  <w:p w:rsidR="00992A14" w:rsidRPr="007A4C64" w:rsidRDefault="00810180" w:rsidP="004C021F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</w:p>
        </w:sdtContent>
      </w:sdt>
      <w:p w:rsidR="00B72680" w:rsidRPr="00C44321" w:rsidRDefault="006B3C4D" w:rsidP="00C44321">
        <w:pPr>
          <w:pStyle w:val="Footer"/>
          <w:jc w:val="center"/>
        </w:pPr>
        <w:r>
          <w:t xml:space="preserve"> </w:t>
        </w:r>
        <w:r w:rsidR="00810180">
          <w:fldChar w:fldCharType="begin"/>
        </w:r>
        <w:r>
          <w:instrText xml:space="preserve"> PAGE   \* MERGEFORMAT </w:instrText>
        </w:r>
        <w:r w:rsidR="00810180">
          <w:fldChar w:fldCharType="separate"/>
        </w:r>
        <w:r w:rsidR="0048208F">
          <w:rPr>
            <w:noProof/>
          </w:rPr>
          <w:t>2</w:t>
        </w:r>
        <w:r w:rsidR="00810180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sdt>
        <w:sdtPr>
          <w:id w:val="1193916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4C021F" w:rsidRPr="00702379" w:rsidRDefault="00810180" w:rsidP="004C021F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b/>
                <w:color w:val="00214E"/>
                <w:sz w:val="24"/>
                <w:szCs w:val="24"/>
                <w:lang w:val="ro-RO"/>
              </w:rPr>
            </w:pPr>
            <w:r w:rsidRPr="00810180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46.65pt;margin-top:-33.6pt;width:41.9pt;height:34.45pt;z-index:-251652096;mso-position-horizontal-relative:text;mso-position-vertical-relative:text">
                  <v:imagedata r:id="rId1" o:title=""/>
                </v:shape>
                <o:OLEObject Type="Embed" ProgID="CorelDRAW.Graphic.13" ShapeID="_x0000_s1028" DrawAspect="Content" ObjectID="_1582980775" r:id="rId2"/>
              </w:pict>
            </w:r>
            <w:r w:rsidRPr="00810180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1.25pt;margin-top:-2.75pt;width:492pt;height:.05pt;z-index:251665408;mso-position-horizontal-relative:text;mso-position-vertical-relative:text" o:connectortype="straight" strokecolor="#00214e" strokeweight="1.5pt"/>
              </w:pict>
            </w:r>
            <w:r w:rsidR="006B3C4D" w:rsidRPr="00C639A0">
              <w:rPr>
                <w:rFonts w:ascii="Times New Roman" w:hAnsi="Times New Roman"/>
                <w:b/>
                <w:color w:val="00214E"/>
                <w:sz w:val="24"/>
                <w:szCs w:val="24"/>
              </w:rPr>
              <w:t>A</w:t>
            </w:r>
            <w:r w:rsidR="006B3C4D" w:rsidRPr="00702379">
              <w:rPr>
                <w:rFonts w:ascii="Times New Roman" w:hAnsi="Times New Roman"/>
                <w:b/>
                <w:color w:val="00214E"/>
                <w:sz w:val="24"/>
                <w:szCs w:val="24"/>
              </w:rPr>
              <w:t>GEN</w:t>
            </w:r>
            <w:r w:rsidR="006B3C4D" w:rsidRPr="00702379">
              <w:rPr>
                <w:rFonts w:ascii="Times New Roman" w:hAnsi="Times New Roman"/>
                <w:b/>
                <w:color w:val="00214E"/>
                <w:sz w:val="24"/>
                <w:szCs w:val="24"/>
                <w:lang w:val="ro-RO"/>
              </w:rPr>
              <w:t xml:space="preserve">ŢIA PENTRU PROTECŢIA MEDIULUI </w:t>
            </w:r>
            <w:r w:rsidR="006B3C4D">
              <w:rPr>
                <w:rFonts w:ascii="Times New Roman" w:hAnsi="Times New Roman"/>
                <w:b/>
                <w:color w:val="00214E"/>
                <w:sz w:val="24"/>
                <w:szCs w:val="24"/>
                <w:lang w:val="ro-RO"/>
              </w:rPr>
              <w:t>SĂLAJ</w:t>
            </w:r>
          </w:p>
          <w:p w:rsidR="004C021F" w:rsidRPr="00702379" w:rsidRDefault="006B3C4D" w:rsidP="004C021F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>Strada Parcului nr. 2, Zalău, jud. Sălaj, Cod 450045</w:t>
            </w:r>
          </w:p>
          <w:p w:rsidR="004C021F" w:rsidRDefault="006B3C4D" w:rsidP="004C021F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</w:pPr>
            <w:r w:rsidRPr="00702379"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 xml:space="preserve">E-mail: </w:t>
            </w:r>
            <w:hyperlink r:id="rId3" w:history="1">
              <w:r w:rsidRPr="005F4182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office</w:t>
              </w:r>
              <w:r w:rsidRPr="00692350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@apmsj.anpm.ro</w:t>
              </w:r>
            </w:hyperlink>
            <w:r w:rsidRPr="00702379"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>; Tel</w:t>
            </w:r>
            <w:r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 xml:space="preserve">.0260-662619, 0260-662621, </w:t>
            </w:r>
            <w:r w:rsidRPr="00702379"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>Fax.</w:t>
            </w:r>
            <w:r>
              <w:rPr>
                <w:rFonts w:ascii="Times New Roman" w:hAnsi="Times New Roman"/>
                <w:color w:val="00214E"/>
                <w:sz w:val="24"/>
                <w:szCs w:val="24"/>
                <w:lang w:val="ro-RO"/>
              </w:rPr>
              <w:t xml:space="preserve"> 0260-662622</w:t>
            </w:r>
          </w:p>
          <w:p w:rsidR="004C021F" w:rsidRPr="00C44321" w:rsidRDefault="00810180" w:rsidP="004C021F">
            <w:pPr>
              <w:pStyle w:val="Footer"/>
              <w:pBdr>
                <w:top w:val="single" w:sz="4" w:space="1" w:color="auto"/>
              </w:pBdr>
              <w:jc w:val="center"/>
            </w:pPr>
            <w:hyperlink r:id="rId4" w:history="1">
              <w:r w:rsidR="006B3C4D" w:rsidRPr="005F4182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http://apmsj.anpm.ro</w:t>
              </w:r>
            </w:hyperlink>
            <w:r w:rsidR="006B3C4D">
              <w:t xml:space="preserve"> </w:t>
            </w:r>
            <w:r>
              <w:fldChar w:fldCharType="begin"/>
            </w:r>
            <w:r w:rsidR="006B3C4D">
              <w:instrText xml:space="preserve"> PAGE   \* MERGEFORMAT </w:instrText>
            </w:r>
            <w:r>
              <w:fldChar w:fldCharType="separate"/>
            </w:r>
            <w:r w:rsidR="0048208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  <w:p w:rsidR="00B72680" w:rsidRPr="00992A14" w:rsidRDefault="00810180" w:rsidP="004C021F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01" w:rsidRDefault="00C22201" w:rsidP="00C22201">
      <w:pPr>
        <w:spacing w:after="0" w:line="240" w:lineRule="auto"/>
      </w:pPr>
      <w:r>
        <w:separator/>
      </w:r>
    </w:p>
  </w:footnote>
  <w:footnote w:type="continuationSeparator" w:id="0">
    <w:p w:rsidR="00C22201" w:rsidRDefault="00C22201" w:rsidP="00C2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810180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810180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3120">
          <v:imagedata r:id="rId1" o:title=""/>
        </v:shape>
        <o:OLEObject Type="Embed" ProgID="CorelDRAW.Graphic.13" ShapeID="_x0000_s1025" DrawAspect="Content" ObjectID="_1582980774" r:id="rId2"/>
      </w:pict>
    </w:r>
    <w:r w:rsidR="006B3C4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B3C4D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6B3C4D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810180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6B3C4D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6B3C4D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48208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48208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810180" w:rsidP="00C22201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6B3C4D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AGE</w:t>
              </w:r>
              <w:r w:rsidR="00C22201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NŢIA PENTRU PROTECŢIA MEDIULUI  SALAJ</w:t>
              </w:r>
              <w:r w:rsidR="00C22201">
                <w:rPr>
                  <w:rFonts w:ascii="Garamond" w:hAnsi="Garamond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 </w:t>
              </w:r>
            </w:sdtContent>
          </w:sdt>
        </w:p>
      </w:tc>
    </w:tr>
  </w:tbl>
  <w:p w:rsidR="00B72680" w:rsidRPr="0090788F" w:rsidRDefault="0048208F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51A"/>
    <w:multiLevelType w:val="multilevel"/>
    <w:tmpl w:val="62BC2D2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B1F7D"/>
    <w:rsid w:val="000008F1"/>
    <w:rsid w:val="0000253F"/>
    <w:rsid w:val="00004214"/>
    <w:rsid w:val="0000584D"/>
    <w:rsid w:val="000129D9"/>
    <w:rsid w:val="00014C7D"/>
    <w:rsid w:val="000253D1"/>
    <w:rsid w:val="000268C6"/>
    <w:rsid w:val="00032F48"/>
    <w:rsid w:val="000356A8"/>
    <w:rsid w:val="00035F37"/>
    <w:rsid w:val="00037247"/>
    <w:rsid w:val="0003778B"/>
    <w:rsid w:val="00041617"/>
    <w:rsid w:val="0005214F"/>
    <w:rsid w:val="00054C7E"/>
    <w:rsid w:val="000556CE"/>
    <w:rsid w:val="00060F40"/>
    <w:rsid w:val="00075F4E"/>
    <w:rsid w:val="00076E3A"/>
    <w:rsid w:val="00077807"/>
    <w:rsid w:val="00085C70"/>
    <w:rsid w:val="0008689C"/>
    <w:rsid w:val="00093958"/>
    <w:rsid w:val="000A2885"/>
    <w:rsid w:val="000A3AFA"/>
    <w:rsid w:val="000A5F83"/>
    <w:rsid w:val="000C143A"/>
    <w:rsid w:val="000D051B"/>
    <w:rsid w:val="000D4071"/>
    <w:rsid w:val="000D7BB2"/>
    <w:rsid w:val="000F1301"/>
    <w:rsid w:val="000F70B1"/>
    <w:rsid w:val="000F797C"/>
    <w:rsid w:val="00100574"/>
    <w:rsid w:val="001028B4"/>
    <w:rsid w:val="00104E75"/>
    <w:rsid w:val="00117CA0"/>
    <w:rsid w:val="00121ACD"/>
    <w:rsid w:val="0012430E"/>
    <w:rsid w:val="00125A70"/>
    <w:rsid w:val="001353CE"/>
    <w:rsid w:val="00140E63"/>
    <w:rsid w:val="00141AC8"/>
    <w:rsid w:val="001461B2"/>
    <w:rsid w:val="00146D80"/>
    <w:rsid w:val="001567FD"/>
    <w:rsid w:val="001568B8"/>
    <w:rsid w:val="001660A9"/>
    <w:rsid w:val="00171B7B"/>
    <w:rsid w:val="00173101"/>
    <w:rsid w:val="00173813"/>
    <w:rsid w:val="0017584B"/>
    <w:rsid w:val="00176DB5"/>
    <w:rsid w:val="0018257F"/>
    <w:rsid w:val="00182D9F"/>
    <w:rsid w:val="0018377C"/>
    <w:rsid w:val="00185182"/>
    <w:rsid w:val="00193995"/>
    <w:rsid w:val="00194A97"/>
    <w:rsid w:val="00197138"/>
    <w:rsid w:val="001A5DCB"/>
    <w:rsid w:val="001A7831"/>
    <w:rsid w:val="001A7DDE"/>
    <w:rsid w:val="001B21FB"/>
    <w:rsid w:val="001B69C4"/>
    <w:rsid w:val="001B7473"/>
    <w:rsid w:val="001C6DC3"/>
    <w:rsid w:val="001D06B7"/>
    <w:rsid w:val="001D33EA"/>
    <w:rsid w:val="001E08AE"/>
    <w:rsid w:val="001E0EBE"/>
    <w:rsid w:val="001E52A1"/>
    <w:rsid w:val="001E5D51"/>
    <w:rsid w:val="001E6007"/>
    <w:rsid w:val="001F1BF8"/>
    <w:rsid w:val="001F560B"/>
    <w:rsid w:val="001F6642"/>
    <w:rsid w:val="00203018"/>
    <w:rsid w:val="002060B3"/>
    <w:rsid w:val="00214655"/>
    <w:rsid w:val="00216AD1"/>
    <w:rsid w:val="00220BF4"/>
    <w:rsid w:val="00231BBE"/>
    <w:rsid w:val="00235E23"/>
    <w:rsid w:val="00243875"/>
    <w:rsid w:val="002444FC"/>
    <w:rsid w:val="00250855"/>
    <w:rsid w:val="00250DA4"/>
    <w:rsid w:val="00260E78"/>
    <w:rsid w:val="00263A98"/>
    <w:rsid w:val="00275308"/>
    <w:rsid w:val="00276A12"/>
    <w:rsid w:val="00281AC7"/>
    <w:rsid w:val="00284F9B"/>
    <w:rsid w:val="00287640"/>
    <w:rsid w:val="00295899"/>
    <w:rsid w:val="002A0438"/>
    <w:rsid w:val="002A09CA"/>
    <w:rsid w:val="002A12AB"/>
    <w:rsid w:val="002A67D0"/>
    <w:rsid w:val="002A6A15"/>
    <w:rsid w:val="002B33BA"/>
    <w:rsid w:val="002B7F21"/>
    <w:rsid w:val="002C1B3C"/>
    <w:rsid w:val="002C2A4A"/>
    <w:rsid w:val="002C30BF"/>
    <w:rsid w:val="002D160A"/>
    <w:rsid w:val="002D272D"/>
    <w:rsid w:val="002D2E11"/>
    <w:rsid w:val="002D6E0F"/>
    <w:rsid w:val="002E08A7"/>
    <w:rsid w:val="002E4B83"/>
    <w:rsid w:val="002E7599"/>
    <w:rsid w:val="002F1990"/>
    <w:rsid w:val="002F49CB"/>
    <w:rsid w:val="002F69B4"/>
    <w:rsid w:val="00307540"/>
    <w:rsid w:val="00307CA7"/>
    <w:rsid w:val="003115EC"/>
    <w:rsid w:val="00317AD2"/>
    <w:rsid w:val="0032333D"/>
    <w:rsid w:val="00324E98"/>
    <w:rsid w:val="00326A4A"/>
    <w:rsid w:val="00326D69"/>
    <w:rsid w:val="003271B6"/>
    <w:rsid w:val="0032729F"/>
    <w:rsid w:val="00332C8C"/>
    <w:rsid w:val="00337FDC"/>
    <w:rsid w:val="00345162"/>
    <w:rsid w:val="00345CF9"/>
    <w:rsid w:val="00353EA6"/>
    <w:rsid w:val="00356256"/>
    <w:rsid w:val="00362668"/>
    <w:rsid w:val="003652A9"/>
    <w:rsid w:val="00372631"/>
    <w:rsid w:val="003824A4"/>
    <w:rsid w:val="00390FE7"/>
    <w:rsid w:val="00392D2A"/>
    <w:rsid w:val="00392EF1"/>
    <w:rsid w:val="00397882"/>
    <w:rsid w:val="003B25B3"/>
    <w:rsid w:val="003B3980"/>
    <w:rsid w:val="003C178D"/>
    <w:rsid w:val="003C4E49"/>
    <w:rsid w:val="003C5753"/>
    <w:rsid w:val="003D25A5"/>
    <w:rsid w:val="003D3E35"/>
    <w:rsid w:val="003E0BAC"/>
    <w:rsid w:val="003E1498"/>
    <w:rsid w:val="003E499B"/>
    <w:rsid w:val="00401B66"/>
    <w:rsid w:val="00402EBB"/>
    <w:rsid w:val="0041060C"/>
    <w:rsid w:val="00412BE9"/>
    <w:rsid w:val="00414B67"/>
    <w:rsid w:val="00420FF6"/>
    <w:rsid w:val="00437983"/>
    <w:rsid w:val="00442363"/>
    <w:rsid w:val="00443364"/>
    <w:rsid w:val="00443ADA"/>
    <w:rsid w:val="00450A2F"/>
    <w:rsid w:val="00454B25"/>
    <w:rsid w:val="00471D79"/>
    <w:rsid w:val="00474DC4"/>
    <w:rsid w:val="004754D7"/>
    <w:rsid w:val="0048189F"/>
    <w:rsid w:val="0048208F"/>
    <w:rsid w:val="004830E8"/>
    <w:rsid w:val="004A0146"/>
    <w:rsid w:val="004A2198"/>
    <w:rsid w:val="004A4F73"/>
    <w:rsid w:val="004B1B14"/>
    <w:rsid w:val="004B360A"/>
    <w:rsid w:val="004C0416"/>
    <w:rsid w:val="004C1A8D"/>
    <w:rsid w:val="004C1B15"/>
    <w:rsid w:val="004C529E"/>
    <w:rsid w:val="004C5697"/>
    <w:rsid w:val="004C6F46"/>
    <w:rsid w:val="004D3286"/>
    <w:rsid w:val="004E3CE8"/>
    <w:rsid w:val="004E47A4"/>
    <w:rsid w:val="004E497F"/>
    <w:rsid w:val="004E4A93"/>
    <w:rsid w:val="004F6235"/>
    <w:rsid w:val="00501CFD"/>
    <w:rsid w:val="0050713F"/>
    <w:rsid w:val="005136D0"/>
    <w:rsid w:val="0052252D"/>
    <w:rsid w:val="005254DF"/>
    <w:rsid w:val="00525FFF"/>
    <w:rsid w:val="005408E1"/>
    <w:rsid w:val="00545E26"/>
    <w:rsid w:val="005502C4"/>
    <w:rsid w:val="00550585"/>
    <w:rsid w:val="00550C54"/>
    <w:rsid w:val="0055173E"/>
    <w:rsid w:val="005600F6"/>
    <w:rsid w:val="005610AF"/>
    <w:rsid w:val="00564A21"/>
    <w:rsid w:val="0056710A"/>
    <w:rsid w:val="005705CB"/>
    <w:rsid w:val="00571B84"/>
    <w:rsid w:val="00576F62"/>
    <w:rsid w:val="00577865"/>
    <w:rsid w:val="005855CD"/>
    <w:rsid w:val="00586A79"/>
    <w:rsid w:val="00590FA0"/>
    <w:rsid w:val="005920E2"/>
    <w:rsid w:val="005948C7"/>
    <w:rsid w:val="005A19CF"/>
    <w:rsid w:val="005A1BE5"/>
    <w:rsid w:val="005A3C9F"/>
    <w:rsid w:val="005C0A5D"/>
    <w:rsid w:val="005C2762"/>
    <w:rsid w:val="005C3B93"/>
    <w:rsid w:val="005C5567"/>
    <w:rsid w:val="005C6E93"/>
    <w:rsid w:val="005D0D83"/>
    <w:rsid w:val="005D2EE1"/>
    <w:rsid w:val="005D4BFB"/>
    <w:rsid w:val="005D5A4F"/>
    <w:rsid w:val="005E09EF"/>
    <w:rsid w:val="005E0B43"/>
    <w:rsid w:val="005F0EF0"/>
    <w:rsid w:val="005F6A63"/>
    <w:rsid w:val="005F6BC5"/>
    <w:rsid w:val="00601104"/>
    <w:rsid w:val="0060200D"/>
    <w:rsid w:val="0060235C"/>
    <w:rsid w:val="0060782B"/>
    <w:rsid w:val="00607E3C"/>
    <w:rsid w:val="006201A8"/>
    <w:rsid w:val="0062226B"/>
    <w:rsid w:val="0063669B"/>
    <w:rsid w:val="00637C40"/>
    <w:rsid w:val="0064093B"/>
    <w:rsid w:val="00641BDB"/>
    <w:rsid w:val="006446AF"/>
    <w:rsid w:val="00644D90"/>
    <w:rsid w:val="0065629E"/>
    <w:rsid w:val="006564A3"/>
    <w:rsid w:val="00656F17"/>
    <w:rsid w:val="00657C60"/>
    <w:rsid w:val="00661313"/>
    <w:rsid w:val="00662D5F"/>
    <w:rsid w:val="00670B64"/>
    <w:rsid w:val="00672C5D"/>
    <w:rsid w:val="00675F8F"/>
    <w:rsid w:val="00693024"/>
    <w:rsid w:val="006974BE"/>
    <w:rsid w:val="006A7113"/>
    <w:rsid w:val="006B0CA6"/>
    <w:rsid w:val="006B3970"/>
    <w:rsid w:val="006B3C4D"/>
    <w:rsid w:val="006B740D"/>
    <w:rsid w:val="006C386F"/>
    <w:rsid w:val="006C45B9"/>
    <w:rsid w:val="006D1951"/>
    <w:rsid w:val="006D2368"/>
    <w:rsid w:val="006E0192"/>
    <w:rsid w:val="006E10C1"/>
    <w:rsid w:val="006E640B"/>
    <w:rsid w:val="006F2576"/>
    <w:rsid w:val="006F2956"/>
    <w:rsid w:val="006F3FFD"/>
    <w:rsid w:val="00706874"/>
    <w:rsid w:val="0071140F"/>
    <w:rsid w:val="00712560"/>
    <w:rsid w:val="00713BB4"/>
    <w:rsid w:val="0072526E"/>
    <w:rsid w:val="0073329F"/>
    <w:rsid w:val="00737E13"/>
    <w:rsid w:val="00744E29"/>
    <w:rsid w:val="007453E0"/>
    <w:rsid w:val="00750D32"/>
    <w:rsid w:val="007559B2"/>
    <w:rsid w:val="00764A9A"/>
    <w:rsid w:val="00767629"/>
    <w:rsid w:val="007677BA"/>
    <w:rsid w:val="0077333A"/>
    <w:rsid w:val="0077388E"/>
    <w:rsid w:val="0077483D"/>
    <w:rsid w:val="00780B6C"/>
    <w:rsid w:val="0078109F"/>
    <w:rsid w:val="00781E08"/>
    <w:rsid w:val="0078333F"/>
    <w:rsid w:val="00784E9C"/>
    <w:rsid w:val="0079132E"/>
    <w:rsid w:val="0079237A"/>
    <w:rsid w:val="00797635"/>
    <w:rsid w:val="007A3DA8"/>
    <w:rsid w:val="007B1652"/>
    <w:rsid w:val="007B4C39"/>
    <w:rsid w:val="007C1A15"/>
    <w:rsid w:val="007C57B7"/>
    <w:rsid w:val="007D0800"/>
    <w:rsid w:val="007D4997"/>
    <w:rsid w:val="007D5D17"/>
    <w:rsid w:val="007D6528"/>
    <w:rsid w:val="007E43DA"/>
    <w:rsid w:val="007F1E31"/>
    <w:rsid w:val="007F2A1F"/>
    <w:rsid w:val="007F37D2"/>
    <w:rsid w:val="00806E88"/>
    <w:rsid w:val="00810180"/>
    <w:rsid w:val="00810696"/>
    <w:rsid w:val="00820C59"/>
    <w:rsid w:val="00826A19"/>
    <w:rsid w:val="00835A5D"/>
    <w:rsid w:val="00836DDC"/>
    <w:rsid w:val="00842142"/>
    <w:rsid w:val="00842660"/>
    <w:rsid w:val="00842770"/>
    <w:rsid w:val="008711E9"/>
    <w:rsid w:val="00886673"/>
    <w:rsid w:val="00887209"/>
    <w:rsid w:val="00894310"/>
    <w:rsid w:val="008B6B8E"/>
    <w:rsid w:val="008D348C"/>
    <w:rsid w:val="008D49FB"/>
    <w:rsid w:val="008E1350"/>
    <w:rsid w:val="008E1E08"/>
    <w:rsid w:val="008E3D1C"/>
    <w:rsid w:val="008E7854"/>
    <w:rsid w:val="008F2F5D"/>
    <w:rsid w:val="008F3E42"/>
    <w:rsid w:val="00900A17"/>
    <w:rsid w:val="009020BA"/>
    <w:rsid w:val="009025B3"/>
    <w:rsid w:val="00904CA5"/>
    <w:rsid w:val="009113D1"/>
    <w:rsid w:val="00913DAB"/>
    <w:rsid w:val="009157D1"/>
    <w:rsid w:val="0091609E"/>
    <w:rsid w:val="00923042"/>
    <w:rsid w:val="00926A22"/>
    <w:rsid w:val="00926F55"/>
    <w:rsid w:val="00930DC4"/>
    <w:rsid w:val="009332EF"/>
    <w:rsid w:val="00935ED1"/>
    <w:rsid w:val="00937511"/>
    <w:rsid w:val="00940638"/>
    <w:rsid w:val="009421E8"/>
    <w:rsid w:val="00944242"/>
    <w:rsid w:val="00950A59"/>
    <w:rsid w:val="00950BA5"/>
    <w:rsid w:val="00951C3D"/>
    <w:rsid w:val="00952812"/>
    <w:rsid w:val="00952834"/>
    <w:rsid w:val="0095291D"/>
    <w:rsid w:val="009546DE"/>
    <w:rsid w:val="00956D50"/>
    <w:rsid w:val="009571CB"/>
    <w:rsid w:val="009607BC"/>
    <w:rsid w:val="0096459B"/>
    <w:rsid w:val="00973B4D"/>
    <w:rsid w:val="00982F0C"/>
    <w:rsid w:val="009865A7"/>
    <w:rsid w:val="00992252"/>
    <w:rsid w:val="00992859"/>
    <w:rsid w:val="009A14F4"/>
    <w:rsid w:val="009A19A2"/>
    <w:rsid w:val="009A4D82"/>
    <w:rsid w:val="009C0E27"/>
    <w:rsid w:val="009C2135"/>
    <w:rsid w:val="009C2B07"/>
    <w:rsid w:val="009C3C99"/>
    <w:rsid w:val="009C6F50"/>
    <w:rsid w:val="009D355D"/>
    <w:rsid w:val="009E2838"/>
    <w:rsid w:val="009E3DB9"/>
    <w:rsid w:val="009E73CF"/>
    <w:rsid w:val="009F080D"/>
    <w:rsid w:val="009F104A"/>
    <w:rsid w:val="009F4815"/>
    <w:rsid w:val="009F4B97"/>
    <w:rsid w:val="00A10AF2"/>
    <w:rsid w:val="00A1160A"/>
    <w:rsid w:val="00A1428D"/>
    <w:rsid w:val="00A148B2"/>
    <w:rsid w:val="00A16BD7"/>
    <w:rsid w:val="00A2111F"/>
    <w:rsid w:val="00A22989"/>
    <w:rsid w:val="00A27213"/>
    <w:rsid w:val="00A37976"/>
    <w:rsid w:val="00A41060"/>
    <w:rsid w:val="00A52E28"/>
    <w:rsid w:val="00A54D7B"/>
    <w:rsid w:val="00A556AC"/>
    <w:rsid w:val="00A61C79"/>
    <w:rsid w:val="00A65ED6"/>
    <w:rsid w:val="00A66DB7"/>
    <w:rsid w:val="00A679F0"/>
    <w:rsid w:val="00A71C30"/>
    <w:rsid w:val="00A748E0"/>
    <w:rsid w:val="00A74F56"/>
    <w:rsid w:val="00A75692"/>
    <w:rsid w:val="00A75FDF"/>
    <w:rsid w:val="00A80ACF"/>
    <w:rsid w:val="00A83117"/>
    <w:rsid w:val="00A9556C"/>
    <w:rsid w:val="00A96C4D"/>
    <w:rsid w:val="00A9714B"/>
    <w:rsid w:val="00AA69C7"/>
    <w:rsid w:val="00AA7A51"/>
    <w:rsid w:val="00AB10FA"/>
    <w:rsid w:val="00AB179C"/>
    <w:rsid w:val="00AC0CD7"/>
    <w:rsid w:val="00AC22B8"/>
    <w:rsid w:val="00AC4AA1"/>
    <w:rsid w:val="00AC603F"/>
    <w:rsid w:val="00AC6F18"/>
    <w:rsid w:val="00AD216E"/>
    <w:rsid w:val="00AD3A29"/>
    <w:rsid w:val="00AE1D6F"/>
    <w:rsid w:val="00AE634F"/>
    <w:rsid w:val="00AE766C"/>
    <w:rsid w:val="00AF1282"/>
    <w:rsid w:val="00AF2A9B"/>
    <w:rsid w:val="00B00A01"/>
    <w:rsid w:val="00B0229E"/>
    <w:rsid w:val="00B125A6"/>
    <w:rsid w:val="00B16261"/>
    <w:rsid w:val="00B339B5"/>
    <w:rsid w:val="00B355B0"/>
    <w:rsid w:val="00B35ED9"/>
    <w:rsid w:val="00B361C1"/>
    <w:rsid w:val="00B428D7"/>
    <w:rsid w:val="00B47549"/>
    <w:rsid w:val="00B5375A"/>
    <w:rsid w:val="00B60978"/>
    <w:rsid w:val="00B70A66"/>
    <w:rsid w:val="00B70B9C"/>
    <w:rsid w:val="00B7168B"/>
    <w:rsid w:val="00B8341A"/>
    <w:rsid w:val="00B849C5"/>
    <w:rsid w:val="00B8651C"/>
    <w:rsid w:val="00B91AF6"/>
    <w:rsid w:val="00B9751B"/>
    <w:rsid w:val="00B97585"/>
    <w:rsid w:val="00B97DC1"/>
    <w:rsid w:val="00BA01FF"/>
    <w:rsid w:val="00BA0517"/>
    <w:rsid w:val="00BA1BFF"/>
    <w:rsid w:val="00BB223F"/>
    <w:rsid w:val="00BB29F9"/>
    <w:rsid w:val="00BB514B"/>
    <w:rsid w:val="00BC3F34"/>
    <w:rsid w:val="00BE0D33"/>
    <w:rsid w:val="00BE5168"/>
    <w:rsid w:val="00BE7A54"/>
    <w:rsid w:val="00BF3F68"/>
    <w:rsid w:val="00C03982"/>
    <w:rsid w:val="00C064DC"/>
    <w:rsid w:val="00C10EAC"/>
    <w:rsid w:val="00C14206"/>
    <w:rsid w:val="00C15CD9"/>
    <w:rsid w:val="00C20DD6"/>
    <w:rsid w:val="00C21456"/>
    <w:rsid w:val="00C22201"/>
    <w:rsid w:val="00C22AC4"/>
    <w:rsid w:val="00C2524B"/>
    <w:rsid w:val="00C269AB"/>
    <w:rsid w:val="00C33B3B"/>
    <w:rsid w:val="00C435D4"/>
    <w:rsid w:val="00C47AC3"/>
    <w:rsid w:val="00C5352C"/>
    <w:rsid w:val="00C61F38"/>
    <w:rsid w:val="00C63304"/>
    <w:rsid w:val="00C63CE1"/>
    <w:rsid w:val="00C65D12"/>
    <w:rsid w:val="00C764DA"/>
    <w:rsid w:val="00C76540"/>
    <w:rsid w:val="00C8699B"/>
    <w:rsid w:val="00C9446C"/>
    <w:rsid w:val="00C95633"/>
    <w:rsid w:val="00CA27B2"/>
    <w:rsid w:val="00CA2F4D"/>
    <w:rsid w:val="00CA5A98"/>
    <w:rsid w:val="00CC2067"/>
    <w:rsid w:val="00CC2555"/>
    <w:rsid w:val="00CC3B16"/>
    <w:rsid w:val="00CC3CEC"/>
    <w:rsid w:val="00CD53F2"/>
    <w:rsid w:val="00CE0259"/>
    <w:rsid w:val="00CE19F5"/>
    <w:rsid w:val="00CE2764"/>
    <w:rsid w:val="00CF122C"/>
    <w:rsid w:val="00CF272D"/>
    <w:rsid w:val="00D12A4A"/>
    <w:rsid w:val="00D236D0"/>
    <w:rsid w:val="00D23A23"/>
    <w:rsid w:val="00D25493"/>
    <w:rsid w:val="00D27458"/>
    <w:rsid w:val="00D3141A"/>
    <w:rsid w:val="00D348B6"/>
    <w:rsid w:val="00D42E5A"/>
    <w:rsid w:val="00D44BA9"/>
    <w:rsid w:val="00D44ED9"/>
    <w:rsid w:val="00D54BE1"/>
    <w:rsid w:val="00D56012"/>
    <w:rsid w:val="00D64A89"/>
    <w:rsid w:val="00D67284"/>
    <w:rsid w:val="00D73D02"/>
    <w:rsid w:val="00D823FC"/>
    <w:rsid w:val="00D82AAD"/>
    <w:rsid w:val="00D914DC"/>
    <w:rsid w:val="00D9341F"/>
    <w:rsid w:val="00D96ACC"/>
    <w:rsid w:val="00DB2562"/>
    <w:rsid w:val="00DB39B8"/>
    <w:rsid w:val="00DB3D02"/>
    <w:rsid w:val="00DB43B8"/>
    <w:rsid w:val="00DB51DD"/>
    <w:rsid w:val="00DB7095"/>
    <w:rsid w:val="00DC0127"/>
    <w:rsid w:val="00DC40A3"/>
    <w:rsid w:val="00DE0F72"/>
    <w:rsid w:val="00DE38B8"/>
    <w:rsid w:val="00DE3CC3"/>
    <w:rsid w:val="00DE69D6"/>
    <w:rsid w:val="00DF32C3"/>
    <w:rsid w:val="00DF332A"/>
    <w:rsid w:val="00DF4F2B"/>
    <w:rsid w:val="00E039FC"/>
    <w:rsid w:val="00E13974"/>
    <w:rsid w:val="00E21AE0"/>
    <w:rsid w:val="00E365D8"/>
    <w:rsid w:val="00E4037E"/>
    <w:rsid w:val="00E440B7"/>
    <w:rsid w:val="00E44B3B"/>
    <w:rsid w:val="00E5116D"/>
    <w:rsid w:val="00E51836"/>
    <w:rsid w:val="00E66DB1"/>
    <w:rsid w:val="00E83789"/>
    <w:rsid w:val="00E92F3F"/>
    <w:rsid w:val="00EA4874"/>
    <w:rsid w:val="00EA5071"/>
    <w:rsid w:val="00EA513B"/>
    <w:rsid w:val="00EA625C"/>
    <w:rsid w:val="00EB0F23"/>
    <w:rsid w:val="00EB1F7D"/>
    <w:rsid w:val="00EB2352"/>
    <w:rsid w:val="00EC41BD"/>
    <w:rsid w:val="00EC6C92"/>
    <w:rsid w:val="00EE64C5"/>
    <w:rsid w:val="00EF2F08"/>
    <w:rsid w:val="00F018A7"/>
    <w:rsid w:val="00F2260B"/>
    <w:rsid w:val="00F257D1"/>
    <w:rsid w:val="00F25CB8"/>
    <w:rsid w:val="00F26594"/>
    <w:rsid w:val="00F268FA"/>
    <w:rsid w:val="00F31682"/>
    <w:rsid w:val="00F47CDD"/>
    <w:rsid w:val="00F51B57"/>
    <w:rsid w:val="00F51BA1"/>
    <w:rsid w:val="00F51F30"/>
    <w:rsid w:val="00F5662F"/>
    <w:rsid w:val="00F5723C"/>
    <w:rsid w:val="00F57606"/>
    <w:rsid w:val="00F616D9"/>
    <w:rsid w:val="00F61B67"/>
    <w:rsid w:val="00F62F9D"/>
    <w:rsid w:val="00F66B9D"/>
    <w:rsid w:val="00F66C00"/>
    <w:rsid w:val="00F675EE"/>
    <w:rsid w:val="00F712BE"/>
    <w:rsid w:val="00F71CDE"/>
    <w:rsid w:val="00F71DE9"/>
    <w:rsid w:val="00F748B3"/>
    <w:rsid w:val="00F7745F"/>
    <w:rsid w:val="00F81F9E"/>
    <w:rsid w:val="00F8386A"/>
    <w:rsid w:val="00F842EE"/>
    <w:rsid w:val="00F914E8"/>
    <w:rsid w:val="00F935D6"/>
    <w:rsid w:val="00F945E7"/>
    <w:rsid w:val="00F96C94"/>
    <w:rsid w:val="00FA0386"/>
    <w:rsid w:val="00FB03CE"/>
    <w:rsid w:val="00FB0B68"/>
    <w:rsid w:val="00FB63B4"/>
    <w:rsid w:val="00FC0BFE"/>
    <w:rsid w:val="00FC0C38"/>
    <w:rsid w:val="00FC7852"/>
    <w:rsid w:val="00FC7EC0"/>
    <w:rsid w:val="00FD23AA"/>
    <w:rsid w:val="00FD4465"/>
    <w:rsid w:val="00FD5C6B"/>
    <w:rsid w:val="00FD7CA9"/>
    <w:rsid w:val="00FF22DC"/>
    <w:rsid w:val="00FF4173"/>
    <w:rsid w:val="00FF44D3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1F7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B1F7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F7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B1F7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B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B1F7D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B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B1F7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B1F7D"/>
  </w:style>
  <w:style w:type="character" w:customStyle="1" w:styleId="tpt1">
    <w:name w:val="tpt1"/>
    <w:basedOn w:val="DefaultParagraphFont"/>
    <w:rsid w:val="00EB1F7D"/>
  </w:style>
  <w:style w:type="character" w:styleId="Hyperlink">
    <w:name w:val="Hyperlink"/>
    <w:rsid w:val="00EB1F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B1F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B1F7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B1F7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1F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8367-C43F-4CDA-BD4D-506DEE4D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steliana.banea</dc:creator>
  <cp:keywords/>
  <dc:description/>
  <cp:lastModifiedBy>steliana.banea</cp:lastModifiedBy>
  <cp:revision>8</cp:revision>
  <cp:lastPrinted>2018-03-05T13:31:00Z</cp:lastPrinted>
  <dcterms:created xsi:type="dcterms:W3CDTF">2018-03-05T12:51:00Z</dcterms:created>
  <dcterms:modified xsi:type="dcterms:W3CDTF">2018-03-19T14:06:00Z</dcterms:modified>
</cp:coreProperties>
</file>