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DC737C" w:rsidP="002A0D13">
      <w:pPr>
        <w:spacing w:after="0" w:line="240" w:lineRule="auto"/>
        <w:jc w:val="both"/>
        <w:rPr>
          <w:rFonts w:ascii="Times New Roman" w:hAnsi="Times New Roman"/>
          <w:b/>
          <w:bCs/>
          <w:sz w:val="28"/>
          <w:szCs w:val="28"/>
          <w:lang w:val="ro-RO"/>
        </w:rPr>
      </w:pPr>
    </w:p>
    <w:p w:rsidR="00240AAF" w:rsidRPr="00064581" w:rsidRDefault="00DC737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DC737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DC737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DC737C"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DC737C" w:rsidP="00074A9F">
          <w:pPr>
            <w:spacing w:after="120" w:line="240" w:lineRule="auto"/>
            <w:jc w:val="center"/>
            <w:rPr>
              <w:lang w:val="ro-RO"/>
            </w:rPr>
          </w:pPr>
          <w:r>
            <w:rPr>
              <w:lang w:val="ro-RO"/>
            </w:rPr>
            <w:t xml:space="preserve"> </w:t>
          </w:r>
        </w:p>
      </w:sdtContent>
    </w:sdt>
    <w:p w:rsidR="00AC0360" w:rsidRDefault="00DC737C" w:rsidP="00F6328D">
      <w:pPr>
        <w:autoSpaceDE w:val="0"/>
        <w:spacing w:after="0" w:line="240" w:lineRule="auto"/>
        <w:jc w:val="both"/>
        <w:rPr>
          <w:rFonts w:ascii="Arial" w:hAnsi="Arial" w:cs="Arial"/>
          <w:sz w:val="24"/>
          <w:szCs w:val="24"/>
          <w:lang w:val="ro-RO"/>
        </w:rPr>
      </w:pPr>
    </w:p>
    <w:p w:rsidR="00AC0360" w:rsidRDefault="00DC737C" w:rsidP="00F6328D">
      <w:pPr>
        <w:autoSpaceDE w:val="0"/>
        <w:spacing w:after="0" w:line="240" w:lineRule="auto"/>
        <w:jc w:val="both"/>
        <w:rPr>
          <w:rFonts w:ascii="Arial" w:hAnsi="Arial" w:cs="Arial"/>
          <w:sz w:val="24"/>
          <w:szCs w:val="24"/>
          <w:lang w:val="ro-RO"/>
        </w:rPr>
      </w:pPr>
    </w:p>
    <w:p w:rsidR="00595382" w:rsidRDefault="00DC737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7D1395">
            <w:rPr>
              <w:rFonts w:ascii="Arial" w:hAnsi="Arial" w:cs="Arial"/>
              <w:b/>
              <w:sz w:val="24"/>
              <w:szCs w:val="24"/>
              <w:lang w:val="ro-RO"/>
            </w:rPr>
            <w:t>Ferma de Alune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7D1395">
            <w:rPr>
              <w:rFonts w:ascii="Arial" w:hAnsi="Arial" w:cs="Arial"/>
              <w:sz w:val="24"/>
              <w:szCs w:val="24"/>
              <w:lang w:val="ro-RO"/>
            </w:rPr>
            <w:t>Str. Donath, Nr. 138, Cluj-Napoca ,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7D1395"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7D1395">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7D1395">
            <w:rPr>
              <w:rFonts w:ascii="Arial" w:hAnsi="Arial" w:cs="Arial"/>
              <w:sz w:val="24"/>
              <w:szCs w:val="24"/>
              <w:lang w:val="ro-RO"/>
            </w:rPr>
            <w:t>926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2-19T00:00:00Z">
            <w:dateFormat w:val="dd.MM.yyyy"/>
            <w:lid w:val="ro-RO"/>
            <w:storeMappedDataAs w:val="dateTime"/>
            <w:calendar w:val="gregorian"/>
          </w:date>
        </w:sdtPr>
        <w:sdtContent>
          <w:r w:rsidR="007D1395">
            <w:rPr>
              <w:rFonts w:ascii="Arial" w:hAnsi="Arial" w:cs="Arial"/>
              <w:spacing w:val="-6"/>
              <w:sz w:val="24"/>
              <w:szCs w:val="24"/>
              <w:lang w:val="ro-RO"/>
            </w:rPr>
            <w:t>19.02.2018</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DC737C"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DC737C"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DC737C"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DC737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7D1395">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711A25">
            <w:rPr>
              <w:rFonts w:ascii="Arial" w:hAnsi="Arial" w:cs="Arial"/>
              <w:sz w:val="24"/>
              <w:szCs w:val="24"/>
              <w:lang w:val="ro-RO"/>
            </w:rPr>
            <w:t>26.02.2018</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711A25">
            <w:rPr>
              <w:rFonts w:ascii="Arial" w:hAnsi="Arial" w:cs="Arial"/>
              <w:sz w:val="24"/>
              <w:szCs w:val="24"/>
              <w:lang w:val="ro-RO"/>
            </w:rPr>
            <w:t xml:space="preserve"> </w:t>
          </w:r>
          <w:r w:rsidR="00711A25" w:rsidRPr="00711A25">
            <w:rPr>
              <w:rFonts w:ascii="Arial" w:hAnsi="Arial" w:cs="Arial"/>
              <w:b/>
              <w:sz w:val="24"/>
              <w:szCs w:val="24"/>
              <w:lang w:val="ro-RO"/>
            </w:rPr>
            <w:t>INFIINTARE PLANTATIE NUCIFERE</w:t>
          </w:r>
          <w:r w:rsidRPr="0001311F">
            <w:rPr>
              <w:rFonts w:ascii="Arial" w:hAnsi="Arial" w:cs="Arial"/>
              <w:sz w:val="24"/>
              <w:szCs w:val="24"/>
              <w:lang w:val="ro-RO"/>
            </w:rPr>
            <w:t xml:space="preserve"> propus a fi amplasat în </w:t>
          </w:r>
          <w:r w:rsidR="00711A25">
            <w:rPr>
              <w:rFonts w:ascii="Arial" w:hAnsi="Arial" w:cs="Arial"/>
              <w:sz w:val="24"/>
              <w:szCs w:val="24"/>
              <w:lang w:val="ro-RO"/>
            </w:rPr>
            <w:t xml:space="preserve">com. Crasna, sat Crasna, extravilan, </w:t>
          </w:r>
          <w:r w:rsidRPr="00711A25">
            <w:rPr>
              <w:rFonts w:ascii="Arial" w:hAnsi="Arial" w:cs="Arial"/>
              <w:b/>
              <w:sz w:val="24"/>
              <w:szCs w:val="24"/>
              <w:lang w:val="ro-RO"/>
            </w:rPr>
            <w:t>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DC737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DC737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11A25" w:rsidRPr="00711A25" w:rsidRDefault="00DC737C" w:rsidP="00711A25">
          <w:pPr>
            <w:spacing w:after="0" w:line="240" w:lineRule="auto"/>
            <w:jc w:val="both"/>
            <w:rPr>
              <w:rFonts w:ascii="Times New Roman" w:hAnsi="Times New Roman"/>
              <w:sz w:val="24"/>
              <w:szCs w:val="24"/>
              <w:lang w:val="ro-RO"/>
            </w:rPr>
          </w:pPr>
          <w:r w:rsidRPr="001C6AC6">
            <w:rPr>
              <w:rFonts w:ascii="Arial" w:hAnsi="Arial" w:cs="Arial"/>
              <w:b/>
              <w:sz w:val="24"/>
              <w:szCs w:val="24"/>
            </w:rPr>
            <w:t xml:space="preserve">   a</w:t>
          </w:r>
          <w:r w:rsidRPr="00522DB9">
            <w:rPr>
              <w:rFonts w:ascii="Arial" w:hAnsi="Arial" w:cs="Arial"/>
              <w:sz w:val="24"/>
              <w:szCs w:val="24"/>
            </w:rPr>
            <w:t xml:space="preserve">) proiectul se încadrează în prevederile </w:t>
          </w:r>
          <w:r w:rsidRPr="00EB548E">
            <w:rPr>
              <w:rFonts w:ascii="Arial" w:hAnsi="Arial" w:cs="Arial"/>
              <w:sz w:val="24"/>
              <w:szCs w:val="24"/>
            </w:rPr>
            <w:t>Hotărârii Guvernului nr. 445/2009</w:t>
          </w:r>
          <w:r w:rsidR="00711A25">
            <w:rPr>
              <w:rFonts w:ascii="Arial" w:hAnsi="Arial" w:cs="Arial"/>
              <w:sz w:val="24"/>
              <w:szCs w:val="24"/>
            </w:rPr>
            <w:t xml:space="preserve">, </w:t>
          </w:r>
          <w:r w:rsidRPr="00522DB9">
            <w:rPr>
              <w:rFonts w:ascii="Arial" w:hAnsi="Arial" w:cs="Arial"/>
              <w:sz w:val="24"/>
              <w:szCs w:val="24"/>
            </w:rPr>
            <w:t>anexa nr</w:t>
          </w:r>
          <w:r w:rsidR="00711A25" w:rsidRPr="00711A25">
            <w:rPr>
              <w:rFonts w:ascii="Times New Roman" w:hAnsi="Times New Roman"/>
              <w:sz w:val="24"/>
              <w:szCs w:val="24"/>
              <w:lang w:val="ro-RO"/>
            </w:rPr>
            <w:t xml:space="preserve"> </w:t>
          </w:r>
          <w:r w:rsidR="00711A25">
            <w:rPr>
              <w:rFonts w:ascii="Times New Roman" w:hAnsi="Times New Roman"/>
              <w:sz w:val="24"/>
              <w:szCs w:val="24"/>
              <w:lang w:val="ro-RO"/>
            </w:rPr>
            <w:t>Anexa 2  pct. 2, lit. d);  pct. 3, lit. a);</w:t>
          </w:r>
          <w:r w:rsidR="00711A25" w:rsidRPr="00970B18">
            <w:rPr>
              <w:rFonts w:ascii="Times New Roman" w:hAnsi="Times New Roman"/>
              <w:sz w:val="24"/>
              <w:szCs w:val="24"/>
              <w:lang w:val="ro-RO"/>
            </w:rPr>
            <w:t xml:space="preserve"> </w:t>
          </w:r>
          <w:r w:rsidR="00711A25">
            <w:rPr>
              <w:rFonts w:ascii="Times New Roman" w:hAnsi="Times New Roman"/>
              <w:sz w:val="24"/>
              <w:szCs w:val="24"/>
              <w:lang w:val="ro-RO"/>
            </w:rPr>
            <w:t xml:space="preserve">pct. 1, lit. c);  </w:t>
          </w:r>
        </w:p>
        <w:p w:rsidR="00753675" w:rsidRPr="00522DB9" w:rsidRDefault="00DC737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w:t>
          </w:r>
        </w:p>
        <w:p w:rsidR="001C6AC6" w:rsidRPr="00B17D02" w:rsidRDefault="001C6AC6" w:rsidP="001C6AC6">
          <w:pPr>
            <w:autoSpaceDE w:val="0"/>
            <w:autoSpaceDN w:val="0"/>
            <w:adjustRightInd w:val="0"/>
            <w:spacing w:after="0" w:line="240" w:lineRule="auto"/>
            <w:jc w:val="both"/>
            <w:rPr>
              <w:rFonts w:ascii="Arial" w:hAnsi="Arial" w:cs="Arial"/>
              <w:sz w:val="24"/>
              <w:szCs w:val="24"/>
            </w:rPr>
          </w:pPr>
          <w:r w:rsidRPr="00B17D02">
            <w:rPr>
              <w:rFonts w:ascii="Arial" w:hAnsi="Arial" w:cs="Arial"/>
              <w:b/>
              <w:sz w:val="24"/>
              <w:szCs w:val="24"/>
            </w:rPr>
            <w:t xml:space="preserve">    b)</w:t>
          </w:r>
          <w:r w:rsidRPr="00B17D02">
            <w:rPr>
              <w:rFonts w:ascii="Arial" w:hAnsi="Arial" w:cs="Arial"/>
              <w:sz w:val="24"/>
              <w:szCs w:val="24"/>
            </w:rPr>
            <w:t xml:space="preserve"> </w:t>
          </w:r>
          <w:r w:rsidRPr="00B17D02">
            <w:rPr>
              <w:rFonts w:ascii="Arial" w:hAnsi="Arial" w:cs="Arial"/>
              <w:b/>
              <w:sz w:val="24"/>
              <w:szCs w:val="24"/>
            </w:rPr>
            <w:t>Caracteristicile proiectului</w:t>
          </w:r>
          <w:r w:rsidRPr="00B17D02">
            <w:rPr>
              <w:rFonts w:ascii="Arial" w:hAnsi="Arial" w:cs="Arial"/>
              <w:sz w:val="24"/>
              <w:szCs w:val="24"/>
            </w:rPr>
            <w:t>:</w:t>
          </w:r>
        </w:p>
        <w:p w:rsidR="001C6AC6" w:rsidRPr="00B17D02" w:rsidRDefault="001C6AC6" w:rsidP="001C6AC6">
          <w:pPr>
            <w:pStyle w:val="BodyText"/>
            <w:ind w:left="448"/>
            <w:jc w:val="both"/>
            <w:rPr>
              <w:rFonts w:cs="Arial"/>
              <w:lang w:val="ro-RO"/>
            </w:rPr>
          </w:pPr>
          <w:r w:rsidRPr="00B17D02">
            <w:rPr>
              <w:rFonts w:cs="Arial"/>
              <w:lang w:val="ro-RO"/>
            </w:rPr>
            <w:t>b</w:t>
          </w:r>
          <w:r w:rsidRPr="00B17D02">
            <w:rPr>
              <w:rFonts w:cs="Arial"/>
              <w:vertAlign w:val="subscript"/>
              <w:lang w:val="ro-RO"/>
            </w:rPr>
            <w:t>1</w:t>
          </w:r>
          <w:r w:rsidRPr="00B17D02">
            <w:rPr>
              <w:rFonts w:cs="Arial"/>
              <w:lang w:val="ro-RO"/>
            </w:rPr>
            <w:t>) mărimea proiectului:</w:t>
          </w:r>
        </w:p>
        <w:p w:rsidR="001C6AC6" w:rsidRDefault="008F6ABE" w:rsidP="001C6AC6">
          <w:pPr>
            <w:pStyle w:val="TableContents"/>
            <w:rPr>
              <w:rFonts w:ascii="Calibri" w:hAnsi="Calibri" w:cs="Calibri"/>
              <w:b/>
              <w:lang w:val="en-US"/>
            </w:rPr>
          </w:pPr>
          <w:r w:rsidRPr="004B12C3">
            <w:rPr>
              <w:rFonts w:ascii="Calibri" w:hAnsi="Calibri" w:cs="Calibri"/>
            </w:rPr>
            <w:t>FERMA DE ALUNE SRL va infiinta o plantatie de alun, in sistem intensiv de tip ecologic, in comuna Crasna, judetul Salaj. Suprafata totala ce face obiectul proiectului este de 26,79 ha din care efectiv plantata 22,51 ha.</w:t>
          </w:r>
          <w:r>
            <w:rPr>
              <w:rFonts w:ascii="Calibri" w:hAnsi="Calibri" w:cs="Calibri"/>
            </w:rPr>
            <w:t xml:space="preserve"> </w:t>
          </w:r>
          <w:r w:rsidRPr="004B12C3">
            <w:rPr>
              <w:rFonts w:ascii="Calibri" w:hAnsi="Calibri" w:cs="Calibri"/>
              <w:b/>
              <w:lang w:val="en-US"/>
            </w:rPr>
            <w:t>Investitia propusa prin SubMasura 4.1.a „Investitii in exploatatii pomicole”</w:t>
          </w:r>
        </w:p>
        <w:p w:rsidR="008F6ABE" w:rsidRDefault="008F6ABE" w:rsidP="001C6AC6">
          <w:pPr>
            <w:pStyle w:val="TableContents"/>
            <w:rPr>
              <w:rFonts w:eastAsia="Calibri" w:cs="Calibri"/>
            </w:rPr>
          </w:pPr>
          <w:r w:rsidRPr="00DF65BF">
            <w:rPr>
              <w:rFonts w:eastAsia="Calibri" w:cs="Calibri"/>
            </w:rPr>
            <w:t>Din punct de vedere functional se propun spre investitie urmatoarele obiective in incinta:</w:t>
          </w:r>
        </w:p>
        <w:p w:rsidR="008F6ABE" w:rsidRPr="006C56D1" w:rsidRDefault="008F6ABE" w:rsidP="008F6ABE">
          <w:pPr>
            <w:rPr>
              <w:rFonts w:cs="Calibri"/>
              <w:noProof/>
              <w:sz w:val="24"/>
            </w:rPr>
          </w:pPr>
          <w:r w:rsidRPr="006C56D1">
            <w:rPr>
              <w:rFonts w:cs="Calibri"/>
              <w:b/>
              <w:noProof/>
              <w:sz w:val="24"/>
            </w:rPr>
            <w:t xml:space="preserve">Obiect 1 - </w:t>
          </w:r>
          <w:r w:rsidRPr="006C56D1">
            <w:rPr>
              <w:rFonts w:cs="Calibri"/>
              <w:noProof/>
              <w:sz w:val="24"/>
            </w:rPr>
            <w:t xml:space="preserve">Achizitie utilaje livada </w:t>
          </w:r>
        </w:p>
        <w:p w:rsidR="008F6ABE" w:rsidRPr="006C56D1" w:rsidRDefault="008F6ABE" w:rsidP="008F6ABE">
          <w:pPr>
            <w:rPr>
              <w:rFonts w:cs="Calibri"/>
              <w:noProof/>
              <w:sz w:val="24"/>
            </w:rPr>
          </w:pPr>
          <w:r w:rsidRPr="006C56D1">
            <w:rPr>
              <w:rFonts w:cs="Calibri"/>
              <w:noProof/>
              <w:sz w:val="24"/>
            </w:rPr>
            <w:t>Utilajele si echipamentele ce se vor achizitiona prin proiect vor conduce la o buna desfasurare a procesului de intretinere a culturilor de alun. Proiectul prevede achizitionarea urmatoarelor echipamente/dotari:</w:t>
          </w:r>
        </w:p>
        <w:tbl>
          <w:tblPr>
            <w:tblW w:w="0" w:type="auto"/>
            <w:jc w:val="center"/>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4770"/>
            <w:gridCol w:w="1366"/>
          </w:tblGrid>
          <w:tr w:rsidR="008F6ABE" w:rsidRPr="006C56D1" w:rsidTr="007235A8">
            <w:trPr>
              <w:jc w:val="center"/>
            </w:trPr>
            <w:tc>
              <w:tcPr>
                <w:tcW w:w="1080" w:type="dxa"/>
                <w:shd w:val="clear" w:color="auto" w:fill="auto"/>
              </w:tcPr>
              <w:p w:rsidR="008F6ABE" w:rsidRPr="006C56D1" w:rsidRDefault="008F6ABE" w:rsidP="007235A8">
                <w:pPr>
                  <w:tabs>
                    <w:tab w:val="left" w:pos="180"/>
                  </w:tabs>
                  <w:spacing w:after="0"/>
                  <w:rPr>
                    <w:rFonts w:cs="Calibri"/>
                    <w:b/>
                    <w:noProof/>
                    <w:sz w:val="24"/>
                  </w:rPr>
                </w:pPr>
                <w:r w:rsidRPr="006C56D1">
                  <w:rPr>
                    <w:rFonts w:cs="Calibri"/>
                    <w:b/>
                    <w:noProof/>
                    <w:sz w:val="24"/>
                  </w:rPr>
                  <w:t>Nr. crt</w:t>
                </w:r>
              </w:p>
            </w:tc>
            <w:tc>
              <w:tcPr>
                <w:tcW w:w="4770" w:type="dxa"/>
                <w:shd w:val="clear" w:color="auto" w:fill="auto"/>
              </w:tcPr>
              <w:p w:rsidR="008F6ABE" w:rsidRPr="006C56D1" w:rsidRDefault="008F6ABE" w:rsidP="007235A8">
                <w:pPr>
                  <w:tabs>
                    <w:tab w:val="left" w:pos="180"/>
                  </w:tabs>
                  <w:spacing w:after="0"/>
                  <w:rPr>
                    <w:rFonts w:cs="Calibri"/>
                    <w:b/>
                    <w:noProof/>
                    <w:sz w:val="24"/>
                  </w:rPr>
                </w:pPr>
                <w:r w:rsidRPr="006C56D1">
                  <w:rPr>
                    <w:rFonts w:cs="Calibri"/>
                    <w:b/>
                    <w:noProof/>
                    <w:sz w:val="24"/>
                  </w:rPr>
                  <w:t>Denumire echipament</w:t>
                </w:r>
              </w:p>
            </w:tc>
            <w:tc>
              <w:tcPr>
                <w:tcW w:w="1366" w:type="dxa"/>
                <w:shd w:val="clear" w:color="auto" w:fill="auto"/>
              </w:tcPr>
              <w:p w:rsidR="008F6ABE" w:rsidRPr="006C56D1" w:rsidRDefault="008F6ABE" w:rsidP="007235A8">
                <w:pPr>
                  <w:tabs>
                    <w:tab w:val="left" w:pos="180"/>
                  </w:tabs>
                  <w:spacing w:after="0"/>
                  <w:rPr>
                    <w:rFonts w:cs="Calibri"/>
                    <w:b/>
                    <w:noProof/>
                    <w:sz w:val="24"/>
                  </w:rPr>
                </w:pPr>
                <w:r w:rsidRPr="006C56D1">
                  <w:rPr>
                    <w:rFonts w:cs="Calibri"/>
                    <w:b/>
                    <w:noProof/>
                    <w:sz w:val="24"/>
                  </w:rPr>
                  <w:t>Nr bucati</w:t>
                </w:r>
              </w:p>
            </w:tc>
          </w:tr>
          <w:tr w:rsidR="008F6ABE" w:rsidRPr="006C56D1" w:rsidTr="007235A8">
            <w:trPr>
              <w:jc w:val="center"/>
            </w:trPr>
            <w:tc>
              <w:tcPr>
                <w:tcW w:w="1080" w:type="dxa"/>
                <w:shd w:val="clear" w:color="auto" w:fill="auto"/>
                <w:vAlign w:val="center"/>
              </w:tcPr>
              <w:p w:rsidR="008F6ABE" w:rsidRPr="006C56D1" w:rsidRDefault="008F6ABE" w:rsidP="008F6ABE">
                <w:pPr>
                  <w:numPr>
                    <w:ilvl w:val="0"/>
                    <w:numId w:val="63"/>
                  </w:numPr>
                  <w:tabs>
                    <w:tab w:val="left" w:pos="180"/>
                  </w:tabs>
                  <w:spacing w:after="0" w:line="240" w:lineRule="auto"/>
                  <w:jc w:val="both"/>
                  <w:rPr>
                    <w:rFonts w:cs="Calibri"/>
                    <w:noProof/>
                    <w:sz w:val="24"/>
                  </w:rPr>
                </w:pPr>
              </w:p>
            </w:tc>
            <w:tc>
              <w:tcPr>
                <w:tcW w:w="4770"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 xml:space="preserve">Tractor </w:t>
                </w:r>
              </w:p>
            </w:tc>
            <w:tc>
              <w:tcPr>
                <w:tcW w:w="1366"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1</w:t>
                </w:r>
              </w:p>
            </w:tc>
          </w:tr>
          <w:tr w:rsidR="008F6ABE" w:rsidRPr="006C56D1" w:rsidTr="007235A8">
            <w:trPr>
              <w:jc w:val="center"/>
            </w:trPr>
            <w:tc>
              <w:tcPr>
                <w:tcW w:w="1080" w:type="dxa"/>
                <w:shd w:val="clear" w:color="auto" w:fill="auto"/>
                <w:vAlign w:val="center"/>
              </w:tcPr>
              <w:p w:rsidR="008F6ABE" w:rsidRPr="006C56D1" w:rsidRDefault="008F6ABE" w:rsidP="008F6ABE">
                <w:pPr>
                  <w:numPr>
                    <w:ilvl w:val="0"/>
                    <w:numId w:val="63"/>
                  </w:numPr>
                  <w:tabs>
                    <w:tab w:val="left" w:pos="180"/>
                  </w:tabs>
                  <w:spacing w:after="0" w:line="240" w:lineRule="auto"/>
                  <w:jc w:val="both"/>
                  <w:rPr>
                    <w:rFonts w:cs="Calibri"/>
                    <w:noProof/>
                    <w:sz w:val="24"/>
                  </w:rPr>
                </w:pPr>
              </w:p>
            </w:tc>
            <w:tc>
              <w:tcPr>
                <w:tcW w:w="4770"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Freza</w:t>
                </w:r>
              </w:p>
            </w:tc>
            <w:tc>
              <w:tcPr>
                <w:tcW w:w="1366"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1</w:t>
                </w:r>
              </w:p>
            </w:tc>
          </w:tr>
          <w:tr w:rsidR="008F6ABE" w:rsidRPr="006C56D1" w:rsidTr="007235A8">
            <w:trPr>
              <w:jc w:val="center"/>
            </w:trPr>
            <w:tc>
              <w:tcPr>
                <w:tcW w:w="1080" w:type="dxa"/>
                <w:shd w:val="clear" w:color="auto" w:fill="auto"/>
                <w:vAlign w:val="center"/>
              </w:tcPr>
              <w:p w:rsidR="008F6ABE" w:rsidRPr="006C56D1" w:rsidRDefault="008F6ABE" w:rsidP="008F6ABE">
                <w:pPr>
                  <w:numPr>
                    <w:ilvl w:val="0"/>
                    <w:numId w:val="63"/>
                  </w:numPr>
                  <w:tabs>
                    <w:tab w:val="left" w:pos="180"/>
                  </w:tabs>
                  <w:spacing w:after="0" w:line="240" w:lineRule="auto"/>
                  <w:jc w:val="both"/>
                  <w:rPr>
                    <w:rFonts w:cs="Calibri"/>
                    <w:noProof/>
                    <w:sz w:val="24"/>
                  </w:rPr>
                </w:pPr>
              </w:p>
            </w:tc>
            <w:tc>
              <w:tcPr>
                <w:tcW w:w="4770"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Masina de imprastiat gunoi</w:t>
                </w:r>
              </w:p>
            </w:tc>
            <w:tc>
              <w:tcPr>
                <w:tcW w:w="1366"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1</w:t>
                </w:r>
              </w:p>
            </w:tc>
          </w:tr>
          <w:tr w:rsidR="008F6ABE" w:rsidRPr="006C56D1" w:rsidTr="007235A8">
            <w:trPr>
              <w:jc w:val="center"/>
            </w:trPr>
            <w:tc>
              <w:tcPr>
                <w:tcW w:w="1080" w:type="dxa"/>
                <w:shd w:val="clear" w:color="auto" w:fill="auto"/>
                <w:vAlign w:val="center"/>
              </w:tcPr>
              <w:p w:rsidR="008F6ABE" w:rsidRPr="006C56D1" w:rsidRDefault="008F6ABE" w:rsidP="008F6ABE">
                <w:pPr>
                  <w:numPr>
                    <w:ilvl w:val="0"/>
                    <w:numId w:val="63"/>
                  </w:numPr>
                  <w:tabs>
                    <w:tab w:val="left" w:pos="180"/>
                  </w:tabs>
                  <w:spacing w:after="0" w:line="240" w:lineRule="auto"/>
                  <w:jc w:val="both"/>
                  <w:rPr>
                    <w:rFonts w:cs="Calibri"/>
                    <w:noProof/>
                    <w:sz w:val="24"/>
                  </w:rPr>
                </w:pPr>
              </w:p>
            </w:tc>
            <w:tc>
              <w:tcPr>
                <w:tcW w:w="4770"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Incarcator frontal</w:t>
                </w:r>
              </w:p>
            </w:tc>
            <w:tc>
              <w:tcPr>
                <w:tcW w:w="1366"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1</w:t>
                </w:r>
              </w:p>
            </w:tc>
          </w:tr>
          <w:tr w:rsidR="008F6ABE" w:rsidRPr="006C56D1" w:rsidTr="007235A8">
            <w:trPr>
              <w:jc w:val="center"/>
            </w:trPr>
            <w:tc>
              <w:tcPr>
                <w:tcW w:w="1080" w:type="dxa"/>
                <w:shd w:val="clear" w:color="auto" w:fill="auto"/>
                <w:vAlign w:val="center"/>
              </w:tcPr>
              <w:p w:rsidR="008F6ABE" w:rsidRPr="006C56D1" w:rsidRDefault="008F6ABE" w:rsidP="008F6ABE">
                <w:pPr>
                  <w:numPr>
                    <w:ilvl w:val="0"/>
                    <w:numId w:val="63"/>
                  </w:numPr>
                  <w:tabs>
                    <w:tab w:val="left" w:pos="180"/>
                  </w:tabs>
                  <w:spacing w:after="0" w:line="240" w:lineRule="auto"/>
                  <w:jc w:val="both"/>
                  <w:rPr>
                    <w:rFonts w:cs="Calibri"/>
                    <w:noProof/>
                    <w:sz w:val="24"/>
                  </w:rPr>
                </w:pPr>
              </w:p>
            </w:tc>
            <w:tc>
              <w:tcPr>
                <w:tcW w:w="4770"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Statie meteo</w:t>
                </w:r>
              </w:p>
            </w:tc>
            <w:tc>
              <w:tcPr>
                <w:tcW w:w="1366"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1</w:t>
                </w:r>
              </w:p>
            </w:tc>
          </w:tr>
          <w:tr w:rsidR="008F6ABE" w:rsidRPr="006C56D1" w:rsidTr="007235A8">
            <w:trPr>
              <w:jc w:val="center"/>
            </w:trPr>
            <w:tc>
              <w:tcPr>
                <w:tcW w:w="1080" w:type="dxa"/>
                <w:shd w:val="clear" w:color="auto" w:fill="auto"/>
                <w:vAlign w:val="center"/>
              </w:tcPr>
              <w:p w:rsidR="008F6ABE" w:rsidRPr="006C56D1" w:rsidRDefault="008F6ABE" w:rsidP="008F6ABE">
                <w:pPr>
                  <w:numPr>
                    <w:ilvl w:val="0"/>
                    <w:numId w:val="63"/>
                  </w:numPr>
                  <w:tabs>
                    <w:tab w:val="left" w:pos="180"/>
                  </w:tabs>
                  <w:spacing w:after="0" w:line="240" w:lineRule="auto"/>
                  <w:jc w:val="both"/>
                  <w:rPr>
                    <w:rFonts w:cs="Calibri"/>
                    <w:noProof/>
                    <w:sz w:val="24"/>
                  </w:rPr>
                </w:pPr>
              </w:p>
            </w:tc>
            <w:tc>
              <w:tcPr>
                <w:tcW w:w="4770"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Tocatoare</w:t>
                </w:r>
              </w:p>
            </w:tc>
            <w:tc>
              <w:tcPr>
                <w:tcW w:w="1366"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1</w:t>
                </w:r>
              </w:p>
            </w:tc>
          </w:tr>
          <w:tr w:rsidR="008F6ABE" w:rsidRPr="006C56D1" w:rsidTr="007235A8">
            <w:trPr>
              <w:jc w:val="center"/>
            </w:trPr>
            <w:tc>
              <w:tcPr>
                <w:tcW w:w="1080" w:type="dxa"/>
                <w:shd w:val="clear" w:color="auto" w:fill="auto"/>
                <w:vAlign w:val="center"/>
              </w:tcPr>
              <w:p w:rsidR="008F6ABE" w:rsidRPr="006C56D1" w:rsidRDefault="008F6ABE" w:rsidP="008F6ABE">
                <w:pPr>
                  <w:numPr>
                    <w:ilvl w:val="0"/>
                    <w:numId w:val="63"/>
                  </w:numPr>
                  <w:tabs>
                    <w:tab w:val="left" w:pos="180"/>
                  </w:tabs>
                  <w:spacing w:after="0" w:line="240" w:lineRule="auto"/>
                  <w:jc w:val="both"/>
                  <w:rPr>
                    <w:rFonts w:cs="Calibri"/>
                    <w:noProof/>
                    <w:sz w:val="24"/>
                  </w:rPr>
                </w:pPr>
              </w:p>
            </w:tc>
            <w:tc>
              <w:tcPr>
                <w:tcW w:w="4770"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Remorca</w:t>
                </w:r>
              </w:p>
            </w:tc>
            <w:tc>
              <w:tcPr>
                <w:tcW w:w="1366"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1</w:t>
                </w:r>
              </w:p>
            </w:tc>
          </w:tr>
          <w:tr w:rsidR="008F6ABE" w:rsidRPr="006C56D1" w:rsidTr="007235A8">
            <w:trPr>
              <w:jc w:val="center"/>
            </w:trPr>
            <w:tc>
              <w:tcPr>
                <w:tcW w:w="1080" w:type="dxa"/>
                <w:shd w:val="clear" w:color="auto" w:fill="auto"/>
                <w:vAlign w:val="center"/>
              </w:tcPr>
              <w:p w:rsidR="008F6ABE" w:rsidRPr="006C56D1" w:rsidRDefault="008F6ABE" w:rsidP="008F6ABE">
                <w:pPr>
                  <w:numPr>
                    <w:ilvl w:val="0"/>
                    <w:numId w:val="63"/>
                  </w:numPr>
                  <w:tabs>
                    <w:tab w:val="left" w:pos="180"/>
                  </w:tabs>
                  <w:spacing w:after="0" w:line="240" w:lineRule="auto"/>
                  <w:jc w:val="both"/>
                  <w:rPr>
                    <w:rFonts w:cs="Calibri"/>
                    <w:noProof/>
                    <w:sz w:val="24"/>
                  </w:rPr>
                </w:pPr>
              </w:p>
            </w:tc>
            <w:tc>
              <w:tcPr>
                <w:tcW w:w="4770"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Fertilizator</w:t>
                </w:r>
              </w:p>
            </w:tc>
            <w:tc>
              <w:tcPr>
                <w:tcW w:w="1366"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1</w:t>
                </w:r>
              </w:p>
            </w:tc>
          </w:tr>
          <w:tr w:rsidR="008F6ABE" w:rsidRPr="006C56D1" w:rsidTr="007235A8">
            <w:trPr>
              <w:jc w:val="center"/>
            </w:trPr>
            <w:tc>
              <w:tcPr>
                <w:tcW w:w="1080" w:type="dxa"/>
                <w:shd w:val="clear" w:color="auto" w:fill="auto"/>
                <w:vAlign w:val="center"/>
              </w:tcPr>
              <w:p w:rsidR="008F6ABE" w:rsidRPr="006C56D1" w:rsidRDefault="008F6ABE" w:rsidP="008F6ABE">
                <w:pPr>
                  <w:numPr>
                    <w:ilvl w:val="0"/>
                    <w:numId w:val="63"/>
                  </w:numPr>
                  <w:tabs>
                    <w:tab w:val="left" w:pos="180"/>
                  </w:tabs>
                  <w:spacing w:after="0" w:line="240" w:lineRule="auto"/>
                  <w:jc w:val="both"/>
                  <w:rPr>
                    <w:rFonts w:cs="Calibri"/>
                    <w:noProof/>
                    <w:sz w:val="24"/>
                  </w:rPr>
                </w:pPr>
              </w:p>
            </w:tc>
            <w:tc>
              <w:tcPr>
                <w:tcW w:w="4770"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Cultivator cu palpator</w:t>
                </w:r>
              </w:p>
            </w:tc>
            <w:tc>
              <w:tcPr>
                <w:tcW w:w="1366" w:type="dxa"/>
                <w:shd w:val="clear" w:color="auto" w:fill="auto"/>
                <w:vAlign w:val="bottom"/>
              </w:tcPr>
              <w:p w:rsidR="008F6ABE" w:rsidRPr="006C56D1" w:rsidRDefault="008F6ABE" w:rsidP="007235A8">
                <w:pPr>
                  <w:tabs>
                    <w:tab w:val="left" w:pos="180"/>
                  </w:tabs>
                  <w:spacing w:after="0"/>
                  <w:rPr>
                    <w:rFonts w:cs="Calibri"/>
                    <w:noProof/>
                    <w:sz w:val="24"/>
                  </w:rPr>
                </w:pPr>
                <w:r w:rsidRPr="006C56D1">
                  <w:rPr>
                    <w:rFonts w:cs="Calibri"/>
                    <w:noProof/>
                    <w:sz w:val="24"/>
                  </w:rPr>
                  <w:t>1</w:t>
                </w:r>
              </w:p>
            </w:tc>
          </w:tr>
          <w:tr w:rsidR="008F6ABE" w:rsidRPr="006C56D1" w:rsidTr="007235A8">
            <w:trPr>
              <w:jc w:val="center"/>
            </w:trPr>
            <w:tc>
              <w:tcPr>
                <w:tcW w:w="1080" w:type="dxa"/>
                <w:shd w:val="clear" w:color="auto" w:fill="auto"/>
                <w:vAlign w:val="center"/>
              </w:tcPr>
              <w:p w:rsidR="008F6ABE" w:rsidRPr="006C56D1" w:rsidRDefault="008F6ABE" w:rsidP="008F6ABE">
                <w:pPr>
                  <w:numPr>
                    <w:ilvl w:val="0"/>
                    <w:numId w:val="63"/>
                  </w:numPr>
                  <w:tabs>
                    <w:tab w:val="left" w:pos="180"/>
                  </w:tabs>
                  <w:spacing w:after="0" w:line="240" w:lineRule="auto"/>
                  <w:jc w:val="both"/>
                  <w:rPr>
                    <w:rFonts w:cs="Calibri"/>
                    <w:noProof/>
                    <w:sz w:val="24"/>
                  </w:rPr>
                </w:pPr>
              </w:p>
            </w:tc>
            <w:tc>
              <w:tcPr>
                <w:tcW w:w="4770" w:type="dxa"/>
                <w:shd w:val="clear" w:color="auto" w:fill="auto"/>
              </w:tcPr>
              <w:p w:rsidR="008F6ABE" w:rsidRPr="006C56D1" w:rsidRDefault="008F6ABE" w:rsidP="007235A8">
                <w:pPr>
                  <w:tabs>
                    <w:tab w:val="left" w:pos="180"/>
                  </w:tabs>
                  <w:spacing w:after="0"/>
                  <w:rPr>
                    <w:rFonts w:cs="Calibri"/>
                    <w:noProof/>
                    <w:sz w:val="24"/>
                  </w:rPr>
                </w:pPr>
                <w:r w:rsidRPr="006C56D1">
                  <w:rPr>
                    <w:rFonts w:cs="Calibri"/>
                    <w:noProof/>
                    <w:sz w:val="24"/>
                  </w:rPr>
                  <w:t xml:space="preserve">Atomizor </w:t>
                </w:r>
              </w:p>
            </w:tc>
            <w:tc>
              <w:tcPr>
                <w:tcW w:w="1366" w:type="dxa"/>
                <w:shd w:val="clear" w:color="auto" w:fill="auto"/>
              </w:tcPr>
              <w:p w:rsidR="008F6ABE" w:rsidRPr="006C56D1" w:rsidRDefault="008F6ABE" w:rsidP="007235A8">
                <w:pPr>
                  <w:tabs>
                    <w:tab w:val="left" w:pos="180"/>
                  </w:tabs>
                  <w:spacing w:after="0"/>
                  <w:rPr>
                    <w:rFonts w:cs="Calibri"/>
                    <w:noProof/>
                    <w:sz w:val="24"/>
                  </w:rPr>
                </w:pPr>
                <w:r w:rsidRPr="006C56D1">
                  <w:rPr>
                    <w:rFonts w:cs="Calibri"/>
                    <w:noProof/>
                    <w:sz w:val="24"/>
                  </w:rPr>
                  <w:t>1</w:t>
                </w:r>
              </w:p>
            </w:tc>
          </w:tr>
        </w:tbl>
        <w:p w:rsidR="008F6ABE" w:rsidRDefault="008F6ABE" w:rsidP="008F6ABE">
          <w:pPr>
            <w:tabs>
              <w:tab w:val="left" w:pos="180"/>
            </w:tabs>
            <w:rPr>
              <w:rFonts w:cs="Calibri"/>
              <w:b/>
              <w:noProof/>
              <w:sz w:val="24"/>
            </w:rPr>
          </w:pPr>
        </w:p>
        <w:p w:rsidR="008F6ABE" w:rsidRPr="006C56D1" w:rsidRDefault="008F6ABE" w:rsidP="008F6ABE">
          <w:pPr>
            <w:tabs>
              <w:tab w:val="left" w:pos="180"/>
            </w:tabs>
            <w:rPr>
              <w:rFonts w:cs="Calibri"/>
              <w:noProof/>
              <w:sz w:val="24"/>
            </w:rPr>
          </w:pPr>
          <w:r w:rsidRPr="006C56D1">
            <w:rPr>
              <w:rFonts w:cs="Calibri"/>
              <w:b/>
              <w:noProof/>
              <w:sz w:val="24"/>
            </w:rPr>
            <w:t xml:space="preserve">Obiect 2 – </w:t>
          </w:r>
          <w:r w:rsidRPr="006C56D1">
            <w:rPr>
              <w:rFonts w:cs="Calibri"/>
              <w:b/>
              <w:bCs/>
              <w:noProof/>
              <w:sz w:val="24"/>
            </w:rPr>
            <w:t xml:space="preserve"> Imprejmuire zona tehnica </w:t>
          </w:r>
          <w:r w:rsidRPr="006C56D1">
            <w:rPr>
              <w:rFonts w:cs="Calibri"/>
              <w:bCs/>
              <w:iCs/>
              <w:noProof/>
              <w:sz w:val="24"/>
            </w:rPr>
            <w:t>(113 ml)</w:t>
          </w:r>
        </w:p>
        <w:p w:rsidR="008F6ABE" w:rsidRPr="006C56D1" w:rsidRDefault="008F6ABE" w:rsidP="008F6ABE">
          <w:pPr>
            <w:tabs>
              <w:tab w:val="left" w:pos="180"/>
            </w:tabs>
            <w:rPr>
              <w:rFonts w:cs="Calibri"/>
              <w:bCs/>
              <w:noProof/>
              <w:sz w:val="24"/>
            </w:rPr>
          </w:pPr>
          <w:r w:rsidRPr="006C56D1">
            <w:rPr>
              <w:rFonts w:cs="Calibri"/>
              <w:bCs/>
              <w:noProof/>
              <w:sz w:val="24"/>
            </w:rPr>
            <w:t xml:space="preserve">Zona tehnica si zona perimetrala a forajelor va fi imprejmuita. Imprejmuirea va fi realizata din </w:t>
          </w:r>
          <w:r w:rsidRPr="006C56D1">
            <w:rPr>
              <w:rFonts w:cs="Calibri"/>
              <w:noProof/>
              <w:sz w:val="24"/>
            </w:rPr>
            <w:t>stalpi din beton armat introdusi mecanizat in pamant, batuti cu soneta, fara fundatie.</w:t>
          </w:r>
          <w:r w:rsidRPr="006C56D1">
            <w:rPr>
              <w:rFonts w:cs="Calibri"/>
              <w:bCs/>
              <w:noProof/>
              <w:sz w:val="24"/>
            </w:rPr>
            <w:t xml:space="preserve"> </w:t>
          </w:r>
        </w:p>
        <w:p w:rsidR="008F6ABE" w:rsidRPr="006C56D1" w:rsidRDefault="008F6ABE" w:rsidP="008F6ABE">
          <w:pPr>
            <w:tabs>
              <w:tab w:val="left" w:pos="180"/>
            </w:tabs>
            <w:rPr>
              <w:rFonts w:cs="Calibri"/>
              <w:b/>
              <w:noProof/>
              <w:sz w:val="24"/>
            </w:rPr>
          </w:pPr>
          <w:r w:rsidRPr="006C56D1">
            <w:rPr>
              <w:rFonts w:cs="Calibri"/>
              <w:b/>
              <w:noProof/>
              <w:sz w:val="24"/>
            </w:rPr>
            <w:t>Obiect 3 - Puturi forate contorizate</w:t>
          </w:r>
        </w:p>
        <w:p w:rsidR="008F6ABE" w:rsidRPr="006C56D1" w:rsidRDefault="008F6ABE" w:rsidP="008F6ABE">
          <w:pPr>
            <w:tabs>
              <w:tab w:val="left" w:pos="180"/>
            </w:tabs>
            <w:rPr>
              <w:rFonts w:cs="Calibri"/>
              <w:noProof/>
              <w:sz w:val="24"/>
            </w:rPr>
          </w:pPr>
          <w:r w:rsidRPr="006C56D1">
            <w:rPr>
              <w:rFonts w:cs="Calibri"/>
              <w:noProof/>
              <w:sz w:val="24"/>
            </w:rPr>
            <w:t xml:space="preserve">Sursa de apa o va constitui cele 4 puturi forate contorizate. De aici apa este pompata prin intermediul pompelor submersibile pana la rezervorul de inmagazinare apa. Puturile forate se vor executa tinand cont de studiul hidrologic aferente terenului si de Avizul de Gospodarirea Apelor, la o adancime de 50 m. La partea interioara a puturilor, pe toata inaltimea stratului acvifer, se prevad barbacane pentru intrarea apei. Dupa realizarea puturilor se executa decolmatarea si deznisiparea acestora pana la limpezirea completa a apei. </w:t>
          </w:r>
        </w:p>
        <w:p w:rsidR="008F6ABE" w:rsidRPr="006C56D1" w:rsidRDefault="008F6ABE" w:rsidP="008F6ABE">
          <w:pPr>
            <w:tabs>
              <w:tab w:val="left" w:pos="180"/>
            </w:tabs>
            <w:rPr>
              <w:rFonts w:cs="Calibri"/>
              <w:noProof/>
              <w:sz w:val="24"/>
            </w:rPr>
          </w:pPr>
          <w:r w:rsidRPr="006C56D1">
            <w:rPr>
              <w:rFonts w:cs="Calibri"/>
              <w:b/>
              <w:noProof/>
              <w:sz w:val="24"/>
            </w:rPr>
            <w:t>Obiect 4 -  Suprafata amenajata prin pietruire si pietruire</w:t>
          </w:r>
        </w:p>
        <w:p w:rsidR="008F6ABE" w:rsidRPr="006C56D1" w:rsidRDefault="008F6ABE" w:rsidP="008F6ABE">
          <w:pPr>
            <w:tabs>
              <w:tab w:val="left" w:pos="180"/>
            </w:tabs>
            <w:rPr>
              <w:rFonts w:cs="Calibri"/>
              <w:noProof/>
              <w:sz w:val="24"/>
            </w:rPr>
          </w:pPr>
          <w:r w:rsidRPr="006C56D1">
            <w:rPr>
              <w:rFonts w:cs="Calibri"/>
              <w:noProof/>
              <w:sz w:val="24"/>
            </w:rPr>
            <w:t>In incinta plantatiei, in partea de Nord, se va realiza o platforma tehnica pietruita necesara pentru amplasarea echipamentelor de automatizare ale sistemului de irigare, pentru stationarea utilajelor, containerelor, toaletelor ecologice si a sistemului de panouri fotovoltaice. Suprafata totala ocupata de aceasta platforma pietruita este de 910 mp.</w:t>
          </w:r>
        </w:p>
        <w:p w:rsidR="008F6ABE" w:rsidRPr="006C56D1" w:rsidRDefault="008F6ABE" w:rsidP="008F6ABE">
          <w:pPr>
            <w:tabs>
              <w:tab w:val="left" w:pos="180"/>
            </w:tabs>
            <w:rPr>
              <w:rFonts w:cs="Calibri"/>
              <w:b/>
              <w:noProof/>
              <w:sz w:val="24"/>
            </w:rPr>
          </w:pPr>
          <w:r w:rsidRPr="006C56D1">
            <w:rPr>
              <w:rFonts w:cs="Calibri"/>
              <w:b/>
              <w:noProof/>
              <w:sz w:val="24"/>
            </w:rPr>
            <w:t>Obiect 5 -  Rezervor pentru inmagazinarea apei</w:t>
          </w:r>
        </w:p>
        <w:p w:rsidR="008F6ABE" w:rsidRPr="006C56D1" w:rsidRDefault="008F6ABE" w:rsidP="008F6ABE">
          <w:pPr>
            <w:tabs>
              <w:tab w:val="left" w:pos="180"/>
            </w:tabs>
            <w:rPr>
              <w:rFonts w:cs="Calibri"/>
              <w:noProof/>
              <w:sz w:val="24"/>
            </w:rPr>
          </w:pPr>
          <w:r w:rsidRPr="006C56D1">
            <w:rPr>
              <w:rFonts w:cs="Calibri"/>
              <w:noProof/>
              <w:sz w:val="24"/>
            </w:rPr>
            <w:t>Inmagazinarea apei necesara pentru irigare se va face intr-un bazin executat cu taluz inclinat de 45 grade. Volumul rezervorului de inmagazinare apa va fi de 4000 mc. Rezervorul va fi izolat cu membrana hidro si membrana de geotextil, iar la suprafata va fi prevazut cu prelata plutitoare. Perimetral se va executa o imprejmuire pentru siguranta in exploatare a personalului angajat. Aici se va monta si sterilizatorul cu ultravilotete achizitionat in scopul mentinerii apei curate.</w:t>
          </w:r>
        </w:p>
        <w:p w:rsidR="008F6ABE" w:rsidRPr="006C56D1" w:rsidRDefault="008F6ABE" w:rsidP="008F6ABE">
          <w:pPr>
            <w:tabs>
              <w:tab w:val="left" w:pos="180"/>
            </w:tabs>
            <w:rPr>
              <w:rFonts w:cs="Calibri"/>
              <w:b/>
              <w:noProof/>
              <w:sz w:val="24"/>
            </w:rPr>
          </w:pPr>
          <w:r w:rsidRPr="006C56D1">
            <w:rPr>
              <w:rFonts w:cs="Calibri"/>
              <w:b/>
              <w:noProof/>
              <w:sz w:val="24"/>
            </w:rPr>
            <w:t xml:space="preserve">Obiect 6 -  Containere metalice prefabricate </w:t>
          </w:r>
        </w:p>
        <w:p w:rsidR="008F6ABE" w:rsidRPr="006C56D1" w:rsidRDefault="008F6ABE" w:rsidP="008F6ABE">
          <w:pPr>
            <w:tabs>
              <w:tab w:val="left" w:pos="180"/>
            </w:tabs>
            <w:rPr>
              <w:rFonts w:cs="Calibri"/>
              <w:bCs/>
              <w:noProof/>
              <w:sz w:val="24"/>
            </w:rPr>
          </w:pPr>
          <w:r w:rsidRPr="006C56D1">
            <w:rPr>
              <w:rFonts w:cs="Calibri"/>
              <w:bCs/>
              <w:noProof/>
              <w:sz w:val="24"/>
            </w:rPr>
            <w:t>Container metalic:</w:t>
          </w:r>
        </w:p>
        <w:p w:rsidR="008F6ABE" w:rsidRPr="006C56D1" w:rsidRDefault="008F6ABE" w:rsidP="008F6ABE">
          <w:pPr>
            <w:tabs>
              <w:tab w:val="left" w:pos="180"/>
            </w:tabs>
            <w:rPr>
              <w:rFonts w:cs="Calibri"/>
              <w:bCs/>
              <w:noProof/>
              <w:sz w:val="24"/>
            </w:rPr>
          </w:pPr>
          <w:r w:rsidRPr="006C56D1">
            <w:rPr>
              <w:rFonts w:cs="Calibri"/>
              <w:bCs/>
              <w:noProof/>
              <w:sz w:val="24"/>
            </w:rPr>
            <w:t>Acesta va fi compartimentat astfel incat se va folosi in urmatoarele scopuri:</w:t>
          </w:r>
        </w:p>
        <w:p w:rsidR="008F6ABE" w:rsidRPr="006C56D1" w:rsidRDefault="008F6ABE" w:rsidP="008F6ABE">
          <w:pPr>
            <w:tabs>
              <w:tab w:val="left" w:pos="180"/>
            </w:tabs>
            <w:rPr>
              <w:rFonts w:cs="Calibri"/>
              <w:noProof/>
              <w:sz w:val="24"/>
            </w:rPr>
          </w:pPr>
          <w:r w:rsidRPr="006C56D1">
            <w:rPr>
              <w:rFonts w:cs="Calibri"/>
              <w:bCs/>
              <w:noProof/>
              <w:sz w:val="24"/>
            </w:rPr>
            <w:lastRenderedPageBreak/>
            <w:t xml:space="preserve">- </w:t>
          </w:r>
          <w:r w:rsidRPr="006C56D1">
            <w:rPr>
              <w:rFonts w:cs="Calibri"/>
              <w:noProof/>
              <w:sz w:val="24"/>
            </w:rPr>
            <w:t>in vederea depozitarii diverselor materiale utilizate in  cadrul plantatiei (</w:t>
          </w:r>
          <w:r w:rsidRPr="006C56D1">
            <w:rPr>
              <w:rFonts w:cs="Calibri"/>
              <w:bCs/>
              <w:noProof/>
              <w:sz w:val="24"/>
            </w:rPr>
            <w:t>materiale de fertilizare si tratament</w:t>
          </w:r>
          <w:r w:rsidRPr="006C56D1">
            <w:rPr>
              <w:rFonts w:cs="Calibri"/>
              <w:noProof/>
              <w:sz w:val="24"/>
            </w:rPr>
            <w:t>) si in scopul depozitarii bateriilor sistemului solar.</w:t>
          </w:r>
        </w:p>
        <w:p w:rsidR="008F6ABE" w:rsidRPr="006C56D1" w:rsidRDefault="008F6ABE" w:rsidP="008F6ABE">
          <w:pPr>
            <w:tabs>
              <w:tab w:val="left" w:pos="180"/>
            </w:tabs>
            <w:rPr>
              <w:rFonts w:cs="Calibri"/>
              <w:bCs/>
              <w:noProof/>
              <w:sz w:val="24"/>
            </w:rPr>
          </w:pPr>
          <w:r w:rsidRPr="006C56D1">
            <w:rPr>
              <w:rFonts w:cs="Calibri"/>
              <w:noProof/>
              <w:sz w:val="24"/>
            </w:rPr>
            <w:t xml:space="preserve">- in vedea asigurarii pazei si monitorizarii/supravegherii video si pentru activitatile administrative ale sefului de exploatatie. </w:t>
          </w:r>
        </w:p>
        <w:p w:rsidR="008F6ABE" w:rsidRPr="006C56D1" w:rsidRDefault="008F6ABE" w:rsidP="008F6ABE">
          <w:pPr>
            <w:tabs>
              <w:tab w:val="left" w:pos="180"/>
            </w:tabs>
            <w:rPr>
              <w:rFonts w:cs="Calibri"/>
              <w:bCs/>
              <w:noProof/>
              <w:sz w:val="24"/>
            </w:rPr>
          </w:pPr>
          <w:r w:rsidRPr="006C56D1">
            <w:rPr>
              <w:rFonts w:cs="Calibri"/>
              <w:bCs/>
              <w:noProof/>
              <w:sz w:val="24"/>
            </w:rPr>
            <w:t>Container metalic fara podea:</w:t>
          </w:r>
        </w:p>
        <w:p w:rsidR="008F6ABE" w:rsidRPr="006C56D1" w:rsidRDefault="008F6ABE" w:rsidP="008F6ABE">
          <w:pPr>
            <w:tabs>
              <w:tab w:val="left" w:pos="180"/>
            </w:tabs>
            <w:rPr>
              <w:rFonts w:cs="Calibri"/>
              <w:bCs/>
              <w:noProof/>
              <w:sz w:val="24"/>
            </w:rPr>
          </w:pPr>
          <w:r w:rsidRPr="006C56D1">
            <w:rPr>
              <w:rFonts w:cs="Calibri"/>
              <w:bCs/>
              <w:noProof/>
              <w:sz w:val="24"/>
            </w:rPr>
            <w:t xml:space="preserve">Necesar atat in vederea depozitarii pompelor si filtrului de irigatii cat si in vederea depozitarii unor echipamente agricole de dimensiuni mici. </w:t>
          </w:r>
        </w:p>
        <w:p w:rsidR="008F6ABE" w:rsidRPr="006C56D1" w:rsidRDefault="008F6ABE" w:rsidP="008F6ABE">
          <w:pPr>
            <w:tabs>
              <w:tab w:val="left" w:pos="180"/>
            </w:tabs>
            <w:rPr>
              <w:rFonts w:cs="Calibri"/>
              <w:bCs/>
              <w:noProof/>
              <w:sz w:val="24"/>
            </w:rPr>
          </w:pPr>
          <w:r w:rsidRPr="006C56D1">
            <w:rPr>
              <w:rFonts w:cs="Calibri"/>
              <w:bCs/>
              <w:noProof/>
              <w:sz w:val="24"/>
            </w:rPr>
            <w:t xml:space="preserve">Se vor amplasa in incinta zonei tehnice pe platforma pietruita. </w:t>
          </w:r>
        </w:p>
        <w:p w:rsidR="008F6ABE" w:rsidRPr="006C56D1" w:rsidRDefault="008F6ABE" w:rsidP="008F6ABE">
          <w:pPr>
            <w:tabs>
              <w:tab w:val="left" w:pos="180"/>
            </w:tabs>
            <w:rPr>
              <w:rFonts w:cs="Calibri"/>
              <w:b/>
              <w:noProof/>
              <w:sz w:val="24"/>
            </w:rPr>
          </w:pPr>
          <w:r w:rsidRPr="006C56D1">
            <w:rPr>
              <w:rFonts w:cs="Calibri"/>
              <w:b/>
              <w:noProof/>
              <w:sz w:val="24"/>
            </w:rPr>
            <w:t xml:space="preserve">Obiect 7 -  Sistem de iluminat plantatie (4 stalpi) </w:t>
          </w:r>
        </w:p>
        <w:p w:rsidR="008F6ABE" w:rsidRPr="006C56D1" w:rsidRDefault="008F6ABE" w:rsidP="008F6ABE">
          <w:pPr>
            <w:tabs>
              <w:tab w:val="left" w:pos="180"/>
            </w:tabs>
            <w:rPr>
              <w:rFonts w:cs="Calibri"/>
              <w:noProof/>
              <w:sz w:val="24"/>
            </w:rPr>
          </w:pPr>
          <w:r w:rsidRPr="006C56D1">
            <w:rPr>
              <w:rFonts w:cs="Calibri"/>
              <w:noProof/>
              <w:sz w:val="24"/>
            </w:rPr>
            <w:t xml:space="preserve">Se prevede achizitionarea a 4 stalpi de iluminat necesari pentru plantatie ce vor fi amplasati perimetral platformei pietruite. </w:t>
          </w:r>
        </w:p>
        <w:p w:rsidR="008F6ABE" w:rsidRPr="00DB396C" w:rsidRDefault="008F6ABE" w:rsidP="008F6ABE">
          <w:pPr>
            <w:tabs>
              <w:tab w:val="left" w:pos="180"/>
            </w:tabs>
            <w:rPr>
              <w:rFonts w:cs="Calibri"/>
              <w:b/>
              <w:noProof/>
              <w:sz w:val="24"/>
            </w:rPr>
          </w:pPr>
          <w:r w:rsidRPr="00DB396C">
            <w:rPr>
              <w:rFonts w:cs="Calibri"/>
              <w:noProof/>
              <w:sz w:val="24"/>
            </w:rPr>
            <w:t xml:space="preserve">Pe fiecare stalp se vor monta cate doua lampi tip LED si va fi prevazut cu panou solar independent, astfel </w:t>
          </w:r>
          <w:r w:rsidRPr="00DB396C">
            <w:rPr>
              <w:rFonts w:cs="Calibri"/>
              <w:bCs/>
              <w:iCs/>
              <w:noProof/>
              <w:sz w:val="24"/>
            </w:rPr>
            <w:t xml:space="preserve">asigurandu-se independenta </w:t>
          </w:r>
          <w:r w:rsidRPr="00DB396C">
            <w:rPr>
              <w:rFonts w:cs="Calibri"/>
              <w:bCs/>
              <w:noProof/>
              <w:sz w:val="24"/>
            </w:rPr>
            <w:t>electrica.</w:t>
          </w:r>
        </w:p>
        <w:p w:rsidR="008F6ABE" w:rsidRPr="006C56D1" w:rsidRDefault="008F6ABE" w:rsidP="008F6ABE">
          <w:pPr>
            <w:tabs>
              <w:tab w:val="left" w:pos="180"/>
            </w:tabs>
            <w:rPr>
              <w:rFonts w:cs="Calibri"/>
              <w:b/>
              <w:noProof/>
              <w:sz w:val="24"/>
            </w:rPr>
          </w:pPr>
          <w:r w:rsidRPr="006C56D1">
            <w:rPr>
              <w:rFonts w:cs="Calibri"/>
              <w:b/>
              <w:noProof/>
              <w:sz w:val="24"/>
            </w:rPr>
            <w:t xml:space="preserve">Obiect 8 -  Generator </w:t>
          </w:r>
        </w:p>
        <w:p w:rsidR="008F6ABE" w:rsidRPr="006C56D1" w:rsidRDefault="008F6ABE" w:rsidP="008F6ABE">
          <w:pPr>
            <w:tabs>
              <w:tab w:val="left" w:pos="180"/>
            </w:tabs>
            <w:rPr>
              <w:rFonts w:cs="Calibri"/>
              <w:noProof/>
              <w:sz w:val="24"/>
            </w:rPr>
          </w:pPr>
          <w:r w:rsidRPr="006C56D1">
            <w:rPr>
              <w:rFonts w:cs="Calibri"/>
              <w:noProof/>
              <w:sz w:val="24"/>
            </w:rPr>
            <w:t>Prin intermediul proiectului se va achizitiona un generator care sa asigure back-up-ul necesar continuitatii activitatii din punct de vedere energetic, astfel incat in zilele noroase sau in cazul unei posibile defectiuni aparute la sistemul de panouri fotovoltaice activitatea din plantatie sa nu fie afectata.</w:t>
          </w:r>
        </w:p>
        <w:p w:rsidR="008F6ABE" w:rsidRPr="006C56D1" w:rsidRDefault="008F6ABE" w:rsidP="008F6ABE">
          <w:pPr>
            <w:tabs>
              <w:tab w:val="left" w:pos="180"/>
            </w:tabs>
            <w:rPr>
              <w:rFonts w:cs="Calibri"/>
              <w:b/>
              <w:noProof/>
              <w:sz w:val="24"/>
            </w:rPr>
          </w:pPr>
          <w:r w:rsidRPr="006C56D1">
            <w:rPr>
              <w:rFonts w:cs="Calibri"/>
              <w:b/>
              <w:noProof/>
              <w:sz w:val="24"/>
            </w:rPr>
            <w:t xml:space="preserve">Obiect 9 – Toalete ecologice </w:t>
          </w:r>
        </w:p>
        <w:p w:rsidR="008F6ABE" w:rsidRPr="006C56D1" w:rsidRDefault="008F6ABE" w:rsidP="008F6ABE">
          <w:pPr>
            <w:tabs>
              <w:tab w:val="left" w:pos="180"/>
            </w:tabs>
            <w:rPr>
              <w:rFonts w:cs="Calibri"/>
              <w:noProof/>
              <w:sz w:val="24"/>
            </w:rPr>
          </w:pPr>
          <w:r w:rsidRPr="006C56D1">
            <w:rPr>
              <w:rFonts w:cs="Calibri"/>
              <w:noProof/>
              <w:sz w:val="24"/>
            </w:rPr>
            <w:t>Achizitia a doua toalete ecologice este justificata din necesitatea crearii unor conditii optime pentru personalul angajat si zilieri, cat si pentru evitarea poluarii mediului inconjurator.</w:t>
          </w:r>
        </w:p>
        <w:p w:rsidR="008F6ABE" w:rsidRPr="006C56D1" w:rsidRDefault="008F6ABE" w:rsidP="008F6ABE">
          <w:pPr>
            <w:tabs>
              <w:tab w:val="left" w:pos="180"/>
            </w:tabs>
            <w:rPr>
              <w:rFonts w:cs="Calibri"/>
              <w:b/>
              <w:noProof/>
              <w:sz w:val="24"/>
            </w:rPr>
          </w:pPr>
          <w:r w:rsidRPr="006C56D1">
            <w:rPr>
              <w:rFonts w:cs="Calibri"/>
              <w:b/>
              <w:noProof/>
              <w:sz w:val="24"/>
            </w:rPr>
            <w:t>Obiect 10 -   Sistem panouri fotovoltaice</w:t>
          </w:r>
        </w:p>
        <w:p w:rsidR="008F6ABE" w:rsidRPr="006C56D1" w:rsidRDefault="008F6ABE" w:rsidP="008F6ABE">
          <w:pPr>
            <w:tabs>
              <w:tab w:val="left" w:pos="180"/>
            </w:tabs>
            <w:rPr>
              <w:rFonts w:cs="Calibri"/>
              <w:bCs/>
              <w:iCs/>
              <w:noProof/>
              <w:sz w:val="24"/>
            </w:rPr>
          </w:pPr>
          <w:r w:rsidRPr="006C56D1">
            <w:rPr>
              <w:rFonts w:cs="Calibri"/>
              <w:bCs/>
              <w:iCs/>
              <w:noProof/>
              <w:sz w:val="24"/>
            </w:rPr>
            <w:t>Acesta va capta energia solara si o va transforma in energie electrica, energia obtinuta fiind folosita exclusiv pentru consumul propriu, consumatorii fiind pompele de put si laguna care alimenteaza cu apa sistemul de irigatie si cele doua containere.</w:t>
          </w:r>
        </w:p>
        <w:p w:rsidR="008F6ABE" w:rsidRPr="006C56D1" w:rsidRDefault="008F6ABE" w:rsidP="008F6ABE">
          <w:pPr>
            <w:tabs>
              <w:tab w:val="left" w:pos="180"/>
            </w:tabs>
            <w:rPr>
              <w:rFonts w:cs="Calibri"/>
              <w:b/>
              <w:noProof/>
              <w:sz w:val="24"/>
            </w:rPr>
          </w:pPr>
          <w:r w:rsidRPr="006C56D1">
            <w:rPr>
              <w:rFonts w:cs="Calibri"/>
              <w:b/>
              <w:noProof/>
              <w:sz w:val="24"/>
            </w:rPr>
            <w:t>Obiect 11 -   Material saditor</w:t>
          </w:r>
        </w:p>
        <w:p w:rsidR="008F6ABE" w:rsidRPr="008F6ABE" w:rsidRDefault="008F6ABE" w:rsidP="008F6ABE">
          <w:pPr>
            <w:tabs>
              <w:tab w:val="left" w:pos="180"/>
            </w:tabs>
            <w:rPr>
              <w:rFonts w:cs="Calibri"/>
              <w:noProof/>
              <w:sz w:val="24"/>
            </w:rPr>
          </w:pPr>
          <w:r w:rsidRPr="006C56D1">
            <w:rPr>
              <w:rFonts w:cs="Calibri"/>
              <w:noProof/>
              <w:sz w:val="24"/>
            </w:rPr>
            <w:t>Materialul saditor aferent pla</w:t>
          </w:r>
          <w:r>
            <w:rPr>
              <w:rFonts w:cs="Calibri"/>
              <w:noProof/>
              <w:sz w:val="24"/>
            </w:rPr>
            <w:t>ntatiei va fi produs la ghiveci.</w:t>
          </w:r>
        </w:p>
        <w:p w:rsidR="001C6AC6" w:rsidRDefault="001C6AC6" w:rsidP="001C6AC6">
          <w:pPr>
            <w:autoSpaceDE w:val="0"/>
            <w:autoSpaceDN w:val="0"/>
            <w:adjustRightInd w:val="0"/>
            <w:spacing w:after="0" w:line="240" w:lineRule="auto"/>
            <w:rPr>
              <w:rFonts w:ascii="Arial" w:hAnsi="Arial" w:cs="Arial"/>
              <w:sz w:val="24"/>
              <w:szCs w:val="24"/>
            </w:rPr>
          </w:pPr>
          <w:r>
            <w:rPr>
              <w:rFonts w:ascii="Arial" w:hAnsi="Arial" w:cs="Arial"/>
              <w:sz w:val="24"/>
              <w:szCs w:val="24"/>
              <w:lang w:val="ro-RO"/>
            </w:rPr>
            <w:t xml:space="preserve">    </w:t>
          </w:r>
          <w:r w:rsidRPr="00B17D02">
            <w:rPr>
              <w:rFonts w:ascii="Arial" w:hAnsi="Arial" w:cs="Arial"/>
              <w:sz w:val="24"/>
              <w:szCs w:val="24"/>
              <w:lang w:val="ro-RO"/>
            </w:rPr>
            <w:t>b</w:t>
          </w:r>
          <w:r w:rsidRPr="00B17D02">
            <w:rPr>
              <w:rFonts w:ascii="Arial" w:hAnsi="Arial" w:cs="Arial"/>
              <w:sz w:val="24"/>
              <w:szCs w:val="24"/>
              <w:vertAlign w:val="subscript"/>
              <w:lang w:val="ro-RO"/>
            </w:rPr>
            <w:t>2</w:t>
          </w:r>
          <w:r w:rsidRPr="00B17D02">
            <w:rPr>
              <w:rFonts w:ascii="Arial" w:hAnsi="Arial" w:cs="Arial"/>
              <w:sz w:val="24"/>
              <w:szCs w:val="24"/>
              <w:lang w:val="ro-RO"/>
            </w:rPr>
            <w:t xml:space="preserve">) </w:t>
          </w:r>
          <w:r w:rsidRPr="00B17D02">
            <w:rPr>
              <w:rFonts w:ascii="Arial" w:hAnsi="Arial" w:cs="Arial"/>
              <w:sz w:val="24"/>
              <w:szCs w:val="24"/>
              <w:lang w:val="pt-BR"/>
            </w:rPr>
            <w:t>cumularea cu alte proiecte: - nu este cazul;</w:t>
          </w:r>
        </w:p>
        <w:p w:rsidR="001C6AC6" w:rsidRDefault="001C6AC6" w:rsidP="001C6AC6">
          <w:pPr>
            <w:autoSpaceDE w:val="0"/>
            <w:autoSpaceDN w:val="0"/>
            <w:adjustRightInd w:val="0"/>
            <w:spacing w:after="0" w:line="240" w:lineRule="auto"/>
            <w:rPr>
              <w:rFonts w:ascii="Arial" w:eastAsia="Times New Roman" w:hAnsi="Arial" w:cs="Arial"/>
              <w:sz w:val="24"/>
              <w:szCs w:val="24"/>
              <w:lang w:val="ro-RO"/>
            </w:rPr>
          </w:pPr>
          <w:r>
            <w:rPr>
              <w:rFonts w:ascii="Arial" w:hAnsi="Arial" w:cs="Arial"/>
              <w:sz w:val="24"/>
              <w:szCs w:val="24"/>
              <w:lang w:val="ro-RO"/>
            </w:rPr>
            <w:t xml:space="preserve">    </w:t>
          </w:r>
          <w:r w:rsidRPr="00B17D02">
            <w:rPr>
              <w:rFonts w:ascii="Arial" w:hAnsi="Arial" w:cs="Arial"/>
              <w:sz w:val="24"/>
              <w:szCs w:val="24"/>
              <w:lang w:val="ro-RO"/>
            </w:rPr>
            <w:t>b</w:t>
          </w:r>
          <w:r w:rsidRPr="00B17D02">
            <w:rPr>
              <w:rFonts w:ascii="Arial" w:hAnsi="Arial" w:cs="Arial"/>
              <w:sz w:val="24"/>
              <w:szCs w:val="24"/>
              <w:vertAlign w:val="subscript"/>
              <w:lang w:val="ro-RO"/>
            </w:rPr>
            <w:t>3</w:t>
          </w:r>
          <w:r w:rsidRPr="00B17D02">
            <w:rPr>
              <w:rFonts w:ascii="Arial" w:hAnsi="Arial" w:cs="Arial"/>
              <w:sz w:val="24"/>
              <w:szCs w:val="24"/>
              <w:lang w:val="ro-RO"/>
            </w:rPr>
            <w:t xml:space="preserve">) </w:t>
          </w:r>
          <w:r w:rsidRPr="00B17D02">
            <w:rPr>
              <w:rFonts w:ascii="Arial" w:hAnsi="Arial" w:cs="Arial"/>
              <w:sz w:val="24"/>
              <w:szCs w:val="24"/>
              <w:lang w:val="pt-BR"/>
            </w:rPr>
            <w:t>utilizarea resurselor naturale:</w:t>
          </w:r>
          <w:r w:rsidRPr="00B17D02">
            <w:rPr>
              <w:rFonts w:ascii="Arial" w:eastAsia="Times New Roman" w:hAnsi="Arial" w:cs="Arial"/>
              <w:sz w:val="24"/>
              <w:szCs w:val="24"/>
              <w:lang w:val="ro-RO"/>
            </w:rPr>
            <w:t xml:space="preserve"> </w:t>
          </w:r>
          <w:r>
            <w:rPr>
              <w:rFonts w:ascii="Arial" w:eastAsia="Times New Roman" w:hAnsi="Arial" w:cs="Arial"/>
              <w:sz w:val="24"/>
              <w:szCs w:val="24"/>
              <w:lang w:val="ro-RO"/>
            </w:rPr>
            <w:t>nu este cazul.</w:t>
          </w:r>
        </w:p>
        <w:p w:rsidR="001C6AC6" w:rsidRPr="002A5F0C" w:rsidRDefault="001C6AC6" w:rsidP="001C6AC6">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val="ro-RO"/>
            </w:rPr>
            <w:t xml:space="preserve">    </w:t>
          </w:r>
          <w:r>
            <w:rPr>
              <w:rFonts w:ascii="Arial" w:hAnsi="Arial" w:cs="Arial"/>
              <w:sz w:val="24"/>
              <w:szCs w:val="24"/>
              <w:lang w:val="ro-RO"/>
            </w:rPr>
            <w:t>b</w:t>
          </w:r>
          <w:r>
            <w:rPr>
              <w:rFonts w:ascii="Arial" w:hAnsi="Arial" w:cs="Arial"/>
              <w:sz w:val="24"/>
              <w:szCs w:val="24"/>
              <w:vertAlign w:val="subscript"/>
              <w:lang w:val="ro-RO"/>
            </w:rPr>
            <w:t>4</w:t>
          </w:r>
          <w:r w:rsidRPr="002A5F0C">
            <w:rPr>
              <w:rFonts w:ascii="Arial" w:hAnsi="Arial" w:cs="Arial"/>
              <w:sz w:val="24"/>
              <w:szCs w:val="24"/>
              <w:lang w:val="ro-RO"/>
            </w:rPr>
            <w:t>) asigurarea utilităţilor:</w:t>
          </w:r>
        </w:p>
        <w:p w:rsidR="001C6AC6" w:rsidRPr="002A5F0C" w:rsidRDefault="001C6AC6" w:rsidP="001C6AC6">
          <w:pPr>
            <w:pStyle w:val="Style16"/>
            <w:widowControl/>
            <w:spacing w:line="240" w:lineRule="auto"/>
            <w:jc w:val="both"/>
            <w:rPr>
              <w:rFonts w:ascii="Arial" w:hAnsi="Arial" w:cs="Arial"/>
              <w:spacing w:val="10"/>
            </w:rPr>
          </w:pPr>
          <w:r w:rsidRPr="002A5F0C">
            <w:rPr>
              <w:rStyle w:val="FontStyle45"/>
              <w:rFonts w:ascii="Arial" w:hAnsi="Arial" w:cs="Arial"/>
              <w:b/>
            </w:rPr>
            <w:t>Alimentare cu apă</w:t>
          </w:r>
          <w:r w:rsidRPr="002A5F0C">
            <w:rPr>
              <w:rStyle w:val="FontStyle45"/>
              <w:rFonts w:ascii="Arial" w:hAnsi="Arial" w:cs="Arial"/>
            </w:rPr>
            <w:t xml:space="preserve">: </w:t>
          </w:r>
          <w:r w:rsidR="008F6ABE">
            <w:rPr>
              <w:rStyle w:val="FontStyle45"/>
              <w:rFonts w:ascii="Arial" w:hAnsi="Arial" w:cs="Arial"/>
            </w:rPr>
            <w:t>-4 puturi</w:t>
          </w:r>
        </w:p>
        <w:p w:rsidR="001C6AC6" w:rsidRPr="002A5F0C" w:rsidRDefault="001C6AC6" w:rsidP="001C6AC6">
          <w:pPr>
            <w:spacing w:after="0" w:line="240" w:lineRule="auto"/>
            <w:jc w:val="both"/>
            <w:rPr>
              <w:rFonts w:ascii="Arial" w:hAnsi="Arial" w:cs="Arial"/>
              <w:sz w:val="24"/>
              <w:szCs w:val="24"/>
            </w:rPr>
          </w:pPr>
          <w:r w:rsidRPr="002A5F0C">
            <w:rPr>
              <w:rFonts w:ascii="Arial" w:hAnsi="Arial" w:cs="Arial"/>
              <w:b/>
              <w:sz w:val="24"/>
              <w:szCs w:val="24"/>
            </w:rPr>
            <w:t>Canalizare</w:t>
          </w:r>
          <w:r>
            <w:rPr>
              <w:rFonts w:ascii="Arial" w:hAnsi="Arial" w:cs="Arial"/>
              <w:b/>
              <w:sz w:val="24"/>
              <w:szCs w:val="24"/>
            </w:rPr>
            <w:t xml:space="preserve">: </w:t>
          </w:r>
          <w:r w:rsidRPr="002A5F0C">
            <w:rPr>
              <w:rFonts w:ascii="Arial" w:hAnsi="Arial" w:cs="Arial"/>
              <w:sz w:val="24"/>
              <w:szCs w:val="24"/>
            </w:rPr>
            <w:t>racord la reteaua  de canalizare a localitatii pentru evacuarea apelor uzate menajere</w:t>
          </w:r>
          <w:r>
            <w:rPr>
              <w:rFonts w:ascii="Arial" w:hAnsi="Arial" w:cs="Arial"/>
              <w:sz w:val="24"/>
              <w:szCs w:val="24"/>
            </w:rPr>
            <w:t>.</w:t>
          </w:r>
        </w:p>
        <w:p w:rsidR="001C6AC6" w:rsidRPr="002A5F0C" w:rsidRDefault="001C6AC6" w:rsidP="008F6ABE">
          <w:pPr>
            <w:spacing w:after="0" w:line="240" w:lineRule="auto"/>
            <w:jc w:val="both"/>
            <w:rPr>
              <w:rFonts w:ascii="Arial" w:hAnsi="Arial" w:cs="Arial"/>
              <w:sz w:val="24"/>
              <w:szCs w:val="24"/>
            </w:rPr>
          </w:pPr>
          <w:r w:rsidRPr="002A5F0C">
            <w:rPr>
              <w:rFonts w:ascii="Arial" w:hAnsi="Arial" w:cs="Arial"/>
              <w:sz w:val="24"/>
              <w:szCs w:val="24"/>
            </w:rPr>
            <w:t xml:space="preserve"> </w:t>
          </w:r>
        </w:p>
        <w:p w:rsidR="001C6AC6" w:rsidRPr="002A5F0C" w:rsidRDefault="001C6AC6" w:rsidP="001C6AC6">
          <w:pPr>
            <w:spacing w:after="0" w:line="240" w:lineRule="auto"/>
            <w:jc w:val="both"/>
            <w:rPr>
              <w:rFonts w:ascii="Arial" w:hAnsi="Arial" w:cs="Arial"/>
              <w:sz w:val="24"/>
              <w:szCs w:val="24"/>
            </w:rPr>
          </w:pPr>
          <w:r w:rsidRPr="00B17D02">
            <w:rPr>
              <w:rFonts w:ascii="Arial" w:hAnsi="Arial" w:cs="Arial"/>
              <w:b/>
              <w:color w:val="000000"/>
              <w:sz w:val="24"/>
              <w:szCs w:val="24"/>
            </w:rPr>
            <w:lastRenderedPageBreak/>
            <w:t>Energia electrica</w:t>
          </w:r>
          <w:r>
            <w:rPr>
              <w:rFonts w:ascii="Arial" w:hAnsi="Arial" w:cs="Arial"/>
              <w:b/>
              <w:color w:val="000000"/>
              <w:sz w:val="24"/>
              <w:szCs w:val="24"/>
            </w:rPr>
            <w:t>:</w:t>
          </w:r>
          <w:r w:rsidRPr="00B17D02">
            <w:rPr>
              <w:rFonts w:ascii="Arial" w:hAnsi="Arial" w:cs="Arial"/>
              <w:color w:val="000000"/>
              <w:sz w:val="24"/>
              <w:szCs w:val="24"/>
            </w:rPr>
            <w:t xml:space="preserve"> care se va realize din reteaua publica din apropiere</w:t>
          </w:r>
          <w:r>
            <w:rPr>
              <w:rFonts w:ascii="Arial" w:hAnsi="Arial" w:cs="Arial"/>
              <w:color w:val="000000"/>
              <w:sz w:val="24"/>
              <w:szCs w:val="24"/>
            </w:rPr>
            <w:t>.</w:t>
          </w:r>
        </w:p>
        <w:p w:rsidR="001C6AC6" w:rsidRPr="00B17D02" w:rsidRDefault="001C6AC6" w:rsidP="001C6AC6">
          <w:pPr>
            <w:spacing w:after="0" w:line="240" w:lineRule="auto"/>
            <w:ind w:firstLine="330"/>
            <w:jc w:val="both"/>
            <w:rPr>
              <w:rFonts w:ascii="Arial" w:hAnsi="Arial" w:cs="Arial"/>
              <w:sz w:val="24"/>
              <w:szCs w:val="24"/>
              <w:lang w:val="pt-BR"/>
            </w:rPr>
          </w:pPr>
          <w:r>
            <w:rPr>
              <w:rFonts w:ascii="Arial" w:hAnsi="Arial" w:cs="Arial"/>
              <w:sz w:val="24"/>
              <w:szCs w:val="24"/>
              <w:lang w:val="ro-RO"/>
            </w:rPr>
            <w:t>b</w:t>
          </w:r>
          <w:r>
            <w:rPr>
              <w:rFonts w:ascii="Arial" w:hAnsi="Arial" w:cs="Arial"/>
              <w:sz w:val="24"/>
              <w:szCs w:val="24"/>
              <w:vertAlign w:val="subscript"/>
              <w:lang w:val="ro-RO"/>
            </w:rPr>
            <w:t>5</w:t>
          </w:r>
          <w:r w:rsidRPr="00B17D02">
            <w:rPr>
              <w:rFonts w:ascii="Arial" w:hAnsi="Arial" w:cs="Arial"/>
              <w:sz w:val="24"/>
              <w:szCs w:val="24"/>
              <w:lang w:val="ro-RO"/>
            </w:rPr>
            <w:t xml:space="preserve">) </w:t>
          </w:r>
          <w:r w:rsidRPr="00B17D02">
            <w:rPr>
              <w:rFonts w:ascii="Arial" w:hAnsi="Arial" w:cs="Arial"/>
              <w:sz w:val="24"/>
              <w:szCs w:val="24"/>
              <w:lang w:val="pt-BR"/>
            </w:rPr>
            <w:t>producţia de deşeuri: conform Legii 211/2011 (r1), privind regimul deşeurilor, cu modificările ulterioare:</w:t>
          </w:r>
        </w:p>
        <w:p w:rsidR="001C6AC6" w:rsidRPr="002A5F0C" w:rsidRDefault="001C6AC6" w:rsidP="001C6AC6">
          <w:pPr>
            <w:spacing w:after="0" w:line="240" w:lineRule="auto"/>
            <w:jc w:val="both"/>
            <w:rPr>
              <w:rFonts w:ascii="Arial" w:hAnsi="Arial" w:cs="Arial"/>
              <w:sz w:val="24"/>
              <w:szCs w:val="24"/>
              <w:lang w:val="pt-BR"/>
            </w:rPr>
          </w:pPr>
          <w:r w:rsidRPr="00B17D02">
            <w:rPr>
              <w:rFonts w:ascii="Arial" w:hAnsi="Arial" w:cs="Arial"/>
              <w:sz w:val="24"/>
              <w:szCs w:val="24"/>
              <w:lang w:val="pt-BR"/>
            </w:rPr>
            <w:t>- în perioada de execuţie a proiectului vor rezulta deşeuri care se vor colecta separat şi vor fi evacuate prin grija unităţii excut</w:t>
          </w:r>
          <w:r>
            <w:rPr>
              <w:rFonts w:ascii="Arial" w:hAnsi="Arial" w:cs="Arial"/>
              <w:sz w:val="24"/>
              <w:szCs w:val="24"/>
              <w:lang w:val="pt-BR"/>
            </w:rPr>
            <w:t>ante într-un depozit autorizat;</w:t>
          </w:r>
        </w:p>
        <w:p w:rsidR="001C6AC6" w:rsidRPr="00B17D02" w:rsidRDefault="001C6AC6" w:rsidP="001C6AC6">
          <w:pPr>
            <w:spacing w:after="0" w:line="240" w:lineRule="auto"/>
            <w:jc w:val="both"/>
            <w:rPr>
              <w:rFonts w:ascii="Arial" w:hAnsi="Arial" w:cs="Arial"/>
              <w:sz w:val="24"/>
              <w:szCs w:val="24"/>
              <w:lang w:val="pt-BR"/>
            </w:rPr>
          </w:pPr>
          <w:r w:rsidRPr="00B17D02">
            <w:rPr>
              <w:rStyle w:val="Strong"/>
              <w:rFonts w:ascii="Arial" w:hAnsi="Arial" w:cs="Arial"/>
              <w:b w:val="0"/>
              <w:sz w:val="24"/>
              <w:szCs w:val="24"/>
            </w:rPr>
            <w:t>-deseurile generate pe perioada etapei de construire (deseuri menajere, pamânt excavat,deseuri metalice etc.) vor fi stocate selectiv si predate catre societati autorizate din punct de vedere al protectiei mediului pentru activitati de colectare/valorificare/eliminare</w:t>
          </w:r>
          <w:r>
            <w:rPr>
              <w:rStyle w:val="Strong"/>
              <w:rFonts w:ascii="Arial" w:hAnsi="Arial" w:cs="Arial"/>
              <w:b w:val="0"/>
              <w:sz w:val="24"/>
              <w:szCs w:val="24"/>
            </w:rPr>
            <w:t>;</w:t>
          </w:r>
        </w:p>
        <w:p w:rsidR="001C6AC6" w:rsidRPr="00B17D02" w:rsidRDefault="001C6AC6" w:rsidP="001C6AC6">
          <w:pPr>
            <w:spacing w:after="0" w:line="240" w:lineRule="auto"/>
            <w:jc w:val="both"/>
            <w:rPr>
              <w:rFonts w:ascii="Arial" w:hAnsi="Arial" w:cs="Arial"/>
              <w:sz w:val="24"/>
              <w:szCs w:val="24"/>
              <w:lang w:val="ro-RO"/>
            </w:rPr>
          </w:pPr>
          <w:r w:rsidRPr="00B17D02">
            <w:rPr>
              <w:rFonts w:ascii="Arial" w:hAnsi="Arial" w:cs="Arial"/>
              <w:sz w:val="24"/>
              <w:szCs w:val="24"/>
              <w:lang w:val="pt-BR"/>
            </w:rPr>
            <w:t xml:space="preserve">  </w:t>
          </w:r>
          <w:r>
            <w:rPr>
              <w:rFonts w:ascii="Arial" w:hAnsi="Arial" w:cs="Arial"/>
              <w:sz w:val="24"/>
              <w:szCs w:val="24"/>
              <w:lang w:val="pt-BR"/>
            </w:rPr>
            <w:t xml:space="preserve">   b</w:t>
          </w:r>
          <w:r>
            <w:rPr>
              <w:rFonts w:ascii="Arial" w:hAnsi="Arial" w:cs="Arial"/>
              <w:sz w:val="24"/>
              <w:szCs w:val="24"/>
              <w:vertAlign w:val="subscript"/>
              <w:lang w:val="ro-RO"/>
            </w:rPr>
            <w:t>6</w:t>
          </w:r>
          <w:r w:rsidRPr="00B17D02">
            <w:rPr>
              <w:rFonts w:ascii="Arial" w:hAnsi="Arial" w:cs="Arial"/>
              <w:sz w:val="24"/>
              <w:szCs w:val="24"/>
              <w:lang w:val="ro-RO"/>
            </w:rPr>
            <w:t xml:space="preserve">) </w:t>
          </w:r>
          <w:r w:rsidRPr="00B17D02">
            <w:rPr>
              <w:rFonts w:ascii="Arial" w:hAnsi="Arial" w:cs="Arial"/>
              <w:sz w:val="24"/>
              <w:szCs w:val="24"/>
              <w:lang w:val="pt-BR"/>
            </w:rPr>
            <w:t>emisiile poluante, inclusiv zgomotul şi alte surse de disconfort:</w:t>
          </w:r>
          <w:r w:rsidRPr="00B17D02">
            <w:rPr>
              <w:rFonts w:ascii="Arial" w:hAnsi="Arial" w:cs="Arial"/>
              <w:sz w:val="24"/>
              <w:szCs w:val="24"/>
              <w:lang w:val="ro-RO"/>
            </w:rPr>
            <w:t xml:space="preserve"> se vor respecta limitele prevăzute de normele în vigoare; </w:t>
          </w:r>
        </w:p>
        <w:p w:rsidR="001C6AC6" w:rsidRPr="00B17D02" w:rsidRDefault="001C6AC6" w:rsidP="001C6AC6">
          <w:pPr>
            <w:spacing w:after="0" w:line="240" w:lineRule="auto"/>
            <w:jc w:val="both"/>
            <w:rPr>
              <w:rFonts w:ascii="Arial" w:hAnsi="Arial" w:cs="Arial"/>
              <w:sz w:val="24"/>
              <w:szCs w:val="24"/>
              <w:lang w:val="pt-BR"/>
            </w:rPr>
          </w:pPr>
          <w:r w:rsidRPr="00B17D02">
            <w:rPr>
              <w:rFonts w:ascii="Arial" w:hAnsi="Arial" w:cs="Arial"/>
              <w:sz w:val="24"/>
              <w:szCs w:val="24"/>
              <w:lang w:val="ro-RO"/>
            </w:rPr>
            <w:t xml:space="preserve">     b</w:t>
          </w:r>
          <w:r>
            <w:rPr>
              <w:rFonts w:ascii="Arial" w:hAnsi="Arial" w:cs="Arial"/>
              <w:sz w:val="24"/>
              <w:szCs w:val="24"/>
              <w:vertAlign w:val="subscript"/>
              <w:lang w:val="ro-RO"/>
            </w:rPr>
            <w:t>7</w:t>
          </w:r>
          <w:r w:rsidRPr="00B17D02">
            <w:rPr>
              <w:rFonts w:ascii="Arial" w:hAnsi="Arial" w:cs="Arial"/>
              <w:sz w:val="24"/>
              <w:szCs w:val="24"/>
              <w:lang w:val="ro-RO"/>
            </w:rPr>
            <w:t xml:space="preserve">) </w:t>
          </w:r>
          <w:r w:rsidRPr="00B17D02">
            <w:rPr>
              <w:rFonts w:ascii="Arial" w:hAnsi="Arial" w:cs="Arial"/>
              <w:sz w:val="24"/>
              <w:szCs w:val="24"/>
              <w:lang w:val="pt-BR"/>
            </w:rPr>
            <w:t>riscul de accident, ţinându-se seama în special de substanţele şi tehnologiile utilizate: - nu este cazul;</w:t>
          </w:r>
          <w:r w:rsidRPr="00B17D02">
            <w:rPr>
              <w:rFonts w:ascii="Arial" w:hAnsi="Arial" w:cs="Arial"/>
              <w:sz w:val="24"/>
              <w:szCs w:val="24"/>
              <w:lang w:val="pt-BR"/>
            </w:rPr>
            <w:tab/>
          </w:r>
          <w:r w:rsidRPr="00B17D02">
            <w:rPr>
              <w:rFonts w:ascii="Arial" w:hAnsi="Arial" w:cs="Arial"/>
              <w:sz w:val="24"/>
              <w:szCs w:val="24"/>
              <w:lang w:val="pt-BR"/>
            </w:rPr>
            <w:tab/>
          </w:r>
          <w:r w:rsidRPr="00B17D02">
            <w:rPr>
              <w:rFonts w:ascii="Arial" w:hAnsi="Arial" w:cs="Arial"/>
              <w:sz w:val="24"/>
              <w:szCs w:val="24"/>
              <w:lang w:val="pt-BR"/>
            </w:rPr>
            <w:tab/>
          </w:r>
          <w:r w:rsidRPr="00B17D02">
            <w:rPr>
              <w:rFonts w:ascii="Arial" w:hAnsi="Arial" w:cs="Arial"/>
              <w:sz w:val="24"/>
              <w:szCs w:val="24"/>
              <w:lang w:val="pt-BR"/>
            </w:rPr>
            <w:tab/>
          </w:r>
          <w:r w:rsidRPr="00B17D02">
            <w:rPr>
              <w:rFonts w:ascii="Arial" w:hAnsi="Arial" w:cs="Arial"/>
              <w:sz w:val="24"/>
              <w:szCs w:val="24"/>
              <w:lang w:val="pt-BR"/>
            </w:rPr>
            <w:tab/>
          </w:r>
          <w:r w:rsidRPr="00B17D02">
            <w:rPr>
              <w:rFonts w:ascii="Arial" w:hAnsi="Arial" w:cs="Arial"/>
              <w:sz w:val="24"/>
              <w:szCs w:val="24"/>
              <w:lang w:val="pt-BR"/>
            </w:rPr>
            <w:tab/>
          </w:r>
          <w:r w:rsidRPr="00B17D02">
            <w:rPr>
              <w:rFonts w:ascii="Arial" w:hAnsi="Arial" w:cs="Arial"/>
              <w:sz w:val="24"/>
              <w:szCs w:val="24"/>
              <w:lang w:val="pt-BR"/>
            </w:rPr>
            <w:tab/>
          </w:r>
          <w:r w:rsidRPr="00B17D02">
            <w:rPr>
              <w:rFonts w:ascii="Arial" w:hAnsi="Arial" w:cs="Arial"/>
              <w:sz w:val="24"/>
              <w:szCs w:val="24"/>
              <w:lang w:val="pt-BR"/>
            </w:rPr>
            <w:tab/>
          </w:r>
          <w:r w:rsidRPr="00B17D02">
            <w:rPr>
              <w:rFonts w:ascii="Arial" w:hAnsi="Arial" w:cs="Arial"/>
              <w:sz w:val="24"/>
              <w:szCs w:val="24"/>
              <w:lang w:val="pt-BR"/>
            </w:rPr>
            <w:tab/>
          </w:r>
          <w:r w:rsidRPr="00B17D02">
            <w:rPr>
              <w:rFonts w:ascii="Arial" w:hAnsi="Arial" w:cs="Arial"/>
              <w:sz w:val="24"/>
              <w:szCs w:val="24"/>
              <w:lang w:val="pt-BR"/>
            </w:rPr>
            <w:tab/>
          </w:r>
          <w:r w:rsidRPr="00B17D02">
            <w:rPr>
              <w:rFonts w:ascii="Arial" w:hAnsi="Arial" w:cs="Arial"/>
              <w:sz w:val="24"/>
              <w:szCs w:val="24"/>
              <w:lang w:val="pt-BR"/>
            </w:rPr>
            <w:tab/>
          </w:r>
        </w:p>
        <w:p w:rsidR="001C6AC6" w:rsidRPr="00B17D02" w:rsidRDefault="001C6AC6" w:rsidP="001C6AC6">
          <w:pPr>
            <w:spacing w:after="0" w:line="240" w:lineRule="auto"/>
            <w:jc w:val="both"/>
            <w:rPr>
              <w:rFonts w:ascii="Arial" w:hAnsi="Arial" w:cs="Arial"/>
              <w:sz w:val="24"/>
              <w:szCs w:val="24"/>
              <w:lang w:val="ro-RO"/>
            </w:rPr>
          </w:pPr>
          <w:r w:rsidRPr="00B17D02">
            <w:rPr>
              <w:rFonts w:ascii="Arial" w:hAnsi="Arial" w:cs="Arial"/>
              <w:b/>
              <w:sz w:val="24"/>
              <w:szCs w:val="24"/>
            </w:rPr>
            <w:t xml:space="preserve">    c)</w:t>
          </w:r>
          <w:r w:rsidRPr="00B17D02">
            <w:rPr>
              <w:rFonts w:ascii="Arial" w:hAnsi="Arial" w:cs="Arial"/>
              <w:sz w:val="24"/>
              <w:szCs w:val="24"/>
            </w:rPr>
            <w:t xml:space="preserve"> </w:t>
          </w:r>
          <w:r w:rsidRPr="00B17D02">
            <w:rPr>
              <w:rFonts w:ascii="Arial" w:hAnsi="Arial" w:cs="Arial"/>
              <w:b/>
              <w:sz w:val="24"/>
              <w:szCs w:val="24"/>
              <w:lang w:val="pt-BR"/>
            </w:rPr>
            <w:t>Localizarea proiectului</w:t>
          </w:r>
          <w:r w:rsidRPr="00B17D02">
            <w:rPr>
              <w:rFonts w:ascii="Arial" w:hAnsi="Arial" w:cs="Arial"/>
              <w:sz w:val="24"/>
              <w:szCs w:val="24"/>
              <w:lang w:val="pt-BR"/>
            </w:rPr>
            <w:t>:</w:t>
          </w:r>
          <w:r w:rsidRPr="00B17D02">
            <w:rPr>
              <w:rFonts w:ascii="Arial" w:hAnsi="Arial" w:cs="Arial"/>
              <w:color w:val="FF0000"/>
              <w:sz w:val="24"/>
              <w:szCs w:val="24"/>
              <w:lang w:val="pt-BR"/>
            </w:rPr>
            <w:t xml:space="preserve"> </w:t>
          </w:r>
          <w:r w:rsidR="008F6ABE">
            <w:rPr>
              <w:rFonts w:ascii="Arial" w:hAnsi="Arial" w:cs="Arial"/>
              <w:sz w:val="24"/>
              <w:szCs w:val="24"/>
              <w:lang w:val="ro-RO"/>
            </w:rPr>
            <w:t>loc. Crasna, jud. Salaj</w:t>
          </w:r>
          <w:r w:rsidRPr="00B17D02">
            <w:rPr>
              <w:rFonts w:ascii="Arial" w:hAnsi="Arial" w:cs="Arial"/>
              <w:color w:val="0D0D0D"/>
              <w:sz w:val="24"/>
              <w:szCs w:val="24"/>
              <w:lang w:val="ro-RO"/>
            </w:rPr>
            <w:t>,</w:t>
          </w:r>
        </w:p>
        <w:p w:rsidR="001C6AC6" w:rsidRPr="00B17D02" w:rsidRDefault="001C6AC6" w:rsidP="001C6AC6">
          <w:pPr>
            <w:spacing w:after="0" w:line="240" w:lineRule="auto"/>
            <w:jc w:val="both"/>
            <w:rPr>
              <w:rFonts w:ascii="Arial" w:hAnsi="Arial" w:cs="Arial"/>
              <w:sz w:val="24"/>
              <w:szCs w:val="24"/>
              <w:lang w:val="ro-RO"/>
            </w:rPr>
          </w:pPr>
          <w:r w:rsidRPr="00B17D02">
            <w:rPr>
              <w:rFonts w:ascii="Arial" w:hAnsi="Arial" w:cs="Arial"/>
              <w:sz w:val="24"/>
              <w:szCs w:val="24"/>
              <w:lang w:val="ro-RO"/>
            </w:rPr>
            <w:t>c</w:t>
          </w:r>
          <w:r w:rsidRPr="00B17D02">
            <w:rPr>
              <w:rFonts w:ascii="Arial" w:hAnsi="Arial" w:cs="Arial"/>
              <w:sz w:val="24"/>
              <w:szCs w:val="24"/>
              <w:vertAlign w:val="subscript"/>
              <w:lang w:val="ro-RO"/>
            </w:rPr>
            <w:t>1</w:t>
          </w:r>
          <w:r w:rsidRPr="00B17D02">
            <w:rPr>
              <w:rFonts w:ascii="Arial" w:hAnsi="Arial" w:cs="Arial"/>
              <w:sz w:val="24"/>
              <w:szCs w:val="24"/>
              <w:lang w:val="ro-RO"/>
            </w:rPr>
            <w:t xml:space="preserve">) utilizarea existentă a terenului: conform certificatului de urbanism nr. </w:t>
          </w:r>
          <w:r w:rsidR="008F6ABE">
            <w:rPr>
              <w:rFonts w:ascii="Arial" w:hAnsi="Arial" w:cs="Arial"/>
              <w:sz w:val="24"/>
              <w:szCs w:val="24"/>
              <w:lang w:val="ro-RO"/>
            </w:rPr>
            <w:t>37/12.06.2017</w:t>
          </w:r>
          <w:r w:rsidRPr="00B17D02">
            <w:rPr>
              <w:rFonts w:ascii="Arial" w:hAnsi="Arial" w:cs="Arial"/>
              <w:sz w:val="24"/>
              <w:szCs w:val="24"/>
              <w:lang w:val="ro-RO"/>
            </w:rPr>
            <w:t xml:space="preserve">, emis de </w:t>
          </w:r>
          <w:r w:rsidR="008F6ABE">
            <w:rPr>
              <w:rFonts w:ascii="Arial" w:hAnsi="Arial" w:cs="Arial"/>
              <w:sz w:val="24"/>
              <w:szCs w:val="24"/>
              <w:lang w:val="ro-RO"/>
            </w:rPr>
            <w:t>Primaria Comunei Crasna</w:t>
          </w:r>
          <w:r w:rsidRPr="00B17D02">
            <w:rPr>
              <w:rFonts w:ascii="Arial" w:hAnsi="Arial" w:cs="Arial"/>
              <w:sz w:val="24"/>
              <w:szCs w:val="24"/>
              <w:lang w:val="ro-RO"/>
            </w:rPr>
            <w:t>;</w:t>
          </w:r>
        </w:p>
        <w:p w:rsidR="001C6AC6" w:rsidRPr="00B17D02" w:rsidRDefault="001C6AC6" w:rsidP="001C6AC6">
          <w:pPr>
            <w:spacing w:after="0" w:line="240" w:lineRule="auto"/>
            <w:jc w:val="both"/>
            <w:rPr>
              <w:rFonts w:ascii="Arial" w:hAnsi="Arial" w:cs="Arial"/>
              <w:sz w:val="24"/>
              <w:szCs w:val="24"/>
              <w:lang w:val="ro-RO"/>
            </w:rPr>
          </w:pPr>
          <w:r w:rsidRPr="00B17D02">
            <w:rPr>
              <w:rFonts w:ascii="Arial" w:hAnsi="Arial" w:cs="Arial"/>
              <w:sz w:val="24"/>
              <w:szCs w:val="24"/>
              <w:lang w:val="ro-RO"/>
            </w:rPr>
            <w:t>c</w:t>
          </w:r>
          <w:r w:rsidRPr="00B17D02">
            <w:rPr>
              <w:rFonts w:ascii="Arial" w:hAnsi="Arial" w:cs="Arial"/>
              <w:sz w:val="24"/>
              <w:szCs w:val="24"/>
              <w:vertAlign w:val="subscript"/>
              <w:lang w:val="ro-RO"/>
            </w:rPr>
            <w:t>2</w:t>
          </w:r>
          <w:r w:rsidRPr="00B17D02">
            <w:rPr>
              <w:rFonts w:ascii="Arial" w:hAnsi="Arial" w:cs="Arial"/>
              <w:sz w:val="24"/>
              <w:szCs w:val="24"/>
              <w:lang w:val="ro-RO"/>
            </w:rPr>
            <w:t>) relativa abundenţă a resurselor naturale din zonă, calitatea şi capacitatea regenerativă a acestora: - nu este cazul;</w:t>
          </w:r>
        </w:p>
        <w:p w:rsidR="001C6AC6" w:rsidRPr="00B17D02" w:rsidRDefault="001C6AC6" w:rsidP="001C6AC6">
          <w:pPr>
            <w:spacing w:after="0" w:line="240" w:lineRule="auto"/>
            <w:jc w:val="both"/>
            <w:rPr>
              <w:rFonts w:ascii="Arial" w:hAnsi="Arial" w:cs="Arial"/>
              <w:sz w:val="24"/>
              <w:szCs w:val="24"/>
              <w:lang w:val="ro-RO"/>
            </w:rPr>
          </w:pPr>
          <w:r w:rsidRPr="00B17D02">
            <w:rPr>
              <w:rFonts w:ascii="Arial" w:hAnsi="Arial" w:cs="Arial"/>
              <w:sz w:val="24"/>
              <w:szCs w:val="24"/>
              <w:lang w:val="ro-RO"/>
            </w:rPr>
            <w:t>c</w:t>
          </w:r>
          <w:r w:rsidRPr="00B17D02">
            <w:rPr>
              <w:rFonts w:ascii="Arial" w:hAnsi="Arial" w:cs="Arial"/>
              <w:sz w:val="24"/>
              <w:szCs w:val="24"/>
              <w:vertAlign w:val="subscript"/>
              <w:lang w:val="ro-RO"/>
            </w:rPr>
            <w:t>3</w:t>
          </w:r>
          <w:r w:rsidRPr="00B17D02">
            <w:rPr>
              <w:rFonts w:ascii="Arial" w:hAnsi="Arial" w:cs="Arial"/>
              <w:sz w:val="24"/>
              <w:szCs w:val="24"/>
              <w:lang w:val="ro-RO"/>
            </w:rPr>
            <w:t>) Capacitatea de absorbţie a mediului: - nu este cazul.</w:t>
          </w:r>
          <w:r w:rsidRPr="00B17D02">
            <w:rPr>
              <w:rFonts w:ascii="Arial" w:hAnsi="Arial" w:cs="Arial"/>
              <w:sz w:val="24"/>
              <w:szCs w:val="24"/>
              <w:lang w:val="ro-RO"/>
            </w:rPr>
            <w:tab/>
          </w:r>
          <w:r w:rsidRPr="00B17D02">
            <w:rPr>
              <w:rFonts w:ascii="Arial" w:hAnsi="Arial" w:cs="Arial"/>
              <w:sz w:val="24"/>
              <w:szCs w:val="24"/>
              <w:lang w:val="ro-RO"/>
            </w:rPr>
            <w:tab/>
          </w:r>
          <w:r w:rsidRPr="00B17D02">
            <w:rPr>
              <w:rFonts w:ascii="Arial" w:hAnsi="Arial" w:cs="Arial"/>
              <w:sz w:val="24"/>
              <w:szCs w:val="24"/>
              <w:lang w:val="ro-RO"/>
            </w:rPr>
            <w:tab/>
          </w:r>
          <w:r w:rsidRPr="00B17D02">
            <w:rPr>
              <w:rFonts w:ascii="Arial" w:hAnsi="Arial" w:cs="Arial"/>
              <w:sz w:val="24"/>
              <w:szCs w:val="24"/>
              <w:lang w:val="ro-RO"/>
            </w:rPr>
            <w:tab/>
          </w:r>
          <w:r w:rsidRPr="00B17D02">
            <w:rPr>
              <w:rFonts w:ascii="Arial" w:hAnsi="Arial" w:cs="Arial"/>
              <w:sz w:val="24"/>
              <w:szCs w:val="24"/>
              <w:lang w:val="ro-RO"/>
            </w:rPr>
            <w:tab/>
          </w:r>
        </w:p>
        <w:p w:rsidR="001C6AC6" w:rsidRPr="00B17D02" w:rsidRDefault="001C6AC6" w:rsidP="001C6AC6">
          <w:pPr>
            <w:spacing w:after="0" w:line="240" w:lineRule="auto"/>
            <w:jc w:val="both"/>
            <w:rPr>
              <w:rFonts w:ascii="Arial" w:hAnsi="Arial" w:cs="Arial"/>
              <w:sz w:val="24"/>
              <w:szCs w:val="24"/>
              <w:lang w:val="ro-RO"/>
            </w:rPr>
          </w:pPr>
          <w:r w:rsidRPr="00B17D02">
            <w:rPr>
              <w:rFonts w:ascii="Arial" w:hAnsi="Arial" w:cs="Arial"/>
              <w:sz w:val="24"/>
              <w:szCs w:val="24"/>
            </w:rPr>
            <w:t xml:space="preserve">    </w:t>
          </w:r>
          <w:r w:rsidRPr="00B17D02">
            <w:rPr>
              <w:rFonts w:ascii="Arial" w:hAnsi="Arial" w:cs="Arial"/>
              <w:b/>
              <w:sz w:val="24"/>
              <w:szCs w:val="24"/>
              <w:lang w:val="ro-RO"/>
            </w:rPr>
            <w:t>d.</w:t>
          </w:r>
          <w:r w:rsidRPr="00B17D02">
            <w:rPr>
              <w:rFonts w:ascii="Arial" w:hAnsi="Arial" w:cs="Arial"/>
              <w:sz w:val="24"/>
              <w:szCs w:val="24"/>
              <w:lang w:val="ro-RO"/>
            </w:rPr>
            <w:t xml:space="preserve"> </w:t>
          </w:r>
          <w:r w:rsidRPr="00B17D02">
            <w:rPr>
              <w:rFonts w:ascii="Arial" w:hAnsi="Arial" w:cs="Arial"/>
              <w:b/>
              <w:sz w:val="24"/>
              <w:szCs w:val="24"/>
              <w:lang w:val="ro-RO"/>
            </w:rPr>
            <w:t>Caracteristicile impactului potenţial</w:t>
          </w:r>
          <w:r w:rsidRPr="00B17D02">
            <w:rPr>
              <w:rFonts w:ascii="Arial" w:hAnsi="Arial" w:cs="Arial"/>
              <w:sz w:val="24"/>
              <w:szCs w:val="24"/>
              <w:lang w:val="ro-RO"/>
            </w:rPr>
            <w:t>:</w:t>
          </w:r>
        </w:p>
        <w:p w:rsidR="001C6AC6" w:rsidRPr="00B17D02" w:rsidRDefault="001C6AC6" w:rsidP="001C6AC6">
          <w:pPr>
            <w:spacing w:after="0" w:line="240" w:lineRule="auto"/>
            <w:jc w:val="both"/>
            <w:rPr>
              <w:rFonts w:ascii="Arial" w:hAnsi="Arial" w:cs="Arial"/>
              <w:sz w:val="24"/>
              <w:szCs w:val="24"/>
              <w:lang w:val="ro-RO"/>
            </w:rPr>
          </w:pPr>
          <w:r w:rsidRPr="00B17D02">
            <w:rPr>
              <w:rFonts w:ascii="Arial" w:hAnsi="Arial" w:cs="Arial"/>
              <w:sz w:val="24"/>
              <w:szCs w:val="24"/>
              <w:lang w:val="pt-BR"/>
            </w:rPr>
            <w:t>d</w:t>
          </w:r>
          <w:r w:rsidRPr="00B17D02">
            <w:rPr>
              <w:rFonts w:ascii="Arial" w:hAnsi="Arial" w:cs="Arial"/>
              <w:sz w:val="24"/>
              <w:szCs w:val="24"/>
              <w:vertAlign w:val="subscript"/>
              <w:lang w:val="pt-BR"/>
            </w:rPr>
            <w:t>1</w:t>
          </w:r>
          <w:r w:rsidRPr="00B17D02">
            <w:rPr>
              <w:rFonts w:ascii="Arial" w:hAnsi="Arial" w:cs="Arial"/>
              <w:sz w:val="24"/>
              <w:szCs w:val="24"/>
              <w:lang w:val="pt-BR"/>
            </w:rPr>
            <w:t xml:space="preserve">) extinderea impactului, aria geografică şi numărul persoanelor afectate: - punctual pe perioada de execuţie. </w:t>
          </w:r>
        </w:p>
        <w:p w:rsidR="001C6AC6" w:rsidRPr="00B17D02" w:rsidRDefault="001C6AC6" w:rsidP="001C6AC6">
          <w:pPr>
            <w:spacing w:after="0" w:line="240" w:lineRule="auto"/>
            <w:jc w:val="both"/>
            <w:rPr>
              <w:rFonts w:ascii="Arial" w:hAnsi="Arial" w:cs="Arial"/>
              <w:sz w:val="24"/>
              <w:szCs w:val="24"/>
              <w:lang w:val="ro-RO"/>
            </w:rPr>
          </w:pPr>
          <w:r w:rsidRPr="00B17D02">
            <w:rPr>
              <w:rFonts w:ascii="Arial" w:hAnsi="Arial" w:cs="Arial"/>
              <w:sz w:val="24"/>
              <w:szCs w:val="24"/>
              <w:lang w:val="ro-RO"/>
            </w:rPr>
            <w:t>d</w:t>
          </w:r>
          <w:r w:rsidRPr="00B17D02">
            <w:rPr>
              <w:rFonts w:ascii="Arial" w:hAnsi="Arial" w:cs="Arial"/>
              <w:sz w:val="24"/>
              <w:szCs w:val="24"/>
              <w:vertAlign w:val="subscript"/>
              <w:lang w:val="ro-RO"/>
            </w:rPr>
            <w:t>2</w:t>
          </w:r>
          <w:r w:rsidRPr="00B17D02">
            <w:rPr>
              <w:rFonts w:ascii="Arial" w:hAnsi="Arial" w:cs="Arial"/>
              <w:sz w:val="24"/>
              <w:szCs w:val="24"/>
              <w:lang w:val="ro-RO"/>
            </w:rPr>
            <w:t xml:space="preserve">) natura transfrontieră a impactului: - nu este cazul; </w:t>
          </w:r>
        </w:p>
        <w:p w:rsidR="001C6AC6" w:rsidRPr="00B17D02" w:rsidRDefault="001C6AC6" w:rsidP="001C6AC6">
          <w:pPr>
            <w:spacing w:after="0" w:line="240" w:lineRule="auto"/>
            <w:jc w:val="both"/>
            <w:rPr>
              <w:rFonts w:ascii="Arial" w:hAnsi="Arial" w:cs="Arial"/>
              <w:sz w:val="24"/>
              <w:szCs w:val="24"/>
              <w:lang w:val="ro-RO"/>
            </w:rPr>
          </w:pPr>
          <w:r w:rsidRPr="00B17D02">
            <w:rPr>
              <w:rFonts w:ascii="Arial" w:hAnsi="Arial" w:cs="Arial"/>
              <w:sz w:val="24"/>
              <w:szCs w:val="24"/>
              <w:lang w:val="ro-RO"/>
            </w:rPr>
            <w:t>d</w:t>
          </w:r>
          <w:r w:rsidRPr="00B17D02">
            <w:rPr>
              <w:rFonts w:ascii="Arial" w:hAnsi="Arial" w:cs="Arial"/>
              <w:sz w:val="24"/>
              <w:szCs w:val="24"/>
              <w:vertAlign w:val="subscript"/>
              <w:lang w:val="ro-RO"/>
            </w:rPr>
            <w:t>3</w:t>
          </w:r>
          <w:r w:rsidRPr="00B17D02">
            <w:rPr>
              <w:rFonts w:ascii="Arial" w:hAnsi="Arial" w:cs="Arial"/>
              <w:sz w:val="24"/>
              <w:szCs w:val="24"/>
              <w:lang w:val="ro-RO"/>
            </w:rPr>
            <w:t>) mărimea şi complexitatea impactului: - impact redus pe perioada de execuţie şi funcţionare;</w:t>
          </w:r>
        </w:p>
        <w:p w:rsidR="001C6AC6" w:rsidRPr="00B17D02" w:rsidRDefault="001C6AC6" w:rsidP="001C6AC6">
          <w:pPr>
            <w:spacing w:after="0" w:line="240" w:lineRule="auto"/>
            <w:jc w:val="both"/>
            <w:rPr>
              <w:rFonts w:ascii="Arial" w:hAnsi="Arial" w:cs="Arial"/>
              <w:sz w:val="24"/>
              <w:szCs w:val="24"/>
              <w:lang w:val="ro-RO"/>
            </w:rPr>
          </w:pPr>
          <w:r w:rsidRPr="00B17D02">
            <w:rPr>
              <w:rFonts w:ascii="Arial" w:hAnsi="Arial" w:cs="Arial"/>
              <w:sz w:val="24"/>
              <w:szCs w:val="24"/>
              <w:lang w:val="ro-RO"/>
            </w:rPr>
            <w:t>d</w:t>
          </w:r>
          <w:r w:rsidRPr="00B17D02">
            <w:rPr>
              <w:rFonts w:ascii="Arial" w:hAnsi="Arial" w:cs="Arial"/>
              <w:sz w:val="24"/>
              <w:szCs w:val="24"/>
              <w:vertAlign w:val="subscript"/>
              <w:lang w:val="ro-RO"/>
            </w:rPr>
            <w:t>4</w:t>
          </w:r>
          <w:r w:rsidRPr="00B17D02">
            <w:rPr>
              <w:rFonts w:ascii="Arial" w:hAnsi="Arial" w:cs="Arial"/>
              <w:sz w:val="24"/>
              <w:szCs w:val="24"/>
              <w:lang w:val="ro-RO"/>
            </w:rPr>
            <w:t xml:space="preserve">) probabilitatea impactului: - redusă, pe perioada de execuţie şi funcţionare; </w:t>
          </w:r>
        </w:p>
        <w:p w:rsidR="001C6AC6" w:rsidRPr="00B17D02" w:rsidRDefault="001C6AC6" w:rsidP="001C6AC6">
          <w:pPr>
            <w:spacing w:after="0" w:line="240" w:lineRule="auto"/>
            <w:jc w:val="both"/>
            <w:rPr>
              <w:rFonts w:ascii="Arial" w:hAnsi="Arial" w:cs="Arial"/>
              <w:sz w:val="24"/>
              <w:szCs w:val="24"/>
              <w:lang w:val="pt-BR"/>
            </w:rPr>
          </w:pPr>
          <w:r w:rsidRPr="00B17D02">
            <w:rPr>
              <w:rFonts w:ascii="Arial" w:hAnsi="Arial" w:cs="Arial"/>
              <w:sz w:val="24"/>
              <w:szCs w:val="24"/>
              <w:lang w:val="ro-RO"/>
            </w:rPr>
            <w:t>d</w:t>
          </w:r>
          <w:r w:rsidRPr="00B17D02">
            <w:rPr>
              <w:rFonts w:ascii="Arial" w:hAnsi="Arial" w:cs="Arial"/>
              <w:sz w:val="24"/>
              <w:szCs w:val="24"/>
              <w:vertAlign w:val="subscript"/>
              <w:lang w:val="ro-RO"/>
            </w:rPr>
            <w:t>5</w:t>
          </w:r>
          <w:r w:rsidRPr="00B17D02">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B17D02">
            <w:rPr>
              <w:rFonts w:ascii="Arial" w:hAnsi="Arial" w:cs="Arial"/>
              <w:sz w:val="24"/>
              <w:szCs w:val="24"/>
              <w:lang w:val="pt-BR"/>
            </w:rPr>
            <w:t xml:space="preserve">În perioada de execuţie a proiectului impactul asupra factorilor de mediu va fi temporar. Pe măsura realizării lucrărilor şi închiderii fronturilor de lucru, calitatea factorilor de mediu afectaţi va reveni la parametrii iniţiali. </w:t>
          </w:r>
        </w:p>
        <w:p w:rsidR="001C6AC6" w:rsidRPr="00B17D02" w:rsidRDefault="001C6AC6" w:rsidP="001C6AC6">
          <w:pPr>
            <w:spacing w:after="0" w:line="240" w:lineRule="auto"/>
            <w:ind w:firstLine="330"/>
            <w:jc w:val="both"/>
            <w:rPr>
              <w:rFonts w:ascii="Arial" w:hAnsi="Arial" w:cs="Arial"/>
              <w:sz w:val="24"/>
              <w:szCs w:val="24"/>
              <w:lang w:val="pt-BR"/>
            </w:rPr>
          </w:pPr>
        </w:p>
        <w:p w:rsidR="001C6AC6" w:rsidRPr="00B17D02" w:rsidRDefault="001C6AC6" w:rsidP="001C6AC6">
          <w:pPr>
            <w:spacing w:after="0" w:line="240" w:lineRule="auto"/>
            <w:ind w:firstLine="992"/>
            <w:jc w:val="both"/>
            <w:rPr>
              <w:rFonts w:ascii="Arial" w:hAnsi="Arial" w:cs="Arial"/>
              <w:sz w:val="24"/>
              <w:szCs w:val="24"/>
              <w:lang w:val="ro-RO"/>
            </w:rPr>
          </w:pPr>
          <w:r w:rsidRPr="00B17D02">
            <w:rPr>
              <w:rFonts w:ascii="Arial" w:hAnsi="Arial" w:cs="Arial"/>
              <w:b/>
              <w:sz w:val="24"/>
              <w:szCs w:val="24"/>
              <w:lang w:val="ro-RO"/>
            </w:rPr>
            <w:t>Condiţiile de realizare a proiectului</w:t>
          </w:r>
          <w:r w:rsidRPr="00B17D02">
            <w:rPr>
              <w:rFonts w:ascii="Arial" w:hAnsi="Arial" w:cs="Arial"/>
              <w:sz w:val="24"/>
              <w:szCs w:val="24"/>
              <w:lang w:val="ro-RO"/>
            </w:rPr>
            <w:t>:</w:t>
          </w:r>
        </w:p>
        <w:p w:rsidR="001C6AC6" w:rsidRPr="00B17D02" w:rsidRDefault="001C6AC6" w:rsidP="001C6AC6">
          <w:pPr>
            <w:spacing w:after="0" w:line="240" w:lineRule="auto"/>
            <w:ind w:firstLine="360"/>
            <w:jc w:val="both"/>
            <w:rPr>
              <w:rFonts w:ascii="Arial" w:hAnsi="Arial" w:cs="Arial"/>
              <w:sz w:val="24"/>
              <w:szCs w:val="24"/>
              <w:lang w:val="ro-RO"/>
            </w:rPr>
          </w:pPr>
          <w:r w:rsidRPr="00B17D02">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B17D02">
            <w:rPr>
              <w:rFonts w:ascii="Arial" w:hAnsi="Arial" w:cs="Arial"/>
              <w:sz w:val="24"/>
              <w:szCs w:val="24"/>
              <w:lang w:val="ro-RO"/>
            </w:rPr>
            <w:t xml:space="preserve"> cu modificările ulterioare</w:t>
          </w:r>
          <w:r w:rsidRPr="00B17D02">
            <w:rPr>
              <w:rFonts w:ascii="Arial" w:hAnsi="Arial" w:cs="Arial"/>
              <w:bCs/>
              <w:iCs/>
              <w:sz w:val="24"/>
              <w:szCs w:val="24"/>
              <w:lang w:val="ro-RO"/>
            </w:rPr>
            <w:t>.</w:t>
          </w:r>
          <w:r w:rsidRPr="00B17D02">
            <w:rPr>
              <w:rFonts w:ascii="Arial" w:hAnsi="Arial" w:cs="Arial"/>
              <w:sz w:val="24"/>
              <w:szCs w:val="24"/>
              <w:lang w:val="ro-RO"/>
            </w:rPr>
            <w:t xml:space="preserve"> </w:t>
          </w:r>
        </w:p>
        <w:p w:rsidR="001C6AC6" w:rsidRPr="00B17D02" w:rsidRDefault="001C6AC6" w:rsidP="001C6AC6">
          <w:pPr>
            <w:spacing w:after="0" w:line="240" w:lineRule="auto"/>
            <w:ind w:firstLine="360"/>
            <w:jc w:val="both"/>
            <w:rPr>
              <w:rFonts w:ascii="Arial" w:hAnsi="Arial" w:cs="Arial"/>
              <w:sz w:val="24"/>
              <w:szCs w:val="24"/>
              <w:lang w:val="ro-RO"/>
            </w:rPr>
          </w:pPr>
          <w:r w:rsidRPr="00B17D02">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1C6AC6" w:rsidRPr="00B17D02" w:rsidRDefault="001C6AC6" w:rsidP="001C6AC6">
          <w:pPr>
            <w:spacing w:after="0" w:line="240" w:lineRule="auto"/>
            <w:ind w:firstLine="330"/>
            <w:jc w:val="both"/>
            <w:rPr>
              <w:rFonts w:ascii="Arial" w:hAnsi="Arial" w:cs="Arial"/>
              <w:sz w:val="24"/>
              <w:szCs w:val="24"/>
              <w:lang w:val="ro-RO"/>
            </w:rPr>
          </w:pPr>
          <w:r w:rsidRPr="00B17D02">
            <w:rPr>
              <w:rFonts w:ascii="Arial" w:hAnsi="Arial" w:cs="Arial"/>
              <w:sz w:val="24"/>
              <w:szCs w:val="24"/>
              <w:lang w:val="ro-RO"/>
            </w:rPr>
            <w:t xml:space="preserve">Respectarea prevederilor actelor/avizelor emise de alte autorităţi pentru prezentul proiect. </w:t>
          </w:r>
        </w:p>
        <w:p w:rsidR="001C6AC6" w:rsidRPr="00B17D02" w:rsidRDefault="001C6AC6" w:rsidP="001C6AC6">
          <w:pPr>
            <w:spacing w:after="0" w:line="240" w:lineRule="auto"/>
            <w:ind w:firstLine="330"/>
            <w:jc w:val="both"/>
            <w:rPr>
              <w:rFonts w:ascii="Arial" w:hAnsi="Arial" w:cs="Arial"/>
              <w:sz w:val="24"/>
              <w:szCs w:val="24"/>
              <w:lang w:val="ro-RO"/>
            </w:rPr>
          </w:pPr>
          <w:r w:rsidRPr="00B17D02">
            <w:rPr>
              <w:rFonts w:ascii="Arial" w:hAnsi="Arial" w:cs="Arial"/>
              <w:sz w:val="24"/>
              <w:szCs w:val="24"/>
              <w:lang w:val="ro-RO"/>
            </w:rPr>
            <w:t>Respectarea prevederilor Ord. 119/2014, privind nivelul de zgomot.</w:t>
          </w:r>
        </w:p>
        <w:p w:rsidR="001C6AC6" w:rsidRPr="00B17D02" w:rsidRDefault="001C6AC6" w:rsidP="001C6AC6">
          <w:pPr>
            <w:spacing w:after="0" w:line="240" w:lineRule="auto"/>
            <w:ind w:firstLine="330"/>
            <w:jc w:val="both"/>
            <w:rPr>
              <w:rFonts w:ascii="Arial" w:hAnsi="Arial" w:cs="Arial"/>
              <w:sz w:val="24"/>
              <w:szCs w:val="24"/>
              <w:lang w:val="ro-RO"/>
            </w:rPr>
          </w:pPr>
          <w:r w:rsidRPr="00B17D02">
            <w:rPr>
              <w:rFonts w:ascii="Arial" w:hAnsi="Arial" w:cs="Arial"/>
              <w:sz w:val="24"/>
              <w:szCs w:val="24"/>
              <w:lang w:val="ro-RO"/>
            </w:rPr>
            <w:t>Interzicerea depozitării direct pe sol a deşeurilor sau a materialelor cu pericol de poluare.</w:t>
          </w:r>
        </w:p>
        <w:p w:rsidR="001C6AC6" w:rsidRPr="00B17D02" w:rsidRDefault="001C6AC6" w:rsidP="001C6AC6">
          <w:pPr>
            <w:spacing w:after="0" w:line="240" w:lineRule="auto"/>
            <w:ind w:firstLine="330"/>
            <w:jc w:val="both"/>
            <w:rPr>
              <w:rFonts w:ascii="Arial" w:hAnsi="Arial" w:cs="Arial"/>
              <w:sz w:val="24"/>
              <w:szCs w:val="24"/>
              <w:lang w:val="ro-RO"/>
            </w:rPr>
          </w:pPr>
          <w:r w:rsidRPr="00B17D02">
            <w:rPr>
              <w:rFonts w:ascii="Arial" w:hAnsi="Arial" w:cs="Arial"/>
              <w:sz w:val="24"/>
              <w:szCs w:val="24"/>
              <w:lang w:val="ro-RO"/>
            </w:rPr>
            <w:t>Realizarea reţelelor de canalizare etanşe pentru a preveni poluarea solului şi a pânzei freatice.</w:t>
          </w:r>
        </w:p>
        <w:p w:rsidR="001C6AC6" w:rsidRPr="00B17D02" w:rsidRDefault="001C6AC6" w:rsidP="001C6AC6">
          <w:pPr>
            <w:spacing w:after="0" w:line="240" w:lineRule="auto"/>
            <w:ind w:firstLine="330"/>
            <w:jc w:val="both"/>
            <w:rPr>
              <w:rFonts w:ascii="Arial" w:hAnsi="Arial" w:cs="Arial"/>
              <w:sz w:val="24"/>
              <w:szCs w:val="24"/>
              <w:lang w:val="ro-RO"/>
            </w:rPr>
          </w:pPr>
          <w:r w:rsidRPr="00B17D02">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1C6AC6" w:rsidRPr="00B17D02" w:rsidRDefault="001C6AC6" w:rsidP="001C6AC6">
          <w:pPr>
            <w:spacing w:after="0" w:line="240" w:lineRule="auto"/>
            <w:ind w:firstLine="330"/>
            <w:jc w:val="both"/>
            <w:rPr>
              <w:rFonts w:ascii="Arial" w:hAnsi="Arial" w:cs="Arial"/>
              <w:sz w:val="24"/>
              <w:szCs w:val="24"/>
              <w:lang w:val="ro-RO"/>
            </w:rPr>
          </w:pPr>
          <w:r w:rsidRPr="00B17D02">
            <w:rPr>
              <w:rFonts w:ascii="Arial" w:hAnsi="Arial" w:cs="Arial"/>
              <w:sz w:val="24"/>
              <w:szCs w:val="24"/>
              <w:lang w:val="ro-RO"/>
            </w:rPr>
            <w:t xml:space="preserve">Conform art. 49, alin. 3-4 din Ordinul MMP nr. 135 din 2010 </w:t>
          </w:r>
          <w:r w:rsidRPr="00B17D02">
            <w:rPr>
              <w:rFonts w:ascii="Arial" w:hAnsi="Arial" w:cs="Arial"/>
              <w:i/>
              <w:sz w:val="24"/>
              <w:szCs w:val="24"/>
              <w:lang w:val="ro-RO"/>
            </w:rPr>
            <w:t>privind aprobarea Metodologiei de aplicare a evaluării impactului asupra mediului pentru proiecte publice şi private</w:t>
          </w:r>
          <w:r w:rsidRPr="00B17D02">
            <w:rPr>
              <w:rFonts w:ascii="Arial" w:hAnsi="Arial" w:cs="Arial"/>
              <w:sz w:val="24"/>
              <w:szCs w:val="24"/>
              <w:lang w:val="ro-RO"/>
            </w:rPr>
            <w:t xml:space="preserve">: "la finalizarea proiectelor publice şi private care au făcut obiectul procedurii de evaluare a impactului asupra mediului şi/sau al procedurii de evaluare adecvată, după caz, în </w:t>
          </w:r>
          <w:r w:rsidRPr="00B17D02">
            <w:rPr>
              <w:rFonts w:ascii="Arial" w:hAnsi="Arial" w:cs="Arial"/>
              <w:sz w:val="24"/>
              <w:szCs w:val="24"/>
              <w:lang w:val="ro-RO"/>
            </w:rPr>
            <w:lastRenderedPageBreak/>
            <w:t>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r w:rsidRPr="00B17D02">
            <w:rPr>
              <w:rFonts w:ascii="Arial" w:hAnsi="Arial" w:cs="Arial"/>
              <w:b/>
              <w:sz w:val="24"/>
              <w:szCs w:val="24"/>
              <w:lang w:val="ro-RO"/>
            </w:rPr>
            <w:tab/>
          </w:r>
          <w:r w:rsidRPr="00B17D02">
            <w:rPr>
              <w:rFonts w:ascii="Arial" w:hAnsi="Arial" w:cs="Arial"/>
              <w:b/>
              <w:sz w:val="24"/>
              <w:szCs w:val="24"/>
              <w:lang w:val="ro-RO"/>
            </w:rPr>
            <w:tab/>
          </w:r>
          <w:r w:rsidRPr="00B17D02">
            <w:rPr>
              <w:rFonts w:ascii="Arial" w:hAnsi="Arial" w:cs="Arial"/>
              <w:b/>
              <w:sz w:val="24"/>
              <w:szCs w:val="24"/>
              <w:lang w:val="ro-RO"/>
            </w:rPr>
            <w:tab/>
          </w:r>
          <w:r w:rsidRPr="00B17D02">
            <w:rPr>
              <w:rFonts w:ascii="Arial" w:hAnsi="Arial" w:cs="Arial"/>
              <w:b/>
              <w:sz w:val="24"/>
              <w:szCs w:val="24"/>
              <w:lang w:val="ro-RO"/>
            </w:rPr>
            <w:tab/>
          </w:r>
          <w:r w:rsidRPr="00B17D02">
            <w:rPr>
              <w:rFonts w:ascii="Arial" w:hAnsi="Arial" w:cs="Arial"/>
              <w:b/>
              <w:sz w:val="24"/>
              <w:szCs w:val="24"/>
              <w:lang w:val="ro-RO"/>
            </w:rPr>
            <w:tab/>
          </w:r>
        </w:p>
        <w:p w:rsidR="001C6AC6" w:rsidRPr="00B17D02" w:rsidRDefault="001C6AC6" w:rsidP="001C6AC6">
          <w:pPr>
            <w:spacing w:after="0" w:line="240" w:lineRule="auto"/>
            <w:ind w:firstLine="360"/>
            <w:jc w:val="both"/>
            <w:rPr>
              <w:rFonts w:ascii="Arial" w:hAnsi="Arial" w:cs="Arial"/>
              <w:color w:val="FF0000"/>
              <w:sz w:val="24"/>
              <w:szCs w:val="24"/>
              <w:lang w:val="ro-RO"/>
            </w:rPr>
          </w:pPr>
          <w:r w:rsidRPr="00B17D02">
            <w:rPr>
              <w:rFonts w:ascii="Arial" w:hAnsi="Arial" w:cs="Arial"/>
              <w:sz w:val="24"/>
              <w:szCs w:val="24"/>
              <w:lang w:val="ro-RO"/>
            </w:rPr>
            <w:t xml:space="preserve">       </w:t>
          </w:r>
          <w:r w:rsidRPr="00B17D02">
            <w:rPr>
              <w:rFonts w:ascii="Arial" w:hAnsi="Arial" w:cs="Arial"/>
              <w:color w:val="FF0000"/>
              <w:sz w:val="24"/>
              <w:szCs w:val="24"/>
              <w:lang w:val="ro-RO"/>
            </w:rPr>
            <w:t xml:space="preserve">Pentru obţinerea autorizaţiei de construire se vor obtine actele/avizele stabilite in certificatul de urbanism şi cele solicitate de către membrii CAT la şedinţa din data de </w:t>
          </w:r>
          <w:r w:rsidR="008F6ABE">
            <w:rPr>
              <w:rFonts w:ascii="Arial" w:hAnsi="Arial" w:cs="Arial"/>
              <w:color w:val="FF0000"/>
              <w:sz w:val="24"/>
              <w:szCs w:val="24"/>
              <w:lang w:val="ro-RO"/>
            </w:rPr>
            <w:t>26.02.2018;- notificare DSVSA</w:t>
          </w:r>
          <w:r w:rsidRPr="00B17D02">
            <w:rPr>
              <w:rFonts w:ascii="Arial" w:hAnsi="Arial" w:cs="Arial"/>
              <w:color w:val="FF0000"/>
              <w:sz w:val="24"/>
              <w:szCs w:val="24"/>
              <w:lang w:val="ro-RO"/>
            </w:rPr>
            <w:t>;</w:t>
          </w:r>
          <w:r w:rsidR="008F6ABE">
            <w:rPr>
              <w:rFonts w:ascii="Arial" w:hAnsi="Arial" w:cs="Arial"/>
              <w:color w:val="FF0000"/>
              <w:sz w:val="24"/>
              <w:szCs w:val="24"/>
              <w:lang w:val="ro-RO"/>
            </w:rPr>
            <w:t xml:space="preserve"> pdv DJP; aviz ANIF</w:t>
          </w:r>
        </w:p>
        <w:p w:rsidR="001C6AC6" w:rsidRPr="00B17D02" w:rsidRDefault="001C6AC6" w:rsidP="001C6AC6">
          <w:pPr>
            <w:spacing w:after="0" w:line="240" w:lineRule="auto"/>
            <w:ind w:left="1080"/>
            <w:jc w:val="both"/>
            <w:rPr>
              <w:rFonts w:ascii="Arial" w:hAnsi="Arial" w:cs="Arial"/>
              <w:sz w:val="24"/>
              <w:szCs w:val="24"/>
              <w:lang w:val="ro-RO"/>
            </w:rPr>
          </w:pPr>
        </w:p>
        <w:p w:rsidR="001C6AC6" w:rsidRPr="00955F92" w:rsidRDefault="001C6AC6" w:rsidP="001C6AC6">
          <w:pPr>
            <w:spacing w:after="0" w:line="240" w:lineRule="auto"/>
            <w:ind w:firstLine="720"/>
            <w:jc w:val="both"/>
            <w:rPr>
              <w:rFonts w:ascii="Arial" w:hAnsi="Arial" w:cs="Arial"/>
              <w:color w:val="FF0000"/>
              <w:sz w:val="24"/>
              <w:szCs w:val="24"/>
              <w:lang w:val="ro-RO"/>
            </w:rPr>
          </w:pPr>
          <w:r w:rsidRPr="00955F92">
            <w:rPr>
              <w:rFonts w:ascii="Arial" w:hAnsi="Arial" w:cs="Arial"/>
              <w:sz w:val="24"/>
              <w:szCs w:val="24"/>
              <w:lang w:val="ro-RO"/>
            </w:rPr>
            <w:t xml:space="preserve">Prezentul act nu exonereză de răspundere titularul, </w:t>
          </w:r>
          <w:r w:rsidRPr="00955F92">
            <w:rPr>
              <w:rFonts w:ascii="Arial" w:eastAsia="MS Mincho" w:hAnsi="Arial" w:cs="Arial"/>
              <w:sz w:val="24"/>
              <w:szCs w:val="24"/>
              <w:lang w:val="ro-RO" w:eastAsia="ja-JP" w:bidi="he-IL"/>
            </w:rPr>
            <w:t>proiectantul</w:t>
          </w:r>
          <w:r w:rsidRPr="00955F92">
            <w:rPr>
              <w:rFonts w:ascii="Arial" w:hAnsi="Arial" w:cs="Arial"/>
              <w:sz w:val="24"/>
              <w:szCs w:val="24"/>
              <w:lang w:val="ro-RO"/>
            </w:rPr>
            <w:t xml:space="preserve"> şi/sau constructorul în cazul producerii unor accidente în timpul execuţiei lucrărilor sau exploatării acestora.</w:t>
          </w:r>
        </w:p>
        <w:p w:rsidR="001C6AC6" w:rsidRPr="00447422" w:rsidRDefault="001C6AC6" w:rsidP="001C6AC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1C6AC6" w:rsidRDefault="001C6AC6" w:rsidP="001C6AC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522DB9">
            <w:rPr>
              <w:rFonts w:ascii="Arial" w:hAnsi="Arial" w:cs="Arial"/>
              <w:sz w:val="24"/>
              <w:szCs w:val="24"/>
              <w:u w:val="single"/>
            </w:rPr>
            <w:t>Hotărârii Guvernului nr. 445/2009</w:t>
          </w:r>
          <w:r w:rsidRPr="00522DB9">
            <w:rPr>
              <w:rFonts w:ascii="Arial" w:hAnsi="Arial" w:cs="Arial"/>
              <w:sz w:val="24"/>
              <w:szCs w:val="24"/>
            </w:rPr>
            <w:t xml:space="preserve"> şi ale </w:t>
          </w:r>
          <w:r w:rsidRPr="00522DB9">
            <w:rPr>
              <w:rFonts w:ascii="Arial" w:hAnsi="Arial" w:cs="Arial"/>
              <w:sz w:val="24"/>
              <w:szCs w:val="24"/>
              <w:u w:val="single"/>
            </w:rPr>
            <w:t>Legii</w:t>
          </w:r>
          <w:r w:rsidRPr="00522DB9">
            <w:rPr>
              <w:rFonts w:ascii="Arial" w:hAnsi="Arial" w:cs="Arial"/>
              <w:sz w:val="24"/>
              <w:szCs w:val="24"/>
            </w:rPr>
            <w:t xml:space="preserve"> contenciosului administrativ nr. 554/2004, cu modificările şi completările ulterioare.</w:t>
          </w:r>
        </w:p>
        <w:p w:rsidR="001C6AC6" w:rsidRPr="00522DB9" w:rsidRDefault="001C6AC6" w:rsidP="001C6AC6">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1C6AC6" w:rsidRDefault="001C6AC6" w:rsidP="001C6AC6">
          <w:pPr>
            <w:autoSpaceDE w:val="0"/>
            <w:autoSpaceDN w:val="0"/>
            <w:adjustRightInd w:val="0"/>
            <w:spacing w:after="0" w:line="240" w:lineRule="auto"/>
            <w:jc w:val="both"/>
          </w:pPr>
        </w:p>
        <w:p w:rsidR="00753675" w:rsidRPr="00522DB9" w:rsidRDefault="008C3369" w:rsidP="00522DB9">
          <w:pPr>
            <w:spacing w:after="0" w:line="240" w:lineRule="auto"/>
            <w:jc w:val="both"/>
            <w:rPr>
              <w:rFonts w:ascii="Arial" w:hAnsi="Arial" w:cs="Arial"/>
              <w:sz w:val="24"/>
              <w:szCs w:val="24"/>
            </w:rPr>
          </w:pPr>
        </w:p>
      </w:sdtContent>
    </w:sdt>
    <w:p w:rsidR="00595382" w:rsidRPr="00447422" w:rsidRDefault="00DC737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DC737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DC737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DC737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DC737C" w:rsidP="00D83E21">
          <w:pPr>
            <w:spacing w:after="0" w:line="360" w:lineRule="auto"/>
            <w:ind w:left="2880" w:firstLine="720"/>
            <w:rPr>
              <w:rFonts w:ascii="Arial" w:hAnsi="Arial" w:cs="Arial"/>
              <w:b/>
              <w:bCs/>
              <w:sz w:val="24"/>
              <w:szCs w:val="24"/>
              <w:lang w:val="ro-RO"/>
            </w:rPr>
          </w:pPr>
        </w:p>
        <w:p w:rsidR="00806542" w:rsidRPr="00CA4590" w:rsidRDefault="00DC737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DC737C"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DC737C"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DC737C" w:rsidP="00D83E21">
          <w:pPr>
            <w:spacing w:after="0" w:line="240" w:lineRule="auto"/>
            <w:jc w:val="both"/>
            <w:outlineLvl w:val="0"/>
            <w:rPr>
              <w:rFonts w:ascii="Arial" w:hAnsi="Arial" w:cs="Arial"/>
              <w:b/>
              <w:bCs/>
              <w:sz w:val="24"/>
              <w:szCs w:val="24"/>
              <w:lang w:val="ro-RO"/>
            </w:rPr>
          </w:pPr>
        </w:p>
        <w:p w:rsidR="00547DA5" w:rsidRDefault="00DC737C" w:rsidP="00D83E21">
          <w:pPr>
            <w:spacing w:after="0" w:line="240" w:lineRule="auto"/>
            <w:jc w:val="both"/>
            <w:outlineLvl w:val="0"/>
            <w:rPr>
              <w:rFonts w:ascii="Arial" w:hAnsi="Arial" w:cs="Arial"/>
              <w:b/>
              <w:bCs/>
              <w:sz w:val="24"/>
              <w:szCs w:val="24"/>
              <w:lang w:val="ro-RO"/>
            </w:rPr>
          </w:pPr>
        </w:p>
        <w:p w:rsidR="007902CE" w:rsidRPr="00CA4590" w:rsidRDefault="00DC737C"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DC737C" w:rsidP="00D83E21">
          <w:pPr>
            <w:spacing w:after="0" w:line="240" w:lineRule="auto"/>
            <w:jc w:val="both"/>
            <w:outlineLvl w:val="0"/>
            <w:rPr>
              <w:rFonts w:ascii="Arial" w:hAnsi="Arial" w:cs="Arial"/>
              <w:b/>
              <w:bCs/>
              <w:sz w:val="24"/>
              <w:szCs w:val="24"/>
              <w:lang w:val="ro-RO"/>
            </w:rPr>
          </w:pPr>
        </w:p>
        <w:p w:rsidR="0071693D" w:rsidRDefault="00DC737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DC737C" w:rsidP="007B1968">
      <w:pPr>
        <w:spacing w:after="0" w:line="360" w:lineRule="auto"/>
        <w:jc w:val="both"/>
        <w:rPr>
          <w:rFonts w:ascii="Arial" w:hAnsi="Arial" w:cs="Arial"/>
          <w:bCs/>
          <w:sz w:val="24"/>
          <w:szCs w:val="24"/>
          <w:lang w:val="ro-RO"/>
        </w:rPr>
      </w:pPr>
    </w:p>
    <w:p w:rsidR="00522DB9" w:rsidRPr="00447422" w:rsidRDefault="00DC737C" w:rsidP="00522DB9">
      <w:pPr>
        <w:autoSpaceDE w:val="0"/>
        <w:autoSpaceDN w:val="0"/>
        <w:adjustRightInd w:val="0"/>
        <w:spacing w:after="0" w:line="240" w:lineRule="auto"/>
        <w:jc w:val="both"/>
        <w:rPr>
          <w:rFonts w:ascii="Arial" w:hAnsi="Arial" w:cs="Arial"/>
          <w:sz w:val="24"/>
          <w:szCs w:val="24"/>
        </w:rPr>
      </w:pPr>
    </w:p>
    <w:p w:rsidR="00522DB9" w:rsidRPr="00447422" w:rsidRDefault="00DC737C" w:rsidP="007B1968">
      <w:pPr>
        <w:spacing w:after="0" w:line="360" w:lineRule="auto"/>
        <w:jc w:val="both"/>
        <w:rPr>
          <w:rFonts w:ascii="Arial" w:hAnsi="Arial" w:cs="Arial"/>
          <w:bCs/>
          <w:sz w:val="24"/>
          <w:szCs w:val="24"/>
          <w:lang w:val="ro-RO"/>
        </w:rPr>
      </w:pPr>
    </w:p>
    <w:p w:rsidR="00522DB9" w:rsidRPr="00447422" w:rsidRDefault="00DC737C" w:rsidP="007B1968">
      <w:pPr>
        <w:spacing w:after="0" w:line="360" w:lineRule="auto"/>
        <w:jc w:val="both"/>
        <w:rPr>
          <w:rFonts w:ascii="Arial" w:hAnsi="Arial" w:cs="Arial"/>
          <w:bCs/>
          <w:sz w:val="24"/>
          <w:szCs w:val="24"/>
          <w:lang w:val="ro-RO"/>
        </w:rPr>
      </w:pPr>
    </w:p>
    <w:p w:rsidR="00522DB9" w:rsidRPr="00447422" w:rsidRDefault="00DC737C" w:rsidP="00522DB9">
      <w:pPr>
        <w:autoSpaceDE w:val="0"/>
        <w:autoSpaceDN w:val="0"/>
        <w:adjustRightInd w:val="0"/>
        <w:spacing w:after="0" w:line="240" w:lineRule="auto"/>
        <w:jc w:val="both"/>
        <w:rPr>
          <w:rFonts w:ascii="Arial" w:hAnsi="Arial" w:cs="Arial"/>
          <w:sz w:val="24"/>
          <w:szCs w:val="24"/>
        </w:rPr>
      </w:pPr>
    </w:p>
    <w:p w:rsidR="00522DB9" w:rsidRPr="00447422" w:rsidRDefault="00DC737C" w:rsidP="007B1968">
      <w:pPr>
        <w:spacing w:after="0" w:line="360" w:lineRule="auto"/>
        <w:jc w:val="both"/>
        <w:rPr>
          <w:rFonts w:ascii="Arial" w:hAnsi="Arial" w:cs="Arial"/>
          <w:bCs/>
          <w:sz w:val="24"/>
          <w:szCs w:val="24"/>
          <w:lang w:val="ro-RO"/>
        </w:rPr>
      </w:pPr>
    </w:p>
    <w:p w:rsidR="00522DB9" w:rsidRPr="00447422" w:rsidRDefault="00DC737C"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369" w:rsidRDefault="008C3369" w:rsidP="008C3369">
      <w:pPr>
        <w:spacing w:after="0" w:line="240" w:lineRule="auto"/>
      </w:pPr>
      <w:r>
        <w:separator/>
      </w:r>
    </w:p>
  </w:endnote>
  <w:endnote w:type="continuationSeparator" w:id="0">
    <w:p w:rsidR="008C3369" w:rsidRDefault="008C3369" w:rsidP="008C3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8C3369" w:rsidP="00BA7094">
    <w:pPr>
      <w:pStyle w:val="Footer"/>
      <w:framePr w:wrap="around" w:vAnchor="text" w:hAnchor="margin" w:xAlign="right" w:y="1"/>
      <w:rPr>
        <w:rStyle w:val="PageNumber"/>
      </w:rPr>
    </w:pPr>
    <w:r>
      <w:rPr>
        <w:rStyle w:val="PageNumber"/>
      </w:rPr>
      <w:fldChar w:fldCharType="begin"/>
    </w:r>
    <w:r w:rsidR="00DC737C">
      <w:rPr>
        <w:rStyle w:val="PageNumber"/>
      </w:rPr>
      <w:instrText xml:space="preserve">PAGE  </w:instrText>
    </w:r>
    <w:r>
      <w:rPr>
        <w:rStyle w:val="PageNumber"/>
      </w:rPr>
      <w:fldChar w:fldCharType="separate"/>
    </w:r>
    <w:r w:rsidR="00DC737C">
      <w:rPr>
        <w:rStyle w:val="PageNumber"/>
        <w:noProof/>
      </w:rPr>
      <w:t>2</w:t>
    </w:r>
    <w:r>
      <w:rPr>
        <w:rStyle w:val="PageNumber"/>
      </w:rPr>
      <w:fldChar w:fldCharType="end"/>
    </w:r>
  </w:p>
  <w:p w:rsidR="00B72680" w:rsidRDefault="00DC737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DC737C"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DC737C"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DC737C"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p w:rsidR="00B72680" w:rsidRPr="00C44321" w:rsidRDefault="00DC737C" w:rsidP="00C44321">
        <w:pPr>
          <w:pStyle w:val="Footer"/>
          <w:jc w:val="center"/>
        </w:pPr>
        <w:r>
          <w:t xml:space="preserve"> </w:t>
        </w:r>
        <w:r w:rsidR="008C3369">
          <w:fldChar w:fldCharType="begin"/>
        </w:r>
        <w:r>
          <w:instrText xml:space="preserve"> PAGE   \* MERGEFORMAT </w:instrText>
        </w:r>
        <w:r w:rsidR="008C3369">
          <w:fldChar w:fldCharType="separate"/>
        </w:r>
        <w:r>
          <w:rPr>
            <w:noProof/>
          </w:rPr>
          <w:t>2</w:t>
        </w:r>
        <w:r w:rsidR="008C336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DC737C"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DC737C"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r w:rsidRPr="007A4C64">
          <w:rPr>
            <w:rFonts w:ascii="Arial" w:hAnsi="Arial" w:cs="Arial"/>
            <w:color w:val="00214E"/>
            <w:sz w:val="20"/>
            <w:szCs w:val="20"/>
            <w:lang w:val="ro-RO"/>
          </w:rPr>
          <w:t>,</w:t>
        </w:r>
      </w:p>
      <w:p w:rsidR="00B72680" w:rsidRPr="00992A14" w:rsidRDefault="00DC737C"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369" w:rsidRDefault="008C3369" w:rsidP="008C3369">
      <w:pPr>
        <w:spacing w:after="0" w:line="240" w:lineRule="auto"/>
      </w:pPr>
      <w:r>
        <w:separator/>
      </w:r>
    </w:p>
  </w:footnote>
  <w:footnote w:type="continuationSeparator" w:id="0">
    <w:p w:rsidR="008C3369" w:rsidRDefault="008C3369" w:rsidP="008C3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DC73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DC73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8C3369" w:rsidP="00EB548E">
    <w:pPr>
      <w:pStyle w:val="Header"/>
      <w:tabs>
        <w:tab w:val="clear" w:pos="4680"/>
        <w:tab w:val="clear" w:pos="9360"/>
        <w:tab w:val="left" w:pos="9000"/>
      </w:tabs>
      <w:jc w:val="center"/>
      <w:rPr>
        <w:rFonts w:ascii="Arial" w:hAnsi="Arial" w:cs="Arial"/>
        <w:color w:val="00214E"/>
        <w:sz w:val="32"/>
        <w:szCs w:val="32"/>
        <w:lang w:val="ro-RO"/>
      </w:rPr>
    </w:pPr>
    <w:r w:rsidRPr="008C336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1157730" r:id="rId2"/>
      </w:pict>
    </w:r>
    <w:r w:rsidR="00DC737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C737C" w:rsidRPr="00A75327">
      <w:rPr>
        <w:lang w:val="ro-RO"/>
      </w:rPr>
      <w:tab/>
      <w:t xml:space="preserve">   </w:t>
    </w:r>
    <w:sdt>
      <w:sdtPr>
        <w:rPr>
          <w:lang w:val="ro-RO"/>
        </w:rPr>
        <w:alias w:val="Câmp editabil text"/>
        <w:tag w:val="CampEditabil"/>
        <w:id w:val="698361725"/>
      </w:sdtPr>
      <w:sdtContent>
        <w:r w:rsidR="00DC737C">
          <w:rPr>
            <w:rFonts w:ascii="Arial" w:hAnsi="Arial" w:cs="Arial"/>
            <w:b/>
            <w:color w:val="00214E"/>
            <w:sz w:val="32"/>
            <w:szCs w:val="32"/>
            <w:lang w:val="ro-RO"/>
          </w:rPr>
          <w:t>Ministerul Mediului</w:t>
        </w:r>
      </w:sdtContent>
    </w:sdt>
  </w:p>
  <w:p w:rsidR="00652042" w:rsidRPr="00535A6C" w:rsidRDefault="008C336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DC737C" w:rsidRPr="00535A6C">
          <w:rPr>
            <w:rFonts w:ascii="Arial" w:hAnsi="Arial" w:cs="Arial"/>
            <w:b/>
            <w:color w:val="00214E"/>
            <w:sz w:val="36"/>
            <w:szCs w:val="36"/>
            <w:lang w:val="ro-RO"/>
          </w:rPr>
          <w:t>Agenţia Naţională pentru Protecţia</w:t>
        </w:r>
        <w:r w:rsidR="00DC737C">
          <w:rPr>
            <w:rFonts w:ascii="Arial" w:hAnsi="Arial" w:cs="Arial"/>
            <w:b/>
            <w:color w:val="00214E"/>
            <w:sz w:val="36"/>
            <w:szCs w:val="36"/>
            <w:lang w:val="ro-RO"/>
          </w:rPr>
          <w:t xml:space="preserve"> Mediului</w:t>
        </w:r>
      </w:sdtContent>
    </w:sdt>
  </w:p>
  <w:p w:rsidR="00652042" w:rsidRPr="003167DA" w:rsidRDefault="00DC737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C737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C336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DC737C" w:rsidRPr="00535A6C">
                <w:rPr>
                  <w:rFonts w:ascii="Arial" w:hAnsi="Arial" w:cs="Arial"/>
                  <w:b/>
                  <w:bCs/>
                  <w:color w:val="000000" w:themeColor="text1"/>
                  <w:sz w:val="28"/>
                  <w:szCs w:val="28"/>
                  <w:lang w:val="ro-RO"/>
                </w:rPr>
                <w:t xml:space="preserve">AGENŢIA PENTRU PROTECŢIA MEDIULUI </w:t>
              </w:r>
              <w:r w:rsidR="00DC737C" w:rsidRPr="00535A6C">
                <w:rPr>
                  <w:rFonts w:ascii="Arial" w:hAnsi="Arial" w:cs="Arial"/>
                  <w:b/>
                  <w:bCs/>
                  <w:color w:val="000000" w:themeColor="text1"/>
                  <w:sz w:val="28"/>
                  <w:szCs w:val="28"/>
                  <w:lang w:val="ro-RO"/>
                </w:rPr>
                <w:t>...........</w:t>
              </w:r>
            </w:sdtContent>
          </w:sdt>
        </w:p>
      </w:tc>
    </w:tr>
  </w:tbl>
  <w:p w:rsidR="00B72680" w:rsidRPr="0090788F" w:rsidRDefault="00DC737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1BE1137"/>
    <w:multiLevelType w:val="hybridMultilevel"/>
    <w:tmpl w:val="89A4C9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Full" w:cryptAlgorithmClass="hash" w:cryptAlgorithmType="typeAny" w:cryptAlgorithmSid="4" w:cryptSpinCount="50000" w:hash="uf5I0AsaiSGPTnduPHvFQAJeekk=" w:salt="KtEf2mrerCeLJNvfIPvaQ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8C3369"/>
    <w:rsid w:val="001C6AC6"/>
    <w:rsid w:val="003A6945"/>
    <w:rsid w:val="00711A25"/>
    <w:rsid w:val="007D1395"/>
    <w:rsid w:val="008C3369"/>
    <w:rsid w:val="008F6ABE"/>
    <w:rsid w:val="00C7144C"/>
    <w:rsid w:val="00DC7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TableContents">
    <w:name w:val="Table Contents"/>
    <w:basedOn w:val="Normal"/>
    <w:rsid w:val="001C6AC6"/>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val="ro-RO" w:eastAsia="zh-CN" w:bidi="hi-IN"/>
    </w:rPr>
  </w:style>
  <w:style w:type="character" w:customStyle="1" w:styleId="FontStyle12">
    <w:name w:val="Font Style12"/>
    <w:rsid w:val="001C6AC6"/>
    <w:rPr>
      <w:rFonts w:ascii="Arial" w:hAnsi="Arial" w:cs="Arial"/>
      <w:sz w:val="22"/>
      <w:szCs w:val="22"/>
    </w:rPr>
  </w:style>
  <w:style w:type="paragraph" w:customStyle="1" w:styleId="Style5">
    <w:name w:val="Style5"/>
    <w:basedOn w:val="Normal"/>
    <w:uiPriority w:val="99"/>
    <w:rsid w:val="001C6AC6"/>
    <w:pPr>
      <w:widowControl w:val="0"/>
      <w:autoSpaceDE w:val="0"/>
      <w:autoSpaceDN w:val="0"/>
      <w:adjustRightInd w:val="0"/>
      <w:spacing w:after="0" w:line="266" w:lineRule="exact"/>
    </w:pPr>
    <w:rPr>
      <w:rFonts w:ascii="Arial" w:eastAsia="Times New Roman" w:hAnsi="Arial" w:cs="Arial"/>
      <w:sz w:val="24"/>
      <w:szCs w:val="24"/>
      <w:lang w:val="ro-RO" w:eastAsia="ro-RO"/>
    </w:rPr>
  </w:style>
  <w:style w:type="paragraph" w:customStyle="1" w:styleId="Style16">
    <w:name w:val="Style16"/>
    <w:basedOn w:val="Normal"/>
    <w:uiPriority w:val="99"/>
    <w:rsid w:val="001C6AC6"/>
    <w:pPr>
      <w:widowControl w:val="0"/>
      <w:autoSpaceDE w:val="0"/>
      <w:autoSpaceDN w:val="0"/>
      <w:adjustRightInd w:val="0"/>
      <w:spacing w:after="0" w:line="274" w:lineRule="exact"/>
    </w:pPr>
    <w:rPr>
      <w:rFonts w:ascii="Times New Roman" w:eastAsia="Times New Roman" w:hAnsi="Times New Roman"/>
      <w:sz w:val="24"/>
      <w:szCs w:val="24"/>
      <w:lang w:val="ro-RO" w:eastAsia="ro-RO"/>
    </w:rPr>
  </w:style>
  <w:style w:type="character" w:customStyle="1" w:styleId="FontStyle45">
    <w:name w:val="Font Style45"/>
    <w:uiPriority w:val="99"/>
    <w:rsid w:val="001C6AC6"/>
    <w:rPr>
      <w:rFonts w:ascii="Times New Roman" w:hAnsi="Times New Roman" w:cs="Times New Roman"/>
      <w:spacing w:val="10"/>
      <w:sz w:val="20"/>
      <w:szCs w:val="20"/>
    </w:rPr>
  </w:style>
  <w:style w:type="character" w:customStyle="1" w:styleId="ColorfulList-Accent1Char">
    <w:name w:val="Colorful List - Accent 1 Char"/>
    <w:aliases w:val="Normal bullet 2 Char"/>
    <w:link w:val="ColorfulList-Accent1"/>
    <w:uiPriority w:val="34"/>
    <w:locked/>
    <w:rsid w:val="008F6ABE"/>
    <w:rPr>
      <w:rFonts w:ascii="Calibri" w:hAnsi="Calibri"/>
      <w:sz w:val="22"/>
      <w:szCs w:val="24"/>
      <w:lang w:val="ro-RO"/>
    </w:rPr>
  </w:style>
  <w:style w:type="table" w:styleId="ColorfulList-Accent1">
    <w:name w:val="Colorful List Accent 1"/>
    <w:basedOn w:val="TableNormal"/>
    <w:link w:val="ColorfulList-Accent1Char"/>
    <w:uiPriority w:val="34"/>
    <w:rsid w:val="008F6ABE"/>
    <w:rPr>
      <w:sz w:val="22"/>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B5E4A"/>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E4A"/>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71fb8f29-b517-4740-be77-97202de29d68","Numar":null,"Data":null,"NumarActReglementareInitial":null,"DataActReglementareInitial":null,"DataInceput":null,"DataSfarsit":null,"Durata":null,"PunctLucruId":410714.0,"TipActId":4.0,"NumarCerere":null,"DataCerere":null,"NumarCerereScriptic":"926","DataCerereScriptic":"2018-02-19T00:00:00","CodFiscal":null,"SordId":"(84C630BC-5460-049A-6A62-C3196A22915A)","SablonSordId":"(8B66777B-56B9-65A9-2773-1FA4A6BC21FB)","DosarSordId":"4648109","LatitudineWgs84":null,"LongitudineWgs84":null,"LatitudineStereo70":null,"LongitudineStereo70":null,"NumarAutorizatieGospodarireApe":null,"DataAutorizatieGospodarireApe":null,"DurataAutorizatieGospodarireApe":null,"Aba":null,"Sga":null,"AdresaSediuSocial":"Str. Donath, Nr. 138, Cluj-Napoca , Judetul Cluj","AdresaPunctLucru":null,"DenumireObiectiv":null,"DomeniuActivitate":null,"DomeniuSpecific":null,"ApmEmitere":null,"ApmRaportare":null,"AnpmApm":"APM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5B49F8D-ACB0-4845-919E-1E7B1ED2F89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E231B78-5C79-4E36-98A0-FF009937EABA}">
  <ds:schemaRefs>
    <ds:schemaRef ds:uri="SIM.Reglementari.Model.Entities.ActReglementareModel"/>
  </ds:schemaRefs>
</ds:datastoreItem>
</file>

<file path=customXml/itemProps4.xml><?xml version="1.0" encoding="utf-8"?>
<ds:datastoreItem xmlns:ds="http://schemas.openxmlformats.org/officeDocument/2006/customXml" ds:itemID="{B55E7A40-049F-435A-B81E-0FF7581A7E83}">
  <ds:schemaRefs>
    <ds:schemaRef ds:uri="TableDependencies"/>
  </ds:schemaRefs>
</ds:datastoreItem>
</file>

<file path=customXml/itemProps5.xml><?xml version="1.0" encoding="utf-8"?>
<ds:datastoreItem xmlns:ds="http://schemas.openxmlformats.org/officeDocument/2006/customXml" ds:itemID="{59ABE089-7E9A-4678-8A42-FF90094F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1735</Words>
  <Characters>9895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11607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steliana.banea</cp:lastModifiedBy>
  <cp:revision>9</cp:revision>
  <cp:lastPrinted>2014-04-25T12:16:00Z</cp:lastPrinted>
  <dcterms:created xsi:type="dcterms:W3CDTF">2015-10-26T07:49:00Z</dcterms:created>
  <dcterms:modified xsi:type="dcterms:W3CDTF">2018-02-26T11:42:00Z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FERMA DE ALUNE</vt:lpwstr>
  </property>
  <property fmtid="{D5CDD505-2E9C-101B-9397-08002B2CF9AE}" pid="5" name="SordId">
    <vt:lpwstr>(84C630BC-5460-049A-6A62-C3196A22915A)</vt:lpwstr>
  </property>
  <property fmtid="{D5CDD505-2E9C-101B-9397-08002B2CF9AE}" pid="6" name="VersiuneDocument">
    <vt:lpwstr>5</vt:lpwstr>
  </property>
  <property fmtid="{D5CDD505-2E9C-101B-9397-08002B2CF9AE}" pid="7" name="RuntimeGuid">
    <vt:lpwstr>9e887849-a248-4456-bb7a-78fd0c52f557</vt:lpwstr>
  </property>
  <property fmtid="{D5CDD505-2E9C-101B-9397-08002B2CF9AE}" pid="8" name="PunctLucruId">
    <vt:lpwstr>410714</vt:lpwstr>
  </property>
  <property fmtid="{D5CDD505-2E9C-101B-9397-08002B2CF9AE}" pid="9" name="SablonSordId">
    <vt:lpwstr>(8B66777B-56B9-65A9-2773-1FA4A6BC21FB)</vt:lpwstr>
  </property>
  <property fmtid="{D5CDD505-2E9C-101B-9397-08002B2CF9AE}" pid="10" name="DosarSordId">
    <vt:lpwstr>4648109</vt:lpwstr>
  </property>
  <property fmtid="{D5CDD505-2E9C-101B-9397-08002B2CF9AE}" pid="11" name="DosarCerereSordId">
    <vt:lpwstr>4642949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71fb8f29-b517-4740-be77-97202de29d68</vt:lpwstr>
  </property>
  <property fmtid="{D5CDD505-2E9C-101B-9397-08002B2CF9AE}" pid="16" name="CommitRoles">
    <vt:lpwstr>false</vt:lpwstr>
  </property>
</Properties>
</file>