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01" w:rsidRDefault="00C22201" w:rsidP="00C222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C22201" w:rsidRPr="00064581" w:rsidRDefault="00C22201" w:rsidP="00C222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C22201" w:rsidRPr="00FF5E13" w:rsidRDefault="00C22201" w:rsidP="00C22201">
      <w:pPr>
        <w:pStyle w:val="Heading1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FF5E13">
        <w:rPr>
          <w:rFonts w:ascii="Arial" w:hAnsi="Arial" w:cs="Arial"/>
          <w:b/>
          <w:sz w:val="32"/>
          <w:szCs w:val="32"/>
        </w:rPr>
        <w:t>DECIZIA ETAPEI DE ÎNCADRARE</w:t>
      </w:r>
      <w:r w:rsidRPr="00FF5E1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22201" w:rsidRPr="00FF5E13" w:rsidRDefault="00FF5E13" w:rsidP="00FF5E13">
      <w:pPr>
        <w:spacing w:after="120" w:line="240" w:lineRule="auto"/>
        <w:ind w:left="2880" w:firstLine="720"/>
        <w:rPr>
          <w:rFonts w:ascii="Times New Roman" w:hAnsi="Times New Roman"/>
          <w:b/>
          <w:sz w:val="32"/>
          <w:szCs w:val="32"/>
          <w:lang w:val="ro-RO"/>
        </w:rPr>
      </w:pPr>
      <w:r w:rsidRPr="00FF5E13">
        <w:rPr>
          <w:rFonts w:ascii="Times New Roman" w:hAnsi="Times New Roman"/>
          <w:b/>
          <w:sz w:val="32"/>
          <w:szCs w:val="32"/>
          <w:lang w:val="ro-RO"/>
        </w:rPr>
        <w:t xml:space="preserve">Nr. din </w:t>
      </w:r>
    </w:p>
    <w:p w:rsidR="00C22201" w:rsidRDefault="00C22201" w:rsidP="00C22201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60DD7" w:rsidRPr="00F2407C">
        <w:rPr>
          <w:rFonts w:ascii="Times New Roman" w:hAnsi="Times New Roman"/>
          <w:b/>
          <w:color w:val="0D0D0D"/>
          <w:sz w:val="24"/>
          <w:szCs w:val="24"/>
          <w:lang w:val="ro-RO"/>
        </w:rPr>
        <w:t xml:space="preserve">S.C. </w:t>
      </w:r>
      <w:r w:rsidR="00060DD7">
        <w:rPr>
          <w:rFonts w:ascii="Times New Roman" w:hAnsi="Times New Roman"/>
          <w:b/>
          <w:color w:val="0D0D0D"/>
          <w:sz w:val="24"/>
          <w:szCs w:val="24"/>
          <w:lang w:val="ro-RO"/>
        </w:rPr>
        <w:t>DEA</w:t>
      </w:r>
      <w:r w:rsidR="00060DD7" w:rsidRPr="00F2407C">
        <w:rPr>
          <w:rFonts w:ascii="Times New Roman" w:hAnsi="Times New Roman"/>
          <w:b/>
          <w:color w:val="0D0D0D"/>
          <w:sz w:val="24"/>
          <w:szCs w:val="24"/>
          <w:lang w:val="ro-RO"/>
        </w:rPr>
        <w:t xml:space="preserve">   S.R.L. </w:t>
      </w:r>
      <w:r w:rsidR="00060DD7" w:rsidRPr="00F2407C">
        <w:rPr>
          <w:rFonts w:ascii="Times New Roman" w:hAnsi="Times New Roman"/>
          <w:color w:val="0D0D0D"/>
          <w:sz w:val="24"/>
          <w:szCs w:val="24"/>
          <w:lang w:val="ro-RO"/>
        </w:rPr>
        <w:t xml:space="preserve">cu sediul  </w:t>
      </w:r>
      <w:r w:rsidR="00060DD7">
        <w:rPr>
          <w:rFonts w:ascii="Times New Roman" w:hAnsi="Times New Roman"/>
          <w:color w:val="0D0D0D"/>
          <w:sz w:val="24"/>
          <w:szCs w:val="24"/>
          <w:lang w:val="ro-RO"/>
        </w:rPr>
        <w:t>in mun. Zalaustr. Gh. Doja, nr. 26, Bl. D26, sc. A, et. 4, ap. 8</w:t>
      </w:r>
      <w:r w:rsidR="00060DD7" w:rsidRPr="00F2407C">
        <w:rPr>
          <w:rFonts w:ascii="Times New Roman" w:hAnsi="Times New Roman"/>
          <w:color w:val="0D0D0D"/>
          <w:sz w:val="24"/>
          <w:szCs w:val="24"/>
          <w:lang w:val="ro-RO"/>
        </w:rPr>
        <w:t>, jud. Salaj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Salaj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060DD7">
        <w:rPr>
          <w:rFonts w:ascii="Times New Roman" w:hAnsi="Times New Roman"/>
          <w:color w:val="0D0D0D"/>
          <w:sz w:val="24"/>
          <w:szCs w:val="24"/>
          <w:lang w:val="ro-RO"/>
        </w:rPr>
        <w:t xml:space="preserve">3990 </w:t>
      </w:r>
      <w:r w:rsidR="00060DD7" w:rsidRPr="00F2407C">
        <w:rPr>
          <w:rFonts w:ascii="Times New Roman" w:hAnsi="Times New Roman"/>
          <w:color w:val="0D0D0D"/>
          <w:sz w:val="24"/>
          <w:szCs w:val="24"/>
          <w:lang w:val="ro-RO"/>
        </w:rPr>
        <w:t xml:space="preserve">din </w:t>
      </w:r>
      <w:r w:rsidR="00060DD7">
        <w:rPr>
          <w:rFonts w:ascii="Times New Roman" w:hAnsi="Times New Roman"/>
          <w:color w:val="0D0D0D"/>
          <w:sz w:val="24"/>
          <w:szCs w:val="24"/>
          <w:lang w:val="ro-RO"/>
        </w:rPr>
        <w:t>12.07.</w:t>
      </w:r>
      <w:r w:rsidR="00060DD7" w:rsidRPr="00F2407C">
        <w:rPr>
          <w:rFonts w:ascii="Times New Roman" w:hAnsi="Times New Roman"/>
          <w:color w:val="0D0D0D"/>
          <w:sz w:val="24"/>
          <w:szCs w:val="24"/>
          <w:lang w:val="ro-RO"/>
        </w:rPr>
        <w:t>2018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C22201" w:rsidRPr="00313E08" w:rsidRDefault="00C22201" w:rsidP="00C22201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C22201" w:rsidRDefault="00C22201" w:rsidP="00C22201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C22201" w:rsidRDefault="00C22201" w:rsidP="00C2220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4433B">
        <w:rPr>
          <w:rFonts w:ascii="Arial" w:hAnsi="Arial" w:cs="Arial"/>
          <w:sz w:val="24"/>
          <w:szCs w:val="24"/>
          <w:lang w:val="ro-RO"/>
        </w:rPr>
        <w:t>şi ca urmare a delegării de competenţă,</w:t>
      </w:r>
    </w:p>
    <w:p w:rsidR="007D6528" w:rsidRDefault="00C22201" w:rsidP="0048189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proofErr w:type="spellStart"/>
      <w:r>
        <w:rPr>
          <w:rStyle w:val="PlaceholderText"/>
          <w:rFonts w:ascii="Arial" w:hAnsi="Arial" w:cs="Arial"/>
        </w:rPr>
        <w:t>Salaj</w:t>
      </w:r>
      <w:proofErr w:type="spellEnd"/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din data de </w:t>
      </w:r>
      <w:r w:rsidR="00060DD7">
        <w:rPr>
          <w:rFonts w:ascii="Arial" w:hAnsi="Arial" w:cs="Arial"/>
          <w:sz w:val="24"/>
          <w:szCs w:val="24"/>
          <w:lang w:val="ro-RO"/>
        </w:rPr>
        <w:t>27.08.2018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</w:p>
    <w:p w:rsidR="00060DD7" w:rsidRPr="00F2407C" w:rsidRDefault="00060DD7" w:rsidP="00060DD7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4"/>
          <w:szCs w:val="24"/>
          <w:lang w:val="ro-RO"/>
        </w:rPr>
      </w:pPr>
      <w:r>
        <w:rPr>
          <w:rFonts w:ascii="Times New Roman" w:hAnsi="Times New Roman"/>
          <w:b/>
          <w:color w:val="0D0D0D"/>
          <w:sz w:val="24"/>
          <w:szCs w:val="24"/>
          <w:lang w:val="ro-RO"/>
        </w:rPr>
        <w:t>EXTINDERE CLADIRE  SI SCHIMBAREA DESTINATIEI IN HALA DE PRODUCTIE</w:t>
      </w:r>
    </w:p>
    <w:p w:rsidR="00C22201" w:rsidRPr="00C22201" w:rsidRDefault="00060DD7" w:rsidP="00060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2407C">
        <w:rPr>
          <w:rFonts w:ascii="Times New Roman" w:hAnsi="Times New Roman"/>
          <w:color w:val="0D0D0D"/>
          <w:sz w:val="24"/>
          <w:szCs w:val="24"/>
          <w:lang w:val="ro-RO"/>
        </w:rPr>
        <w:t xml:space="preserve">propus a fi amplasat com. </w:t>
      </w:r>
      <w:r>
        <w:rPr>
          <w:rFonts w:ascii="Times New Roman" w:hAnsi="Times New Roman"/>
          <w:color w:val="0D0D0D"/>
          <w:sz w:val="24"/>
          <w:szCs w:val="24"/>
          <w:lang w:val="ro-RO"/>
        </w:rPr>
        <w:t>Hereclean</w:t>
      </w:r>
      <w:r w:rsidRPr="00F2407C">
        <w:rPr>
          <w:rFonts w:ascii="Times New Roman" w:hAnsi="Times New Roman"/>
          <w:color w:val="0D0D0D"/>
          <w:sz w:val="24"/>
          <w:szCs w:val="24"/>
          <w:lang w:val="ro-RO"/>
        </w:rPr>
        <w:t xml:space="preserve">, sat </w:t>
      </w:r>
      <w:r>
        <w:rPr>
          <w:rFonts w:ascii="Times New Roman" w:hAnsi="Times New Roman"/>
          <w:color w:val="0D0D0D"/>
          <w:sz w:val="24"/>
          <w:szCs w:val="24"/>
          <w:lang w:val="ro-RO"/>
        </w:rPr>
        <w:t>Panic</w:t>
      </w:r>
      <w:r w:rsidRPr="00F2407C">
        <w:rPr>
          <w:rFonts w:ascii="Times New Roman" w:hAnsi="Times New Roman"/>
          <w:color w:val="0D0D0D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color w:val="0D0D0D"/>
          <w:sz w:val="24"/>
          <w:szCs w:val="24"/>
          <w:lang w:val="ro-RO"/>
        </w:rPr>
        <w:t>nr. 22/N</w:t>
      </w:r>
      <w:r w:rsidRPr="00F2407C">
        <w:rPr>
          <w:rFonts w:ascii="Times New Roman" w:hAnsi="Times New Roman"/>
          <w:color w:val="0D0D0D"/>
          <w:sz w:val="24"/>
          <w:szCs w:val="24"/>
          <w:lang w:val="ro-RO"/>
        </w:rPr>
        <w:t xml:space="preserve">,  </w:t>
      </w:r>
      <w:r w:rsidR="00C22201" w:rsidRPr="0001311F">
        <w:rPr>
          <w:rFonts w:ascii="Arial" w:hAnsi="Arial" w:cs="Arial"/>
          <w:sz w:val="24"/>
          <w:szCs w:val="24"/>
          <w:lang w:val="ro-RO"/>
        </w:rPr>
        <w:t xml:space="preserve">nu se supune evaluării impactului asupra </w:t>
      </w:r>
      <w:r w:rsidR="00C22201" w:rsidRPr="00C22201">
        <w:rPr>
          <w:rFonts w:ascii="Arial" w:hAnsi="Arial" w:cs="Arial"/>
          <w:sz w:val="24"/>
          <w:szCs w:val="24"/>
          <w:lang w:val="ro-RO"/>
        </w:rPr>
        <w:t xml:space="preserve">mediului şi nu se supune evaluării adecvate.  </w:t>
      </w:r>
    </w:p>
    <w:p w:rsidR="00C22201" w:rsidRPr="00C22201" w:rsidRDefault="00C22201" w:rsidP="00C2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C22201">
        <w:rPr>
          <w:rFonts w:ascii="Arial" w:hAnsi="Arial" w:cs="Arial"/>
          <w:sz w:val="24"/>
          <w:szCs w:val="24"/>
        </w:rPr>
        <w:t>Justificarea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prezentei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decizii</w:t>
      </w:r>
      <w:proofErr w:type="spellEnd"/>
      <w:r w:rsidRPr="00C22201">
        <w:rPr>
          <w:rFonts w:ascii="Arial" w:hAnsi="Arial" w:cs="Arial"/>
          <w:sz w:val="24"/>
          <w:szCs w:val="24"/>
        </w:rPr>
        <w:t>:</w:t>
      </w:r>
    </w:p>
    <w:p w:rsidR="00C22201" w:rsidRPr="00C22201" w:rsidRDefault="00C22201" w:rsidP="00C2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   I. </w:t>
      </w:r>
      <w:proofErr w:type="spellStart"/>
      <w:r w:rsidRPr="00C22201">
        <w:rPr>
          <w:rFonts w:ascii="Arial" w:hAnsi="Arial" w:cs="Arial"/>
          <w:sz w:val="24"/>
          <w:szCs w:val="24"/>
        </w:rPr>
        <w:t>Motivele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C22201">
        <w:rPr>
          <w:rFonts w:ascii="Arial" w:hAnsi="Arial" w:cs="Arial"/>
          <w:sz w:val="24"/>
          <w:szCs w:val="24"/>
        </w:rPr>
        <w:t>baza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luării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deciziei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etapei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încadrare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procedura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evaluare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201">
        <w:rPr>
          <w:rFonts w:ascii="Arial" w:hAnsi="Arial" w:cs="Arial"/>
          <w:sz w:val="24"/>
          <w:szCs w:val="24"/>
        </w:rPr>
        <w:t>a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impactului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asupra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mediului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sunt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următoarele</w:t>
      </w:r>
      <w:proofErr w:type="spellEnd"/>
      <w:r w:rsidRPr="00C22201">
        <w:rPr>
          <w:rFonts w:ascii="Arial" w:hAnsi="Arial" w:cs="Arial"/>
          <w:sz w:val="24"/>
          <w:szCs w:val="24"/>
        </w:rPr>
        <w:t>:</w:t>
      </w:r>
    </w:p>
    <w:p w:rsidR="00C22201" w:rsidRPr="00C22201" w:rsidRDefault="00C22201" w:rsidP="00C2220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C22201">
        <w:rPr>
          <w:rFonts w:ascii="Arial" w:hAnsi="Arial" w:cs="Arial"/>
          <w:sz w:val="24"/>
          <w:szCs w:val="24"/>
        </w:rPr>
        <w:t xml:space="preserve">    a) </w:t>
      </w:r>
      <w:proofErr w:type="spellStart"/>
      <w:proofErr w:type="gramStart"/>
      <w:r w:rsidRPr="00C22201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C2220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22201">
        <w:rPr>
          <w:rFonts w:ascii="Arial" w:hAnsi="Arial" w:cs="Arial"/>
          <w:sz w:val="24"/>
          <w:szCs w:val="24"/>
        </w:rPr>
        <w:t>încadrează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prevederile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Hotărârii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Guvernului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nr. 445/2009, </w:t>
      </w:r>
      <w:r w:rsidRPr="00C22201">
        <w:rPr>
          <w:rFonts w:ascii="Arial" w:hAnsi="Arial" w:cs="Arial"/>
          <w:sz w:val="24"/>
          <w:szCs w:val="24"/>
          <w:lang w:val="ro-RO"/>
        </w:rPr>
        <w:t xml:space="preserve">Anexa 2, la pct. 10, lit. </w:t>
      </w:r>
      <w:r w:rsidR="00060DD7">
        <w:rPr>
          <w:rFonts w:ascii="Arial" w:hAnsi="Arial" w:cs="Arial"/>
          <w:sz w:val="24"/>
          <w:szCs w:val="24"/>
          <w:lang w:val="ro-RO"/>
        </w:rPr>
        <w:t>a</w:t>
      </w:r>
      <w:r w:rsidRPr="00C22201">
        <w:rPr>
          <w:rFonts w:ascii="Arial" w:hAnsi="Arial" w:cs="Arial"/>
          <w:sz w:val="24"/>
          <w:szCs w:val="24"/>
          <w:lang w:val="ro-RO"/>
        </w:rPr>
        <w:t xml:space="preserve"> )  si  pct. 13, lit. a )  ;</w:t>
      </w:r>
      <w:r w:rsidRPr="00C22201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</w:p>
    <w:p w:rsidR="00C22201" w:rsidRPr="00C22201" w:rsidRDefault="00C22201" w:rsidP="00C222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    </w:t>
      </w:r>
      <w:r w:rsidRPr="00C22201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C22201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C222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C22201">
        <w:rPr>
          <w:rFonts w:ascii="Arial" w:hAnsi="Arial" w:cs="Arial"/>
          <w:b/>
          <w:sz w:val="24"/>
          <w:szCs w:val="24"/>
        </w:rPr>
        <w:t>:</w:t>
      </w:r>
    </w:p>
    <w:p w:rsidR="00C22201" w:rsidRPr="00C22201" w:rsidRDefault="00C22201" w:rsidP="00C22201">
      <w:pPr>
        <w:pStyle w:val="BodyTextInden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C22201">
        <w:rPr>
          <w:rFonts w:ascii="Arial" w:hAnsi="Arial" w:cs="Arial"/>
          <w:sz w:val="24"/>
          <w:szCs w:val="24"/>
        </w:rPr>
        <w:t>mărimea</w:t>
      </w:r>
      <w:proofErr w:type="spellEnd"/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proiectului</w:t>
      </w:r>
      <w:proofErr w:type="spellEnd"/>
      <w:r w:rsidRPr="00C22201">
        <w:rPr>
          <w:rFonts w:ascii="Arial" w:hAnsi="Arial" w:cs="Arial"/>
          <w:sz w:val="24"/>
          <w:szCs w:val="24"/>
        </w:rPr>
        <w:t>:</w:t>
      </w:r>
    </w:p>
    <w:p w:rsidR="00060DD7" w:rsidRDefault="00C22201" w:rsidP="00060DD7">
      <w:pPr>
        <w:pStyle w:val="BodyTextIndent"/>
        <w:spacing w:after="0" w:line="240" w:lineRule="auto"/>
        <w:jc w:val="both"/>
        <w:rPr>
          <w:sz w:val="28"/>
          <w:szCs w:val="28"/>
        </w:rPr>
      </w:pPr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DD7" w:rsidRPr="00357521">
        <w:rPr>
          <w:sz w:val="28"/>
          <w:szCs w:val="28"/>
        </w:rPr>
        <w:t>Terenul</w:t>
      </w:r>
      <w:proofErr w:type="spellEnd"/>
      <w:r w:rsidR="00060DD7" w:rsidRPr="00357521">
        <w:rPr>
          <w:sz w:val="28"/>
          <w:szCs w:val="28"/>
        </w:rPr>
        <w:t xml:space="preserve"> </w:t>
      </w:r>
      <w:proofErr w:type="spellStart"/>
      <w:r w:rsidR="00060DD7" w:rsidRPr="00357521">
        <w:rPr>
          <w:sz w:val="28"/>
          <w:szCs w:val="28"/>
        </w:rPr>
        <w:t>studiat</w:t>
      </w:r>
      <w:proofErr w:type="spellEnd"/>
      <w:r w:rsidR="00060DD7" w:rsidRPr="00357521">
        <w:rPr>
          <w:sz w:val="28"/>
          <w:szCs w:val="28"/>
        </w:rPr>
        <w:t xml:space="preserve"> </w:t>
      </w:r>
      <w:proofErr w:type="spellStart"/>
      <w:r w:rsidR="00060DD7" w:rsidRPr="00357521">
        <w:rPr>
          <w:sz w:val="28"/>
          <w:szCs w:val="28"/>
        </w:rPr>
        <w:t>constituie</w:t>
      </w:r>
      <w:proofErr w:type="spellEnd"/>
      <w:r w:rsidR="00060DD7" w:rsidRPr="00357521">
        <w:rPr>
          <w:sz w:val="28"/>
          <w:szCs w:val="28"/>
        </w:rPr>
        <w:t xml:space="preserve"> </w:t>
      </w:r>
      <w:proofErr w:type="spellStart"/>
      <w:r w:rsidR="00060DD7" w:rsidRPr="00357521">
        <w:rPr>
          <w:sz w:val="28"/>
          <w:szCs w:val="28"/>
        </w:rPr>
        <w:t>proprietatea</w:t>
      </w:r>
      <w:proofErr w:type="spellEnd"/>
      <w:r w:rsidR="00060DD7" w:rsidRPr="00357521">
        <w:rPr>
          <w:sz w:val="28"/>
          <w:szCs w:val="28"/>
        </w:rPr>
        <w:t xml:space="preserve"> SC DEA SRL, </w:t>
      </w:r>
      <w:proofErr w:type="spellStart"/>
      <w:proofErr w:type="gramStart"/>
      <w:r w:rsidR="00060DD7" w:rsidRPr="00357521">
        <w:rPr>
          <w:sz w:val="28"/>
          <w:szCs w:val="28"/>
        </w:rPr>
        <w:t>este</w:t>
      </w:r>
      <w:proofErr w:type="spellEnd"/>
      <w:proofErr w:type="gramEnd"/>
      <w:r w:rsidR="00060DD7" w:rsidRPr="00357521">
        <w:rPr>
          <w:sz w:val="28"/>
          <w:szCs w:val="28"/>
        </w:rPr>
        <w:t xml:space="preserve"> </w:t>
      </w:r>
      <w:proofErr w:type="spellStart"/>
      <w:r w:rsidR="00060DD7" w:rsidRPr="00357521">
        <w:rPr>
          <w:sz w:val="28"/>
          <w:szCs w:val="28"/>
        </w:rPr>
        <w:t>situat</w:t>
      </w:r>
      <w:proofErr w:type="spellEnd"/>
      <w:r w:rsidR="00060DD7" w:rsidRPr="00357521">
        <w:rPr>
          <w:sz w:val="28"/>
          <w:szCs w:val="28"/>
        </w:rPr>
        <w:t xml:space="preserve"> in </w:t>
      </w:r>
      <w:proofErr w:type="spellStart"/>
      <w:r w:rsidR="00060DD7" w:rsidRPr="00357521">
        <w:rPr>
          <w:sz w:val="28"/>
          <w:szCs w:val="28"/>
        </w:rPr>
        <w:t>intravilanul</w:t>
      </w:r>
      <w:proofErr w:type="spellEnd"/>
      <w:r w:rsidR="00060DD7" w:rsidRPr="00357521">
        <w:rPr>
          <w:sz w:val="28"/>
          <w:szCs w:val="28"/>
        </w:rPr>
        <w:t xml:space="preserve"> </w:t>
      </w:r>
      <w:proofErr w:type="spellStart"/>
      <w:r w:rsidR="00060DD7" w:rsidRPr="00357521">
        <w:rPr>
          <w:sz w:val="28"/>
          <w:szCs w:val="28"/>
        </w:rPr>
        <w:t>satului</w:t>
      </w:r>
      <w:proofErr w:type="spellEnd"/>
      <w:r w:rsidR="00060DD7" w:rsidRPr="00357521">
        <w:rPr>
          <w:sz w:val="28"/>
          <w:szCs w:val="28"/>
        </w:rPr>
        <w:t xml:space="preserve"> Panic la </w:t>
      </w:r>
      <w:proofErr w:type="spellStart"/>
      <w:r w:rsidR="00060DD7" w:rsidRPr="00357521">
        <w:rPr>
          <w:sz w:val="28"/>
          <w:szCs w:val="28"/>
        </w:rPr>
        <w:t>numarul</w:t>
      </w:r>
      <w:proofErr w:type="spellEnd"/>
      <w:r w:rsidR="00060DD7" w:rsidRPr="00357521">
        <w:rPr>
          <w:sz w:val="28"/>
          <w:szCs w:val="28"/>
        </w:rPr>
        <w:t xml:space="preserve"> 22N, </w:t>
      </w:r>
      <w:proofErr w:type="spellStart"/>
      <w:r w:rsidR="00060DD7" w:rsidRPr="00357521">
        <w:rPr>
          <w:sz w:val="28"/>
          <w:szCs w:val="28"/>
        </w:rPr>
        <w:t>fiind</w:t>
      </w:r>
      <w:proofErr w:type="spellEnd"/>
      <w:r w:rsidR="00060DD7" w:rsidRPr="00357521">
        <w:rPr>
          <w:sz w:val="28"/>
          <w:szCs w:val="28"/>
        </w:rPr>
        <w:t xml:space="preserve"> </w:t>
      </w:r>
      <w:proofErr w:type="spellStart"/>
      <w:r w:rsidR="00060DD7" w:rsidRPr="00357521">
        <w:rPr>
          <w:sz w:val="28"/>
          <w:szCs w:val="28"/>
        </w:rPr>
        <w:t>identificat</w:t>
      </w:r>
      <w:proofErr w:type="spellEnd"/>
      <w:r w:rsidR="00060DD7" w:rsidRPr="00357521">
        <w:rPr>
          <w:sz w:val="28"/>
          <w:szCs w:val="28"/>
        </w:rPr>
        <w:t xml:space="preserve"> </w:t>
      </w:r>
      <w:proofErr w:type="spellStart"/>
      <w:r w:rsidR="00060DD7" w:rsidRPr="00357521">
        <w:rPr>
          <w:sz w:val="28"/>
          <w:szCs w:val="28"/>
        </w:rPr>
        <w:t>prin</w:t>
      </w:r>
      <w:proofErr w:type="spellEnd"/>
      <w:r w:rsidR="00060DD7" w:rsidRPr="00357521">
        <w:rPr>
          <w:sz w:val="28"/>
          <w:szCs w:val="28"/>
        </w:rPr>
        <w:t xml:space="preserve"> CF nr. </w:t>
      </w:r>
      <w:proofErr w:type="gramStart"/>
      <w:r w:rsidR="00060DD7" w:rsidRPr="00357521">
        <w:rPr>
          <w:sz w:val="28"/>
          <w:szCs w:val="28"/>
        </w:rPr>
        <w:t xml:space="preserve">50298 a </w:t>
      </w:r>
      <w:proofErr w:type="spellStart"/>
      <w:r w:rsidR="00060DD7" w:rsidRPr="00357521">
        <w:rPr>
          <w:sz w:val="28"/>
          <w:szCs w:val="28"/>
        </w:rPr>
        <w:t>localitatii</w:t>
      </w:r>
      <w:proofErr w:type="spellEnd"/>
      <w:r w:rsidR="00060DD7" w:rsidRPr="00357521">
        <w:rPr>
          <w:sz w:val="28"/>
          <w:szCs w:val="28"/>
        </w:rPr>
        <w:t xml:space="preserve"> Panic, nr.</w:t>
      </w:r>
      <w:proofErr w:type="gramEnd"/>
      <w:r w:rsidR="00060DD7" w:rsidRPr="00357521">
        <w:rPr>
          <w:sz w:val="28"/>
          <w:szCs w:val="28"/>
        </w:rPr>
        <w:t xml:space="preserve"> </w:t>
      </w:r>
      <w:proofErr w:type="gramStart"/>
      <w:r w:rsidR="00060DD7" w:rsidRPr="00357521">
        <w:rPr>
          <w:sz w:val="28"/>
          <w:szCs w:val="28"/>
        </w:rPr>
        <w:t>cadastral</w:t>
      </w:r>
      <w:proofErr w:type="gramEnd"/>
      <w:r w:rsidR="00060DD7" w:rsidRPr="00357521">
        <w:rPr>
          <w:sz w:val="28"/>
          <w:szCs w:val="28"/>
        </w:rPr>
        <w:t xml:space="preserve"> 50298, in </w:t>
      </w:r>
      <w:proofErr w:type="spellStart"/>
      <w:r w:rsidR="00060DD7" w:rsidRPr="00357521">
        <w:rPr>
          <w:sz w:val="28"/>
          <w:szCs w:val="28"/>
        </w:rPr>
        <w:t>suprafata</w:t>
      </w:r>
      <w:proofErr w:type="spellEnd"/>
      <w:r w:rsidR="00060DD7" w:rsidRPr="00357521">
        <w:rPr>
          <w:sz w:val="28"/>
          <w:szCs w:val="28"/>
        </w:rPr>
        <w:t xml:space="preserve"> de 2340 mp</w:t>
      </w:r>
    </w:p>
    <w:p w:rsidR="00060DD7" w:rsidRDefault="00060DD7" w:rsidP="00060DD7">
      <w:pPr>
        <w:pStyle w:val="BodyTextIndent"/>
        <w:spacing w:after="0" w:line="240" w:lineRule="auto"/>
        <w:ind w:firstLine="360"/>
        <w:jc w:val="both"/>
        <w:rPr>
          <w:sz w:val="28"/>
          <w:szCs w:val="28"/>
        </w:rPr>
      </w:pPr>
      <w:proofErr w:type="spellStart"/>
      <w:r w:rsidRPr="00357521">
        <w:rPr>
          <w:sz w:val="28"/>
          <w:szCs w:val="28"/>
        </w:rPr>
        <w:t>Pe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amplasamentul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studiat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exista</w:t>
      </w:r>
      <w:proofErr w:type="spellEnd"/>
      <w:r w:rsidRPr="00357521">
        <w:rPr>
          <w:sz w:val="28"/>
          <w:szCs w:val="28"/>
        </w:rPr>
        <w:t xml:space="preserve"> 3 </w:t>
      </w:r>
      <w:proofErr w:type="spellStart"/>
      <w:r w:rsidRPr="00357521">
        <w:rPr>
          <w:sz w:val="28"/>
          <w:szCs w:val="28"/>
        </w:rPr>
        <w:t>cladiri</w:t>
      </w:r>
      <w:proofErr w:type="spellEnd"/>
      <w:r w:rsidRPr="00357521">
        <w:rPr>
          <w:sz w:val="28"/>
          <w:szCs w:val="28"/>
        </w:rPr>
        <w:t xml:space="preserve"> care </w:t>
      </w:r>
      <w:proofErr w:type="spellStart"/>
      <w:r w:rsidRPr="00357521">
        <w:rPr>
          <w:sz w:val="28"/>
          <w:szCs w:val="28"/>
        </w:rPr>
        <w:t>sunt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adaptate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desfasurarii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activitatii</w:t>
      </w:r>
      <w:proofErr w:type="spellEnd"/>
      <w:r w:rsidRPr="00357521">
        <w:rPr>
          <w:sz w:val="28"/>
          <w:szCs w:val="28"/>
        </w:rPr>
        <w:t xml:space="preserve"> de </w:t>
      </w:r>
      <w:proofErr w:type="spellStart"/>
      <w:r w:rsidRPr="00357521">
        <w:rPr>
          <w:sz w:val="28"/>
          <w:szCs w:val="28"/>
        </w:rPr>
        <w:t>fabricare</w:t>
      </w:r>
      <w:proofErr w:type="spellEnd"/>
      <w:r w:rsidRPr="00357521">
        <w:rPr>
          <w:sz w:val="28"/>
          <w:szCs w:val="28"/>
        </w:rPr>
        <w:t xml:space="preserve"> a </w:t>
      </w:r>
      <w:proofErr w:type="spellStart"/>
      <w:r w:rsidRPr="00357521">
        <w:rPr>
          <w:sz w:val="28"/>
          <w:szCs w:val="28"/>
        </w:rPr>
        <w:t>confectiilor</w:t>
      </w:r>
      <w:proofErr w:type="spellEnd"/>
      <w:r w:rsidRPr="00357521">
        <w:rPr>
          <w:sz w:val="28"/>
          <w:szCs w:val="28"/>
        </w:rPr>
        <w:t xml:space="preserve"> din </w:t>
      </w:r>
      <w:proofErr w:type="spellStart"/>
      <w:r w:rsidRPr="00357521">
        <w:rPr>
          <w:sz w:val="28"/>
          <w:szCs w:val="28"/>
        </w:rPr>
        <w:t>fibra</w:t>
      </w:r>
      <w:proofErr w:type="spellEnd"/>
      <w:r w:rsidRPr="00357521">
        <w:rPr>
          <w:sz w:val="28"/>
          <w:szCs w:val="28"/>
        </w:rPr>
        <w:t xml:space="preserve"> de </w:t>
      </w:r>
      <w:proofErr w:type="spellStart"/>
      <w:r w:rsidRPr="00357521">
        <w:rPr>
          <w:sz w:val="28"/>
          <w:szCs w:val="28"/>
        </w:rPr>
        <w:t>sticla</w:t>
      </w:r>
      <w:proofErr w:type="spellEnd"/>
      <w:r w:rsidRPr="00357521">
        <w:rPr>
          <w:sz w:val="28"/>
          <w:szCs w:val="28"/>
        </w:rPr>
        <w:t xml:space="preserve">. </w:t>
      </w:r>
      <w:proofErr w:type="spellStart"/>
      <w:r w:rsidRPr="00357521">
        <w:rPr>
          <w:sz w:val="28"/>
          <w:szCs w:val="28"/>
        </w:rPr>
        <w:t>Produsele</w:t>
      </w:r>
      <w:proofErr w:type="spellEnd"/>
      <w:r w:rsidRPr="00357521">
        <w:rPr>
          <w:sz w:val="28"/>
          <w:szCs w:val="28"/>
        </w:rPr>
        <w:t xml:space="preserve"> finite </w:t>
      </w:r>
      <w:proofErr w:type="spellStart"/>
      <w:r w:rsidRPr="00357521">
        <w:rPr>
          <w:sz w:val="28"/>
          <w:szCs w:val="28"/>
        </w:rPr>
        <w:t>rezultate</w:t>
      </w:r>
      <w:proofErr w:type="spellEnd"/>
      <w:r w:rsidRPr="00357521">
        <w:rPr>
          <w:sz w:val="28"/>
          <w:szCs w:val="28"/>
        </w:rPr>
        <w:t xml:space="preserve"> din </w:t>
      </w:r>
      <w:proofErr w:type="spellStart"/>
      <w:r w:rsidRPr="00357521">
        <w:rPr>
          <w:sz w:val="28"/>
          <w:szCs w:val="28"/>
        </w:rPr>
        <w:t>activitatea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desfasurata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sunt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fose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septice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si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bazine</w:t>
      </w:r>
      <w:proofErr w:type="spellEnd"/>
      <w:r w:rsidRPr="00357521">
        <w:rPr>
          <w:sz w:val="28"/>
          <w:szCs w:val="28"/>
        </w:rPr>
        <w:t xml:space="preserve"> de </w:t>
      </w:r>
      <w:proofErr w:type="spellStart"/>
      <w:proofErr w:type="gramStart"/>
      <w:r w:rsidRPr="00357521">
        <w:rPr>
          <w:sz w:val="28"/>
          <w:szCs w:val="28"/>
        </w:rPr>
        <w:t>apa</w:t>
      </w:r>
      <w:proofErr w:type="spellEnd"/>
      <w:proofErr w:type="gramEnd"/>
      <w:r w:rsidRPr="00357521">
        <w:rPr>
          <w:sz w:val="28"/>
          <w:szCs w:val="28"/>
        </w:rPr>
        <w:t xml:space="preserve">. </w:t>
      </w:r>
      <w:proofErr w:type="spellStart"/>
      <w:r w:rsidRPr="00357521">
        <w:rPr>
          <w:sz w:val="28"/>
          <w:szCs w:val="28"/>
        </w:rPr>
        <w:t>Realizarea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investitiei</w:t>
      </w:r>
      <w:proofErr w:type="spellEnd"/>
      <w:r w:rsidRPr="00357521">
        <w:rPr>
          <w:sz w:val="28"/>
          <w:szCs w:val="28"/>
        </w:rPr>
        <w:t xml:space="preserve"> are ca </w:t>
      </w:r>
      <w:proofErr w:type="spellStart"/>
      <w:r w:rsidRPr="00357521">
        <w:rPr>
          <w:sz w:val="28"/>
          <w:szCs w:val="28"/>
        </w:rPr>
        <w:t>scop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reorganizarea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functionala</w:t>
      </w:r>
      <w:proofErr w:type="spellEnd"/>
      <w:r w:rsidRPr="00357521">
        <w:rPr>
          <w:sz w:val="28"/>
          <w:szCs w:val="28"/>
        </w:rPr>
        <w:t xml:space="preserve"> </w:t>
      </w:r>
      <w:proofErr w:type="gramStart"/>
      <w:r w:rsidRPr="00357521">
        <w:rPr>
          <w:sz w:val="28"/>
          <w:szCs w:val="28"/>
        </w:rPr>
        <w:t>a</w:t>
      </w:r>
      <w:proofErr w:type="gram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activitatii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desfasurate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pe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amplasament</w:t>
      </w:r>
      <w:proofErr w:type="spellEnd"/>
    </w:p>
    <w:p w:rsidR="00060DD7" w:rsidRDefault="00060DD7" w:rsidP="00060DD7">
      <w:pPr>
        <w:pStyle w:val="BodyTextIndent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Cladirea</w:t>
      </w:r>
      <w:proofErr w:type="spellEnd"/>
      <w:r>
        <w:rPr>
          <w:sz w:val="28"/>
          <w:szCs w:val="28"/>
        </w:rPr>
        <w:t xml:space="preserve"> </w:t>
      </w:r>
      <w:r w:rsidRPr="00357521">
        <w:rPr>
          <w:sz w:val="28"/>
          <w:szCs w:val="28"/>
        </w:rPr>
        <w:t xml:space="preserve">are </w:t>
      </w:r>
      <w:proofErr w:type="spellStart"/>
      <w:r w:rsidRPr="00357521">
        <w:rPr>
          <w:sz w:val="28"/>
          <w:szCs w:val="28"/>
        </w:rPr>
        <w:t>suprafata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construita</w:t>
      </w:r>
      <w:proofErr w:type="spellEnd"/>
      <w:r w:rsidRPr="00357521">
        <w:rPr>
          <w:sz w:val="28"/>
          <w:szCs w:val="28"/>
        </w:rPr>
        <w:t xml:space="preserve"> Sc = 345 mp</w:t>
      </w:r>
    </w:p>
    <w:p w:rsidR="00060DD7" w:rsidRDefault="00060DD7" w:rsidP="00060DD7">
      <w:pPr>
        <w:pStyle w:val="BodyTextIndent"/>
        <w:spacing w:after="0" w:line="240" w:lineRule="auto"/>
        <w:jc w:val="both"/>
        <w:rPr>
          <w:sz w:val="28"/>
          <w:szCs w:val="28"/>
        </w:rPr>
      </w:pPr>
      <w:proofErr w:type="spellStart"/>
      <w:r w:rsidRPr="00357521">
        <w:rPr>
          <w:sz w:val="28"/>
          <w:szCs w:val="28"/>
        </w:rPr>
        <w:t>Extinderea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propusa</w:t>
      </w:r>
      <w:proofErr w:type="spellEnd"/>
      <w:r w:rsidRPr="00357521">
        <w:rPr>
          <w:sz w:val="28"/>
          <w:szCs w:val="28"/>
        </w:rPr>
        <w:t xml:space="preserve"> se </w:t>
      </w:r>
      <w:proofErr w:type="spellStart"/>
      <w:proofErr w:type="gramStart"/>
      <w:r w:rsidRPr="00357521">
        <w:rPr>
          <w:sz w:val="28"/>
          <w:szCs w:val="28"/>
        </w:rPr>
        <w:t>va</w:t>
      </w:r>
      <w:proofErr w:type="spellEnd"/>
      <w:proofErr w:type="gram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realiza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pe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latura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sud-estica</w:t>
      </w:r>
      <w:proofErr w:type="spellEnd"/>
      <w:r w:rsidRPr="00357521">
        <w:rPr>
          <w:sz w:val="28"/>
          <w:szCs w:val="28"/>
        </w:rPr>
        <w:t xml:space="preserve"> a </w:t>
      </w:r>
      <w:proofErr w:type="spellStart"/>
      <w:r w:rsidRPr="00357521">
        <w:rPr>
          <w:sz w:val="28"/>
          <w:szCs w:val="28"/>
        </w:rPr>
        <w:t>cladirii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studiate</w:t>
      </w:r>
      <w:proofErr w:type="spellEnd"/>
      <w:r w:rsidRPr="00357521">
        <w:rPr>
          <w:sz w:val="28"/>
          <w:szCs w:val="28"/>
        </w:rPr>
        <w:t xml:space="preserve">, </w:t>
      </w:r>
      <w:proofErr w:type="spellStart"/>
      <w:r w:rsidRPr="00357521">
        <w:rPr>
          <w:sz w:val="28"/>
          <w:szCs w:val="28"/>
        </w:rPr>
        <w:t>va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avea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regim</w:t>
      </w:r>
      <w:proofErr w:type="spellEnd"/>
      <w:r w:rsidRPr="00357521">
        <w:rPr>
          <w:sz w:val="28"/>
          <w:szCs w:val="28"/>
        </w:rPr>
        <w:t xml:space="preserve"> de </w:t>
      </w:r>
      <w:proofErr w:type="spellStart"/>
      <w:r w:rsidRPr="00357521">
        <w:rPr>
          <w:sz w:val="28"/>
          <w:szCs w:val="28"/>
        </w:rPr>
        <w:t>inaltime</w:t>
      </w:r>
      <w:proofErr w:type="spellEnd"/>
      <w:r w:rsidRPr="00357521">
        <w:rPr>
          <w:sz w:val="28"/>
          <w:szCs w:val="28"/>
        </w:rPr>
        <w:t xml:space="preserve"> </w:t>
      </w:r>
      <w:r w:rsidRPr="00B05CF8">
        <w:rPr>
          <w:sz w:val="28"/>
          <w:szCs w:val="28"/>
        </w:rPr>
        <w:t>P+E,</w:t>
      </w:r>
    </w:p>
    <w:p w:rsidR="00060DD7" w:rsidRDefault="00060DD7" w:rsidP="00060DD7">
      <w:pPr>
        <w:ind w:left="288" w:right="-144"/>
        <w:jc w:val="both"/>
        <w:rPr>
          <w:sz w:val="28"/>
          <w:szCs w:val="28"/>
        </w:rPr>
      </w:pPr>
      <w:r w:rsidRPr="00357521">
        <w:rPr>
          <w:sz w:val="28"/>
          <w:szCs w:val="28"/>
        </w:rPr>
        <w:lastRenderedPageBreak/>
        <w:t xml:space="preserve">Ca </w:t>
      </w:r>
      <w:proofErr w:type="spellStart"/>
      <w:r w:rsidRPr="00357521">
        <w:rPr>
          <w:sz w:val="28"/>
          <w:szCs w:val="28"/>
        </w:rPr>
        <w:t>functiuni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pe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nivele</w:t>
      </w:r>
      <w:proofErr w:type="spellEnd"/>
      <w:r w:rsidRPr="00357521">
        <w:rPr>
          <w:sz w:val="28"/>
          <w:szCs w:val="28"/>
        </w:rPr>
        <w:t xml:space="preserve"> s-a </w:t>
      </w:r>
      <w:proofErr w:type="spellStart"/>
      <w:r w:rsidRPr="00357521">
        <w:rPr>
          <w:sz w:val="28"/>
          <w:szCs w:val="28"/>
        </w:rPr>
        <w:t>propus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organizarea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spatiilor</w:t>
      </w:r>
      <w:proofErr w:type="spellEnd"/>
      <w:r w:rsidRPr="00357521">
        <w:rPr>
          <w:sz w:val="28"/>
          <w:szCs w:val="28"/>
        </w:rPr>
        <w:t xml:space="preserve"> de </w:t>
      </w:r>
      <w:proofErr w:type="spellStart"/>
      <w:r w:rsidRPr="00357521">
        <w:rPr>
          <w:sz w:val="28"/>
          <w:szCs w:val="28"/>
        </w:rPr>
        <w:t>productie</w:t>
      </w:r>
      <w:proofErr w:type="spellEnd"/>
      <w:r w:rsidRPr="00357521">
        <w:rPr>
          <w:sz w:val="28"/>
          <w:szCs w:val="28"/>
        </w:rPr>
        <w:t xml:space="preserve"> la </w:t>
      </w:r>
      <w:proofErr w:type="spellStart"/>
      <w:r w:rsidRPr="00357521">
        <w:rPr>
          <w:sz w:val="28"/>
          <w:szCs w:val="28"/>
        </w:rPr>
        <w:t>parterul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cladirii</w:t>
      </w:r>
      <w:proofErr w:type="spellEnd"/>
      <w:r w:rsidRPr="00357521">
        <w:rPr>
          <w:sz w:val="28"/>
          <w:szCs w:val="28"/>
        </w:rPr>
        <w:t xml:space="preserve">, </w:t>
      </w:r>
      <w:proofErr w:type="spellStart"/>
      <w:r w:rsidRPr="00357521">
        <w:rPr>
          <w:sz w:val="28"/>
          <w:szCs w:val="28"/>
        </w:rPr>
        <w:t>iar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spatiile</w:t>
      </w:r>
      <w:proofErr w:type="spellEnd"/>
      <w:r w:rsidRPr="00357521"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etaj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proofErr w:type="gramStart"/>
      <w:r w:rsidRPr="00357521">
        <w:rPr>
          <w:sz w:val="28"/>
          <w:szCs w:val="28"/>
        </w:rPr>
        <w:t>sa</w:t>
      </w:r>
      <w:proofErr w:type="spellEnd"/>
      <w:proofErr w:type="gramEnd"/>
      <w:r w:rsidRPr="00357521">
        <w:rPr>
          <w:sz w:val="28"/>
          <w:szCs w:val="28"/>
        </w:rPr>
        <w:t xml:space="preserve"> fie </w:t>
      </w:r>
      <w:proofErr w:type="spellStart"/>
      <w:r w:rsidRPr="00357521">
        <w:rPr>
          <w:sz w:val="28"/>
          <w:szCs w:val="28"/>
        </w:rPr>
        <w:t>destinate</w:t>
      </w:r>
      <w:proofErr w:type="spellEnd"/>
      <w:r w:rsidRPr="00357521">
        <w:rPr>
          <w:sz w:val="28"/>
          <w:szCs w:val="28"/>
        </w:rPr>
        <w:t xml:space="preserve"> in </w:t>
      </w:r>
      <w:proofErr w:type="spellStart"/>
      <w:r w:rsidRPr="00357521">
        <w:rPr>
          <w:sz w:val="28"/>
          <w:szCs w:val="28"/>
        </w:rPr>
        <w:t>exclusivitate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personalului</w:t>
      </w:r>
      <w:proofErr w:type="spellEnd"/>
      <w:r w:rsidRPr="00357521">
        <w:rPr>
          <w:sz w:val="28"/>
          <w:szCs w:val="28"/>
        </w:rPr>
        <w:t xml:space="preserve"> (</w:t>
      </w:r>
      <w:proofErr w:type="spellStart"/>
      <w:r w:rsidRPr="00357521">
        <w:rPr>
          <w:sz w:val="28"/>
          <w:szCs w:val="28"/>
        </w:rPr>
        <w:t>vestiare</w:t>
      </w:r>
      <w:proofErr w:type="spellEnd"/>
      <w:r w:rsidRPr="00357521">
        <w:rPr>
          <w:sz w:val="28"/>
          <w:szCs w:val="28"/>
        </w:rPr>
        <w:t xml:space="preserve">, </w:t>
      </w:r>
      <w:proofErr w:type="spellStart"/>
      <w:r w:rsidRPr="00357521">
        <w:rPr>
          <w:sz w:val="28"/>
          <w:szCs w:val="28"/>
        </w:rPr>
        <w:t>grupuri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sanitare</w:t>
      </w:r>
      <w:proofErr w:type="spellEnd"/>
      <w:r w:rsidRPr="00357521">
        <w:rPr>
          <w:sz w:val="28"/>
          <w:szCs w:val="28"/>
        </w:rPr>
        <w:t xml:space="preserve">, </w:t>
      </w:r>
      <w:proofErr w:type="spellStart"/>
      <w:r w:rsidRPr="00357521">
        <w:rPr>
          <w:sz w:val="28"/>
          <w:szCs w:val="28"/>
        </w:rPr>
        <w:t>sala</w:t>
      </w:r>
      <w:proofErr w:type="spellEnd"/>
      <w:r w:rsidRPr="00357521">
        <w:rPr>
          <w:sz w:val="28"/>
          <w:szCs w:val="28"/>
        </w:rPr>
        <w:t xml:space="preserve"> de </w:t>
      </w:r>
      <w:proofErr w:type="spellStart"/>
      <w:r w:rsidRPr="00357521">
        <w:rPr>
          <w:sz w:val="28"/>
          <w:szCs w:val="28"/>
        </w:rPr>
        <w:t>mes</w:t>
      </w:r>
      <w:r w:rsidRPr="00B05CF8">
        <w:rPr>
          <w:sz w:val="28"/>
          <w:szCs w:val="28"/>
        </w:rPr>
        <w:t>e</w:t>
      </w:r>
      <w:proofErr w:type="spellEnd"/>
      <w:r w:rsidRPr="00B05CF8">
        <w:rPr>
          <w:sz w:val="28"/>
          <w:szCs w:val="28"/>
        </w:rPr>
        <w:t>).</w:t>
      </w:r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Accesul</w:t>
      </w:r>
      <w:proofErr w:type="spellEnd"/>
      <w:r w:rsidRPr="00357521">
        <w:rPr>
          <w:sz w:val="28"/>
          <w:szCs w:val="28"/>
        </w:rPr>
        <w:t xml:space="preserve"> la </w:t>
      </w:r>
      <w:proofErr w:type="spellStart"/>
      <w:r w:rsidRPr="00357521">
        <w:rPr>
          <w:sz w:val="28"/>
          <w:szCs w:val="28"/>
        </w:rPr>
        <w:t>spatiile</w:t>
      </w:r>
      <w:proofErr w:type="spellEnd"/>
      <w:r w:rsidRPr="00357521"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etaj</w:t>
      </w:r>
      <w:proofErr w:type="spellEnd"/>
      <w:r w:rsidRPr="00357521">
        <w:rPr>
          <w:sz w:val="28"/>
          <w:szCs w:val="28"/>
        </w:rPr>
        <w:t xml:space="preserve"> se </w:t>
      </w:r>
      <w:proofErr w:type="spellStart"/>
      <w:proofErr w:type="gramStart"/>
      <w:r w:rsidRPr="00357521">
        <w:rPr>
          <w:sz w:val="28"/>
          <w:szCs w:val="28"/>
        </w:rPr>
        <w:t>va</w:t>
      </w:r>
      <w:proofErr w:type="spellEnd"/>
      <w:proofErr w:type="gram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realiza</w:t>
      </w:r>
      <w:proofErr w:type="spellEnd"/>
      <w:r w:rsidRPr="00357521">
        <w:rPr>
          <w:sz w:val="28"/>
          <w:szCs w:val="28"/>
        </w:rPr>
        <w:t xml:space="preserve"> din </w:t>
      </w:r>
      <w:proofErr w:type="spellStart"/>
      <w:r w:rsidRPr="00357521">
        <w:rPr>
          <w:sz w:val="28"/>
          <w:szCs w:val="28"/>
        </w:rPr>
        <w:t>exteriorul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cladirii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prin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intermediul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unei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scari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exterioare</w:t>
      </w:r>
      <w:proofErr w:type="spellEnd"/>
      <w:r w:rsidRPr="00357521">
        <w:rPr>
          <w:sz w:val="28"/>
          <w:szCs w:val="28"/>
        </w:rPr>
        <w:t xml:space="preserve"> </w:t>
      </w:r>
      <w:proofErr w:type="spellStart"/>
      <w:r w:rsidRPr="00357521">
        <w:rPr>
          <w:sz w:val="28"/>
          <w:szCs w:val="28"/>
        </w:rPr>
        <w:t>existente</w:t>
      </w:r>
      <w:proofErr w:type="spellEnd"/>
      <w:r w:rsidRPr="00357521">
        <w:rPr>
          <w:sz w:val="28"/>
          <w:szCs w:val="28"/>
        </w:rPr>
        <w:t xml:space="preserve">. </w:t>
      </w:r>
    </w:p>
    <w:p w:rsidR="00060DD7" w:rsidRDefault="00060DD7" w:rsidP="00060DD7">
      <w:pPr>
        <w:pStyle w:val="BodyTextIndent"/>
        <w:spacing w:after="0" w:line="240" w:lineRule="auto"/>
        <w:jc w:val="both"/>
        <w:rPr>
          <w:sz w:val="28"/>
          <w:szCs w:val="28"/>
        </w:rPr>
      </w:pPr>
    </w:p>
    <w:p w:rsidR="00C22201" w:rsidRPr="00C22201" w:rsidRDefault="00C22201" w:rsidP="00060DD7">
      <w:pPr>
        <w:pStyle w:val="BodyTextInden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C22201">
        <w:rPr>
          <w:rFonts w:ascii="Arial" w:hAnsi="Arial" w:cs="Arial"/>
          <w:sz w:val="24"/>
          <w:szCs w:val="24"/>
        </w:rPr>
        <w:t>cumularea</w:t>
      </w:r>
      <w:proofErr w:type="spellEnd"/>
      <w:proofErr w:type="gramEnd"/>
      <w:r w:rsidRPr="00C222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</w:rPr>
        <w:t>alte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proiecte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: - nu </w:t>
      </w:r>
      <w:proofErr w:type="spellStart"/>
      <w:r w:rsidRPr="00C22201">
        <w:rPr>
          <w:rFonts w:ascii="Arial" w:hAnsi="Arial" w:cs="Arial"/>
          <w:sz w:val="24"/>
          <w:szCs w:val="24"/>
        </w:rPr>
        <w:t>este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cazul</w:t>
      </w:r>
      <w:proofErr w:type="spellEnd"/>
      <w:r w:rsidRPr="00C22201">
        <w:rPr>
          <w:rFonts w:ascii="Arial" w:hAnsi="Arial" w:cs="Arial"/>
          <w:sz w:val="24"/>
          <w:szCs w:val="24"/>
        </w:rPr>
        <w:t>;</w:t>
      </w:r>
    </w:p>
    <w:p w:rsidR="00C22201" w:rsidRPr="00C22201" w:rsidRDefault="00C22201" w:rsidP="00C22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c) </w:t>
      </w:r>
      <w:proofErr w:type="spellStart"/>
      <w:proofErr w:type="gramStart"/>
      <w:r w:rsidRPr="00C22201">
        <w:rPr>
          <w:rFonts w:ascii="Arial" w:hAnsi="Arial" w:cs="Arial"/>
          <w:sz w:val="24"/>
          <w:szCs w:val="24"/>
        </w:rPr>
        <w:t>utilizarea</w:t>
      </w:r>
      <w:proofErr w:type="spellEnd"/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resurselor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naturale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: nu </w:t>
      </w:r>
      <w:proofErr w:type="spellStart"/>
      <w:r w:rsidRPr="00C22201">
        <w:rPr>
          <w:rFonts w:ascii="Arial" w:hAnsi="Arial" w:cs="Arial"/>
          <w:sz w:val="24"/>
          <w:szCs w:val="24"/>
        </w:rPr>
        <w:t>este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cazul</w:t>
      </w:r>
      <w:proofErr w:type="spellEnd"/>
      <w:r w:rsidRPr="00C22201">
        <w:rPr>
          <w:rFonts w:ascii="Arial" w:hAnsi="Arial" w:cs="Arial"/>
          <w:sz w:val="24"/>
          <w:szCs w:val="24"/>
        </w:rPr>
        <w:t>.</w:t>
      </w:r>
    </w:p>
    <w:p w:rsidR="00060DD7" w:rsidRPr="00962241" w:rsidRDefault="00060DD7" w:rsidP="00060DD7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62241">
        <w:rPr>
          <w:b/>
          <w:sz w:val="28"/>
          <w:szCs w:val="28"/>
          <w:lang w:val="ro-RO"/>
        </w:rPr>
        <w:t xml:space="preserve">Alimentarea cu apa potabila </w:t>
      </w:r>
      <w:r>
        <w:rPr>
          <w:sz w:val="28"/>
          <w:szCs w:val="28"/>
          <w:lang w:val="ro-RO"/>
        </w:rPr>
        <w:t>este</w:t>
      </w:r>
      <w:r w:rsidRPr="00962241">
        <w:rPr>
          <w:sz w:val="28"/>
          <w:szCs w:val="28"/>
          <w:lang w:val="ro-RO"/>
        </w:rPr>
        <w:t xml:space="preserve"> realizata de la reteaua de alimentare cu apa </w:t>
      </w:r>
      <w:r>
        <w:rPr>
          <w:sz w:val="28"/>
          <w:szCs w:val="28"/>
          <w:lang w:val="ro-RO"/>
        </w:rPr>
        <w:t>proprie        existenta pe amplasament(fantana cu hidrofor)</w:t>
      </w:r>
      <w:r w:rsidRPr="00962241">
        <w:rPr>
          <w:sz w:val="28"/>
          <w:szCs w:val="28"/>
          <w:lang w:val="ro-RO"/>
        </w:rPr>
        <w:t xml:space="preserve">. </w:t>
      </w:r>
    </w:p>
    <w:p w:rsidR="00060DD7" w:rsidRDefault="00060DD7" w:rsidP="00060DD7">
      <w:pPr>
        <w:ind w:firstLine="720"/>
        <w:jc w:val="both"/>
        <w:rPr>
          <w:sz w:val="28"/>
          <w:szCs w:val="28"/>
          <w:lang w:val="pt-BR"/>
        </w:rPr>
      </w:pPr>
      <w:r w:rsidRPr="00962241">
        <w:rPr>
          <w:b/>
          <w:sz w:val="28"/>
          <w:szCs w:val="28"/>
          <w:lang w:val="pt-BR"/>
        </w:rPr>
        <w:t>Apele uzate menajere</w:t>
      </w:r>
      <w:r w:rsidRPr="00962241">
        <w:rPr>
          <w:sz w:val="28"/>
          <w:szCs w:val="28"/>
          <w:lang w:val="pt-BR"/>
        </w:rPr>
        <w:t xml:space="preserve"> evacuate din imobil </w:t>
      </w:r>
      <w:r>
        <w:rPr>
          <w:sz w:val="28"/>
          <w:szCs w:val="28"/>
          <w:lang w:val="pt-BR"/>
        </w:rPr>
        <w:t>sunt</w:t>
      </w:r>
      <w:r w:rsidRPr="00962241">
        <w:rPr>
          <w:sz w:val="28"/>
          <w:szCs w:val="28"/>
          <w:lang w:val="pt-BR"/>
        </w:rPr>
        <w:t xml:space="preserve"> conduse prin racordul exterior proiectat</w:t>
      </w:r>
      <w:r>
        <w:rPr>
          <w:sz w:val="28"/>
          <w:szCs w:val="28"/>
          <w:lang w:val="pt-BR"/>
        </w:rPr>
        <w:t xml:space="preserve"> la canalizarea menajera din zona. </w:t>
      </w:r>
    </w:p>
    <w:p w:rsidR="00060DD7" w:rsidRPr="00962241" w:rsidRDefault="00060DD7" w:rsidP="00060DD7">
      <w:pPr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Apele pluviale de pe amplasament  sunt conduse la reteaua de canalizare pluviala din zona.</w:t>
      </w:r>
    </w:p>
    <w:p w:rsidR="00060DD7" w:rsidRDefault="00060DD7" w:rsidP="00060DD7">
      <w:pPr>
        <w:pStyle w:val="BodyText"/>
        <w:spacing w:after="0"/>
        <w:ind w:firstLine="720"/>
        <w:jc w:val="both"/>
        <w:rPr>
          <w:sz w:val="28"/>
          <w:szCs w:val="28"/>
        </w:rPr>
      </w:pPr>
      <w:proofErr w:type="spellStart"/>
      <w:r w:rsidRPr="00962241">
        <w:rPr>
          <w:b/>
          <w:sz w:val="28"/>
          <w:szCs w:val="28"/>
        </w:rPr>
        <w:t>Alimentarea</w:t>
      </w:r>
      <w:proofErr w:type="spellEnd"/>
      <w:r w:rsidRPr="00962241">
        <w:rPr>
          <w:b/>
          <w:sz w:val="28"/>
          <w:szCs w:val="28"/>
        </w:rPr>
        <w:t xml:space="preserve"> cu </w:t>
      </w:r>
      <w:proofErr w:type="spellStart"/>
      <w:r w:rsidRPr="00962241">
        <w:rPr>
          <w:b/>
          <w:sz w:val="28"/>
          <w:szCs w:val="28"/>
        </w:rPr>
        <w:t>energie</w:t>
      </w:r>
      <w:proofErr w:type="spellEnd"/>
      <w:r w:rsidRPr="00962241">
        <w:rPr>
          <w:b/>
          <w:sz w:val="28"/>
          <w:szCs w:val="28"/>
        </w:rPr>
        <w:t xml:space="preserve"> </w:t>
      </w:r>
      <w:proofErr w:type="spellStart"/>
      <w:r w:rsidRPr="00962241">
        <w:rPr>
          <w:b/>
          <w:sz w:val="28"/>
          <w:szCs w:val="28"/>
        </w:rPr>
        <w:t>electrica</w:t>
      </w:r>
      <w:proofErr w:type="spellEnd"/>
      <w:r w:rsidRPr="009622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este</w:t>
      </w:r>
      <w:proofErr w:type="spellEnd"/>
      <w:r w:rsidRPr="00962241">
        <w:rPr>
          <w:sz w:val="28"/>
          <w:szCs w:val="28"/>
        </w:rPr>
        <w:t xml:space="preserve"> </w:t>
      </w:r>
      <w:proofErr w:type="spellStart"/>
      <w:r w:rsidRPr="00962241">
        <w:rPr>
          <w:sz w:val="28"/>
          <w:szCs w:val="28"/>
        </w:rPr>
        <w:t>realiza</w:t>
      </w:r>
      <w:r>
        <w:rPr>
          <w:sz w:val="28"/>
          <w:szCs w:val="28"/>
          <w:lang w:val="en-US"/>
        </w:rPr>
        <w:t>ta</w:t>
      </w:r>
      <w:proofErr w:type="spellEnd"/>
      <w:r w:rsidRPr="00962241">
        <w:rPr>
          <w:sz w:val="28"/>
          <w:szCs w:val="28"/>
        </w:rPr>
        <w:t xml:space="preserve"> de la </w:t>
      </w:r>
      <w:proofErr w:type="spellStart"/>
      <w:r w:rsidRPr="00962241">
        <w:rPr>
          <w:sz w:val="28"/>
          <w:szCs w:val="28"/>
        </w:rPr>
        <w:t>reteaua</w:t>
      </w:r>
      <w:proofErr w:type="spellEnd"/>
      <w:r w:rsidRPr="00962241">
        <w:rPr>
          <w:sz w:val="28"/>
          <w:szCs w:val="28"/>
        </w:rPr>
        <w:t xml:space="preserve"> </w:t>
      </w:r>
      <w:proofErr w:type="spellStart"/>
      <w:r w:rsidRPr="00962241">
        <w:rPr>
          <w:sz w:val="28"/>
          <w:szCs w:val="28"/>
        </w:rPr>
        <w:t>stradala</w:t>
      </w:r>
      <w:proofErr w:type="spellEnd"/>
      <w:r w:rsidRPr="00962241">
        <w:rPr>
          <w:sz w:val="28"/>
          <w:szCs w:val="28"/>
        </w:rPr>
        <w:t xml:space="preserve"> </w:t>
      </w:r>
      <w:proofErr w:type="spellStart"/>
      <w:r w:rsidRPr="00962241">
        <w:rPr>
          <w:sz w:val="28"/>
          <w:szCs w:val="28"/>
        </w:rPr>
        <w:t>existenta</w:t>
      </w:r>
      <w:proofErr w:type="spellEnd"/>
      <w:r w:rsidRPr="00962241">
        <w:rPr>
          <w:sz w:val="28"/>
          <w:szCs w:val="28"/>
        </w:rPr>
        <w:t xml:space="preserve"> in </w:t>
      </w:r>
      <w:proofErr w:type="spellStart"/>
      <w:r w:rsidRPr="00962241">
        <w:rPr>
          <w:sz w:val="28"/>
          <w:szCs w:val="28"/>
        </w:rPr>
        <w:t>zona</w:t>
      </w:r>
      <w:proofErr w:type="spellEnd"/>
      <w:r w:rsidRPr="00962241">
        <w:rPr>
          <w:sz w:val="28"/>
          <w:szCs w:val="28"/>
        </w:rPr>
        <w:t xml:space="preserve">. </w:t>
      </w:r>
    </w:p>
    <w:p w:rsidR="00C22201" w:rsidRPr="00C22201" w:rsidRDefault="00C22201" w:rsidP="00C22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C22201">
        <w:rPr>
          <w:rFonts w:ascii="Arial" w:hAnsi="Arial" w:cs="Arial"/>
          <w:sz w:val="24"/>
          <w:szCs w:val="24"/>
        </w:rPr>
        <w:t>Producţia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deşeuri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: - </w:t>
      </w:r>
      <w:proofErr w:type="spellStart"/>
      <w:r w:rsidRPr="00C22201">
        <w:rPr>
          <w:rFonts w:ascii="Arial" w:hAnsi="Arial" w:cs="Arial"/>
          <w:sz w:val="24"/>
          <w:szCs w:val="24"/>
        </w:rPr>
        <w:t>respectarea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prevederilor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Legii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C22201">
        <w:rPr>
          <w:rFonts w:ascii="Arial" w:hAnsi="Arial" w:cs="Arial"/>
          <w:sz w:val="24"/>
          <w:szCs w:val="24"/>
        </w:rPr>
        <w:t xml:space="preserve">211/2011(r1), </w:t>
      </w:r>
      <w:proofErr w:type="spellStart"/>
      <w:r w:rsidRPr="00C22201">
        <w:rPr>
          <w:rFonts w:ascii="Arial" w:hAnsi="Arial" w:cs="Arial"/>
          <w:sz w:val="24"/>
          <w:szCs w:val="24"/>
        </w:rPr>
        <w:t>privind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regimul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deşeurilor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</w:rPr>
        <w:t>modificările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ulterioare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C22201">
        <w:rPr>
          <w:rFonts w:ascii="Arial" w:hAnsi="Arial" w:cs="Arial"/>
          <w:sz w:val="24"/>
          <w:szCs w:val="24"/>
        </w:rPr>
        <w:t>pentru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organizarea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şantier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22201">
        <w:rPr>
          <w:rFonts w:ascii="Arial" w:hAnsi="Arial" w:cs="Arial"/>
          <w:sz w:val="24"/>
          <w:szCs w:val="24"/>
        </w:rPr>
        <w:t>impune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executarea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unor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lucrări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pregătitoare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asigurarea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mijloacelor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materiale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umane</w:t>
      </w:r>
      <w:proofErr w:type="spellEnd"/>
      <w:r w:rsidRPr="00C22201">
        <w:rPr>
          <w:rFonts w:ascii="Arial" w:hAnsi="Arial" w:cs="Arial"/>
          <w:sz w:val="24"/>
          <w:szCs w:val="24"/>
        </w:rPr>
        <w:t>.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</w:p>
    <w:p w:rsidR="00C22201" w:rsidRPr="00C22201" w:rsidRDefault="00C22201" w:rsidP="00C2220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22201">
        <w:rPr>
          <w:rFonts w:ascii="Arial" w:hAnsi="Arial" w:cs="Arial"/>
          <w:sz w:val="24"/>
          <w:szCs w:val="24"/>
        </w:rPr>
        <w:t>e</w:t>
      </w:r>
      <w:r w:rsidRPr="00C22201">
        <w:rPr>
          <w:rFonts w:ascii="Arial" w:hAnsi="Arial" w:cs="Arial"/>
          <w:sz w:val="24"/>
          <w:szCs w:val="24"/>
          <w:vertAlign w:val="subscript"/>
        </w:rPr>
        <w:t>)</w:t>
      </w:r>
      <w:r w:rsidRPr="00C22201">
        <w:rPr>
          <w:rFonts w:ascii="Arial" w:hAnsi="Arial" w:cs="Arial"/>
          <w:i/>
          <w:sz w:val="24"/>
          <w:szCs w:val="24"/>
        </w:rPr>
        <w:t xml:space="preserve"> - </w:t>
      </w:r>
      <w:proofErr w:type="spellStart"/>
      <w:r w:rsidRPr="00C22201">
        <w:rPr>
          <w:rFonts w:ascii="Arial" w:hAnsi="Arial" w:cs="Arial"/>
          <w:sz w:val="24"/>
          <w:szCs w:val="24"/>
        </w:rPr>
        <w:t>emisiile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poluante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: Nu se </w:t>
      </w:r>
      <w:proofErr w:type="spellStart"/>
      <w:r w:rsidRPr="00C22201">
        <w:rPr>
          <w:rFonts w:ascii="Arial" w:hAnsi="Arial" w:cs="Arial"/>
          <w:sz w:val="24"/>
          <w:szCs w:val="24"/>
        </w:rPr>
        <w:t>utilizează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201">
        <w:rPr>
          <w:rFonts w:ascii="Arial" w:hAnsi="Arial" w:cs="Arial"/>
          <w:sz w:val="24"/>
          <w:szCs w:val="24"/>
        </w:rPr>
        <w:t>inclusiv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zgomotul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alte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surse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disconfort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: - se </w:t>
      </w:r>
      <w:proofErr w:type="spellStart"/>
      <w:r w:rsidRPr="00C22201">
        <w:rPr>
          <w:rFonts w:ascii="Arial" w:hAnsi="Arial" w:cs="Arial"/>
          <w:sz w:val="24"/>
          <w:szCs w:val="24"/>
        </w:rPr>
        <w:t>vor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respecta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22201">
        <w:rPr>
          <w:rFonts w:ascii="Arial" w:hAnsi="Arial" w:cs="Arial"/>
          <w:sz w:val="24"/>
          <w:szCs w:val="24"/>
        </w:rPr>
        <w:t>limitele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prevăzute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normele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vigoare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timpul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realizării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proiectului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după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punerea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funcţiune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obiectivului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; </w:t>
      </w:r>
      <w:r w:rsidRPr="00C22201">
        <w:rPr>
          <w:rFonts w:ascii="Arial" w:hAnsi="Arial" w:cs="Arial"/>
          <w:sz w:val="24"/>
          <w:szCs w:val="24"/>
          <w:lang w:eastAsia="ar-SA"/>
        </w:rPr>
        <w:t xml:space="preserve">se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vor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respecta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limitele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impuse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de STAS 12574/87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privind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conditiile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calitate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aerului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in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zonele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protejate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; se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vor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intreprinde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masuri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reducere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poluarii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pulberi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printr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-un transport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si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o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manipulare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adecvata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materialelor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constructie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si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materialelor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escavate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pe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parcursul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efectuarii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lucrarilor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>;</w:t>
      </w:r>
    </w:p>
    <w:p w:rsidR="00C22201" w:rsidRPr="00C22201" w:rsidRDefault="00C22201" w:rsidP="00C222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22201">
        <w:rPr>
          <w:rFonts w:ascii="Arial" w:hAnsi="Arial" w:cs="Arial"/>
          <w:sz w:val="24"/>
          <w:szCs w:val="24"/>
          <w:lang w:val="ro-RO"/>
        </w:rPr>
        <w:t>f) - riscul de accident, ţinându-se seama în special de substanţele şi tehnologiile utilizate: - nu este cazul</w:t>
      </w:r>
    </w:p>
    <w:p w:rsidR="00C22201" w:rsidRPr="00C22201" w:rsidRDefault="00C22201" w:rsidP="00C22201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C22201">
        <w:rPr>
          <w:rFonts w:ascii="Arial" w:hAnsi="Arial" w:cs="Arial"/>
          <w:b/>
          <w:sz w:val="24"/>
          <w:szCs w:val="24"/>
          <w:lang w:val="ro-RO"/>
        </w:rPr>
        <w:t xml:space="preserve">Lucrări necesare organizării de şantier: </w:t>
      </w:r>
    </w:p>
    <w:p w:rsidR="00C22201" w:rsidRPr="00060DD7" w:rsidRDefault="00C22201" w:rsidP="00C2220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0DD7"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Constructorul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va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realiza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organizarea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şantier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pe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teren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liber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construcţii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, cu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asigurarea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accesului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la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surse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apă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şi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energie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electrică</w:t>
      </w:r>
      <w:proofErr w:type="spellEnd"/>
      <w:proofErr w:type="gramStart"/>
      <w:r w:rsidRPr="00060DD7">
        <w:rPr>
          <w:rFonts w:ascii="Arial" w:hAnsi="Arial" w:cs="Arial"/>
          <w:color w:val="FF0000"/>
          <w:sz w:val="24"/>
          <w:szCs w:val="24"/>
        </w:rPr>
        <w:t>..</w:t>
      </w:r>
      <w:proofErr w:type="gramEnd"/>
    </w:p>
    <w:p w:rsidR="00C22201" w:rsidRPr="00060DD7" w:rsidRDefault="00C22201" w:rsidP="00C2220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0DD7">
        <w:rPr>
          <w:rFonts w:ascii="Arial" w:hAnsi="Arial" w:cs="Arial"/>
          <w:color w:val="FF0000"/>
          <w:sz w:val="24"/>
          <w:szCs w:val="24"/>
        </w:rPr>
        <w:t xml:space="preserve">    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Terenul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ocupat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organizarea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şantier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 w:rsidRPr="00060DD7">
        <w:rPr>
          <w:rFonts w:ascii="Arial" w:hAnsi="Arial" w:cs="Arial"/>
          <w:color w:val="FF0000"/>
          <w:sz w:val="24"/>
          <w:szCs w:val="24"/>
        </w:rPr>
        <w:t>va</w:t>
      </w:r>
      <w:proofErr w:type="spellEnd"/>
      <w:proofErr w:type="gram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fi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împrejmuit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şi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este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stabilit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împreună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cu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beneficiarul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(in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acest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caz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reprezentantul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60DD7">
        <w:rPr>
          <w:rFonts w:ascii="Arial" w:hAnsi="Arial" w:cs="Arial"/>
          <w:color w:val="FF0000"/>
          <w:sz w:val="24"/>
          <w:szCs w:val="24"/>
        </w:rPr>
        <w:t>puterii</w:t>
      </w:r>
      <w:proofErr w:type="spellEnd"/>
      <w:r w:rsidRPr="00060DD7">
        <w:rPr>
          <w:rFonts w:ascii="Arial" w:hAnsi="Arial" w:cs="Arial"/>
          <w:color w:val="FF0000"/>
          <w:sz w:val="24"/>
          <w:szCs w:val="24"/>
        </w:rPr>
        <w:t xml:space="preserve"> locale). </w:t>
      </w:r>
    </w:p>
    <w:p w:rsidR="00C22201" w:rsidRPr="00C22201" w:rsidRDefault="00C22201" w:rsidP="00C22201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C22201">
        <w:rPr>
          <w:rFonts w:ascii="Arial" w:hAnsi="Arial" w:cs="Arial"/>
          <w:b/>
          <w:sz w:val="24"/>
          <w:szCs w:val="24"/>
          <w:lang w:val="ro-RO"/>
        </w:rPr>
        <w:t>2. Localizarea proiectului</w:t>
      </w:r>
      <w:r w:rsidRPr="00C22201">
        <w:rPr>
          <w:rFonts w:ascii="Arial" w:hAnsi="Arial" w:cs="Arial"/>
          <w:sz w:val="24"/>
          <w:szCs w:val="24"/>
          <w:lang w:val="ro-RO"/>
        </w:rPr>
        <w:t xml:space="preserve">: </w:t>
      </w:r>
      <w:r w:rsidRPr="00C22201">
        <w:rPr>
          <w:rFonts w:ascii="Arial" w:hAnsi="Arial" w:cs="Arial"/>
          <w:color w:val="FF0000"/>
          <w:sz w:val="24"/>
          <w:szCs w:val="24"/>
          <w:lang w:val="ro-RO"/>
        </w:rPr>
        <w:t xml:space="preserve">- </w:t>
      </w:r>
      <w:r w:rsidR="00060DD7">
        <w:rPr>
          <w:rFonts w:ascii="Arial" w:hAnsi="Arial" w:cs="Arial"/>
          <w:color w:val="000000" w:themeColor="text1"/>
          <w:sz w:val="24"/>
          <w:szCs w:val="24"/>
          <w:lang w:val="fr-FR"/>
        </w:rPr>
        <w:t>loc. Panic, nr. 22/N</w:t>
      </w:r>
      <w:r w:rsidR="00975F03">
        <w:rPr>
          <w:rFonts w:ascii="Arial" w:hAnsi="Arial" w:cs="Arial"/>
          <w:color w:val="FF0000"/>
          <w:sz w:val="24"/>
          <w:szCs w:val="24"/>
          <w:lang w:val="fr-FR"/>
        </w:rPr>
        <w:t> ;</w:t>
      </w:r>
    </w:p>
    <w:p w:rsidR="007D6528" w:rsidRDefault="00C22201" w:rsidP="00C222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22201">
        <w:rPr>
          <w:rFonts w:ascii="Arial" w:hAnsi="Arial" w:cs="Arial"/>
          <w:sz w:val="24"/>
          <w:szCs w:val="24"/>
          <w:lang w:val="ro-RO"/>
        </w:rPr>
        <w:t>2.1 Utilizarea existentă a terenului: - conform certificatului de urbanism</w:t>
      </w:r>
      <w:r w:rsidR="00975F03">
        <w:rPr>
          <w:rFonts w:ascii="Arial" w:hAnsi="Arial" w:cs="Arial"/>
          <w:sz w:val="24"/>
          <w:szCs w:val="24"/>
          <w:lang w:val="ro-RO"/>
        </w:rPr>
        <w:t xml:space="preserve"> terenul este situat in intravilanul localitatii;</w:t>
      </w:r>
    </w:p>
    <w:p w:rsidR="00C22201" w:rsidRPr="00C22201" w:rsidRDefault="00C22201" w:rsidP="00C22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  <w:lang w:val="ro-RO"/>
        </w:rPr>
        <w:t>2.2 Relativa abun</w:t>
      </w:r>
      <w:proofErr w:type="spellStart"/>
      <w:r w:rsidRPr="00C22201">
        <w:rPr>
          <w:rFonts w:ascii="Arial" w:hAnsi="Arial" w:cs="Arial"/>
          <w:sz w:val="24"/>
          <w:szCs w:val="24"/>
        </w:rPr>
        <w:t>denţă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resurselor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naturale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22201">
        <w:rPr>
          <w:rFonts w:ascii="Arial" w:hAnsi="Arial" w:cs="Arial"/>
          <w:sz w:val="24"/>
          <w:szCs w:val="24"/>
        </w:rPr>
        <w:t>zonă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201">
        <w:rPr>
          <w:rFonts w:ascii="Arial" w:hAnsi="Arial" w:cs="Arial"/>
          <w:sz w:val="24"/>
          <w:szCs w:val="24"/>
        </w:rPr>
        <w:t>calitatea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capacitatea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regenerativă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acestora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: - nu </w:t>
      </w:r>
      <w:proofErr w:type="spellStart"/>
      <w:r w:rsidRPr="00C22201">
        <w:rPr>
          <w:rFonts w:ascii="Arial" w:hAnsi="Arial" w:cs="Arial"/>
          <w:sz w:val="24"/>
          <w:szCs w:val="24"/>
        </w:rPr>
        <w:t>este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cazul</w:t>
      </w:r>
      <w:proofErr w:type="spellEnd"/>
      <w:r w:rsidRPr="00C22201">
        <w:rPr>
          <w:rFonts w:ascii="Arial" w:hAnsi="Arial" w:cs="Arial"/>
          <w:sz w:val="24"/>
          <w:szCs w:val="24"/>
        </w:rPr>
        <w:t>;</w:t>
      </w:r>
    </w:p>
    <w:p w:rsidR="00C22201" w:rsidRPr="00C22201" w:rsidRDefault="00C22201" w:rsidP="00C222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2.3 </w:t>
      </w:r>
      <w:proofErr w:type="spellStart"/>
      <w:r w:rsidRPr="00C22201">
        <w:rPr>
          <w:rFonts w:ascii="Arial" w:hAnsi="Arial" w:cs="Arial"/>
          <w:sz w:val="24"/>
          <w:szCs w:val="24"/>
        </w:rPr>
        <w:t>Capacitatea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absorbţie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mediului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: - </w:t>
      </w:r>
      <w:r w:rsidRPr="00C22201">
        <w:rPr>
          <w:rFonts w:ascii="Arial" w:hAnsi="Arial" w:cs="Arial"/>
          <w:color w:val="000000"/>
          <w:sz w:val="24"/>
          <w:szCs w:val="24"/>
        </w:rPr>
        <w:t xml:space="preserve">nu </w:t>
      </w:r>
      <w:proofErr w:type="spellStart"/>
      <w:proofErr w:type="gramStart"/>
      <w:r w:rsidRPr="00C22201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C2220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color w:val="000000"/>
          <w:sz w:val="24"/>
          <w:szCs w:val="24"/>
        </w:rPr>
        <w:t>cazul</w:t>
      </w:r>
      <w:proofErr w:type="spellEnd"/>
      <w:r w:rsidRPr="00C22201">
        <w:rPr>
          <w:rFonts w:ascii="Arial" w:hAnsi="Arial" w:cs="Arial"/>
          <w:color w:val="000000"/>
          <w:sz w:val="24"/>
          <w:szCs w:val="24"/>
        </w:rPr>
        <w:t>;</w:t>
      </w:r>
    </w:p>
    <w:p w:rsidR="00C22201" w:rsidRPr="00C22201" w:rsidRDefault="00C22201" w:rsidP="00C222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 xml:space="preserve">3. Caracteristicile impactului potenţial: </w:t>
      </w:r>
    </w:p>
    <w:p w:rsidR="00C22201" w:rsidRPr="00C22201" w:rsidRDefault="00C22201" w:rsidP="00C22201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>a) extinderea impactului, aria geografică şi numărul persoanelor afectate: - punctual pe perioada de execuţie;</w:t>
      </w:r>
    </w:p>
    <w:p w:rsidR="00C22201" w:rsidRPr="00C22201" w:rsidRDefault="00C22201" w:rsidP="00C22201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 xml:space="preserve">b) natura transfrontieră a impactului: - nu este cazul ; </w:t>
      </w:r>
    </w:p>
    <w:p w:rsidR="00C22201" w:rsidRPr="00C22201" w:rsidRDefault="00C22201" w:rsidP="00C22201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lastRenderedPageBreak/>
        <w:t>c) mărimea şi complexitatea impactului: - impact redus pe perioada de execuţie şi funcţionare. În perioada de execuţie a proiectului, impactul asupra factorilor de mediu va fi redus, sursele de poluare fiind lucrările de construcţii, utilajele şi mijloacele de transport ;</w:t>
      </w:r>
    </w:p>
    <w:p w:rsidR="00C22201" w:rsidRPr="00C22201" w:rsidRDefault="00C22201" w:rsidP="00C22201">
      <w:pPr>
        <w:spacing w:after="0" w:line="240" w:lineRule="auto"/>
        <w:ind w:left="55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 xml:space="preserve">d) probabilitatea impactului: - redusă, pe perioada de execuţie şi funcţionare ; </w:t>
      </w:r>
    </w:p>
    <w:p w:rsidR="00C22201" w:rsidRPr="00C22201" w:rsidRDefault="00C22201" w:rsidP="00C22201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>e)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</w:t>
      </w:r>
    </w:p>
    <w:p w:rsidR="00C22201" w:rsidRPr="00C22201" w:rsidRDefault="00C22201" w:rsidP="00C22201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b/>
          <w:sz w:val="24"/>
          <w:szCs w:val="24"/>
          <w:lang w:val="pt-BR"/>
        </w:rPr>
        <w:t>Condiţiile de realizare a proiectului</w:t>
      </w:r>
      <w:r w:rsidRPr="00C22201">
        <w:rPr>
          <w:rFonts w:ascii="Arial" w:hAnsi="Arial" w:cs="Arial"/>
          <w:sz w:val="24"/>
          <w:szCs w:val="24"/>
          <w:lang w:val="pt-BR"/>
        </w:rPr>
        <w:t>:</w:t>
      </w:r>
    </w:p>
    <w:p w:rsidR="00C22201" w:rsidRPr="00C22201" w:rsidRDefault="00C22201" w:rsidP="00C22201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  <w:lang w:val="pt-BR"/>
        </w:rPr>
      </w:pPr>
    </w:p>
    <w:p w:rsidR="00C22201" w:rsidRPr="00C22201" w:rsidRDefault="00C22201" w:rsidP="00C22201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 xml:space="preserve">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 </w:t>
      </w:r>
    </w:p>
    <w:p w:rsidR="00C22201" w:rsidRPr="00C22201" w:rsidRDefault="00C22201" w:rsidP="00C22201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vigoare;</w:t>
      </w:r>
    </w:p>
    <w:p w:rsidR="00C22201" w:rsidRPr="00C22201" w:rsidRDefault="00C22201" w:rsidP="00C22201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>Colectarea, depozitarea/valorificarea deşeurilor rezultate pe durata execuţiei lucrărilor şi în perioada de funcţionare a obiectivului, cu respectarea prevederilor legislaţiei privind regimul deşeurilor;</w:t>
      </w:r>
    </w:p>
    <w:p w:rsidR="00C22201" w:rsidRPr="00C22201" w:rsidRDefault="00C22201" w:rsidP="00C22201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 xml:space="preserve">Respectarea prevederilor actelor/avizelor emise de alte autorităţi pentru prezentul proiect; </w:t>
      </w:r>
    </w:p>
    <w:p w:rsidR="00C22201" w:rsidRPr="00C22201" w:rsidRDefault="00C22201" w:rsidP="00C22201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</w:rPr>
      </w:pPr>
      <w:proofErr w:type="spellStart"/>
      <w:r w:rsidRPr="00C22201">
        <w:rPr>
          <w:rFonts w:ascii="Arial" w:hAnsi="Arial" w:cs="Arial"/>
          <w:sz w:val="24"/>
          <w:szCs w:val="24"/>
        </w:rPr>
        <w:t>Realizarea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reţelelor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canalizare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etanşe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pentru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preveni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poluarea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solului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pânzei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freatice</w:t>
      </w:r>
      <w:proofErr w:type="spellEnd"/>
      <w:r w:rsidRPr="00C22201">
        <w:rPr>
          <w:rFonts w:ascii="Arial" w:hAnsi="Arial" w:cs="Arial"/>
          <w:sz w:val="24"/>
          <w:szCs w:val="24"/>
        </w:rPr>
        <w:t>;</w:t>
      </w:r>
    </w:p>
    <w:p w:rsidR="00C22201" w:rsidRPr="00C22201" w:rsidRDefault="00C22201" w:rsidP="00C22201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C22201">
        <w:rPr>
          <w:rFonts w:ascii="Arial" w:hAnsi="Arial" w:cs="Arial"/>
          <w:sz w:val="24"/>
          <w:szCs w:val="24"/>
        </w:rPr>
        <w:t>punerea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funcţiune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sursa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apă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va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fi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echipată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</w:rPr>
        <w:t>aparat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măsurare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verificat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metrologic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pentru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detereminarea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volumelor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apă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prelevate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22201">
        <w:rPr>
          <w:rFonts w:ascii="Arial" w:hAnsi="Arial" w:cs="Arial"/>
          <w:sz w:val="24"/>
          <w:szCs w:val="24"/>
        </w:rPr>
        <w:t>va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încheia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contract de </w:t>
      </w:r>
      <w:proofErr w:type="spellStart"/>
      <w:r w:rsidRPr="00C22201">
        <w:rPr>
          <w:rFonts w:ascii="Arial" w:hAnsi="Arial" w:cs="Arial"/>
          <w:sz w:val="24"/>
          <w:szCs w:val="24"/>
        </w:rPr>
        <w:t>vidanjare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</w:rPr>
        <w:t>firmă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autorizată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pentru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transportul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epurarea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apelor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uzate</w:t>
      </w:r>
      <w:proofErr w:type="spellEnd"/>
      <w:r w:rsidRPr="00C22201">
        <w:rPr>
          <w:rFonts w:ascii="Arial" w:hAnsi="Arial" w:cs="Arial"/>
          <w:sz w:val="24"/>
          <w:szCs w:val="24"/>
        </w:rPr>
        <w:t>;</w:t>
      </w:r>
    </w:p>
    <w:p w:rsidR="00C22201" w:rsidRPr="00C22201" w:rsidRDefault="00C22201" w:rsidP="00C22201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</w:rPr>
      </w:pPr>
      <w:proofErr w:type="spellStart"/>
      <w:r w:rsidRPr="00C22201">
        <w:rPr>
          <w:rFonts w:ascii="Arial" w:hAnsi="Arial" w:cs="Arial"/>
          <w:sz w:val="24"/>
          <w:szCs w:val="24"/>
        </w:rPr>
        <w:t>Respectarea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prevederilor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Ord. nr.119/2014, </w:t>
      </w:r>
      <w:proofErr w:type="spellStart"/>
      <w:r w:rsidRPr="00C22201">
        <w:rPr>
          <w:rFonts w:ascii="Arial" w:hAnsi="Arial" w:cs="Arial"/>
          <w:sz w:val="24"/>
          <w:szCs w:val="24"/>
        </w:rPr>
        <w:t>privind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nivelul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zgomot</w:t>
      </w:r>
      <w:proofErr w:type="spellEnd"/>
      <w:r w:rsidRPr="00C22201">
        <w:rPr>
          <w:rFonts w:ascii="Arial" w:hAnsi="Arial" w:cs="Arial"/>
          <w:sz w:val="24"/>
          <w:szCs w:val="24"/>
        </w:rPr>
        <w:t>;</w:t>
      </w:r>
    </w:p>
    <w:p w:rsidR="00C22201" w:rsidRPr="00C22201" w:rsidRDefault="00C22201" w:rsidP="00C22201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</w:rPr>
      </w:pPr>
      <w:proofErr w:type="spellStart"/>
      <w:r w:rsidRPr="00C22201">
        <w:rPr>
          <w:rFonts w:ascii="Arial" w:hAnsi="Arial" w:cs="Arial"/>
          <w:sz w:val="24"/>
          <w:szCs w:val="24"/>
        </w:rPr>
        <w:t>Interzicerea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depozitării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direct </w:t>
      </w:r>
      <w:proofErr w:type="spellStart"/>
      <w:r w:rsidRPr="00C22201">
        <w:rPr>
          <w:rFonts w:ascii="Arial" w:hAnsi="Arial" w:cs="Arial"/>
          <w:sz w:val="24"/>
          <w:szCs w:val="24"/>
        </w:rPr>
        <w:t>pe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sol a </w:t>
      </w:r>
      <w:proofErr w:type="spellStart"/>
      <w:r w:rsidRPr="00C22201">
        <w:rPr>
          <w:rFonts w:ascii="Arial" w:hAnsi="Arial" w:cs="Arial"/>
          <w:sz w:val="24"/>
          <w:szCs w:val="24"/>
        </w:rPr>
        <w:t>deşeurilor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sau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materialelor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</w:rPr>
        <w:t>pericol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poluare</w:t>
      </w:r>
      <w:proofErr w:type="spellEnd"/>
      <w:r w:rsidRPr="00C22201">
        <w:rPr>
          <w:rFonts w:ascii="Arial" w:hAnsi="Arial" w:cs="Arial"/>
          <w:sz w:val="24"/>
          <w:szCs w:val="24"/>
        </w:rPr>
        <w:t>;</w:t>
      </w:r>
    </w:p>
    <w:p w:rsidR="00C22201" w:rsidRPr="00C22201" w:rsidRDefault="00C22201" w:rsidP="00C22201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>Pe durata execuţiei lucrărilor nu se vor depozita materiale în albia sau pe malurile cursurilor de apă;</w:t>
      </w:r>
    </w:p>
    <w:p w:rsidR="00C22201" w:rsidRPr="00C22201" w:rsidRDefault="00C22201" w:rsidP="00C22201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>Se va asigura scurgerea apelor ce provin în mod natural de pe terenurile situate în amonte;</w:t>
      </w:r>
    </w:p>
    <w:p w:rsidR="00C22201" w:rsidRDefault="00C22201" w:rsidP="00975F03">
      <w:pPr>
        <w:spacing w:after="0" w:line="240" w:lineRule="auto"/>
        <w:ind w:left="330" w:firstLine="390"/>
        <w:jc w:val="both"/>
        <w:rPr>
          <w:rFonts w:ascii="Arial" w:hAnsi="Arial" w:cs="Arial"/>
          <w:sz w:val="24"/>
          <w:szCs w:val="24"/>
        </w:rPr>
      </w:pPr>
      <w:proofErr w:type="gramStart"/>
      <w:r w:rsidRPr="00C22201">
        <w:rPr>
          <w:rFonts w:ascii="Arial" w:hAnsi="Arial" w:cs="Arial"/>
          <w:sz w:val="24"/>
          <w:szCs w:val="24"/>
        </w:rPr>
        <w:t>Conform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C22201">
        <w:rPr>
          <w:rFonts w:ascii="Arial" w:hAnsi="Arial" w:cs="Arial"/>
          <w:sz w:val="24"/>
          <w:szCs w:val="24"/>
        </w:rPr>
        <w:t xml:space="preserve">49, </w:t>
      </w:r>
      <w:proofErr w:type="spellStart"/>
      <w:r w:rsidRPr="00C22201">
        <w:rPr>
          <w:rFonts w:ascii="Arial" w:hAnsi="Arial" w:cs="Arial"/>
          <w:sz w:val="24"/>
          <w:szCs w:val="24"/>
        </w:rPr>
        <w:t>alin</w:t>
      </w:r>
      <w:proofErr w:type="spellEnd"/>
      <w:r w:rsidRPr="00C22201">
        <w:rPr>
          <w:rFonts w:ascii="Arial" w:hAnsi="Arial" w:cs="Arial"/>
          <w:sz w:val="24"/>
          <w:szCs w:val="24"/>
        </w:rPr>
        <w:t>.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3-4 din </w:t>
      </w:r>
      <w:proofErr w:type="spellStart"/>
      <w:r w:rsidRPr="00C22201">
        <w:rPr>
          <w:rFonts w:ascii="Arial" w:hAnsi="Arial" w:cs="Arial"/>
          <w:sz w:val="24"/>
          <w:szCs w:val="24"/>
        </w:rPr>
        <w:t>Ordinul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MMP nr. 135 din 2010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Metodologiei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aplicare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evaluării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impactului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asupra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mediului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proiecte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private</w:t>
      </w:r>
      <w:r w:rsidRPr="00C22201">
        <w:rPr>
          <w:rFonts w:ascii="Arial" w:hAnsi="Arial" w:cs="Arial"/>
          <w:sz w:val="24"/>
          <w:szCs w:val="24"/>
        </w:rPr>
        <w:t xml:space="preserve">: "la </w:t>
      </w:r>
      <w:proofErr w:type="spellStart"/>
      <w:r w:rsidRPr="00C22201">
        <w:rPr>
          <w:rFonts w:ascii="Arial" w:hAnsi="Arial" w:cs="Arial"/>
          <w:sz w:val="24"/>
          <w:szCs w:val="24"/>
        </w:rPr>
        <w:t>finalizarea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proiectelor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publice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private care au </w:t>
      </w:r>
      <w:proofErr w:type="spellStart"/>
      <w:r w:rsidRPr="00C22201">
        <w:rPr>
          <w:rFonts w:ascii="Arial" w:hAnsi="Arial" w:cs="Arial"/>
          <w:sz w:val="24"/>
          <w:szCs w:val="24"/>
        </w:rPr>
        <w:t>făcut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obiectul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procedurii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evaluare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impactului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asupra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mediului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>/</w:t>
      </w:r>
      <w:proofErr w:type="spellStart"/>
      <w:r w:rsidRPr="00C22201">
        <w:rPr>
          <w:rFonts w:ascii="Arial" w:hAnsi="Arial" w:cs="Arial"/>
          <w:sz w:val="24"/>
          <w:szCs w:val="24"/>
        </w:rPr>
        <w:t>sau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C22201">
        <w:rPr>
          <w:rFonts w:ascii="Arial" w:hAnsi="Arial" w:cs="Arial"/>
          <w:sz w:val="24"/>
          <w:szCs w:val="24"/>
        </w:rPr>
        <w:t>procedurii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evaluare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adecvată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201">
        <w:rPr>
          <w:rFonts w:ascii="Arial" w:hAnsi="Arial" w:cs="Arial"/>
          <w:sz w:val="24"/>
          <w:szCs w:val="24"/>
        </w:rPr>
        <w:t>după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caz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condiţiile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prezentei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metodologii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201">
        <w:rPr>
          <w:rFonts w:ascii="Arial" w:hAnsi="Arial" w:cs="Arial"/>
          <w:sz w:val="24"/>
          <w:szCs w:val="24"/>
        </w:rPr>
        <w:t>autoritatea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competentă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pentru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protecţia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mediului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efectuează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un control de </w:t>
      </w:r>
      <w:proofErr w:type="spellStart"/>
      <w:r w:rsidRPr="00C22201">
        <w:rPr>
          <w:rFonts w:ascii="Arial" w:hAnsi="Arial" w:cs="Arial"/>
          <w:sz w:val="24"/>
          <w:szCs w:val="24"/>
        </w:rPr>
        <w:t>specialitate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pentru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verificarea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respectării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prevederilor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deciziei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etapei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încadrare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22201">
        <w:rPr>
          <w:rFonts w:ascii="Arial" w:hAnsi="Arial" w:cs="Arial"/>
          <w:sz w:val="24"/>
          <w:szCs w:val="24"/>
        </w:rPr>
        <w:t>acordului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mediu</w:t>
      </w:r>
      <w:proofErr w:type="spellEnd"/>
      <w:r w:rsidRPr="00C22201">
        <w:rPr>
          <w:rFonts w:ascii="Arial" w:hAnsi="Arial" w:cs="Arial"/>
          <w:sz w:val="24"/>
          <w:szCs w:val="24"/>
        </w:rPr>
        <w:t>/</w:t>
      </w:r>
      <w:proofErr w:type="spellStart"/>
      <w:r w:rsidRPr="00C22201">
        <w:rPr>
          <w:rFonts w:ascii="Arial" w:hAnsi="Arial" w:cs="Arial"/>
          <w:sz w:val="24"/>
          <w:szCs w:val="24"/>
        </w:rPr>
        <w:t>avizului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Natura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2000, </w:t>
      </w:r>
      <w:proofErr w:type="spellStart"/>
      <w:r w:rsidRPr="00C22201">
        <w:rPr>
          <w:rFonts w:ascii="Arial" w:hAnsi="Arial" w:cs="Arial"/>
          <w:sz w:val="24"/>
          <w:szCs w:val="24"/>
        </w:rPr>
        <w:t>după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caz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22201">
        <w:rPr>
          <w:rFonts w:ascii="Arial" w:hAnsi="Arial" w:cs="Arial"/>
          <w:sz w:val="24"/>
          <w:szCs w:val="24"/>
        </w:rPr>
        <w:t>Procesul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-verbal </w:t>
      </w:r>
      <w:proofErr w:type="spellStart"/>
      <w:r w:rsidRPr="00C22201">
        <w:rPr>
          <w:rFonts w:ascii="Arial" w:hAnsi="Arial" w:cs="Arial"/>
          <w:sz w:val="24"/>
          <w:szCs w:val="24"/>
        </w:rPr>
        <w:t>întocmit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22201">
        <w:rPr>
          <w:rFonts w:ascii="Arial" w:hAnsi="Arial" w:cs="Arial"/>
          <w:sz w:val="24"/>
          <w:szCs w:val="24"/>
        </w:rPr>
        <w:t>anexează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face parte </w:t>
      </w:r>
      <w:proofErr w:type="spellStart"/>
      <w:r w:rsidRPr="00C22201">
        <w:rPr>
          <w:rFonts w:ascii="Arial" w:hAnsi="Arial" w:cs="Arial"/>
          <w:sz w:val="24"/>
          <w:szCs w:val="24"/>
        </w:rPr>
        <w:t>integrantă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22201">
        <w:rPr>
          <w:rFonts w:ascii="Arial" w:hAnsi="Arial" w:cs="Arial"/>
          <w:sz w:val="24"/>
          <w:szCs w:val="24"/>
        </w:rPr>
        <w:t>procesul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-verbal de </w:t>
      </w:r>
      <w:proofErr w:type="spellStart"/>
      <w:r w:rsidRPr="00C22201">
        <w:rPr>
          <w:rFonts w:ascii="Arial" w:hAnsi="Arial" w:cs="Arial"/>
          <w:sz w:val="24"/>
          <w:szCs w:val="24"/>
        </w:rPr>
        <w:t>recepţie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22201">
        <w:rPr>
          <w:rFonts w:ascii="Arial" w:hAnsi="Arial" w:cs="Arial"/>
          <w:sz w:val="24"/>
          <w:szCs w:val="24"/>
        </w:rPr>
        <w:t>terminarea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lucrărilor</w:t>
      </w:r>
      <w:proofErr w:type="spellEnd"/>
      <w:r w:rsidRPr="00C22201">
        <w:rPr>
          <w:rFonts w:ascii="Arial" w:hAnsi="Arial" w:cs="Arial"/>
          <w:sz w:val="24"/>
          <w:szCs w:val="24"/>
        </w:rPr>
        <w:t>."</w:t>
      </w:r>
    </w:p>
    <w:p w:rsidR="00060DD7" w:rsidRPr="00C22201" w:rsidRDefault="00060DD7" w:rsidP="00975F03">
      <w:pPr>
        <w:spacing w:after="0" w:line="240" w:lineRule="auto"/>
        <w:ind w:left="330" w:firstLine="390"/>
        <w:jc w:val="both"/>
        <w:rPr>
          <w:rFonts w:ascii="Arial" w:hAnsi="Arial" w:cs="Arial"/>
          <w:sz w:val="24"/>
          <w:szCs w:val="24"/>
        </w:rPr>
      </w:pPr>
    </w:p>
    <w:p w:rsidR="00C22201" w:rsidRDefault="00C22201" w:rsidP="00975F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C22201">
        <w:rPr>
          <w:rFonts w:ascii="Arial" w:hAnsi="Arial" w:cs="Arial"/>
          <w:sz w:val="24"/>
          <w:szCs w:val="24"/>
        </w:rPr>
        <w:t>ședința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CAT din data de </w:t>
      </w:r>
      <w:r w:rsidR="00060DD7">
        <w:rPr>
          <w:rFonts w:ascii="Arial" w:hAnsi="Arial" w:cs="Arial"/>
          <w:sz w:val="24"/>
          <w:szCs w:val="24"/>
        </w:rPr>
        <w:t>27.08</w:t>
      </w:r>
      <w:proofErr w:type="gramStart"/>
      <w:r w:rsidR="00060DD7">
        <w:rPr>
          <w:rFonts w:ascii="Arial" w:hAnsi="Arial" w:cs="Arial"/>
          <w:sz w:val="24"/>
          <w:szCs w:val="24"/>
        </w:rPr>
        <w:t>.</w:t>
      </w:r>
      <w:r w:rsidR="007D6528">
        <w:rPr>
          <w:rFonts w:ascii="Arial" w:hAnsi="Arial" w:cs="Arial"/>
          <w:sz w:val="24"/>
          <w:szCs w:val="24"/>
        </w:rPr>
        <w:t>.2018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C22201">
        <w:rPr>
          <w:rFonts w:ascii="Arial" w:hAnsi="Arial" w:cs="Arial"/>
          <w:sz w:val="24"/>
          <w:szCs w:val="24"/>
        </w:rPr>
        <w:t>fost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solicitate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următoarele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avize</w:t>
      </w:r>
      <w:proofErr w:type="spellEnd"/>
      <w:r w:rsidRPr="00C22201">
        <w:rPr>
          <w:rFonts w:ascii="Arial" w:hAnsi="Arial" w:cs="Arial"/>
          <w:sz w:val="24"/>
          <w:szCs w:val="24"/>
        </w:rPr>
        <w:t>/</w:t>
      </w:r>
      <w:proofErr w:type="spellStart"/>
      <w:r w:rsidRPr="00C22201">
        <w:rPr>
          <w:rFonts w:ascii="Arial" w:hAnsi="Arial" w:cs="Arial"/>
          <w:sz w:val="24"/>
          <w:szCs w:val="24"/>
        </w:rPr>
        <w:t>acte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C22201">
        <w:rPr>
          <w:rFonts w:ascii="Arial" w:hAnsi="Arial" w:cs="Arial"/>
          <w:sz w:val="24"/>
          <w:szCs w:val="24"/>
        </w:rPr>
        <w:t>membrii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CAT: </w:t>
      </w:r>
      <w:r w:rsidR="00060DD7">
        <w:rPr>
          <w:rFonts w:ascii="Arial" w:hAnsi="Arial" w:cs="Arial"/>
          <w:sz w:val="24"/>
          <w:szCs w:val="24"/>
        </w:rPr>
        <w:t>…………………………</w:t>
      </w:r>
    </w:p>
    <w:p w:rsidR="00060DD7" w:rsidRPr="00975F03" w:rsidRDefault="00060DD7" w:rsidP="00975F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201" w:rsidRPr="00C22201" w:rsidRDefault="00C22201" w:rsidP="00C22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C22201">
        <w:rPr>
          <w:rFonts w:ascii="Arial" w:hAnsi="Arial" w:cs="Arial"/>
          <w:sz w:val="24"/>
          <w:szCs w:val="24"/>
        </w:rPr>
        <w:t>Prezentul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act nu </w:t>
      </w:r>
      <w:proofErr w:type="spellStart"/>
      <w:proofErr w:type="gramStart"/>
      <w:r w:rsidRPr="00C22201">
        <w:rPr>
          <w:rFonts w:ascii="Arial" w:hAnsi="Arial" w:cs="Arial"/>
          <w:sz w:val="24"/>
          <w:szCs w:val="24"/>
        </w:rPr>
        <w:t>exonereză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 de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răspundere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titularul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201">
        <w:rPr>
          <w:rFonts w:ascii="Arial" w:hAnsi="Arial" w:cs="Arial"/>
          <w:sz w:val="24"/>
          <w:szCs w:val="24"/>
        </w:rPr>
        <w:t>proiectul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>/</w:t>
      </w:r>
      <w:proofErr w:type="spellStart"/>
      <w:r w:rsidRPr="00C22201">
        <w:rPr>
          <w:rFonts w:ascii="Arial" w:hAnsi="Arial" w:cs="Arial"/>
          <w:sz w:val="24"/>
          <w:szCs w:val="24"/>
        </w:rPr>
        <w:t>sau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constructorul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cazul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producerii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unor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accidente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timpul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execuţiei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lucrărilor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sau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exploatării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acestora</w:t>
      </w:r>
      <w:proofErr w:type="spellEnd"/>
      <w:r w:rsidRPr="00C22201">
        <w:rPr>
          <w:rFonts w:ascii="Arial" w:hAnsi="Arial" w:cs="Arial"/>
          <w:sz w:val="24"/>
          <w:szCs w:val="24"/>
        </w:rPr>
        <w:t>.</w:t>
      </w:r>
    </w:p>
    <w:p w:rsidR="00C22201" w:rsidRPr="00C22201" w:rsidRDefault="00C22201" w:rsidP="00C22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lastRenderedPageBreak/>
        <w:t xml:space="preserve">             </w:t>
      </w:r>
      <w:proofErr w:type="spellStart"/>
      <w:proofErr w:type="gramStart"/>
      <w:r w:rsidRPr="00C22201">
        <w:rPr>
          <w:rFonts w:ascii="Arial" w:hAnsi="Arial" w:cs="Arial"/>
          <w:sz w:val="24"/>
          <w:szCs w:val="24"/>
        </w:rPr>
        <w:t>Prezenta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decizie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poate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fi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contestată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conformitate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</w:rPr>
        <w:t>prevederile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H.G. nr.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201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C22201">
        <w:rPr>
          <w:rFonts w:ascii="Arial" w:hAnsi="Arial" w:cs="Arial"/>
          <w:sz w:val="24"/>
          <w:szCs w:val="24"/>
        </w:rPr>
        <w:t>Legii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contenciosului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administrativ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201">
        <w:rPr>
          <w:rFonts w:ascii="Arial" w:hAnsi="Arial" w:cs="Arial"/>
          <w:sz w:val="24"/>
          <w:szCs w:val="24"/>
        </w:rPr>
        <w:t xml:space="preserve">554/2004, cu </w:t>
      </w:r>
      <w:proofErr w:type="spellStart"/>
      <w:r w:rsidRPr="00C22201">
        <w:rPr>
          <w:rFonts w:ascii="Arial" w:hAnsi="Arial" w:cs="Arial"/>
          <w:sz w:val="24"/>
          <w:szCs w:val="24"/>
        </w:rPr>
        <w:t>modificările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completările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ulterioare</w:t>
      </w:r>
      <w:proofErr w:type="spellEnd"/>
      <w:r w:rsidRPr="00C22201">
        <w:rPr>
          <w:rFonts w:ascii="Arial" w:hAnsi="Arial" w:cs="Arial"/>
          <w:sz w:val="24"/>
          <w:szCs w:val="24"/>
        </w:rPr>
        <w:t>.</w:t>
      </w:r>
      <w:proofErr w:type="gramEnd"/>
    </w:p>
    <w:p w:rsidR="00C22201" w:rsidRPr="00C22201" w:rsidRDefault="00C22201" w:rsidP="00C2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C22201">
        <w:rPr>
          <w:rFonts w:ascii="Arial" w:hAnsi="Arial" w:cs="Arial"/>
          <w:sz w:val="24"/>
          <w:szCs w:val="24"/>
        </w:rPr>
        <w:t>Prezenta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decizie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poate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fi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contestată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conformitate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</w:rPr>
        <w:t>prevederile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Hotărârii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Guvernului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201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C22201">
        <w:rPr>
          <w:rFonts w:ascii="Arial" w:hAnsi="Arial" w:cs="Arial"/>
          <w:sz w:val="24"/>
          <w:szCs w:val="24"/>
        </w:rPr>
        <w:t>Legii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contenciosului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administrativ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201">
        <w:rPr>
          <w:rFonts w:ascii="Arial" w:hAnsi="Arial" w:cs="Arial"/>
          <w:sz w:val="24"/>
          <w:szCs w:val="24"/>
        </w:rPr>
        <w:t xml:space="preserve">554/2004, cu </w:t>
      </w:r>
      <w:proofErr w:type="spellStart"/>
      <w:r w:rsidRPr="00C22201">
        <w:rPr>
          <w:rFonts w:ascii="Arial" w:hAnsi="Arial" w:cs="Arial"/>
          <w:sz w:val="24"/>
          <w:szCs w:val="24"/>
        </w:rPr>
        <w:t>modificările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completările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ulterioare</w:t>
      </w:r>
      <w:proofErr w:type="spellEnd"/>
      <w:r w:rsidRPr="00C22201">
        <w:rPr>
          <w:rFonts w:ascii="Arial" w:hAnsi="Arial" w:cs="Arial"/>
          <w:sz w:val="24"/>
          <w:szCs w:val="24"/>
        </w:rPr>
        <w:t>.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</w:p>
    <w:p w:rsidR="00C22201" w:rsidRDefault="00C22201" w:rsidP="00C2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F03" w:rsidRDefault="00975F03" w:rsidP="00C2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201" w:rsidRPr="00624704" w:rsidRDefault="00C22201" w:rsidP="00C2220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  <w:r w:rsidRPr="00624704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C22201" w:rsidRPr="00624704" w:rsidRDefault="00C22201" w:rsidP="00C2220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624704">
        <w:rPr>
          <w:rFonts w:ascii="Times New Roman" w:hAnsi="Times New Roman"/>
          <w:b/>
          <w:sz w:val="28"/>
          <w:szCs w:val="28"/>
          <w:lang w:val="ro-RO"/>
        </w:rPr>
        <w:t>dr. ing. Aurica GREC</w:t>
      </w:r>
    </w:p>
    <w:p w:rsidR="00C22201" w:rsidRDefault="00C22201" w:rsidP="00C22201">
      <w:pPr>
        <w:spacing w:after="0" w:line="240" w:lineRule="auto"/>
        <w:jc w:val="both"/>
        <w:outlineLvl w:val="0"/>
        <w:rPr>
          <w:rFonts w:ascii="Times New Roman" w:hAnsi="Times New Roman"/>
          <w:lang w:val="ro-RO"/>
        </w:rPr>
      </w:pPr>
    </w:p>
    <w:p w:rsidR="00C22201" w:rsidRDefault="00C22201" w:rsidP="00C22201">
      <w:pPr>
        <w:spacing w:after="0" w:line="240" w:lineRule="auto"/>
        <w:jc w:val="both"/>
        <w:outlineLvl w:val="0"/>
        <w:rPr>
          <w:rFonts w:ascii="Times New Roman" w:hAnsi="Times New Roman"/>
          <w:lang w:val="ro-RO"/>
        </w:rPr>
      </w:pPr>
    </w:p>
    <w:p w:rsidR="00C22201" w:rsidRDefault="00C22201" w:rsidP="00C22201">
      <w:pPr>
        <w:spacing w:after="0" w:line="240" w:lineRule="auto"/>
        <w:jc w:val="both"/>
        <w:outlineLvl w:val="0"/>
        <w:rPr>
          <w:rFonts w:ascii="Times New Roman" w:hAnsi="Times New Roman"/>
          <w:lang w:val="ro-RO"/>
        </w:rPr>
      </w:pPr>
    </w:p>
    <w:p w:rsidR="00C22201" w:rsidRPr="00AA2783" w:rsidRDefault="00C22201" w:rsidP="00C2220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AA2783">
        <w:rPr>
          <w:rFonts w:ascii="Times New Roman" w:hAnsi="Times New Roman"/>
          <w:b/>
          <w:sz w:val="24"/>
          <w:szCs w:val="24"/>
          <w:lang w:val="ro-RO"/>
        </w:rPr>
        <w:t>Şef Serviciu Avize, Acorduri, Autorizaţii,</w:t>
      </w:r>
    </w:p>
    <w:p w:rsidR="00C22201" w:rsidRPr="00E36B3B" w:rsidRDefault="00C22201" w:rsidP="00C2220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B3B">
        <w:rPr>
          <w:rFonts w:ascii="Times New Roman" w:hAnsi="Times New Roman"/>
          <w:sz w:val="24"/>
          <w:szCs w:val="24"/>
          <w:lang w:val="ro-RO"/>
        </w:rPr>
        <w:t>ing. Gizella BALINT</w:t>
      </w:r>
    </w:p>
    <w:p w:rsidR="00C22201" w:rsidRPr="00E36B3B" w:rsidRDefault="00C22201" w:rsidP="00C2220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C22201" w:rsidRPr="00AA2783" w:rsidRDefault="00C22201" w:rsidP="00C2220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AA2783">
        <w:rPr>
          <w:rFonts w:ascii="Times New Roman" w:hAnsi="Times New Roman"/>
          <w:b/>
          <w:sz w:val="24"/>
          <w:szCs w:val="24"/>
          <w:lang w:val="ro-RO"/>
        </w:rPr>
        <w:t>Întocmit,</w:t>
      </w:r>
    </w:p>
    <w:p w:rsidR="00C22201" w:rsidRPr="00FF5E13" w:rsidRDefault="00C22201" w:rsidP="00FF5E13">
      <w:pPr>
        <w:spacing w:after="0" w:line="60" w:lineRule="atLeast"/>
        <w:outlineLvl w:val="0"/>
        <w:rPr>
          <w:lang w:val="ro-RO"/>
        </w:rPr>
      </w:pPr>
      <w:r w:rsidRPr="00E36B3B">
        <w:rPr>
          <w:rFonts w:ascii="Times New Roman" w:hAnsi="Times New Roman"/>
          <w:sz w:val="24"/>
          <w:szCs w:val="24"/>
          <w:lang w:val="ro-RO"/>
        </w:rPr>
        <w:t xml:space="preserve">ing. </w:t>
      </w:r>
      <w:r>
        <w:rPr>
          <w:rFonts w:ascii="Times New Roman" w:hAnsi="Times New Roman"/>
          <w:sz w:val="24"/>
          <w:szCs w:val="24"/>
          <w:lang w:val="ro-RO"/>
        </w:rPr>
        <w:t>Steliana Banea</w:t>
      </w:r>
      <w:r w:rsidRPr="008C2CBE">
        <w:rPr>
          <w:lang w:val="ro-RO"/>
        </w:rPr>
        <w:t xml:space="preserve">            </w:t>
      </w:r>
      <w:r w:rsidRPr="00597A89">
        <w:rPr>
          <w:lang w:val="ro-RO"/>
        </w:rPr>
        <w:t xml:space="preserve">    </w:t>
      </w:r>
      <w:r w:rsidR="00FF5E13">
        <w:rPr>
          <w:lang w:val="ro-RO"/>
        </w:rPr>
        <w:t xml:space="preserve">                     </w:t>
      </w:r>
    </w:p>
    <w:p w:rsidR="009E2838" w:rsidRPr="00C22201" w:rsidRDefault="009E2838" w:rsidP="00C22201"/>
    <w:sectPr w:rsidR="009E2838" w:rsidRPr="00C22201" w:rsidSect="00EB1F7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EE" w:rsidRDefault="004F3DEE" w:rsidP="00C22201">
      <w:pPr>
        <w:spacing w:after="0" w:line="240" w:lineRule="auto"/>
      </w:pPr>
      <w:r>
        <w:separator/>
      </w:r>
    </w:p>
  </w:endnote>
  <w:endnote w:type="continuationSeparator" w:id="0">
    <w:p w:rsidR="004F3DEE" w:rsidRDefault="004F3DEE" w:rsidP="00C2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A0F8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3C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C4D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F3DEE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id w:val="11939164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:rsidR="004C021F" w:rsidRPr="00702379" w:rsidRDefault="000A0F80" w:rsidP="004C021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  <w:lang w:val="ro-RO"/>
                  </w:rPr>
                </w:pPr>
                <w:r w:rsidRPr="000A0F80">
                  <w:rPr>
                    <w:rFonts w:ascii="Times New Roman" w:hAnsi="Times New Roman"/>
                    <w:noProof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6" type="#_x0000_t75" style="position:absolute;left:0;text-align:left;margin-left:-46.65pt;margin-top:-33.6pt;width:41.9pt;height:34.45pt;z-index:-251655168;mso-position-horizontal-relative:text;mso-position-vertical-relative:text">
                      <v:imagedata r:id="rId1" o:title=""/>
                    </v:shape>
                    <o:OLEObject Type="Embed" ProgID="CorelDRAW.Graphic.13" ShapeID="_x0000_s1026" DrawAspect="Content" ObjectID="_1596891229" r:id="rId2"/>
                  </w:pict>
                </w:r>
                <w:r w:rsidRPr="000A0F80">
                  <w:rPr>
                    <w:rFonts w:ascii="Times New Roman" w:hAnsi="Times New Roman"/>
                    <w:noProof/>
                    <w:sz w:val="24"/>
                    <w:szCs w:val="24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27" type="#_x0000_t32" style="position:absolute;left:0;text-align:left;margin-left:-11.25pt;margin-top:-2.75pt;width:492pt;height:.05pt;z-index:251662336;mso-position-horizontal-relative:text;mso-position-vertical-relative:text" o:connectortype="straight" strokecolor="#00214e" strokeweight="1.5pt"/>
                  </w:pict>
                </w:r>
                <w:r w:rsidR="006B3C4D" w:rsidRPr="00C639A0"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</w:rPr>
                  <w:t>A</w:t>
                </w:r>
                <w:r w:rsidR="006B3C4D" w:rsidRPr="00702379"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</w:rPr>
                  <w:t>GEN</w:t>
                </w:r>
                <w:r w:rsidR="006B3C4D" w:rsidRPr="00702379"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  <w:lang w:val="ro-RO"/>
                  </w:rPr>
                  <w:t xml:space="preserve">ŢIA PENTRU PROTECŢIA MEDIULUI </w:t>
                </w:r>
                <w:r w:rsidR="006B3C4D"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  <w:lang w:val="ro-RO"/>
                  </w:rPr>
                  <w:t>SĂLAJ</w:t>
                </w:r>
              </w:p>
              <w:p w:rsidR="004C021F" w:rsidRPr="00702379" w:rsidRDefault="006B3C4D" w:rsidP="004C021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</w:pPr>
                <w:r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>Strada Parcului nr. 2, Zalău, jud. Sălaj, Cod 450045</w:t>
                </w:r>
              </w:p>
              <w:p w:rsidR="004C021F" w:rsidRDefault="006B3C4D" w:rsidP="004C021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</w:pPr>
                <w:r w:rsidRPr="00702379"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 xml:space="preserve">E-mail: </w:t>
                </w:r>
                <w:hyperlink r:id="rId3" w:history="1">
                  <w:r w:rsidRPr="005F4182">
                    <w:rPr>
                      <w:rStyle w:val="Hyperlink"/>
                      <w:rFonts w:ascii="Times New Roman" w:hAnsi="Times New Roman"/>
                      <w:sz w:val="24"/>
                      <w:szCs w:val="24"/>
                      <w:lang w:val="ro-RO"/>
                    </w:rPr>
                    <w:t>office</w:t>
                  </w:r>
                  <w:r w:rsidRPr="00692350">
                    <w:rPr>
                      <w:rStyle w:val="Hyperlink"/>
                      <w:rFonts w:ascii="Times New Roman" w:hAnsi="Times New Roman"/>
                      <w:sz w:val="24"/>
                      <w:szCs w:val="24"/>
                      <w:lang w:val="it-IT"/>
                    </w:rPr>
                    <w:t>@apmsj.anpm.ro</w:t>
                  </w:r>
                </w:hyperlink>
                <w:r w:rsidRPr="00702379"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>; Tel</w:t>
                </w:r>
                <w:r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 xml:space="preserve">.0260-662619, 0260-662621, </w:t>
                </w:r>
                <w:r w:rsidRPr="00702379"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>Fax.</w:t>
                </w:r>
                <w:r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 xml:space="preserve"> 0260-662622</w:t>
                </w:r>
              </w:p>
              <w:p w:rsidR="004C021F" w:rsidRPr="00C44321" w:rsidRDefault="000A0F80" w:rsidP="004C021F">
                <w:pPr>
                  <w:pStyle w:val="Footer"/>
                  <w:pBdr>
                    <w:top w:val="single" w:sz="4" w:space="1" w:color="auto"/>
                  </w:pBdr>
                  <w:jc w:val="center"/>
                </w:pPr>
                <w:hyperlink r:id="rId4" w:history="1">
                  <w:r w:rsidR="006B3C4D" w:rsidRPr="005F4182">
                    <w:rPr>
                      <w:rStyle w:val="Hyperlink"/>
                      <w:rFonts w:ascii="Times New Roman" w:hAnsi="Times New Roman"/>
                      <w:sz w:val="24"/>
                      <w:szCs w:val="24"/>
                      <w:lang w:val="ro-RO"/>
                    </w:rPr>
                    <w:t>http://apmsj.anpm.ro</w:t>
                  </w:r>
                </w:hyperlink>
                <w:r w:rsidR="006B3C4D">
                  <w:t xml:space="preserve"> </w:t>
                </w:r>
                <w:r>
                  <w:fldChar w:fldCharType="begin"/>
                </w:r>
                <w:r w:rsidR="006B3C4D">
                  <w:instrText xml:space="preserve"> PAGE   \* MERGEFORMAT </w:instrText>
                </w:r>
                <w:r>
                  <w:fldChar w:fldCharType="separate"/>
                </w:r>
                <w:r w:rsidR="00060DD7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  <w:p w:rsidR="00992A14" w:rsidRPr="007A4C64" w:rsidRDefault="000A0F80" w:rsidP="004C021F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6B3C4D" w:rsidP="00C44321">
        <w:pPr>
          <w:pStyle w:val="Footer"/>
          <w:jc w:val="center"/>
        </w:pPr>
        <w:r>
          <w:t xml:space="preserve"> </w:t>
        </w:r>
        <w:r w:rsidR="000A0F80">
          <w:fldChar w:fldCharType="begin"/>
        </w:r>
        <w:r>
          <w:instrText xml:space="preserve"> PAGE   \* MERGEFORMAT </w:instrText>
        </w:r>
        <w:r w:rsidR="000A0F80">
          <w:fldChar w:fldCharType="separate"/>
        </w:r>
        <w:r w:rsidR="00060DD7">
          <w:rPr>
            <w:noProof/>
          </w:rPr>
          <w:t>2</w:t>
        </w:r>
        <w:r w:rsidR="000A0F80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id w:val="1193916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4C021F" w:rsidRPr="00702379" w:rsidRDefault="000A0F80" w:rsidP="004C021F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0A0F8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6.65pt;margin-top:-33.6pt;width:41.9pt;height:34.45pt;z-index:-251652096;mso-position-horizontal-relative:text;mso-position-vertical-relative:text">
                  <v:imagedata r:id="rId1" o:title=""/>
                </v:shape>
                <o:OLEObject Type="Embed" ProgID="CorelDRAW.Graphic.13" ShapeID="_x0000_s1028" DrawAspect="Content" ObjectID="_1596891231" r:id="rId2"/>
              </w:pict>
            </w:r>
            <w:r w:rsidRPr="000A0F8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    </w:pict>
            </w:r>
            <w:r w:rsidR="006B3C4D" w:rsidRPr="00C639A0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A</w:t>
            </w:r>
            <w:r w:rsidR="006B3C4D" w:rsidRPr="00702379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GEN</w:t>
            </w:r>
            <w:r w:rsidR="006B3C4D" w:rsidRPr="00702379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 xml:space="preserve">ŢIA PENTRU PROTECŢIA MEDIULUI </w:t>
            </w:r>
            <w:r w:rsidR="006B3C4D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SĂLAJ</w:t>
            </w:r>
          </w:p>
          <w:p w:rsidR="004C021F" w:rsidRPr="00702379" w:rsidRDefault="006B3C4D" w:rsidP="004C021F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4C021F" w:rsidRDefault="006B3C4D" w:rsidP="004C021F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</w:t>
              </w:r>
              <w:r w:rsidRPr="00692350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@apmsj.anpm.ro</w:t>
              </w:r>
            </w:hyperlink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.0260-662619, 0260-662621, 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Fax.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0260-662622</w:t>
            </w:r>
          </w:p>
          <w:p w:rsidR="004C021F" w:rsidRPr="00C44321" w:rsidRDefault="000A0F80" w:rsidP="004C021F">
            <w:pPr>
              <w:pStyle w:val="Footer"/>
              <w:pBdr>
                <w:top w:val="single" w:sz="4" w:space="1" w:color="auto"/>
              </w:pBdr>
              <w:jc w:val="center"/>
            </w:pPr>
            <w:hyperlink r:id="rId4" w:history="1">
              <w:r w:rsidR="006B3C4D"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http://apmsj.anpm.ro</w:t>
              </w:r>
            </w:hyperlink>
            <w:r w:rsidR="006B3C4D">
              <w:t xml:space="preserve"> </w:t>
            </w:r>
            <w:r>
              <w:fldChar w:fldCharType="begin"/>
            </w:r>
            <w:r w:rsidR="006B3C4D">
              <w:instrText xml:space="preserve"> PAGE   \* MERGEFORMAT </w:instrText>
            </w:r>
            <w:r>
              <w:fldChar w:fldCharType="separate"/>
            </w:r>
            <w:r w:rsidR="00060DD7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  <w:p w:rsidR="00B72680" w:rsidRPr="00992A14" w:rsidRDefault="000A0F80" w:rsidP="004C021F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EE" w:rsidRDefault="004F3DEE" w:rsidP="00C22201">
      <w:pPr>
        <w:spacing w:after="0" w:line="240" w:lineRule="auto"/>
      </w:pPr>
      <w:r>
        <w:separator/>
      </w:r>
    </w:p>
  </w:footnote>
  <w:footnote w:type="continuationSeparator" w:id="0">
    <w:p w:rsidR="004F3DEE" w:rsidRDefault="004F3DEE" w:rsidP="00C2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0A0F8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A0F8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3120">
          <v:imagedata r:id="rId1" o:title=""/>
        </v:shape>
        <o:OLEObject Type="Embed" ProgID="CorelDRAW.Graphic.13" ShapeID="_x0000_s1025" DrawAspect="Content" ObjectID="_1596891230" r:id="rId2"/>
      </w:pict>
    </w:r>
    <w:r w:rsidR="006B3C4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B3C4D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6B3C4D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0A0F8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6B3C4D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6B3C4D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4F3DE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4F3DE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A0F80" w:rsidP="00C22201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6B3C4D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</w:t>
              </w:r>
              <w:r w:rsidR="00C22201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NŢIA PENTRU PROTECŢIA MEDIULUI  SALAJ</w:t>
              </w:r>
              <w:r w:rsidR="00C22201">
                <w:rPr>
                  <w:rFonts w:ascii="Garamond" w:hAnsi="Garamond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</w:t>
              </w:r>
            </w:sdtContent>
          </w:sdt>
        </w:p>
      </w:tc>
    </w:tr>
  </w:tbl>
  <w:p w:rsidR="00B72680" w:rsidRPr="0090788F" w:rsidRDefault="004F3DE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51A"/>
    <w:multiLevelType w:val="multilevel"/>
    <w:tmpl w:val="62BC2D2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B1F7D"/>
    <w:rsid w:val="000008F1"/>
    <w:rsid w:val="0000253F"/>
    <w:rsid w:val="00004214"/>
    <w:rsid w:val="0000584D"/>
    <w:rsid w:val="000129D9"/>
    <w:rsid w:val="00014C7D"/>
    <w:rsid w:val="000253D1"/>
    <w:rsid w:val="000268C6"/>
    <w:rsid w:val="00032F48"/>
    <w:rsid w:val="000356A8"/>
    <w:rsid w:val="00035F37"/>
    <w:rsid w:val="00037247"/>
    <w:rsid w:val="0003778B"/>
    <w:rsid w:val="00041617"/>
    <w:rsid w:val="0005214F"/>
    <w:rsid w:val="00054C7E"/>
    <w:rsid w:val="000556CE"/>
    <w:rsid w:val="00060DD7"/>
    <w:rsid w:val="00060F40"/>
    <w:rsid w:val="00075F4E"/>
    <w:rsid w:val="00076E3A"/>
    <w:rsid w:val="00077807"/>
    <w:rsid w:val="00085C70"/>
    <w:rsid w:val="0008689C"/>
    <w:rsid w:val="00093958"/>
    <w:rsid w:val="000A0F80"/>
    <w:rsid w:val="000A2885"/>
    <w:rsid w:val="000A3AFA"/>
    <w:rsid w:val="000A5F83"/>
    <w:rsid w:val="000C143A"/>
    <w:rsid w:val="000D051B"/>
    <w:rsid w:val="000D4071"/>
    <w:rsid w:val="000D7BB2"/>
    <w:rsid w:val="000F1301"/>
    <w:rsid w:val="000F70B1"/>
    <w:rsid w:val="000F797C"/>
    <w:rsid w:val="00100574"/>
    <w:rsid w:val="001028B4"/>
    <w:rsid w:val="00104E75"/>
    <w:rsid w:val="00117CA0"/>
    <w:rsid w:val="00121ACD"/>
    <w:rsid w:val="0012430E"/>
    <w:rsid w:val="00125A70"/>
    <w:rsid w:val="001353CE"/>
    <w:rsid w:val="00140E63"/>
    <w:rsid w:val="00141AC8"/>
    <w:rsid w:val="001461B2"/>
    <w:rsid w:val="00146D80"/>
    <w:rsid w:val="001567FD"/>
    <w:rsid w:val="001568B8"/>
    <w:rsid w:val="001660A9"/>
    <w:rsid w:val="00171B7B"/>
    <w:rsid w:val="00173101"/>
    <w:rsid w:val="00173813"/>
    <w:rsid w:val="0017584B"/>
    <w:rsid w:val="00176DB5"/>
    <w:rsid w:val="0018257F"/>
    <w:rsid w:val="00182D9F"/>
    <w:rsid w:val="0018377C"/>
    <w:rsid w:val="00185182"/>
    <w:rsid w:val="00193995"/>
    <w:rsid w:val="00194A97"/>
    <w:rsid w:val="00197138"/>
    <w:rsid w:val="001A5DCB"/>
    <w:rsid w:val="001A7831"/>
    <w:rsid w:val="001A7DDE"/>
    <w:rsid w:val="001B21FB"/>
    <w:rsid w:val="001B69C4"/>
    <w:rsid w:val="001B7473"/>
    <w:rsid w:val="001C6DC3"/>
    <w:rsid w:val="001D06B7"/>
    <w:rsid w:val="001D33EA"/>
    <w:rsid w:val="001E08AE"/>
    <w:rsid w:val="001E0EBE"/>
    <w:rsid w:val="001E52A1"/>
    <w:rsid w:val="001E5D51"/>
    <w:rsid w:val="001E6007"/>
    <w:rsid w:val="001F1BF8"/>
    <w:rsid w:val="001F560B"/>
    <w:rsid w:val="001F6642"/>
    <w:rsid w:val="00203018"/>
    <w:rsid w:val="002060B3"/>
    <w:rsid w:val="00214655"/>
    <w:rsid w:val="00216AD1"/>
    <w:rsid w:val="00220BF4"/>
    <w:rsid w:val="00231BBE"/>
    <w:rsid w:val="00235E23"/>
    <w:rsid w:val="00243875"/>
    <w:rsid w:val="002444FC"/>
    <w:rsid w:val="00250855"/>
    <w:rsid w:val="00250DA4"/>
    <w:rsid w:val="00260E78"/>
    <w:rsid w:val="00263A98"/>
    <w:rsid w:val="00275308"/>
    <w:rsid w:val="00276A12"/>
    <w:rsid w:val="00281AC7"/>
    <w:rsid w:val="00284F9B"/>
    <w:rsid w:val="00287640"/>
    <w:rsid w:val="00295899"/>
    <w:rsid w:val="002A0438"/>
    <w:rsid w:val="002A09CA"/>
    <w:rsid w:val="002A12AB"/>
    <w:rsid w:val="002A67D0"/>
    <w:rsid w:val="002A6A15"/>
    <w:rsid w:val="002B33BA"/>
    <w:rsid w:val="002B7F21"/>
    <w:rsid w:val="002C1B3C"/>
    <w:rsid w:val="002C2A4A"/>
    <w:rsid w:val="002C30BF"/>
    <w:rsid w:val="002D160A"/>
    <w:rsid w:val="002D272D"/>
    <w:rsid w:val="002D2E11"/>
    <w:rsid w:val="002D6E0F"/>
    <w:rsid w:val="002E08A7"/>
    <w:rsid w:val="002E4B83"/>
    <w:rsid w:val="002E7599"/>
    <w:rsid w:val="002F1990"/>
    <w:rsid w:val="002F49CB"/>
    <w:rsid w:val="002F69B4"/>
    <w:rsid w:val="00307540"/>
    <w:rsid w:val="00307CA7"/>
    <w:rsid w:val="003115EC"/>
    <w:rsid w:val="00317AD2"/>
    <w:rsid w:val="0032333D"/>
    <w:rsid w:val="00324E98"/>
    <w:rsid w:val="00326A4A"/>
    <w:rsid w:val="00326D69"/>
    <w:rsid w:val="003271B6"/>
    <w:rsid w:val="0032729F"/>
    <w:rsid w:val="00332C8C"/>
    <w:rsid w:val="00337FDC"/>
    <w:rsid w:val="00345162"/>
    <w:rsid w:val="00345CF9"/>
    <w:rsid w:val="00353EA6"/>
    <w:rsid w:val="00356256"/>
    <w:rsid w:val="00362668"/>
    <w:rsid w:val="003652A9"/>
    <w:rsid w:val="00372631"/>
    <w:rsid w:val="003824A4"/>
    <w:rsid w:val="00390FE7"/>
    <w:rsid w:val="00392D2A"/>
    <w:rsid w:val="00392EF1"/>
    <w:rsid w:val="00397882"/>
    <w:rsid w:val="003B25B3"/>
    <w:rsid w:val="003B3980"/>
    <w:rsid w:val="003C178D"/>
    <w:rsid w:val="003C4E49"/>
    <w:rsid w:val="003C5753"/>
    <w:rsid w:val="003D25A5"/>
    <w:rsid w:val="003D3E35"/>
    <w:rsid w:val="003E0BAC"/>
    <w:rsid w:val="003E1498"/>
    <w:rsid w:val="003E499B"/>
    <w:rsid w:val="00401B66"/>
    <w:rsid w:val="00402EBB"/>
    <w:rsid w:val="0041060C"/>
    <w:rsid w:val="00412BE9"/>
    <w:rsid w:val="00414B67"/>
    <w:rsid w:val="00420FF6"/>
    <w:rsid w:val="00437983"/>
    <w:rsid w:val="00442363"/>
    <w:rsid w:val="00443364"/>
    <w:rsid w:val="00443ADA"/>
    <w:rsid w:val="00450A2F"/>
    <w:rsid w:val="00454B25"/>
    <w:rsid w:val="00471D79"/>
    <w:rsid w:val="00474DC4"/>
    <w:rsid w:val="004754D7"/>
    <w:rsid w:val="0048189F"/>
    <w:rsid w:val="0048208F"/>
    <w:rsid w:val="004830E8"/>
    <w:rsid w:val="004A0146"/>
    <w:rsid w:val="004A2198"/>
    <w:rsid w:val="004A4F73"/>
    <w:rsid w:val="004B1B14"/>
    <w:rsid w:val="004B360A"/>
    <w:rsid w:val="004C0416"/>
    <w:rsid w:val="004C1A8D"/>
    <w:rsid w:val="004C1B15"/>
    <w:rsid w:val="004C529E"/>
    <w:rsid w:val="004C5697"/>
    <w:rsid w:val="004C6F46"/>
    <w:rsid w:val="004D3286"/>
    <w:rsid w:val="004E3CE8"/>
    <w:rsid w:val="004E47A4"/>
    <w:rsid w:val="004E497F"/>
    <w:rsid w:val="004E4A93"/>
    <w:rsid w:val="004F3DEE"/>
    <w:rsid w:val="004F6235"/>
    <w:rsid w:val="00501CFD"/>
    <w:rsid w:val="0050713F"/>
    <w:rsid w:val="005136D0"/>
    <w:rsid w:val="0052252D"/>
    <w:rsid w:val="005254DF"/>
    <w:rsid w:val="00525FFF"/>
    <w:rsid w:val="005408E1"/>
    <w:rsid w:val="00545E26"/>
    <w:rsid w:val="005502C4"/>
    <w:rsid w:val="00550585"/>
    <w:rsid w:val="00550C54"/>
    <w:rsid w:val="0055173E"/>
    <w:rsid w:val="005600F6"/>
    <w:rsid w:val="005610AF"/>
    <w:rsid w:val="00564A21"/>
    <w:rsid w:val="0056710A"/>
    <w:rsid w:val="005705CB"/>
    <w:rsid w:val="00571B84"/>
    <w:rsid w:val="00576F62"/>
    <w:rsid w:val="00577865"/>
    <w:rsid w:val="005855CD"/>
    <w:rsid w:val="00586A79"/>
    <w:rsid w:val="00590FA0"/>
    <w:rsid w:val="005920E2"/>
    <w:rsid w:val="005948C7"/>
    <w:rsid w:val="005A19CF"/>
    <w:rsid w:val="005A1BE5"/>
    <w:rsid w:val="005A3C9F"/>
    <w:rsid w:val="005C0A5D"/>
    <w:rsid w:val="005C2762"/>
    <w:rsid w:val="005C3B93"/>
    <w:rsid w:val="005C5567"/>
    <w:rsid w:val="005C6E93"/>
    <w:rsid w:val="005D0D83"/>
    <w:rsid w:val="005D2EE1"/>
    <w:rsid w:val="005D4BFB"/>
    <w:rsid w:val="005D5A4F"/>
    <w:rsid w:val="005E09EF"/>
    <w:rsid w:val="005E0B43"/>
    <w:rsid w:val="005F0EF0"/>
    <w:rsid w:val="005F6A63"/>
    <w:rsid w:val="005F6BC5"/>
    <w:rsid w:val="00601104"/>
    <w:rsid w:val="0060200D"/>
    <w:rsid w:val="0060235C"/>
    <w:rsid w:val="0060782B"/>
    <w:rsid w:val="00607E3C"/>
    <w:rsid w:val="006201A8"/>
    <w:rsid w:val="0062226B"/>
    <w:rsid w:val="0063669B"/>
    <w:rsid w:val="00637C40"/>
    <w:rsid w:val="0064093B"/>
    <w:rsid w:val="00641BDB"/>
    <w:rsid w:val="006446AF"/>
    <w:rsid w:val="00644D90"/>
    <w:rsid w:val="0065629E"/>
    <w:rsid w:val="006564A3"/>
    <w:rsid w:val="00656F17"/>
    <w:rsid w:val="00657C60"/>
    <w:rsid w:val="00661313"/>
    <w:rsid w:val="00662D5F"/>
    <w:rsid w:val="00670B64"/>
    <w:rsid w:val="00672C5D"/>
    <w:rsid w:val="00675F8F"/>
    <w:rsid w:val="00693024"/>
    <w:rsid w:val="006974BE"/>
    <w:rsid w:val="006A7113"/>
    <w:rsid w:val="006B0CA6"/>
    <w:rsid w:val="006B3970"/>
    <w:rsid w:val="006B3C4D"/>
    <w:rsid w:val="006B740D"/>
    <w:rsid w:val="006C386F"/>
    <w:rsid w:val="006C45B9"/>
    <w:rsid w:val="006D1951"/>
    <w:rsid w:val="006D2368"/>
    <w:rsid w:val="006E0192"/>
    <w:rsid w:val="006E10C1"/>
    <w:rsid w:val="006E640B"/>
    <w:rsid w:val="006F2576"/>
    <w:rsid w:val="006F2956"/>
    <w:rsid w:val="006F3FFD"/>
    <w:rsid w:val="00706874"/>
    <w:rsid w:val="0071140F"/>
    <w:rsid w:val="00712560"/>
    <w:rsid w:val="00713BB4"/>
    <w:rsid w:val="0072526E"/>
    <w:rsid w:val="0073329F"/>
    <w:rsid w:val="00737E13"/>
    <w:rsid w:val="00744E29"/>
    <w:rsid w:val="007453E0"/>
    <w:rsid w:val="00750D32"/>
    <w:rsid w:val="007559B2"/>
    <w:rsid w:val="00764A9A"/>
    <w:rsid w:val="00767629"/>
    <w:rsid w:val="007677BA"/>
    <w:rsid w:val="0077333A"/>
    <w:rsid w:val="0077388E"/>
    <w:rsid w:val="0077483D"/>
    <w:rsid w:val="00780B6C"/>
    <w:rsid w:val="0078109F"/>
    <w:rsid w:val="00781E08"/>
    <w:rsid w:val="0078333F"/>
    <w:rsid w:val="00784E9C"/>
    <w:rsid w:val="0079132E"/>
    <w:rsid w:val="0079237A"/>
    <w:rsid w:val="00797635"/>
    <w:rsid w:val="007A3DA8"/>
    <w:rsid w:val="007B1652"/>
    <w:rsid w:val="007B4C39"/>
    <w:rsid w:val="007C1A15"/>
    <w:rsid w:val="007C57B7"/>
    <w:rsid w:val="007D0800"/>
    <w:rsid w:val="007D4997"/>
    <w:rsid w:val="007D5D17"/>
    <w:rsid w:val="007D6528"/>
    <w:rsid w:val="007E43DA"/>
    <w:rsid w:val="007F1E31"/>
    <w:rsid w:val="007F2A1F"/>
    <w:rsid w:val="007F37D2"/>
    <w:rsid w:val="00806E88"/>
    <w:rsid w:val="00810180"/>
    <w:rsid w:val="00810696"/>
    <w:rsid w:val="00820C59"/>
    <w:rsid w:val="00826A19"/>
    <w:rsid w:val="00835A5D"/>
    <w:rsid w:val="00836DDC"/>
    <w:rsid w:val="00842142"/>
    <w:rsid w:val="00842660"/>
    <w:rsid w:val="00842770"/>
    <w:rsid w:val="008711E9"/>
    <w:rsid w:val="00886673"/>
    <w:rsid w:val="00887209"/>
    <w:rsid w:val="00894310"/>
    <w:rsid w:val="008B6B8E"/>
    <w:rsid w:val="008D348C"/>
    <w:rsid w:val="008D49FB"/>
    <w:rsid w:val="008E1350"/>
    <w:rsid w:val="008E1E08"/>
    <w:rsid w:val="008E3D1C"/>
    <w:rsid w:val="008E7854"/>
    <w:rsid w:val="008F2F5D"/>
    <w:rsid w:val="008F3E42"/>
    <w:rsid w:val="00900A17"/>
    <w:rsid w:val="009020BA"/>
    <w:rsid w:val="009025B3"/>
    <w:rsid w:val="00904CA5"/>
    <w:rsid w:val="009113D1"/>
    <w:rsid w:val="00913DAB"/>
    <w:rsid w:val="009157D1"/>
    <w:rsid w:val="0091609E"/>
    <w:rsid w:val="00923042"/>
    <w:rsid w:val="00926A22"/>
    <w:rsid w:val="00926F55"/>
    <w:rsid w:val="00930DC4"/>
    <w:rsid w:val="009332EF"/>
    <w:rsid w:val="00935ED1"/>
    <w:rsid w:val="00937511"/>
    <w:rsid w:val="00940638"/>
    <w:rsid w:val="009421E8"/>
    <w:rsid w:val="00944242"/>
    <w:rsid w:val="00950A59"/>
    <w:rsid w:val="00950BA5"/>
    <w:rsid w:val="00951C3D"/>
    <w:rsid w:val="00952812"/>
    <w:rsid w:val="00952834"/>
    <w:rsid w:val="0095291D"/>
    <w:rsid w:val="009546DE"/>
    <w:rsid w:val="00956D50"/>
    <w:rsid w:val="009571CB"/>
    <w:rsid w:val="009607BC"/>
    <w:rsid w:val="0096459B"/>
    <w:rsid w:val="00973B4D"/>
    <w:rsid w:val="00975F03"/>
    <w:rsid w:val="00982F0C"/>
    <w:rsid w:val="009865A7"/>
    <w:rsid w:val="00992252"/>
    <w:rsid w:val="00992859"/>
    <w:rsid w:val="009A14F4"/>
    <w:rsid w:val="009A19A2"/>
    <w:rsid w:val="009A4D82"/>
    <w:rsid w:val="009C0E27"/>
    <w:rsid w:val="009C2135"/>
    <w:rsid w:val="009C2B07"/>
    <w:rsid w:val="009C3C99"/>
    <w:rsid w:val="009C531F"/>
    <w:rsid w:val="009C6F50"/>
    <w:rsid w:val="009D355D"/>
    <w:rsid w:val="009E2838"/>
    <w:rsid w:val="009E3DB9"/>
    <w:rsid w:val="009E73CF"/>
    <w:rsid w:val="009F080D"/>
    <w:rsid w:val="009F104A"/>
    <w:rsid w:val="009F4815"/>
    <w:rsid w:val="009F4B97"/>
    <w:rsid w:val="00A10AF2"/>
    <w:rsid w:val="00A1160A"/>
    <w:rsid w:val="00A1428D"/>
    <w:rsid w:val="00A148B2"/>
    <w:rsid w:val="00A16BD7"/>
    <w:rsid w:val="00A2111F"/>
    <w:rsid w:val="00A22989"/>
    <w:rsid w:val="00A27213"/>
    <w:rsid w:val="00A37976"/>
    <w:rsid w:val="00A41060"/>
    <w:rsid w:val="00A51361"/>
    <w:rsid w:val="00A52E28"/>
    <w:rsid w:val="00A54D7B"/>
    <w:rsid w:val="00A556AC"/>
    <w:rsid w:val="00A61C79"/>
    <w:rsid w:val="00A65ED6"/>
    <w:rsid w:val="00A66DB7"/>
    <w:rsid w:val="00A679F0"/>
    <w:rsid w:val="00A71C30"/>
    <w:rsid w:val="00A748E0"/>
    <w:rsid w:val="00A74F56"/>
    <w:rsid w:val="00A75692"/>
    <w:rsid w:val="00A75FDF"/>
    <w:rsid w:val="00A80ACF"/>
    <w:rsid w:val="00A83117"/>
    <w:rsid w:val="00A9556C"/>
    <w:rsid w:val="00A96C4D"/>
    <w:rsid w:val="00A9714B"/>
    <w:rsid w:val="00AA69C7"/>
    <w:rsid w:val="00AA7A51"/>
    <w:rsid w:val="00AB10FA"/>
    <w:rsid w:val="00AB179C"/>
    <w:rsid w:val="00AC0CD7"/>
    <w:rsid w:val="00AC22B8"/>
    <w:rsid w:val="00AC4AA1"/>
    <w:rsid w:val="00AC603F"/>
    <w:rsid w:val="00AC6F18"/>
    <w:rsid w:val="00AD216E"/>
    <w:rsid w:val="00AD3A29"/>
    <w:rsid w:val="00AE1D6F"/>
    <w:rsid w:val="00AE634F"/>
    <w:rsid w:val="00AE766C"/>
    <w:rsid w:val="00AF1282"/>
    <w:rsid w:val="00AF2A9B"/>
    <w:rsid w:val="00B00A01"/>
    <w:rsid w:val="00B0229E"/>
    <w:rsid w:val="00B125A6"/>
    <w:rsid w:val="00B16261"/>
    <w:rsid w:val="00B339B5"/>
    <w:rsid w:val="00B355B0"/>
    <w:rsid w:val="00B35ED9"/>
    <w:rsid w:val="00B361C1"/>
    <w:rsid w:val="00B428D7"/>
    <w:rsid w:val="00B47549"/>
    <w:rsid w:val="00B5375A"/>
    <w:rsid w:val="00B60978"/>
    <w:rsid w:val="00B70A66"/>
    <w:rsid w:val="00B70B9C"/>
    <w:rsid w:val="00B7168B"/>
    <w:rsid w:val="00B76334"/>
    <w:rsid w:val="00B8341A"/>
    <w:rsid w:val="00B849C5"/>
    <w:rsid w:val="00B8651C"/>
    <w:rsid w:val="00B91AF6"/>
    <w:rsid w:val="00B9751B"/>
    <w:rsid w:val="00B97585"/>
    <w:rsid w:val="00B97DC1"/>
    <w:rsid w:val="00BA01FF"/>
    <w:rsid w:val="00BA0517"/>
    <w:rsid w:val="00BA1BFF"/>
    <w:rsid w:val="00BB223F"/>
    <w:rsid w:val="00BB29F9"/>
    <w:rsid w:val="00BB514B"/>
    <w:rsid w:val="00BC3F34"/>
    <w:rsid w:val="00BE0D33"/>
    <w:rsid w:val="00BE5168"/>
    <w:rsid w:val="00BE7A54"/>
    <w:rsid w:val="00BF3F68"/>
    <w:rsid w:val="00C03982"/>
    <w:rsid w:val="00C064DC"/>
    <w:rsid w:val="00C10EAC"/>
    <w:rsid w:val="00C14206"/>
    <w:rsid w:val="00C15CD9"/>
    <w:rsid w:val="00C20DD6"/>
    <w:rsid w:val="00C21456"/>
    <w:rsid w:val="00C22201"/>
    <w:rsid w:val="00C22AC4"/>
    <w:rsid w:val="00C2524B"/>
    <w:rsid w:val="00C269AB"/>
    <w:rsid w:val="00C33B3B"/>
    <w:rsid w:val="00C435D4"/>
    <w:rsid w:val="00C47AC3"/>
    <w:rsid w:val="00C5352C"/>
    <w:rsid w:val="00C61F38"/>
    <w:rsid w:val="00C63304"/>
    <w:rsid w:val="00C63CE1"/>
    <w:rsid w:val="00C65D12"/>
    <w:rsid w:val="00C764DA"/>
    <w:rsid w:val="00C76540"/>
    <w:rsid w:val="00C8699B"/>
    <w:rsid w:val="00C9446C"/>
    <w:rsid w:val="00C95633"/>
    <w:rsid w:val="00CA27B2"/>
    <w:rsid w:val="00CA2F4D"/>
    <w:rsid w:val="00CA5A98"/>
    <w:rsid w:val="00CC2067"/>
    <w:rsid w:val="00CC2555"/>
    <w:rsid w:val="00CC3B16"/>
    <w:rsid w:val="00CC3CEC"/>
    <w:rsid w:val="00CD53F2"/>
    <w:rsid w:val="00CE0259"/>
    <w:rsid w:val="00CE19F5"/>
    <w:rsid w:val="00CE2764"/>
    <w:rsid w:val="00CF122C"/>
    <w:rsid w:val="00CF272D"/>
    <w:rsid w:val="00D12A4A"/>
    <w:rsid w:val="00D236D0"/>
    <w:rsid w:val="00D23A23"/>
    <w:rsid w:val="00D25493"/>
    <w:rsid w:val="00D27458"/>
    <w:rsid w:val="00D3141A"/>
    <w:rsid w:val="00D348B6"/>
    <w:rsid w:val="00D42E5A"/>
    <w:rsid w:val="00D44BA9"/>
    <w:rsid w:val="00D44ED9"/>
    <w:rsid w:val="00D54BE1"/>
    <w:rsid w:val="00D56012"/>
    <w:rsid w:val="00D64A89"/>
    <w:rsid w:val="00D67284"/>
    <w:rsid w:val="00D73D02"/>
    <w:rsid w:val="00D77795"/>
    <w:rsid w:val="00D823FC"/>
    <w:rsid w:val="00D82AAD"/>
    <w:rsid w:val="00D914DC"/>
    <w:rsid w:val="00D9341F"/>
    <w:rsid w:val="00D9412D"/>
    <w:rsid w:val="00D96ACC"/>
    <w:rsid w:val="00DB2562"/>
    <w:rsid w:val="00DB39B8"/>
    <w:rsid w:val="00DB3D02"/>
    <w:rsid w:val="00DB43B8"/>
    <w:rsid w:val="00DB51DD"/>
    <w:rsid w:val="00DB7095"/>
    <w:rsid w:val="00DC0127"/>
    <w:rsid w:val="00DC40A3"/>
    <w:rsid w:val="00DE0F72"/>
    <w:rsid w:val="00DE38B8"/>
    <w:rsid w:val="00DE3CC3"/>
    <w:rsid w:val="00DE69D6"/>
    <w:rsid w:val="00DF32C3"/>
    <w:rsid w:val="00DF332A"/>
    <w:rsid w:val="00DF4F2B"/>
    <w:rsid w:val="00E039FC"/>
    <w:rsid w:val="00E13974"/>
    <w:rsid w:val="00E21AE0"/>
    <w:rsid w:val="00E365D8"/>
    <w:rsid w:val="00E4037E"/>
    <w:rsid w:val="00E440B7"/>
    <w:rsid w:val="00E44B3B"/>
    <w:rsid w:val="00E5116D"/>
    <w:rsid w:val="00E51836"/>
    <w:rsid w:val="00E66DB1"/>
    <w:rsid w:val="00E83789"/>
    <w:rsid w:val="00E92F3F"/>
    <w:rsid w:val="00EA4874"/>
    <w:rsid w:val="00EA5071"/>
    <w:rsid w:val="00EA513B"/>
    <w:rsid w:val="00EA625C"/>
    <w:rsid w:val="00EB0F23"/>
    <w:rsid w:val="00EB1F7D"/>
    <w:rsid w:val="00EB2352"/>
    <w:rsid w:val="00EC41BD"/>
    <w:rsid w:val="00EC6C92"/>
    <w:rsid w:val="00EE64C5"/>
    <w:rsid w:val="00EF2F08"/>
    <w:rsid w:val="00F018A7"/>
    <w:rsid w:val="00F2260B"/>
    <w:rsid w:val="00F257D1"/>
    <w:rsid w:val="00F25CB8"/>
    <w:rsid w:val="00F26594"/>
    <w:rsid w:val="00F268FA"/>
    <w:rsid w:val="00F31682"/>
    <w:rsid w:val="00F47CDD"/>
    <w:rsid w:val="00F51B57"/>
    <w:rsid w:val="00F51BA1"/>
    <w:rsid w:val="00F51F30"/>
    <w:rsid w:val="00F5662F"/>
    <w:rsid w:val="00F5723C"/>
    <w:rsid w:val="00F57606"/>
    <w:rsid w:val="00F616D9"/>
    <w:rsid w:val="00F61B67"/>
    <w:rsid w:val="00F62F9D"/>
    <w:rsid w:val="00F66B9D"/>
    <w:rsid w:val="00F66C00"/>
    <w:rsid w:val="00F675EE"/>
    <w:rsid w:val="00F712BE"/>
    <w:rsid w:val="00F71CDE"/>
    <w:rsid w:val="00F71DE9"/>
    <w:rsid w:val="00F748B3"/>
    <w:rsid w:val="00F7745F"/>
    <w:rsid w:val="00F81F9E"/>
    <w:rsid w:val="00F8386A"/>
    <w:rsid w:val="00F842EE"/>
    <w:rsid w:val="00F914E8"/>
    <w:rsid w:val="00F935D6"/>
    <w:rsid w:val="00F945E7"/>
    <w:rsid w:val="00F96C94"/>
    <w:rsid w:val="00FA0386"/>
    <w:rsid w:val="00FB03CE"/>
    <w:rsid w:val="00FB0B68"/>
    <w:rsid w:val="00FB63B4"/>
    <w:rsid w:val="00FC0BFE"/>
    <w:rsid w:val="00FC0C38"/>
    <w:rsid w:val="00FC7852"/>
    <w:rsid w:val="00FC7EC0"/>
    <w:rsid w:val="00FD23AA"/>
    <w:rsid w:val="00FD4465"/>
    <w:rsid w:val="00FD5C6B"/>
    <w:rsid w:val="00FD7CA9"/>
    <w:rsid w:val="00FF22DC"/>
    <w:rsid w:val="00FF4173"/>
    <w:rsid w:val="00FF44D3"/>
    <w:rsid w:val="00FF4D9B"/>
    <w:rsid w:val="00FF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7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B1F7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B1F7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F7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B1F7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B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B1F7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B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B1F7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B1F7D"/>
  </w:style>
  <w:style w:type="character" w:customStyle="1" w:styleId="tpt1">
    <w:name w:val="tpt1"/>
    <w:basedOn w:val="DefaultParagraphFont"/>
    <w:rsid w:val="00EB1F7D"/>
  </w:style>
  <w:style w:type="character" w:styleId="Hyperlink">
    <w:name w:val="Hyperlink"/>
    <w:rsid w:val="00EB1F7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B1F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B1F7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B1F7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B1F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7D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0D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0DD7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060DD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60D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73AEF-5A26-4946-AE3A-6683993A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steliana.banea</dc:creator>
  <cp:keywords/>
  <dc:description/>
  <cp:lastModifiedBy>steliana.banea</cp:lastModifiedBy>
  <cp:revision>13</cp:revision>
  <cp:lastPrinted>2018-04-23T08:40:00Z</cp:lastPrinted>
  <dcterms:created xsi:type="dcterms:W3CDTF">2018-03-05T12:51:00Z</dcterms:created>
  <dcterms:modified xsi:type="dcterms:W3CDTF">2018-08-27T13:07:00Z</dcterms:modified>
</cp:coreProperties>
</file>