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B" w:rsidRDefault="003C3CCB" w:rsidP="003C3C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C3CCB" w:rsidRPr="00064581" w:rsidRDefault="003C3CCB" w:rsidP="003C3C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C3CCB" w:rsidRPr="00EA2AD9" w:rsidRDefault="003C3CCB" w:rsidP="003C3CC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C3CCB" w:rsidRDefault="003C3CCB" w:rsidP="003C3CC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3C3CCB" w:rsidRPr="00AC0360" w:rsidRDefault="003C3CCB" w:rsidP="003C3CCB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3C3CCB" w:rsidRPr="00074A9F" w:rsidRDefault="003C3CCB" w:rsidP="003C3CCB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3C3CCB" w:rsidRDefault="003C3CCB" w:rsidP="003C3CC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3CCB" w:rsidRDefault="003C3CCB" w:rsidP="003C3CC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C3CCB" w:rsidRDefault="003C3CCB" w:rsidP="003C3CC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77413">
            <w:rPr>
              <w:rFonts w:ascii="Arial" w:hAnsi="Arial" w:cs="Arial"/>
              <w:b/>
              <w:sz w:val="24"/>
              <w:szCs w:val="24"/>
              <w:lang w:val="ro-RO"/>
            </w:rPr>
            <w:t>PRIMARIA MUNICIPIULUI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77413">
            <w:rPr>
              <w:rFonts w:ascii="Arial" w:hAnsi="Arial" w:cs="Arial"/>
              <w:sz w:val="24"/>
              <w:szCs w:val="24"/>
              <w:lang w:val="ro-RO"/>
            </w:rPr>
            <w:t>Str. PIATA IULIU MANIU, Nr. 3,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A974C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77413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77413">
            <w:rPr>
              <w:rFonts w:ascii="Arial" w:hAnsi="Arial" w:cs="Arial"/>
              <w:sz w:val="24"/>
              <w:szCs w:val="24"/>
              <w:lang w:val="ro-RO"/>
            </w:rPr>
            <w:t>4604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08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77413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06.08.2015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C3CCB" w:rsidRPr="00313E08" w:rsidRDefault="003C3CCB" w:rsidP="003C3CCB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3C3CCB" w:rsidRPr="00374D85" w:rsidRDefault="003C3CCB" w:rsidP="003C3CCB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3C3CCB" w:rsidRPr="0001311F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77741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</w:t>
          </w:r>
          <w:r w:rsidR="00777413">
            <w:rPr>
              <w:rFonts w:ascii="Arial" w:hAnsi="Arial" w:cs="Arial"/>
              <w:sz w:val="24"/>
              <w:szCs w:val="24"/>
              <w:lang w:val="ro-RO"/>
            </w:rPr>
            <w:t>06.06.2016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</w:t>
          </w:r>
          <w:r w:rsidRPr="00777413">
            <w:rPr>
              <w:rFonts w:ascii="Arial" w:hAnsi="Arial" w:cs="Arial"/>
              <w:sz w:val="24"/>
              <w:szCs w:val="24"/>
              <w:lang w:val="ro-RO"/>
            </w:rPr>
            <w:t>proiectul</w:t>
          </w:r>
          <w:r w:rsidRPr="00777413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777413" w:rsidRPr="00777413">
            <w:rPr>
              <w:rFonts w:ascii="Arial" w:hAnsi="Arial" w:cs="Arial"/>
              <w:b/>
              <w:sz w:val="24"/>
              <w:szCs w:val="24"/>
              <w:lang w:val="ro-RO"/>
            </w:rPr>
            <w:t>Locuinţe ANL în Municipiul Zalău, Cartier Dumbrava Nord , Etapa I M.AP.N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777413">
            <w:rPr>
              <w:rFonts w:ascii="Arial" w:hAnsi="Arial" w:cs="Arial"/>
              <w:sz w:val="24"/>
              <w:szCs w:val="24"/>
              <w:lang w:val="ro-RO"/>
            </w:rPr>
            <w:t xml:space="preserve"> mun. Zalău, Cartier Dumbrava Nord Zona de Interes Public şi Privat.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C3CCB" w:rsidRPr="00447422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3C3CCB" w:rsidRPr="00522DB9" w:rsidRDefault="003C3CCB" w:rsidP="003C3CC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1853AE" w:rsidRDefault="003C3CCB" w:rsidP="001853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777413">
            <w:rPr>
              <w:rFonts w:ascii="Arial" w:hAnsi="Arial" w:cs="Arial"/>
              <w:sz w:val="24"/>
              <w:szCs w:val="24"/>
            </w:rPr>
            <w:t>2</w:t>
          </w:r>
          <w:r w:rsidR="001853AE">
            <w:rPr>
              <w:rFonts w:ascii="Arial" w:hAnsi="Arial" w:cs="Arial"/>
              <w:sz w:val="24"/>
              <w:szCs w:val="24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..</w:t>
          </w:r>
          <w:r w:rsidR="001853AE">
            <w:rPr>
              <w:rFonts w:ascii="Arial" w:hAnsi="Arial" w:cs="Arial"/>
              <w:sz w:val="24"/>
              <w:szCs w:val="24"/>
            </w:rPr>
            <w:t>10, lit. b</w:t>
          </w:r>
          <w:r w:rsidRPr="00522DB9">
            <w:rPr>
              <w:rFonts w:ascii="Arial" w:hAnsi="Arial" w:cs="Arial"/>
              <w:sz w:val="24"/>
              <w:szCs w:val="24"/>
            </w:rPr>
            <w:t>.;</w:t>
          </w:r>
        </w:p>
        <w:p w:rsidR="001853AE" w:rsidRDefault="001853AE" w:rsidP="001853AE">
          <w:pPr>
            <w:pStyle w:val="Style4"/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 w:rsidRPr="00EF5935">
            <w:rPr>
              <w:rFonts w:ascii="Arial" w:hAnsi="Arial" w:cs="Arial"/>
              <w:sz w:val="24"/>
              <w:szCs w:val="24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EF5935">
            <w:rPr>
              <w:rFonts w:ascii="Arial" w:hAnsi="Arial" w:cs="Arial"/>
              <w:sz w:val="24"/>
              <w:szCs w:val="24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>mărimea proiectului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Prin proiect se propune </w:t>
          </w:r>
          <w:r w:rsidR="00077D90">
            <w:rPr>
              <w:rFonts w:ascii="Arial" w:hAnsi="Arial" w:cs="Arial"/>
              <w:noProof/>
              <w:sz w:val="24"/>
              <w:szCs w:val="24"/>
            </w:rPr>
            <w:t>, construirea a două blocuri de locuinţe pentru tineri cu un număr de 100 apartamente , amplasamentul pe care urmează a se construi blocurile de locuinţe este cuprins în cadrul documentaţiei Plan Urbanistic Zonal privind amplasarea unor obiective de interes public şi</w:t>
          </w:r>
          <w:r w:rsidR="00A974C9">
            <w:rPr>
              <w:rFonts w:ascii="Arial" w:hAnsi="Arial" w:cs="Arial"/>
              <w:noProof/>
              <w:sz w:val="24"/>
              <w:szCs w:val="24"/>
            </w:rPr>
            <w:t xml:space="preserve"> privat ale Municipiului Zalău C</w:t>
          </w:r>
          <w:r w:rsidR="00077D90">
            <w:rPr>
              <w:rFonts w:ascii="Arial" w:hAnsi="Arial" w:cs="Arial"/>
              <w:noProof/>
              <w:sz w:val="24"/>
              <w:szCs w:val="24"/>
            </w:rPr>
            <w:t xml:space="preserve">artier Dumbrava Nord teren M.AP. N.judeţul Sălaj  </w:t>
          </w:r>
        </w:p>
        <w:p w:rsidR="007B5E01" w:rsidRDefault="007B5E01" w:rsidP="001853AE">
          <w:pPr>
            <w:pStyle w:val="Style4"/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În prima etapă sunt propuse a se construi două blocuri de locuinţe cu regim de înălţime St +P+ 6E şi respectiv St +P +9E+Ep având un număr de 100 apartamente </w:t>
          </w:r>
        </w:p>
        <w:p w:rsidR="007B5E01" w:rsidRDefault="007B5E01" w:rsidP="001853AE">
          <w:pPr>
            <w:pStyle w:val="Style4"/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  <w:lang w:val="en-US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În cadrul investiţie se propune realizarea adouă blocuri de locuinţe astfel</w:t>
          </w: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 xml:space="preserve">: </w:t>
          </w:r>
        </w:p>
        <w:p w:rsidR="007B5E01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>Bloc de locuinţe cu două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scări şi 80 de apartamente având regim de înălţime S+P+9E+E10p</w:t>
          </w:r>
        </w:p>
        <w:p w:rsidR="007B5E01" w:rsidRPr="003C3CCB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 w:rsidRPr="003C3CCB">
            <w:rPr>
              <w:rFonts w:ascii="Arial" w:hAnsi="Arial" w:cs="Arial"/>
              <w:noProof/>
              <w:sz w:val="24"/>
              <w:szCs w:val="24"/>
            </w:rPr>
            <w:lastRenderedPageBreak/>
            <w:t>Bloc de locuinţe cu 20 de apartamente cu regim de înălţime S+P+6E</w:t>
          </w:r>
        </w:p>
        <w:p w:rsidR="007B5E01" w:rsidRPr="007B5E01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Numărul de locuinţe obţinute prin realizarea investiţiei este de 100 astfel</w:t>
          </w: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>:</w:t>
          </w:r>
        </w:p>
        <w:p w:rsidR="007B5E01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t>7 apartamente cu 1 camer</w:t>
          </w:r>
          <w:r>
            <w:rPr>
              <w:rFonts w:ascii="Arial" w:hAnsi="Arial" w:cs="Arial"/>
              <w:noProof/>
              <w:sz w:val="24"/>
              <w:szCs w:val="24"/>
            </w:rPr>
            <w:t>ă</w:t>
          </w:r>
        </w:p>
        <w:p w:rsidR="007B5E01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66 de apartamente cu 2 camere </w:t>
          </w:r>
        </w:p>
        <w:p w:rsidR="007B5E01" w:rsidRDefault="007B5E01" w:rsidP="007B5E01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27 apartamente cu 3 camere </w:t>
          </w:r>
        </w:p>
        <w:p w:rsidR="00CA6EEA" w:rsidRPr="003C3CCB" w:rsidRDefault="00CA6EEA" w:rsidP="00CA6EEA">
          <w:pPr>
            <w:pStyle w:val="Style4"/>
            <w:tabs>
              <w:tab w:val="left" w:pos="139"/>
            </w:tabs>
            <w:spacing w:line="360" w:lineRule="auto"/>
            <w:ind w:left="557" w:firstLine="0"/>
            <w:rPr>
              <w:rFonts w:ascii="Arial" w:hAnsi="Arial" w:cs="Arial"/>
              <w:b/>
              <w:noProof/>
              <w:sz w:val="24"/>
              <w:szCs w:val="24"/>
            </w:rPr>
          </w:pPr>
          <w:r w:rsidRPr="003C3CCB">
            <w:rPr>
              <w:rFonts w:ascii="Arial" w:hAnsi="Arial" w:cs="Arial"/>
              <w:b/>
              <w:noProof/>
              <w:sz w:val="24"/>
              <w:szCs w:val="24"/>
            </w:rPr>
            <w:t xml:space="preserve">Blocul de locuinţe cu regim de înălţime S+P+9E+Ep cuprinde apartamente şi spaţii comune </w:t>
          </w:r>
        </w:p>
        <w:p w:rsidR="00CA6EEA" w:rsidRDefault="00CA6EEA" w:rsidP="00CA6EEA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subsol – 2 adăposturi de protecţie civilă , 2 sasuri, 2 grupuri sanitare şi 2 tunele de evacuare ,spaţii tehnice </w:t>
          </w:r>
          <w:r w:rsidR="00577A95">
            <w:rPr>
              <w:rFonts w:ascii="Arial" w:hAnsi="Arial" w:cs="Arial"/>
              <w:noProof/>
              <w:sz w:val="24"/>
              <w:szCs w:val="24"/>
            </w:rPr>
            <w:t xml:space="preserve">pentru adăpostirea conductelor de utilităţi </w:t>
          </w:r>
        </w:p>
        <w:p w:rsidR="00577A95" w:rsidRDefault="00577A95" w:rsidP="00CA6EEA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parter – 3 apartamente cu o cameră şi 1 apartament cu 3 camere pe  fiecare scară </w:t>
          </w:r>
        </w:p>
        <w:p w:rsidR="00577A95" w:rsidRDefault="00577A95" w:rsidP="00CA6EEA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etajele de la 1 la 9 – 3 apartamente cu 2 camere şi 1 apartament cu 3 camere pe fiecare scară </w:t>
          </w:r>
        </w:p>
        <w:p w:rsidR="00577A95" w:rsidRDefault="00577A95" w:rsidP="00CA6EEA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etajul 10 parţial –centrală termică şi uscător </w:t>
          </w:r>
        </w:p>
        <w:p w:rsidR="003C3CCB" w:rsidRDefault="003C3CCB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b/>
              <w:noProof/>
              <w:sz w:val="24"/>
              <w:szCs w:val="24"/>
            </w:rPr>
          </w:pPr>
          <w:r w:rsidRPr="003C3CCB">
            <w:rPr>
              <w:rFonts w:ascii="Arial" w:hAnsi="Arial" w:cs="Arial"/>
              <w:b/>
              <w:noProof/>
              <w:sz w:val="24"/>
              <w:szCs w:val="24"/>
            </w:rPr>
            <w:t>Blocul de locuinţe cu regim de înălţime S+P+</w:t>
          </w:r>
          <w:r>
            <w:rPr>
              <w:rFonts w:ascii="Arial" w:hAnsi="Arial" w:cs="Arial"/>
              <w:b/>
              <w:noProof/>
              <w:sz w:val="24"/>
              <w:szCs w:val="24"/>
            </w:rPr>
            <w:t>6</w:t>
          </w:r>
          <w:r w:rsidRPr="003C3CCB">
            <w:rPr>
              <w:rFonts w:ascii="Arial" w:hAnsi="Arial" w:cs="Arial"/>
              <w:b/>
              <w:noProof/>
              <w:sz w:val="24"/>
              <w:szCs w:val="24"/>
            </w:rPr>
            <w:t xml:space="preserve">E cuprinde apartamente şi spaţii comune </w:t>
          </w:r>
        </w:p>
        <w:p w:rsidR="003C3CCB" w:rsidRDefault="003C3CCB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subsol – adăpost de protecţie civilă ,  sasuri, 2 grupuri sanitare şi  tunele de evacuare ,spaţii tehnic pentru adăpostirea conductelor de apă şi canalizare  </w:t>
          </w:r>
        </w:p>
        <w:p w:rsidR="003C3CCB" w:rsidRDefault="003C3CCB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La parter – 1 apartamente cu o cameră şi 1 apartament cu 3 centrală termică , spaţiu de depozitare  </w:t>
          </w:r>
        </w:p>
        <w:p w:rsidR="003C3CCB" w:rsidRDefault="003C3CCB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1 apartamente cu 1 cameră şi 1 apartament cu 3 camere uscătorie , spaţiu de depozitare   </w:t>
          </w:r>
        </w:p>
        <w:p w:rsidR="00457629" w:rsidRPr="00457629" w:rsidRDefault="003C3CCB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b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La etajele de la 1 la 6 – 2 apartamente cu 2 camere şi 1 apartament cu 3 camere</w:t>
          </w:r>
        </w:p>
        <w:p w:rsidR="003C3CCB" w:rsidRPr="00457629" w:rsidRDefault="00457629" w:rsidP="003C3CCB">
          <w:pPr>
            <w:pStyle w:val="Style4"/>
            <w:numPr>
              <w:ilvl w:val="0"/>
              <w:numId w:val="9"/>
            </w:numPr>
            <w:tabs>
              <w:tab w:val="left" w:pos="139"/>
            </w:tabs>
            <w:spacing w:line="360" w:lineRule="auto"/>
            <w:rPr>
              <w:rFonts w:ascii="Arial" w:hAnsi="Arial" w:cs="Arial"/>
              <w:b/>
              <w:noProof/>
              <w:sz w:val="24"/>
              <w:szCs w:val="24"/>
            </w:rPr>
          </w:pPr>
          <w:r w:rsidRPr="00457629">
            <w:rPr>
              <w:rFonts w:ascii="Arial" w:hAnsi="Arial" w:cs="Arial"/>
              <w:b/>
              <w:noProof/>
              <w:sz w:val="24"/>
              <w:szCs w:val="24"/>
            </w:rPr>
            <w:t>Utilităţi</w:t>
          </w:r>
          <w:r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t xml:space="preserve">: </w:t>
          </w:r>
          <w:r w:rsidRPr="00457629"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  <w:r w:rsidR="003C3CCB" w:rsidRPr="00457629">
            <w:rPr>
              <w:rFonts w:ascii="Arial" w:hAnsi="Arial" w:cs="Arial"/>
              <w:b/>
              <w:noProof/>
              <w:sz w:val="24"/>
              <w:szCs w:val="24"/>
            </w:rPr>
            <w:t xml:space="preserve"> </w:t>
          </w:r>
        </w:p>
        <w:p w:rsidR="00C93DD9" w:rsidRDefault="00457629" w:rsidP="001853AE">
          <w:pPr>
            <w:pStyle w:val="Corptext21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 w:rsidRPr="00457629">
            <w:rPr>
              <w:rFonts w:ascii="Arial" w:hAnsi="Arial" w:cs="Arial"/>
              <w:b/>
              <w:i w:val="0"/>
              <w:sz w:val="24"/>
              <w:szCs w:val="24"/>
            </w:rPr>
            <w:t>Alimentarea cu apă</w:t>
          </w:r>
          <w:r>
            <w:rPr>
              <w:rFonts w:ascii="Arial" w:hAnsi="Arial" w:cs="Arial"/>
              <w:i w:val="0"/>
              <w:sz w:val="24"/>
              <w:szCs w:val="24"/>
            </w:rPr>
            <w:t xml:space="preserve"> prin  extinderea reţelelor de distribuţie existente în cartierul Dumbrava zona rezervoarelor de apă şi zona străzii Industriei .</w:t>
          </w:r>
        </w:p>
        <w:p w:rsidR="001853AE" w:rsidRDefault="00457629" w:rsidP="001853AE">
          <w:pPr>
            <w:pStyle w:val="Corptext21"/>
            <w:jc w:val="both"/>
            <w:rPr>
              <w:rFonts w:ascii="Arial" w:hAnsi="Arial" w:cs="Arial"/>
              <w:i w:val="0"/>
              <w:sz w:val="24"/>
              <w:szCs w:val="24"/>
            </w:rPr>
          </w:pPr>
          <w:r>
            <w:rPr>
              <w:rFonts w:ascii="Arial" w:hAnsi="Arial" w:cs="Arial"/>
              <w:i w:val="0"/>
              <w:sz w:val="24"/>
              <w:szCs w:val="24"/>
            </w:rPr>
            <w:t xml:space="preserve"> Extinderile se vor realiza prin conducte din p</w:t>
          </w:r>
          <w:r w:rsidR="00A974C9">
            <w:rPr>
              <w:rFonts w:ascii="Arial" w:hAnsi="Arial" w:cs="Arial"/>
              <w:i w:val="0"/>
              <w:sz w:val="24"/>
              <w:szCs w:val="24"/>
            </w:rPr>
            <w:t>olietilenă PEID cu Dn 160 mm,  î</w:t>
          </w:r>
          <w:r>
            <w:rPr>
              <w:rFonts w:ascii="Arial" w:hAnsi="Arial" w:cs="Arial"/>
              <w:i w:val="0"/>
              <w:sz w:val="24"/>
              <w:szCs w:val="24"/>
            </w:rPr>
            <w:t xml:space="preserve">n perimetrul destinat costruirii blocurilor de locuinţe se va amplasa o staţie de pompare a apei amplasată  suprateran , consumul de apă va fi măsurat prin apometre, fiecare apartament va fi prevăzut cu  apometru individual </w:t>
          </w:r>
        </w:p>
        <w:p w:rsidR="001853AE" w:rsidRPr="00C91F9B" w:rsidRDefault="00457629" w:rsidP="001853AE">
          <w:pPr>
            <w:pStyle w:val="Corptext21"/>
            <w:jc w:val="both"/>
            <w:rPr>
              <w:rFonts w:ascii="Arial" w:hAnsi="Arial" w:cs="Arial"/>
              <w:i w:val="0"/>
              <w:sz w:val="24"/>
              <w:szCs w:val="24"/>
              <w:lang w:val="en-US"/>
            </w:rPr>
          </w:pPr>
          <w:r w:rsidRPr="00457629">
            <w:rPr>
              <w:rFonts w:ascii="Arial" w:hAnsi="Arial" w:cs="Arial"/>
              <w:b/>
              <w:i w:val="0"/>
              <w:sz w:val="24"/>
              <w:szCs w:val="24"/>
            </w:rPr>
            <w:t>Canalizarea</w:t>
          </w:r>
          <w:r>
            <w:rPr>
              <w:rFonts w:ascii="Arial" w:hAnsi="Arial" w:cs="Arial"/>
              <w:b/>
              <w:i w:val="0"/>
              <w:sz w:val="24"/>
              <w:szCs w:val="24"/>
              <w:lang w:val="en-US"/>
            </w:rPr>
            <w:t xml:space="preserve">: </w:t>
          </w:r>
          <w:r>
            <w:rPr>
              <w:rFonts w:ascii="Arial" w:hAnsi="Arial" w:cs="Arial"/>
              <w:i w:val="0"/>
              <w:sz w:val="24"/>
              <w:szCs w:val="24"/>
              <w:lang w:val="en-US"/>
            </w:rPr>
            <w:t>- prin extinderea re</w:t>
          </w:r>
          <w:r w:rsidR="00C91F9B">
            <w:rPr>
              <w:rFonts w:ascii="Arial" w:hAnsi="Arial" w:cs="Arial"/>
              <w:i w:val="0"/>
              <w:sz w:val="24"/>
              <w:szCs w:val="24"/>
            </w:rPr>
            <w:t xml:space="preserve">ţelei de canalizare existente în zona străzii Industriei prin conducte PVC cu Dn 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= 160/200 mm, evacuarea apelor menajere  se va realiya gravita</w:t>
          </w:r>
          <w:r w:rsidR="00C91F9B">
            <w:rPr>
              <w:rFonts w:ascii="Arial" w:hAnsi="Arial" w:cs="Arial"/>
              <w:i w:val="0"/>
              <w:sz w:val="24"/>
              <w:szCs w:val="24"/>
            </w:rPr>
            <w:t>ţ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ional Lungimea reţelei de canalizare este de 1300 m</w:t>
          </w:r>
        </w:p>
        <w:p w:rsidR="001853AE" w:rsidRPr="00F9144B" w:rsidRDefault="001853AE" w:rsidP="001853AE">
          <w:pPr>
            <w:pStyle w:val="Corptext21"/>
            <w:jc w:val="both"/>
            <w:rPr>
              <w:rFonts w:ascii="Arial" w:hAnsi="Arial" w:cs="Arial"/>
              <w:i w:val="0"/>
              <w:sz w:val="24"/>
              <w:szCs w:val="24"/>
            </w:rPr>
          </w:pPr>
        </w:p>
        <w:p w:rsidR="001853AE" w:rsidRPr="001853AE" w:rsidRDefault="001853AE" w:rsidP="001853AE">
          <w:pPr>
            <w:pStyle w:val="Corptext21"/>
            <w:jc w:val="both"/>
            <w:rPr>
              <w:rFonts w:ascii="Arial" w:hAnsi="Arial" w:cs="Arial"/>
              <w:b/>
              <w:i w:val="0"/>
              <w:sz w:val="24"/>
              <w:szCs w:val="24"/>
            </w:rPr>
          </w:pPr>
          <w:r>
            <w:rPr>
              <w:rFonts w:ascii="Arial" w:hAnsi="Arial" w:cs="Arial"/>
              <w:i w:val="0"/>
              <w:sz w:val="24"/>
              <w:szCs w:val="24"/>
            </w:rPr>
            <w:tab/>
          </w:r>
        </w:p>
        <w:p w:rsidR="001853AE" w:rsidRPr="00EA3163" w:rsidRDefault="001853AE" w:rsidP="001853AE">
          <w:pPr>
            <w:pStyle w:val="Style4"/>
            <w:tabs>
              <w:tab w:val="left" w:pos="139"/>
            </w:tabs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:rsidR="001853AE" w:rsidRPr="00805AD3" w:rsidRDefault="001853AE" w:rsidP="001853AE">
          <w:pPr>
            <w:pStyle w:val="Style4"/>
            <w:tabs>
              <w:tab w:val="left" w:pos="139"/>
            </w:tabs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  <w:r w:rsidRPr="00EA3163">
            <w:rPr>
              <w:rFonts w:ascii="Arial" w:hAnsi="Arial" w:cs="Arial"/>
              <w:sz w:val="24"/>
              <w:szCs w:val="24"/>
            </w:rPr>
            <w:t xml:space="preserve">) </w:t>
          </w:r>
        </w:p>
        <w:p w:rsidR="001853AE" w:rsidRPr="001853AE" w:rsidRDefault="001853AE" w:rsidP="001853A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 w:rsidRPr="00F9144B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853AE" w:rsidRPr="00EF5935" w:rsidRDefault="001853AE" w:rsidP="001853AE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 nu este cazul .</w:t>
          </w:r>
        </w:p>
        <w:p w:rsidR="001853AE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</w:p>
        <w:p w:rsidR="001853AE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eastAsia="Times New Roman" w:hAnsi="Arial" w:cs="Arial"/>
              <w:sz w:val="18"/>
              <w:szCs w:val="18"/>
              <w:lang w:val="fr-FR" w:eastAsia="ar-SA"/>
            </w:rPr>
          </w:pPr>
          <w:r w:rsidRPr="00EF5935">
            <w:rPr>
              <w:rFonts w:ascii="Arial" w:hAnsi="Arial" w:cs="Arial"/>
              <w:sz w:val="24"/>
              <w:szCs w:val="24"/>
              <w:lang w:val="it-IT"/>
            </w:rPr>
            <w:t>Alimentarea cu energie electrică a obiectivului se va realiza de la reţeaua de energie electrică existentă din zonă.</w:t>
          </w:r>
        </w:p>
        <w:p w:rsidR="001853AE" w:rsidRPr="007B147A" w:rsidRDefault="001853AE" w:rsidP="00C91F9B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Încalzirea obiectivului</w:t>
          </w:r>
          <w:r w:rsidR="00C91F9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: centrale termice  pe combustibil gazos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="00374D8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şi </w:t>
          </w:r>
          <w:r w:rsidR="00C91F9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panouri solare pentru apa caldă racordate la boilere </w:t>
          </w:r>
        </w:p>
        <w:p w:rsidR="001853AE" w:rsidRPr="00C91F9B" w:rsidRDefault="001853AE" w:rsidP="00C91F9B">
          <w:pPr>
            <w:pStyle w:val="Corptext21"/>
            <w:jc w:val="both"/>
            <w:rPr>
              <w:rFonts w:ascii="Arial" w:hAnsi="Arial" w:cs="Arial"/>
              <w:i w:val="0"/>
              <w:sz w:val="24"/>
              <w:szCs w:val="24"/>
              <w:lang w:val="en-US"/>
            </w:rPr>
          </w:pPr>
          <w:r w:rsidRPr="00374D85">
            <w:rPr>
              <w:rFonts w:ascii="Arial" w:hAnsi="Arial" w:cs="Arial"/>
              <w:i w:val="0"/>
              <w:sz w:val="24"/>
              <w:szCs w:val="24"/>
            </w:rPr>
            <w:t>b</w:t>
          </w:r>
          <w:r w:rsidRPr="00374D85">
            <w:rPr>
              <w:rFonts w:ascii="Arial" w:hAnsi="Arial" w:cs="Arial"/>
              <w:i w:val="0"/>
              <w:sz w:val="24"/>
              <w:szCs w:val="24"/>
              <w:vertAlign w:val="subscript"/>
            </w:rPr>
            <w:t>4</w:t>
          </w:r>
          <w:r w:rsidRPr="00374D85">
            <w:rPr>
              <w:rFonts w:ascii="Arial" w:hAnsi="Arial" w:cs="Arial"/>
              <w:i w:val="0"/>
              <w:sz w:val="24"/>
              <w:szCs w:val="24"/>
            </w:rPr>
            <w:t>)</w:t>
          </w:r>
          <w:r w:rsidRPr="00374D85">
            <w:rPr>
              <w:rFonts w:ascii="Arial" w:hAnsi="Arial" w:cs="Arial"/>
              <w:i w:val="0"/>
              <w:noProof/>
              <w:sz w:val="24"/>
              <w:szCs w:val="24"/>
            </w:rPr>
            <w:t xml:space="preserve"> evacuarea apelor uzate</w:t>
          </w:r>
          <w:r w:rsidRPr="00374D85">
            <w:rPr>
              <w:rFonts w:ascii="Arial" w:hAnsi="Arial" w:cs="Arial"/>
              <w:i w:val="0"/>
              <w:sz w:val="24"/>
              <w:szCs w:val="24"/>
            </w:rPr>
            <w:t>: -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prin extinderea re</w:t>
          </w:r>
          <w:r w:rsidR="00C91F9B">
            <w:rPr>
              <w:rFonts w:ascii="Arial" w:hAnsi="Arial" w:cs="Arial"/>
              <w:i w:val="0"/>
              <w:sz w:val="24"/>
              <w:szCs w:val="24"/>
            </w:rPr>
            <w:t xml:space="preserve">ţelei de canalizare existente în zona străzii Industriei prin conducte PVC cu Dn 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= 160/200 mm, evacuar</w:t>
          </w:r>
          <w:r w:rsidR="00374D85">
            <w:rPr>
              <w:rFonts w:ascii="Arial" w:hAnsi="Arial" w:cs="Arial"/>
              <w:i w:val="0"/>
              <w:sz w:val="24"/>
              <w:szCs w:val="24"/>
              <w:lang w:val="en-US"/>
            </w:rPr>
            <w:t>ea apelor menajere  se va realiz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a gravita</w:t>
          </w:r>
          <w:r w:rsidR="00C91F9B">
            <w:rPr>
              <w:rFonts w:ascii="Arial" w:hAnsi="Arial" w:cs="Arial"/>
              <w:i w:val="0"/>
              <w:sz w:val="24"/>
              <w:szCs w:val="24"/>
            </w:rPr>
            <w:t>ţ</w:t>
          </w:r>
          <w:r w:rsidR="00C91F9B">
            <w:rPr>
              <w:rFonts w:ascii="Arial" w:hAnsi="Arial" w:cs="Arial"/>
              <w:i w:val="0"/>
              <w:sz w:val="24"/>
              <w:szCs w:val="24"/>
              <w:lang w:val="en-US"/>
            </w:rPr>
            <w:t>ional Lungimea reţelei de canalizare este de 1300 m</w:t>
          </w:r>
        </w:p>
        <w:p w:rsidR="001853AE" w:rsidRPr="00374D85" w:rsidRDefault="001853AE" w:rsidP="001853AE">
          <w:pPr>
            <w:pStyle w:val="Style4"/>
            <w:tabs>
              <w:tab w:val="left" w:pos="139"/>
            </w:tabs>
            <w:spacing w:line="360" w:lineRule="auto"/>
            <w:ind w:firstLine="0"/>
            <w:rPr>
              <w:rFonts w:ascii="Arial" w:hAnsi="Arial" w:cs="Arial"/>
              <w:sz w:val="24"/>
              <w:szCs w:val="24"/>
              <w:lang w:val="en-US"/>
            </w:rPr>
          </w:pPr>
          <w:r w:rsidRPr="00EF5935">
            <w:rPr>
              <w:rFonts w:ascii="Arial" w:hAnsi="Arial" w:cs="Arial"/>
              <w:sz w:val="24"/>
              <w:szCs w:val="24"/>
            </w:rPr>
            <w:t xml:space="preserve"> </w:t>
          </w:r>
          <w:r w:rsidR="00374D85">
            <w:rPr>
              <w:rFonts w:ascii="Arial" w:hAnsi="Arial" w:cs="Arial"/>
              <w:sz w:val="24"/>
              <w:szCs w:val="24"/>
            </w:rPr>
            <w:t xml:space="preserve">Apele pluviale </w:t>
          </w:r>
          <w:r w:rsidR="00374D85">
            <w:rPr>
              <w:rFonts w:ascii="Arial" w:hAnsi="Arial" w:cs="Arial"/>
              <w:sz w:val="24"/>
              <w:szCs w:val="24"/>
              <w:lang w:val="en-US"/>
            </w:rPr>
            <w:t>: s-a prev</w:t>
          </w:r>
          <w:r w:rsidR="00374D85">
            <w:rPr>
              <w:rFonts w:ascii="Arial" w:hAnsi="Arial" w:cs="Arial"/>
              <w:sz w:val="24"/>
              <w:szCs w:val="24"/>
            </w:rPr>
            <w:t xml:space="preserve">ăzut </w:t>
          </w:r>
          <w:r w:rsidR="00374D85">
            <w:rPr>
              <w:rFonts w:ascii="Arial" w:hAnsi="Arial" w:cs="Arial"/>
              <w:sz w:val="24"/>
              <w:szCs w:val="24"/>
              <w:lang w:val="en-US"/>
            </w:rPr>
            <w:t xml:space="preserve"> din conducte PVC cu  Dn = 160 m </w:t>
          </w:r>
        </w:p>
        <w:p w:rsidR="001853AE" w:rsidRPr="00EF5935" w:rsidRDefault="001853AE" w:rsidP="001853AE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EF5935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umane.</w:t>
          </w:r>
        </w:p>
        <w:p w:rsidR="001853AE" w:rsidRPr="00EF5935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 se vor respecta limitele prevăzute de normele în vigoare.</w:t>
          </w:r>
        </w:p>
        <w:p w:rsidR="001853AE" w:rsidRPr="00EF5935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853AE" w:rsidRPr="00EF5935" w:rsidRDefault="001853AE" w:rsidP="001853AE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</w:t>
          </w:r>
          <w:r w:rsidRPr="00EF5935">
            <w:rPr>
              <w:rFonts w:ascii="Times New Roman" w:hAnsi="Times New Roman"/>
              <w:sz w:val="24"/>
              <w:szCs w:val="24"/>
              <w:lang w:val="pt-BR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Localizarea proiectului: </w:t>
          </w:r>
        </w:p>
        <w:p w:rsidR="001853AE" w:rsidRPr="00EF5935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EF5935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conform c</w:t>
          </w:r>
          <w:r>
            <w:rPr>
              <w:rFonts w:ascii="Arial" w:hAnsi="Arial" w:cs="Arial"/>
              <w:sz w:val="24"/>
              <w:szCs w:val="24"/>
              <w:lang w:val="ro-RO"/>
            </w:rPr>
            <w:t>ertificatului de urbanism nr. 773 din 21.07.2015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emi</w:t>
          </w:r>
          <w:r>
            <w:rPr>
              <w:rFonts w:ascii="Arial" w:hAnsi="Arial" w:cs="Arial"/>
              <w:sz w:val="24"/>
              <w:szCs w:val="24"/>
              <w:lang w:val="ro-RO"/>
            </w:rPr>
            <w:t>s de Primăria Municipiului Zalau .</w:t>
          </w:r>
        </w:p>
        <w:p w:rsidR="001853AE" w:rsidRPr="00EF5935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>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853AE" w:rsidRPr="00EF5935" w:rsidRDefault="001853AE" w:rsidP="001853AE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853AE" w:rsidRPr="00EF5935" w:rsidRDefault="001853AE" w:rsidP="001853AE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1853AE" w:rsidRPr="00EF5935" w:rsidRDefault="001853AE" w:rsidP="001853AE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execuţie.</w:t>
          </w:r>
        </w:p>
        <w:p w:rsidR="001853AE" w:rsidRPr="00EF5935" w:rsidRDefault="001853AE" w:rsidP="001853AE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cazul. </w:t>
          </w:r>
        </w:p>
        <w:p w:rsidR="001853AE" w:rsidRPr="00EF5935" w:rsidRDefault="001853AE" w:rsidP="001853AE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transport.</w:t>
          </w:r>
        </w:p>
        <w:p w:rsidR="001853AE" w:rsidRDefault="001853AE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funcţionare. </w:t>
          </w: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Pr="00EF5935" w:rsidRDefault="00A974C9" w:rsidP="001853AE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853AE" w:rsidRPr="00EF5935" w:rsidRDefault="001853AE" w:rsidP="001853AE">
          <w:pPr>
            <w:spacing w:before="120"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853AE" w:rsidRPr="00EF5935" w:rsidRDefault="001853AE" w:rsidP="001853AE">
          <w:pPr>
            <w:spacing w:before="120" w:after="120" w:line="240" w:lineRule="auto"/>
            <w:ind w:firstLine="994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1853AE" w:rsidRPr="00EF5935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1853AE" w:rsidRPr="004D1762" w:rsidRDefault="001853AE" w:rsidP="001853AE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1853AE" w:rsidRPr="00A974C9" w:rsidRDefault="001853AE" w:rsidP="00A974C9">
          <w:pPr>
            <w:numPr>
              <w:ilvl w:val="0"/>
              <w:numId w:val="63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4D176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4D176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lucrărilor.";</w:t>
          </w:r>
        </w:p>
        <w:p w:rsidR="001853AE" w:rsidRPr="00C93DD9" w:rsidRDefault="001853AE" w:rsidP="00C93DD9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La şedinţa CAT din data de 06.06.2016 au fost solicitate următoarele acte/avize: </w:t>
          </w:r>
        </w:p>
        <w:p w:rsidR="001853AE" w:rsidRPr="00100CCD" w:rsidRDefault="001853AE" w:rsidP="001853AE">
          <w:pPr>
            <w:pStyle w:val="ListParagraph"/>
            <w:numPr>
              <w:ilvl w:val="0"/>
              <w:numId w:val="6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00CCD">
            <w:rPr>
              <w:rFonts w:ascii="Arial" w:hAnsi="Arial" w:cs="Arial"/>
              <w:sz w:val="24"/>
              <w:szCs w:val="24"/>
              <w:lang w:val="ro-RO"/>
            </w:rPr>
            <w:t xml:space="preserve">Notificare DSP 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853AE" w:rsidRDefault="00374D85" w:rsidP="001853AE">
          <w:pPr>
            <w:pStyle w:val="ListParagraph"/>
            <w:numPr>
              <w:ilvl w:val="0"/>
              <w:numId w:val="6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Aviz PSI</w:t>
          </w:r>
          <w:r w:rsidR="00C93DD9">
            <w:rPr>
              <w:rFonts w:ascii="Arial" w:hAnsi="Arial" w:cs="Arial"/>
              <w:sz w:val="24"/>
              <w:szCs w:val="24"/>
              <w:lang w:val="ro-RO"/>
            </w:rPr>
            <w:t xml:space="preserve"> OCPI </w:t>
          </w: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974C9" w:rsidRPr="00A974C9" w:rsidRDefault="00A974C9" w:rsidP="00A974C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C3CCB" w:rsidRPr="00522DB9" w:rsidRDefault="003C3CCB" w:rsidP="003C3CC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C3CCB" w:rsidRPr="00522DB9" w:rsidRDefault="003C3CCB" w:rsidP="003C3CC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3C3CCB" w:rsidRPr="00447422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C3CCB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C3CCB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C3CCB" w:rsidRDefault="003C3CCB" w:rsidP="003C3CCB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3C3CCB" w:rsidRDefault="003C3CCB" w:rsidP="003C3CCB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C3CCB" w:rsidRDefault="003C3CCB" w:rsidP="003C3CCB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 w:rsidR="00A974C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,  </w:t>
          </w:r>
        </w:p>
        <w:p w:rsidR="00A974C9" w:rsidRPr="00CA4590" w:rsidRDefault="00A974C9" w:rsidP="003C3CCB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Dr. ing. Aurica Grec </w:t>
          </w:r>
        </w:p>
        <w:p w:rsidR="003C3CCB" w:rsidRPr="00CA4590" w:rsidRDefault="003C3CCB" w:rsidP="003C3CCB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3C3CCB" w:rsidRPr="00CA4590" w:rsidRDefault="003C3CCB" w:rsidP="003C3CCB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3C3CCB" w:rsidRDefault="003C3CCB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C3CCB" w:rsidRDefault="003C3CCB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C3CCB" w:rsidRDefault="003C3CCB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A974C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Autorizaţii</w:t>
          </w:r>
        </w:p>
        <w:p w:rsidR="00A974C9" w:rsidRDefault="00A974C9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Ghizella Balint</w:t>
          </w:r>
        </w:p>
        <w:p w:rsidR="00A974C9" w:rsidRDefault="00A974C9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74C9" w:rsidRDefault="00A974C9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74C9" w:rsidRDefault="00A974C9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74C9" w:rsidRPr="00CA4590" w:rsidRDefault="00A974C9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C3CCB" w:rsidRPr="00C033AF" w:rsidRDefault="003C3CCB" w:rsidP="003C3CCB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74C9" w:rsidRDefault="003C3CCB" w:rsidP="003C3CC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3C3CCB" w:rsidRDefault="00A974C9" w:rsidP="003C3CC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3C3CCB" w:rsidRPr="00447422" w:rsidRDefault="003C3CCB" w:rsidP="003C3C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CB" w:rsidRPr="00447422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CB" w:rsidRPr="00447422" w:rsidRDefault="003C3CCB" w:rsidP="003C3C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CB" w:rsidRPr="00447422" w:rsidRDefault="003C3CCB" w:rsidP="003C3C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CB" w:rsidRPr="00447422" w:rsidRDefault="003C3CCB" w:rsidP="003C3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CCB" w:rsidRPr="00447422" w:rsidRDefault="003C3CCB" w:rsidP="003C3C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C3CCB" w:rsidRPr="00447422" w:rsidRDefault="003C3CCB" w:rsidP="003C3C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3C3CCB" w:rsidRPr="00447422" w:rsidSect="003C3C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B" w:rsidRDefault="00C91F9B" w:rsidP="004E364D">
      <w:pPr>
        <w:spacing w:after="0" w:line="240" w:lineRule="auto"/>
      </w:pPr>
      <w:r>
        <w:separator/>
      </w:r>
    </w:p>
  </w:endnote>
  <w:endnote w:type="continuationSeparator" w:id="0">
    <w:p w:rsidR="00C91F9B" w:rsidRDefault="00C91F9B" w:rsidP="004E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B" w:rsidRDefault="00C91F9B" w:rsidP="003C3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1F9B" w:rsidRDefault="00C91F9B" w:rsidP="003C3C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F9B" w:rsidRPr="00AF21F3" w:rsidRDefault="00C91F9B" w:rsidP="007774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26297100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C91F9B" w:rsidRPr="00AF21F3" w:rsidRDefault="00C91F9B" w:rsidP="007774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C91F9B" w:rsidRPr="00AF21F3" w:rsidRDefault="00C91F9B" w:rsidP="007774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C91F9B" w:rsidRPr="00AF21F3" w:rsidRDefault="00C91F9B" w:rsidP="0077741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C91F9B" w:rsidRPr="00C44321" w:rsidRDefault="00C91F9B" w:rsidP="003C3CCB">
        <w:pPr>
          <w:pStyle w:val="Footer"/>
          <w:jc w:val="center"/>
        </w:pPr>
        <w:r>
          <w:t xml:space="preserve"> </w:t>
        </w:r>
        <w:fldSimple w:instr=" PAGE   \* MERGEFORMAT ">
          <w:r w:rsidR="00A974C9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B" w:rsidRPr="00AF21F3" w:rsidRDefault="00C91F9B" w:rsidP="0077741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26297099" r:id="rId2"/>
      </w:pict>
    </w:r>
    <w:r w:rsidRPr="00AF21F3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Pr="00AF21F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C91F9B" w:rsidRPr="00AF21F3" w:rsidRDefault="00C91F9B" w:rsidP="0077741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C91F9B" w:rsidRPr="00AF21F3" w:rsidRDefault="00C91F9B" w:rsidP="0077741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AF21F3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AF21F3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C91F9B" w:rsidRPr="00AF21F3" w:rsidRDefault="00C91F9B" w:rsidP="0077741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C91F9B" w:rsidRPr="00777413" w:rsidRDefault="00C91F9B" w:rsidP="0077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B" w:rsidRDefault="00C91F9B" w:rsidP="004E364D">
      <w:pPr>
        <w:spacing w:after="0" w:line="240" w:lineRule="auto"/>
      </w:pPr>
      <w:r>
        <w:separator/>
      </w:r>
    </w:p>
  </w:footnote>
  <w:footnote w:type="continuationSeparator" w:id="0">
    <w:p w:rsidR="00C91F9B" w:rsidRDefault="00C91F9B" w:rsidP="004E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B" w:rsidRDefault="00C91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B" w:rsidRDefault="00C91F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B" w:rsidRPr="00535A6C" w:rsidRDefault="00C91F9B" w:rsidP="003C3CC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E364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297098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C91F9B" w:rsidRPr="00535A6C" w:rsidRDefault="00C91F9B" w:rsidP="003C3CC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C91F9B" w:rsidRPr="003167DA" w:rsidRDefault="00C91F9B" w:rsidP="003C3CC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C91F9B" w:rsidRPr="00992A14" w:rsidRDefault="00C91F9B" w:rsidP="003C3CC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C91F9B" w:rsidRPr="00992A14" w:rsidTr="003C3CC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C91F9B" w:rsidRPr="00992A14" w:rsidRDefault="00C91F9B" w:rsidP="003C3CC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C91F9B" w:rsidRPr="0090788F" w:rsidRDefault="00C91F9B" w:rsidP="003C3CC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1CB"/>
    <w:multiLevelType w:val="multilevel"/>
    <w:tmpl w:val="0106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66017"/>
    <w:multiLevelType w:val="hybridMultilevel"/>
    <w:tmpl w:val="130C218A"/>
    <w:lvl w:ilvl="0" w:tplc="79042A4C">
      <w:start w:val="3"/>
      <w:numFmt w:val="bullet"/>
      <w:lvlText w:val="-"/>
      <w:lvlJc w:val="left"/>
      <w:pPr>
        <w:ind w:left="5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hrUBoNpCLwR6pJNIgL1w05Y2/4=" w:salt="i3Nt8tnyLdxrfVAeE5snB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364D"/>
    <w:rsid w:val="00077D90"/>
    <w:rsid w:val="001853AE"/>
    <w:rsid w:val="00374D85"/>
    <w:rsid w:val="003C3CCB"/>
    <w:rsid w:val="00457629"/>
    <w:rsid w:val="004E364D"/>
    <w:rsid w:val="00577A95"/>
    <w:rsid w:val="00647150"/>
    <w:rsid w:val="00777413"/>
    <w:rsid w:val="007B5E01"/>
    <w:rsid w:val="00A974C9"/>
    <w:rsid w:val="00C91F9B"/>
    <w:rsid w:val="00C93DD9"/>
    <w:rsid w:val="00C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1853AE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1853AE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ED5531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53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96a15e2c-94c3-4537-bf09-de0f297a45e7","Numar":null,"Data":null,"NumarActReglementareInitial":null,"DataActReglementareInitial":null,"DataInceput":null,"DataSfarsit":null,"Durata":null,"PunctLucruId":269689.0,"TipActId":4.0,"NumarCerere":null,"DataCerere":null,"NumarCerereScriptic":"4604","DataCerereScriptic":"2015-08-06T00:00:00","CodFiscal":null,"SordId":"(57F91523-C9C5-7F3B-8BB8-67A860BD959B)","SablonSordId":"(8B66777B-56B9-65A9-2773-1FA4A6BC21FB)","DosarSordId":"3390421","LatitudineWgs84":null,"LongitudineWgs84":null,"LatitudineStereo70":null,"LongitudineStereo70":null,"NumarAutorizatieGospodarireApe":null,"DataAutorizatieGospodarireApe":null,"DurataAutorizatieGospodarireApe":null,"Aba":null,"Sga":null,"AdresaSediuSocial":"Str. PIATA IULIU MANIU, Nr. 3,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760D7C-9344-4C7C-8040-EE339F83E25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F7650E6-42F8-467F-BA9E-E7F54273F2F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121F595-ED0D-4DC7-9C0D-5F5805FE694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D982039-A4EA-4566-B833-054BC66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1414</Words>
  <Characters>8063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9459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8</cp:revision>
  <cp:lastPrinted>2016-06-01T11:35:00Z</cp:lastPrinted>
  <dcterms:created xsi:type="dcterms:W3CDTF">2015-10-26T07:49:00Z</dcterms:created>
  <dcterms:modified xsi:type="dcterms:W3CDTF">2016-06-01T11:38:00Z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Municipiul Zalau 4291786 Locuinte ANL Cartier D-va Nord etapa I</vt:lpwstr>
  </property>
  <property fmtid="{D5CDD505-2E9C-101B-9397-08002B2CF9AE}" pid="5" name="SordId">
    <vt:lpwstr>(57F91523-C9C5-7F3B-8BB8-67A860BD959B)</vt:lpwstr>
  </property>
  <property fmtid="{D5CDD505-2E9C-101B-9397-08002B2CF9AE}" pid="6" name="VersiuneDocument">
    <vt:lpwstr>6</vt:lpwstr>
  </property>
  <property fmtid="{D5CDD505-2E9C-101B-9397-08002B2CF9AE}" pid="7" name="RuntimeGuid">
    <vt:lpwstr>1e6586a8-33c0-4b6f-809b-0aaaab0c0153</vt:lpwstr>
  </property>
  <property fmtid="{D5CDD505-2E9C-101B-9397-08002B2CF9AE}" pid="8" name="PunctLucruId">
    <vt:lpwstr>269689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3390421</vt:lpwstr>
  </property>
  <property fmtid="{D5CDD505-2E9C-101B-9397-08002B2CF9AE}" pid="11" name="DosarCerereSordId">
    <vt:lpwstr>2657442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96a15e2c-94c3-4537-bf09-de0f297a45e7</vt:lpwstr>
  </property>
  <property fmtid="{D5CDD505-2E9C-101B-9397-08002B2CF9AE}" pid="16" name="CommitRoles">
    <vt:lpwstr>false</vt:lpwstr>
  </property>
</Properties>
</file>