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D67A7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67A7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67A7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67A7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D67A70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D67A7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67A7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67A7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67A7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SOCIETATEA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B-dul MIHAI VITEAZUL, Nr. 79, Zalau,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2898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5-1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17.05.2016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67A70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D67A70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D67A70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D67A7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...............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67A7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 .</w:t>
          </w:r>
        </w:p>
        <w:p w:rsidR="00EA2AD9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522DB9" w:rsidRPr="00522DB9" w:rsidRDefault="00D67A7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D67A70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D67A7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67A7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67A7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D67A7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67A7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D67A7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D67A7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D67A7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D67A7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D67A7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D67A7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D67A7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D67A7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D67A7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67A7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67A7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67A7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67A7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67A7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67A7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37" w:rsidRDefault="00DA2F37" w:rsidP="00DA2F37">
      <w:pPr>
        <w:spacing w:after="0" w:line="240" w:lineRule="auto"/>
      </w:pPr>
      <w:r>
        <w:separator/>
      </w:r>
    </w:p>
  </w:endnote>
  <w:endnote w:type="continuationSeparator" w:id="0">
    <w:p w:rsidR="00DA2F37" w:rsidRDefault="00DA2F37" w:rsidP="00DA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A2F3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7A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A7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67A7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A70" w:rsidRDefault="00D67A70" w:rsidP="00D67A70">
        <w:pPr>
          <w:pStyle w:val="Footer"/>
          <w:pBdr>
            <w:top w:val="single" w:sz="4" w:space="1" w:color="auto"/>
          </w:pBdr>
          <w:jc w:val="center"/>
        </w:pPr>
      </w:p>
      <w:p w:rsidR="00B72680" w:rsidRPr="00C44321" w:rsidRDefault="00DA2F37" w:rsidP="00C44321">
        <w:pPr>
          <w:pStyle w:val="Footer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D67A70" w:rsidRDefault="00D67A70" w:rsidP="00D67A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37" w:rsidRDefault="00DA2F37" w:rsidP="00DA2F37">
      <w:pPr>
        <w:spacing w:after="0" w:line="240" w:lineRule="auto"/>
      </w:pPr>
      <w:r>
        <w:separator/>
      </w:r>
    </w:p>
  </w:footnote>
  <w:footnote w:type="continuationSeparator" w:id="0">
    <w:p w:rsidR="00DA2F37" w:rsidRDefault="00DA2F37" w:rsidP="00DA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70" w:rsidRDefault="00D67A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70" w:rsidRDefault="00D67A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A2F3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A2F3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6708350" r:id="rId2"/>
      </w:pict>
    </w:r>
    <w:r w:rsidR="00D67A7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67A7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67A70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DA2F3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67A7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67A7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67A7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67A7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A2F3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67A7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67A7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D67A7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Vz0Nr+Vk9HqHwJXbMK1PpHq2ZJw=" w:salt="t25nul5hu4RNeENcOJKu6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2F37"/>
    <w:rsid w:val="00D67A70"/>
    <w:rsid w:val="00DA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5FDD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FD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e5ad074-e774-455b-b42f-4ef9815a599e","Numar":null,"Data":null,"NumarActReglementareInitial":null,"DataActReglementareInitial":null,"DataInceput":null,"DataSfarsit":null,"Durata":null,"PunctLucruId":278337.0,"TipActId":4.0,"NumarCerere":null,"DataCerere":null,"NumarCerereScriptic":"2898","DataCerereScriptic":"2016-05-17T00:00:00","CodFiscal":null,"SordId":"(D05F59F1-3181-B37A-2821-F41F0F037052)","SablonSordId":"(8B66777B-56B9-65A9-2773-1FA4A6BC21FB)","DosarSordId":"3398608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Zalau, Judetul Sălaj","AdresaPunctLucru":null,"DenumireObiectiv":null,"DomeniuActivitate":null,"DomeniuSpecific":null,"ApmEmitere":null,"ApmRaportare":null,"AnpmApm":"APM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D6BC62F-B179-40D6-B23B-C5279F063FB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B7BE035-F8B4-4C9F-AA23-71C6BE328F9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E319831-645A-4006-AD93-B20A7F928E6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F2647EA-9694-47DE-A246-2A2FAD6F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3162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4</cp:revision>
  <cp:lastPrinted>2014-04-25T12:16:00Z</cp:lastPrinted>
  <dcterms:created xsi:type="dcterms:W3CDTF">2015-10-26T07:49:00Z</dcterms:created>
  <dcterms:modified xsi:type="dcterms:W3CDTF">2016-06-06T05:53:00Z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S.F.D.E.E - Simleu - Suplac</vt:lpwstr>
  </property>
  <property fmtid="{D5CDD505-2E9C-101B-9397-08002B2CF9AE}" pid="5" name="SordId">
    <vt:lpwstr>(D05F59F1-3181-B37A-2821-F41F0F037052)</vt:lpwstr>
  </property>
  <property fmtid="{D5CDD505-2E9C-101B-9397-08002B2CF9AE}" pid="6" name="VersiuneDocument">
    <vt:lpwstr>2</vt:lpwstr>
  </property>
  <property fmtid="{D5CDD505-2E9C-101B-9397-08002B2CF9AE}" pid="7" name="RuntimeGuid">
    <vt:lpwstr>33b4321a-ace6-4579-a748-d13ad620eee6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3398608</vt:lpwstr>
  </property>
  <property fmtid="{D5CDD505-2E9C-101B-9397-08002B2CF9AE}" pid="11" name="DosarCerereSordId">
    <vt:lpwstr>3312164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ee5ad074-e774-455b-b42f-4ef9815a599e</vt:lpwstr>
  </property>
  <property fmtid="{D5CDD505-2E9C-101B-9397-08002B2CF9AE}" pid="16" name="CommitRoles">
    <vt:lpwstr>false</vt:lpwstr>
  </property>
</Properties>
</file>