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18296293"/>
        <w:lock w:val="sdtContentLocked"/>
        <w:placeholder>
          <w:docPart w:val="DefaultPlaceholder_22675703"/>
        </w:placeholder>
        <w:group/>
      </w:sdtPr>
      <w:sdtEndPr>
        <w:rPr>
          <w:rFonts w:ascii="Arial" w:hAnsi="Arial" w:cs="Arial"/>
          <w:b w:val="0"/>
          <w:sz w:val="24"/>
          <w:szCs w:val="24"/>
        </w:rPr>
      </w:sdtEndPr>
      <w:sdtContent>
        <w:p w:rsidR="00716F38" w:rsidRDefault="00716F38" w:rsidP="00716F38">
          <w:pPr>
            <w:spacing w:after="0" w:line="240" w:lineRule="auto"/>
            <w:jc w:val="both"/>
            <w:rPr>
              <w:rFonts w:ascii="Times New Roman" w:hAnsi="Times New Roman"/>
              <w:b/>
              <w:bCs/>
              <w:sz w:val="28"/>
              <w:szCs w:val="28"/>
              <w:lang w:val="ro-RO"/>
            </w:rPr>
          </w:pPr>
        </w:p>
        <w:p w:rsidR="00716F38" w:rsidRPr="00064581" w:rsidRDefault="00716F38" w:rsidP="00716F38">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16F38" w:rsidRPr="00EA2AD9" w:rsidRDefault="00716F38" w:rsidP="00716F38">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16F38" w:rsidRDefault="00716F38" w:rsidP="00716F38">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6-04-11T00:00:00Z">
                <w:dateFormat w:val="dd.MM.yyyy"/>
                <w:lid w:val="ro-RO"/>
                <w:storeMappedDataAs w:val="dateTime"/>
                <w:calendar w:val="gregorian"/>
              </w:date>
            </w:sdtPr>
            <w:sdtContent>
              <w:r w:rsidR="00461A0D">
                <w:rPr>
                  <w:rFonts w:ascii="Arial" w:hAnsi="Arial" w:cs="Arial"/>
                  <w:i w:val="0"/>
                  <w:lang w:val="ro-RO"/>
                </w:rPr>
                <w:t>11.04.2016</w:t>
              </w:r>
            </w:sdtContent>
          </w:sdt>
        </w:p>
        <w:sdt>
          <w:sdtPr>
            <w:rPr>
              <w:color w:val="808080"/>
              <w:lang w:val="ro-RO"/>
            </w:rPr>
            <w:alias w:val="Câmp editabil text"/>
            <w:tag w:val="CampEditabil"/>
            <w:id w:val="-509059168"/>
            <w:placeholder>
              <w:docPart w:val="71B67E317EA441F380BC70C141C2B799"/>
            </w:placeholder>
          </w:sdtPr>
          <w:sdtContent>
            <w:p w:rsidR="00716F38" w:rsidRPr="00AC0360" w:rsidRDefault="00290CA0" w:rsidP="00716F38">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Content>
            <w:p w:rsidR="00716F38" w:rsidRPr="00074A9F" w:rsidRDefault="00716F38" w:rsidP="00716F38">
              <w:pPr>
                <w:spacing w:after="120" w:line="240" w:lineRule="auto"/>
                <w:jc w:val="center"/>
                <w:rPr>
                  <w:lang w:val="ro-RO"/>
                </w:rPr>
              </w:pPr>
              <w:r>
                <w:rPr>
                  <w:lang w:val="ro-RO"/>
                </w:rPr>
                <w:t xml:space="preserve"> </w:t>
              </w:r>
            </w:p>
          </w:sdtContent>
        </w:sdt>
        <w:p w:rsidR="00716F38" w:rsidRDefault="00716F38" w:rsidP="00716F38">
          <w:pPr>
            <w:autoSpaceDE w:val="0"/>
            <w:spacing w:after="0" w:line="240" w:lineRule="auto"/>
            <w:jc w:val="both"/>
            <w:rPr>
              <w:rFonts w:ascii="Arial" w:hAnsi="Arial" w:cs="Arial"/>
              <w:sz w:val="24"/>
              <w:szCs w:val="24"/>
              <w:lang w:val="ro-RO"/>
            </w:rPr>
          </w:pPr>
        </w:p>
        <w:p w:rsidR="00716F38" w:rsidRDefault="00716F38" w:rsidP="00716F38">
          <w:pPr>
            <w:autoSpaceDE w:val="0"/>
            <w:spacing w:after="0" w:line="240" w:lineRule="auto"/>
            <w:jc w:val="both"/>
            <w:rPr>
              <w:rFonts w:ascii="Arial" w:hAnsi="Arial" w:cs="Arial"/>
              <w:sz w:val="24"/>
              <w:szCs w:val="24"/>
              <w:lang w:val="ro-RO"/>
            </w:rPr>
          </w:pPr>
        </w:p>
        <w:p w:rsidR="00716F38" w:rsidRDefault="00716F38" w:rsidP="00716F38">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461A0D">
                <w:rPr>
                  <w:rFonts w:ascii="Arial" w:hAnsi="Arial" w:cs="Arial"/>
                  <w:b/>
                  <w:sz w:val="24"/>
                  <w:szCs w:val="24"/>
                  <w:lang w:val="ro-RO"/>
                </w:rPr>
                <w:t>S.C. MT &amp; BS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461A0D">
                <w:rPr>
                  <w:rFonts w:ascii="Arial" w:hAnsi="Arial" w:cs="Arial"/>
                  <w:sz w:val="24"/>
                  <w:szCs w:val="24"/>
                  <w:lang w:val="ro-RO"/>
                </w:rPr>
                <w:t>Str. Barcaului, Nr. 20/A, Marghita, Judetul Bihor</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290CA0">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461A0D">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461A0D">
                <w:rPr>
                  <w:rFonts w:ascii="Arial" w:hAnsi="Arial" w:cs="Arial"/>
                  <w:sz w:val="24"/>
                  <w:szCs w:val="24"/>
                  <w:lang w:val="ro-RO"/>
                </w:rPr>
                <w:t>1059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2-22T00:00:00Z">
                <w:dateFormat w:val="dd.MM.yyyy"/>
                <w:lid w:val="ro-RO"/>
                <w:storeMappedDataAs w:val="dateTime"/>
                <w:calendar w:val="gregorian"/>
              </w:date>
            </w:sdtPr>
            <w:sdtContent>
              <w:r w:rsidR="00461A0D">
                <w:rPr>
                  <w:rFonts w:ascii="Arial" w:hAnsi="Arial" w:cs="Arial"/>
                  <w:spacing w:val="-6"/>
                  <w:sz w:val="24"/>
                  <w:szCs w:val="24"/>
                  <w:lang w:val="ro-RO"/>
                </w:rPr>
                <w:t>22.02.2016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716F38" w:rsidRPr="00313E08" w:rsidRDefault="00716F38" w:rsidP="00716F3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716F38" w:rsidRPr="00290CA0" w:rsidRDefault="00716F38" w:rsidP="00716F38">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716F38" w:rsidRPr="0001311F" w:rsidRDefault="00716F38" w:rsidP="00716F38">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816B51">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w:t>
              </w:r>
              <w:r w:rsidRPr="00BC6413">
                <w:rPr>
                  <w:rFonts w:ascii="Arial" w:hAnsi="Arial" w:cs="Arial"/>
                  <w:sz w:val="24"/>
                  <w:szCs w:val="24"/>
                  <w:lang w:val="ro-RO"/>
                </w:rPr>
                <w:t>desfăşurate în cadrul şedinţei</w:t>
              </w:r>
              <w:r w:rsidR="00816B51" w:rsidRPr="00BC6413">
                <w:rPr>
                  <w:rFonts w:ascii="Arial" w:hAnsi="Arial" w:cs="Arial"/>
                  <w:sz w:val="24"/>
                  <w:szCs w:val="24"/>
                  <w:lang w:val="ro-RO"/>
                </w:rPr>
                <w:t xml:space="preserve"> </w:t>
              </w:r>
              <w:r w:rsidRPr="00BC6413">
                <w:rPr>
                  <w:rFonts w:ascii="Arial" w:hAnsi="Arial" w:cs="Arial"/>
                  <w:sz w:val="24"/>
                  <w:szCs w:val="24"/>
                  <w:lang w:val="ro-RO"/>
                </w:rPr>
                <w:t xml:space="preserve">Comisiei de Analiză Tehnică din data de </w:t>
              </w:r>
              <w:r w:rsidR="00562108" w:rsidRPr="00BC6413">
                <w:rPr>
                  <w:rFonts w:ascii="Arial" w:hAnsi="Arial" w:cs="Arial"/>
                  <w:sz w:val="24"/>
                  <w:szCs w:val="24"/>
                  <w:lang w:val="ro-RO"/>
                </w:rPr>
                <w:t>11.04.2016</w:t>
              </w:r>
              <w:r w:rsidRPr="00BC6413">
                <w:rPr>
                  <w:rFonts w:ascii="Arial" w:hAnsi="Arial" w:cs="Arial"/>
                  <w:sz w:val="24"/>
                  <w:szCs w:val="24"/>
                  <w:lang w:val="ro-RO"/>
                </w:rPr>
                <w:t>, că proiectul</w:t>
              </w:r>
              <w:r w:rsidR="00562108" w:rsidRPr="00BC6413">
                <w:rPr>
                  <w:rFonts w:ascii="Arial" w:hAnsi="Arial" w:cs="Arial"/>
                  <w:sz w:val="24"/>
                  <w:szCs w:val="24"/>
                  <w:lang w:val="ro-RO"/>
                </w:rPr>
                <w:t xml:space="preserve">: </w:t>
              </w:r>
              <w:r w:rsidR="00562108" w:rsidRPr="00BC6413">
                <w:rPr>
                  <w:rFonts w:ascii="Arial" w:hAnsi="Arial" w:cs="Arial"/>
                  <w:b/>
                  <w:sz w:val="24"/>
                  <w:szCs w:val="24"/>
                  <w:lang w:val="ro-RO"/>
                </w:rPr>
                <w:t>DESCHIDERE EXPLOATARE NISIP ȘI PIETRIȘ ÎN PERIMETRUL TEMPORAR DE EXPLOATARE BOBOTA SUD,</w:t>
              </w:r>
              <w:r w:rsidRPr="00BC6413">
                <w:rPr>
                  <w:rFonts w:ascii="Arial" w:hAnsi="Arial" w:cs="Arial"/>
                  <w:sz w:val="24"/>
                  <w:szCs w:val="24"/>
                  <w:lang w:val="ro-RO"/>
                </w:rPr>
                <w:t xml:space="preserve"> propus a fi amplasat în </w:t>
              </w:r>
              <w:r w:rsidR="00562108" w:rsidRPr="00BC6413">
                <w:rPr>
                  <w:rFonts w:ascii="Arial" w:hAnsi="Arial" w:cs="Arial"/>
                  <w:sz w:val="24"/>
                  <w:szCs w:val="24"/>
                  <w:lang w:val="ro-RO"/>
                </w:rPr>
                <w:t>extravilanul com. Sărmășag, jud. Sălaj</w:t>
              </w:r>
              <w:r w:rsidR="005A03DF" w:rsidRPr="00BC6413">
                <w:rPr>
                  <w:rFonts w:ascii="Arial" w:hAnsi="Arial" w:cs="Arial"/>
                  <w:sz w:val="24"/>
                  <w:szCs w:val="24"/>
                  <w:lang w:val="ro-RO"/>
                </w:rPr>
                <w:t xml:space="preserve">, </w:t>
              </w:r>
              <w:r w:rsidRPr="00BC6413">
                <w:rPr>
                  <w:rFonts w:ascii="Arial" w:hAnsi="Arial" w:cs="Arial"/>
                  <w:b/>
                  <w:sz w:val="24"/>
                  <w:szCs w:val="24"/>
                  <w:lang w:val="ro-RO"/>
                </w:rPr>
                <w:t>se supune evaluării impactului asupra mediului şi nu se</w:t>
              </w:r>
              <w:r w:rsidRPr="005A03DF">
                <w:rPr>
                  <w:rFonts w:ascii="Arial" w:hAnsi="Arial" w:cs="Arial"/>
                  <w:b/>
                  <w:sz w:val="24"/>
                  <w:szCs w:val="24"/>
                  <w:lang w:val="ro-RO"/>
                </w:rPr>
                <w:t xml:space="preserv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716F38" w:rsidRPr="00447422" w:rsidRDefault="00716F38" w:rsidP="00716F38">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621314" w:rsidRDefault="00621314" w:rsidP="00621314">
              <w:pPr>
                <w:autoSpaceDE w:val="0"/>
                <w:autoSpaceDN w:val="0"/>
                <w:adjustRightInd w:val="0"/>
                <w:spacing w:after="0" w:line="240" w:lineRule="auto"/>
                <w:jc w:val="both"/>
                <w:rPr>
                  <w:rFonts w:ascii="Arial" w:hAnsi="Arial" w:cs="Arial"/>
                  <w:sz w:val="24"/>
                  <w:szCs w:val="24"/>
                </w:rPr>
              </w:pPr>
            </w:p>
            <w:p w:rsidR="00621314" w:rsidRPr="003166D2" w:rsidRDefault="00621314" w:rsidP="00621314">
              <w:pPr>
                <w:autoSpaceDE w:val="0"/>
                <w:autoSpaceDN w:val="0"/>
                <w:adjustRightInd w:val="0"/>
                <w:spacing w:after="0" w:line="240" w:lineRule="auto"/>
                <w:ind w:firstLine="900"/>
                <w:jc w:val="both"/>
                <w:rPr>
                  <w:rFonts w:ascii="Arial" w:hAnsi="Arial" w:cs="Arial"/>
                  <w:sz w:val="24"/>
                  <w:szCs w:val="24"/>
                  <w:lang w:val="ro-RO"/>
                </w:rPr>
              </w:pPr>
              <w:r w:rsidRPr="003166D2">
                <w:rPr>
                  <w:rFonts w:ascii="Arial" w:hAnsi="Arial" w:cs="Arial"/>
                  <w:sz w:val="24"/>
                  <w:szCs w:val="24"/>
                  <w:lang w:val="ro-RO"/>
                </w:rPr>
                <w:t>Motivele care au stat la baza luării deciziei etapei de încadrare în procedura de evaluare a impactului asupra mediului sunt următoarele:</w:t>
              </w:r>
            </w:p>
            <w:p w:rsidR="00621314" w:rsidRPr="003166D2" w:rsidRDefault="00621314" w:rsidP="00F759DE">
              <w:pPr>
                <w:autoSpaceDE w:val="0"/>
                <w:autoSpaceDN w:val="0"/>
                <w:adjustRightInd w:val="0"/>
                <w:spacing w:before="240" w:after="0" w:line="240" w:lineRule="auto"/>
                <w:jc w:val="both"/>
                <w:rPr>
                  <w:rFonts w:ascii="Arial" w:hAnsi="Arial" w:cs="Arial"/>
                  <w:sz w:val="24"/>
                  <w:szCs w:val="24"/>
                  <w:lang w:val="ro-RO"/>
                </w:rPr>
              </w:pPr>
              <w:r w:rsidRPr="003166D2">
                <w:rPr>
                  <w:rFonts w:ascii="Arial" w:hAnsi="Arial" w:cs="Arial"/>
                  <w:sz w:val="24"/>
                  <w:szCs w:val="24"/>
                  <w:lang w:val="ro-RO"/>
                </w:rPr>
                <w:t>a) Proiectul se încadrează în prevederile HG nr. 445</w:t>
              </w:r>
              <w:r w:rsidRPr="003166D2">
                <w:rPr>
                  <w:rFonts w:ascii="Arial" w:hAnsi="Arial" w:cs="Arial"/>
                  <w:i/>
                  <w:sz w:val="24"/>
                  <w:szCs w:val="24"/>
                  <w:lang w:val="ro-RO"/>
                </w:rPr>
                <w:t>/</w:t>
              </w:r>
              <w:r w:rsidRPr="003166D2">
                <w:rPr>
                  <w:rFonts w:ascii="Arial" w:hAnsi="Arial" w:cs="Arial"/>
                  <w:sz w:val="24"/>
                  <w:szCs w:val="24"/>
                  <w:lang w:val="ro-RO"/>
                </w:rPr>
                <w:t xml:space="preserve">2009 Anexa 2 la </w:t>
              </w:r>
              <w:r w:rsidR="00CD5B7F" w:rsidRPr="00583F6B">
                <w:rPr>
                  <w:rFonts w:ascii="Arial" w:hAnsi="Arial" w:cs="Arial"/>
                  <w:sz w:val="24"/>
                  <w:szCs w:val="24"/>
                  <w:lang w:val="pt-BR"/>
                </w:rPr>
                <w:t>pct. 2, alin. a) – cariere, exploatări miniere de suprafaţă şi de extracţie a turbei, altele decât cele prevăzute în anexa nr. 1</w:t>
              </w:r>
              <w:r w:rsidR="00CD5B7F">
                <w:rPr>
                  <w:rFonts w:ascii="Arial" w:hAnsi="Arial" w:cs="Arial"/>
                  <w:sz w:val="24"/>
                  <w:szCs w:val="24"/>
                  <w:lang w:val="pt-BR"/>
                </w:rPr>
                <w:t>;</w:t>
              </w:r>
              <w:r w:rsidRPr="003166D2">
                <w:rPr>
                  <w:rFonts w:ascii="Arial" w:hAnsi="Arial" w:cs="Arial"/>
                  <w:sz w:val="24"/>
                  <w:szCs w:val="24"/>
                  <w:lang w:val="ro-RO"/>
                </w:rPr>
                <w:t xml:space="preserve"> </w:t>
              </w:r>
            </w:p>
            <w:p w:rsidR="00F759DE" w:rsidRDefault="00621314" w:rsidP="00F759DE">
              <w:pPr>
                <w:autoSpaceDE w:val="0"/>
                <w:autoSpaceDN w:val="0"/>
                <w:adjustRightInd w:val="0"/>
                <w:spacing w:before="240" w:after="0" w:line="240" w:lineRule="auto"/>
                <w:jc w:val="both"/>
                <w:rPr>
                  <w:rFonts w:ascii="Arial" w:hAnsi="Arial" w:cs="Arial"/>
                  <w:sz w:val="24"/>
                  <w:szCs w:val="24"/>
                  <w:lang w:val="ro-RO"/>
                </w:rPr>
              </w:pPr>
              <w:r w:rsidRPr="003166D2">
                <w:rPr>
                  <w:rFonts w:ascii="Arial" w:hAnsi="Arial" w:cs="Arial"/>
                  <w:sz w:val="24"/>
                  <w:szCs w:val="24"/>
                  <w:lang w:val="ro-RO"/>
                </w:rPr>
                <w:t>b) Caracteristicile proiectului:</w:t>
              </w:r>
            </w:p>
            <w:p w:rsidR="00F759DE" w:rsidRDefault="00621314" w:rsidP="00F759DE">
              <w:pPr>
                <w:autoSpaceDE w:val="0"/>
                <w:autoSpaceDN w:val="0"/>
                <w:adjustRightInd w:val="0"/>
                <w:spacing w:before="120" w:after="0" w:line="240" w:lineRule="auto"/>
                <w:ind w:firstLine="360"/>
                <w:jc w:val="both"/>
                <w:rPr>
                  <w:rFonts w:ascii="Arial" w:hAnsi="Arial" w:cs="Arial"/>
                  <w:sz w:val="24"/>
                  <w:szCs w:val="24"/>
                  <w:lang w:val="ro-RO"/>
                </w:rPr>
              </w:pPr>
              <w:r w:rsidRPr="003166D2">
                <w:rPr>
                  <w:rFonts w:ascii="Arial" w:hAnsi="Arial" w:cs="Arial"/>
                  <w:sz w:val="24"/>
                  <w:szCs w:val="24"/>
                  <w:lang w:val="ro-RO"/>
                </w:rPr>
                <w:t>b</w:t>
              </w:r>
              <w:r w:rsidRPr="003166D2">
                <w:rPr>
                  <w:rFonts w:ascii="Arial" w:hAnsi="Arial" w:cs="Arial"/>
                  <w:sz w:val="24"/>
                  <w:szCs w:val="24"/>
                  <w:vertAlign w:val="subscript"/>
                  <w:lang w:val="ro-RO"/>
                </w:rPr>
                <w:t>1</w:t>
              </w:r>
              <w:r w:rsidRPr="003166D2">
                <w:rPr>
                  <w:rFonts w:ascii="Arial" w:hAnsi="Arial" w:cs="Arial"/>
                  <w:sz w:val="24"/>
                  <w:szCs w:val="24"/>
                  <w:lang w:val="ro-RO"/>
                </w:rPr>
                <w:t xml:space="preserve">) mărimea proiectului: prin proiect se propune </w:t>
              </w:r>
              <w:r w:rsidR="00D20E4E">
                <w:rPr>
                  <w:rFonts w:ascii="Arial" w:hAnsi="Arial" w:cs="Arial"/>
                  <w:sz w:val="24"/>
                  <w:szCs w:val="24"/>
                  <w:lang w:val="ro-RO"/>
                </w:rPr>
                <w:t xml:space="preserve">exploatarea </w:t>
              </w:r>
              <w:r w:rsidRPr="003166D2">
                <w:rPr>
                  <w:rFonts w:ascii="Arial" w:hAnsi="Arial" w:cs="Arial"/>
                  <w:sz w:val="24"/>
                  <w:szCs w:val="24"/>
                  <w:lang w:val="ro-RO"/>
                </w:rPr>
                <w:t xml:space="preserve">agregatelor minerale reprezentate de nisip şi pietriş, într-un perimetru de exploatare în suprafaţă de </w:t>
              </w:r>
              <w:r w:rsidR="00D20E4E">
                <w:rPr>
                  <w:rFonts w:ascii="Arial" w:hAnsi="Arial" w:cs="Arial"/>
                  <w:sz w:val="24"/>
                  <w:szCs w:val="24"/>
                  <w:lang w:val="ro-RO"/>
                </w:rPr>
                <w:t>40 600</w:t>
              </w:r>
              <w:r w:rsidR="0034603E">
                <w:rPr>
                  <w:rFonts w:ascii="Arial" w:hAnsi="Arial" w:cs="Arial"/>
                  <w:sz w:val="24"/>
                  <w:szCs w:val="24"/>
                  <w:lang w:val="ro-RO"/>
                </w:rPr>
                <w:t xml:space="preserve"> mp</w:t>
              </w:r>
              <w:r w:rsidR="00BC6413">
                <w:rPr>
                  <w:rFonts w:ascii="Arial" w:hAnsi="Arial" w:cs="Arial"/>
                  <w:sz w:val="24"/>
                  <w:szCs w:val="24"/>
                  <w:lang w:val="ro-RO"/>
                </w:rPr>
                <w:t>,</w:t>
              </w:r>
              <w:r w:rsidR="00BC6413" w:rsidRPr="00BC6413">
                <w:rPr>
                  <w:rFonts w:ascii="Arial" w:hAnsi="Arial" w:cs="Arial"/>
                  <w:sz w:val="24"/>
                  <w:szCs w:val="24"/>
                  <w:lang w:val="ro-RO"/>
                </w:rPr>
                <w:t xml:space="preserve"> </w:t>
              </w:r>
              <w:r w:rsidR="00BC6413" w:rsidRPr="00E02A9D">
                <w:rPr>
                  <w:rFonts w:ascii="Arial" w:hAnsi="Arial" w:cs="Arial"/>
                  <w:sz w:val="24"/>
                  <w:szCs w:val="24"/>
                  <w:lang w:val="ro-RO"/>
                </w:rPr>
                <w:t xml:space="preserve">delimitat de următoarele puncte de coordonate STEREO 70: </w:t>
              </w:r>
            </w:p>
            <w:p w:rsidR="00BC6413" w:rsidRDefault="00BC6413" w:rsidP="00F759DE">
              <w:pPr>
                <w:autoSpaceDE w:val="0"/>
                <w:autoSpaceDN w:val="0"/>
                <w:adjustRightInd w:val="0"/>
                <w:spacing w:before="120" w:after="0" w:line="240" w:lineRule="auto"/>
                <w:ind w:firstLine="360"/>
                <w:jc w:val="both"/>
                <w:rPr>
                  <w:rFonts w:ascii="Arial" w:hAnsi="Arial" w:cs="Arial"/>
                  <w:sz w:val="24"/>
                  <w:szCs w:val="24"/>
                  <w:lang w:val="pt-BR"/>
                </w:rPr>
              </w:pPr>
              <w:r w:rsidRPr="00E02A9D">
                <w:rPr>
                  <w:rFonts w:ascii="Arial" w:hAnsi="Arial" w:cs="Arial"/>
                  <w:sz w:val="24"/>
                  <w:szCs w:val="24"/>
                  <w:lang w:val="pt-BR"/>
                </w:rPr>
                <w:t xml:space="preserve"> </w:t>
              </w:r>
            </w:p>
            <w:tbl>
              <w:tblPr>
                <w:tblW w:w="5850" w:type="dxa"/>
                <w:tblInd w:w="2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810"/>
                <w:gridCol w:w="2900"/>
                <w:gridCol w:w="2140"/>
              </w:tblGrid>
              <w:tr w:rsidR="00BC6413" w:rsidRPr="00406978" w:rsidTr="00BC6413">
                <w:trPr>
                  <w:trHeight w:hRule="exact" w:val="432"/>
                </w:trPr>
                <w:tc>
                  <w:tcPr>
                    <w:tcW w:w="810" w:type="dxa"/>
                    <w:vMerge w:val="restart"/>
                    <w:tcBorders>
                      <w:top w:val="single" w:sz="12" w:space="0" w:color="auto"/>
                      <w:left w:val="single" w:sz="12" w:space="0" w:color="auto"/>
                      <w:bottom w:val="single" w:sz="4" w:space="0" w:color="auto"/>
                      <w:right w:val="single" w:sz="12" w:space="0" w:color="auto"/>
                    </w:tcBorders>
                    <w:vAlign w:val="center"/>
                  </w:tcPr>
                  <w:p w:rsidR="00BC6413" w:rsidRPr="00406978" w:rsidRDefault="00BC6413" w:rsidP="00BC6413">
                    <w:pPr>
                      <w:snapToGrid w:val="0"/>
                      <w:jc w:val="center"/>
                      <w:rPr>
                        <w:rFonts w:ascii="Arial" w:hAnsi="Arial" w:cs="Arial"/>
                        <w:b/>
                        <w:noProof/>
                        <w:sz w:val="24"/>
                        <w:szCs w:val="24"/>
                        <w:lang w:val="ro-RO"/>
                      </w:rPr>
                    </w:pPr>
                    <w:r w:rsidRPr="00406978">
                      <w:rPr>
                        <w:rFonts w:ascii="Arial" w:hAnsi="Arial" w:cs="Arial"/>
                        <w:b/>
                        <w:noProof/>
                        <w:sz w:val="24"/>
                        <w:szCs w:val="24"/>
                        <w:lang w:val="ro-RO"/>
                      </w:rPr>
                      <w:t>Nr. pct.</w:t>
                    </w:r>
                  </w:p>
                </w:tc>
                <w:tc>
                  <w:tcPr>
                    <w:tcW w:w="5040" w:type="dxa"/>
                    <w:gridSpan w:val="2"/>
                    <w:tcBorders>
                      <w:top w:val="single" w:sz="12" w:space="0" w:color="auto"/>
                      <w:left w:val="single" w:sz="12" w:space="0" w:color="auto"/>
                      <w:bottom w:val="single" w:sz="12" w:space="0" w:color="auto"/>
                      <w:right w:val="single" w:sz="12" w:space="0" w:color="auto"/>
                    </w:tcBorders>
                    <w:vAlign w:val="center"/>
                  </w:tcPr>
                  <w:p w:rsidR="00BC6413" w:rsidRPr="00406978" w:rsidRDefault="00BC6413" w:rsidP="00BC6413">
                    <w:pPr>
                      <w:snapToGrid w:val="0"/>
                      <w:jc w:val="center"/>
                      <w:rPr>
                        <w:rFonts w:ascii="Arial" w:hAnsi="Arial" w:cs="Arial"/>
                        <w:noProof/>
                        <w:sz w:val="24"/>
                        <w:szCs w:val="24"/>
                        <w:lang w:val="ro-RO"/>
                      </w:rPr>
                    </w:pPr>
                    <w:r w:rsidRPr="00406978">
                      <w:rPr>
                        <w:rFonts w:ascii="Arial" w:hAnsi="Arial" w:cs="Arial"/>
                        <w:b/>
                        <w:noProof/>
                        <w:sz w:val="24"/>
                        <w:szCs w:val="24"/>
                        <w:lang w:val="ro-RO"/>
                      </w:rPr>
                      <w:t>Coordonate Stereo 70</w:t>
                    </w:r>
                  </w:p>
                </w:tc>
              </w:tr>
              <w:tr w:rsidR="00BC6413" w:rsidRPr="00406978" w:rsidTr="00BC6413">
                <w:trPr>
                  <w:trHeight w:hRule="exact" w:val="301"/>
                </w:trPr>
                <w:tc>
                  <w:tcPr>
                    <w:tcW w:w="810" w:type="dxa"/>
                    <w:vMerge/>
                    <w:tcBorders>
                      <w:top w:val="single" w:sz="4" w:space="0" w:color="auto"/>
                      <w:left w:val="single" w:sz="12" w:space="0" w:color="auto"/>
                      <w:bottom w:val="single" w:sz="12" w:space="0" w:color="auto"/>
                      <w:right w:val="single" w:sz="12" w:space="0" w:color="auto"/>
                    </w:tcBorders>
                    <w:vAlign w:val="center"/>
                  </w:tcPr>
                  <w:p w:rsidR="00BC6413" w:rsidRPr="00406978" w:rsidRDefault="00BC6413" w:rsidP="00BC6413">
                    <w:pPr>
                      <w:spacing w:after="0" w:line="240" w:lineRule="auto"/>
                      <w:rPr>
                        <w:rFonts w:ascii="Arial" w:hAnsi="Arial" w:cs="Arial"/>
                        <w:b/>
                        <w:noProof/>
                        <w:sz w:val="24"/>
                        <w:szCs w:val="24"/>
                        <w:lang w:val="ro-RO"/>
                      </w:rPr>
                    </w:pPr>
                  </w:p>
                </w:tc>
                <w:tc>
                  <w:tcPr>
                    <w:tcW w:w="2900" w:type="dxa"/>
                    <w:tcBorders>
                      <w:top w:val="single" w:sz="12" w:space="0" w:color="auto"/>
                      <w:left w:val="single" w:sz="12" w:space="0" w:color="auto"/>
                      <w:bottom w:val="single" w:sz="12" w:space="0" w:color="auto"/>
                      <w:right w:val="single" w:sz="12" w:space="0" w:color="auto"/>
                    </w:tcBorders>
                  </w:tcPr>
                  <w:p w:rsidR="00BC6413" w:rsidRPr="00406978" w:rsidRDefault="00BC6413" w:rsidP="00BC6413">
                    <w:pPr>
                      <w:pStyle w:val="Heading2"/>
                      <w:tabs>
                        <w:tab w:val="left" w:pos="0"/>
                      </w:tabs>
                      <w:snapToGrid w:val="0"/>
                      <w:spacing w:before="0" w:after="0"/>
                      <w:jc w:val="center"/>
                      <w:rPr>
                        <w:rFonts w:ascii="Arial" w:hAnsi="Arial" w:cs="Arial"/>
                        <w:i w:val="0"/>
                        <w:sz w:val="24"/>
                        <w:szCs w:val="24"/>
                      </w:rPr>
                    </w:pPr>
                    <w:r w:rsidRPr="00406978">
                      <w:rPr>
                        <w:rFonts w:ascii="Arial" w:hAnsi="Arial" w:cs="Arial"/>
                        <w:i w:val="0"/>
                        <w:sz w:val="24"/>
                        <w:szCs w:val="24"/>
                      </w:rPr>
                      <w:t>X</w:t>
                    </w:r>
                  </w:p>
                </w:tc>
                <w:tc>
                  <w:tcPr>
                    <w:tcW w:w="2140" w:type="dxa"/>
                    <w:tcBorders>
                      <w:top w:val="single" w:sz="12" w:space="0" w:color="auto"/>
                      <w:left w:val="single" w:sz="12" w:space="0" w:color="auto"/>
                      <w:bottom w:val="single" w:sz="12" w:space="0" w:color="auto"/>
                      <w:right w:val="single" w:sz="12" w:space="0" w:color="auto"/>
                    </w:tcBorders>
                  </w:tcPr>
                  <w:p w:rsidR="00BC6413" w:rsidRPr="00406978" w:rsidRDefault="00BC6413" w:rsidP="00BC6413">
                    <w:pPr>
                      <w:snapToGrid w:val="0"/>
                      <w:jc w:val="center"/>
                      <w:rPr>
                        <w:rFonts w:ascii="Arial" w:hAnsi="Arial" w:cs="Arial"/>
                        <w:b/>
                        <w:sz w:val="24"/>
                        <w:szCs w:val="24"/>
                        <w:lang w:val="ro-RO"/>
                      </w:rPr>
                    </w:pPr>
                    <w:r w:rsidRPr="00406978">
                      <w:rPr>
                        <w:rFonts w:ascii="Arial" w:hAnsi="Arial" w:cs="Arial"/>
                        <w:b/>
                        <w:sz w:val="24"/>
                        <w:szCs w:val="24"/>
                        <w:lang w:val="ro-RO"/>
                      </w:rPr>
                      <w:t>Y</w:t>
                    </w:r>
                  </w:p>
                </w:tc>
              </w:tr>
              <w:tr w:rsidR="00BC6413" w:rsidRPr="00C07378" w:rsidTr="00BC6413">
                <w:trPr>
                  <w:trHeight w:hRule="exact" w:val="432"/>
                </w:trPr>
                <w:tc>
                  <w:tcPr>
                    <w:tcW w:w="810" w:type="dxa"/>
                    <w:tcBorders>
                      <w:top w:val="single" w:sz="12" w:space="0" w:color="auto"/>
                      <w:left w:val="single" w:sz="12" w:space="0" w:color="auto"/>
                      <w:bottom w:val="single" w:sz="4" w:space="0" w:color="auto"/>
                      <w:right w:val="single" w:sz="12" w:space="0" w:color="auto"/>
                    </w:tcBorders>
                    <w:vAlign w:val="center"/>
                  </w:tcPr>
                  <w:p w:rsidR="00BC6413" w:rsidRPr="00406978" w:rsidRDefault="00BC6413" w:rsidP="00BC6413">
                    <w:pPr>
                      <w:jc w:val="center"/>
                      <w:rPr>
                        <w:rFonts w:ascii="Arial" w:hAnsi="Arial" w:cs="Arial"/>
                        <w:b/>
                        <w:sz w:val="24"/>
                        <w:szCs w:val="24"/>
                        <w:lang w:val="ro-RO"/>
                      </w:rPr>
                    </w:pPr>
                    <w:r w:rsidRPr="00406978">
                      <w:rPr>
                        <w:rFonts w:ascii="Arial" w:hAnsi="Arial" w:cs="Arial"/>
                        <w:b/>
                        <w:sz w:val="24"/>
                        <w:szCs w:val="24"/>
                        <w:lang w:val="ro-RO"/>
                      </w:rPr>
                      <w:t>1.</w:t>
                    </w:r>
                  </w:p>
                </w:tc>
                <w:tc>
                  <w:tcPr>
                    <w:tcW w:w="2900" w:type="dxa"/>
                    <w:tcBorders>
                      <w:top w:val="single" w:sz="12" w:space="0" w:color="auto"/>
                      <w:left w:val="single" w:sz="12" w:space="0" w:color="auto"/>
                      <w:bottom w:val="single" w:sz="4" w:space="0" w:color="auto"/>
                      <w:right w:val="single" w:sz="2" w:space="0" w:color="auto"/>
                    </w:tcBorders>
                    <w:vAlign w:val="center"/>
                  </w:tcPr>
                  <w:p w:rsidR="00BC6413" w:rsidRPr="00406978" w:rsidRDefault="00BC6413" w:rsidP="00BC6413">
                    <w:pPr>
                      <w:jc w:val="center"/>
                      <w:rPr>
                        <w:rFonts w:ascii="Arial" w:hAnsi="Arial" w:cs="Arial"/>
                        <w:color w:val="000000"/>
                        <w:sz w:val="24"/>
                        <w:szCs w:val="24"/>
                        <w:lang w:val="ro-RO"/>
                      </w:rPr>
                    </w:pPr>
                    <w:r w:rsidRPr="00406978">
                      <w:rPr>
                        <w:rFonts w:ascii="Arial" w:hAnsi="Arial" w:cs="Arial"/>
                        <w:color w:val="000000"/>
                        <w:sz w:val="24"/>
                        <w:szCs w:val="24"/>
                        <w:lang w:val="pl-PL"/>
                      </w:rPr>
                      <w:t>6</w:t>
                    </w:r>
                    <w:r>
                      <w:rPr>
                        <w:rFonts w:ascii="Arial" w:hAnsi="Arial" w:cs="Arial"/>
                        <w:color w:val="000000"/>
                        <w:sz w:val="24"/>
                        <w:szCs w:val="24"/>
                        <w:lang w:val="pl-PL"/>
                      </w:rPr>
                      <w:t>5</w:t>
                    </w:r>
                    <w:r w:rsidRPr="00406978">
                      <w:rPr>
                        <w:rFonts w:ascii="Arial" w:hAnsi="Arial" w:cs="Arial"/>
                        <w:color w:val="000000"/>
                        <w:sz w:val="24"/>
                        <w:szCs w:val="24"/>
                        <w:lang w:val="pl-PL"/>
                      </w:rPr>
                      <w:t>4</w:t>
                    </w:r>
                    <w:r>
                      <w:rPr>
                        <w:rFonts w:ascii="Arial" w:hAnsi="Arial" w:cs="Arial"/>
                        <w:color w:val="000000"/>
                        <w:sz w:val="24"/>
                        <w:szCs w:val="24"/>
                        <w:lang w:val="pl-PL"/>
                      </w:rPr>
                      <w:t>.263</w:t>
                    </w:r>
                  </w:p>
                </w:tc>
                <w:tc>
                  <w:tcPr>
                    <w:tcW w:w="2140" w:type="dxa"/>
                    <w:tcBorders>
                      <w:top w:val="single" w:sz="12" w:space="0" w:color="auto"/>
                      <w:left w:val="single" w:sz="2" w:space="0" w:color="auto"/>
                      <w:bottom w:val="single" w:sz="4" w:space="0" w:color="auto"/>
                      <w:right w:val="single" w:sz="12" w:space="0" w:color="auto"/>
                    </w:tcBorders>
                    <w:vAlign w:val="center"/>
                  </w:tcPr>
                  <w:p w:rsidR="00BC6413" w:rsidRPr="00C07378" w:rsidRDefault="00BC6413" w:rsidP="00BC6413">
                    <w:pPr>
                      <w:jc w:val="center"/>
                      <w:rPr>
                        <w:rFonts w:ascii="Arial" w:hAnsi="Arial" w:cs="Arial"/>
                        <w:color w:val="000000"/>
                        <w:sz w:val="24"/>
                        <w:szCs w:val="24"/>
                        <w:lang w:val="ro-RO"/>
                      </w:rPr>
                    </w:pPr>
                    <w:r w:rsidRPr="00C07378">
                      <w:rPr>
                        <w:rFonts w:ascii="Arial" w:hAnsi="Arial" w:cs="Arial"/>
                        <w:color w:val="000000"/>
                        <w:sz w:val="24"/>
                        <w:szCs w:val="24"/>
                        <w:lang w:val="ro-RO"/>
                      </w:rPr>
                      <w:t>33</w:t>
                    </w:r>
                    <w:r>
                      <w:rPr>
                        <w:rFonts w:ascii="Arial" w:hAnsi="Arial" w:cs="Arial"/>
                        <w:color w:val="000000"/>
                        <w:sz w:val="24"/>
                        <w:szCs w:val="24"/>
                        <w:lang w:val="ro-RO"/>
                      </w:rPr>
                      <w:t>3.</w:t>
                    </w:r>
                    <w:r w:rsidR="00EA21DE">
                      <w:rPr>
                        <w:rFonts w:ascii="Arial" w:hAnsi="Arial" w:cs="Arial"/>
                        <w:color w:val="000000"/>
                        <w:sz w:val="24"/>
                        <w:szCs w:val="24"/>
                        <w:lang w:val="ro-RO"/>
                      </w:rPr>
                      <w:t>902</w:t>
                    </w:r>
                  </w:p>
                </w:tc>
              </w:tr>
              <w:tr w:rsidR="00BC6413" w:rsidRPr="00C07378" w:rsidTr="00BC6413">
                <w:trPr>
                  <w:trHeight w:hRule="exact" w:val="432"/>
                </w:trPr>
                <w:tc>
                  <w:tcPr>
                    <w:tcW w:w="810" w:type="dxa"/>
                    <w:tcBorders>
                      <w:top w:val="single" w:sz="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BC6413" w:rsidRPr="00406978" w:rsidRDefault="00BC6413" w:rsidP="00BC6413">
                    <w:pPr>
                      <w:jc w:val="center"/>
                      <w:rPr>
                        <w:rFonts w:ascii="Arial" w:hAnsi="Arial" w:cs="Arial"/>
                        <w:b/>
                        <w:sz w:val="24"/>
                        <w:szCs w:val="24"/>
                        <w:lang w:val="ro-RO"/>
                      </w:rPr>
                    </w:pPr>
                    <w:r w:rsidRPr="00406978">
                      <w:rPr>
                        <w:rFonts w:ascii="Arial" w:hAnsi="Arial" w:cs="Arial"/>
                        <w:b/>
                        <w:sz w:val="24"/>
                        <w:szCs w:val="24"/>
                        <w:lang w:val="ro-RO"/>
                      </w:rPr>
                      <w:t>2.</w:t>
                    </w:r>
                  </w:p>
                </w:tc>
                <w:tc>
                  <w:tcPr>
                    <w:tcW w:w="2900" w:type="dxa"/>
                    <w:tcBorders>
                      <w:top w:val="single" w:sz="2" w:space="0" w:color="auto"/>
                      <w:left w:val="single" w:sz="12" w:space="0" w:color="auto"/>
                      <w:bottom w:val="single" w:sz="4" w:space="0" w:color="auto"/>
                      <w:right w:val="single" w:sz="2" w:space="0" w:color="auto"/>
                    </w:tcBorders>
                    <w:tcMar>
                      <w:top w:w="0" w:type="dxa"/>
                      <w:left w:w="108" w:type="dxa"/>
                      <w:bottom w:w="0" w:type="dxa"/>
                      <w:right w:w="108" w:type="dxa"/>
                    </w:tcMar>
                    <w:vAlign w:val="center"/>
                  </w:tcPr>
                  <w:p w:rsidR="00BC6413" w:rsidRPr="00406978" w:rsidRDefault="00BC6413" w:rsidP="00BC6413">
                    <w:pPr>
                      <w:jc w:val="center"/>
                      <w:rPr>
                        <w:rFonts w:ascii="Arial" w:hAnsi="Arial" w:cs="Arial"/>
                        <w:color w:val="000000"/>
                        <w:sz w:val="24"/>
                        <w:szCs w:val="24"/>
                        <w:lang w:val="ro-RO"/>
                      </w:rPr>
                    </w:pPr>
                    <w:r>
                      <w:rPr>
                        <w:rFonts w:ascii="Arial" w:hAnsi="Arial" w:cs="Arial"/>
                        <w:color w:val="000000"/>
                        <w:sz w:val="24"/>
                        <w:szCs w:val="24"/>
                        <w:lang w:val="ro-RO"/>
                      </w:rPr>
                      <w:t>654.113</w:t>
                    </w:r>
                  </w:p>
                </w:tc>
                <w:tc>
                  <w:tcPr>
                    <w:tcW w:w="2140" w:type="dxa"/>
                    <w:tcBorders>
                      <w:top w:val="single" w:sz="2" w:space="0" w:color="auto"/>
                      <w:left w:val="single" w:sz="2" w:space="0" w:color="auto"/>
                      <w:bottom w:val="single" w:sz="4" w:space="0" w:color="auto"/>
                      <w:right w:val="single" w:sz="12" w:space="0" w:color="auto"/>
                    </w:tcBorders>
                    <w:tcMar>
                      <w:top w:w="0" w:type="dxa"/>
                      <w:left w:w="108" w:type="dxa"/>
                      <w:bottom w:w="0" w:type="dxa"/>
                      <w:right w:w="108" w:type="dxa"/>
                    </w:tcMar>
                  </w:tcPr>
                  <w:p w:rsidR="00BC6413" w:rsidRPr="00C07378" w:rsidRDefault="00BC6413" w:rsidP="00EA21DE">
                    <w:pPr>
                      <w:jc w:val="center"/>
                      <w:rPr>
                        <w:rFonts w:ascii="Arial" w:hAnsi="Arial" w:cs="Arial"/>
                        <w:sz w:val="24"/>
                        <w:szCs w:val="24"/>
                      </w:rPr>
                    </w:pPr>
                    <w:r w:rsidRPr="00C07378">
                      <w:rPr>
                        <w:rFonts w:ascii="Arial" w:hAnsi="Arial" w:cs="Arial"/>
                        <w:sz w:val="24"/>
                        <w:szCs w:val="24"/>
                      </w:rPr>
                      <w:t>33</w:t>
                    </w:r>
                    <w:r w:rsidR="00EA21DE">
                      <w:rPr>
                        <w:rFonts w:ascii="Arial" w:hAnsi="Arial" w:cs="Arial"/>
                        <w:sz w:val="24"/>
                        <w:szCs w:val="24"/>
                      </w:rPr>
                      <w:t>4.005</w:t>
                    </w:r>
                  </w:p>
                </w:tc>
              </w:tr>
              <w:tr w:rsidR="00BC6413" w:rsidRPr="00C07378" w:rsidTr="00BC6413">
                <w:trPr>
                  <w:trHeight w:hRule="exact" w:val="432"/>
                </w:trPr>
                <w:tc>
                  <w:tcPr>
                    <w:tcW w:w="810"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BC6413" w:rsidRPr="00406978" w:rsidRDefault="00BC6413" w:rsidP="00BC6413">
                    <w:pPr>
                      <w:jc w:val="center"/>
                      <w:rPr>
                        <w:rFonts w:ascii="Arial" w:hAnsi="Arial" w:cs="Arial"/>
                        <w:b/>
                        <w:sz w:val="24"/>
                        <w:szCs w:val="24"/>
                        <w:lang w:val="ro-RO"/>
                      </w:rPr>
                    </w:pPr>
                    <w:r w:rsidRPr="00406978">
                      <w:rPr>
                        <w:rFonts w:ascii="Arial" w:hAnsi="Arial" w:cs="Arial"/>
                        <w:b/>
                        <w:sz w:val="24"/>
                        <w:szCs w:val="24"/>
                        <w:lang w:val="ro-RO"/>
                      </w:rPr>
                      <w:lastRenderedPageBreak/>
                      <w:t>3.</w:t>
                    </w:r>
                  </w:p>
                </w:tc>
                <w:tc>
                  <w:tcPr>
                    <w:tcW w:w="290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rsidR="00BC6413" w:rsidRPr="00406978" w:rsidRDefault="00BC6413" w:rsidP="00BC6413">
                    <w:pPr>
                      <w:jc w:val="center"/>
                      <w:rPr>
                        <w:rFonts w:ascii="Arial" w:hAnsi="Arial" w:cs="Arial"/>
                        <w:color w:val="000000"/>
                        <w:sz w:val="24"/>
                        <w:szCs w:val="24"/>
                        <w:lang w:val="ro-RO"/>
                      </w:rPr>
                    </w:pPr>
                    <w:r>
                      <w:rPr>
                        <w:rFonts w:ascii="Arial" w:hAnsi="Arial" w:cs="Arial"/>
                        <w:color w:val="000000"/>
                        <w:sz w:val="24"/>
                        <w:szCs w:val="24"/>
                        <w:lang w:val="ro-RO"/>
                      </w:rPr>
                      <w:t>654.026</w:t>
                    </w:r>
                  </w:p>
                </w:tc>
                <w:tc>
                  <w:tcPr>
                    <w:tcW w:w="2140"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BC6413" w:rsidRPr="00C07378" w:rsidRDefault="00BC6413" w:rsidP="00EA21DE">
                    <w:pPr>
                      <w:jc w:val="center"/>
                      <w:rPr>
                        <w:rFonts w:ascii="Arial" w:hAnsi="Arial" w:cs="Arial"/>
                        <w:sz w:val="24"/>
                        <w:szCs w:val="24"/>
                      </w:rPr>
                    </w:pPr>
                    <w:r>
                      <w:rPr>
                        <w:rFonts w:ascii="Arial" w:hAnsi="Arial" w:cs="Arial"/>
                        <w:sz w:val="24"/>
                        <w:szCs w:val="24"/>
                      </w:rPr>
                      <w:t>33</w:t>
                    </w:r>
                    <w:r w:rsidR="00EA21DE">
                      <w:rPr>
                        <w:rFonts w:ascii="Arial" w:hAnsi="Arial" w:cs="Arial"/>
                        <w:sz w:val="24"/>
                        <w:szCs w:val="24"/>
                      </w:rPr>
                      <w:t>3.791</w:t>
                    </w:r>
                  </w:p>
                </w:tc>
              </w:tr>
              <w:tr w:rsidR="00BC6413" w:rsidRPr="00C07378" w:rsidTr="00BC6413">
                <w:trPr>
                  <w:trHeight w:hRule="exact" w:val="432"/>
                </w:trPr>
                <w:tc>
                  <w:tcPr>
                    <w:tcW w:w="810"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BC6413" w:rsidRPr="00406978" w:rsidRDefault="00BC6413" w:rsidP="00BC6413">
                    <w:pPr>
                      <w:jc w:val="center"/>
                      <w:rPr>
                        <w:rFonts w:ascii="Arial" w:hAnsi="Arial" w:cs="Arial"/>
                        <w:b/>
                        <w:sz w:val="24"/>
                        <w:szCs w:val="24"/>
                        <w:lang w:val="ro-RO"/>
                      </w:rPr>
                    </w:pPr>
                    <w:r w:rsidRPr="00406978">
                      <w:rPr>
                        <w:rFonts w:ascii="Arial" w:hAnsi="Arial" w:cs="Arial"/>
                        <w:b/>
                        <w:sz w:val="24"/>
                        <w:szCs w:val="24"/>
                        <w:lang w:val="ro-RO"/>
                      </w:rPr>
                      <w:t>4.</w:t>
                    </w:r>
                  </w:p>
                </w:tc>
                <w:tc>
                  <w:tcPr>
                    <w:tcW w:w="2900"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rsidR="00BC6413" w:rsidRPr="00406978" w:rsidRDefault="00BC6413" w:rsidP="00BC6413">
                    <w:pPr>
                      <w:jc w:val="center"/>
                      <w:rPr>
                        <w:rFonts w:ascii="Arial" w:hAnsi="Arial" w:cs="Arial"/>
                        <w:color w:val="000000"/>
                        <w:sz w:val="24"/>
                        <w:szCs w:val="24"/>
                        <w:lang w:val="ro-RO"/>
                      </w:rPr>
                    </w:pPr>
                    <w:r>
                      <w:rPr>
                        <w:rFonts w:ascii="Arial" w:hAnsi="Arial" w:cs="Arial"/>
                        <w:color w:val="000000"/>
                        <w:sz w:val="24"/>
                        <w:szCs w:val="24"/>
                        <w:lang w:val="ro-RO"/>
                      </w:rPr>
                      <w:t>654.181</w:t>
                    </w:r>
                  </w:p>
                </w:tc>
                <w:tc>
                  <w:tcPr>
                    <w:tcW w:w="2140"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BC6413" w:rsidRPr="00C07378" w:rsidRDefault="00BC6413" w:rsidP="00EA21DE">
                    <w:pPr>
                      <w:jc w:val="center"/>
                      <w:rPr>
                        <w:rFonts w:ascii="Arial" w:hAnsi="Arial" w:cs="Arial"/>
                        <w:sz w:val="24"/>
                        <w:szCs w:val="24"/>
                      </w:rPr>
                    </w:pPr>
                    <w:r w:rsidRPr="00C07378">
                      <w:rPr>
                        <w:rFonts w:ascii="Arial" w:hAnsi="Arial" w:cs="Arial"/>
                        <w:sz w:val="24"/>
                        <w:szCs w:val="24"/>
                      </w:rPr>
                      <w:t>33</w:t>
                    </w:r>
                    <w:r w:rsidR="00EA21DE">
                      <w:rPr>
                        <w:rFonts w:ascii="Arial" w:hAnsi="Arial" w:cs="Arial"/>
                        <w:sz w:val="24"/>
                        <w:szCs w:val="24"/>
                      </w:rPr>
                      <w:t>3.695</w:t>
                    </w:r>
                  </w:p>
                </w:tc>
              </w:tr>
            </w:tbl>
            <w:p w:rsidR="00F759DE" w:rsidRDefault="00F759DE" w:rsidP="00EA21DE">
              <w:pPr>
                <w:autoSpaceDE w:val="0"/>
                <w:autoSpaceDN w:val="0"/>
                <w:adjustRightInd w:val="0"/>
                <w:spacing w:after="0" w:line="240" w:lineRule="auto"/>
                <w:ind w:firstLine="630"/>
                <w:jc w:val="both"/>
                <w:rPr>
                  <w:rFonts w:ascii="Arial" w:hAnsi="Arial" w:cs="Arial"/>
                  <w:sz w:val="24"/>
                  <w:szCs w:val="24"/>
                  <w:lang w:val="pt-BR"/>
                </w:rPr>
              </w:pPr>
            </w:p>
            <w:p w:rsidR="00310FDF" w:rsidRDefault="00310FDF" w:rsidP="00EA21DE">
              <w:pPr>
                <w:autoSpaceDE w:val="0"/>
                <w:autoSpaceDN w:val="0"/>
                <w:adjustRightInd w:val="0"/>
                <w:spacing w:after="0" w:line="240" w:lineRule="auto"/>
                <w:ind w:firstLine="630"/>
                <w:jc w:val="both"/>
                <w:rPr>
                  <w:rFonts w:ascii="Arial" w:hAnsi="Arial" w:cs="Arial"/>
                  <w:sz w:val="24"/>
                  <w:szCs w:val="24"/>
                  <w:lang w:val="pt-BR"/>
                </w:rPr>
              </w:pPr>
              <w:r>
                <w:rPr>
                  <w:rFonts w:ascii="Arial" w:hAnsi="Arial" w:cs="Arial"/>
                  <w:sz w:val="24"/>
                  <w:szCs w:val="24"/>
                  <w:lang w:val="pt-BR"/>
                </w:rPr>
                <w:t xml:space="preserve">Lucrări de deschidere: </w:t>
              </w:r>
            </w:p>
            <w:p w:rsidR="00310FDF" w:rsidRDefault="00621314" w:rsidP="00621314">
              <w:pPr>
                <w:autoSpaceDE w:val="0"/>
                <w:autoSpaceDN w:val="0"/>
                <w:adjustRightInd w:val="0"/>
                <w:spacing w:after="0" w:line="240" w:lineRule="auto"/>
                <w:ind w:firstLine="630"/>
                <w:jc w:val="both"/>
                <w:rPr>
                  <w:rFonts w:ascii="Arial" w:hAnsi="Arial" w:cs="Arial"/>
                  <w:sz w:val="24"/>
                  <w:szCs w:val="24"/>
                  <w:lang w:val="ro-RO"/>
                </w:rPr>
              </w:pPr>
              <w:r w:rsidRPr="003166D2">
                <w:rPr>
                  <w:rFonts w:ascii="Arial" w:hAnsi="Arial" w:cs="Arial"/>
                  <w:sz w:val="24"/>
                  <w:szCs w:val="24"/>
                  <w:lang w:val="ro-RO"/>
                </w:rPr>
                <w:t xml:space="preserve">Accesul în perimetrul de exploatare </w:t>
              </w:r>
              <w:r w:rsidR="00310FDF">
                <w:rPr>
                  <w:rFonts w:ascii="Arial" w:hAnsi="Arial" w:cs="Arial"/>
                  <w:sz w:val="24"/>
                  <w:szCs w:val="24"/>
                  <w:lang w:val="ro-RO"/>
                </w:rPr>
                <w:t>se va face din DN 1F</w:t>
              </w:r>
              <w:r w:rsidR="0020575D">
                <w:rPr>
                  <w:rFonts w:ascii="Arial" w:hAnsi="Arial" w:cs="Arial"/>
                  <w:sz w:val="24"/>
                  <w:szCs w:val="24"/>
                  <w:lang w:val="ro-RO"/>
                </w:rPr>
                <w:t xml:space="preserve"> (E81)</w:t>
              </w:r>
              <w:r w:rsidR="00310FDF">
                <w:rPr>
                  <w:rFonts w:ascii="Arial" w:hAnsi="Arial" w:cs="Arial"/>
                  <w:sz w:val="24"/>
                  <w:szCs w:val="24"/>
                  <w:lang w:val="ro-RO"/>
                </w:rPr>
                <w:t xml:space="preserve">, pe </w:t>
              </w:r>
              <w:r w:rsidR="0020575D">
                <w:rPr>
                  <w:rFonts w:ascii="Arial" w:hAnsi="Arial" w:cs="Arial"/>
                  <w:sz w:val="24"/>
                  <w:szCs w:val="24"/>
                  <w:lang w:val="ro-RO"/>
                </w:rPr>
                <w:t>un drum</w:t>
              </w:r>
              <w:r w:rsidR="00310FDF">
                <w:rPr>
                  <w:rFonts w:ascii="Arial" w:hAnsi="Arial" w:cs="Arial"/>
                  <w:sz w:val="24"/>
                  <w:szCs w:val="24"/>
                  <w:lang w:val="ro-RO"/>
                </w:rPr>
                <w:t xml:space="preserve"> industrial proiectat ce va fi </w:t>
              </w:r>
              <w:r w:rsidR="00564C2D">
                <w:rPr>
                  <w:rFonts w:ascii="Arial" w:hAnsi="Arial" w:cs="Arial"/>
                  <w:sz w:val="24"/>
                  <w:szCs w:val="24"/>
                  <w:lang w:val="ro-RO"/>
                </w:rPr>
                <w:t xml:space="preserve">amenajat prin balastare </w:t>
              </w:r>
              <w:r w:rsidR="0020575D">
                <w:rPr>
                  <w:rFonts w:ascii="Arial" w:hAnsi="Arial" w:cs="Arial"/>
                  <w:sz w:val="24"/>
                  <w:szCs w:val="24"/>
                  <w:lang w:val="ro-RO"/>
                </w:rPr>
                <w:t xml:space="preserve">în scop tehnologic </w:t>
              </w:r>
              <w:r w:rsidR="00564C2D">
                <w:rPr>
                  <w:rFonts w:ascii="Arial" w:hAnsi="Arial" w:cs="Arial"/>
                  <w:sz w:val="24"/>
                  <w:szCs w:val="24"/>
                  <w:lang w:val="ro-RO"/>
                </w:rPr>
                <w:t xml:space="preserve">și </w:t>
              </w:r>
              <w:r w:rsidR="00310FDF">
                <w:rPr>
                  <w:rFonts w:ascii="Arial" w:hAnsi="Arial" w:cs="Arial"/>
                  <w:sz w:val="24"/>
                  <w:szCs w:val="24"/>
                  <w:lang w:val="ro-RO"/>
                </w:rPr>
                <w:t xml:space="preserve">realizat pe o suprafață închiriată având L = 320 m și l = 4 m, </w:t>
              </w:r>
              <w:r w:rsidR="0020575D">
                <w:rPr>
                  <w:rFonts w:ascii="Arial" w:hAnsi="Arial" w:cs="Arial"/>
                  <w:sz w:val="24"/>
                  <w:szCs w:val="24"/>
                  <w:lang w:val="ro-RO"/>
                </w:rPr>
                <w:t>ramnificat la nivelul fermei zootehnice (existentă în apropiere), până în extremitatea nord – vestică a zonei de exploatare</w:t>
              </w:r>
              <w:r w:rsidR="00564C2D">
                <w:rPr>
                  <w:rFonts w:ascii="Arial" w:hAnsi="Arial" w:cs="Arial"/>
                  <w:sz w:val="24"/>
                  <w:szCs w:val="24"/>
                  <w:lang w:val="ro-RO"/>
                </w:rPr>
                <w:t>.</w:t>
              </w:r>
            </w:p>
            <w:p w:rsidR="00564C2D" w:rsidRDefault="00564C2D" w:rsidP="00621314">
              <w:pPr>
                <w:autoSpaceDE w:val="0"/>
                <w:autoSpaceDN w:val="0"/>
                <w:adjustRightInd w:val="0"/>
                <w:spacing w:after="0" w:line="240" w:lineRule="auto"/>
                <w:ind w:firstLine="630"/>
                <w:jc w:val="both"/>
                <w:rPr>
                  <w:rFonts w:ascii="Arial" w:hAnsi="Arial" w:cs="Arial"/>
                  <w:sz w:val="24"/>
                  <w:szCs w:val="24"/>
                  <w:lang w:val="ro-RO"/>
                </w:rPr>
              </w:pPr>
              <w:r>
                <w:rPr>
                  <w:rFonts w:ascii="Arial" w:hAnsi="Arial" w:cs="Arial"/>
                  <w:sz w:val="24"/>
                  <w:szCs w:val="24"/>
                  <w:lang w:val="ro-RO"/>
                </w:rPr>
                <w:t>Deschiderea resursei de nisip și pietriș se suprapune cu lucrările de decopertă (pregătire) și își schimbă amplasamentul ca orientare odată cu avansarea extracției utilului.</w:t>
              </w:r>
            </w:p>
            <w:p w:rsidR="00310FDF" w:rsidRDefault="00716F38" w:rsidP="00F759DE">
              <w:pPr>
                <w:autoSpaceDE w:val="0"/>
                <w:autoSpaceDN w:val="0"/>
                <w:adjustRightInd w:val="0"/>
                <w:spacing w:before="120" w:after="0" w:line="240" w:lineRule="auto"/>
                <w:ind w:firstLine="634"/>
                <w:jc w:val="both"/>
                <w:rPr>
                  <w:rFonts w:ascii="Arial" w:hAnsi="Arial" w:cs="Arial"/>
                  <w:sz w:val="24"/>
                  <w:szCs w:val="24"/>
                  <w:lang w:val="pt-BR"/>
                </w:rPr>
              </w:pPr>
              <w:r>
                <w:rPr>
                  <w:rFonts w:ascii="Arial" w:hAnsi="Arial" w:cs="Arial"/>
                  <w:sz w:val="24"/>
                  <w:szCs w:val="24"/>
                  <w:lang w:val="pt-BR"/>
                </w:rPr>
                <w:t>Lucrări de pregătire:</w:t>
              </w:r>
            </w:p>
            <w:p w:rsidR="00716F38" w:rsidRDefault="00716F38" w:rsidP="00621314">
              <w:pPr>
                <w:autoSpaceDE w:val="0"/>
                <w:autoSpaceDN w:val="0"/>
                <w:adjustRightInd w:val="0"/>
                <w:spacing w:after="0" w:line="240" w:lineRule="auto"/>
                <w:ind w:firstLine="630"/>
                <w:jc w:val="both"/>
                <w:rPr>
                  <w:rFonts w:ascii="Arial" w:hAnsi="Arial" w:cs="Arial"/>
                  <w:sz w:val="24"/>
                  <w:szCs w:val="24"/>
                  <w:lang w:val="pt-BR"/>
                </w:rPr>
              </w:pPr>
              <w:r>
                <w:rPr>
                  <w:rFonts w:ascii="Arial" w:hAnsi="Arial" w:cs="Arial"/>
                  <w:sz w:val="24"/>
                  <w:szCs w:val="24"/>
                  <w:lang w:val="pt-BR"/>
                </w:rPr>
                <w:t>Pentru a nu afecta lucrările și terenurile din zonă se impun pilieri de siguranță de minim 5 m față de terenurile învecinate.</w:t>
              </w:r>
            </w:p>
            <w:p w:rsidR="00716F38" w:rsidRDefault="00716F38" w:rsidP="00621314">
              <w:pPr>
                <w:autoSpaceDE w:val="0"/>
                <w:autoSpaceDN w:val="0"/>
                <w:adjustRightInd w:val="0"/>
                <w:spacing w:after="0" w:line="240" w:lineRule="auto"/>
                <w:ind w:firstLine="630"/>
                <w:jc w:val="both"/>
                <w:rPr>
                  <w:rFonts w:ascii="Arial" w:hAnsi="Arial" w:cs="Arial"/>
                  <w:sz w:val="24"/>
                  <w:szCs w:val="24"/>
                  <w:lang w:val="pt-BR"/>
                </w:rPr>
              </w:pPr>
              <w:r>
                <w:rPr>
                  <w:rFonts w:ascii="Arial" w:hAnsi="Arial" w:cs="Arial"/>
                  <w:sz w:val="24"/>
                  <w:szCs w:val="24"/>
                  <w:lang w:val="pt-BR"/>
                </w:rPr>
                <w:t>În malul stâng al râului Crasna există un dig de apărare paralel cu cursul de apă, față de care se va păstra o zonă de protecție de minim 30 m;</w:t>
              </w:r>
            </w:p>
            <w:p w:rsidR="00716F38" w:rsidRDefault="00716F38" w:rsidP="00621314">
              <w:pPr>
                <w:autoSpaceDE w:val="0"/>
                <w:autoSpaceDN w:val="0"/>
                <w:adjustRightInd w:val="0"/>
                <w:spacing w:after="0" w:line="240" w:lineRule="auto"/>
                <w:ind w:firstLine="630"/>
                <w:jc w:val="both"/>
                <w:rPr>
                  <w:rFonts w:ascii="Arial" w:hAnsi="Arial" w:cs="Arial"/>
                  <w:sz w:val="24"/>
                  <w:szCs w:val="24"/>
                  <w:lang w:val="pt-BR"/>
                </w:rPr>
              </w:pPr>
              <w:r>
                <w:rPr>
                  <w:rFonts w:ascii="Arial" w:hAnsi="Arial" w:cs="Arial"/>
                  <w:sz w:val="24"/>
                  <w:szCs w:val="24"/>
                  <w:lang w:val="pt-BR"/>
                </w:rPr>
                <w:t>Înainte de</w:t>
              </w:r>
              <w:r w:rsidR="00B65903">
                <w:rPr>
                  <w:rFonts w:ascii="Arial" w:hAnsi="Arial" w:cs="Arial"/>
                  <w:sz w:val="24"/>
                  <w:szCs w:val="24"/>
                  <w:lang w:val="pt-BR"/>
                </w:rPr>
                <w:t xml:space="preserve"> </w:t>
              </w:r>
              <w:r>
                <w:rPr>
                  <w:rFonts w:ascii="Arial" w:hAnsi="Arial" w:cs="Arial"/>
                  <w:sz w:val="24"/>
                  <w:szCs w:val="24"/>
                  <w:lang w:val="pt-BR"/>
                </w:rPr>
                <w:t>începerea lucrărilor, perimetrul avizat va fi bornat conform coordonatelor de delimitare care țin cont de pilierii de siguranță.</w:t>
              </w:r>
            </w:p>
            <w:p w:rsidR="00B65903" w:rsidRDefault="00716F38" w:rsidP="00621314">
              <w:pPr>
                <w:autoSpaceDE w:val="0"/>
                <w:autoSpaceDN w:val="0"/>
                <w:adjustRightInd w:val="0"/>
                <w:spacing w:after="0" w:line="240" w:lineRule="auto"/>
                <w:ind w:firstLine="630"/>
                <w:jc w:val="both"/>
                <w:rPr>
                  <w:rFonts w:ascii="Arial" w:hAnsi="Arial" w:cs="Arial"/>
                  <w:sz w:val="24"/>
                  <w:szCs w:val="24"/>
                  <w:lang w:val="pt-BR"/>
                </w:rPr>
              </w:pPr>
              <w:r>
                <w:rPr>
                  <w:rFonts w:ascii="Arial" w:hAnsi="Arial" w:cs="Arial"/>
                  <w:sz w:val="24"/>
                  <w:szCs w:val="24"/>
                  <w:lang w:val="pt-BR"/>
                </w:rPr>
                <w:t>Descopertare sol fer</w:t>
              </w:r>
              <w:r w:rsidR="0020575D">
                <w:rPr>
                  <w:rFonts w:ascii="Arial" w:hAnsi="Arial" w:cs="Arial"/>
                  <w:sz w:val="24"/>
                  <w:szCs w:val="24"/>
                  <w:lang w:val="pt-BR"/>
                </w:rPr>
                <w:t>til și steril (argile nisipoase) cu grosimi medii de 3 m</w:t>
              </w:r>
              <w:r w:rsidR="00B65903">
                <w:rPr>
                  <w:rFonts w:ascii="Arial" w:hAnsi="Arial" w:cs="Arial"/>
                  <w:sz w:val="24"/>
                  <w:szCs w:val="24"/>
                  <w:lang w:val="pt-BR"/>
                </w:rPr>
                <w:t xml:space="preserve"> și haldarea acestora. Solul vegetal va fi decapat prin împingere cu lama buldozerului, pe fâșii orientate nord – sud și est – vest, pentru a fi depozitat temporar în zonele marginale ale cuvetelor, în grămezi care nu vor depăși 2 m înălțime, pe o supraf</w:t>
              </w:r>
              <w:r w:rsidR="004F35BC">
                <w:rPr>
                  <w:rFonts w:ascii="Arial" w:hAnsi="Arial" w:cs="Arial"/>
                  <w:sz w:val="24"/>
                  <w:szCs w:val="24"/>
                  <w:lang w:val="pt-BR"/>
                </w:rPr>
                <w:t>a</w:t>
              </w:r>
              <w:r w:rsidR="00B65903">
                <w:rPr>
                  <w:rFonts w:ascii="Arial" w:hAnsi="Arial" w:cs="Arial"/>
                  <w:sz w:val="24"/>
                  <w:szCs w:val="24"/>
                  <w:lang w:val="pt-BR"/>
                </w:rPr>
                <w:t>ță de cca. 5200 mp.</w:t>
              </w:r>
            </w:p>
            <w:p w:rsidR="00DA3C0D" w:rsidRDefault="00B65903" w:rsidP="00621314">
              <w:pPr>
                <w:autoSpaceDE w:val="0"/>
                <w:autoSpaceDN w:val="0"/>
                <w:adjustRightInd w:val="0"/>
                <w:spacing w:after="0" w:line="240" w:lineRule="auto"/>
                <w:ind w:firstLine="630"/>
                <w:jc w:val="both"/>
                <w:rPr>
                  <w:rFonts w:ascii="Arial" w:hAnsi="Arial" w:cs="Arial"/>
                  <w:sz w:val="24"/>
                  <w:szCs w:val="24"/>
                  <w:lang w:val="pt-BR"/>
                </w:rPr>
              </w:pPr>
              <w:r>
                <w:rPr>
                  <w:rFonts w:ascii="Arial" w:hAnsi="Arial" w:cs="Arial"/>
                  <w:sz w:val="24"/>
                  <w:szCs w:val="24"/>
                  <w:lang w:val="pt-BR"/>
                </w:rPr>
                <w:t>Sterilul va fi excavat cu excavatorul, încărcat în autobasculante și transportat la cca. 100 m nord vest, în cadrul unui teren aparținând societății, unde va fi depozitat temporar, până la utilizarea lui</w:t>
              </w:r>
              <w:r w:rsidR="00DA3C0D">
                <w:rPr>
                  <w:rFonts w:ascii="Arial" w:hAnsi="Arial" w:cs="Arial"/>
                  <w:sz w:val="24"/>
                  <w:szCs w:val="24"/>
                  <w:lang w:val="pt-BR"/>
                </w:rPr>
                <w:t>.</w:t>
              </w:r>
            </w:p>
            <w:p w:rsidR="00716F38" w:rsidRDefault="00DA3C0D" w:rsidP="00621314">
              <w:pPr>
                <w:autoSpaceDE w:val="0"/>
                <w:autoSpaceDN w:val="0"/>
                <w:adjustRightInd w:val="0"/>
                <w:spacing w:after="0" w:line="240" w:lineRule="auto"/>
                <w:ind w:firstLine="630"/>
                <w:jc w:val="both"/>
                <w:rPr>
                  <w:rFonts w:ascii="Arial" w:hAnsi="Arial" w:cs="Arial"/>
                  <w:sz w:val="24"/>
                  <w:szCs w:val="24"/>
                  <w:lang w:val="ro-RO"/>
                </w:rPr>
              </w:pPr>
              <w:r>
                <w:rPr>
                  <w:rFonts w:ascii="Arial" w:hAnsi="Arial" w:cs="Arial"/>
                  <w:sz w:val="24"/>
                  <w:szCs w:val="24"/>
                  <w:lang w:val="pt-BR"/>
                </w:rPr>
                <w:t xml:space="preserve">Haldarea sterilului se va face în două trepte cu înălțimea de maxim 3 m separte printr-o </w:t>
              </w:r>
              <w:r w:rsidR="004F35BC">
                <w:rPr>
                  <w:rFonts w:ascii="Arial" w:hAnsi="Arial" w:cs="Arial"/>
                  <w:sz w:val="24"/>
                  <w:szCs w:val="24"/>
                  <w:lang w:val="pt-BR"/>
                </w:rPr>
                <w:t xml:space="preserve">bermă </w:t>
              </w:r>
              <w:r>
                <w:rPr>
                  <w:rFonts w:ascii="Arial" w:hAnsi="Arial" w:cs="Arial"/>
                  <w:sz w:val="24"/>
                  <w:szCs w:val="24"/>
                  <w:lang w:val="pt-BR"/>
                </w:rPr>
                <w:t>cu lățimea de 5 m</w:t>
              </w:r>
              <w:r w:rsidR="00F1262C">
                <w:rPr>
                  <w:rFonts w:ascii="Arial" w:hAnsi="Arial" w:cs="Arial"/>
                  <w:sz w:val="24"/>
                  <w:szCs w:val="24"/>
                  <w:lang w:val="pt-BR"/>
                </w:rPr>
                <w:t xml:space="preserve"> ocupând o suprafață de cca. 1500 mp</w:t>
              </w:r>
              <w:r>
                <w:rPr>
                  <w:rFonts w:ascii="Arial" w:hAnsi="Arial" w:cs="Arial"/>
                  <w:sz w:val="24"/>
                  <w:szCs w:val="24"/>
                  <w:lang w:val="pt-BR"/>
                </w:rPr>
                <w:t>.</w:t>
              </w:r>
              <w:r w:rsidR="0020575D">
                <w:rPr>
                  <w:rFonts w:ascii="Arial" w:hAnsi="Arial" w:cs="Arial"/>
                  <w:sz w:val="24"/>
                  <w:szCs w:val="24"/>
                  <w:lang w:val="pt-BR"/>
                </w:rPr>
                <w:t xml:space="preserve"> </w:t>
              </w:r>
              <w:r w:rsidR="00716F38">
                <w:rPr>
                  <w:rFonts w:ascii="Arial" w:hAnsi="Arial" w:cs="Arial"/>
                  <w:sz w:val="24"/>
                  <w:szCs w:val="24"/>
                  <w:lang w:val="pt-BR"/>
                </w:rPr>
                <w:t xml:space="preserve"> </w:t>
              </w:r>
            </w:p>
            <w:p w:rsidR="00310FDF" w:rsidRDefault="00F1262C" w:rsidP="00F759DE">
              <w:pPr>
                <w:autoSpaceDE w:val="0"/>
                <w:autoSpaceDN w:val="0"/>
                <w:adjustRightInd w:val="0"/>
                <w:spacing w:before="120" w:after="0" w:line="240" w:lineRule="auto"/>
                <w:ind w:firstLine="634"/>
                <w:jc w:val="both"/>
                <w:rPr>
                  <w:rFonts w:ascii="Arial" w:hAnsi="Arial" w:cs="Arial"/>
                  <w:sz w:val="24"/>
                  <w:szCs w:val="24"/>
                  <w:lang w:val="pt-BR"/>
                </w:rPr>
              </w:pPr>
              <w:r>
                <w:rPr>
                  <w:rFonts w:ascii="Arial" w:hAnsi="Arial" w:cs="Arial"/>
                  <w:sz w:val="24"/>
                  <w:szCs w:val="24"/>
                  <w:lang w:val="pt-BR"/>
                </w:rPr>
                <w:t>Lucrări de exploatare:</w:t>
              </w:r>
            </w:p>
            <w:p w:rsidR="00BC6413" w:rsidRDefault="00662FF9" w:rsidP="00621314">
              <w:pPr>
                <w:autoSpaceDE w:val="0"/>
                <w:autoSpaceDN w:val="0"/>
                <w:adjustRightInd w:val="0"/>
                <w:spacing w:after="0" w:line="240" w:lineRule="auto"/>
                <w:ind w:firstLine="630"/>
                <w:jc w:val="both"/>
                <w:rPr>
                  <w:rFonts w:ascii="Arial" w:hAnsi="Arial" w:cs="Arial"/>
                  <w:sz w:val="24"/>
                  <w:szCs w:val="24"/>
                  <w:lang w:val="pt-BR"/>
                </w:rPr>
              </w:pPr>
              <w:r>
                <w:rPr>
                  <w:rFonts w:ascii="Arial" w:hAnsi="Arial" w:cs="Arial"/>
                  <w:sz w:val="24"/>
                  <w:szCs w:val="24"/>
                  <w:lang w:val="pt-BR"/>
                </w:rPr>
                <w:t>Metoda de exploatare va fi aceea de excavare mecanică pe fășii direcționale și/sau transversale pe sectoarele de extracție.</w:t>
              </w:r>
              <w:r w:rsidR="00B60F82">
                <w:rPr>
                  <w:rFonts w:ascii="Arial" w:hAnsi="Arial" w:cs="Arial"/>
                  <w:sz w:val="24"/>
                  <w:szCs w:val="24"/>
                  <w:lang w:val="pt-BR"/>
                </w:rPr>
                <w:t xml:space="preserve"> Excavarea de nisip și pietriș se va realiza în două trepte, prima treaptă situată deasupra nivelului hidrostatic, până la o adâncime de cca. 6 m față de cota terenului, până la cca. 0,7 m deasupra acviferului freatic, iar a doua treaptă de cca. 2,5 m adâncime, din care cca. 1,8 m sub nivelul hidrostatic al acviferului freatic.</w:t>
              </w:r>
            </w:p>
            <w:p w:rsidR="00F1262C" w:rsidRDefault="00BC6413" w:rsidP="00BC6413">
              <w:pPr>
                <w:autoSpaceDE w:val="0"/>
                <w:autoSpaceDN w:val="0"/>
                <w:adjustRightInd w:val="0"/>
                <w:spacing w:after="0" w:line="240" w:lineRule="auto"/>
                <w:ind w:firstLine="630"/>
                <w:jc w:val="both"/>
                <w:rPr>
                  <w:rFonts w:ascii="Arial" w:hAnsi="Arial" w:cs="Arial"/>
                  <w:sz w:val="24"/>
                  <w:szCs w:val="24"/>
                  <w:lang w:val="pt-BR"/>
                </w:rPr>
              </w:pPr>
              <w:r>
                <w:rPr>
                  <w:rFonts w:ascii="Arial" w:hAnsi="Arial" w:cs="Arial"/>
                  <w:sz w:val="24"/>
                  <w:szCs w:val="24"/>
                  <w:lang w:val="pt-BR"/>
                </w:rPr>
                <w:t xml:space="preserve">Adâncimea maximă a excavației în util va fi de 5,5 m, iar față de cota terenului 8,5 m. </w:t>
              </w:r>
              <w:r w:rsidR="001B37F7">
                <w:rPr>
                  <w:rFonts w:ascii="Arial" w:hAnsi="Arial" w:cs="Arial"/>
                  <w:sz w:val="24"/>
                  <w:szCs w:val="24"/>
                  <w:lang w:val="pt-BR"/>
                </w:rPr>
                <w:t>Volumul de m</w:t>
              </w:r>
              <w:r w:rsidR="00461A0D">
                <w:rPr>
                  <w:rFonts w:ascii="Arial" w:hAnsi="Arial" w:cs="Arial"/>
                  <w:sz w:val="24"/>
                  <w:szCs w:val="24"/>
                  <w:lang w:val="pt-BR"/>
                </w:rPr>
                <w:t>aterial excavat (util + copertă)</w:t>
              </w:r>
              <w:r w:rsidR="001B37F7">
                <w:rPr>
                  <w:rFonts w:ascii="Arial" w:hAnsi="Arial" w:cs="Arial"/>
                  <w:sz w:val="24"/>
                  <w:szCs w:val="24"/>
                  <w:lang w:val="pt-BR"/>
                </w:rPr>
                <w:t xml:space="preserve"> fiind estimat la cca. 158.500 mc (62.500 mc volum copertă + 96.000 mc volum nisip și pietriș).</w:t>
              </w:r>
            </w:p>
            <w:p w:rsidR="00BC6413" w:rsidRPr="00BC6413" w:rsidRDefault="00BC6413" w:rsidP="001B37F7">
              <w:pPr>
                <w:autoSpaceDE w:val="0"/>
                <w:autoSpaceDN w:val="0"/>
                <w:adjustRightInd w:val="0"/>
                <w:spacing w:after="0" w:line="240" w:lineRule="auto"/>
                <w:ind w:firstLine="630"/>
                <w:jc w:val="both"/>
                <w:rPr>
                  <w:rFonts w:ascii="Arial" w:hAnsi="Arial" w:cs="Arial"/>
                  <w:sz w:val="24"/>
                  <w:szCs w:val="24"/>
                  <w:lang w:val="pt-BR"/>
                </w:rPr>
              </w:pPr>
              <w:r>
                <w:rPr>
                  <w:rFonts w:ascii="Arial" w:hAnsi="Arial" w:cs="Arial"/>
                  <w:sz w:val="24"/>
                  <w:szCs w:val="24"/>
                  <w:lang w:val="pt-BR"/>
                </w:rPr>
                <w:t>În urma exploatării agregatelor minerale din acest perimatru vor rez</w:t>
              </w:r>
              <w:r w:rsidR="00461A0D">
                <w:rPr>
                  <w:rFonts w:ascii="Arial" w:hAnsi="Arial" w:cs="Arial"/>
                  <w:sz w:val="24"/>
                  <w:szCs w:val="24"/>
                  <w:lang w:val="pt-BR"/>
                </w:rPr>
                <w:t>ulta patru cuvete cu luciu de ap</w:t>
              </w:r>
              <w:r>
                <w:rPr>
                  <w:rFonts w:ascii="Arial" w:hAnsi="Arial" w:cs="Arial"/>
                  <w:sz w:val="24"/>
                  <w:szCs w:val="24"/>
                  <w:lang w:val="pt-BR"/>
                </w:rPr>
                <w:t>ă, ce vor fi amenajate ca iazuri piscicole și de agrement.</w:t>
              </w:r>
            </w:p>
            <w:p w:rsidR="00621314" w:rsidRPr="003166D2" w:rsidRDefault="00621314" w:rsidP="00F759DE">
              <w:pPr>
                <w:autoSpaceDE w:val="0"/>
                <w:autoSpaceDN w:val="0"/>
                <w:adjustRightInd w:val="0"/>
                <w:spacing w:before="120" w:after="0" w:line="240" w:lineRule="auto"/>
                <w:ind w:firstLine="360"/>
                <w:jc w:val="both"/>
                <w:rPr>
                  <w:rFonts w:ascii="Arial" w:hAnsi="Arial" w:cs="Arial"/>
                  <w:sz w:val="24"/>
                  <w:szCs w:val="24"/>
                  <w:lang w:val="ro-RO"/>
                </w:rPr>
              </w:pPr>
              <w:r w:rsidRPr="003166D2">
                <w:rPr>
                  <w:rFonts w:ascii="Arial" w:hAnsi="Arial" w:cs="Arial"/>
                  <w:sz w:val="24"/>
                  <w:szCs w:val="24"/>
                  <w:lang w:val="ro-RO"/>
                </w:rPr>
                <w:t>b</w:t>
              </w:r>
              <w:r w:rsidRPr="003166D2">
                <w:rPr>
                  <w:rFonts w:ascii="Arial" w:hAnsi="Arial" w:cs="Arial"/>
                  <w:sz w:val="24"/>
                  <w:szCs w:val="24"/>
                  <w:vertAlign w:val="subscript"/>
                  <w:lang w:val="ro-RO"/>
                </w:rPr>
                <w:t>2</w:t>
              </w:r>
              <w:r w:rsidRPr="003166D2">
                <w:rPr>
                  <w:rFonts w:ascii="Arial" w:hAnsi="Arial" w:cs="Arial"/>
                  <w:sz w:val="24"/>
                  <w:szCs w:val="24"/>
                  <w:lang w:val="ro-RO"/>
                </w:rPr>
                <w:t>) cumularea cu alte proiecte: nu este cazul;</w:t>
              </w:r>
            </w:p>
            <w:p w:rsidR="001B37F7" w:rsidRDefault="00621314" w:rsidP="00F759DE">
              <w:pPr>
                <w:autoSpaceDE w:val="0"/>
                <w:autoSpaceDN w:val="0"/>
                <w:adjustRightInd w:val="0"/>
                <w:spacing w:before="120" w:after="0" w:line="240" w:lineRule="auto"/>
                <w:ind w:firstLine="360"/>
                <w:jc w:val="both"/>
                <w:rPr>
                  <w:rFonts w:ascii="Arial" w:hAnsi="Arial" w:cs="Arial"/>
                  <w:sz w:val="24"/>
                  <w:szCs w:val="24"/>
                  <w:lang w:val="ro-RO"/>
                </w:rPr>
              </w:pPr>
              <w:r w:rsidRPr="003166D2">
                <w:rPr>
                  <w:rFonts w:ascii="Arial" w:hAnsi="Arial" w:cs="Arial"/>
                  <w:sz w:val="24"/>
                  <w:szCs w:val="24"/>
                  <w:lang w:val="ro-RO"/>
                </w:rPr>
                <w:t>b</w:t>
              </w:r>
              <w:r w:rsidRPr="003166D2">
                <w:rPr>
                  <w:rFonts w:ascii="Arial" w:hAnsi="Arial" w:cs="Arial"/>
                  <w:sz w:val="24"/>
                  <w:szCs w:val="24"/>
                  <w:vertAlign w:val="subscript"/>
                  <w:lang w:val="ro-RO"/>
                </w:rPr>
                <w:t>3</w:t>
              </w:r>
              <w:r w:rsidRPr="003166D2">
                <w:rPr>
                  <w:rFonts w:ascii="Arial" w:hAnsi="Arial" w:cs="Arial"/>
                  <w:sz w:val="24"/>
                  <w:szCs w:val="24"/>
                  <w:lang w:val="ro-RO"/>
                </w:rPr>
                <w:t>) utilizarea resurselor naturale: extragerea unei rezerve mineral</w:t>
              </w:r>
              <w:r>
                <w:rPr>
                  <w:rFonts w:ascii="Arial" w:hAnsi="Arial" w:cs="Arial"/>
                  <w:sz w:val="24"/>
                  <w:szCs w:val="24"/>
                  <w:lang w:val="ro-RO"/>
                </w:rPr>
                <w:t>e de pietriş şi nisip de (</w:t>
              </w:r>
              <w:r w:rsidR="001B37F7">
                <w:rPr>
                  <w:rFonts w:ascii="Arial" w:hAnsi="Arial" w:cs="Arial"/>
                  <w:sz w:val="24"/>
                  <w:szCs w:val="24"/>
                  <w:lang w:val="ro-RO"/>
                </w:rPr>
                <w:t>96.000 mc</w:t>
              </w:r>
              <w:r w:rsidRPr="003166D2">
                <w:rPr>
                  <w:rFonts w:ascii="Arial" w:hAnsi="Arial" w:cs="Arial"/>
                  <w:sz w:val="24"/>
                  <w:szCs w:val="24"/>
                  <w:lang w:val="ro-RO"/>
                </w:rPr>
                <w:t>);</w:t>
              </w:r>
              <w:r>
                <w:rPr>
                  <w:rFonts w:ascii="Arial" w:hAnsi="Arial" w:cs="Arial"/>
                  <w:sz w:val="24"/>
                  <w:szCs w:val="24"/>
                  <w:lang w:val="ro-RO"/>
                </w:rPr>
                <w:t xml:space="preserve"> </w:t>
              </w:r>
            </w:p>
            <w:p w:rsidR="00621314" w:rsidRPr="006362A0" w:rsidRDefault="00621314" w:rsidP="00F759DE">
              <w:pPr>
                <w:autoSpaceDE w:val="0"/>
                <w:autoSpaceDN w:val="0"/>
                <w:adjustRightInd w:val="0"/>
                <w:spacing w:before="120" w:after="0" w:line="240" w:lineRule="auto"/>
                <w:ind w:firstLine="360"/>
                <w:jc w:val="both"/>
                <w:rPr>
                  <w:rFonts w:ascii="Arial" w:hAnsi="Arial" w:cs="Arial"/>
                  <w:sz w:val="24"/>
                  <w:szCs w:val="24"/>
                  <w:lang w:val="ro-RO"/>
                </w:rPr>
              </w:pPr>
              <w:r w:rsidRPr="003166D2">
                <w:rPr>
                  <w:rFonts w:ascii="Arial" w:hAnsi="Arial" w:cs="Arial"/>
                  <w:sz w:val="24"/>
                  <w:szCs w:val="24"/>
                  <w:lang w:val="ro-RO"/>
                </w:rPr>
                <w:t>b</w:t>
              </w:r>
              <w:r w:rsidRPr="003166D2">
                <w:rPr>
                  <w:rFonts w:ascii="Arial" w:hAnsi="Arial" w:cs="Arial"/>
                  <w:sz w:val="24"/>
                  <w:szCs w:val="24"/>
                  <w:vertAlign w:val="subscript"/>
                  <w:lang w:val="ro-RO"/>
                </w:rPr>
                <w:t>4</w:t>
              </w:r>
              <w:r w:rsidRPr="003166D2">
                <w:rPr>
                  <w:rFonts w:ascii="Arial" w:hAnsi="Arial" w:cs="Arial"/>
                  <w:sz w:val="24"/>
                  <w:szCs w:val="24"/>
                  <w:lang w:val="ro-RO"/>
                </w:rPr>
                <w:t xml:space="preserve">) evacuarea apelor uzate: </w:t>
              </w:r>
              <w:r w:rsidR="001B37F7">
                <w:rPr>
                  <w:rFonts w:ascii="Arial" w:hAnsi="Arial" w:cs="Arial"/>
                  <w:sz w:val="24"/>
                  <w:szCs w:val="24"/>
                  <w:lang w:val="ro-RO"/>
                </w:rPr>
                <w:t>nu este cazul</w:t>
              </w:r>
              <w:r w:rsidRPr="006362A0">
                <w:rPr>
                  <w:rFonts w:ascii="Arial" w:hAnsi="Arial" w:cs="Arial"/>
                  <w:sz w:val="24"/>
                  <w:szCs w:val="24"/>
                  <w:lang w:val="ro-RO"/>
                </w:rPr>
                <w:t>;</w:t>
              </w:r>
            </w:p>
            <w:p w:rsidR="00621314" w:rsidRPr="003166D2" w:rsidRDefault="00621314" w:rsidP="00F759DE">
              <w:pPr>
                <w:autoSpaceDE w:val="0"/>
                <w:autoSpaceDN w:val="0"/>
                <w:adjustRightInd w:val="0"/>
                <w:spacing w:before="120" w:after="0" w:line="240" w:lineRule="auto"/>
                <w:ind w:firstLine="360"/>
                <w:jc w:val="both"/>
                <w:rPr>
                  <w:rFonts w:ascii="Arial" w:hAnsi="Arial" w:cs="Arial"/>
                  <w:sz w:val="24"/>
                  <w:szCs w:val="24"/>
                  <w:lang w:val="ro-RO"/>
                </w:rPr>
              </w:pPr>
              <w:r w:rsidRPr="003166D2">
                <w:rPr>
                  <w:rFonts w:ascii="Arial" w:hAnsi="Arial" w:cs="Arial"/>
                  <w:sz w:val="24"/>
                  <w:szCs w:val="24"/>
                  <w:lang w:val="ro-RO"/>
                </w:rPr>
                <w:t>b</w:t>
              </w:r>
              <w:r w:rsidRPr="003166D2">
                <w:rPr>
                  <w:rFonts w:ascii="Arial" w:hAnsi="Arial" w:cs="Arial"/>
                  <w:sz w:val="24"/>
                  <w:szCs w:val="24"/>
                  <w:vertAlign w:val="subscript"/>
                  <w:lang w:val="ro-RO"/>
                </w:rPr>
                <w:t>5</w:t>
              </w:r>
              <w:r w:rsidRPr="003166D2">
                <w:rPr>
                  <w:rFonts w:ascii="Arial" w:hAnsi="Arial" w:cs="Arial"/>
                  <w:sz w:val="24"/>
                  <w:szCs w:val="24"/>
                  <w:lang w:val="ro-RO"/>
                </w:rPr>
                <w:t xml:space="preserve">) producţia de deşeuri: </w:t>
              </w:r>
              <w:r w:rsidR="00F2742D" w:rsidRPr="00D7240D">
                <w:rPr>
                  <w:rFonts w:ascii="Arial" w:hAnsi="Arial" w:cs="Arial"/>
                  <w:sz w:val="24"/>
                  <w:szCs w:val="24"/>
                  <w:lang w:val="pt-BR"/>
                </w:rPr>
                <w:t xml:space="preserve">- </w:t>
              </w:r>
              <w:r w:rsidR="00F2742D" w:rsidRPr="00D7240D">
                <w:rPr>
                  <w:rFonts w:ascii="Arial" w:hAnsi="Arial" w:cs="Arial"/>
                  <w:sz w:val="24"/>
                  <w:szCs w:val="24"/>
                  <w:lang w:val="ro-RO"/>
                </w:rPr>
                <w:t>conform Legii nr. 211/2011</w:t>
              </w:r>
              <w:r w:rsidR="00F2742D">
                <w:rPr>
                  <w:rFonts w:ascii="Arial" w:hAnsi="Arial" w:cs="Arial"/>
                  <w:sz w:val="24"/>
                  <w:szCs w:val="24"/>
                  <w:lang w:val="ro-RO"/>
                </w:rPr>
                <w:t xml:space="preserve"> republicată</w:t>
              </w:r>
              <w:r w:rsidR="00F2742D" w:rsidRPr="00D7240D">
                <w:rPr>
                  <w:rFonts w:ascii="Arial" w:hAnsi="Arial" w:cs="Arial"/>
                  <w:sz w:val="24"/>
                  <w:szCs w:val="24"/>
                  <w:lang w:val="ro-RO"/>
                </w:rPr>
                <w:t>, privind regimul deşeurilor;</w:t>
              </w:r>
            </w:p>
            <w:p w:rsidR="002E6D20" w:rsidRDefault="00621314" w:rsidP="00621314">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 xml:space="preserve">- lucrările necesare organizării de şantier: </w:t>
              </w:r>
              <w:r w:rsidR="002E6D20">
                <w:rPr>
                  <w:rFonts w:ascii="Arial" w:hAnsi="Arial" w:cs="Arial"/>
                  <w:sz w:val="24"/>
                  <w:szCs w:val="24"/>
                  <w:lang w:val="ro-RO"/>
                </w:rPr>
                <w:t>se vor efectua în cadrul perimetrului analizat. Pentru personalul de execuție va fi amenajată m microincintă tehnică unde va fi amplasată o baracă de tipul mobil box pentru muncitori, un WC tip ecologic și punct PSI. Baraca de tipul mobil box (compartimentată) din incinta tehnică va servi ca birou și ca sală de mese pentru personalul angajat.</w:t>
              </w:r>
            </w:p>
            <w:p w:rsidR="00621314" w:rsidRPr="003166D2" w:rsidRDefault="00621314" w:rsidP="00F759DE">
              <w:pPr>
                <w:autoSpaceDE w:val="0"/>
                <w:autoSpaceDN w:val="0"/>
                <w:adjustRightInd w:val="0"/>
                <w:spacing w:before="120" w:after="0" w:line="240" w:lineRule="auto"/>
                <w:ind w:firstLine="360"/>
                <w:jc w:val="both"/>
                <w:rPr>
                  <w:rFonts w:ascii="Arial" w:hAnsi="Arial" w:cs="Arial"/>
                  <w:sz w:val="24"/>
                  <w:szCs w:val="24"/>
                  <w:lang w:val="ro-RO"/>
                </w:rPr>
              </w:pPr>
              <w:r w:rsidRPr="003166D2">
                <w:rPr>
                  <w:rFonts w:ascii="Arial" w:hAnsi="Arial" w:cs="Arial"/>
                  <w:sz w:val="24"/>
                  <w:szCs w:val="24"/>
                  <w:lang w:val="ro-RO"/>
                </w:rPr>
                <w:lastRenderedPageBreak/>
                <w:t>b</w:t>
              </w:r>
              <w:r w:rsidRPr="003166D2">
                <w:rPr>
                  <w:rFonts w:ascii="Arial" w:hAnsi="Arial" w:cs="Arial"/>
                  <w:sz w:val="24"/>
                  <w:szCs w:val="24"/>
                  <w:vertAlign w:val="subscript"/>
                  <w:lang w:val="ro-RO"/>
                </w:rPr>
                <w:t>6</w:t>
              </w:r>
              <w:r w:rsidRPr="003166D2">
                <w:rPr>
                  <w:rFonts w:ascii="Arial" w:hAnsi="Arial" w:cs="Arial"/>
                  <w:sz w:val="24"/>
                  <w:szCs w:val="24"/>
                  <w:lang w:val="ro-RO"/>
                </w:rPr>
                <w:t xml:space="preserve">) emisiile poluante, inclusiv zgomotul şi alte surse de disconfort: în urma realizării proiectului propus pot rezulta emisii (pulberi şi gaze) în aer de la utilajele de extracţie şi transport; pierderi accidentale de produse petroliere şi uleiuri; se vor respecta limitele prevăzute de normele în vigoare; </w:t>
              </w:r>
            </w:p>
            <w:p w:rsidR="009958E9" w:rsidRPr="003166D2" w:rsidRDefault="00621314" w:rsidP="00F759DE">
              <w:pPr>
                <w:autoSpaceDE w:val="0"/>
                <w:autoSpaceDN w:val="0"/>
                <w:adjustRightInd w:val="0"/>
                <w:spacing w:before="120" w:after="0" w:line="240" w:lineRule="auto"/>
                <w:ind w:firstLine="360"/>
                <w:jc w:val="both"/>
                <w:rPr>
                  <w:rFonts w:ascii="Arial" w:hAnsi="Arial" w:cs="Arial"/>
                  <w:sz w:val="24"/>
                  <w:szCs w:val="24"/>
                  <w:lang w:val="ro-RO"/>
                </w:rPr>
              </w:pPr>
              <w:r w:rsidRPr="003166D2">
                <w:rPr>
                  <w:rFonts w:ascii="Arial" w:hAnsi="Arial" w:cs="Arial"/>
                  <w:sz w:val="24"/>
                  <w:szCs w:val="24"/>
                  <w:lang w:val="ro-RO"/>
                </w:rPr>
                <w:t>b</w:t>
              </w:r>
              <w:r w:rsidRPr="003166D2">
                <w:rPr>
                  <w:rFonts w:ascii="Arial" w:hAnsi="Arial" w:cs="Arial"/>
                  <w:sz w:val="24"/>
                  <w:szCs w:val="24"/>
                  <w:vertAlign w:val="subscript"/>
                  <w:lang w:val="ro-RO"/>
                </w:rPr>
                <w:t>7</w:t>
              </w:r>
              <w:r w:rsidRPr="003166D2">
                <w:rPr>
                  <w:rFonts w:ascii="Arial" w:hAnsi="Arial" w:cs="Arial"/>
                  <w:sz w:val="24"/>
                  <w:szCs w:val="24"/>
                  <w:lang w:val="ro-RO"/>
                </w:rPr>
                <w:t xml:space="preserve">) riscul de accident, ţinându-se seama în special de substanţele şi tehnologiile utilizate: - riscuri tehnologice – nerespectarea tehnologiei de exploatare; </w:t>
              </w:r>
            </w:p>
            <w:p w:rsidR="00621314" w:rsidRPr="003166D2" w:rsidRDefault="00621314" w:rsidP="00F759DE">
              <w:pPr>
                <w:autoSpaceDE w:val="0"/>
                <w:autoSpaceDN w:val="0"/>
                <w:adjustRightInd w:val="0"/>
                <w:spacing w:before="240" w:after="0" w:line="240" w:lineRule="auto"/>
                <w:jc w:val="both"/>
                <w:rPr>
                  <w:rFonts w:ascii="Arial" w:hAnsi="Arial" w:cs="Arial"/>
                  <w:sz w:val="24"/>
                  <w:szCs w:val="24"/>
                  <w:lang w:val="ro-RO"/>
                </w:rPr>
              </w:pPr>
              <w:r w:rsidRPr="003166D2">
                <w:rPr>
                  <w:rFonts w:ascii="Arial" w:hAnsi="Arial" w:cs="Arial"/>
                  <w:sz w:val="24"/>
                  <w:szCs w:val="24"/>
                  <w:lang w:val="ro-RO"/>
                </w:rPr>
                <w:t xml:space="preserve">c) Localizarea proiectului: </w:t>
              </w:r>
            </w:p>
            <w:p w:rsidR="00621314" w:rsidRDefault="00621314" w:rsidP="00F759DE">
              <w:pPr>
                <w:autoSpaceDE w:val="0"/>
                <w:autoSpaceDN w:val="0"/>
                <w:adjustRightInd w:val="0"/>
                <w:spacing w:before="120" w:after="0" w:line="240" w:lineRule="auto"/>
                <w:ind w:firstLine="360"/>
                <w:jc w:val="both"/>
                <w:rPr>
                  <w:rFonts w:ascii="Arial" w:hAnsi="Arial" w:cs="Arial"/>
                  <w:sz w:val="24"/>
                  <w:szCs w:val="24"/>
                  <w:lang w:val="ro-RO"/>
                </w:rPr>
              </w:pPr>
              <w:r w:rsidRPr="003166D2">
                <w:rPr>
                  <w:rFonts w:ascii="Arial" w:hAnsi="Arial" w:cs="Arial"/>
                  <w:sz w:val="24"/>
                  <w:szCs w:val="24"/>
                  <w:lang w:val="ro-RO"/>
                </w:rPr>
                <w:t>c</w:t>
              </w:r>
              <w:r w:rsidRPr="003166D2">
                <w:rPr>
                  <w:rFonts w:ascii="Arial" w:hAnsi="Arial" w:cs="Arial"/>
                  <w:sz w:val="24"/>
                  <w:szCs w:val="24"/>
                  <w:vertAlign w:val="subscript"/>
                  <w:lang w:val="ro-RO"/>
                </w:rPr>
                <w:t>1</w:t>
              </w:r>
              <w:r w:rsidRPr="003166D2">
                <w:rPr>
                  <w:rFonts w:ascii="Arial" w:hAnsi="Arial" w:cs="Arial"/>
                  <w:sz w:val="24"/>
                  <w:szCs w:val="24"/>
                  <w:lang w:val="ro-RO"/>
                </w:rPr>
                <w:t xml:space="preserve">) utilizarea existentă a terenului: conform certificatului de urbanism nr. </w:t>
              </w:r>
              <w:r w:rsidR="009958E9">
                <w:rPr>
                  <w:rFonts w:ascii="Arial" w:hAnsi="Arial" w:cs="Arial"/>
                  <w:sz w:val="24"/>
                  <w:szCs w:val="24"/>
                  <w:lang w:val="ro-RO"/>
                </w:rPr>
                <w:t xml:space="preserve">9 </w:t>
              </w:r>
              <w:r w:rsidRPr="003166D2">
                <w:rPr>
                  <w:rFonts w:ascii="Arial" w:hAnsi="Arial" w:cs="Arial"/>
                  <w:sz w:val="24"/>
                  <w:szCs w:val="24"/>
                  <w:lang w:val="ro-RO"/>
                </w:rPr>
                <w:t xml:space="preserve">din </w:t>
              </w:r>
              <w:r w:rsidR="009958E9">
                <w:rPr>
                  <w:rFonts w:ascii="Arial" w:hAnsi="Arial" w:cs="Arial"/>
                  <w:sz w:val="24"/>
                  <w:szCs w:val="24"/>
                  <w:lang w:val="ro-RO"/>
                </w:rPr>
                <w:t>04.02.2016</w:t>
              </w:r>
              <w:r w:rsidRPr="003166D2">
                <w:rPr>
                  <w:rFonts w:ascii="Arial" w:hAnsi="Arial" w:cs="Arial"/>
                  <w:sz w:val="24"/>
                  <w:szCs w:val="24"/>
                  <w:lang w:val="ro-RO"/>
                </w:rPr>
                <w:t xml:space="preserve"> </w:t>
              </w:r>
              <w:r>
                <w:rPr>
                  <w:rFonts w:ascii="Arial" w:hAnsi="Arial" w:cs="Arial"/>
                  <w:sz w:val="24"/>
                  <w:szCs w:val="24"/>
                  <w:lang w:val="ro-RO"/>
                </w:rPr>
                <w:t xml:space="preserve">emis de </w:t>
              </w:r>
              <w:r w:rsidRPr="005927DB">
                <w:rPr>
                  <w:rFonts w:ascii="Arial" w:hAnsi="Arial" w:cs="Arial"/>
                  <w:sz w:val="24"/>
                  <w:szCs w:val="24"/>
                  <w:lang w:val="ro-RO"/>
                </w:rPr>
                <w:t>Consiliul Judeţean Sălaj</w:t>
              </w:r>
              <w:r>
                <w:rPr>
                  <w:rFonts w:ascii="Arial" w:hAnsi="Arial" w:cs="Arial"/>
                  <w:sz w:val="24"/>
                  <w:szCs w:val="24"/>
                  <w:lang w:val="ro-RO"/>
                </w:rPr>
                <w:t xml:space="preserve">, </w:t>
              </w:r>
              <w:r w:rsidRPr="003166D2">
                <w:rPr>
                  <w:rFonts w:ascii="Arial" w:hAnsi="Arial" w:cs="Arial"/>
                  <w:sz w:val="24"/>
                  <w:szCs w:val="24"/>
                  <w:lang w:val="ro-RO"/>
                </w:rPr>
                <w:t xml:space="preserve">terenul aferent </w:t>
              </w:r>
              <w:r w:rsidR="009958E9">
                <w:rPr>
                  <w:rFonts w:ascii="Arial" w:hAnsi="Arial" w:cs="Arial"/>
                  <w:sz w:val="24"/>
                  <w:szCs w:val="24"/>
                  <w:lang w:val="ro-RO"/>
                </w:rPr>
                <w:t xml:space="preserve">deschiderii exploatării </w:t>
              </w:r>
              <w:r>
                <w:rPr>
                  <w:rFonts w:ascii="Arial" w:hAnsi="Arial" w:cs="Arial"/>
                  <w:sz w:val="24"/>
                  <w:szCs w:val="24"/>
                  <w:lang w:val="ro-RO"/>
                </w:rPr>
                <w:t xml:space="preserve">se află situat </w:t>
              </w:r>
              <w:r w:rsidR="009958E9">
                <w:rPr>
                  <w:rFonts w:ascii="Arial" w:hAnsi="Arial" w:cs="Arial"/>
                  <w:sz w:val="24"/>
                  <w:szCs w:val="24"/>
                  <w:lang w:val="ro-RO"/>
                </w:rPr>
                <w:t>în extravilanul com. Sărmășag, pe tarlaua ”Togul Săracilor” și are categoria de folosință arabil.  Amplasamentul</w:t>
              </w:r>
              <w:r>
                <w:rPr>
                  <w:rFonts w:ascii="Arial" w:hAnsi="Arial" w:cs="Arial"/>
                  <w:sz w:val="24"/>
                  <w:szCs w:val="24"/>
                  <w:lang w:val="ro-RO"/>
                </w:rPr>
                <w:t xml:space="preserve"> </w:t>
              </w:r>
              <w:r w:rsidR="009958E9">
                <w:rPr>
                  <w:rFonts w:ascii="Arial" w:hAnsi="Arial" w:cs="Arial"/>
                  <w:sz w:val="24"/>
                  <w:szCs w:val="24"/>
                  <w:lang w:val="ro-RO"/>
                </w:rPr>
                <w:t>este proprietatea firmei S</w:t>
              </w:r>
              <w:r w:rsidR="00A7096E">
                <w:rPr>
                  <w:rFonts w:ascii="Arial" w:hAnsi="Arial" w:cs="Arial"/>
                  <w:sz w:val="24"/>
                  <w:szCs w:val="24"/>
                  <w:lang w:val="ro-RO"/>
                </w:rPr>
                <w:t>.</w:t>
              </w:r>
              <w:r w:rsidR="009958E9">
                <w:rPr>
                  <w:rFonts w:ascii="Arial" w:hAnsi="Arial" w:cs="Arial"/>
                  <w:sz w:val="24"/>
                  <w:szCs w:val="24"/>
                  <w:lang w:val="ro-RO"/>
                </w:rPr>
                <w:t>C</w:t>
              </w:r>
              <w:r w:rsidR="00A7096E">
                <w:rPr>
                  <w:rFonts w:ascii="Arial" w:hAnsi="Arial" w:cs="Arial"/>
                  <w:sz w:val="24"/>
                  <w:szCs w:val="24"/>
                  <w:lang w:val="ro-RO"/>
                </w:rPr>
                <w:t>.</w:t>
              </w:r>
              <w:r w:rsidR="009958E9">
                <w:rPr>
                  <w:rFonts w:ascii="Arial" w:hAnsi="Arial" w:cs="Arial"/>
                  <w:sz w:val="24"/>
                  <w:szCs w:val="24"/>
                  <w:lang w:val="ro-RO"/>
                </w:rPr>
                <w:t xml:space="preserve"> Marcosilv </w:t>
              </w:r>
              <w:r w:rsidR="00A7096E">
                <w:rPr>
                  <w:rFonts w:ascii="Arial" w:hAnsi="Arial" w:cs="Arial"/>
                  <w:sz w:val="24"/>
                  <w:szCs w:val="24"/>
                  <w:lang w:val="ro-RO"/>
                </w:rPr>
                <w:t>M</w:t>
              </w:r>
              <w:r w:rsidR="009958E9">
                <w:rPr>
                  <w:rFonts w:ascii="Arial" w:hAnsi="Arial" w:cs="Arial"/>
                  <w:sz w:val="24"/>
                  <w:szCs w:val="24"/>
                  <w:lang w:val="ro-RO"/>
                </w:rPr>
                <w:t>inier S</w:t>
              </w:r>
              <w:r w:rsidR="00A7096E">
                <w:rPr>
                  <w:rFonts w:ascii="Arial" w:hAnsi="Arial" w:cs="Arial"/>
                  <w:sz w:val="24"/>
                  <w:szCs w:val="24"/>
                  <w:lang w:val="ro-RO"/>
                </w:rPr>
                <w:t>.</w:t>
              </w:r>
              <w:r w:rsidR="009958E9">
                <w:rPr>
                  <w:rFonts w:ascii="Arial" w:hAnsi="Arial" w:cs="Arial"/>
                  <w:sz w:val="24"/>
                  <w:szCs w:val="24"/>
                  <w:lang w:val="ro-RO"/>
                </w:rPr>
                <w:t>R</w:t>
              </w:r>
              <w:r w:rsidR="00A7096E">
                <w:rPr>
                  <w:rFonts w:ascii="Arial" w:hAnsi="Arial" w:cs="Arial"/>
                  <w:sz w:val="24"/>
                  <w:szCs w:val="24"/>
                  <w:lang w:val="ro-RO"/>
                </w:rPr>
                <w:t>.</w:t>
              </w:r>
              <w:r w:rsidR="009958E9">
                <w:rPr>
                  <w:rFonts w:ascii="Arial" w:hAnsi="Arial" w:cs="Arial"/>
                  <w:sz w:val="24"/>
                  <w:szCs w:val="24"/>
                  <w:lang w:val="ro-RO"/>
                </w:rPr>
                <w:t>L</w:t>
              </w:r>
              <w:r w:rsidR="00A7096E">
                <w:rPr>
                  <w:rFonts w:ascii="Arial" w:hAnsi="Arial" w:cs="Arial"/>
                  <w:sz w:val="24"/>
                  <w:szCs w:val="24"/>
                  <w:lang w:val="ro-RO"/>
                </w:rPr>
                <w:t>.</w:t>
              </w:r>
              <w:r w:rsidR="009958E9">
                <w:rPr>
                  <w:rFonts w:ascii="Arial" w:hAnsi="Arial" w:cs="Arial"/>
                  <w:sz w:val="24"/>
                  <w:szCs w:val="24"/>
                  <w:lang w:val="ro-RO"/>
                </w:rPr>
                <w:t xml:space="preserve">, fiind închiriat </w:t>
              </w:r>
              <w:r w:rsidR="00A7096E">
                <w:rPr>
                  <w:rFonts w:ascii="Arial" w:hAnsi="Arial" w:cs="Arial"/>
                  <w:sz w:val="24"/>
                  <w:szCs w:val="24"/>
                  <w:lang w:val="ro-RO"/>
                </w:rPr>
                <w:t xml:space="preserve">titularului proiectului. </w:t>
              </w:r>
            </w:p>
            <w:p w:rsidR="00621314" w:rsidRPr="003166D2" w:rsidRDefault="00621314" w:rsidP="00F759DE">
              <w:pPr>
                <w:autoSpaceDE w:val="0"/>
                <w:autoSpaceDN w:val="0"/>
                <w:adjustRightInd w:val="0"/>
                <w:spacing w:before="120" w:after="0" w:line="240" w:lineRule="auto"/>
                <w:ind w:firstLine="360"/>
                <w:jc w:val="both"/>
                <w:rPr>
                  <w:rFonts w:ascii="Arial" w:hAnsi="Arial" w:cs="Arial"/>
                  <w:sz w:val="24"/>
                  <w:szCs w:val="24"/>
                  <w:lang w:val="ro-RO"/>
                </w:rPr>
              </w:pPr>
              <w:r w:rsidRPr="003166D2">
                <w:rPr>
                  <w:rFonts w:ascii="Arial" w:hAnsi="Arial" w:cs="Arial"/>
                  <w:sz w:val="24"/>
                  <w:szCs w:val="24"/>
                  <w:lang w:val="ro-RO"/>
                </w:rPr>
                <w:t>c</w:t>
              </w:r>
              <w:r w:rsidRPr="003166D2">
                <w:rPr>
                  <w:rFonts w:ascii="Arial" w:hAnsi="Arial" w:cs="Arial"/>
                  <w:sz w:val="24"/>
                  <w:szCs w:val="24"/>
                  <w:vertAlign w:val="subscript"/>
                  <w:lang w:val="ro-RO"/>
                </w:rPr>
                <w:t>2</w:t>
              </w:r>
              <w:r w:rsidRPr="003166D2">
                <w:rPr>
                  <w:rFonts w:ascii="Arial" w:hAnsi="Arial" w:cs="Arial"/>
                  <w:sz w:val="24"/>
                  <w:szCs w:val="24"/>
                  <w:lang w:val="ro-RO"/>
                </w:rPr>
                <w:t>) relativa abundenţă a resurselor naturale din zonă, calitatea şi capaci</w:t>
              </w:r>
              <w:r>
                <w:rPr>
                  <w:rFonts w:ascii="Arial" w:hAnsi="Arial" w:cs="Arial"/>
                  <w:sz w:val="24"/>
                  <w:szCs w:val="24"/>
                  <w:lang w:val="ro-RO"/>
                </w:rPr>
                <w:t xml:space="preserve">tatea regenerativă a acestora: </w:t>
              </w:r>
              <w:r w:rsidRPr="003166D2">
                <w:rPr>
                  <w:rFonts w:ascii="Arial" w:hAnsi="Arial" w:cs="Arial"/>
                  <w:sz w:val="24"/>
                  <w:szCs w:val="24"/>
                  <w:lang w:val="ro-RO"/>
                </w:rPr>
                <w:t>impactul activităţii de exploatare asupra asupra solului, a florei şi faunei, prin gen</w:t>
              </w:r>
              <w:r>
                <w:rPr>
                  <w:rFonts w:ascii="Arial" w:hAnsi="Arial" w:cs="Arial"/>
                  <w:sz w:val="24"/>
                  <w:szCs w:val="24"/>
                  <w:lang w:val="ro-RO"/>
                </w:rPr>
                <w:t xml:space="preserve">erarea de zgomot, vibraţii </w:t>
              </w:r>
              <w:r w:rsidRPr="003166D2">
                <w:rPr>
                  <w:rFonts w:ascii="Arial" w:hAnsi="Arial" w:cs="Arial"/>
                  <w:sz w:val="24"/>
                  <w:szCs w:val="24"/>
                  <w:lang w:val="ro-RO"/>
                </w:rPr>
                <w:t xml:space="preserve">şi exploatarea de nisip şi pietriş; </w:t>
              </w:r>
            </w:p>
            <w:p w:rsidR="00621314" w:rsidRPr="003166D2" w:rsidRDefault="00621314" w:rsidP="00F759DE">
              <w:pPr>
                <w:autoSpaceDE w:val="0"/>
                <w:autoSpaceDN w:val="0"/>
                <w:adjustRightInd w:val="0"/>
                <w:spacing w:before="120" w:after="0" w:line="240" w:lineRule="auto"/>
                <w:ind w:firstLine="360"/>
                <w:jc w:val="both"/>
                <w:rPr>
                  <w:rFonts w:ascii="Arial" w:hAnsi="Arial" w:cs="Arial"/>
                  <w:sz w:val="24"/>
                  <w:szCs w:val="24"/>
                  <w:lang w:val="ro-RO"/>
                </w:rPr>
              </w:pPr>
              <w:r w:rsidRPr="003166D2">
                <w:rPr>
                  <w:rFonts w:ascii="Arial" w:hAnsi="Arial" w:cs="Arial"/>
                  <w:sz w:val="24"/>
                  <w:szCs w:val="24"/>
                  <w:lang w:val="ro-RO"/>
                </w:rPr>
                <w:t>c</w:t>
              </w:r>
              <w:r w:rsidRPr="003166D2">
                <w:rPr>
                  <w:rFonts w:ascii="Arial" w:hAnsi="Arial" w:cs="Arial"/>
                  <w:sz w:val="24"/>
                  <w:szCs w:val="24"/>
                  <w:vertAlign w:val="subscript"/>
                  <w:lang w:val="ro-RO"/>
                </w:rPr>
                <w:t>3</w:t>
              </w:r>
              <w:r w:rsidRPr="003166D2">
                <w:rPr>
                  <w:rFonts w:ascii="Arial" w:hAnsi="Arial" w:cs="Arial"/>
                  <w:sz w:val="24"/>
                  <w:szCs w:val="24"/>
                  <w:lang w:val="ro-RO"/>
                </w:rPr>
                <w:t>) capacitatea de absorbţie a mediului, cu atenţie deosebită pentru:</w:t>
              </w:r>
            </w:p>
            <w:p w:rsidR="00621314" w:rsidRPr="003166D2" w:rsidRDefault="00621314" w:rsidP="00F759DE">
              <w:pPr>
                <w:autoSpaceDE w:val="0"/>
                <w:autoSpaceDN w:val="0"/>
                <w:adjustRightInd w:val="0"/>
                <w:spacing w:before="120" w:after="0" w:line="240" w:lineRule="auto"/>
                <w:jc w:val="both"/>
                <w:rPr>
                  <w:rFonts w:ascii="Arial" w:hAnsi="Arial" w:cs="Arial"/>
                  <w:sz w:val="24"/>
                  <w:szCs w:val="24"/>
                  <w:lang w:val="ro-RO"/>
                </w:rPr>
              </w:pPr>
              <w:r w:rsidRPr="003166D2">
                <w:rPr>
                  <w:rFonts w:ascii="Arial" w:hAnsi="Arial" w:cs="Arial"/>
                  <w:sz w:val="24"/>
                  <w:szCs w:val="24"/>
                  <w:lang w:val="ro-RO"/>
                </w:rPr>
                <w:t xml:space="preserve">- zonele umede: râul </w:t>
              </w:r>
              <w:r w:rsidR="000D7B95">
                <w:rPr>
                  <w:rFonts w:ascii="Arial" w:hAnsi="Arial" w:cs="Arial"/>
                  <w:sz w:val="24"/>
                  <w:szCs w:val="24"/>
                  <w:lang w:val="ro-RO"/>
                </w:rPr>
                <w:t>Crasna</w:t>
              </w:r>
              <w:r w:rsidRPr="003166D2">
                <w:rPr>
                  <w:rFonts w:ascii="Arial" w:hAnsi="Arial" w:cs="Arial"/>
                  <w:sz w:val="24"/>
                  <w:szCs w:val="24"/>
                  <w:lang w:val="ro-RO"/>
                </w:rPr>
                <w:t xml:space="preserve">, deoarece extracţia pietrişului şi nisipului se va realiza </w:t>
              </w:r>
              <w:r w:rsidR="000D7B95">
                <w:rPr>
                  <w:rFonts w:ascii="Arial" w:hAnsi="Arial" w:cs="Arial"/>
                  <w:sz w:val="24"/>
                  <w:szCs w:val="24"/>
                  <w:lang w:val="ro-RO"/>
                </w:rPr>
                <w:t>în vecinătatea râului</w:t>
              </w:r>
              <w:r w:rsidRPr="003166D2">
                <w:rPr>
                  <w:rFonts w:ascii="Arial" w:hAnsi="Arial" w:cs="Arial"/>
                  <w:sz w:val="24"/>
                  <w:szCs w:val="24"/>
                  <w:lang w:val="ro-RO"/>
                </w:rPr>
                <w:t>; manipularea carburanţilor şi a uleiurilor pentru utilaje se va face în locuri special amenajate, pentru a evita eventualele scurgeri accidentale;</w:t>
              </w:r>
            </w:p>
            <w:p w:rsidR="00621314" w:rsidRPr="003166D2" w:rsidRDefault="00621314" w:rsidP="00621314">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 zonele costiere: nu este cazul;</w:t>
              </w:r>
            </w:p>
            <w:p w:rsidR="00621314" w:rsidRPr="003166D2" w:rsidRDefault="00621314" w:rsidP="00621314">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 zonele montane şi cele împădurite: nu este cazul;</w:t>
              </w:r>
            </w:p>
            <w:p w:rsidR="00621314" w:rsidRPr="003166D2" w:rsidRDefault="00621314" w:rsidP="00621314">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 parcurile şi rezervaţiile naturale: nu este cazul;</w:t>
              </w:r>
            </w:p>
            <w:p w:rsidR="00621314" w:rsidRPr="003166D2" w:rsidRDefault="00621314" w:rsidP="00621314">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 ariile clasificate sau zonele protejate prin legislaţia în vigoare:</w:t>
              </w:r>
              <w:r w:rsidR="000D7B95">
                <w:rPr>
                  <w:rFonts w:ascii="Arial" w:hAnsi="Arial" w:cs="Arial"/>
                  <w:i/>
                  <w:sz w:val="24"/>
                  <w:szCs w:val="24"/>
                  <w:lang w:val="ro-RO"/>
                </w:rPr>
                <w:t xml:space="preserve"> </w:t>
              </w:r>
              <w:r w:rsidR="000D7B95">
                <w:rPr>
                  <w:rFonts w:ascii="Arial" w:hAnsi="Arial" w:cs="Arial"/>
                  <w:sz w:val="24"/>
                  <w:szCs w:val="24"/>
                  <w:lang w:val="ro-RO"/>
                </w:rPr>
                <w:t>nu este cazul</w:t>
              </w:r>
              <w:r w:rsidRPr="003166D2">
                <w:rPr>
                  <w:rFonts w:ascii="Arial" w:hAnsi="Arial" w:cs="Arial"/>
                  <w:sz w:val="24"/>
                  <w:szCs w:val="24"/>
                  <w:lang w:val="ro-RO"/>
                </w:rPr>
                <w:t>;</w:t>
              </w:r>
            </w:p>
            <w:p w:rsidR="00621314" w:rsidRPr="003166D2" w:rsidRDefault="00621314" w:rsidP="00621314">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 zonele de protecţie specială, ...: nu este cazul;</w:t>
              </w:r>
            </w:p>
            <w:p w:rsidR="00621314" w:rsidRPr="003166D2" w:rsidRDefault="00621314" w:rsidP="00621314">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 ariile în care standardele de calitate a mediului stabilite de legislaţie au fost deja depăşite: nu este cazul;</w:t>
              </w:r>
            </w:p>
            <w:p w:rsidR="00621314" w:rsidRPr="003166D2" w:rsidRDefault="00621314" w:rsidP="00621314">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 xml:space="preserve">- ariile dens populate: în zonă nu sunt obiective de interes public sau arii dens populate; </w:t>
              </w:r>
            </w:p>
            <w:p w:rsidR="00621314" w:rsidRDefault="00621314" w:rsidP="00621314">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 peisajele cu semnificaţie istorică, culturală şi arheologică: nu este cazul.</w:t>
              </w:r>
            </w:p>
            <w:p w:rsidR="00621314" w:rsidRPr="003166D2" w:rsidRDefault="00621314" w:rsidP="00F759DE">
              <w:pPr>
                <w:autoSpaceDE w:val="0"/>
                <w:autoSpaceDN w:val="0"/>
                <w:adjustRightInd w:val="0"/>
                <w:spacing w:before="240" w:after="0" w:line="240" w:lineRule="auto"/>
                <w:jc w:val="both"/>
                <w:rPr>
                  <w:rFonts w:ascii="Arial" w:hAnsi="Arial" w:cs="Arial"/>
                  <w:sz w:val="24"/>
                  <w:szCs w:val="24"/>
                  <w:lang w:val="ro-RO"/>
                </w:rPr>
              </w:pPr>
              <w:r w:rsidRPr="003166D2">
                <w:rPr>
                  <w:rFonts w:ascii="Arial" w:hAnsi="Arial" w:cs="Arial"/>
                  <w:sz w:val="24"/>
                  <w:szCs w:val="24"/>
                  <w:lang w:val="ro-RO"/>
                </w:rPr>
                <w:t xml:space="preserve">d) Caracteristicile impactului potenţial: </w:t>
              </w:r>
            </w:p>
            <w:p w:rsidR="00621314" w:rsidRPr="003166D2" w:rsidRDefault="00621314" w:rsidP="00621314">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Se iau în considerare efectele semnificative posibile ale proiectelor, în raport cu criteriile stabilite la pct. I, cu accent deosebit pe:</w:t>
              </w:r>
            </w:p>
            <w:p w:rsidR="00621314" w:rsidRDefault="00621314" w:rsidP="00F759DE">
              <w:pPr>
                <w:autoSpaceDE w:val="0"/>
                <w:autoSpaceDN w:val="0"/>
                <w:adjustRightInd w:val="0"/>
                <w:spacing w:before="120" w:after="0" w:line="240" w:lineRule="auto"/>
                <w:ind w:firstLine="360"/>
                <w:jc w:val="both"/>
                <w:rPr>
                  <w:rFonts w:ascii="Arial" w:hAnsi="Arial" w:cs="Arial"/>
                  <w:sz w:val="24"/>
                  <w:szCs w:val="24"/>
                  <w:lang w:val="ro-RO"/>
                </w:rPr>
              </w:pPr>
              <w:r w:rsidRPr="003166D2">
                <w:rPr>
                  <w:rFonts w:ascii="Arial" w:hAnsi="Arial" w:cs="Arial"/>
                  <w:sz w:val="24"/>
                  <w:szCs w:val="24"/>
                  <w:lang w:val="ro-RO"/>
                </w:rPr>
                <w:t>d</w:t>
              </w:r>
              <w:r w:rsidRPr="003166D2">
                <w:rPr>
                  <w:rFonts w:ascii="Arial" w:hAnsi="Arial" w:cs="Arial"/>
                  <w:sz w:val="24"/>
                  <w:szCs w:val="24"/>
                  <w:vertAlign w:val="subscript"/>
                  <w:lang w:val="ro-RO"/>
                </w:rPr>
                <w:t>1</w:t>
              </w:r>
              <w:r w:rsidRPr="003166D2">
                <w:rPr>
                  <w:rFonts w:ascii="Arial" w:hAnsi="Arial" w:cs="Arial"/>
                  <w:sz w:val="24"/>
                  <w:szCs w:val="24"/>
                  <w:lang w:val="ro-RO"/>
                </w:rPr>
                <w:t xml:space="preserve">) extinderea impactului, aria geografică şi numărul persoanelor afectate: </w:t>
              </w:r>
              <w:r w:rsidR="000D7B95">
                <w:rPr>
                  <w:rFonts w:ascii="Arial" w:hAnsi="Arial" w:cs="Arial"/>
                  <w:sz w:val="24"/>
                  <w:szCs w:val="24"/>
                  <w:lang w:val="ro-RO"/>
                </w:rPr>
                <w:t xml:space="preserve">extravilanul loc. Sărmășag; </w:t>
              </w:r>
              <w:r w:rsidR="000D7B95" w:rsidRPr="00D65F89">
                <w:rPr>
                  <w:rFonts w:ascii="Arial" w:hAnsi="Arial" w:cs="Arial"/>
                  <w:sz w:val="24"/>
                  <w:szCs w:val="24"/>
                  <w:lang w:val="ro-RO"/>
                </w:rPr>
                <w:t xml:space="preserve">suprafața perimetrului propus </w:t>
              </w:r>
              <w:r w:rsidR="000D7B95">
                <w:rPr>
                  <w:rFonts w:ascii="Arial" w:hAnsi="Arial" w:cs="Arial"/>
                  <w:sz w:val="24"/>
                  <w:szCs w:val="24"/>
                  <w:lang w:val="ro-RO"/>
                </w:rPr>
                <w:t>pentru</w:t>
              </w:r>
              <w:r w:rsidR="000D7B95" w:rsidRPr="00D65F89">
                <w:rPr>
                  <w:rFonts w:ascii="Arial" w:hAnsi="Arial" w:cs="Arial"/>
                  <w:sz w:val="24"/>
                  <w:szCs w:val="24"/>
                  <w:lang w:val="ro-RO"/>
                </w:rPr>
                <w:t xml:space="preserve"> exploatare este de </w:t>
              </w:r>
              <w:r w:rsidR="000D7B95">
                <w:rPr>
                  <w:rFonts w:ascii="Arial" w:hAnsi="Arial" w:cs="Arial"/>
                  <w:sz w:val="24"/>
                  <w:szCs w:val="24"/>
                  <w:lang w:val="ro-RO"/>
                </w:rPr>
                <w:t>40600</w:t>
              </w:r>
              <w:r w:rsidR="000D7B95" w:rsidRPr="00D65F89">
                <w:rPr>
                  <w:rFonts w:ascii="Arial" w:hAnsi="Arial" w:cs="Arial"/>
                  <w:sz w:val="24"/>
                  <w:szCs w:val="24"/>
                  <w:lang w:val="ro-RO"/>
                </w:rPr>
                <w:t xml:space="preserve"> mp; </w:t>
              </w:r>
              <w:r w:rsidRPr="003166D2">
                <w:rPr>
                  <w:rFonts w:ascii="Arial" w:hAnsi="Arial" w:cs="Arial"/>
                  <w:sz w:val="24"/>
                  <w:szCs w:val="24"/>
                  <w:lang w:val="ro-RO"/>
                </w:rPr>
                <w:t xml:space="preserve"> </w:t>
              </w:r>
            </w:p>
            <w:p w:rsidR="00621314" w:rsidRPr="003166D2" w:rsidRDefault="00621314" w:rsidP="00F759DE">
              <w:pPr>
                <w:autoSpaceDE w:val="0"/>
                <w:autoSpaceDN w:val="0"/>
                <w:adjustRightInd w:val="0"/>
                <w:spacing w:before="120" w:after="0" w:line="240" w:lineRule="auto"/>
                <w:ind w:firstLine="360"/>
                <w:jc w:val="both"/>
                <w:rPr>
                  <w:rFonts w:ascii="Arial" w:hAnsi="Arial" w:cs="Arial"/>
                  <w:sz w:val="24"/>
                  <w:szCs w:val="24"/>
                  <w:lang w:val="ro-RO"/>
                </w:rPr>
              </w:pPr>
              <w:r w:rsidRPr="003166D2">
                <w:rPr>
                  <w:rFonts w:ascii="Arial" w:hAnsi="Arial" w:cs="Arial"/>
                  <w:sz w:val="24"/>
                  <w:szCs w:val="24"/>
                  <w:lang w:val="ro-RO"/>
                </w:rPr>
                <w:t>d</w:t>
              </w:r>
              <w:r w:rsidRPr="003166D2">
                <w:rPr>
                  <w:rFonts w:ascii="Arial" w:hAnsi="Arial" w:cs="Arial"/>
                  <w:sz w:val="24"/>
                  <w:szCs w:val="24"/>
                  <w:vertAlign w:val="subscript"/>
                  <w:lang w:val="ro-RO"/>
                </w:rPr>
                <w:t>2</w:t>
              </w:r>
              <w:r w:rsidRPr="003166D2">
                <w:rPr>
                  <w:rFonts w:ascii="Arial" w:hAnsi="Arial" w:cs="Arial"/>
                  <w:sz w:val="24"/>
                  <w:szCs w:val="24"/>
                  <w:lang w:val="ro-RO"/>
                </w:rPr>
                <w:t>) natura transfrontieră a impactului: nu este cazul;</w:t>
              </w:r>
            </w:p>
            <w:p w:rsidR="00621314" w:rsidRPr="003166D2" w:rsidRDefault="00621314" w:rsidP="00F759DE">
              <w:pPr>
                <w:autoSpaceDE w:val="0"/>
                <w:autoSpaceDN w:val="0"/>
                <w:adjustRightInd w:val="0"/>
                <w:spacing w:before="120" w:after="0" w:line="240" w:lineRule="auto"/>
                <w:ind w:firstLine="360"/>
                <w:jc w:val="both"/>
                <w:rPr>
                  <w:rFonts w:ascii="Arial" w:hAnsi="Arial" w:cs="Arial"/>
                  <w:sz w:val="24"/>
                  <w:szCs w:val="24"/>
                  <w:lang w:val="ro-RO"/>
                </w:rPr>
              </w:pPr>
              <w:r w:rsidRPr="003166D2">
                <w:rPr>
                  <w:rFonts w:ascii="Arial" w:hAnsi="Arial" w:cs="Arial"/>
                  <w:sz w:val="24"/>
                  <w:szCs w:val="24"/>
                  <w:lang w:val="ro-RO"/>
                </w:rPr>
                <w:t>d</w:t>
              </w:r>
              <w:r w:rsidRPr="003166D2">
                <w:rPr>
                  <w:rFonts w:ascii="Arial" w:hAnsi="Arial" w:cs="Arial"/>
                  <w:sz w:val="24"/>
                  <w:szCs w:val="24"/>
                  <w:vertAlign w:val="subscript"/>
                  <w:lang w:val="ro-RO"/>
                </w:rPr>
                <w:t>3</w:t>
              </w:r>
              <w:r w:rsidRPr="003166D2">
                <w:rPr>
                  <w:rFonts w:ascii="Arial" w:hAnsi="Arial" w:cs="Arial"/>
                  <w:sz w:val="24"/>
                  <w:szCs w:val="24"/>
                  <w:lang w:val="ro-RO"/>
                </w:rPr>
                <w:t xml:space="preserve">) mărimea şi complexitatea impactului: potenţial impact semnificativ asupra tuturor factorilor de mediu: </w:t>
              </w:r>
              <w:r w:rsidRPr="003166D2">
                <w:rPr>
                  <w:rFonts w:ascii="Arial" w:hAnsi="Arial" w:cs="Arial"/>
                  <w:i/>
                  <w:sz w:val="24"/>
                  <w:szCs w:val="24"/>
                  <w:lang w:val="ro-RO"/>
                </w:rPr>
                <w:t>impactul zgomotului şi vibraţiilor</w:t>
              </w:r>
              <w:r w:rsidRPr="003166D2">
                <w:rPr>
                  <w:rFonts w:ascii="Arial" w:hAnsi="Arial" w:cs="Arial"/>
                  <w:sz w:val="24"/>
                  <w:szCs w:val="24"/>
                  <w:lang w:val="ro-RO"/>
                </w:rPr>
                <w:t xml:space="preserve"> produse de transportul agregatelor, lucrări şi măsuri pentru prevenirea/reducerea impactului; potenţialul </w:t>
              </w:r>
              <w:r w:rsidRPr="003166D2">
                <w:rPr>
                  <w:rFonts w:ascii="Arial" w:hAnsi="Arial" w:cs="Arial"/>
                  <w:i/>
                  <w:sz w:val="24"/>
                  <w:szCs w:val="24"/>
                  <w:lang w:val="ro-RO"/>
                </w:rPr>
                <w:t>impact asupra</w:t>
              </w:r>
              <w:r w:rsidRPr="003166D2">
                <w:rPr>
                  <w:rFonts w:ascii="Arial" w:hAnsi="Arial" w:cs="Arial"/>
                  <w:sz w:val="24"/>
                  <w:szCs w:val="24"/>
                  <w:lang w:val="ro-RO"/>
                </w:rPr>
                <w:t xml:space="preserve"> </w:t>
              </w:r>
              <w:r w:rsidRPr="003166D2">
                <w:rPr>
                  <w:rFonts w:ascii="Arial" w:hAnsi="Arial" w:cs="Arial"/>
                  <w:i/>
                  <w:sz w:val="24"/>
                  <w:szCs w:val="24"/>
                  <w:lang w:val="ro-RO"/>
                </w:rPr>
                <w:t>aerului</w:t>
              </w:r>
              <w:r w:rsidRPr="003166D2">
                <w:rPr>
                  <w:rFonts w:ascii="Arial" w:hAnsi="Arial" w:cs="Arial"/>
                  <w:sz w:val="24"/>
                  <w:szCs w:val="24"/>
                  <w:lang w:val="ro-RO"/>
                </w:rPr>
                <w:t xml:space="preserve"> datorat de emisiile de gaze de la utilajele utilizate şi pulberi datorate exploatării şi transportului; potenţialul </w:t>
              </w:r>
              <w:r w:rsidRPr="003166D2">
                <w:rPr>
                  <w:rFonts w:ascii="Arial" w:hAnsi="Arial" w:cs="Arial"/>
                  <w:i/>
                  <w:sz w:val="24"/>
                  <w:szCs w:val="24"/>
                  <w:lang w:val="ro-RO"/>
                </w:rPr>
                <w:t>impact asupra solului şi subsolului</w:t>
              </w:r>
              <w:r w:rsidRPr="003166D2">
                <w:rPr>
                  <w:rFonts w:ascii="Arial" w:hAnsi="Arial" w:cs="Arial"/>
                  <w:sz w:val="24"/>
                  <w:szCs w:val="24"/>
                  <w:lang w:val="ro-RO"/>
                </w:rPr>
                <w:t xml:space="preserve"> prin antrenarea de suspensii şi produse petroliere accidental; potenţial </w:t>
              </w:r>
              <w:r w:rsidRPr="003166D2">
                <w:rPr>
                  <w:rFonts w:ascii="Arial" w:hAnsi="Arial" w:cs="Arial"/>
                  <w:i/>
                  <w:sz w:val="24"/>
                  <w:szCs w:val="24"/>
                  <w:lang w:val="ro-RO"/>
                </w:rPr>
                <w:t>impact asupra zonelor de locuit</w:t>
              </w:r>
              <w:r w:rsidRPr="003166D2">
                <w:rPr>
                  <w:rFonts w:ascii="Arial" w:hAnsi="Arial" w:cs="Arial"/>
                  <w:sz w:val="24"/>
                  <w:szCs w:val="24"/>
                  <w:lang w:val="ro-RO"/>
                </w:rPr>
                <w:t xml:space="preserve">, prin emisiile de poluanţi în aer, sol, ape subterane, zgomot şi vibraţii; potenţial impact semnificativ </w:t>
              </w:r>
              <w:r w:rsidRPr="003166D2">
                <w:rPr>
                  <w:rFonts w:ascii="Arial" w:hAnsi="Arial" w:cs="Arial"/>
                  <w:i/>
                  <w:sz w:val="24"/>
                  <w:szCs w:val="24"/>
                  <w:lang w:val="ro-RO"/>
                </w:rPr>
                <w:t>asupra biodiversităţii</w:t>
              </w:r>
              <w:r w:rsidRPr="003166D2">
                <w:rPr>
                  <w:rFonts w:ascii="Arial" w:hAnsi="Arial" w:cs="Arial"/>
                  <w:sz w:val="24"/>
                  <w:szCs w:val="24"/>
                  <w:lang w:val="ro-RO"/>
                </w:rPr>
                <w:t>; evaluarea şi prezentarea riscurilor naturale şi tehnologice cauzate de proiectul propus;</w:t>
              </w:r>
            </w:p>
            <w:p w:rsidR="00621314" w:rsidRPr="003166D2" w:rsidRDefault="00621314" w:rsidP="00F759DE">
              <w:pPr>
                <w:autoSpaceDE w:val="0"/>
                <w:autoSpaceDN w:val="0"/>
                <w:adjustRightInd w:val="0"/>
                <w:spacing w:before="120" w:after="0" w:line="240" w:lineRule="auto"/>
                <w:ind w:firstLine="360"/>
                <w:jc w:val="both"/>
                <w:rPr>
                  <w:rFonts w:ascii="Arial" w:hAnsi="Arial" w:cs="Arial"/>
                  <w:sz w:val="24"/>
                  <w:szCs w:val="24"/>
                  <w:lang w:val="ro-RO"/>
                </w:rPr>
              </w:pPr>
              <w:r w:rsidRPr="003166D2">
                <w:rPr>
                  <w:rFonts w:ascii="Arial" w:hAnsi="Arial" w:cs="Arial"/>
                  <w:sz w:val="24"/>
                  <w:szCs w:val="24"/>
                  <w:lang w:val="ro-RO"/>
                </w:rPr>
                <w:t>d</w:t>
              </w:r>
              <w:r w:rsidRPr="003166D2">
                <w:rPr>
                  <w:rFonts w:ascii="Arial" w:hAnsi="Arial" w:cs="Arial"/>
                  <w:sz w:val="24"/>
                  <w:szCs w:val="24"/>
                  <w:vertAlign w:val="subscript"/>
                  <w:lang w:val="ro-RO"/>
                </w:rPr>
                <w:t>4</w:t>
              </w:r>
              <w:r w:rsidRPr="003166D2">
                <w:rPr>
                  <w:rFonts w:ascii="Arial" w:hAnsi="Arial" w:cs="Arial"/>
                  <w:sz w:val="24"/>
                  <w:szCs w:val="24"/>
                  <w:lang w:val="ro-RO"/>
                </w:rPr>
                <w:t>) probabilitatea imp</w:t>
              </w:r>
              <w:r w:rsidR="000D7B95">
                <w:rPr>
                  <w:rFonts w:ascii="Arial" w:hAnsi="Arial" w:cs="Arial"/>
                  <w:sz w:val="24"/>
                  <w:szCs w:val="24"/>
                  <w:lang w:val="ro-RO"/>
                </w:rPr>
                <w:t xml:space="preserve">actului: </w:t>
              </w:r>
              <w:r w:rsidRPr="003166D2">
                <w:rPr>
                  <w:rFonts w:ascii="Arial" w:hAnsi="Arial" w:cs="Arial"/>
                  <w:sz w:val="24"/>
                  <w:szCs w:val="24"/>
                  <w:lang w:val="ro-RO"/>
                </w:rPr>
                <w:t>potenţial impact semnificativ asupra factorilor de mediu, nu se cunoaşte probabilitatea impactului;</w:t>
              </w:r>
            </w:p>
            <w:p w:rsidR="00621314" w:rsidRDefault="00621314" w:rsidP="00F759DE">
              <w:pPr>
                <w:autoSpaceDE w:val="0"/>
                <w:autoSpaceDN w:val="0"/>
                <w:adjustRightInd w:val="0"/>
                <w:spacing w:before="120" w:after="0" w:line="240" w:lineRule="auto"/>
                <w:ind w:firstLine="360"/>
                <w:jc w:val="both"/>
                <w:rPr>
                  <w:rFonts w:ascii="Arial" w:hAnsi="Arial" w:cs="Arial"/>
                  <w:sz w:val="24"/>
                  <w:szCs w:val="24"/>
                  <w:lang w:val="ro-RO"/>
                </w:rPr>
              </w:pPr>
              <w:r w:rsidRPr="003166D2">
                <w:rPr>
                  <w:rFonts w:ascii="Arial" w:hAnsi="Arial" w:cs="Arial"/>
                  <w:sz w:val="24"/>
                  <w:szCs w:val="24"/>
                  <w:lang w:val="ro-RO"/>
                </w:rPr>
                <w:t>d</w:t>
              </w:r>
              <w:r w:rsidRPr="003166D2">
                <w:rPr>
                  <w:rFonts w:ascii="Arial" w:hAnsi="Arial" w:cs="Arial"/>
                  <w:sz w:val="24"/>
                  <w:szCs w:val="24"/>
                  <w:vertAlign w:val="subscript"/>
                  <w:lang w:val="ro-RO"/>
                </w:rPr>
                <w:t>5</w:t>
              </w:r>
              <w:r w:rsidRPr="003166D2">
                <w:rPr>
                  <w:rFonts w:ascii="Arial" w:hAnsi="Arial" w:cs="Arial"/>
                  <w:sz w:val="24"/>
                  <w:szCs w:val="24"/>
                  <w:lang w:val="ro-RO"/>
                </w:rPr>
                <w:t>) durata, frecvenţa şi reversibilitatea impactului: nu se cunoaşte.</w:t>
              </w:r>
            </w:p>
            <w:p w:rsidR="00F759DE" w:rsidRDefault="00F759DE" w:rsidP="00621314">
              <w:pPr>
                <w:autoSpaceDE w:val="0"/>
                <w:autoSpaceDN w:val="0"/>
                <w:adjustRightInd w:val="0"/>
                <w:spacing w:after="0" w:line="240" w:lineRule="auto"/>
                <w:ind w:firstLine="360"/>
                <w:jc w:val="both"/>
                <w:rPr>
                  <w:rFonts w:ascii="Arial" w:hAnsi="Arial" w:cs="Arial"/>
                  <w:sz w:val="24"/>
                  <w:szCs w:val="24"/>
                  <w:lang w:val="ro-RO"/>
                </w:rPr>
              </w:pPr>
            </w:p>
            <w:p w:rsidR="00F759DE" w:rsidRPr="00031D41" w:rsidRDefault="00F759DE" w:rsidP="00621314">
              <w:pPr>
                <w:autoSpaceDE w:val="0"/>
                <w:autoSpaceDN w:val="0"/>
                <w:adjustRightInd w:val="0"/>
                <w:spacing w:after="0" w:line="240" w:lineRule="auto"/>
                <w:ind w:firstLine="360"/>
                <w:jc w:val="both"/>
                <w:rPr>
                  <w:rFonts w:ascii="Arial" w:hAnsi="Arial" w:cs="Arial"/>
                  <w:sz w:val="24"/>
                  <w:szCs w:val="24"/>
                  <w:lang w:val="ro-RO"/>
                </w:rPr>
              </w:pPr>
              <w:r w:rsidRPr="00031D41">
                <w:rPr>
                  <w:rFonts w:ascii="Arial" w:hAnsi="Arial" w:cs="Arial"/>
                  <w:sz w:val="24"/>
                  <w:szCs w:val="24"/>
                  <w:lang w:val="ro-RO"/>
                </w:rPr>
                <w:t>La sedința CAT din data de 11.04.2016 s-au solicitat următoarele acte/avize de către membrii CAT:</w:t>
              </w:r>
            </w:p>
            <w:p w:rsidR="00031D41" w:rsidRPr="00031D41" w:rsidRDefault="00031D41" w:rsidP="00031D41">
              <w:pPr>
                <w:pStyle w:val="ListParagraph"/>
                <w:numPr>
                  <w:ilvl w:val="0"/>
                  <w:numId w:val="54"/>
                </w:numPr>
                <w:autoSpaceDE w:val="0"/>
                <w:autoSpaceDN w:val="0"/>
                <w:adjustRightInd w:val="0"/>
                <w:spacing w:after="0" w:line="240" w:lineRule="auto"/>
                <w:jc w:val="both"/>
                <w:rPr>
                  <w:rFonts w:ascii="Arial" w:hAnsi="Arial" w:cs="Arial"/>
                  <w:sz w:val="24"/>
                  <w:szCs w:val="24"/>
                  <w:lang w:val="ro-RO"/>
                </w:rPr>
              </w:pPr>
              <w:r w:rsidRPr="00031D41">
                <w:rPr>
                  <w:rFonts w:ascii="Arial" w:hAnsi="Arial" w:cs="Arial"/>
                  <w:sz w:val="24"/>
                  <w:szCs w:val="24"/>
                  <w:lang w:val="ro-RO"/>
                </w:rPr>
                <w:t>Act de reglementare Apele Române, aviz OCPI pentru scoaterea terenului din circuitul agricol, aviz DJP Sălaj.</w:t>
              </w:r>
            </w:p>
            <w:p w:rsidR="00621314" w:rsidRPr="003166D2" w:rsidRDefault="00621314" w:rsidP="00621314">
              <w:pPr>
                <w:autoSpaceDE w:val="0"/>
                <w:autoSpaceDN w:val="0"/>
                <w:adjustRightInd w:val="0"/>
                <w:spacing w:after="0" w:line="240" w:lineRule="auto"/>
                <w:ind w:firstLine="360"/>
                <w:jc w:val="both"/>
                <w:rPr>
                  <w:rFonts w:ascii="Arial" w:hAnsi="Arial" w:cs="Arial"/>
                  <w:sz w:val="24"/>
                  <w:szCs w:val="24"/>
                  <w:lang w:val="ro-RO"/>
                </w:rPr>
              </w:pPr>
            </w:p>
            <w:p w:rsidR="00621314" w:rsidRDefault="00716F38" w:rsidP="00621314">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w:t>
              </w:r>
              <w:r w:rsidR="00621314" w:rsidRPr="003166D2">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716F38" w:rsidRPr="00621314" w:rsidRDefault="00470221" w:rsidP="00621314">
              <w:pPr>
                <w:autoSpaceDE w:val="0"/>
                <w:autoSpaceDN w:val="0"/>
                <w:adjustRightInd w:val="0"/>
                <w:spacing w:after="0" w:line="240" w:lineRule="auto"/>
                <w:jc w:val="both"/>
                <w:rPr>
                  <w:rFonts w:ascii="Arial" w:hAnsi="Arial" w:cs="Arial"/>
                  <w:sz w:val="24"/>
                  <w:szCs w:val="24"/>
                  <w:lang w:val="ro-RO"/>
                </w:rPr>
              </w:pPr>
            </w:p>
          </w:sdtContent>
        </w:sdt>
        <w:p w:rsidR="00716F38" w:rsidRPr="00447422" w:rsidRDefault="00716F38" w:rsidP="00716F38">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716F38" w:rsidRDefault="00716F38" w:rsidP="00716F3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proofErr w:type="gramStart"/>
              <w:r w:rsidRPr="00EB548E">
                <w:rPr>
                  <w:rFonts w:ascii="Arial" w:hAnsi="Arial" w:cs="Arial"/>
                  <w:sz w:val="24"/>
                  <w:szCs w:val="24"/>
                </w:rPr>
                <w:t>Hotărârii Guvernului nr.</w:t>
              </w:r>
              <w:proofErr w:type="gramEnd"/>
              <w:r w:rsidRPr="00EB548E">
                <w:rPr>
                  <w:rFonts w:ascii="Arial" w:hAnsi="Arial" w:cs="Arial"/>
                  <w:sz w:val="24"/>
                  <w:szCs w:val="24"/>
                </w:rPr>
                <w:t xml:space="preserve"> </w:t>
              </w:r>
              <w:proofErr w:type="gramStart"/>
              <w:r w:rsidRPr="00EB548E">
                <w:rPr>
                  <w:rFonts w:ascii="Arial" w:hAnsi="Arial" w:cs="Arial"/>
                  <w:sz w:val="24"/>
                  <w:szCs w:val="24"/>
                </w:rPr>
                <w:t>445/2009 şi ale Legii contenciosului administrativ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modificările şi completările ulterioare.</w:t>
              </w:r>
              <w:proofErr w:type="gramEnd"/>
            </w:sdtContent>
          </w:sdt>
          <w:r>
            <w:rPr>
              <w:rFonts w:ascii="Arial" w:hAnsi="Arial" w:cs="Arial"/>
              <w:sz w:val="24"/>
              <w:szCs w:val="24"/>
            </w:rPr>
            <w:t xml:space="preserve"> </w:t>
          </w:r>
        </w:p>
        <w:p w:rsidR="00716F38" w:rsidRDefault="00716F38" w:rsidP="00716F3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716F38" w:rsidRDefault="00716F38" w:rsidP="00716F38">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716F38" w:rsidRDefault="00716F38" w:rsidP="00716F38">
              <w:pPr>
                <w:spacing w:after="0" w:line="360" w:lineRule="auto"/>
                <w:ind w:left="2880" w:firstLine="720"/>
                <w:rPr>
                  <w:rFonts w:ascii="Arial" w:hAnsi="Arial" w:cs="Arial"/>
                  <w:b/>
                  <w:bCs/>
                  <w:sz w:val="24"/>
                  <w:szCs w:val="24"/>
                  <w:lang w:val="ro-RO"/>
                </w:rPr>
              </w:pPr>
            </w:p>
            <w:p w:rsidR="000D7B95" w:rsidRPr="008F2AD5" w:rsidRDefault="000D7B95" w:rsidP="000D7B95">
              <w:pPr>
                <w:spacing w:after="0" w:line="240" w:lineRule="auto"/>
                <w:jc w:val="center"/>
                <w:rPr>
                  <w:rFonts w:ascii="Arial" w:hAnsi="Arial" w:cs="Arial"/>
                  <w:b/>
                  <w:sz w:val="24"/>
                  <w:szCs w:val="24"/>
                  <w:lang w:val="ro-RO"/>
                </w:rPr>
              </w:pPr>
              <w:r w:rsidRPr="008F2AD5">
                <w:rPr>
                  <w:rFonts w:ascii="Arial" w:hAnsi="Arial" w:cs="Arial"/>
                  <w:b/>
                  <w:sz w:val="24"/>
                  <w:szCs w:val="24"/>
                  <w:lang w:val="ro-RO"/>
                </w:rPr>
                <w:t>DIRECTOR EXECUTIV,</w:t>
              </w:r>
            </w:p>
            <w:p w:rsidR="000D7B95" w:rsidRPr="008F2AD5" w:rsidRDefault="000D7B95" w:rsidP="000D7B95">
              <w:pPr>
                <w:spacing w:after="0" w:line="240" w:lineRule="auto"/>
                <w:jc w:val="center"/>
                <w:rPr>
                  <w:rFonts w:ascii="Arial" w:hAnsi="Arial" w:cs="Arial"/>
                  <w:b/>
                  <w:sz w:val="24"/>
                  <w:szCs w:val="24"/>
                  <w:lang w:val="ro-RO"/>
                </w:rPr>
              </w:pPr>
              <w:r w:rsidRPr="008F2AD5">
                <w:rPr>
                  <w:rFonts w:ascii="Arial" w:hAnsi="Arial" w:cs="Arial"/>
                  <w:b/>
                  <w:sz w:val="24"/>
                  <w:szCs w:val="24"/>
                  <w:lang w:val="ro-RO"/>
                </w:rPr>
                <w:t>dr. ing. Aurica GREC</w:t>
              </w:r>
            </w:p>
            <w:p w:rsidR="000D7B95" w:rsidRPr="008F2AD5" w:rsidRDefault="000D7B95" w:rsidP="000D7B95">
              <w:pPr>
                <w:rPr>
                  <w:rFonts w:ascii="Arial" w:hAnsi="Arial" w:cs="Arial"/>
                  <w:sz w:val="24"/>
                  <w:szCs w:val="24"/>
                  <w:lang w:val="ro-RO"/>
                </w:rPr>
              </w:pPr>
            </w:p>
            <w:p w:rsidR="000D7B95" w:rsidRPr="008F2AD5" w:rsidRDefault="000D7B95" w:rsidP="000D7B95">
              <w:pPr>
                <w:rPr>
                  <w:rFonts w:ascii="Arial" w:hAnsi="Arial" w:cs="Arial"/>
                  <w:sz w:val="24"/>
                  <w:szCs w:val="24"/>
                  <w:lang w:val="ro-RO"/>
                </w:rPr>
              </w:pPr>
            </w:p>
            <w:p w:rsidR="000D7B95" w:rsidRDefault="000D7B95" w:rsidP="000D7B95">
              <w:pPr>
                <w:rPr>
                  <w:rFonts w:ascii="Arial" w:hAnsi="Arial" w:cs="Arial"/>
                  <w:sz w:val="24"/>
                  <w:szCs w:val="24"/>
                  <w:lang w:val="ro-RO"/>
                </w:rPr>
              </w:pPr>
            </w:p>
            <w:p w:rsidR="000D7B95" w:rsidRPr="008F2AD5" w:rsidRDefault="000D7B95" w:rsidP="000D7B95">
              <w:pPr>
                <w:rPr>
                  <w:rFonts w:ascii="Arial" w:hAnsi="Arial" w:cs="Arial"/>
                  <w:sz w:val="24"/>
                  <w:szCs w:val="24"/>
                  <w:lang w:val="ro-RO"/>
                </w:rPr>
              </w:pPr>
            </w:p>
            <w:p w:rsidR="000D7B95" w:rsidRPr="008F2AD5" w:rsidRDefault="000D7B95" w:rsidP="000D7B95">
              <w:pPr>
                <w:spacing w:after="0" w:line="240" w:lineRule="auto"/>
                <w:jc w:val="both"/>
                <w:rPr>
                  <w:rFonts w:ascii="Arial" w:hAnsi="Arial" w:cs="Arial"/>
                  <w:sz w:val="24"/>
                  <w:szCs w:val="24"/>
                  <w:lang w:val="ro-RO"/>
                </w:rPr>
              </w:pPr>
              <w:r w:rsidRPr="008F2AD5">
                <w:rPr>
                  <w:rFonts w:ascii="Arial" w:hAnsi="Arial" w:cs="Arial"/>
                  <w:sz w:val="24"/>
                  <w:szCs w:val="24"/>
                  <w:lang w:val="ro-RO"/>
                </w:rPr>
                <w:t xml:space="preserve">Şef Serviciu Avize, Acorduri, Autorizații, </w:t>
              </w:r>
              <w:r w:rsidRPr="008F2AD5">
                <w:rPr>
                  <w:rFonts w:ascii="Arial" w:hAnsi="Arial" w:cs="Arial"/>
                  <w:sz w:val="24"/>
                  <w:szCs w:val="24"/>
                  <w:lang w:val="ro-RO"/>
                </w:rPr>
                <w:tab/>
              </w:r>
              <w:r w:rsidRPr="008F2AD5">
                <w:rPr>
                  <w:rFonts w:ascii="Arial" w:hAnsi="Arial" w:cs="Arial"/>
                  <w:sz w:val="24"/>
                  <w:szCs w:val="24"/>
                  <w:lang w:val="ro-RO"/>
                </w:rPr>
                <w:tab/>
              </w:r>
              <w:r w:rsidRPr="008F2AD5">
                <w:rPr>
                  <w:rFonts w:ascii="Arial" w:hAnsi="Arial" w:cs="Arial"/>
                  <w:sz w:val="24"/>
                  <w:szCs w:val="24"/>
                  <w:lang w:val="ro-RO"/>
                </w:rPr>
                <w:tab/>
              </w:r>
              <w:r w:rsidRPr="008F2AD5">
                <w:rPr>
                  <w:rFonts w:ascii="Arial" w:hAnsi="Arial" w:cs="Arial"/>
                  <w:sz w:val="24"/>
                  <w:szCs w:val="24"/>
                  <w:lang w:val="ro-RO"/>
                </w:rPr>
                <w:tab/>
                <w:t xml:space="preserve">                       </w:t>
              </w:r>
            </w:p>
            <w:p w:rsidR="000D7B95" w:rsidRPr="008F2AD5" w:rsidRDefault="000D7B95" w:rsidP="000D7B95">
              <w:pPr>
                <w:spacing w:after="0" w:line="240" w:lineRule="auto"/>
                <w:rPr>
                  <w:rFonts w:ascii="Arial" w:hAnsi="Arial" w:cs="Arial"/>
                  <w:b/>
                  <w:sz w:val="24"/>
                  <w:szCs w:val="24"/>
                  <w:lang w:val="ro-RO"/>
                </w:rPr>
              </w:pPr>
              <w:r w:rsidRPr="008F2AD5">
                <w:rPr>
                  <w:rFonts w:ascii="Arial" w:hAnsi="Arial" w:cs="Arial"/>
                  <w:sz w:val="24"/>
                  <w:szCs w:val="24"/>
                  <w:lang w:val="ro-RO"/>
                </w:rPr>
                <w:t>ing. Gizella Balint</w:t>
              </w:r>
              <w:r w:rsidRPr="008F2AD5">
                <w:rPr>
                  <w:rFonts w:ascii="Arial" w:hAnsi="Arial" w:cs="Arial"/>
                  <w:b/>
                  <w:sz w:val="24"/>
                  <w:szCs w:val="24"/>
                  <w:lang w:val="ro-RO"/>
                </w:rPr>
                <w:t xml:space="preserve">    </w:t>
              </w:r>
            </w:p>
            <w:p w:rsidR="000D7B95" w:rsidRPr="008F2AD5" w:rsidRDefault="000D7B95" w:rsidP="000D7B95">
              <w:pPr>
                <w:spacing w:after="0" w:line="240" w:lineRule="auto"/>
                <w:rPr>
                  <w:rFonts w:ascii="Arial" w:hAnsi="Arial" w:cs="Arial"/>
                  <w:b/>
                  <w:sz w:val="24"/>
                  <w:szCs w:val="24"/>
                  <w:lang w:val="ro-RO"/>
                </w:rPr>
              </w:pPr>
            </w:p>
            <w:p w:rsidR="000D7B95" w:rsidRPr="008F2AD5" w:rsidRDefault="000D7B95" w:rsidP="000D7B95">
              <w:pPr>
                <w:spacing w:after="0" w:line="240" w:lineRule="auto"/>
                <w:rPr>
                  <w:rFonts w:ascii="Arial" w:hAnsi="Arial" w:cs="Arial"/>
                  <w:b/>
                  <w:sz w:val="24"/>
                  <w:szCs w:val="24"/>
                  <w:lang w:val="ro-RO"/>
                </w:rPr>
              </w:pPr>
            </w:p>
            <w:p w:rsidR="000D7B95" w:rsidRPr="008F2AD5" w:rsidRDefault="000D7B95" w:rsidP="000D7B95">
              <w:pPr>
                <w:spacing w:after="0" w:line="240" w:lineRule="auto"/>
                <w:rPr>
                  <w:rFonts w:ascii="Arial" w:hAnsi="Arial" w:cs="Arial"/>
                  <w:b/>
                  <w:sz w:val="24"/>
                  <w:szCs w:val="24"/>
                  <w:lang w:val="ro-RO"/>
                </w:rPr>
              </w:pPr>
            </w:p>
            <w:p w:rsidR="000D7B95" w:rsidRPr="008F2AD5" w:rsidRDefault="000D7B95" w:rsidP="000D7B95">
              <w:pPr>
                <w:spacing w:after="0" w:line="240" w:lineRule="auto"/>
                <w:jc w:val="both"/>
                <w:rPr>
                  <w:rFonts w:ascii="Arial" w:hAnsi="Arial" w:cs="Arial"/>
                  <w:sz w:val="24"/>
                  <w:szCs w:val="24"/>
                  <w:lang w:val="ro-RO"/>
                </w:rPr>
              </w:pPr>
              <w:r w:rsidRPr="008F2AD5">
                <w:rPr>
                  <w:rFonts w:ascii="Arial" w:hAnsi="Arial" w:cs="Arial"/>
                  <w:sz w:val="24"/>
                  <w:szCs w:val="24"/>
                  <w:lang w:val="ro-RO"/>
                </w:rPr>
                <w:t>Întocmit,</w:t>
              </w:r>
            </w:p>
            <w:p w:rsidR="00716F38" w:rsidRDefault="000D7B95" w:rsidP="000D7B95">
              <w:pPr>
                <w:spacing w:after="0" w:line="360" w:lineRule="auto"/>
                <w:jc w:val="both"/>
                <w:rPr>
                  <w:rFonts w:ascii="Arial" w:hAnsi="Arial" w:cs="Arial"/>
                  <w:bCs/>
                  <w:sz w:val="24"/>
                  <w:szCs w:val="24"/>
                  <w:lang w:val="ro-RO"/>
                </w:rPr>
              </w:pPr>
              <w:r w:rsidRPr="008F2AD5">
                <w:rPr>
                  <w:rFonts w:ascii="Arial" w:hAnsi="Arial" w:cs="Arial"/>
                  <w:sz w:val="24"/>
                  <w:szCs w:val="24"/>
                  <w:lang w:val="ro-RO"/>
                </w:rPr>
                <w:t>ing. Georgi</w:t>
              </w:r>
              <w:r>
                <w:rPr>
                  <w:rFonts w:ascii="Arial" w:hAnsi="Arial" w:cs="Arial"/>
                  <w:sz w:val="24"/>
                  <w:szCs w:val="24"/>
                  <w:lang w:val="ro-RO"/>
                </w:rPr>
                <w:t>ana Jula</w:t>
              </w:r>
              <w:r w:rsidR="00716F38" w:rsidRPr="00C033AF">
                <w:rPr>
                  <w:rFonts w:ascii="Arial" w:hAnsi="Arial" w:cs="Arial"/>
                  <w:bCs/>
                  <w:sz w:val="24"/>
                  <w:szCs w:val="24"/>
                  <w:lang w:val="ro-RO"/>
                </w:rPr>
                <w:t xml:space="preserve">, </w:t>
              </w:r>
            </w:p>
          </w:sdtContent>
        </w:sdt>
        <w:p w:rsidR="00716F38" w:rsidRPr="00447422" w:rsidRDefault="00716F38" w:rsidP="00716F38">
          <w:pPr>
            <w:spacing w:after="0" w:line="360" w:lineRule="auto"/>
            <w:jc w:val="both"/>
            <w:rPr>
              <w:rFonts w:ascii="Arial" w:hAnsi="Arial" w:cs="Arial"/>
              <w:bCs/>
              <w:sz w:val="24"/>
              <w:szCs w:val="24"/>
              <w:lang w:val="ro-RO"/>
            </w:rPr>
          </w:pPr>
        </w:p>
        <w:p w:rsidR="00716F38" w:rsidRPr="00447422" w:rsidRDefault="00716F38" w:rsidP="00716F38">
          <w:pPr>
            <w:autoSpaceDE w:val="0"/>
            <w:autoSpaceDN w:val="0"/>
            <w:adjustRightInd w:val="0"/>
            <w:spacing w:after="0" w:line="240" w:lineRule="auto"/>
            <w:jc w:val="both"/>
            <w:rPr>
              <w:rFonts w:ascii="Arial" w:hAnsi="Arial" w:cs="Arial"/>
              <w:sz w:val="24"/>
              <w:szCs w:val="24"/>
            </w:rPr>
          </w:pPr>
        </w:p>
        <w:p w:rsidR="00716F38" w:rsidRPr="00447422" w:rsidRDefault="00716F38" w:rsidP="00716F38">
          <w:pPr>
            <w:spacing w:after="0" w:line="360" w:lineRule="auto"/>
            <w:jc w:val="both"/>
            <w:rPr>
              <w:rFonts w:ascii="Arial" w:hAnsi="Arial" w:cs="Arial"/>
              <w:bCs/>
              <w:sz w:val="24"/>
              <w:szCs w:val="24"/>
              <w:lang w:val="ro-RO"/>
            </w:rPr>
          </w:pPr>
        </w:p>
        <w:p w:rsidR="00716F38" w:rsidRPr="00447422" w:rsidRDefault="00716F38" w:rsidP="00716F38">
          <w:pPr>
            <w:spacing w:after="0" w:line="360" w:lineRule="auto"/>
            <w:jc w:val="both"/>
            <w:rPr>
              <w:rFonts w:ascii="Arial" w:hAnsi="Arial" w:cs="Arial"/>
              <w:bCs/>
              <w:sz w:val="24"/>
              <w:szCs w:val="24"/>
              <w:lang w:val="ro-RO"/>
            </w:rPr>
          </w:pPr>
        </w:p>
        <w:p w:rsidR="00716F38" w:rsidRPr="00447422" w:rsidRDefault="00716F38" w:rsidP="00716F38">
          <w:pPr>
            <w:autoSpaceDE w:val="0"/>
            <w:autoSpaceDN w:val="0"/>
            <w:adjustRightInd w:val="0"/>
            <w:spacing w:after="0" w:line="240" w:lineRule="auto"/>
            <w:jc w:val="both"/>
            <w:rPr>
              <w:rFonts w:ascii="Arial" w:hAnsi="Arial" w:cs="Arial"/>
              <w:sz w:val="24"/>
              <w:szCs w:val="24"/>
            </w:rPr>
          </w:pPr>
        </w:p>
        <w:p w:rsidR="00716F38" w:rsidRPr="00447422" w:rsidRDefault="00716F38" w:rsidP="00716F38">
          <w:pPr>
            <w:spacing w:after="0" w:line="360" w:lineRule="auto"/>
            <w:jc w:val="both"/>
            <w:rPr>
              <w:rFonts w:ascii="Arial" w:hAnsi="Arial" w:cs="Arial"/>
              <w:bCs/>
              <w:sz w:val="24"/>
              <w:szCs w:val="24"/>
              <w:lang w:val="ro-RO"/>
            </w:rPr>
          </w:pPr>
        </w:p>
        <w:p w:rsidR="00716F38" w:rsidRPr="00447422" w:rsidRDefault="00DA301C" w:rsidP="00716F38">
          <w:pPr>
            <w:spacing w:after="0" w:line="360" w:lineRule="auto"/>
            <w:jc w:val="both"/>
            <w:rPr>
              <w:rFonts w:ascii="Arial" w:hAnsi="Arial" w:cs="Arial"/>
              <w:bCs/>
              <w:sz w:val="24"/>
              <w:szCs w:val="24"/>
              <w:lang w:val="ro-RO"/>
            </w:rPr>
          </w:pPr>
        </w:p>
      </w:sdtContent>
    </w:sdt>
    <w:sectPr w:rsidR="00716F38" w:rsidRPr="00447422" w:rsidSect="00D20E4E">
      <w:footerReference w:type="even" r:id="rId12"/>
      <w:footerReference w:type="default" r:id="rId13"/>
      <w:headerReference w:type="first" r:id="rId14"/>
      <w:footerReference w:type="first" r:id="rId15"/>
      <w:type w:val="continuous"/>
      <w:pgSz w:w="11907" w:h="16840" w:code="9"/>
      <w:pgMar w:top="907" w:right="799" w:bottom="907" w:left="1134" w:header="403" w:footer="10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463" w:rsidRDefault="00802463" w:rsidP="00A615CD">
      <w:pPr>
        <w:spacing w:after="0" w:line="240" w:lineRule="auto"/>
      </w:pPr>
      <w:r>
        <w:separator/>
      </w:r>
    </w:p>
  </w:endnote>
  <w:endnote w:type="continuationSeparator" w:id="0">
    <w:p w:rsidR="00802463" w:rsidRDefault="00802463" w:rsidP="00A61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13" w:rsidRDefault="00470221" w:rsidP="00716F38">
    <w:pPr>
      <w:pStyle w:val="Footer"/>
      <w:framePr w:wrap="around" w:vAnchor="text" w:hAnchor="margin" w:xAlign="right" w:y="1"/>
      <w:rPr>
        <w:rStyle w:val="PageNumber"/>
      </w:rPr>
    </w:pPr>
    <w:r>
      <w:rPr>
        <w:rStyle w:val="PageNumber"/>
      </w:rPr>
      <w:fldChar w:fldCharType="begin"/>
    </w:r>
    <w:r w:rsidR="00BC6413">
      <w:rPr>
        <w:rStyle w:val="PageNumber"/>
      </w:rPr>
      <w:instrText xml:space="preserve">PAGE  </w:instrText>
    </w:r>
    <w:r>
      <w:rPr>
        <w:rStyle w:val="PageNumber"/>
      </w:rPr>
      <w:fldChar w:fldCharType="separate"/>
    </w:r>
    <w:r w:rsidR="00BC6413">
      <w:rPr>
        <w:rStyle w:val="PageNumber"/>
        <w:noProof/>
      </w:rPr>
      <w:t>2</w:t>
    </w:r>
    <w:r>
      <w:rPr>
        <w:rStyle w:val="PageNumber"/>
      </w:rPr>
      <w:fldChar w:fldCharType="end"/>
    </w:r>
  </w:p>
  <w:p w:rsidR="00BC6413" w:rsidRDefault="00BC6413" w:rsidP="00716F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7656893"/>
        </w:sdtPr>
        <w:sdtEndPr>
          <w:rPr>
            <w:sz w:val="22"/>
            <w:szCs w:val="22"/>
          </w:rPr>
        </w:sdtEndPr>
        <w:sdtContent>
          <w:p w:rsidR="00BC6413" w:rsidRPr="00D07FBF" w:rsidRDefault="00470221" w:rsidP="00D20E4E">
            <w:pPr>
              <w:pStyle w:val="Header"/>
              <w:tabs>
                <w:tab w:val="clear" w:pos="4680"/>
              </w:tabs>
              <w:jc w:val="center"/>
              <w:rPr>
                <w:rFonts w:ascii="Times New Roman" w:hAnsi="Times New Roman"/>
                <w:b/>
                <w:color w:val="00214E"/>
                <w:sz w:val="20"/>
                <w:szCs w:val="20"/>
                <w:lang w:val="ro-RO"/>
              </w:rPr>
            </w:pPr>
            <w:r w:rsidRPr="00470221">
              <w:rPr>
                <w:rFonts w:ascii="Times New Roman" w:hAnsi="Times New Roman"/>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style="position:absolute;left:0;text-align:left;margin-left:-29.9pt;margin-top:-33.6pt;width:41.9pt;height:34.45pt;z-index:-251660288;mso-position-horizontal-relative:text;mso-position-vertical-relative:text">
                  <v:imagedata r:id="rId1" o:title=""/>
                </v:shape>
                <o:OLEObject Type="Embed" ProgID="CorelDRAW.Graphic.13" ShapeID="_x0000_s2094" DrawAspect="Content" ObjectID="_1521884839" r:id="rId2"/>
              </w:pict>
            </w:r>
            <w:r w:rsidRPr="00470221">
              <w:rPr>
                <w:rFonts w:ascii="Times New Roman" w:hAnsi="Times New Roman"/>
                <w:sz w:val="20"/>
                <w:szCs w:val="20"/>
                <w:lang w:val="ro-RO"/>
              </w:rPr>
              <w:pict>
                <v:shapetype id="_x0000_t32" coordsize="21600,21600" o:spt="32" o:oned="t" path="m,l21600,21600e" filled="f">
                  <v:path arrowok="t" fillok="f" o:connecttype="none"/>
                  <o:lock v:ext="edit" shapetype="t"/>
                </v:shapetype>
                <v:shape id="_x0000_s2095" type="#_x0000_t32" style="position:absolute;left:0;text-align:left;margin-left:6pt;margin-top:-2.8pt;width:492pt;height:.05pt;z-index:251657216;mso-position-horizontal-relative:text;mso-position-vertical-relative:text" o:connectortype="straight" strokecolor="#00214e" strokeweight="1.5pt"/>
              </w:pict>
            </w:r>
            <w:r w:rsidR="00BC6413" w:rsidRPr="00D07FBF">
              <w:rPr>
                <w:rFonts w:ascii="Times New Roman" w:hAnsi="Times New Roman"/>
                <w:b/>
                <w:color w:val="00214E"/>
                <w:sz w:val="20"/>
                <w:szCs w:val="20"/>
                <w:lang w:val="ro-RO"/>
              </w:rPr>
              <w:t>AGENŢIA PENTRU PROTECŢIA MEDIULUI SĂLAJ</w:t>
            </w:r>
          </w:p>
          <w:p w:rsidR="00BC6413" w:rsidRPr="00D07FBF" w:rsidRDefault="00BC6413" w:rsidP="00D20E4E">
            <w:pPr>
              <w:pStyle w:val="Header"/>
              <w:tabs>
                <w:tab w:val="clear" w:pos="4680"/>
              </w:tabs>
              <w:jc w:val="center"/>
              <w:rPr>
                <w:rFonts w:ascii="Times New Roman" w:hAnsi="Times New Roman"/>
                <w:color w:val="00214E"/>
                <w:sz w:val="20"/>
                <w:szCs w:val="20"/>
                <w:lang w:val="ro-RO"/>
              </w:rPr>
            </w:pPr>
            <w:r w:rsidRPr="00D07FBF">
              <w:rPr>
                <w:rFonts w:ascii="Times New Roman" w:hAnsi="Times New Roman"/>
                <w:color w:val="00214E"/>
                <w:sz w:val="20"/>
                <w:szCs w:val="20"/>
                <w:lang w:val="ro-RO"/>
              </w:rPr>
              <w:t>Strada Parcului</w:t>
            </w:r>
            <w:r>
              <w:rPr>
                <w:rFonts w:ascii="Times New Roman" w:hAnsi="Times New Roman"/>
                <w:color w:val="00214E"/>
                <w:sz w:val="20"/>
                <w:szCs w:val="20"/>
                <w:lang w:val="ro-RO"/>
              </w:rPr>
              <w:t>,</w:t>
            </w:r>
            <w:r w:rsidRPr="00D07FBF">
              <w:rPr>
                <w:rFonts w:ascii="Times New Roman" w:hAnsi="Times New Roman"/>
                <w:color w:val="00214E"/>
                <w:sz w:val="20"/>
                <w:szCs w:val="20"/>
                <w:lang w:val="ro-RO"/>
              </w:rPr>
              <w:t xml:space="preserve"> nr. 2, Zalău, jud. Sălaj, Cod 450045</w:t>
            </w:r>
          </w:p>
          <w:p w:rsidR="00BC6413" w:rsidRPr="00D07FBF" w:rsidRDefault="00BC6413" w:rsidP="00D20E4E">
            <w:pPr>
              <w:pStyle w:val="Header"/>
              <w:tabs>
                <w:tab w:val="clear" w:pos="4680"/>
              </w:tabs>
              <w:jc w:val="center"/>
              <w:rPr>
                <w:rFonts w:ascii="Times New Roman" w:hAnsi="Times New Roman"/>
                <w:color w:val="00214E"/>
                <w:sz w:val="20"/>
                <w:szCs w:val="20"/>
                <w:lang w:val="ro-RO"/>
              </w:rPr>
            </w:pPr>
            <w:r w:rsidRPr="00D07FBF">
              <w:rPr>
                <w:rFonts w:ascii="Times New Roman" w:hAnsi="Times New Roman"/>
                <w:color w:val="00214E"/>
                <w:sz w:val="20"/>
                <w:szCs w:val="20"/>
                <w:lang w:val="ro-RO"/>
              </w:rPr>
              <w:t xml:space="preserve">E-mail: </w:t>
            </w:r>
            <w:hyperlink r:id="rId3" w:history="1">
              <w:r w:rsidRPr="00D07FBF">
                <w:rPr>
                  <w:rStyle w:val="Hyperlink"/>
                  <w:rFonts w:ascii="Times New Roman" w:hAnsi="Times New Roman"/>
                  <w:sz w:val="20"/>
                  <w:szCs w:val="20"/>
                  <w:lang w:val="ro-RO"/>
                </w:rPr>
                <w:t>office@apmsj.anpm.ro</w:t>
              </w:r>
            </w:hyperlink>
            <w:r w:rsidRPr="00D07FBF">
              <w:rPr>
                <w:rFonts w:ascii="Times New Roman" w:hAnsi="Times New Roman"/>
                <w:color w:val="00214E"/>
                <w:sz w:val="20"/>
                <w:szCs w:val="20"/>
                <w:lang w:val="ro-RO"/>
              </w:rPr>
              <w:t>; Tel.0260-662619, 0260-662621, Fax. 0260-662622</w:t>
            </w:r>
          </w:p>
          <w:p w:rsidR="00BC6413" w:rsidRDefault="00470221" w:rsidP="00D20E4E">
            <w:pPr>
              <w:pStyle w:val="Header"/>
              <w:tabs>
                <w:tab w:val="clear" w:pos="4680"/>
              </w:tabs>
              <w:jc w:val="center"/>
            </w:pPr>
            <w:hyperlink r:id="rId4" w:history="1">
              <w:r w:rsidR="00BC6413" w:rsidRPr="00D07FBF">
                <w:rPr>
                  <w:rStyle w:val="Hyperlink"/>
                  <w:rFonts w:ascii="Times New Roman" w:hAnsi="Times New Roman"/>
                  <w:sz w:val="20"/>
                  <w:szCs w:val="20"/>
                  <w:lang w:val="ro-RO"/>
                </w:rPr>
                <w:t>http://apmsj.anpm.ro</w:t>
              </w:r>
            </w:hyperlink>
            <w:r w:rsidR="00BC6413">
              <w:rPr>
                <w:rFonts w:ascii="Times New Roman" w:hAnsi="Times New Roman"/>
                <w:color w:val="00214E"/>
                <w:sz w:val="20"/>
                <w:szCs w:val="20"/>
                <w:lang w:val="ro-RO"/>
              </w:rPr>
              <w:t xml:space="preserve"> </w:t>
            </w:r>
          </w:p>
        </w:sdtContent>
      </w:sdt>
      <w:p w:rsidR="00BC6413" w:rsidRPr="00C44321" w:rsidRDefault="00470221" w:rsidP="00D20E4E">
        <w:pPr>
          <w:pStyle w:val="Header"/>
          <w:tabs>
            <w:tab w:val="clear" w:pos="4680"/>
          </w:tabs>
          <w:jc w:val="center"/>
        </w:pPr>
        <w:fldSimple w:instr=" PAGE   \* MERGEFORMAT ">
          <w:r w:rsidR="00DA301C">
            <w:rPr>
              <w:noProof/>
            </w:rPr>
            <w:t>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6863"/>
      <w:docPartObj>
        <w:docPartGallery w:val="Page Numbers (Bottom of Page)"/>
        <w:docPartUnique/>
      </w:docPartObj>
    </w:sdtPr>
    <w:sdtContent>
      <w:sdt>
        <w:sdtPr>
          <w:rPr>
            <w:sz w:val="20"/>
            <w:szCs w:val="20"/>
          </w:rPr>
          <w:alias w:val="Câmp editabil text"/>
          <w:tag w:val="CampEditabil"/>
          <w:id w:val="1226721980"/>
        </w:sdtPr>
        <w:sdtEndPr>
          <w:rPr>
            <w:sz w:val="22"/>
            <w:szCs w:val="22"/>
          </w:rPr>
        </w:sdtEndPr>
        <w:sdtContent>
          <w:p w:rsidR="00BC6413" w:rsidRPr="00D07FBF" w:rsidRDefault="00470221" w:rsidP="00D20E4E">
            <w:pPr>
              <w:pStyle w:val="Header"/>
              <w:tabs>
                <w:tab w:val="clear" w:pos="4680"/>
              </w:tabs>
              <w:jc w:val="center"/>
              <w:rPr>
                <w:rFonts w:ascii="Times New Roman" w:hAnsi="Times New Roman"/>
                <w:b/>
                <w:color w:val="00214E"/>
                <w:sz w:val="20"/>
                <w:szCs w:val="20"/>
                <w:lang w:val="ro-RO"/>
              </w:rPr>
            </w:pPr>
            <w:r w:rsidRPr="00470221">
              <w:rPr>
                <w:rFonts w:ascii="Times New Roman" w:hAnsi="Times New Roman"/>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29.9pt;margin-top:-33.6pt;width:41.9pt;height:34.45pt;z-index:-251657216;mso-position-horizontal-relative:text;mso-position-vertical-relative:text">
                  <v:imagedata r:id="rId1" o:title=""/>
                </v:shape>
                <o:OLEObject Type="Embed" ProgID="CorelDRAW.Graphic.13" ShapeID="_x0000_s2092" DrawAspect="Content" ObjectID="_1521884841" r:id="rId2"/>
              </w:pict>
            </w:r>
            <w:r w:rsidRPr="00470221">
              <w:rPr>
                <w:rFonts w:ascii="Times New Roman" w:hAnsi="Times New Roman"/>
                <w:sz w:val="20"/>
                <w:szCs w:val="20"/>
                <w:lang w:val="ro-RO"/>
              </w:rPr>
              <w:pict>
                <v:shapetype id="_x0000_t32" coordsize="21600,21600" o:spt="32" o:oned="t" path="m,l21600,21600e" filled="f">
                  <v:path arrowok="t" fillok="f" o:connecttype="none"/>
                  <o:lock v:ext="edit" shapetype="t"/>
                </v:shapetype>
                <v:shape id="_x0000_s2093" type="#_x0000_t32" style="position:absolute;left:0;text-align:left;margin-left:6pt;margin-top:-2.8pt;width:492pt;height:.05pt;z-index:251660288;mso-position-horizontal-relative:text;mso-position-vertical-relative:text" o:connectortype="straight" strokecolor="#00214e" strokeweight="1.5pt"/>
              </w:pict>
            </w:r>
            <w:r w:rsidR="00BC6413" w:rsidRPr="00D07FBF">
              <w:rPr>
                <w:rFonts w:ascii="Times New Roman" w:hAnsi="Times New Roman"/>
                <w:b/>
                <w:color w:val="00214E"/>
                <w:sz w:val="20"/>
                <w:szCs w:val="20"/>
                <w:lang w:val="ro-RO"/>
              </w:rPr>
              <w:t>AGENŢIA PENTRU PROTECŢIA MEDIULUI SĂLAJ</w:t>
            </w:r>
          </w:p>
          <w:p w:rsidR="00BC6413" w:rsidRPr="00D07FBF" w:rsidRDefault="00BC6413" w:rsidP="00D20E4E">
            <w:pPr>
              <w:pStyle w:val="Header"/>
              <w:tabs>
                <w:tab w:val="clear" w:pos="4680"/>
              </w:tabs>
              <w:jc w:val="center"/>
              <w:rPr>
                <w:rFonts w:ascii="Times New Roman" w:hAnsi="Times New Roman"/>
                <w:color w:val="00214E"/>
                <w:sz w:val="20"/>
                <w:szCs w:val="20"/>
                <w:lang w:val="ro-RO"/>
              </w:rPr>
            </w:pPr>
            <w:r w:rsidRPr="00D07FBF">
              <w:rPr>
                <w:rFonts w:ascii="Times New Roman" w:hAnsi="Times New Roman"/>
                <w:color w:val="00214E"/>
                <w:sz w:val="20"/>
                <w:szCs w:val="20"/>
                <w:lang w:val="ro-RO"/>
              </w:rPr>
              <w:t>Strada Parcului</w:t>
            </w:r>
            <w:r>
              <w:rPr>
                <w:rFonts w:ascii="Times New Roman" w:hAnsi="Times New Roman"/>
                <w:color w:val="00214E"/>
                <w:sz w:val="20"/>
                <w:szCs w:val="20"/>
                <w:lang w:val="ro-RO"/>
              </w:rPr>
              <w:t>,</w:t>
            </w:r>
            <w:r w:rsidRPr="00D07FBF">
              <w:rPr>
                <w:rFonts w:ascii="Times New Roman" w:hAnsi="Times New Roman"/>
                <w:color w:val="00214E"/>
                <w:sz w:val="20"/>
                <w:szCs w:val="20"/>
                <w:lang w:val="ro-RO"/>
              </w:rPr>
              <w:t xml:space="preserve"> nr. 2, Zalău, jud. Sălaj, Cod 450045</w:t>
            </w:r>
          </w:p>
          <w:p w:rsidR="00BC6413" w:rsidRPr="00D07FBF" w:rsidRDefault="00BC6413" w:rsidP="00D20E4E">
            <w:pPr>
              <w:pStyle w:val="Header"/>
              <w:tabs>
                <w:tab w:val="clear" w:pos="4680"/>
              </w:tabs>
              <w:jc w:val="center"/>
              <w:rPr>
                <w:rFonts w:ascii="Times New Roman" w:hAnsi="Times New Roman"/>
                <w:color w:val="00214E"/>
                <w:sz w:val="20"/>
                <w:szCs w:val="20"/>
                <w:lang w:val="ro-RO"/>
              </w:rPr>
            </w:pPr>
            <w:r w:rsidRPr="00D07FBF">
              <w:rPr>
                <w:rFonts w:ascii="Times New Roman" w:hAnsi="Times New Roman"/>
                <w:color w:val="00214E"/>
                <w:sz w:val="20"/>
                <w:szCs w:val="20"/>
                <w:lang w:val="ro-RO"/>
              </w:rPr>
              <w:t xml:space="preserve">E-mail: </w:t>
            </w:r>
            <w:hyperlink r:id="rId3" w:history="1">
              <w:r w:rsidRPr="00D07FBF">
                <w:rPr>
                  <w:rStyle w:val="Hyperlink"/>
                  <w:rFonts w:ascii="Times New Roman" w:hAnsi="Times New Roman"/>
                  <w:sz w:val="20"/>
                  <w:szCs w:val="20"/>
                  <w:lang w:val="ro-RO"/>
                </w:rPr>
                <w:t>office@apmsj.anpm.ro</w:t>
              </w:r>
            </w:hyperlink>
            <w:r w:rsidRPr="00D07FBF">
              <w:rPr>
                <w:rFonts w:ascii="Times New Roman" w:hAnsi="Times New Roman"/>
                <w:color w:val="00214E"/>
                <w:sz w:val="20"/>
                <w:szCs w:val="20"/>
                <w:lang w:val="ro-RO"/>
              </w:rPr>
              <w:t>; Tel.0260-662619, 0260-662621, Fax. 0260-662622</w:t>
            </w:r>
          </w:p>
          <w:p w:rsidR="00BC6413" w:rsidRDefault="00470221" w:rsidP="00D20E4E">
            <w:pPr>
              <w:pStyle w:val="Header"/>
              <w:tabs>
                <w:tab w:val="clear" w:pos="4680"/>
              </w:tabs>
              <w:jc w:val="center"/>
            </w:pPr>
            <w:hyperlink r:id="rId4" w:history="1">
              <w:r w:rsidR="00BC6413" w:rsidRPr="00D07FBF">
                <w:rPr>
                  <w:rStyle w:val="Hyperlink"/>
                  <w:rFonts w:ascii="Times New Roman" w:hAnsi="Times New Roman"/>
                  <w:sz w:val="20"/>
                  <w:szCs w:val="20"/>
                  <w:lang w:val="ro-RO"/>
                </w:rPr>
                <w:t>http://apmsj.anpm.ro</w:t>
              </w:r>
            </w:hyperlink>
            <w:r w:rsidR="00BC6413">
              <w:rPr>
                <w:rFonts w:ascii="Times New Roman" w:hAnsi="Times New Roman"/>
                <w:color w:val="00214E"/>
                <w:sz w:val="20"/>
                <w:szCs w:val="20"/>
                <w:lang w:val="ro-RO"/>
              </w:rPr>
              <w:t xml:space="preserve"> </w:t>
            </w:r>
          </w:p>
        </w:sdtContent>
      </w:sdt>
      <w:p w:rsidR="00BC6413" w:rsidRDefault="00470221">
        <w:pPr>
          <w:pStyle w:val="Footer"/>
          <w:jc w:val="center"/>
        </w:pPr>
        <w:fldSimple w:instr=" PAGE   \* MERGEFORMAT ">
          <w:r w:rsidR="00DA301C">
            <w:rPr>
              <w:noProof/>
            </w:rPr>
            <w:t>1</w:t>
          </w:r>
        </w:fldSimple>
      </w:p>
    </w:sdtContent>
  </w:sdt>
  <w:p w:rsidR="00BC6413" w:rsidRPr="00992A14" w:rsidRDefault="00BC6413" w:rsidP="00D20E4E">
    <w:pPr>
      <w:pStyle w:val="Header"/>
      <w:tabs>
        <w:tab w:val="clear" w:pos="4680"/>
      </w:tabs>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463" w:rsidRDefault="00802463" w:rsidP="00A615CD">
      <w:pPr>
        <w:spacing w:after="0" w:line="240" w:lineRule="auto"/>
      </w:pPr>
      <w:r>
        <w:separator/>
      </w:r>
    </w:p>
  </w:footnote>
  <w:footnote w:type="continuationSeparator" w:id="0">
    <w:p w:rsidR="00802463" w:rsidRDefault="00802463" w:rsidP="00A615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13" w:rsidRPr="00535A6C" w:rsidRDefault="00470221" w:rsidP="00716F38">
    <w:pPr>
      <w:pStyle w:val="Header"/>
      <w:tabs>
        <w:tab w:val="clear" w:pos="4680"/>
        <w:tab w:val="clear" w:pos="9360"/>
        <w:tab w:val="left" w:pos="9000"/>
      </w:tabs>
      <w:jc w:val="center"/>
      <w:rPr>
        <w:rFonts w:ascii="Arial" w:hAnsi="Arial" w:cs="Arial"/>
        <w:color w:val="00214E"/>
        <w:sz w:val="32"/>
        <w:szCs w:val="32"/>
        <w:lang w:val="ro-RO"/>
      </w:rPr>
    </w:pPr>
    <w:r w:rsidRPr="00470221">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21884840" r:id="rId2"/>
      </w:pict>
    </w:r>
    <w:r w:rsidR="00BC6413">
      <w:rPr>
        <w:noProof/>
      </w:rPr>
      <w:drawing>
        <wp:anchor distT="0" distB="0" distL="114300" distR="114300" simplePos="0" relativeHeight="25165516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BC6413" w:rsidRPr="00A75327">
      <w:rPr>
        <w:lang w:val="ro-RO"/>
      </w:rPr>
      <w:tab/>
      <w:t xml:space="preserve">   </w:t>
    </w:r>
    <w:sdt>
      <w:sdtPr>
        <w:rPr>
          <w:lang w:val="ro-RO"/>
        </w:rPr>
        <w:alias w:val="Câmp editabil text"/>
        <w:tag w:val="CampEditabil"/>
        <w:id w:val="698361725"/>
      </w:sdtPr>
      <w:sdtContent>
        <w:r w:rsidR="00BC6413" w:rsidRPr="00535A6C">
          <w:rPr>
            <w:rFonts w:ascii="Arial" w:hAnsi="Arial" w:cs="Arial"/>
            <w:b/>
            <w:color w:val="00214E"/>
            <w:sz w:val="32"/>
            <w:szCs w:val="32"/>
            <w:lang w:val="ro-RO"/>
          </w:rPr>
          <w:t>Ministerul Mediului, Apelor şi Pădurilor</w:t>
        </w:r>
      </w:sdtContent>
    </w:sdt>
  </w:p>
  <w:p w:rsidR="00BC6413" w:rsidRPr="00535A6C" w:rsidRDefault="00470221" w:rsidP="00716F38">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BC6413" w:rsidRPr="00535A6C">
          <w:rPr>
            <w:rFonts w:ascii="Arial" w:hAnsi="Arial" w:cs="Arial"/>
            <w:b/>
            <w:color w:val="00214E"/>
            <w:sz w:val="36"/>
            <w:szCs w:val="36"/>
            <w:lang w:val="ro-RO"/>
          </w:rPr>
          <w:t>Agenţia Naţională pentru Protecţia</w:t>
        </w:r>
        <w:r w:rsidR="00BC6413">
          <w:rPr>
            <w:rFonts w:ascii="Arial" w:hAnsi="Arial" w:cs="Arial"/>
            <w:b/>
            <w:color w:val="00214E"/>
            <w:sz w:val="36"/>
            <w:szCs w:val="36"/>
            <w:lang w:val="ro-RO"/>
          </w:rPr>
          <w:t xml:space="preserve"> Mediului</w:t>
        </w:r>
      </w:sdtContent>
    </w:sdt>
  </w:p>
  <w:p w:rsidR="00BC6413" w:rsidRPr="003167DA" w:rsidRDefault="00BC6413" w:rsidP="00716F38">
    <w:pPr>
      <w:keepNext/>
      <w:spacing w:after="0" w:line="240" w:lineRule="auto"/>
      <w:jc w:val="center"/>
      <w:outlineLvl w:val="0"/>
      <w:rPr>
        <w:rFonts w:ascii="Times New Roman" w:eastAsia="Times New Roman" w:hAnsi="Times New Roman"/>
        <w:b/>
        <w:bCs/>
        <w:sz w:val="20"/>
        <w:szCs w:val="20"/>
        <w:lang w:val="ro-RO" w:eastAsia="ro-RO"/>
      </w:rPr>
    </w:pPr>
  </w:p>
  <w:p w:rsidR="00BC6413" w:rsidRPr="00992A14" w:rsidRDefault="00BC6413" w:rsidP="00716F38">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BC6413" w:rsidRPr="00992A14" w:rsidTr="00716F38">
      <w:trPr>
        <w:trHeight w:val="692"/>
        <w:jc w:val="center"/>
      </w:trPr>
      <w:tc>
        <w:tcPr>
          <w:tcW w:w="9747" w:type="dxa"/>
          <w:shd w:val="clear" w:color="auto" w:fill="auto"/>
          <w:vAlign w:val="center"/>
        </w:tcPr>
        <w:p w:rsidR="00BC6413" w:rsidRPr="00992A14" w:rsidRDefault="00470221" w:rsidP="00290CA0">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BC6413" w:rsidRPr="00535A6C">
                <w:rPr>
                  <w:rFonts w:ascii="Arial" w:hAnsi="Arial" w:cs="Arial"/>
                  <w:b/>
                  <w:bCs/>
                  <w:color w:val="000000" w:themeColor="text1"/>
                  <w:sz w:val="28"/>
                  <w:szCs w:val="28"/>
                  <w:lang w:val="ro-RO"/>
                </w:rPr>
                <w:t xml:space="preserve">AGENŢIA PENTRU PROTECŢIA MEDIULUI </w:t>
              </w:r>
              <w:r w:rsidR="00BC6413">
                <w:rPr>
                  <w:rFonts w:ascii="Arial" w:hAnsi="Arial" w:cs="Arial"/>
                  <w:b/>
                  <w:bCs/>
                  <w:color w:val="000000" w:themeColor="text1"/>
                  <w:sz w:val="28"/>
                  <w:szCs w:val="28"/>
                  <w:lang w:val="ro-RO"/>
                </w:rPr>
                <w:t>SĂLAJ</w:t>
              </w:r>
            </w:sdtContent>
          </w:sdt>
        </w:p>
      </w:tc>
    </w:tr>
  </w:tbl>
  <w:p w:rsidR="00BC6413" w:rsidRPr="0090788F" w:rsidRDefault="00BC6413" w:rsidP="00716F38">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ocumentProtection w:edit="readOnly" w:enforcement="0"/>
  <w:defaultTabStop w:val="720"/>
  <w:characterSpacingControl w:val="doNotCompress"/>
  <w:hdrShapeDefaults>
    <o:shapedefaults v:ext="edit" spidmax="3074"/>
    <o:shapelayout v:ext="edit">
      <o:idmap v:ext="edit" data="1,2"/>
      <o:rules v:ext="edit">
        <o:r id="V:Rule3" type="connector" idref="#_x0000_s2095"/>
        <o:r id="V:Rule4" type="connector" idref="#_x0000_s2093"/>
      </o:rules>
    </o:shapelayout>
  </w:hdrShapeDefaults>
  <w:footnotePr>
    <w:footnote w:id="-1"/>
    <w:footnote w:id="0"/>
  </w:footnotePr>
  <w:endnotePr>
    <w:endnote w:id="-1"/>
    <w:endnote w:id="0"/>
  </w:endnotePr>
  <w:compat/>
  <w:rsids>
    <w:rsidRoot w:val="00A615CD"/>
    <w:rsid w:val="00031D41"/>
    <w:rsid w:val="000D7B95"/>
    <w:rsid w:val="001B37F7"/>
    <w:rsid w:val="0020575D"/>
    <w:rsid w:val="00290CA0"/>
    <w:rsid w:val="002E6D20"/>
    <w:rsid w:val="00310FDF"/>
    <w:rsid w:val="0034603E"/>
    <w:rsid w:val="00461A0D"/>
    <w:rsid w:val="00470221"/>
    <w:rsid w:val="004F35BC"/>
    <w:rsid w:val="00562108"/>
    <w:rsid w:val="00564C2D"/>
    <w:rsid w:val="00590600"/>
    <w:rsid w:val="005A03DF"/>
    <w:rsid w:val="00621314"/>
    <w:rsid w:val="00662FF9"/>
    <w:rsid w:val="00716F38"/>
    <w:rsid w:val="00802463"/>
    <w:rsid w:val="00816B51"/>
    <w:rsid w:val="009958E9"/>
    <w:rsid w:val="00A615CD"/>
    <w:rsid w:val="00A7096E"/>
    <w:rsid w:val="00A91A67"/>
    <w:rsid w:val="00B60F82"/>
    <w:rsid w:val="00B65903"/>
    <w:rsid w:val="00BC6413"/>
    <w:rsid w:val="00CD5B7F"/>
    <w:rsid w:val="00D20E4E"/>
    <w:rsid w:val="00DA301C"/>
    <w:rsid w:val="00DA3C0D"/>
    <w:rsid w:val="00EA21DE"/>
    <w:rsid w:val="00F1262C"/>
    <w:rsid w:val="00F2742D"/>
    <w:rsid w:val="00F75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DefaultPlaceholder_22675703"/>
        <w:category>
          <w:name w:val="General"/>
          <w:gallery w:val="placeholder"/>
        </w:category>
        <w:types>
          <w:type w:val="bbPlcHdr"/>
        </w:types>
        <w:behaviors>
          <w:behavior w:val="content"/>
        </w:behaviors>
        <w:guid w:val="{AE97F8F1-8EB0-42B7-80C3-B0CC4693B22F}"/>
      </w:docPartPr>
      <w:docPartBody>
        <w:p w:rsidR="00000000" w:rsidRDefault="006E2940">
          <w:r w:rsidRPr="002025D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E04BF"/>
    <w:rsid w:val="006E2940"/>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940"/>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1bd77d82-9e21-46f8-9da6-0dd43afabb71","Numar":null,"Data":null,"NumarActReglementareInitial":null,"DataActReglementareInitial":null,"DataInceput":"2016-04-11T00:00:00","DataSfarsit":null,"Durata":null,"PunctLucruId":372347.0,"TipActId":4.0,"NumarCerere":null,"DataCerere":null,"NumarCerereScriptic":"1059","DataCerereScriptic":"2016-02-22T00:00:00","CodFiscal":null,"SordId":"(A1756F70-EDDE-5F52-DAFA-C3FEDF75502D)","SablonSordId":"(8B66777B-56B9-65A9-2773-1FA4A6BC21FB)","DosarSordId":"3273337","LatitudineWgs84":null,"LongitudineWgs84":null,"LatitudineStereo70":null,"LongitudineStereo70":null,"NumarAutorizatieGospodarireApe":null,"DataAutorizatieGospodarireApe":null,"DurataAutorizatieGospodarireApe":null,"Aba":null,"Sga":null,"AdresaSediuSocial":"Str. Barcaului, Nr. 20/A, Marghita, Judetul Bihor","AdresaPunctLucru":null,"DenumireObiectiv":null,"DomeniuActivitate":null,"DomeniuSpecific":null,"ApmEmitere":null,"ApmRaportare":null,"AnpmApm":"APM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B4743283-71F6-40E1-8AB2-4064950DBB37}">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3414F809-8DB2-4017-9078-709508D39D6E}">
  <ds:schemaRefs>
    <ds:schemaRef ds:uri="SIM.Reglementari.Model.Entities.ActReglementareModel"/>
  </ds:schemaRefs>
</ds:datastoreItem>
</file>

<file path=customXml/itemProps4.xml><?xml version="1.0" encoding="utf-8"?>
<ds:datastoreItem xmlns:ds="http://schemas.openxmlformats.org/officeDocument/2006/customXml" ds:itemID="{E8D4C318-2D0A-4484-844C-8DED364D23AF}">
  <ds:schemaRefs>
    <ds:schemaRef ds:uri="TableDependencies"/>
  </ds:schemaRefs>
</ds:datastoreItem>
</file>

<file path=customXml/itemProps5.xml><?xml version="1.0" encoding="utf-8"?>
<ds:datastoreItem xmlns:ds="http://schemas.openxmlformats.org/officeDocument/2006/customXml" ds:itemID="{B4BA8299-FA34-488B-B8B7-C289D888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9308</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georgiana.jula</cp:lastModifiedBy>
  <cp:revision>2</cp:revision>
  <cp:lastPrinted>2016-04-11T09:58:00Z</cp:lastPrinted>
  <dcterms:created xsi:type="dcterms:W3CDTF">2016-04-11T10:00:00Z</dcterms:created>
  <dcterms:modified xsi:type="dcterms:W3CDTF">2016-04-11T10:00:00Z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MT &amp; BS SRL - Deschidere exploatare Bobota Sud</vt:lpwstr>
  </property>
  <property fmtid="{D5CDD505-2E9C-101B-9397-08002B2CF9AE}" pid="5" name="SordId">
    <vt:lpwstr>(A1756F70-EDDE-5F52-DAFA-C3FEDF75502D)</vt:lpwstr>
  </property>
  <property fmtid="{D5CDD505-2E9C-101B-9397-08002B2CF9AE}" pid="6" name="VersiuneDocument">
    <vt:lpwstr>23</vt:lpwstr>
  </property>
  <property fmtid="{D5CDD505-2E9C-101B-9397-08002B2CF9AE}" pid="7" name="RuntimeGuid">
    <vt:lpwstr>66b8f5fd-9677-4dff-8a26-621863ecb5a0</vt:lpwstr>
  </property>
  <property fmtid="{D5CDD505-2E9C-101B-9397-08002B2CF9AE}" pid="8" name="PunctLucruId">
    <vt:lpwstr>372347</vt:lpwstr>
  </property>
  <property fmtid="{D5CDD505-2E9C-101B-9397-08002B2CF9AE}" pid="9" name="SablonSordId">
    <vt:lpwstr>(8B66777B-56B9-65A9-2773-1FA4A6BC21FB)</vt:lpwstr>
  </property>
  <property fmtid="{D5CDD505-2E9C-101B-9397-08002B2CF9AE}" pid="10" name="DosarSordId">
    <vt:lpwstr>3273337</vt:lpwstr>
  </property>
  <property fmtid="{D5CDD505-2E9C-101B-9397-08002B2CF9AE}" pid="11" name="DosarCerereSordId">
    <vt:lpwstr>3154785</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1bd77d82-9e21-46f8-9da6-0dd43afabb71</vt:lpwstr>
  </property>
  <property fmtid="{D5CDD505-2E9C-101B-9397-08002B2CF9AE}" pid="16" name="CommitRoles">
    <vt:lpwstr>false</vt:lpwstr>
  </property>
</Properties>
</file>