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3490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3490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3490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3490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F34905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F3490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3490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3490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3490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8352C6">
            <w:rPr>
              <w:rFonts w:ascii="Arial" w:hAnsi="Arial" w:cs="Arial"/>
              <w:b/>
              <w:sz w:val="24"/>
              <w:szCs w:val="24"/>
              <w:lang w:val="ro-RO"/>
            </w:rPr>
            <w:t>PRIMARIA MUNICIPIULUI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8352C6">
            <w:rPr>
              <w:rFonts w:ascii="Arial" w:hAnsi="Arial" w:cs="Arial"/>
              <w:sz w:val="24"/>
              <w:szCs w:val="24"/>
              <w:lang w:val="ro-RO"/>
            </w:rPr>
            <w:t>Str. PIATA IULIU MANIU, Nr. 3,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8352C6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8352C6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8352C6">
            <w:rPr>
              <w:rFonts w:ascii="Arial" w:hAnsi="Arial" w:cs="Arial"/>
              <w:sz w:val="24"/>
              <w:szCs w:val="24"/>
              <w:lang w:val="ro-RO"/>
            </w:rPr>
            <w:t>1998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4-0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352C6">
            <w:rPr>
              <w:rFonts w:ascii="Arial" w:hAnsi="Arial" w:cs="Arial"/>
              <w:spacing w:val="-6"/>
              <w:sz w:val="24"/>
              <w:szCs w:val="24"/>
              <w:lang w:val="ro-RO"/>
            </w:rPr>
            <w:t>04.04.2016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34905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F34905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F34905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F3490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8352C6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8352C6">
            <w:rPr>
              <w:rFonts w:ascii="Arial" w:hAnsi="Arial" w:cs="Arial"/>
              <w:sz w:val="24"/>
              <w:szCs w:val="24"/>
              <w:lang w:val="ro-RO"/>
            </w:rPr>
            <w:t>13.06.2016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8B555A">
            <w:rPr>
              <w:rFonts w:ascii="Times New Roman" w:hAnsi="Times New Roman"/>
              <w:b/>
              <w:sz w:val="24"/>
              <w:szCs w:val="24"/>
              <w:lang w:val="ro-RO"/>
            </w:rPr>
            <w:t xml:space="preserve">AMENAJARE CANTINA SOCIALA  IN MUNICIPIUL ZALAU PRIN SCHIMBAREA DESTINATIEI PUNCTULUI TERMIC PT 21,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</w:t>
          </w:r>
          <w:r w:rsidRPr="008B555A">
            <w:rPr>
              <w:rFonts w:ascii="Arial" w:hAnsi="Arial" w:cs="Arial"/>
              <w:sz w:val="24"/>
              <w:szCs w:val="24"/>
              <w:lang w:val="ro-RO"/>
            </w:rPr>
            <w:t xml:space="preserve">în </w:t>
          </w:r>
          <w:r w:rsidR="008B555A" w:rsidRPr="008B555A">
            <w:rPr>
              <w:rFonts w:ascii="Arial" w:hAnsi="Arial" w:cs="Arial"/>
              <w:sz w:val="24"/>
              <w:szCs w:val="24"/>
              <w:lang w:val="ro-RO"/>
            </w:rPr>
            <w:t>mun. Zalau, str. Crisan, PT 21, nr. 30/A, j</w:t>
          </w:r>
          <w:r w:rsidR="008B555A">
            <w:rPr>
              <w:rFonts w:ascii="Times New Roman" w:hAnsi="Times New Roman"/>
              <w:sz w:val="24"/>
              <w:szCs w:val="24"/>
              <w:lang w:val="ro-RO"/>
            </w:rPr>
            <w:t>udeţul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3490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F3490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F34905" w:rsidP="008B55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</w:t>
          </w:r>
          <w:r w:rsidR="008B555A" w:rsidRPr="008B555A">
            <w:rPr>
              <w:rFonts w:ascii="Arial" w:hAnsi="Arial" w:cs="Arial"/>
              <w:sz w:val="24"/>
              <w:szCs w:val="24"/>
              <w:lang w:val="ro-RO"/>
            </w:rPr>
            <w:t>2  pct.13, lit. a)</w:t>
          </w:r>
          <w:r w:rsidR="008B555A">
            <w:rPr>
              <w:rFonts w:ascii="Arial" w:hAnsi="Arial" w:cs="Arial"/>
              <w:sz w:val="24"/>
              <w:szCs w:val="24"/>
              <w:lang w:val="ro-RO"/>
            </w:rPr>
            <w:t>;</w:t>
          </w:r>
          <w:r w:rsidRPr="008B555A">
            <w:rPr>
              <w:rFonts w:ascii="Arial" w:hAnsi="Arial" w:cs="Arial"/>
              <w:sz w:val="24"/>
              <w:szCs w:val="24"/>
            </w:rPr>
            <w:t xml:space="preserve">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753675" w:rsidRDefault="00F3490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197510" w:rsidRDefault="00197510" w:rsidP="00197510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b) Caracteristicile proiectului:</w:t>
          </w:r>
        </w:p>
        <w:p w:rsidR="00197510" w:rsidRPr="00197510" w:rsidRDefault="00197510" w:rsidP="00197510">
          <w:pPr>
            <w:pStyle w:val="BodyText"/>
            <w:spacing w:line="100" w:lineRule="atLeast"/>
            <w:jc w:val="both"/>
            <w:rPr>
              <w:rFonts w:cs="Arial"/>
              <w:b/>
            </w:rPr>
          </w:pPr>
          <w:r>
            <w:rPr>
              <w:rFonts w:cs="Arial"/>
            </w:rPr>
            <w:tab/>
          </w:r>
          <w:r w:rsidRPr="00197510">
            <w:rPr>
              <w:rFonts w:cs="Arial"/>
              <w:b/>
            </w:rPr>
            <w:t>Situatie existenta</w:t>
          </w:r>
        </w:p>
        <w:p w:rsidR="00197510" w:rsidRPr="0065002E" w:rsidRDefault="00197510" w:rsidP="00197510">
          <w:pPr>
            <w:pStyle w:val="BodyText"/>
            <w:spacing w:line="100" w:lineRule="atLeast"/>
            <w:ind w:firstLine="720"/>
            <w:jc w:val="both"/>
            <w:rPr>
              <w:rFonts w:cs="Arial"/>
              <w:i/>
              <w:iCs/>
              <w:lang w:val="ro-RO" w:eastAsia="ar-SA"/>
            </w:rPr>
          </w:pPr>
          <w:r w:rsidRPr="0065002E">
            <w:rPr>
              <w:lang w:val="ro-RO" w:eastAsia="ar-SA"/>
            </w:rPr>
            <w:t>Clădirea</w:t>
          </w:r>
          <w:r w:rsidRPr="0065002E">
            <w:rPr>
              <w:rFonts w:cs="Arial"/>
              <w:lang w:val="ro-RO" w:eastAsia="ar-SA"/>
            </w:rPr>
            <w:t xml:space="preserve"> este amplasată în zona blocului „Perla”, între locuințele colective situate la strada Crișan, fiind retrasă față de aliniamentul străzii Crișan cu 0,50 m spre nord și 12,5 spre sud (6,60 față de spațiile pentru parcare). </w:t>
          </w:r>
        </w:p>
        <w:p w:rsidR="00197510" w:rsidRPr="0065002E" w:rsidRDefault="00197510" w:rsidP="00197510">
          <w:pPr>
            <w:pStyle w:val="BodyText"/>
            <w:spacing w:line="100" w:lineRule="atLeast"/>
            <w:jc w:val="both"/>
            <w:rPr>
              <w:rFonts w:cs="Arial"/>
              <w:i/>
              <w:iCs/>
              <w:lang w:val="ro-RO" w:eastAsia="ar-SA"/>
            </w:rPr>
          </w:pPr>
          <w:r w:rsidRPr="0065002E">
            <w:rPr>
              <w:rFonts w:cs="Arial"/>
              <w:i/>
              <w:iCs/>
              <w:lang w:val="ro-RO" w:eastAsia="ar-SA"/>
            </w:rPr>
            <w:tab/>
          </w:r>
          <w:r w:rsidRPr="0065002E">
            <w:rPr>
              <w:rFonts w:cs="Arial"/>
              <w:lang w:val="ro-RO" w:eastAsia="ar-SA"/>
            </w:rPr>
            <w:t>Imobilul este înscris în CF 66332 mun. Zalău, nr. cad 66332-C1, cu o suprafață totală a terenului de 583,00 mp și cu o arie construită de 423,00 mp .</w:t>
          </w:r>
        </w:p>
        <w:p w:rsidR="00197510" w:rsidRPr="0065002E" w:rsidRDefault="00197510" w:rsidP="00197510">
          <w:pPr>
            <w:pStyle w:val="BodyText"/>
            <w:spacing w:line="100" w:lineRule="atLeast"/>
            <w:jc w:val="both"/>
            <w:rPr>
              <w:rFonts w:cs="Arial"/>
              <w:lang w:val="ro-RO" w:eastAsia="ar-SA"/>
            </w:rPr>
          </w:pPr>
          <w:r w:rsidRPr="0065002E">
            <w:rPr>
              <w:rFonts w:cs="Arial"/>
              <w:i/>
              <w:iCs/>
              <w:lang w:val="ro-RO" w:eastAsia="ar-SA"/>
            </w:rPr>
            <w:tab/>
          </w:r>
          <w:r w:rsidRPr="0065002E">
            <w:rPr>
              <w:rFonts w:cs="Arial"/>
              <w:lang w:val="ro-RO" w:eastAsia="ar-SA"/>
            </w:rPr>
            <w:t xml:space="preserve">Clădirea a fost construită în preajma anului 1983 și a funcționat ca centrală termică pe bază de combustibil gazos care deservea locuințele și obiectivele comerciale din zonă prin asigurarea apei calde menajere. </w:t>
          </w:r>
        </w:p>
        <w:p w:rsidR="00197510" w:rsidRPr="0065002E" w:rsidRDefault="00197510" w:rsidP="00197510">
          <w:pPr>
            <w:pStyle w:val="BodyText"/>
            <w:spacing w:line="100" w:lineRule="atLeast"/>
            <w:jc w:val="both"/>
            <w:rPr>
              <w:rFonts w:cs="Arial"/>
              <w:lang w:val="ro-RO" w:eastAsia="ar-SA"/>
            </w:rPr>
          </w:pPr>
          <w:r w:rsidRPr="0065002E">
            <w:rPr>
              <w:rFonts w:cs="Arial"/>
              <w:lang w:val="ro-RO" w:eastAsia="ar-SA"/>
            </w:rPr>
            <w:tab/>
            <w:t>Momentan centrala termică este dezafectată, iar în clădire întâlnim următoarele funcțiuni: cabinet veterinar, locuință socială, spațiu de depozitare și post trafo.</w:t>
          </w:r>
        </w:p>
        <w:p w:rsidR="00197510" w:rsidRPr="0065002E" w:rsidRDefault="00197510" w:rsidP="00197510">
          <w:pPr>
            <w:pStyle w:val="BodyText"/>
            <w:spacing w:line="100" w:lineRule="atLeast"/>
            <w:jc w:val="both"/>
            <w:rPr>
              <w:rFonts w:cs="Arial"/>
              <w:lang w:val="ro-RO" w:eastAsia="ar-SA"/>
            </w:rPr>
          </w:pPr>
          <w:r w:rsidRPr="0065002E">
            <w:rPr>
              <w:rFonts w:cs="Arial"/>
              <w:lang w:val="ro-RO" w:eastAsia="ar-SA"/>
            </w:rPr>
            <w:tab/>
            <w:t>Clădirea este de tipul halelor industriale monovolum, realizate din elemente prefabricate, cu un regim de înălțime P+Eparțial (etaj parțial de tip supantă).</w:t>
          </w:r>
        </w:p>
        <w:p w:rsidR="00197510" w:rsidRPr="0065002E" w:rsidRDefault="00197510" w:rsidP="00197510">
          <w:pPr>
            <w:pStyle w:val="Default"/>
            <w:rPr>
              <w:lang w:val="ro-RO" w:eastAsia="ar-SA"/>
            </w:rPr>
          </w:pPr>
        </w:p>
        <w:p w:rsidR="00197510" w:rsidRPr="0065002E" w:rsidRDefault="00197510" w:rsidP="00197510">
          <w:pPr>
            <w:pStyle w:val="BodyText"/>
            <w:spacing w:line="100" w:lineRule="atLeast"/>
            <w:ind w:firstLine="720"/>
            <w:jc w:val="both"/>
            <w:rPr>
              <w:rFonts w:eastAsia="Arial" w:cs="Arial"/>
              <w:b/>
              <w:color w:val="000000"/>
              <w:lang w:val="ro-RO" w:eastAsia="ar-SA"/>
            </w:rPr>
          </w:pPr>
          <w:r w:rsidRPr="0065002E">
            <w:rPr>
              <w:b/>
              <w:lang w:val="ro-RO" w:eastAsia="ar-SA"/>
            </w:rPr>
            <w:t>Se propune: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refacerea plăcii peste pământ inclusiv a stratificației suport, cu prevederea unor evazări sub pereții care depășesc 300 daN/mp;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hidroizolațiilor verticale și orizontale la nivelul elevațiilor și a plăcii pe pământ;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refacerea închiderilor exterioare din zidărie de blocuri ceramice cu goluri verticale sau BCA, ancorate de stâlpii structurii existente;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reabilitarea elementelor structurale deteriorate prin cămășuiri cu mortare speciale;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unor pereți portanți pe axele 6', 7, B, B' și C, în vederea realizării etajului parțial, împreună cu realizarea sâmburilor și a consolidărilor necesare a stâlpilor existenți (inclusiv a infrastructurii acestora);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unui planșeu peste parter între axele 6', C, 7 și B', realizat din beton armat monolit (inclusiv centurile și sâmburii necesari), cu lăsarea golului de scară;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unei scări din beton armat monolit între parter și etajul parțial, între axele 6', B, 7 și B';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închiderii exterioare a etajului parțial din zidăriei portantă, precum și continuarea sâmburilor și a stâlpilor parterului (ultimii cu secțiune redusă);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unui planșeu din beton armat monolit peste etajul parțial (inclusiv centurile necesare);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refacerea aticului acoperișului terasă din beton armat monolit;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stratificației acoperișului terasă conform planșelor de arhitectură;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pereților interiori de compartimentare din zidărie de blocuri ceramice cu goluri verticale sau BCA, cu grosimi și înălțimi conform planșelor de arhitectură, în vederea amenajării zonelor de depozitare, a vestiarelor, a bucătăriilor, a sălii de mese, a grupurilor sanitare și a birourilor solicitate. Spațiile propuse vor fi utilate și dotate complet prin prezentul proiect;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 xml:space="preserve">realizarea în cadrul grupurilor sanitare a unui grup sanitar destinat persoanelor cu dizabilități, conform prevederilor </w:t>
          </w:r>
          <w:r w:rsidRPr="0065002E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 xml:space="preserve">normativului </w:t>
          </w: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NP 051/2012 privind „</w:t>
          </w:r>
          <w:r w:rsidRPr="0065002E">
            <w:rPr>
              <w:rFonts w:ascii="Arial" w:eastAsia="Arial" w:hAnsi="Arial" w:cs="Arial"/>
              <w:i/>
              <w:iCs/>
              <w:color w:val="000000"/>
              <w:sz w:val="24"/>
              <w:szCs w:val="24"/>
              <w:lang w:val="ro-RO" w:eastAsia="ar-SA"/>
            </w:rPr>
            <w:t>A</w:t>
          </w:r>
          <w:r w:rsidRPr="0065002E">
            <w:rPr>
              <w:rFonts w:ascii="Arial" w:eastAsia="Arial" w:hAnsi="Arial" w:cs="Arial"/>
              <w:i/>
              <w:iCs/>
              <w:color w:val="000000"/>
              <w:spacing w:val="1"/>
              <w:sz w:val="24"/>
              <w:szCs w:val="24"/>
              <w:lang w:val="ro-RO" w:eastAsia="ar-SA"/>
            </w:rPr>
            <w:t xml:space="preserve">daptarea clădirilor </w:t>
          </w:r>
          <w:r w:rsidRPr="0065002E">
            <w:rPr>
              <w:rFonts w:ascii="Arial" w:eastAsia="Arial" w:hAnsi="Arial" w:cs="Arial"/>
              <w:i/>
              <w:iCs/>
              <w:color w:val="000000"/>
              <w:spacing w:val="-2"/>
              <w:sz w:val="24"/>
              <w:szCs w:val="24"/>
              <w:lang w:val="ro-RO" w:eastAsia="ar-SA"/>
            </w:rPr>
            <w:t>civile și spațiului urban aferent la exigențele persoanelor cu handicap</w:t>
          </w:r>
          <w:r w:rsidRPr="0065002E">
            <w:rPr>
              <w:rFonts w:ascii="Arial" w:eastAsia="Arial" w:hAnsi="Arial" w:cs="Arial"/>
              <w:color w:val="000000"/>
              <w:spacing w:val="-2"/>
              <w:sz w:val="24"/>
              <w:szCs w:val="24"/>
              <w:lang w:val="ro-RO" w:eastAsia="ar-SA"/>
            </w:rPr>
            <w:t>”</w:t>
          </w: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 xml:space="preserve">pentru creșterea performanțelor energetice ale clădirii, în conformitate cu </w:t>
          </w: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OG 29/2000 aprobată prin Legea 325/2002 privind reabilitarea termică a fondului construit și stimularea economisirii energiei termice și din Normativele tehnice C107/1,2,3,4-2005 (inclusiv completările ulterioare) se propune: termoizolarea pereților exteriori ai clădirii cu un termosistem de 15 cm de vată minerală; termoizolarea soclului cu un termosistem de 10 cm de polistiren extrudat; termoizolarea planșeului de peste pământ cu un strat de polistiren extrudat de 8 cm grosime peste placă și 10 cm sub placă; termoizolarea planșeului peste ultimul nivel cu un strat de polistiren expandat de 20 cm grosime, lestat ulterior cu o șapă de pantă armată de 5 cm grosime;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unui podest cu o rampă în zona recepției marfă și a unui podest cu trepte în zona accesului secundar în sala de mese (inclusiv balustrade metalice);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finisarea fațadelor cu tencuieli decorative structurate (cu zone restrânse pe care se vor aplica accente de culoare) și finisarea soclului clădirii cu tencuială decorativă de soclu, conform fațadelor clădirii și a memoriului de arhitectură;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placare etajului cu panouri din tablă ondulată sau panouri de tip bond (în sistem ventilat);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lastRenderedPageBreak/>
            <w:t>realizarea unei copertine peste accesul principal în clădire (fațada de vest), realizată pe structură metalică, învelitoare din tablă cutată și atice din panouri de tablă ondulată sau panouri tip bond;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realizarea unor trotuare de gardă etanșe în jurul clădirii;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înlocuirea tuturor instalațiilor electrice (curenți tari și curenți slabi) și dispunea acestora îngropat în șlițuri practicate în plăci, șape sau pereți;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branșamentele și punctele de măsură existente pe fațada nord-estică vor fi demontate pe perioada șantierului și remontate după realizarea finisajelor (cu respectarea măsurilor de siguranță și protecție a muncii);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montarea aparentă sau mascată a conductelor de transport a agentului termic;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montarea îngropată a conductelor de asigurare a apei potabile și a celor de canalizare;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realizarea unei instalații subterane de colectarea a apelor pluviale ce sunt evacuate de pe acoperiș, prin intermediul sistemului de burlanelor metalice nou propuse;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asigurarea apei calde menajere și a încălzirii de la o centrală termică pe bază de combustibil gazos;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finisarea tuturor spațiilor, în conformitate cu memoriul de arhitectură;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finisarea scărilor, rampelor, pasarelelor și a podestelor exterioare de acces, în conformitate cu memoriul de arhitectură;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montarea corpurilor de iluminat, a radiatoarelor și a obiectelor sanitare propuse conform memoriului de instalații;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Times New Roman" w:hAnsi="Arial" w:cs="Arial"/>
              <w:spacing w:val="-3"/>
              <w:sz w:val="24"/>
              <w:szCs w:val="24"/>
              <w:lang w:val="ro-RO" w:eastAsia="ar-SA"/>
            </w:rPr>
            <w:t>montarea tuturor ferestrelor și a ușilor exterioare cu unele având tâmplărie PVC/aluminiu eficientă energetic ridicată și geamuri tip termopan cu Ar și LowE, conform memoriului de arhitectură</w:t>
          </w: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montarea tuturor ușilor interioare cu unele speciale pentru trafic intens și destinate spațiilor umede;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ind w:left="1800" w:hanging="36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unui sistem de supraveghere video pentru interior și exterior;</w:t>
          </w:r>
        </w:p>
        <w:p w:rsidR="00197510" w:rsidRPr="0065002E" w:rsidRDefault="00197510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jc w:val="both"/>
            <w:rPr>
              <w:rFonts w:ascii="Arial" w:hAnsi="Arial"/>
              <w:sz w:val="24"/>
              <w:szCs w:val="24"/>
              <w:lang w:val="ro-RO" w:eastAsia="ar-SA"/>
            </w:rPr>
          </w:pPr>
          <w:r w:rsidRPr="0065002E">
            <w:rPr>
              <w:rFonts w:ascii="Arial" w:eastAsia="Arial" w:hAnsi="Arial" w:cs="Arial"/>
              <w:color w:val="000000"/>
              <w:sz w:val="24"/>
              <w:szCs w:val="24"/>
              <w:lang w:val="ro-RO" w:eastAsia="ar-SA"/>
            </w:rPr>
            <w:t>realizarea sistemului de iluminat de siguranță (PSI);</w:t>
          </w:r>
          <w:r w:rsidRPr="0065002E">
            <w:rPr>
              <w:rFonts w:ascii="Arial" w:hAnsi="Arial"/>
              <w:b/>
              <w:bCs/>
              <w:sz w:val="24"/>
              <w:szCs w:val="24"/>
              <w:lang w:val="ro-RO" w:eastAsia="ar-SA"/>
            </w:rPr>
            <w:tab/>
          </w:r>
        </w:p>
        <w:p w:rsidR="0065002E" w:rsidRPr="0065002E" w:rsidRDefault="0065002E" w:rsidP="00197510">
          <w:pPr>
            <w:numPr>
              <w:ilvl w:val="1"/>
              <w:numId w:val="64"/>
            </w:numPr>
            <w:shd w:val="clear" w:color="auto" w:fill="FFFFFF"/>
            <w:suppressAutoHyphens/>
            <w:spacing w:after="0" w:line="100" w:lineRule="atLeast"/>
            <w:jc w:val="both"/>
            <w:rPr>
              <w:rFonts w:ascii="Arial" w:hAnsi="Arial"/>
              <w:sz w:val="24"/>
              <w:szCs w:val="24"/>
              <w:lang w:val="ro-RO" w:eastAsia="ar-SA"/>
            </w:rPr>
          </w:pPr>
          <w:r w:rsidRPr="0065002E">
            <w:rPr>
              <w:rFonts w:ascii="Arial" w:hAnsi="Arial"/>
              <w:bCs/>
              <w:sz w:val="24"/>
              <w:szCs w:val="24"/>
              <w:lang w:val="ro-RO" w:eastAsia="ar-SA"/>
            </w:rPr>
            <w:t>realizarea utilitatilor;</w:t>
          </w:r>
        </w:p>
        <w:p w:rsidR="00197510" w:rsidRPr="0065002E" w:rsidRDefault="00197510" w:rsidP="00197510">
          <w:pPr>
            <w:tabs>
              <w:tab w:val="left" w:pos="990"/>
              <w:tab w:val="left" w:pos="1350"/>
            </w:tabs>
            <w:jc w:val="both"/>
            <w:rPr>
              <w:sz w:val="24"/>
              <w:szCs w:val="24"/>
            </w:rPr>
          </w:pPr>
        </w:p>
        <w:p w:rsidR="00197510" w:rsidRPr="00413251" w:rsidRDefault="00197510" w:rsidP="00197510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b2) cumularea cu alte proiecte: nu este cazul;</w:t>
          </w:r>
        </w:p>
        <w:p w:rsidR="00197510" w:rsidRDefault="00197510" w:rsidP="0019751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 xml:space="preserve">b3) utilizarea resurselor naturale: </w:t>
          </w:r>
        </w:p>
        <w:p w:rsidR="0065002E" w:rsidRPr="0065002E" w:rsidRDefault="0065002E" w:rsidP="0065002E">
          <w:pPr>
            <w:pStyle w:val="BodyText"/>
            <w:numPr>
              <w:ilvl w:val="1"/>
              <w:numId w:val="65"/>
            </w:numPr>
            <w:suppressAutoHyphens/>
            <w:autoSpaceDE/>
            <w:autoSpaceDN/>
            <w:adjustRightInd/>
            <w:spacing w:line="100" w:lineRule="atLeast"/>
            <w:ind w:left="2500" w:hanging="360"/>
            <w:jc w:val="both"/>
            <w:rPr>
              <w:rFonts w:cs="Arial"/>
              <w:lang w:val="ro-RO" w:eastAsia="ar-SA"/>
            </w:rPr>
          </w:pPr>
          <w:r w:rsidRPr="0065002E">
            <w:rPr>
              <w:rFonts w:cs="Arial"/>
              <w:lang w:val="ro-RO" w:eastAsia="ar-SA"/>
            </w:rPr>
            <w:t>alimentarea cu apa potabilă - prin racordul la rețeaua  de distribuție a municipiului;</w:t>
          </w:r>
        </w:p>
        <w:p w:rsidR="0065002E" w:rsidRPr="0065002E" w:rsidRDefault="0065002E" w:rsidP="0065002E">
          <w:pPr>
            <w:pStyle w:val="BodyText"/>
            <w:numPr>
              <w:ilvl w:val="1"/>
              <w:numId w:val="65"/>
            </w:numPr>
            <w:suppressAutoHyphens/>
            <w:autoSpaceDE/>
            <w:autoSpaceDN/>
            <w:adjustRightInd/>
            <w:spacing w:line="100" w:lineRule="atLeast"/>
            <w:ind w:left="2500" w:hanging="360"/>
            <w:jc w:val="both"/>
            <w:rPr>
              <w:rFonts w:cs="Arial"/>
              <w:lang w:val="ro-RO" w:eastAsia="ar-SA"/>
            </w:rPr>
          </w:pPr>
          <w:r w:rsidRPr="0065002E">
            <w:rPr>
              <w:rFonts w:cs="Arial"/>
              <w:lang w:val="ro-RO" w:eastAsia="ar-SA"/>
            </w:rPr>
            <w:t>alimentarea cu energie electrică - prin racordul la rețeaua de electricitate a municipiului;</w:t>
          </w:r>
        </w:p>
        <w:p w:rsidR="0065002E" w:rsidRPr="0065002E" w:rsidRDefault="0065002E" w:rsidP="0065002E">
          <w:pPr>
            <w:pStyle w:val="BodyText"/>
            <w:numPr>
              <w:ilvl w:val="1"/>
              <w:numId w:val="65"/>
            </w:numPr>
            <w:suppressAutoHyphens/>
            <w:autoSpaceDE/>
            <w:autoSpaceDN/>
            <w:adjustRightInd/>
            <w:spacing w:line="100" w:lineRule="atLeast"/>
            <w:ind w:left="2500" w:hanging="360"/>
            <w:jc w:val="both"/>
            <w:rPr>
              <w:lang w:val="ro-RO" w:eastAsia="ar-SA"/>
            </w:rPr>
          </w:pPr>
          <w:r w:rsidRPr="0065002E">
            <w:rPr>
              <w:rFonts w:cs="Arial"/>
              <w:lang w:val="ro-RO" w:eastAsia="ar-SA"/>
            </w:rPr>
            <w:t>alimentarea cu energie termică - prin centrală termică pe bază de combustibil gazos propusă în clădire;</w:t>
          </w:r>
        </w:p>
        <w:p w:rsidR="00197510" w:rsidRPr="0065002E" w:rsidRDefault="0065002E" w:rsidP="0065002E">
          <w:pPr>
            <w:pStyle w:val="ListParagraph"/>
            <w:numPr>
              <w:ilvl w:val="0"/>
              <w:numId w:val="54"/>
            </w:numPr>
            <w:spacing w:after="0" w:line="240" w:lineRule="auto"/>
            <w:rPr>
              <w:rFonts w:ascii="Times New Roman" w:hAnsi="Times New Roman"/>
            </w:rPr>
          </w:pPr>
          <w:r w:rsidRPr="0065002E">
            <w:rPr>
              <w:rFonts w:ascii="Arial" w:hAnsi="Arial"/>
              <w:sz w:val="24"/>
              <w:szCs w:val="24"/>
              <w:lang w:val="ro-RO" w:eastAsia="ar-SA"/>
            </w:rPr>
            <w:t xml:space="preserve">    limentare cu gaze naturale - pe baza racordului la rețeaua de distribuție a municipiului</w:t>
          </w:r>
          <w:r w:rsidR="00197510" w:rsidRPr="0065002E">
            <w:rPr>
              <w:rFonts w:ascii="Times New Roman" w:hAnsi="Times New Roman"/>
            </w:rPr>
            <w:t xml:space="preserve">. </w:t>
          </w:r>
        </w:p>
        <w:p w:rsidR="00197510" w:rsidRPr="00413251" w:rsidRDefault="00197510" w:rsidP="00197510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b4) evacuarea apelor uzate: -</w:t>
          </w:r>
          <w:r>
            <w:rPr>
              <w:rFonts w:ascii="Times New Roman" w:hAnsi="Times New Roman"/>
            </w:rPr>
            <w:t xml:space="preserve"> </w:t>
          </w:r>
          <w:r w:rsidR="0065002E">
            <w:rPr>
              <w:rFonts w:ascii="Arial" w:eastAsia="Times New Roman" w:hAnsi="Arial" w:cs="Arial"/>
              <w:lang w:val="ro-RO" w:eastAsia="ar-SA"/>
            </w:rPr>
            <w:t>prin racordul la rețeaua  de canalizare a municipiului;</w:t>
          </w:r>
          <w:r w:rsidRPr="00413251">
            <w:rPr>
              <w:rFonts w:ascii="Arial" w:hAnsi="Arial" w:cs="Arial"/>
              <w:sz w:val="24"/>
              <w:szCs w:val="24"/>
            </w:rPr>
            <w:t xml:space="preserve">b5) producţia de deşeuri: conform Legii nr. 211/2011, privind regimul deşeurilor: - în perioada de execuţie a proiectului vor rezulta deşeuri, care vor fi colectate selectiv și se vor valorifica/elimina numai prin operatori economici autorizați; </w:t>
          </w:r>
        </w:p>
        <w:p w:rsidR="00197510" w:rsidRPr="00FE0B4B" w:rsidRDefault="00197510" w:rsidP="00197510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- lucrările necesare organizării de şantier: organizarea de şantier va</w:t>
          </w:r>
          <w:r w:rsidRPr="00FE0B4B">
            <w:rPr>
              <w:rFonts w:ascii="Arial" w:hAnsi="Arial" w:cs="Arial"/>
              <w:sz w:val="24"/>
              <w:szCs w:val="24"/>
            </w:rPr>
            <w:t xml:space="preserve"> consta în depozitări temporare de materiale şi asigurarea mijloacelor umane.</w:t>
          </w:r>
          <w:r w:rsidRPr="00FE0B4B">
            <w:rPr>
              <w:rFonts w:ascii="Arial" w:hAnsi="Arial" w:cs="Arial"/>
              <w:sz w:val="24"/>
              <w:szCs w:val="24"/>
            </w:rPr>
            <w:tab/>
          </w:r>
        </w:p>
        <w:p w:rsidR="00197510" w:rsidRPr="00FE0B4B" w:rsidRDefault="00197510" w:rsidP="00197510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b6) emisiile poluante, inclusiv zgomotul şi alte surse de disconfort: se vor respecta limitele prevăzute de normele în vigoare; </w:t>
          </w:r>
        </w:p>
        <w:p w:rsidR="00197510" w:rsidRDefault="00197510" w:rsidP="00197510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b7) riscul de accident, ţinându-se seama în special de substanţele şi tehnologiile utilizate: - se vor respecta prevederile legislaţiei specifice în domeniul protecţiei </w:t>
          </w:r>
          <w:r w:rsidRPr="00FE0B4B">
            <w:rPr>
              <w:rFonts w:ascii="Arial" w:hAnsi="Arial" w:cs="Arial"/>
              <w:sz w:val="24"/>
              <w:szCs w:val="24"/>
            </w:rPr>
            <w:lastRenderedPageBreak/>
            <w:t>mediului, OUG nr. 195/2005 privind protecţia mediului aprobată prin Legea nr. 265/2006 cu modifică</w:t>
          </w:r>
          <w:r>
            <w:rPr>
              <w:rFonts w:ascii="Arial" w:hAnsi="Arial" w:cs="Arial"/>
              <w:sz w:val="24"/>
              <w:szCs w:val="24"/>
            </w:rPr>
            <w:t>rile şi completările ulterioare.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325451"/>
            <w:placeholder>
              <w:docPart w:val="525CB1618D3043B196CB83EDCF0CA4C3"/>
            </w:placeholder>
          </w:sdtPr>
          <w:sdtContent>
            <w:p w:rsidR="00197510" w:rsidRPr="00935543" w:rsidRDefault="00197510" w:rsidP="0019751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</w:rPr>
              </w:pPr>
            </w:p>
            <w:p w:rsidR="00197510" w:rsidRPr="00FE0B4B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c) Localizarea proiectului:.</w:t>
              </w:r>
            </w:p>
            <w:p w:rsidR="00197510" w:rsidRPr="00FE0B4B" w:rsidRDefault="00197510" w:rsidP="0019751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c1) utilizarea existentă a terenului: conform certificatului de urbanism nr. </w:t>
              </w:r>
              <w:r w:rsidR="0065002E">
                <w:rPr>
                  <w:rFonts w:ascii="Arial" w:hAnsi="Arial" w:cs="Arial"/>
                  <w:sz w:val="24"/>
                  <w:szCs w:val="24"/>
                </w:rPr>
                <w:t>186/01.03.2016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emis de </w:t>
              </w:r>
              <w:r>
                <w:rPr>
                  <w:rFonts w:ascii="Arial" w:hAnsi="Arial" w:cs="Arial"/>
                  <w:sz w:val="24"/>
                  <w:szCs w:val="24"/>
                </w:rPr>
                <w:t>Prima</w:t>
              </w:r>
              <w:r w:rsidR="0065002E">
                <w:rPr>
                  <w:rFonts w:ascii="Arial" w:hAnsi="Arial" w:cs="Arial"/>
                  <w:sz w:val="24"/>
                  <w:szCs w:val="24"/>
                </w:rPr>
                <w:t>rul Municipiului Zalau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</w:rPr>
                <w:t>terenul este situate</w:t>
              </w:r>
              <w:r w:rsidR="0065002E">
                <w:rPr>
                  <w:rFonts w:ascii="Arial" w:hAnsi="Arial" w:cs="Arial"/>
                  <w:sz w:val="24"/>
                  <w:szCs w:val="24"/>
                </w:rPr>
                <w:t xml:space="preserve"> in proprietatea domeniului public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in zona</w:t>
              </w:r>
              <w:r w:rsidR="0065002E">
                <w:rPr>
                  <w:rFonts w:ascii="Arial" w:hAnsi="Arial" w:cs="Arial"/>
                  <w:sz w:val="24"/>
                  <w:szCs w:val="24"/>
                </w:rPr>
                <w:t xml:space="preserve"> de locuinte si functiuni complementare,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potrivit PUG. </w:t>
              </w:r>
            </w:p>
            <w:p w:rsidR="00197510" w:rsidRPr="00FE0B4B" w:rsidRDefault="00197510" w:rsidP="0019751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c2) relativa abundenţă a resurselor naturale din zonă, calitatea şi capacitatea regenerativă a acestora: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nu este cazul; </w:t>
              </w:r>
            </w:p>
            <w:p w:rsidR="00197510" w:rsidRPr="00FE0B4B" w:rsidRDefault="00197510" w:rsidP="0019751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c3) capacitatea de absorbţie a mediului:  nu este cazul;</w:t>
              </w:r>
            </w:p>
            <w:p w:rsidR="00197510" w:rsidRPr="00FE0B4B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d) Caracteristicile impactului potenţial:</w:t>
              </w:r>
            </w:p>
            <w:p w:rsidR="00197510" w:rsidRPr="00FE0B4B" w:rsidRDefault="00197510" w:rsidP="0019751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d1) extinderea impactului, aria geografică şi numărul persoanelor afectate:  punctual pe perioada de execuţie;</w:t>
              </w:r>
            </w:p>
            <w:p w:rsidR="00197510" w:rsidRPr="00FE0B4B" w:rsidRDefault="00197510" w:rsidP="0019751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d2) natura transfrontieră a impactului:- nu este cazul; </w:t>
              </w:r>
            </w:p>
            <w:p w:rsidR="00197510" w:rsidRPr="00FE0B4B" w:rsidRDefault="00197510" w:rsidP="00197510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    </w:r>
            </w:p>
            <w:p w:rsidR="00197510" w:rsidRPr="00FE0B4B" w:rsidRDefault="00197510" w:rsidP="0019751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d4) probabilitatea impactului:  redusă, pe perioada de execuţie şi funcţionare; </w:t>
              </w:r>
            </w:p>
            <w:p w:rsidR="00197510" w:rsidRPr="00450628" w:rsidRDefault="00197510" w:rsidP="0019751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d5) durata, frecvenţa şi reversibilitatea impactului: perioada de expunere va fi redusă, întrucât poluanţii se vor manifesta doar pe amplasamentul unde au loc lucrări de execuţie. În perioada de execuţie a proiectului impactul asupra factorilor de mediu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va fi temporar. Pe măsura realizării lucrărilor şi închiderii fronturilor de lucru, calitatea factorilor de mediu afectaţi va reveni la parametrii iniţiali. </w:t>
              </w:r>
            </w:p>
            <w:p w:rsidR="00197510" w:rsidRPr="00086450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    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197510" w:rsidRPr="00086450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1.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 xml:space="preserve">  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197510" w:rsidRPr="00086450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2.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    </w:r>
            </w:p>
            <w:p w:rsidR="00197510" w:rsidRPr="00B94686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3.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197510" w:rsidRPr="00B94686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4.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actelor/avizelor emise de alte autorităţi pentru prezentul proiect.</w:t>
              </w:r>
            </w:p>
            <w:p w:rsidR="00197510" w:rsidRPr="00B94686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5.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Realizarea reţelelor de canalizare etanşe pentru a preveni poluarea solului şi a pânzei freatice.</w:t>
              </w:r>
            </w:p>
            <w:p w:rsidR="00197510" w:rsidRPr="00B94686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6.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STAS 10009/1988, privind nivelul de zgomot.</w:t>
              </w:r>
            </w:p>
            <w:p w:rsidR="00197510" w:rsidRPr="00B94686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7.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Interzicerea depozitării direct pe sol a deşeurilor sau a materialelor cu pericol de poluare.</w:t>
              </w:r>
            </w:p>
            <w:p w:rsidR="00197510" w:rsidRPr="00086450" w:rsidRDefault="00197510" w:rsidP="00197510">
              <w:pPr>
                <w:autoSpaceDE w:val="0"/>
                <w:autoSpaceDN w:val="0"/>
                <w:adjustRightInd w:val="0"/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86450">
                <w:rPr>
                  <w:rFonts w:ascii="Arial" w:hAnsi="Arial" w:cs="Arial"/>
                  <w:sz w:val="24"/>
                  <w:szCs w:val="24"/>
                </w:rPr>
    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197510" w:rsidRPr="00086450" w:rsidRDefault="00197510" w:rsidP="00197510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Prezentul act nu exonerează de răspundere titularul, proiectantul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>i/sau constructorul în cazul producerii unor accidente în timpul execuţiei lucr</w:t>
              </w:r>
              <w:r>
                <w:rPr>
                  <w:rFonts w:ascii="Arial" w:hAnsi="Arial" w:cs="Arial"/>
                  <w:sz w:val="24"/>
                  <w:szCs w:val="24"/>
                </w:rPr>
                <w:t>ărilor sau exploatării acestora.</w:t>
              </w:r>
            </w:p>
            <w:p w:rsidR="00197510" w:rsidRPr="00522DB9" w:rsidRDefault="00197510" w:rsidP="0019751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197510" w:rsidRPr="00CB71C3" w:rsidRDefault="00197510" w:rsidP="00197510">
          <w:pPr>
            <w:spacing w:after="0" w:line="240" w:lineRule="auto"/>
            <w:ind w:left="142" w:firstLine="117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7510" w:rsidRPr="00522DB9" w:rsidRDefault="00197510" w:rsidP="0019751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1007A">
            <w:rPr>
              <w:rFonts w:ascii="Arial" w:hAnsi="Arial" w:cs="Arial"/>
              <w:b/>
              <w:sz w:val="24"/>
              <w:szCs w:val="24"/>
            </w:rPr>
            <w:t xml:space="preserve">In sedinta CAT din </w:t>
          </w:r>
          <w:r w:rsidR="0065002E">
            <w:rPr>
              <w:rFonts w:ascii="Arial" w:hAnsi="Arial" w:cs="Arial"/>
              <w:b/>
              <w:sz w:val="24"/>
              <w:szCs w:val="24"/>
            </w:rPr>
            <w:t>13</w:t>
          </w:r>
          <w:r w:rsidRPr="0081007A">
            <w:rPr>
              <w:rFonts w:ascii="Arial" w:hAnsi="Arial" w:cs="Arial"/>
              <w:b/>
              <w:sz w:val="24"/>
              <w:szCs w:val="24"/>
            </w:rPr>
            <w:t xml:space="preserve">.06.2016 s-a solicitat </w:t>
          </w:r>
          <w:r w:rsidR="0065002E">
            <w:rPr>
              <w:rFonts w:ascii="Arial" w:hAnsi="Arial" w:cs="Arial"/>
              <w:b/>
              <w:sz w:val="24"/>
              <w:szCs w:val="24"/>
            </w:rPr>
            <w:t>notificare DSV, aviz Compania de Apa;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97510" w:rsidRPr="00522DB9" w:rsidRDefault="001975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66779A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F3490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3490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3490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3490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F3490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F3490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F3490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F3490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F3490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F3490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F3490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F3490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F3490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F3490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490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3490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490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490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3490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490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9A" w:rsidRDefault="0066779A" w:rsidP="0066779A">
      <w:pPr>
        <w:spacing w:after="0" w:line="240" w:lineRule="auto"/>
      </w:pPr>
      <w:r>
        <w:separator/>
      </w:r>
    </w:p>
  </w:endnote>
  <w:endnote w:type="continuationSeparator" w:id="0">
    <w:p w:rsidR="0066779A" w:rsidRDefault="0066779A" w:rsidP="006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6779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49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3490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F34905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F34905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F34905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F34905" w:rsidP="00C44321">
        <w:pPr>
          <w:pStyle w:val="Footer"/>
          <w:jc w:val="center"/>
        </w:pPr>
        <w:r>
          <w:t xml:space="preserve"> </w:t>
        </w:r>
        <w:r w:rsidR="0066779A">
          <w:fldChar w:fldCharType="begin"/>
        </w:r>
        <w:r>
          <w:instrText xml:space="preserve"> PAGE   \* MERGEFORMAT </w:instrText>
        </w:r>
        <w:r w:rsidR="0066779A">
          <w:fldChar w:fldCharType="separate"/>
        </w:r>
        <w:r>
          <w:rPr>
            <w:noProof/>
          </w:rPr>
          <w:t>5</w:t>
        </w:r>
        <w:r w:rsidR="0066779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F34905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F3490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3490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9A" w:rsidRDefault="0066779A" w:rsidP="0066779A">
      <w:pPr>
        <w:spacing w:after="0" w:line="240" w:lineRule="auto"/>
      </w:pPr>
      <w:r>
        <w:separator/>
      </w:r>
    </w:p>
  </w:footnote>
  <w:footnote w:type="continuationSeparator" w:id="0">
    <w:p w:rsidR="0066779A" w:rsidRDefault="0066779A" w:rsidP="0066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6779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6779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7333943" r:id="rId2"/>
      </w:pict>
    </w:r>
    <w:r w:rsidR="00F3490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3490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34905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66779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3490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3490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3490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3490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6779A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3490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3490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F3490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Lo8lju1vJbI/Dfh+FZGDYDNyjYU=" w:salt="ljlV4uEwxMjHVRcjg5PGv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79A"/>
    <w:rsid w:val="00197510"/>
    <w:rsid w:val="0065002E"/>
    <w:rsid w:val="0066779A"/>
    <w:rsid w:val="008352C6"/>
    <w:rsid w:val="008B555A"/>
    <w:rsid w:val="00F3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5">
    <w:name w:val="Style5"/>
    <w:basedOn w:val="Normal"/>
    <w:uiPriority w:val="99"/>
    <w:rsid w:val="00197510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12">
    <w:name w:val="Font Style12"/>
    <w:basedOn w:val="DefaultParagraphFont"/>
    <w:rsid w:val="0019751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25CB1618D3043B196CB83EDCF0C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B076-98DF-4D72-B0EF-601E29C52533}"/>
      </w:docPartPr>
      <w:docPartBody>
        <w:p w:rsidR="00000000" w:rsidRDefault="008E4776" w:rsidP="008E4776">
          <w:pPr>
            <w:pStyle w:val="525CB1618D3043B196CB83EDCF0CA4C3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4776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77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25CB1618D3043B196CB83EDCF0CA4C3">
    <w:name w:val="525CB1618D3043B196CB83EDCF0CA4C3"/>
    <w:rsid w:val="008E47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63075152-d0c4-4842-b862-4343309c5b50","Numar":null,"Data":null,"NumarActReglementareInitial":null,"DataActReglementareInitial":null,"DataInceput":null,"DataSfarsit":null,"Durata":null,"PunctLucruId":269689.0,"TipActId":4.0,"NumarCerere":null,"DataCerere":null,"NumarCerereScriptic":"1998","DataCerereScriptic":"2016-04-04T00:00:00","CodFiscal":null,"SordId":"(720C1026-6B5B-BD89-6BE8-45BB0903E289)","SablonSordId":"(8B66777B-56B9-65A9-2773-1FA4A6BC21FB)","DosarSordId":"3419130","LatitudineWgs84":null,"LongitudineWgs84":null,"LatitudineStereo70":null,"LongitudineStereo70":null,"NumarAutorizatieGospodarireApe":null,"DataAutorizatieGospodarireApe":null,"DurataAutorizatieGospodarireApe":null,"Aba":null,"Sga":null,"AdresaSediuSocial":"Str. PIATA IULIU MANIU, Nr. 3,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E310890-C616-44DF-AE75-2A0582C4F8C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45F36BD-8AC4-473F-B0E3-D086BCB05AD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49EB6D2-8CCB-4F9C-BCE8-9A12F942D15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A17B685-1DB6-4C36-B576-7A74F8A4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1986</Words>
  <Characters>11322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13282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6</cp:revision>
  <cp:lastPrinted>2014-04-25T12:16:00Z</cp:lastPrinted>
  <dcterms:created xsi:type="dcterms:W3CDTF">2015-10-26T07:49:00Z</dcterms:created>
  <dcterms:modified xsi:type="dcterms:W3CDTF">2016-06-13T11:39:00Z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PRIMARIA ZALAU-cantina sociala PT 12</vt:lpwstr>
  </property>
  <property fmtid="{D5CDD505-2E9C-101B-9397-08002B2CF9AE}" pid="5" name="SordId">
    <vt:lpwstr>(720C1026-6B5B-BD89-6BE8-45BB0903E289)</vt:lpwstr>
  </property>
  <property fmtid="{D5CDD505-2E9C-101B-9397-08002B2CF9AE}" pid="6" name="VersiuneDocument">
    <vt:lpwstr>4</vt:lpwstr>
  </property>
  <property fmtid="{D5CDD505-2E9C-101B-9397-08002B2CF9AE}" pid="7" name="RuntimeGuid">
    <vt:lpwstr>2aee445e-104a-4e08-9f14-6242e6cf919c</vt:lpwstr>
  </property>
  <property fmtid="{D5CDD505-2E9C-101B-9397-08002B2CF9AE}" pid="8" name="PunctLucruId">
    <vt:lpwstr>269689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3419130</vt:lpwstr>
  </property>
  <property fmtid="{D5CDD505-2E9C-101B-9397-08002B2CF9AE}" pid="11" name="DosarCerereSordId">
    <vt:lpwstr>3255879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63075152-d0c4-4842-b862-4343309c5b50</vt:lpwstr>
  </property>
  <property fmtid="{D5CDD505-2E9C-101B-9397-08002B2CF9AE}" pid="16" name="CommitRoles">
    <vt:lpwstr>false</vt:lpwstr>
  </property>
</Properties>
</file>