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219260"/>
        <w:lock w:val="sdtContentLocked"/>
        <w:placeholder>
          <w:docPart w:val="DefaultPlaceholder_2267570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652042" w:rsidRDefault="00C56667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40AAF" w:rsidRPr="00064581" w:rsidRDefault="00C56667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</w:t>
          </w: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</w:t>
          </w: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</w:t>
          </w: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</w:t>
          </w:r>
        </w:p>
        <w:p w:rsidR="00720FD0" w:rsidRPr="00EA2AD9" w:rsidRDefault="00C56667" w:rsidP="00C03CAC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20FD0" w:rsidRDefault="00C56667" w:rsidP="00522DB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66B6324C644F93A2921616F6DAD042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</w:t>
          </w:r>
          <w:r>
            <w:rPr>
              <w:rFonts w:ascii="Arial" w:hAnsi="Arial" w:cs="Arial"/>
              <w:i w:val="0"/>
              <w:lang w:val="ro-RO"/>
            </w:rPr>
            <w:t xml:space="preserve">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22577A4F77440BFA9AE62B983DC167A"/>
              </w:placeholder>
              <w:date w:fullDate="2016-06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AA1FAD">
                <w:rPr>
                  <w:rFonts w:ascii="Arial" w:hAnsi="Arial" w:cs="Arial"/>
                  <w:i w:val="0"/>
                  <w:lang w:val="ro-RO"/>
                </w:rPr>
                <w:t>13.06.2016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71B67E317EA441F380BC70C141C2B799"/>
            </w:placeholder>
          </w:sdtPr>
          <w:sdtContent>
            <w:p w:rsidR="00AC0360" w:rsidRPr="00AC0360" w:rsidRDefault="00DE60D7" w:rsidP="00AC0360">
              <w:pPr>
                <w:spacing w:after="0"/>
                <w:jc w:val="center"/>
                <w:rPr>
                  <w:lang w:val="ro-RO"/>
                </w:rPr>
              </w:pPr>
              <w:r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(Proiect)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DefaultPlaceholder_1082065158"/>
            </w:placeholder>
          </w:sdtPr>
          <w:sdtContent>
            <w:p w:rsidR="00074A9F" w:rsidRPr="00074A9F" w:rsidRDefault="00C56667" w:rsidP="00074A9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AC0360" w:rsidRDefault="00C56667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C0360" w:rsidRDefault="00C56667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95382" w:rsidRDefault="00C56667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C0E0601A955467A8D075E830AD388BE"/>
              </w:placeholder>
              <w:text/>
            </w:sdtPr>
            <w:sdtContent>
              <w:r w:rsid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Spitalul judetean de urgenta Zalau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C39BB0E60A44C0C809633B4C3E6625F"/>
              </w:placeholder>
              <w:text/>
            </w:sdtPr>
            <w:sdtContent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>Str. SIMION BARNUTIU, Nr. 67, Zalau, Judetul Salaj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AFFD0B57AA42A6ABA082B77D446F5C"/>
              </w:placeholder>
            </w:sdtPr>
            <w:sdtContent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4127C">
            <w:rPr>
              <w:rFonts w:ascii="Arial" w:hAnsi="Arial" w:cs="Arial"/>
              <w:sz w:val="24"/>
              <w:szCs w:val="24"/>
              <w:lang w:val="ro-RO"/>
            </w:rPr>
            <w:t>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9A4604811574144B24B6959114727D2"/>
              </w:placeholder>
              <w:text/>
            </w:sdtPr>
            <w:sdtContent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>APM Salaj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160FF055FA440DABF4AF27F3CF3EE7E"/>
              </w:placeholder>
              <w:text/>
            </w:sdtPr>
            <w:sdtContent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>2777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0ED3B7A74D44136B120CC10267295E1"/>
              </w:placeholder>
              <w:date w:fullDate="2016-05-1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DE60D7"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11.05.2016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A94D02D0D0A4A2F80BDDBBB0C01126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F41F0E" w:rsidRPr="00313E08" w:rsidRDefault="00C56667" w:rsidP="00313E08">
              <w:pPr>
                <w:pStyle w:val="ListParagraph"/>
                <w:numPr>
                  <w:ilvl w:val="0"/>
                  <w:numId w:val="5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95382" w:rsidRPr="00DE60D7" w:rsidRDefault="00C56667" w:rsidP="00595382">
              <w:pPr>
                <w:numPr>
                  <w:ilvl w:val="0"/>
                  <w:numId w:val="5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Ordonanţei de Urgenţă a </w:t>
              </w: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595382" w:rsidRPr="0001311F" w:rsidRDefault="00C56667" w:rsidP="00A53B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>autoritatea competentă pentru protecţia mediului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5A93A0DC3D041A4BB5E3337A6F97C2B"/>
              </w:placeholder>
              <w:text/>
            </w:sdtPr>
            <w:sdtContent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>APM Sălaj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ecide,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B79EEDA942C45679A3BD1BD43557DB0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Comisiei de Analiză Tehnică din data de</w:t>
              </w:r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13.06.2016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că proiectul </w:t>
              </w:r>
              <w:r w:rsidR="00DE60D7"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INSTALARE REZERVOR O</w:t>
              </w:r>
              <w:r w:rsidR="00DE60D7" w:rsidRPr="00DE60D7">
                <w:rPr>
                  <w:rFonts w:ascii="Arial" w:hAnsi="Arial" w:cs="Arial"/>
                  <w:b/>
                  <w:sz w:val="24"/>
                  <w:szCs w:val="24"/>
                  <w:vertAlign w:val="subscript"/>
                  <w:lang w:val="ro-RO"/>
                </w:rPr>
                <w:t>2</w:t>
              </w:r>
              <w:r w:rsidR="00DE60D7"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CU VAPORIZATOR ATMOSFERIC</w:t>
              </w:r>
              <w:r w:rsidR="00DE60D7"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DE60D7" w:rsidRPr="00DE60D7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 </w:t>
              </w:r>
              <w:r w:rsidR="00DE60D7"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propus a fi amplasat în mun. Zalău, str. Simion Bărnuțiu, nr. 67</w:t>
              </w:r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DE60D7"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jud</w:t>
              </w:r>
              <w:r w:rsidR="00DE60D7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DE60D7"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Sălaj, </w:t>
              </w:r>
              <w:r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nu se supune evaluării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impactului asupra mediului şi nu se supune evaluării adecvate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95382" w:rsidRPr="00447422" w:rsidRDefault="00C56667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C53098233974098B11ED4B4A33869E9"/>
            </w:placeholder>
          </w:sdtPr>
          <w:sdtContent>
            <w:p w:rsidR="00DE60D7" w:rsidRDefault="00DE60D7" w:rsidP="00DE60D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4464467"/>
                <w:placeholder>
                  <w:docPart w:val="EBB3E46E88434D478843FCBA02B08C46"/>
                </w:placeholder>
              </w:sdtPr>
              <w:sdtContent>
                <w:p w:rsidR="00DE60D7" w:rsidRPr="003E4471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Motivele care au stat la baza luării deciziei etapei de încadrare în procedura de evaluare a impactului asupra mediului sunt următoarele:</w:t>
                  </w:r>
                </w:p>
                <w:p w:rsidR="00DE60D7" w:rsidRPr="003E4471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a) P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roiectul se încadrează în prevederile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u w:val="single"/>
                      <w:lang w:val="ro-RO"/>
                    </w:rPr>
                    <w:t>Hotărârii Guvernului nr. 445/2009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anexa</w:t>
                  </w:r>
                  <w:r w:rsidR="00FF2D0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2,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553D4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pct. 13, lit. a)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–</w:t>
                  </w:r>
                  <w:r w:rsidRPr="00EE1AC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b) 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aracteristicile proiectului:</w:t>
                  </w:r>
                </w:p>
                <w:p w:rsidR="00DE60D7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mărimea proiectului: prin proiect se propun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e amplasarea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pe o platformă betonată, într-o cuvă de retenție </w:t>
                  </w:r>
                  <w:r w:rsidR="002C692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cu S=15,75 mp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într-o zonă</w:t>
                  </w:r>
                  <w:r w:rsidRPr="00DE60D7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necirculat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ă, dar accesibilă cu autocisterna, care face reî</w:t>
                  </w:r>
                  <w:r w:rsidRPr="00DE60D7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ncarcarea prin tranvazare.</w:t>
                  </w:r>
                  <w:r w:rsidR="002C692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="002C6929" w:rsidRPr="002C692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Cuva de retenţie are menirea de a reţine eventualele scăpări accidentale.</w:t>
                  </w:r>
                </w:p>
                <w:p w:rsidR="002C6929" w:rsidRPr="002C6929" w:rsidRDefault="002C6929" w:rsidP="002C69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2C692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Dimensiunile echipamentelor:</w:t>
                  </w:r>
                </w:p>
                <w:p w:rsidR="002C6929" w:rsidRPr="008B5E65" w:rsidRDefault="002C6929" w:rsidP="008B5E6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350" w:hanging="27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8B5E65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rezervor oxigen: H=4,3m, Ø1,6m, V=3000L, Gproprie=2510Kg, Gtotal=5935Kg, Pres.=18ba</w:t>
                  </w:r>
                  <w:r w:rsidR="008B5E65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r; încărcătura utilă = 2,56 mc; perete dublu cu izolație și vid între pereți;</w:t>
                  </w:r>
                  <w:r w:rsidRPr="008B5E65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 xml:space="preserve">  </w:t>
                  </w:r>
                </w:p>
                <w:p w:rsidR="002C6929" w:rsidRPr="008B5E65" w:rsidRDefault="002C6929" w:rsidP="008B5E6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350" w:hanging="270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8B5E65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vaporizator: H=3,8m, L=0,580m, Latime=0,580m, Gin functionare=100Kg</w:t>
                  </w:r>
                </w:p>
                <w:p w:rsidR="002C6929" w:rsidRDefault="002C6929" w:rsidP="002C69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  <w:r w:rsidRPr="002C6929"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Pe rebordul cuvei de reţinere se montează o împrejmuire din stâlpi metalici şi plasă de sârmă zincată.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cumularea cu alte proiecte: nu este cazul.</w:t>
                  </w:r>
                </w:p>
                <w:p w:rsidR="00DE60D7" w:rsidRPr="009A1158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9F513B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utilizarea resurselor naturale: </w:t>
                  </w:r>
                  <w:r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alimentarea </w:t>
                  </w:r>
                  <w:r w:rsidR="00FF6947"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cu </w:t>
                  </w:r>
                  <w:r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energie electrică</w:t>
                  </w:r>
                  <w:r w:rsidR="00FF6947"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 la rețeaua orașului</w:t>
                  </w:r>
                  <w:r w:rsidRPr="009A115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DE60D7" w:rsidRPr="009A1158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9A1158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evacuarea apelor uzate:</w:t>
                  </w:r>
                  <w:r w:rsidR="00FF6947" w:rsidRPr="009A11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nu este cazul</w:t>
                  </w:r>
                  <w:r w:rsidR="00670E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E60D7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producţia de deşeuri: vor rezulta deşeuri pe durata realizării proiectului şi pe durata funcţionării, necesitând implementarea unui sistem pentru gestionarea deşeurilor cf. legislaţiei specifice în vigoare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E60D7" w:rsidRPr="00C35DDC" w:rsidRDefault="00DE60D7" w:rsidP="00EC3878">
                  <w:pPr>
                    <w:pStyle w:val="BodyText"/>
                    <w:spacing w:line="100" w:lineRule="atLeast"/>
                    <w:jc w:val="both"/>
                    <w:rPr>
                      <w:lang w:val="ro-RO"/>
                    </w:rPr>
                  </w:pPr>
                  <w:r w:rsidRPr="00122A34">
                    <w:rPr>
                      <w:rFonts w:cs="Arial"/>
                      <w:lang w:val="ro-RO"/>
                    </w:rPr>
                    <w:t xml:space="preserve">- </w:t>
                  </w:r>
                  <w:r w:rsidRPr="00C35DDC">
                    <w:rPr>
                      <w:rFonts w:cs="Arial"/>
                      <w:lang w:val="ro-RO"/>
                    </w:rPr>
                    <w:t>lucrările n</w:t>
                  </w:r>
                  <w:r w:rsidR="00EC3878">
                    <w:rPr>
                      <w:rFonts w:cs="Arial"/>
                      <w:lang w:val="ro-RO"/>
                    </w:rPr>
                    <w:t>ecesare organizării de şantier: nu este cazul.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emisiile poluante, inclusiv zgomotul şi alte surse de disconfort: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respecta limitele prev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ăzute de normele în vigoare.</w:t>
                  </w:r>
                </w:p>
                <w:p w:rsidR="00DE60D7" w:rsidRPr="00622B9C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7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riscul de accident, ţinându-se seama în special de substanţele şi tehnol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ogiile utilizate: nu este cazul</w:t>
                  </w: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DE60D7" w:rsidRPr="00622B9C" w:rsidRDefault="00DE60D7" w:rsidP="00DE60D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c) Localizarea proiectului: </w:t>
                  </w:r>
                </w:p>
                <w:p w:rsidR="00DE60D7" w:rsidRPr="00670E35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utilizarea existentă a terenului: conform certificatului de urbanism nr.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6</w:t>
                  </w:r>
                  <w:r w:rsidR="00EC387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8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din </w:t>
                  </w:r>
                  <w:r w:rsidR="00EC387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26.01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.2016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emis de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Municipiul Zalău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="00670E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imobilul este constituit din teren domeniu public cu construcții</w:t>
                  </w:r>
                  <w:r w:rsidR="00670E35" w:rsidRPr="00670E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="00EC3878" w:rsidRPr="00670E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proprietar Județul Sălaj</w:t>
                  </w:r>
                  <w:r w:rsidRPr="00670E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E60D7" w:rsidRPr="00AC2FB3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relativa abundenţă a resurselor naturale din zonă, calitatea şi capacitatea regener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ativă a acestora: nu este cazul.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capacitatea de absorbţie a mediului: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nu este cazul.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d) Caracteristicile impactului potenţial: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extinderea impactului, aria geografică şi numărul persoanelor afectate: p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unctual pe perioada de execuţie.</w:t>
                  </w:r>
                </w:p>
                <w:p w:rsidR="00DE60D7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natura transfronti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eră a impactului: nu este cazul.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mărime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 şi complexitatea impactului: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impact redus pe perioada de execuţie şi funcţionare. În perioada de execuţie a proiectului, impactul asupra factorilor de mediu va fi redus, sursele de poluare fiind lucrările de construcţii, utilajele şi mijloacele de transport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  <w:p w:rsidR="00DE60D7" w:rsidRPr="00F049F4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probabilitatea impactului: redusă, pe peri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oada de execuţie şi funcţionare.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E60D7" w:rsidRPr="00771065" w:rsidRDefault="00DE60D7" w:rsidP="00DE60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durata, frecvenţa şi reversibilitatea impactului: perioada de expunere va fi redusă, întrucât poluanţii se vor manifesta doar pe amplasamentul unde au loc lucrări de execuţie.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DE60D7" w:rsidRPr="00B00954" w:rsidRDefault="00DE60D7" w:rsidP="00DE60D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Condiţiile de realizare a proiectului: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cu modificările ulterioare</w:t>
                  </w:r>
                  <w:r w:rsidRPr="00B00954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.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Colectarea, depozitarea/valorificarea deşeurilor rezultate pe durata execuţiei lucrărilor şi în perioada de funcţionare a obiectivului, cu respectarea prevederilor legislaţiei privind regimul deşeurilor.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Respectarea prevederilor actelor/avizelor emise de alte autorităţi pentru prezentul proiect. 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Respectarea prevederilor STAS 10009/1988, privind nivelul de zgomot.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Interzicerea depozitării direct pe sol a deşeurilor sau a materialelor cu pericol de poluare.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Realizarea reţelelor de canalizare etanşe pentru a preveni poluarea solului şi a pânzei freatice.</w:t>
                  </w:r>
                </w:p>
                <w:p w:rsidR="00DE60D7" w:rsidRPr="00B00954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    </w:r>
                </w:p>
                <w:p w:rsidR="00DE60D7" w:rsidRDefault="00DE60D7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 xml:space="preserve">Conform art. 49, alin. 3-4 din Ordinul MMP nr. 135 din 2010 </w:t>
                  </w:r>
                  <w:r w:rsidRPr="00B00954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privind aprobarea Metodologiei de aplicare a evaluării impactului asupra mediului pentru proiecte publice şi private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    </w:r>
                </w:p>
                <w:p w:rsidR="00CD6456" w:rsidRPr="008B5AA2" w:rsidRDefault="00CD6456" w:rsidP="00CD6456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646F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prevederilor Ord. nr. 1798/2007 – pentru aprobarea Procedurii de emitere a autorizaţiei de mediu, cu modificările ulterioare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titularul are obligația ca la finalizarea investiției și la punerea în funcțiune a obiectivului să solicite și să obțină autorizația de mediu</w:t>
                  </w:r>
                  <w:r w:rsidR="00355B2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revizuită</w:t>
                  </w:r>
                  <w:r w:rsidRPr="00646F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E60D7" w:rsidRPr="00DE60D7" w:rsidRDefault="00DE60D7" w:rsidP="00DE60D7">
                  <w:pPr>
                    <w:tabs>
                      <w:tab w:val="num" w:pos="720"/>
                    </w:tabs>
                    <w:spacing w:before="120"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6F6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Prezentul act nu exonereză de răspundere titularul, proiectantul şi/sau constructorul în cazul producerii unor accidente în timpul execuţiei lucrărilor sau exploatării acestora.</w:t>
                  </w:r>
                </w:p>
              </w:sdtContent>
            </w:sdt>
            <w:p w:rsidR="00753675" w:rsidRPr="00522DB9" w:rsidRDefault="00394472" w:rsidP="00522DB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595382" w:rsidRPr="00447422" w:rsidRDefault="00C56667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95382" w:rsidRDefault="00C56667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67594C30AB684841ACAE2EA4D5746903"/>
              </w:placeholder>
            </w:sdtPr>
            <w:sdtContent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 Guv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ernului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 şi ale Legii contenciosului administrativ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EB548E" w:rsidRDefault="00C56667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B0413CF93D849288DC0D6DCD416D5D5"/>
            </w:placeholder>
          </w:sdtPr>
          <w:sdtContent>
            <w:p w:rsidR="00447422" w:rsidRPr="00DE60D7" w:rsidRDefault="00C56667" w:rsidP="00D83E21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447422" w:rsidRPr="00DE60D7" w:rsidRDefault="00C56667" w:rsidP="00D83E21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EXECUTIV,</w:t>
              </w:r>
            </w:p>
            <w:p w:rsidR="00DE60D7" w:rsidRPr="00DE60D7" w:rsidRDefault="00DE60D7" w:rsidP="00DE60D7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dr. ing. Aurica GREC</w:t>
              </w: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Şef Serviciu Avize, Acorduri, Autorizaţii,</w:t>
              </w: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ing. Gizella Balint</w:t>
              </w: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60D7" w:rsidRPr="00DE60D7" w:rsidRDefault="00DE60D7" w:rsidP="00DE60D7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Întocmit,</w:t>
              </w:r>
            </w:p>
            <w:p w:rsidR="0071693D" w:rsidRPr="00AA1FAD" w:rsidRDefault="00DE60D7" w:rsidP="00AA1FA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E60D7">
                <w:rPr>
                  <w:rFonts w:ascii="Arial" w:hAnsi="Arial" w:cs="Arial"/>
                  <w:sz w:val="24"/>
                  <w:szCs w:val="24"/>
                  <w:lang w:val="ro-RO"/>
                </w:rPr>
                <w:t>ing. Georgiana Jula</w:t>
              </w:r>
            </w:p>
          </w:sdtContent>
        </w:sdt>
        <w:p w:rsidR="00522DB9" w:rsidRPr="00447422" w:rsidRDefault="00C5666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C5666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C5666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C5666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C5666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C5666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C5666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522DB9" w:rsidRPr="00447422" w:rsidSect="00DE60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3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72" w:rsidRDefault="00394472" w:rsidP="00394472">
      <w:pPr>
        <w:spacing w:after="0" w:line="240" w:lineRule="auto"/>
      </w:pPr>
      <w:r>
        <w:separator/>
      </w:r>
    </w:p>
  </w:endnote>
  <w:endnote w:type="continuationSeparator" w:id="0">
    <w:p w:rsidR="00394472" w:rsidRDefault="00394472" w:rsidP="0039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9447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6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66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5666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5218443"/>
        </w:sdtPr>
        <w:sdtContent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7128B2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27323391" r:id="rId2"/>
              </w:pict>
            </w:r>
            <w:r w:rsidRPr="007128B2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D7BA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2, Zalău, jud. Sălaj, Cod 450045</w:t>
            </w:r>
          </w:p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DE60D7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B72680" w:rsidRPr="00DE60D7" w:rsidRDefault="00C56667" w:rsidP="00DE60D7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394472" w:rsidRPr="00DE60D7">
          <w:rPr>
            <w:rFonts w:ascii="Arial" w:hAnsi="Arial" w:cs="Arial"/>
            <w:sz w:val="20"/>
            <w:szCs w:val="20"/>
          </w:rPr>
          <w:fldChar w:fldCharType="begin"/>
        </w:r>
        <w:r w:rsidRPr="00DE60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94472" w:rsidRPr="00DE60D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="00394472" w:rsidRPr="00DE60D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4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1835419"/>
        </w:sdtPr>
        <w:sdtContent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7128B2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27323390" r:id="rId2"/>
              </w:pict>
            </w:r>
            <w:r w:rsidRPr="007128B2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Pr="002D7BA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2, Zalău, jud. Sălaj, Cod 450045</w:t>
            </w:r>
          </w:p>
          <w:p w:rsidR="00DE60D7" w:rsidRPr="002D7BA0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DE60D7" w:rsidRDefault="00DE60D7" w:rsidP="00DE60D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DE60D7" w:rsidRPr="00DE60D7" w:rsidRDefault="00DE60D7" w:rsidP="00DE60D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Pr="00DE60D7">
          <w:rPr>
            <w:rFonts w:ascii="Arial" w:hAnsi="Arial" w:cs="Arial"/>
            <w:sz w:val="20"/>
            <w:szCs w:val="20"/>
          </w:rPr>
          <w:fldChar w:fldCharType="begin"/>
        </w:r>
        <w:r w:rsidRPr="00DE60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E60D7">
          <w:rPr>
            <w:rFonts w:ascii="Arial" w:hAnsi="Arial" w:cs="Arial"/>
            <w:sz w:val="20"/>
            <w:szCs w:val="20"/>
          </w:rPr>
          <w:fldChar w:fldCharType="separate"/>
        </w:r>
        <w:r w:rsidR="00C56667">
          <w:rPr>
            <w:rFonts w:ascii="Arial" w:hAnsi="Arial" w:cs="Arial"/>
            <w:noProof/>
            <w:sz w:val="20"/>
            <w:szCs w:val="20"/>
          </w:rPr>
          <w:t>1</w:t>
        </w:r>
        <w:r w:rsidRPr="00DE6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72680" w:rsidRPr="00992A14" w:rsidRDefault="00C56667" w:rsidP="00992A14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72" w:rsidRDefault="00394472" w:rsidP="00394472">
      <w:pPr>
        <w:spacing w:after="0" w:line="240" w:lineRule="auto"/>
      </w:pPr>
      <w:r>
        <w:separator/>
      </w:r>
    </w:p>
  </w:footnote>
  <w:footnote w:type="continuationSeparator" w:id="0">
    <w:p w:rsidR="00394472" w:rsidRDefault="00394472" w:rsidP="0039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D7" w:rsidRDefault="00DE60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D7" w:rsidRDefault="00DE60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9447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9447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7323389" r:id="rId2"/>
      </w:pict>
    </w:r>
    <w:r w:rsidR="00C5666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5666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56667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39447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5666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5666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5666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5666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94472" w:rsidP="00DE60D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5666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DE60D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C5666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0269B4"/>
    <w:multiLevelType w:val="hybridMultilevel"/>
    <w:tmpl w:val="6464AB7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D13BF6"/>
    <w:multiLevelType w:val="multilevel"/>
    <w:tmpl w:val="1700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4C83821"/>
    <w:multiLevelType w:val="hybridMultilevel"/>
    <w:tmpl w:val="0A467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0F572A"/>
    <w:multiLevelType w:val="hybridMultilevel"/>
    <w:tmpl w:val="46DCD2FA"/>
    <w:lvl w:ilvl="0" w:tplc="430229AA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4498D"/>
    <w:multiLevelType w:val="hybridMultilevel"/>
    <w:tmpl w:val="1BEEF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35A1D"/>
    <w:multiLevelType w:val="multilevel"/>
    <w:tmpl w:val="A08A4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ocumentProtection w:edit="readOnly" w:enforcement="0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4472"/>
    <w:rsid w:val="002C6929"/>
    <w:rsid w:val="00355B2B"/>
    <w:rsid w:val="00394472"/>
    <w:rsid w:val="00670E35"/>
    <w:rsid w:val="008B5E65"/>
    <w:rsid w:val="009A1158"/>
    <w:rsid w:val="00AA1FAD"/>
    <w:rsid w:val="00C56667"/>
    <w:rsid w:val="00CD6456"/>
    <w:rsid w:val="00DE60D7"/>
    <w:rsid w:val="00EC3878"/>
    <w:rsid w:val="00FF2D0A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30">
    <w:name w:val="Font Style30"/>
    <w:basedOn w:val="DefaultParagraphFont"/>
    <w:uiPriority w:val="99"/>
    <w:rsid w:val="00DE60D7"/>
    <w:rPr>
      <w:rFonts w:ascii="Arial" w:hAnsi="Arial" w:cs="Arial"/>
      <w:sz w:val="24"/>
      <w:szCs w:val="24"/>
    </w:rPr>
  </w:style>
  <w:style w:type="paragraph" w:styleId="NoSpacing">
    <w:name w:val="No Spacing"/>
    <w:qFormat/>
    <w:rsid w:val="00DE60D7"/>
    <w:pPr>
      <w:suppressAutoHyphens/>
      <w:jc w:val="both"/>
    </w:pPr>
    <w:rPr>
      <w:rFonts w:ascii="Arial" w:eastAsia="Lucida Sans Unicode" w:hAnsi="Arial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7C79-DA6A-414C-9F8D-867BD828E9B4}"/>
      </w:docPartPr>
      <w:docPartBody>
        <w:p w:rsidR="00000000" w:rsidRDefault="00FC57BA">
          <w:r w:rsidRPr="001E181D">
            <w:rPr>
              <w:rStyle w:val="PlaceholderText"/>
            </w:rPr>
            <w:t>Click here to enter text.</w:t>
          </w:r>
        </w:p>
      </w:docPartBody>
    </w:docPart>
    <w:docPart>
      <w:docPartPr>
        <w:name w:val="EBB3E46E88434D478843FCBA02B0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B9A9-8172-4782-B10C-E8FD7FB1DDDA}"/>
      </w:docPartPr>
      <w:docPartBody>
        <w:p w:rsidR="00000000" w:rsidRDefault="00FC57BA" w:rsidP="00FC57BA">
          <w:pPr>
            <w:pStyle w:val="EBB3E46E88434D478843FCBA02B08C46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57BA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7B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EBB3E46E88434D478843FCBA02B08C46">
    <w:name w:val="EBB3E46E88434D478843FCBA02B08C46"/>
    <w:rsid w:val="00FC57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TableDependencies">[]</value>
</file>

<file path=customXml/item4.xml><?xml version="1.0" encoding="utf-8"?>
<value xmlns="SIM.Reglementari.Model.Entities.ActReglementareModel">{"Id":"ad1b4b5d-23b0-42bb-86e9-abce72deda89","Numar":null,"Data":null,"NumarActReglementareInitial":null,"DataActReglementareInitial":null,"DataInceput":"2016-06-13T00:00:00","DataSfarsit":null,"Durata":null,"PunctLucruId":272985.0,"TipActId":4.0,"NumarCerere":null,"DataCerere":null,"NumarCerereScriptic":"2777","DataCerereScriptic":"2016-05-11T00:00:00","CodFiscal":null,"SordId":"(219CE109-473E-4C3C-7EF4-F906FCD61B25)","SablonSordId":"(8B66777B-56B9-65A9-2773-1FA4A6BC21FB)","DosarSordId":"3416993","LatitudineWgs84":null,"LongitudineWgs84":null,"LatitudineStereo70":null,"LongitudineStereo70":null,"NumarAutorizatieGospodarireApe":null,"DataAutorizatieGospodarireApe":null,"DurataAutorizatieGospodarireApe":null,"Aba":null,"Sga":null,"AdresaSediuSocial":"Str. SIMION BARNUTIU, Nr. 67, Zalau, Judetul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0CACED0-7B53-4312-965F-E94AD49656C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BB622AB-F9AC-40A4-98F3-D62729D0BEB1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1A8BA416-70D2-4FF0-BC3B-266F537DF6B8}">
  <ds:schemaRefs>
    <ds:schemaRef ds:uri="SIM.Reglementari.Model.Entities.ActReglementareModel"/>
  </ds:schemaRefs>
</ds:datastoreItem>
</file>

<file path=customXml/itemProps5.xml><?xml version="1.0" encoding="utf-8"?>
<ds:datastoreItem xmlns:ds="http://schemas.openxmlformats.org/officeDocument/2006/customXml" ds:itemID="{DB83B2BC-543E-44C2-91BF-346B42A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7332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</cp:revision>
  <cp:lastPrinted>2016-06-13T08:34:00Z</cp:lastPrinted>
  <dcterms:created xsi:type="dcterms:W3CDTF">2016-06-13T08:40:00Z</dcterms:created>
  <dcterms:modified xsi:type="dcterms:W3CDTF">2016-06-13T08:40:00Z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Spitalul judetean de Urgenta Zalau - Instalare rezervor O2 si vaporizator atmosferic</vt:lpwstr>
  </property>
  <property fmtid="{D5CDD505-2E9C-101B-9397-08002B2CF9AE}" pid="5" name="SordId">
    <vt:lpwstr>(219CE109-473E-4C3C-7EF4-F906FCD61B25)</vt:lpwstr>
  </property>
  <property fmtid="{D5CDD505-2E9C-101B-9397-08002B2CF9AE}" pid="6" name="VersiuneDocument">
    <vt:lpwstr>10</vt:lpwstr>
  </property>
  <property fmtid="{D5CDD505-2E9C-101B-9397-08002B2CF9AE}" pid="7" name="RuntimeGuid">
    <vt:lpwstr>0ef7f211-8cc3-4061-8ba1-2d68fe3c68d2</vt:lpwstr>
  </property>
  <property fmtid="{D5CDD505-2E9C-101B-9397-08002B2CF9AE}" pid="8" name="PunctLucruId">
    <vt:lpwstr>272985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3416993</vt:lpwstr>
  </property>
  <property fmtid="{D5CDD505-2E9C-101B-9397-08002B2CF9AE}" pid="11" name="DosarCerereSordId">
    <vt:lpwstr>3338196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ad1b4b5d-23b0-42bb-86e9-abce72deda89</vt:lpwstr>
  </property>
  <property fmtid="{D5CDD505-2E9C-101B-9397-08002B2CF9AE}" pid="16" name="CommitRoles">
    <vt:lpwstr>false</vt:lpwstr>
  </property>
</Properties>
</file>