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0A4271" w:rsidP="002A0D13">
      <w:pPr>
        <w:spacing w:after="0" w:line="240" w:lineRule="auto"/>
        <w:jc w:val="both"/>
        <w:rPr>
          <w:rFonts w:ascii="Times New Roman" w:hAnsi="Times New Roman"/>
          <w:b/>
          <w:bCs/>
          <w:sz w:val="28"/>
          <w:szCs w:val="28"/>
          <w:lang w:val="ro-RO"/>
        </w:rPr>
      </w:pPr>
    </w:p>
    <w:p w:rsidR="00240AAF" w:rsidRPr="00064581" w:rsidRDefault="000A4271"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0A4271"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A4271"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0A4271"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0A4271" w:rsidP="00074A9F">
          <w:pPr>
            <w:spacing w:after="120" w:line="240" w:lineRule="auto"/>
            <w:jc w:val="center"/>
            <w:rPr>
              <w:lang w:val="ro-RO"/>
            </w:rPr>
          </w:pPr>
          <w:r>
            <w:rPr>
              <w:lang w:val="ro-RO"/>
            </w:rPr>
            <w:t xml:space="preserve"> </w:t>
          </w:r>
        </w:p>
      </w:sdtContent>
    </w:sdt>
    <w:p w:rsidR="00AC0360" w:rsidRDefault="000A4271" w:rsidP="00F6328D">
      <w:pPr>
        <w:autoSpaceDE w:val="0"/>
        <w:spacing w:after="0" w:line="240" w:lineRule="auto"/>
        <w:jc w:val="both"/>
        <w:rPr>
          <w:rFonts w:ascii="Arial" w:hAnsi="Arial" w:cs="Arial"/>
          <w:sz w:val="24"/>
          <w:szCs w:val="24"/>
          <w:lang w:val="ro-RO"/>
        </w:rPr>
      </w:pPr>
    </w:p>
    <w:p w:rsidR="00AC0360" w:rsidRDefault="000A4271" w:rsidP="00F6328D">
      <w:pPr>
        <w:autoSpaceDE w:val="0"/>
        <w:spacing w:after="0" w:line="240" w:lineRule="auto"/>
        <w:jc w:val="both"/>
        <w:rPr>
          <w:rFonts w:ascii="Arial" w:hAnsi="Arial" w:cs="Arial"/>
          <w:sz w:val="24"/>
          <w:szCs w:val="24"/>
          <w:lang w:val="ro-RO"/>
        </w:rPr>
      </w:pPr>
    </w:p>
    <w:p w:rsidR="00595382" w:rsidRDefault="000A4271"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Pr>
              <w:rFonts w:ascii="Arial" w:hAnsi="Arial" w:cs="Arial"/>
              <w:b/>
              <w:sz w:val="24"/>
              <w:szCs w:val="24"/>
              <w:lang w:val="ro-RO"/>
            </w:rPr>
            <w:t>SOCIETATEA FILIALA DE DISTRIBUTIE A ENERGIEI ELECTRICE " ELECTRICA DISTRIBUTIE TRANSILVANIA NORD " S.A. CLUJ-NAPOCA SUCURSALA DE DISTRIBUTIE A ENERGIEI ELECTRICE ZALAU</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Pr>
              <w:rFonts w:ascii="Arial" w:hAnsi="Arial" w:cs="Arial"/>
              <w:sz w:val="24"/>
              <w:szCs w:val="24"/>
              <w:lang w:val="ro-RO"/>
            </w:rPr>
            <w:t>Str. B-dul MIHAI VITEAZUL, Nr. 79,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Pr>
              <w:rFonts w:ascii="Arial" w:hAnsi="Arial" w:cs="Arial"/>
              <w:sz w:val="24"/>
              <w:szCs w:val="24"/>
              <w:lang w:val="ro-RO"/>
            </w:rPr>
            <w:t>440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1-25T00:00:00Z">
            <w:dateFormat w:val="dd.MM.yyyy"/>
            <w:lid w:val="ro-RO"/>
            <w:storeMappedDataAs w:val="dateTime"/>
            <w:calendar w:val="gregorian"/>
          </w:date>
        </w:sdtPr>
        <w:sdtContent>
          <w:r>
            <w:rPr>
              <w:rFonts w:ascii="Arial" w:hAnsi="Arial" w:cs="Arial"/>
              <w:spacing w:val="-6"/>
              <w:sz w:val="24"/>
              <w:szCs w:val="24"/>
              <w:lang w:val="ro-RO"/>
            </w:rPr>
            <w:t>25.01.2016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0A4271"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0A4271" w:rsidRDefault="000A4271"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0A4271"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FF48D6">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 data de .</w:t>
          </w:r>
          <w:r w:rsidR="00FF48D6">
            <w:rPr>
              <w:rFonts w:ascii="Arial" w:hAnsi="Arial" w:cs="Arial"/>
              <w:sz w:val="24"/>
              <w:szCs w:val="24"/>
              <w:lang w:val="ro-RO"/>
            </w:rPr>
            <w:t>15.02.2016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FF48D6">
            <w:rPr>
              <w:rFonts w:ascii="Arial" w:hAnsi="Arial" w:cs="Arial"/>
              <w:sz w:val="24"/>
              <w:szCs w:val="24"/>
              <w:lang w:val="ro-RO"/>
            </w:rPr>
            <w:t xml:space="preserve"> </w:t>
          </w:r>
          <w:r w:rsidR="00FF48D6" w:rsidRPr="00FF48D6">
            <w:rPr>
              <w:rFonts w:ascii="Arial" w:hAnsi="Arial" w:cs="Arial"/>
              <w:b/>
              <w:sz w:val="24"/>
              <w:szCs w:val="24"/>
              <w:lang w:val="ro-RO"/>
            </w:rPr>
            <w:t>Modernizare LEA 0,4 KV Crasna</w:t>
          </w:r>
          <w:r w:rsidRPr="0001311F">
            <w:rPr>
              <w:rFonts w:ascii="Arial" w:hAnsi="Arial" w:cs="Arial"/>
              <w:sz w:val="24"/>
              <w:szCs w:val="24"/>
              <w:lang w:val="ro-RO"/>
            </w:rPr>
            <w:t xml:space="preserve"> propus a fi amplasat în </w:t>
          </w:r>
          <w:r w:rsidR="00FF48D6">
            <w:rPr>
              <w:rFonts w:ascii="Arial" w:hAnsi="Arial" w:cs="Arial"/>
              <w:sz w:val="24"/>
              <w:szCs w:val="24"/>
              <w:lang w:val="ro-RO"/>
            </w:rPr>
            <w:t xml:space="preserve">com. Crasna, loc. Crasna,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0A4271"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FF48D6" w:rsidRDefault="000A427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r w:rsidRPr="00FF48D6">
            <w:rPr>
              <w:rFonts w:ascii="Arial" w:hAnsi="Arial" w:cs="Arial"/>
              <w:sz w:val="24"/>
              <w:szCs w:val="24"/>
            </w:rPr>
            <w:t>Motivele care au stat la baza luării deciziei etapei de încadrare în procedura de evaluare a impactului asup</w:t>
          </w:r>
          <w:r w:rsidRPr="00FF48D6">
            <w:rPr>
              <w:rFonts w:ascii="Arial" w:hAnsi="Arial" w:cs="Arial"/>
              <w:sz w:val="24"/>
              <w:szCs w:val="24"/>
            </w:rPr>
            <w:t>ra mediului sunt următoarele:</w:t>
          </w:r>
        </w:p>
        <w:p w:rsidR="00753675" w:rsidRPr="00FF48D6" w:rsidRDefault="000A4271" w:rsidP="00522DB9">
          <w:pPr>
            <w:autoSpaceDE w:val="0"/>
            <w:autoSpaceDN w:val="0"/>
            <w:adjustRightInd w:val="0"/>
            <w:spacing w:after="0" w:line="240" w:lineRule="auto"/>
            <w:jc w:val="both"/>
            <w:rPr>
              <w:rFonts w:ascii="Arial" w:hAnsi="Arial" w:cs="Arial"/>
              <w:sz w:val="24"/>
              <w:szCs w:val="24"/>
            </w:rPr>
          </w:pPr>
          <w:r w:rsidRPr="00FF48D6">
            <w:rPr>
              <w:rFonts w:ascii="Arial" w:hAnsi="Arial" w:cs="Arial"/>
              <w:sz w:val="24"/>
              <w:szCs w:val="24"/>
            </w:rPr>
            <w:t xml:space="preserve">    a) proiectul se încadrează în prevederile </w:t>
          </w:r>
          <w:r w:rsidRPr="00FF48D6">
            <w:rPr>
              <w:rFonts w:ascii="Arial" w:hAnsi="Arial" w:cs="Arial"/>
              <w:sz w:val="24"/>
              <w:szCs w:val="24"/>
            </w:rPr>
            <w:t>Hotărârii Guvernului nr. 445/2009</w:t>
          </w:r>
          <w:r w:rsidRPr="00FF48D6">
            <w:rPr>
              <w:rFonts w:ascii="Arial" w:hAnsi="Arial" w:cs="Arial"/>
              <w:sz w:val="24"/>
              <w:szCs w:val="24"/>
            </w:rPr>
            <w:t xml:space="preserve">, anexa nr. </w:t>
          </w:r>
          <w:r w:rsidR="00FF48D6" w:rsidRPr="00FF48D6">
            <w:rPr>
              <w:rFonts w:ascii="Arial" w:hAnsi="Arial" w:cs="Arial"/>
              <w:sz w:val="24"/>
              <w:szCs w:val="24"/>
            </w:rPr>
            <w:t>2</w:t>
          </w:r>
          <w:r w:rsidRPr="00FF48D6">
            <w:rPr>
              <w:rFonts w:ascii="Arial" w:hAnsi="Arial" w:cs="Arial"/>
              <w:sz w:val="24"/>
              <w:szCs w:val="24"/>
            </w:rPr>
            <w:t xml:space="preserve"> pct. .</w:t>
          </w:r>
          <w:r w:rsidR="00FF48D6" w:rsidRPr="00FF48D6">
            <w:rPr>
              <w:rFonts w:ascii="Arial" w:hAnsi="Arial" w:cs="Arial"/>
              <w:sz w:val="24"/>
              <w:szCs w:val="24"/>
            </w:rPr>
            <w:t>13, lit. a</w:t>
          </w:r>
          <w:r w:rsidRPr="00FF48D6">
            <w:rPr>
              <w:rFonts w:ascii="Arial" w:hAnsi="Arial" w:cs="Arial"/>
              <w:sz w:val="24"/>
              <w:szCs w:val="24"/>
            </w:rPr>
            <w:t>....;</w:t>
          </w:r>
        </w:p>
        <w:p w:rsidR="00FF48D6" w:rsidRPr="00FF48D6" w:rsidRDefault="00FF48D6" w:rsidP="00FF48D6">
          <w:pPr>
            <w:ind w:firstLine="720"/>
            <w:jc w:val="both"/>
            <w:rPr>
              <w:rFonts w:ascii="Arial" w:hAnsi="Arial" w:cs="Arial"/>
              <w:sz w:val="24"/>
              <w:szCs w:val="24"/>
            </w:rPr>
          </w:pPr>
          <w:r w:rsidRPr="00FF48D6">
            <w:rPr>
              <w:rFonts w:ascii="Arial" w:hAnsi="Arial" w:cs="Arial"/>
              <w:sz w:val="24"/>
              <w:szCs w:val="24"/>
            </w:rPr>
            <w:t xml:space="preserve">Reţeaua electrică de 0,4 kV din localitatea Crasna, din zona studiată, este executată cu conductor funie de Al, montat pe stâlpi de lemn, fiind pusă în funcţiune în anul 1982. Lungimea totală a reţelei de 0,4 kV în loc. Crasna, din zona studiată, este de cca. </w:t>
          </w:r>
          <w:r w:rsidRPr="00FF48D6">
            <w:rPr>
              <w:rFonts w:ascii="Arial" w:hAnsi="Arial" w:cs="Arial"/>
              <w:bCs/>
              <w:sz w:val="24"/>
              <w:szCs w:val="24"/>
            </w:rPr>
            <w:t>5,1</w:t>
          </w:r>
          <w:r w:rsidRPr="00FF48D6">
            <w:rPr>
              <w:rFonts w:ascii="Arial" w:hAnsi="Arial" w:cs="Arial"/>
              <w:sz w:val="24"/>
              <w:szCs w:val="24"/>
            </w:rPr>
            <w:t xml:space="preserve"> km.</w:t>
          </w:r>
        </w:p>
        <w:p w:rsidR="00FF48D6" w:rsidRPr="00FF48D6" w:rsidRDefault="00FF48D6" w:rsidP="00FF48D6">
          <w:pPr>
            <w:jc w:val="both"/>
            <w:rPr>
              <w:rFonts w:ascii="Arial" w:hAnsi="Arial" w:cs="Arial"/>
              <w:sz w:val="24"/>
              <w:szCs w:val="24"/>
            </w:rPr>
          </w:pPr>
          <w:r w:rsidRPr="00FF48D6">
            <w:rPr>
              <w:rFonts w:ascii="Arial" w:hAnsi="Arial" w:cs="Arial"/>
              <w:sz w:val="24"/>
              <w:szCs w:val="24"/>
            </w:rPr>
            <w:tab/>
            <w:t>Reţeaua electrică existentă prezintă o serie de deficienţe pentru care s-a solicitat întocmirea proiectului de modernizare.</w:t>
          </w:r>
        </w:p>
        <w:p w:rsidR="00FF48D6" w:rsidRPr="00FF48D6" w:rsidRDefault="00FF48D6" w:rsidP="00FF48D6">
          <w:pPr>
            <w:jc w:val="both"/>
            <w:rPr>
              <w:rFonts w:ascii="Arial" w:hAnsi="Arial" w:cs="Arial"/>
              <w:sz w:val="24"/>
              <w:szCs w:val="24"/>
            </w:rPr>
          </w:pPr>
          <w:r w:rsidRPr="00FF48D6">
            <w:rPr>
              <w:rFonts w:ascii="Arial" w:hAnsi="Arial" w:cs="Arial"/>
              <w:sz w:val="24"/>
              <w:szCs w:val="24"/>
            </w:rPr>
            <w:tab/>
            <w:t>Principalele deficienţe sunt:</w:t>
          </w:r>
        </w:p>
        <w:p w:rsidR="00FF48D6" w:rsidRPr="00FF48D6" w:rsidRDefault="00FF48D6" w:rsidP="00FF48D6">
          <w:pPr>
            <w:jc w:val="both"/>
            <w:rPr>
              <w:rFonts w:ascii="Arial" w:hAnsi="Arial" w:cs="Arial"/>
              <w:b/>
              <w:sz w:val="24"/>
              <w:szCs w:val="24"/>
            </w:rPr>
          </w:pPr>
          <w:r w:rsidRPr="00FF48D6">
            <w:rPr>
              <w:rFonts w:ascii="Arial" w:hAnsi="Arial" w:cs="Arial"/>
              <w:b/>
              <w:sz w:val="24"/>
              <w:szCs w:val="24"/>
            </w:rPr>
            <w:t>LEA 0,4 kV</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Tensiuni scăzute la capete de reţea;</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Stâlpi cu rezistenţă necorespunzătoare sau deterioraţi;</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lastRenderedPageBreak/>
            <w:t>Stâlpi înclinaţi;</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Stâlpi de lemn putreziţi la bază. Prezintă pericol de prăbuşire;</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Stâlpi SE 4 ancoraţi, utilizaţi ca stâlpi de colţ sau terminali;</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Cutii de selectivitate amplasate în locuri necorespunzătoare, uzate fizic şi moral;</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Prize de pământ necorespunzătoare;</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Izolatori crăpaţi;</w:t>
          </w:r>
        </w:p>
        <w:p w:rsidR="00FF48D6" w:rsidRPr="00FF48D6" w:rsidRDefault="00FF48D6" w:rsidP="00FF48D6">
          <w:pPr>
            <w:jc w:val="both"/>
            <w:rPr>
              <w:rFonts w:ascii="Arial" w:hAnsi="Arial" w:cs="Arial"/>
              <w:b/>
              <w:sz w:val="24"/>
              <w:szCs w:val="24"/>
            </w:rPr>
          </w:pPr>
          <w:r w:rsidRPr="00FF48D6">
            <w:rPr>
              <w:rFonts w:ascii="Arial" w:hAnsi="Arial" w:cs="Arial"/>
              <w:b/>
              <w:sz w:val="24"/>
              <w:szCs w:val="24"/>
            </w:rPr>
            <w:t>Branşamente</w:t>
          </w:r>
        </w:p>
        <w:p w:rsidR="00FF48D6" w:rsidRPr="00FF48D6" w:rsidRDefault="00FF48D6" w:rsidP="00FF48D6">
          <w:pPr>
            <w:numPr>
              <w:ilvl w:val="0"/>
              <w:numId w:val="63"/>
            </w:numPr>
            <w:spacing w:after="0" w:line="240" w:lineRule="auto"/>
            <w:jc w:val="both"/>
            <w:rPr>
              <w:rFonts w:ascii="Arial" w:hAnsi="Arial" w:cs="Arial"/>
              <w:sz w:val="24"/>
              <w:szCs w:val="24"/>
            </w:rPr>
          </w:pPr>
          <w:r w:rsidRPr="00FF48D6">
            <w:rPr>
              <w:rFonts w:ascii="Arial" w:hAnsi="Arial" w:cs="Arial"/>
              <w:sz w:val="24"/>
              <w:szCs w:val="24"/>
            </w:rPr>
            <w:t>Racord electric monofazat şi trifazat necorespunzător;</w:t>
          </w:r>
        </w:p>
        <w:p w:rsidR="00FF48D6" w:rsidRPr="00FF48D6" w:rsidRDefault="00FF48D6" w:rsidP="00FF48D6">
          <w:pPr>
            <w:numPr>
              <w:ilvl w:val="0"/>
              <w:numId w:val="63"/>
            </w:numPr>
            <w:spacing w:after="0" w:line="240" w:lineRule="auto"/>
            <w:jc w:val="both"/>
            <w:rPr>
              <w:rFonts w:ascii="Arial" w:hAnsi="Arial" w:cs="Arial"/>
              <w:bCs/>
              <w:sz w:val="24"/>
              <w:szCs w:val="24"/>
            </w:rPr>
          </w:pPr>
          <w:r w:rsidRPr="00FF48D6">
            <w:rPr>
              <w:rFonts w:ascii="Arial" w:hAnsi="Arial" w:cs="Arial"/>
              <w:bCs/>
              <w:sz w:val="24"/>
              <w:szCs w:val="24"/>
            </w:rPr>
            <w:t>Firide monofazice şi trifazice necorespunzatoare tip FTB, FB1, FM;</w:t>
          </w:r>
        </w:p>
        <w:p w:rsidR="00FF48D6" w:rsidRPr="00FF48D6" w:rsidRDefault="00FF48D6" w:rsidP="00FF48D6">
          <w:pPr>
            <w:numPr>
              <w:ilvl w:val="0"/>
              <w:numId w:val="63"/>
            </w:numPr>
            <w:spacing w:after="0" w:line="240" w:lineRule="auto"/>
            <w:jc w:val="both"/>
            <w:rPr>
              <w:rFonts w:ascii="Arial" w:hAnsi="Arial" w:cs="Arial"/>
              <w:bCs/>
              <w:sz w:val="24"/>
              <w:szCs w:val="24"/>
            </w:rPr>
          </w:pPr>
          <w:r w:rsidRPr="00FF48D6">
            <w:rPr>
              <w:rFonts w:ascii="Arial" w:hAnsi="Arial" w:cs="Arial"/>
              <w:bCs/>
              <w:sz w:val="24"/>
              <w:szCs w:val="24"/>
            </w:rPr>
            <w:t>Prize de pământ necorespunzatoare la consumatorii trifazici;</w:t>
          </w:r>
        </w:p>
        <w:p w:rsidR="00FF48D6" w:rsidRPr="00FF48D6" w:rsidRDefault="00FF48D6" w:rsidP="00FF48D6">
          <w:pPr>
            <w:numPr>
              <w:ilvl w:val="0"/>
              <w:numId w:val="63"/>
            </w:numPr>
            <w:spacing w:after="0" w:line="240" w:lineRule="auto"/>
            <w:jc w:val="both"/>
            <w:rPr>
              <w:rFonts w:ascii="Arial" w:hAnsi="Arial" w:cs="Arial"/>
              <w:bCs/>
              <w:sz w:val="24"/>
              <w:szCs w:val="24"/>
            </w:rPr>
          </w:pPr>
          <w:r w:rsidRPr="00FF48D6">
            <w:rPr>
              <w:rFonts w:ascii="Arial" w:hAnsi="Arial" w:cs="Arial"/>
              <w:bCs/>
              <w:sz w:val="24"/>
              <w:szCs w:val="24"/>
            </w:rPr>
            <w:t>Suport de acoperiş necorespunzator;</w:t>
          </w:r>
        </w:p>
        <w:p w:rsidR="00FF48D6" w:rsidRPr="00FF48D6" w:rsidRDefault="00FF48D6" w:rsidP="00FF48D6">
          <w:pPr>
            <w:numPr>
              <w:ilvl w:val="0"/>
              <w:numId w:val="63"/>
            </w:numPr>
            <w:spacing w:after="0" w:line="240" w:lineRule="auto"/>
            <w:jc w:val="both"/>
            <w:rPr>
              <w:rFonts w:ascii="Arial" w:hAnsi="Arial" w:cs="Arial"/>
              <w:spacing w:val="6"/>
              <w:sz w:val="24"/>
              <w:szCs w:val="24"/>
            </w:rPr>
          </w:pPr>
          <w:r w:rsidRPr="00FF48D6">
            <w:rPr>
              <w:rFonts w:ascii="Arial" w:hAnsi="Arial" w:cs="Arial"/>
              <w:bCs/>
              <w:sz w:val="24"/>
              <w:szCs w:val="24"/>
            </w:rPr>
            <w:t>Izolatori sparţi pe suporţii de acoperiş;</w:t>
          </w:r>
          <w:r w:rsidRPr="00FF48D6">
            <w:rPr>
              <w:rFonts w:ascii="Arial" w:hAnsi="Arial" w:cs="Arial"/>
              <w:spacing w:val="6"/>
              <w:sz w:val="24"/>
              <w:szCs w:val="24"/>
            </w:rPr>
            <w:t xml:space="preserve"> </w:t>
          </w:r>
        </w:p>
        <w:p w:rsidR="00FF48D6" w:rsidRPr="00FF48D6" w:rsidRDefault="00FF48D6" w:rsidP="00FF48D6">
          <w:pPr>
            <w:autoSpaceDE w:val="0"/>
            <w:autoSpaceDN w:val="0"/>
            <w:adjustRightInd w:val="0"/>
            <w:ind w:left="426"/>
            <w:rPr>
              <w:rFonts w:ascii="Arial" w:hAnsi="Arial" w:cs="Arial"/>
              <w:b/>
            </w:rPr>
          </w:pPr>
        </w:p>
        <w:p w:rsidR="00FF48D6" w:rsidRPr="00FF48D6" w:rsidRDefault="00FF48D6" w:rsidP="00FF48D6">
          <w:pPr>
            <w:autoSpaceDE w:val="0"/>
            <w:autoSpaceDN w:val="0"/>
            <w:adjustRightInd w:val="0"/>
            <w:ind w:left="426"/>
            <w:rPr>
              <w:rFonts w:ascii="Arial" w:hAnsi="Arial" w:cs="Arial"/>
              <w:b/>
              <w:sz w:val="24"/>
              <w:szCs w:val="24"/>
            </w:rPr>
          </w:pPr>
          <w:r w:rsidRPr="00FF48D6">
            <w:rPr>
              <w:rFonts w:ascii="Arial" w:hAnsi="Arial" w:cs="Arial"/>
              <w:b/>
              <w:sz w:val="24"/>
              <w:szCs w:val="24"/>
            </w:rPr>
            <w:t>2. Descrierea lucrărilor de bază şi a celor rezultate ca necesare de efectuat în urma realizării lucrărilor de bază:</w:t>
          </w:r>
        </w:p>
        <w:p w:rsidR="00FF48D6" w:rsidRPr="00FF48D6" w:rsidRDefault="00FF48D6" w:rsidP="00FF48D6">
          <w:pPr>
            <w:ind w:firstLine="720"/>
            <w:jc w:val="both"/>
            <w:rPr>
              <w:rFonts w:ascii="Arial" w:hAnsi="Arial" w:cs="Arial"/>
              <w:sz w:val="24"/>
              <w:szCs w:val="24"/>
            </w:rPr>
          </w:pPr>
          <w:r w:rsidRPr="00FF48D6">
            <w:rPr>
              <w:rFonts w:ascii="Arial" w:hAnsi="Arial" w:cs="Arial"/>
              <w:sz w:val="24"/>
              <w:szCs w:val="24"/>
            </w:rPr>
            <w:t>Necesarul de putere şi de energie se poate asigura de la postul de transformare existent, fără amplificarea acestuia.</w:t>
          </w:r>
        </w:p>
        <w:p w:rsidR="00FF48D6" w:rsidRPr="00FF48D6" w:rsidRDefault="00FF48D6" w:rsidP="00FF48D6">
          <w:pPr>
            <w:ind w:firstLine="720"/>
            <w:jc w:val="both"/>
            <w:rPr>
              <w:rFonts w:ascii="Arial" w:hAnsi="Arial" w:cs="Arial"/>
              <w:sz w:val="24"/>
              <w:szCs w:val="24"/>
            </w:rPr>
          </w:pPr>
          <w:r w:rsidRPr="00FF48D6">
            <w:rPr>
              <w:rFonts w:ascii="Arial" w:hAnsi="Arial" w:cs="Arial"/>
              <w:sz w:val="24"/>
              <w:szCs w:val="24"/>
            </w:rPr>
            <w:t>Lucrarea de modernizare conform temei de proiectare, normativelor PE 106/2003 şi PE132/ 2003, SR234/2008, sînt următoarele:</w:t>
          </w:r>
        </w:p>
        <w:p w:rsidR="00FF48D6" w:rsidRPr="00FF48D6" w:rsidRDefault="00FF48D6" w:rsidP="00FF48D6">
          <w:pPr>
            <w:ind w:firstLine="360"/>
            <w:jc w:val="both"/>
            <w:rPr>
              <w:rFonts w:ascii="Arial" w:hAnsi="Arial" w:cs="Arial"/>
              <w:b/>
              <w:sz w:val="24"/>
              <w:szCs w:val="24"/>
            </w:rPr>
          </w:pPr>
          <w:r w:rsidRPr="00FF48D6">
            <w:rPr>
              <w:rFonts w:ascii="Arial" w:hAnsi="Arial" w:cs="Arial"/>
              <w:b/>
              <w:sz w:val="24"/>
              <w:szCs w:val="24"/>
            </w:rPr>
            <w:t xml:space="preserve">Lucrări la PTA </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În CD a PTA Spital se vor monta două seturi de siguranţe MPR de 63 A, SIST 201;</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Pe tronsonul A</w:t>
          </w:r>
          <w:r w:rsidRPr="00FF48D6">
            <w:rPr>
              <w:rFonts w:ascii="Arial" w:hAnsi="Arial" w:cs="Arial"/>
              <w:sz w:val="24"/>
              <w:szCs w:val="24"/>
              <w:vertAlign w:val="subscript"/>
            </w:rPr>
            <w:t xml:space="preserve">0 </w:t>
          </w:r>
          <w:r w:rsidRPr="00FF48D6">
            <w:rPr>
              <w:rFonts w:ascii="Arial" w:hAnsi="Arial" w:cs="Arial"/>
              <w:sz w:val="24"/>
              <w:szCs w:val="24"/>
            </w:rPr>
            <w:t>– A</w:t>
          </w:r>
          <w:r w:rsidRPr="00FF48D6">
            <w:rPr>
              <w:rFonts w:ascii="Arial" w:hAnsi="Arial" w:cs="Arial"/>
              <w:sz w:val="24"/>
              <w:szCs w:val="24"/>
              <w:vertAlign w:val="subscript"/>
            </w:rPr>
            <w:t>2</w:t>
          </w:r>
          <w:r w:rsidRPr="00FF48D6">
            <w:rPr>
              <w:rFonts w:ascii="Arial" w:hAnsi="Arial" w:cs="Arial"/>
              <w:sz w:val="24"/>
              <w:szCs w:val="24"/>
            </w:rPr>
            <w:t>, se vor executa două ieşiri noi din CD 1-6 al PTA, cu cablu ACYAbY 3x120+70 mmp, care vor alimenta reţeaua de distribuţie înspre tronsonul A</w:t>
          </w:r>
          <w:r w:rsidRPr="00FF48D6">
            <w:rPr>
              <w:rFonts w:ascii="Arial" w:hAnsi="Arial" w:cs="Arial"/>
              <w:sz w:val="24"/>
              <w:szCs w:val="24"/>
              <w:vertAlign w:val="subscript"/>
            </w:rPr>
            <w:t xml:space="preserve">2 </w:t>
          </w:r>
          <w:r w:rsidRPr="00FF48D6">
            <w:rPr>
              <w:rFonts w:ascii="Arial" w:hAnsi="Arial" w:cs="Arial"/>
              <w:sz w:val="24"/>
              <w:szCs w:val="24"/>
            </w:rPr>
            <w:t>– A</w:t>
          </w:r>
          <w:r w:rsidRPr="00FF48D6">
            <w:rPr>
              <w:rFonts w:ascii="Arial" w:hAnsi="Arial" w:cs="Arial"/>
              <w:sz w:val="24"/>
              <w:szCs w:val="24"/>
              <w:vertAlign w:val="subscript"/>
            </w:rPr>
            <w:t>12</w:t>
          </w:r>
          <w:r w:rsidRPr="00FF48D6">
            <w:rPr>
              <w:rFonts w:ascii="Arial" w:hAnsi="Arial" w:cs="Arial"/>
              <w:sz w:val="24"/>
              <w:szCs w:val="24"/>
            </w:rPr>
            <w:t>, respectiv B</w:t>
          </w:r>
          <w:r w:rsidRPr="00FF48D6">
            <w:rPr>
              <w:rFonts w:ascii="Arial" w:hAnsi="Arial" w:cs="Arial"/>
              <w:sz w:val="24"/>
              <w:szCs w:val="24"/>
              <w:vertAlign w:val="subscript"/>
            </w:rPr>
            <w:t xml:space="preserve">2 </w:t>
          </w:r>
          <w:r w:rsidRPr="00FF48D6">
            <w:rPr>
              <w:rFonts w:ascii="Arial" w:hAnsi="Arial" w:cs="Arial"/>
              <w:sz w:val="24"/>
              <w:szCs w:val="24"/>
            </w:rPr>
            <w:t>– A</w:t>
          </w:r>
          <w:r w:rsidRPr="00FF48D6">
            <w:rPr>
              <w:rFonts w:ascii="Arial" w:hAnsi="Arial" w:cs="Arial"/>
              <w:sz w:val="24"/>
              <w:szCs w:val="24"/>
              <w:vertAlign w:val="subscript"/>
            </w:rPr>
            <w:t>15</w:t>
          </w:r>
          <w:r w:rsidRPr="00FF48D6">
            <w:rPr>
              <w:rFonts w:ascii="Arial" w:hAnsi="Arial" w:cs="Arial"/>
              <w:sz w:val="24"/>
              <w:szCs w:val="24"/>
            </w:rPr>
            <w:t>;</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Pe tronsonul A</w:t>
          </w:r>
          <w:r w:rsidRPr="00FF48D6">
            <w:rPr>
              <w:rFonts w:ascii="Arial" w:hAnsi="Arial" w:cs="Arial"/>
              <w:sz w:val="24"/>
              <w:szCs w:val="24"/>
              <w:vertAlign w:val="subscript"/>
            </w:rPr>
            <w:t xml:space="preserve">0 </w:t>
          </w:r>
          <w:r w:rsidRPr="00FF48D6">
            <w:rPr>
              <w:rFonts w:ascii="Arial" w:hAnsi="Arial" w:cs="Arial"/>
              <w:sz w:val="24"/>
              <w:szCs w:val="24"/>
            </w:rPr>
            <w:t>– A</w:t>
          </w:r>
          <w:r w:rsidRPr="00FF48D6">
            <w:rPr>
              <w:rFonts w:ascii="Arial" w:hAnsi="Arial" w:cs="Arial"/>
              <w:sz w:val="24"/>
              <w:szCs w:val="24"/>
              <w:vertAlign w:val="subscript"/>
            </w:rPr>
            <w:t>2</w:t>
          </w:r>
          <w:r w:rsidRPr="00FF48D6">
            <w:rPr>
              <w:rFonts w:ascii="Arial" w:hAnsi="Arial" w:cs="Arial"/>
              <w:sz w:val="24"/>
              <w:szCs w:val="24"/>
            </w:rPr>
            <w:t>, se va poza un cablu ACYAbY 3x35+16 mmp, cu ieşire din PA IP existent, care va alimenta circuitul de iluminat public;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Drumul se va traversa prin forare orizontal urmând a se executa 3 găuri în care se vor introduce 3 ţevi de PE Φ 110, în care se vor introduce cablurile proiectate;</w:t>
          </w:r>
        </w:p>
        <w:p w:rsidR="00FF48D6" w:rsidRPr="00FF48D6" w:rsidRDefault="00FF48D6" w:rsidP="00FF48D6">
          <w:pPr>
            <w:ind w:left="360"/>
            <w:jc w:val="both"/>
            <w:rPr>
              <w:rFonts w:ascii="Arial" w:hAnsi="Arial" w:cs="Arial"/>
              <w:b/>
              <w:sz w:val="24"/>
              <w:szCs w:val="24"/>
            </w:rPr>
          </w:pPr>
          <w:r w:rsidRPr="00FF48D6">
            <w:rPr>
              <w:rFonts w:ascii="Arial" w:hAnsi="Arial" w:cs="Arial"/>
              <w:b/>
              <w:sz w:val="24"/>
              <w:szCs w:val="24"/>
            </w:rPr>
            <w:t>Lucrări în LEA 0,4 kV</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Demontare stâlpi SE 4 folosiţi ca stâlpi de colţ sau terminali: st. nr. 9, 24, 26, 27, 30, 34, 37, 37/d3, 61, 62, 63, 65, 66, 69, 79/d1, 85/d1, 88, 98, 98/d1, 98/d2, 98/d3, 99, 119/d1 – 23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Demontare stâlpi SC 10001: st. nr. 72/d1, 77/d1 – 2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Demontare stâlpi de lemn uzaţi fizic şi moral: st. nr. 37/d1, 37/d2, 37/d4, 37/d5, 50, 50/d1, 50/d2, 51/d1, 51/d2, 51/d3, 53/d1, 56/d1, 56/d2, 56/d3, 58/d1, 59/d1, 66/d1, 66/d2, 66/d3, 66/d4, 75/d1, 76/d1, 77/d2, 85/d2, 90, 92, 100, 101, 102, 103, 104, 105, 115/d1, 93/d1, 93/d2, 117/d1, 118/d1, 119/d2, 119/d3, 119/d4, 119/d5, 116/d1, 108/d1, 109/d1, 109/d2, 109/d3, 109/d4, 109/d5, 109/d6, 109/d7, 109/d8, 109/d9 – 53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Plantare stâlpi SE 4: st. nr. 19, 49, 50, 54, 59, 83, 90, 92, 103, 106, 108, 110, 111, 117, 121, 122, 128, 130, 133, 136 – 20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 xml:space="preserve">Plantare stâlpi SE 10: st. nr. 9, 12, 13, 14, 15, 16, 17, 18, 20, 24, 26, 27, 30, 34, 37, 39, 40, 43, 45, 46, 47, 48, 51, 52, 53, 56, 57, 58, 61, 62, 63, 65, 66, 69, 71, 72, 73, 74, 75, 76, 77, </w:t>
          </w:r>
          <w:r w:rsidRPr="00FF48D6">
            <w:rPr>
              <w:rFonts w:ascii="Arial" w:hAnsi="Arial" w:cs="Arial"/>
              <w:sz w:val="24"/>
              <w:szCs w:val="24"/>
            </w:rPr>
            <w:lastRenderedPageBreak/>
            <w:t>78, 79, 80, 81, 82, 84, 85, 88, 98, 99, 100, 101, 102, 104, 105, 107, 109, 112, 113, 114, 115, 116, 118, 119, 120, 123, 124, 125, 126, 127, 129, 131, 132, 134, 135, 137 – 77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Îndreptare stâlpi înclinaţi SE4: 38, 40/a, 41, 42, 86, 87 – 6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Înlocuire conductor neizolat Al 3x50+50+50 mmp cu conductor TYIR 50+3x70+35 mmp, pe tronsoanele A</w:t>
          </w:r>
          <w:r w:rsidRPr="00FF48D6">
            <w:rPr>
              <w:rFonts w:ascii="Arial" w:hAnsi="Arial" w:cs="Arial"/>
              <w:sz w:val="24"/>
              <w:szCs w:val="24"/>
              <w:vertAlign w:val="subscript"/>
            </w:rPr>
            <w:t xml:space="preserve">1 </w:t>
          </w:r>
          <w:r w:rsidRPr="00FF48D6">
            <w:rPr>
              <w:rFonts w:ascii="Arial" w:hAnsi="Arial" w:cs="Arial"/>
              <w:sz w:val="24"/>
              <w:szCs w:val="24"/>
            </w:rPr>
            <w:t>– A</w:t>
          </w:r>
          <w:r w:rsidRPr="00FF48D6">
            <w:rPr>
              <w:rFonts w:ascii="Arial" w:hAnsi="Arial" w:cs="Arial"/>
              <w:sz w:val="24"/>
              <w:szCs w:val="24"/>
              <w:vertAlign w:val="subscript"/>
            </w:rPr>
            <w:t>2</w:t>
          </w:r>
          <w:r w:rsidRPr="00FF48D6">
            <w:rPr>
              <w:rFonts w:ascii="Arial" w:hAnsi="Arial" w:cs="Arial"/>
              <w:sz w:val="24"/>
              <w:szCs w:val="24"/>
            </w:rPr>
            <w:t xml:space="preserve"> – A</w:t>
          </w:r>
          <w:r w:rsidRPr="00FF48D6">
            <w:rPr>
              <w:rFonts w:ascii="Arial" w:hAnsi="Arial" w:cs="Arial"/>
              <w:sz w:val="24"/>
              <w:szCs w:val="24"/>
              <w:vertAlign w:val="subscript"/>
            </w:rPr>
            <w:t>3</w:t>
          </w:r>
          <w:r w:rsidRPr="00FF48D6">
            <w:rPr>
              <w:rFonts w:ascii="Arial" w:hAnsi="Arial" w:cs="Arial"/>
              <w:sz w:val="24"/>
              <w:szCs w:val="24"/>
            </w:rPr>
            <w:t>, A</w:t>
          </w:r>
          <w:r w:rsidRPr="00FF48D6">
            <w:rPr>
              <w:rFonts w:ascii="Arial" w:hAnsi="Arial" w:cs="Arial"/>
              <w:sz w:val="24"/>
              <w:szCs w:val="24"/>
              <w:vertAlign w:val="subscript"/>
            </w:rPr>
            <w:t>3</w:t>
          </w:r>
          <w:r w:rsidRPr="00FF48D6">
            <w:rPr>
              <w:rFonts w:ascii="Arial" w:hAnsi="Arial" w:cs="Arial"/>
              <w:sz w:val="24"/>
              <w:szCs w:val="24"/>
            </w:rPr>
            <w:t xml:space="preserve"> – A</w:t>
          </w:r>
          <w:r w:rsidRPr="00FF48D6">
            <w:rPr>
              <w:rFonts w:ascii="Arial" w:hAnsi="Arial" w:cs="Arial"/>
              <w:sz w:val="24"/>
              <w:szCs w:val="24"/>
              <w:vertAlign w:val="subscript"/>
            </w:rPr>
            <w:t>7</w:t>
          </w:r>
          <w:r w:rsidRPr="00FF48D6">
            <w:rPr>
              <w:rFonts w:ascii="Arial" w:hAnsi="Arial" w:cs="Arial"/>
              <w:sz w:val="24"/>
              <w:szCs w:val="24"/>
            </w:rPr>
            <w:t>, A</w:t>
          </w:r>
          <w:r w:rsidRPr="00FF48D6">
            <w:rPr>
              <w:rFonts w:ascii="Arial" w:hAnsi="Arial" w:cs="Arial"/>
              <w:sz w:val="24"/>
              <w:szCs w:val="24"/>
              <w:vertAlign w:val="subscript"/>
            </w:rPr>
            <w:t>7</w:t>
          </w:r>
          <w:r w:rsidRPr="00FF48D6">
            <w:rPr>
              <w:rFonts w:ascii="Arial" w:hAnsi="Arial" w:cs="Arial"/>
              <w:sz w:val="24"/>
              <w:szCs w:val="24"/>
            </w:rPr>
            <w:t xml:space="preserve"> – A</w:t>
          </w:r>
          <w:r w:rsidRPr="00FF48D6">
            <w:rPr>
              <w:rFonts w:ascii="Arial" w:hAnsi="Arial" w:cs="Arial"/>
              <w:sz w:val="24"/>
              <w:szCs w:val="24"/>
              <w:vertAlign w:val="subscript"/>
            </w:rPr>
            <w:t>8</w:t>
          </w:r>
          <w:r w:rsidRPr="00FF48D6">
            <w:rPr>
              <w:rFonts w:ascii="Arial" w:hAnsi="Arial" w:cs="Arial"/>
              <w:sz w:val="24"/>
              <w:szCs w:val="24"/>
            </w:rPr>
            <w:t>, L=955 m;</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Înlocuire conductor neizolat Al 35+35 mmp cu conductor TYIR 50+3x70+35 mmp, pe tronsonul A</w:t>
          </w:r>
          <w:r w:rsidRPr="00FF48D6">
            <w:rPr>
              <w:rFonts w:ascii="Arial" w:hAnsi="Arial" w:cs="Arial"/>
              <w:sz w:val="24"/>
              <w:szCs w:val="24"/>
              <w:vertAlign w:val="subscript"/>
            </w:rPr>
            <w:t xml:space="preserve">8 </w:t>
          </w:r>
          <w:r w:rsidRPr="00FF48D6">
            <w:rPr>
              <w:rFonts w:ascii="Arial" w:hAnsi="Arial" w:cs="Arial"/>
              <w:sz w:val="24"/>
              <w:szCs w:val="24"/>
            </w:rPr>
            <w:t>– A</w:t>
          </w:r>
          <w:r w:rsidRPr="00FF48D6">
            <w:rPr>
              <w:rFonts w:ascii="Arial" w:hAnsi="Arial" w:cs="Arial"/>
              <w:sz w:val="24"/>
              <w:szCs w:val="24"/>
              <w:vertAlign w:val="subscript"/>
            </w:rPr>
            <w:t>9</w:t>
          </w:r>
          <w:r w:rsidRPr="00FF48D6">
            <w:rPr>
              <w:rFonts w:ascii="Arial" w:hAnsi="Arial" w:cs="Arial"/>
              <w:sz w:val="24"/>
              <w:szCs w:val="24"/>
            </w:rPr>
            <w:t xml:space="preserve"> – A</w:t>
          </w:r>
          <w:r w:rsidRPr="00FF48D6">
            <w:rPr>
              <w:rFonts w:ascii="Arial" w:hAnsi="Arial" w:cs="Arial"/>
              <w:sz w:val="24"/>
              <w:szCs w:val="24"/>
              <w:vertAlign w:val="subscript"/>
            </w:rPr>
            <w:t>11</w:t>
          </w:r>
          <w:r w:rsidRPr="00FF48D6">
            <w:rPr>
              <w:rFonts w:ascii="Arial" w:hAnsi="Arial" w:cs="Arial"/>
              <w:sz w:val="24"/>
              <w:szCs w:val="24"/>
            </w:rPr>
            <w:t>, L=200 m;</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Înlocuire conductor izolat TYIR 50+3x35+16 mmp cu conductor TYIR 50+3x70+35 mmp, pe tronsonul B</w:t>
          </w:r>
          <w:r w:rsidRPr="00FF48D6">
            <w:rPr>
              <w:rFonts w:ascii="Arial" w:hAnsi="Arial" w:cs="Arial"/>
              <w:sz w:val="24"/>
              <w:szCs w:val="24"/>
              <w:vertAlign w:val="subscript"/>
            </w:rPr>
            <w:t>2</w:t>
          </w:r>
          <w:r w:rsidRPr="00FF48D6">
            <w:rPr>
              <w:rFonts w:ascii="Arial" w:hAnsi="Arial" w:cs="Arial"/>
              <w:sz w:val="24"/>
              <w:szCs w:val="24"/>
            </w:rPr>
            <w:t xml:space="preserve"> – B</w:t>
          </w:r>
          <w:r w:rsidRPr="00FF48D6">
            <w:rPr>
              <w:rFonts w:ascii="Arial" w:hAnsi="Arial" w:cs="Arial"/>
              <w:sz w:val="24"/>
              <w:szCs w:val="24"/>
              <w:vertAlign w:val="subscript"/>
            </w:rPr>
            <w:t xml:space="preserve">3 </w:t>
          </w:r>
          <w:r w:rsidRPr="00FF48D6">
            <w:rPr>
              <w:rFonts w:ascii="Arial" w:hAnsi="Arial" w:cs="Arial"/>
              <w:sz w:val="24"/>
              <w:szCs w:val="24"/>
            </w:rPr>
            <w:t>– B</w:t>
          </w:r>
          <w:r w:rsidRPr="00FF48D6">
            <w:rPr>
              <w:rFonts w:ascii="Arial" w:hAnsi="Arial" w:cs="Arial"/>
              <w:sz w:val="24"/>
              <w:szCs w:val="24"/>
              <w:vertAlign w:val="subscript"/>
            </w:rPr>
            <w:t>4</w:t>
          </w:r>
          <w:r w:rsidRPr="00FF48D6">
            <w:rPr>
              <w:rFonts w:ascii="Arial" w:hAnsi="Arial" w:cs="Arial"/>
              <w:sz w:val="24"/>
              <w:szCs w:val="24"/>
            </w:rPr>
            <w:t>, L=450 m;</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Înlocuire conductor neizolat Al 2x35+35 mmp cu conductor TYIR 50+3x70+35 mmp, pe tronsonul B</w:t>
          </w:r>
          <w:r w:rsidRPr="00FF48D6">
            <w:rPr>
              <w:rFonts w:ascii="Arial" w:hAnsi="Arial" w:cs="Arial"/>
              <w:sz w:val="24"/>
              <w:szCs w:val="24"/>
              <w:vertAlign w:val="subscript"/>
            </w:rPr>
            <w:t xml:space="preserve">4 </w:t>
          </w:r>
          <w:r w:rsidRPr="00FF48D6">
            <w:rPr>
              <w:rFonts w:ascii="Arial" w:hAnsi="Arial" w:cs="Arial"/>
              <w:sz w:val="24"/>
              <w:szCs w:val="24"/>
            </w:rPr>
            <w:t>– B</w:t>
          </w:r>
          <w:r w:rsidRPr="00FF48D6">
            <w:rPr>
              <w:rFonts w:ascii="Arial" w:hAnsi="Arial" w:cs="Arial"/>
              <w:sz w:val="24"/>
              <w:szCs w:val="24"/>
              <w:vertAlign w:val="subscript"/>
            </w:rPr>
            <w:t>7</w:t>
          </w:r>
          <w:r w:rsidRPr="00FF48D6">
            <w:rPr>
              <w:rFonts w:ascii="Arial" w:hAnsi="Arial" w:cs="Arial"/>
              <w:sz w:val="24"/>
              <w:szCs w:val="24"/>
            </w:rPr>
            <w:t>, între stâlpii nr. 70 şi 93, L=340 m;</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Înlocuire conductor neizolat Al 50+50 mmp cu conductor TYIR 50+3x70+35 mmp pe tronsonul B</w:t>
          </w:r>
          <w:r w:rsidRPr="00FF48D6">
            <w:rPr>
              <w:rFonts w:ascii="Arial" w:hAnsi="Arial" w:cs="Arial"/>
              <w:sz w:val="24"/>
              <w:szCs w:val="24"/>
              <w:vertAlign w:val="subscript"/>
            </w:rPr>
            <w:t xml:space="preserve">7 </w:t>
          </w:r>
          <w:r w:rsidRPr="00FF48D6">
            <w:rPr>
              <w:rFonts w:ascii="Arial" w:hAnsi="Arial" w:cs="Arial"/>
              <w:sz w:val="24"/>
              <w:szCs w:val="24"/>
            </w:rPr>
            <w:t>– B</w:t>
          </w:r>
          <w:r w:rsidRPr="00FF48D6">
            <w:rPr>
              <w:rFonts w:ascii="Arial" w:hAnsi="Arial" w:cs="Arial"/>
              <w:sz w:val="24"/>
              <w:szCs w:val="24"/>
              <w:vertAlign w:val="subscript"/>
            </w:rPr>
            <w:t>8</w:t>
          </w:r>
          <w:r w:rsidRPr="00FF48D6">
            <w:rPr>
              <w:rFonts w:ascii="Arial" w:hAnsi="Arial" w:cs="Arial"/>
              <w:sz w:val="24"/>
              <w:szCs w:val="24"/>
            </w:rPr>
            <w:t xml:space="preserve"> – B</w:t>
          </w:r>
          <w:r w:rsidRPr="00FF48D6">
            <w:rPr>
              <w:rFonts w:ascii="Arial" w:hAnsi="Arial" w:cs="Arial"/>
              <w:sz w:val="24"/>
              <w:szCs w:val="24"/>
              <w:vertAlign w:val="subscript"/>
            </w:rPr>
            <w:t>9</w:t>
          </w:r>
          <w:r w:rsidRPr="00FF48D6">
            <w:rPr>
              <w:rFonts w:ascii="Arial" w:hAnsi="Arial" w:cs="Arial"/>
              <w:sz w:val="24"/>
              <w:szCs w:val="24"/>
            </w:rPr>
            <w:t xml:space="preserve"> între stâlpii nr. 93 şi 105, L=520 m;</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Demolare completă tronson B</w:t>
          </w:r>
          <w:r w:rsidRPr="00FF48D6">
            <w:rPr>
              <w:rFonts w:ascii="Arial" w:hAnsi="Arial" w:cs="Arial"/>
              <w:sz w:val="24"/>
              <w:szCs w:val="24"/>
              <w:vertAlign w:val="subscript"/>
            </w:rPr>
            <w:t xml:space="preserve">8 </w:t>
          </w:r>
          <w:r w:rsidRPr="00FF48D6">
            <w:rPr>
              <w:rFonts w:ascii="Arial" w:hAnsi="Arial" w:cs="Arial"/>
              <w:sz w:val="24"/>
              <w:szCs w:val="24"/>
            </w:rPr>
            <w:t>– B</w:t>
          </w:r>
          <w:r w:rsidRPr="00FF48D6">
            <w:rPr>
              <w:rFonts w:ascii="Arial" w:hAnsi="Arial" w:cs="Arial"/>
              <w:sz w:val="24"/>
              <w:szCs w:val="24"/>
              <w:vertAlign w:val="subscript"/>
            </w:rPr>
            <w:t>6</w:t>
          </w:r>
          <w:r w:rsidRPr="00FF48D6">
            <w:rPr>
              <w:rFonts w:ascii="Arial" w:hAnsi="Arial" w:cs="Arial"/>
              <w:sz w:val="24"/>
              <w:szCs w:val="24"/>
            </w:rPr>
            <w:t>, L=140 m;</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 xml:space="preserve">Montare cutii de selectivitate, pe stâlpi 30, 39, 70, 99, 109 – 3 buc; Cutia de selectivitate de pe stâlpul nr. 39, 109 va avea o intrare şi două ieşiri; Cutia de selectivitate de pe stâlpul nr. 70 va avea o intrare şi trei ieşiri; </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Montare cutie de secţionare pe stâlpul nr. 119.</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Montare prize de pământ de 4 ohm – 6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Montare prize de pâmânt de 10 ohm – 17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Reamplasare reţea LEA 0,4 kV cu conductor TYIR 50+3x70+35 mmp, tronsoanele A</w:t>
          </w:r>
          <w:r w:rsidRPr="00FF48D6">
            <w:rPr>
              <w:rFonts w:ascii="Arial" w:hAnsi="Arial" w:cs="Arial"/>
              <w:sz w:val="24"/>
              <w:szCs w:val="24"/>
              <w:vertAlign w:val="subscript"/>
            </w:rPr>
            <w:t>3</w:t>
          </w:r>
          <w:r w:rsidRPr="00FF48D6">
            <w:rPr>
              <w:rFonts w:ascii="Arial" w:hAnsi="Arial" w:cs="Arial"/>
              <w:sz w:val="24"/>
              <w:szCs w:val="24"/>
            </w:rPr>
            <w:t xml:space="preserve"> – A</w:t>
          </w:r>
          <w:r w:rsidRPr="00FF48D6">
            <w:rPr>
              <w:rFonts w:ascii="Arial" w:hAnsi="Arial" w:cs="Arial"/>
              <w:sz w:val="24"/>
              <w:szCs w:val="24"/>
              <w:vertAlign w:val="subscript"/>
            </w:rPr>
            <w:t>4</w:t>
          </w:r>
          <w:r w:rsidRPr="00FF48D6">
            <w:rPr>
              <w:rFonts w:ascii="Arial" w:hAnsi="Arial" w:cs="Arial"/>
              <w:sz w:val="24"/>
              <w:szCs w:val="24"/>
            </w:rPr>
            <w:t xml:space="preserve"> – A</w:t>
          </w:r>
          <w:r w:rsidRPr="00FF48D6">
            <w:rPr>
              <w:rFonts w:ascii="Arial" w:hAnsi="Arial" w:cs="Arial"/>
              <w:sz w:val="24"/>
              <w:szCs w:val="24"/>
              <w:vertAlign w:val="subscript"/>
            </w:rPr>
            <w:t>5</w:t>
          </w:r>
          <w:r w:rsidRPr="00FF48D6">
            <w:rPr>
              <w:rFonts w:ascii="Arial" w:hAnsi="Arial" w:cs="Arial"/>
              <w:sz w:val="24"/>
              <w:szCs w:val="24"/>
            </w:rPr>
            <w:t>, A</w:t>
          </w:r>
          <w:r w:rsidRPr="00FF48D6">
            <w:rPr>
              <w:rFonts w:ascii="Arial" w:hAnsi="Arial" w:cs="Arial"/>
              <w:sz w:val="24"/>
              <w:szCs w:val="24"/>
              <w:vertAlign w:val="subscript"/>
            </w:rPr>
            <w:t>4</w:t>
          </w:r>
          <w:r w:rsidRPr="00FF48D6">
            <w:rPr>
              <w:rFonts w:ascii="Arial" w:hAnsi="Arial" w:cs="Arial"/>
              <w:sz w:val="24"/>
              <w:szCs w:val="24"/>
            </w:rPr>
            <w:t xml:space="preserve"> – A</w:t>
          </w:r>
          <w:r w:rsidRPr="00FF48D6">
            <w:rPr>
              <w:rFonts w:ascii="Arial" w:hAnsi="Arial" w:cs="Arial"/>
              <w:sz w:val="24"/>
              <w:szCs w:val="24"/>
              <w:vertAlign w:val="subscript"/>
            </w:rPr>
            <w:t>6</w:t>
          </w:r>
          <w:r w:rsidRPr="00FF48D6">
            <w:rPr>
              <w:rFonts w:ascii="Arial" w:hAnsi="Arial" w:cs="Arial"/>
              <w:sz w:val="24"/>
              <w:szCs w:val="24"/>
            </w:rPr>
            <w:t>, A</w:t>
          </w:r>
          <w:r w:rsidRPr="00FF48D6">
            <w:rPr>
              <w:rFonts w:ascii="Arial" w:hAnsi="Arial" w:cs="Arial"/>
              <w:sz w:val="24"/>
              <w:szCs w:val="24"/>
              <w:vertAlign w:val="subscript"/>
            </w:rPr>
            <w:t>9</w:t>
          </w:r>
          <w:r w:rsidRPr="00FF48D6">
            <w:rPr>
              <w:rFonts w:ascii="Arial" w:hAnsi="Arial" w:cs="Arial"/>
              <w:sz w:val="24"/>
              <w:szCs w:val="24"/>
            </w:rPr>
            <w:t xml:space="preserve"> – A</w:t>
          </w:r>
          <w:r w:rsidRPr="00FF48D6">
            <w:rPr>
              <w:rFonts w:ascii="Arial" w:hAnsi="Arial" w:cs="Arial"/>
              <w:sz w:val="24"/>
              <w:szCs w:val="24"/>
              <w:vertAlign w:val="subscript"/>
            </w:rPr>
            <w:t>10</w:t>
          </w:r>
          <w:r w:rsidRPr="00FF48D6">
            <w:rPr>
              <w:rFonts w:ascii="Arial" w:hAnsi="Arial" w:cs="Arial"/>
              <w:sz w:val="24"/>
              <w:szCs w:val="24"/>
            </w:rPr>
            <w:t>, A</w:t>
          </w:r>
          <w:r w:rsidRPr="00FF48D6">
            <w:rPr>
              <w:rFonts w:ascii="Arial" w:hAnsi="Arial" w:cs="Arial"/>
              <w:sz w:val="24"/>
              <w:szCs w:val="24"/>
              <w:vertAlign w:val="subscript"/>
            </w:rPr>
            <w:t>9</w:t>
          </w:r>
          <w:r w:rsidRPr="00FF48D6">
            <w:rPr>
              <w:rFonts w:ascii="Arial" w:hAnsi="Arial" w:cs="Arial"/>
              <w:sz w:val="24"/>
              <w:szCs w:val="24"/>
            </w:rPr>
            <w:t xml:space="preserve"> – A</w:t>
          </w:r>
          <w:r w:rsidRPr="00FF48D6">
            <w:rPr>
              <w:rFonts w:ascii="Arial" w:hAnsi="Arial" w:cs="Arial"/>
              <w:sz w:val="24"/>
              <w:szCs w:val="24"/>
              <w:vertAlign w:val="subscript"/>
            </w:rPr>
            <w:t>12</w:t>
          </w:r>
          <w:r w:rsidRPr="00FF48D6">
            <w:rPr>
              <w:rFonts w:ascii="Arial" w:hAnsi="Arial" w:cs="Arial"/>
              <w:sz w:val="24"/>
              <w:szCs w:val="24"/>
            </w:rPr>
            <w:t>, A</w:t>
          </w:r>
          <w:r w:rsidRPr="00FF48D6">
            <w:rPr>
              <w:rFonts w:ascii="Arial" w:hAnsi="Arial" w:cs="Arial"/>
              <w:sz w:val="24"/>
              <w:szCs w:val="24"/>
              <w:vertAlign w:val="subscript"/>
            </w:rPr>
            <w:t>12</w:t>
          </w:r>
          <w:r w:rsidRPr="00FF48D6">
            <w:rPr>
              <w:rFonts w:ascii="Arial" w:hAnsi="Arial" w:cs="Arial"/>
              <w:sz w:val="24"/>
              <w:szCs w:val="24"/>
            </w:rPr>
            <w:t xml:space="preserve"> – A</w:t>
          </w:r>
          <w:r w:rsidRPr="00FF48D6">
            <w:rPr>
              <w:rFonts w:ascii="Arial" w:hAnsi="Arial" w:cs="Arial"/>
              <w:sz w:val="24"/>
              <w:szCs w:val="24"/>
              <w:vertAlign w:val="subscript"/>
            </w:rPr>
            <w:t>13</w:t>
          </w:r>
          <w:r w:rsidRPr="00FF48D6">
            <w:rPr>
              <w:rFonts w:ascii="Arial" w:hAnsi="Arial" w:cs="Arial"/>
              <w:sz w:val="24"/>
              <w:szCs w:val="24"/>
            </w:rPr>
            <w:t>, A</w:t>
          </w:r>
          <w:r w:rsidRPr="00FF48D6">
            <w:rPr>
              <w:rFonts w:ascii="Arial" w:hAnsi="Arial" w:cs="Arial"/>
              <w:sz w:val="24"/>
              <w:szCs w:val="24"/>
              <w:vertAlign w:val="subscript"/>
            </w:rPr>
            <w:t>12</w:t>
          </w:r>
          <w:r w:rsidRPr="00FF48D6">
            <w:rPr>
              <w:rFonts w:ascii="Arial" w:hAnsi="Arial" w:cs="Arial"/>
              <w:sz w:val="24"/>
              <w:szCs w:val="24"/>
            </w:rPr>
            <w:t xml:space="preserve"> – A</w:t>
          </w:r>
          <w:r w:rsidRPr="00FF48D6">
            <w:rPr>
              <w:rFonts w:ascii="Arial" w:hAnsi="Arial" w:cs="Arial"/>
              <w:sz w:val="24"/>
              <w:szCs w:val="24"/>
              <w:vertAlign w:val="subscript"/>
            </w:rPr>
            <w:t>14</w:t>
          </w:r>
          <w:r w:rsidRPr="00FF48D6">
            <w:rPr>
              <w:rFonts w:ascii="Arial" w:hAnsi="Arial" w:cs="Arial"/>
              <w:sz w:val="24"/>
              <w:szCs w:val="24"/>
            </w:rPr>
            <w:t>, B</w:t>
          </w:r>
          <w:r w:rsidRPr="00FF48D6">
            <w:rPr>
              <w:rFonts w:ascii="Arial" w:hAnsi="Arial" w:cs="Arial"/>
              <w:sz w:val="24"/>
              <w:szCs w:val="24"/>
              <w:vertAlign w:val="subscript"/>
            </w:rPr>
            <w:t>4</w:t>
          </w:r>
          <w:r w:rsidRPr="00FF48D6">
            <w:rPr>
              <w:rFonts w:ascii="Arial" w:hAnsi="Arial" w:cs="Arial"/>
              <w:sz w:val="24"/>
              <w:szCs w:val="24"/>
            </w:rPr>
            <w:t xml:space="preserve"> – B</w:t>
          </w:r>
          <w:r w:rsidRPr="00FF48D6">
            <w:rPr>
              <w:rFonts w:ascii="Arial" w:hAnsi="Arial" w:cs="Arial"/>
              <w:sz w:val="24"/>
              <w:szCs w:val="24"/>
              <w:vertAlign w:val="subscript"/>
            </w:rPr>
            <w:t xml:space="preserve">5 </w:t>
          </w:r>
          <w:r w:rsidRPr="00FF48D6">
            <w:rPr>
              <w:rFonts w:ascii="Arial" w:hAnsi="Arial" w:cs="Arial"/>
              <w:sz w:val="24"/>
              <w:szCs w:val="24"/>
            </w:rPr>
            <w:t>– B</w:t>
          </w:r>
          <w:r w:rsidRPr="00FF48D6">
            <w:rPr>
              <w:rFonts w:ascii="Arial" w:hAnsi="Arial" w:cs="Arial"/>
              <w:sz w:val="24"/>
              <w:szCs w:val="24"/>
              <w:vertAlign w:val="subscript"/>
            </w:rPr>
            <w:t>6</w:t>
          </w:r>
          <w:r w:rsidRPr="00FF48D6">
            <w:rPr>
              <w:rFonts w:ascii="Arial" w:hAnsi="Arial" w:cs="Arial"/>
              <w:sz w:val="24"/>
              <w:szCs w:val="24"/>
            </w:rPr>
            <w:t>, B</w:t>
          </w:r>
          <w:r w:rsidRPr="00FF48D6">
            <w:rPr>
              <w:rFonts w:ascii="Arial" w:hAnsi="Arial" w:cs="Arial"/>
              <w:sz w:val="24"/>
              <w:szCs w:val="24"/>
              <w:vertAlign w:val="subscript"/>
            </w:rPr>
            <w:t xml:space="preserve">7 </w:t>
          </w:r>
          <w:r w:rsidRPr="00FF48D6">
            <w:rPr>
              <w:rFonts w:ascii="Arial" w:hAnsi="Arial" w:cs="Arial"/>
              <w:sz w:val="24"/>
              <w:szCs w:val="24"/>
            </w:rPr>
            <w:t>– B</w:t>
          </w:r>
          <w:r w:rsidRPr="00FF48D6">
            <w:rPr>
              <w:rFonts w:ascii="Arial" w:hAnsi="Arial" w:cs="Arial"/>
              <w:sz w:val="24"/>
              <w:szCs w:val="24"/>
              <w:vertAlign w:val="subscript"/>
            </w:rPr>
            <w:t>10</w:t>
          </w:r>
          <w:r w:rsidRPr="00FF48D6">
            <w:rPr>
              <w:rFonts w:ascii="Arial" w:hAnsi="Arial" w:cs="Arial"/>
              <w:sz w:val="24"/>
              <w:szCs w:val="24"/>
            </w:rPr>
            <w:t>, B</w:t>
          </w:r>
          <w:r w:rsidRPr="00FF48D6">
            <w:rPr>
              <w:rFonts w:ascii="Arial" w:hAnsi="Arial" w:cs="Arial"/>
              <w:sz w:val="24"/>
              <w:szCs w:val="24"/>
              <w:vertAlign w:val="subscript"/>
            </w:rPr>
            <w:t xml:space="preserve">10 </w:t>
          </w:r>
          <w:r w:rsidRPr="00FF48D6">
            <w:rPr>
              <w:rFonts w:ascii="Arial" w:hAnsi="Arial" w:cs="Arial"/>
              <w:sz w:val="24"/>
              <w:szCs w:val="24"/>
            </w:rPr>
            <w:t>– B</w:t>
          </w:r>
          <w:r w:rsidRPr="00FF48D6">
            <w:rPr>
              <w:rFonts w:ascii="Arial" w:hAnsi="Arial" w:cs="Arial"/>
              <w:sz w:val="24"/>
              <w:szCs w:val="24"/>
              <w:vertAlign w:val="subscript"/>
            </w:rPr>
            <w:t>11</w:t>
          </w:r>
          <w:r w:rsidRPr="00FF48D6">
            <w:rPr>
              <w:rFonts w:ascii="Arial" w:hAnsi="Arial" w:cs="Arial"/>
              <w:sz w:val="24"/>
              <w:szCs w:val="24"/>
            </w:rPr>
            <w:t>, B</w:t>
          </w:r>
          <w:r w:rsidRPr="00FF48D6">
            <w:rPr>
              <w:rFonts w:ascii="Arial" w:hAnsi="Arial" w:cs="Arial"/>
              <w:sz w:val="24"/>
              <w:szCs w:val="24"/>
              <w:vertAlign w:val="subscript"/>
            </w:rPr>
            <w:t>12</w:t>
          </w:r>
          <w:r w:rsidRPr="00FF48D6">
            <w:rPr>
              <w:rFonts w:ascii="Arial" w:hAnsi="Arial" w:cs="Arial"/>
              <w:sz w:val="24"/>
              <w:szCs w:val="24"/>
            </w:rPr>
            <w:t xml:space="preserve"> – B</w:t>
          </w:r>
          <w:r w:rsidRPr="00FF48D6">
            <w:rPr>
              <w:rFonts w:ascii="Arial" w:hAnsi="Arial" w:cs="Arial"/>
              <w:sz w:val="24"/>
              <w:szCs w:val="24"/>
              <w:vertAlign w:val="subscript"/>
            </w:rPr>
            <w:t>13</w:t>
          </w:r>
          <w:r w:rsidRPr="00FF48D6">
            <w:rPr>
              <w:rFonts w:ascii="Arial" w:hAnsi="Arial" w:cs="Arial"/>
              <w:sz w:val="24"/>
              <w:szCs w:val="24"/>
            </w:rPr>
            <w:t xml:space="preserve"> – B</w:t>
          </w:r>
          <w:r w:rsidRPr="00FF48D6">
            <w:rPr>
              <w:rFonts w:ascii="Arial" w:hAnsi="Arial" w:cs="Arial"/>
              <w:sz w:val="24"/>
              <w:szCs w:val="24"/>
              <w:vertAlign w:val="subscript"/>
            </w:rPr>
            <w:t>15</w:t>
          </w:r>
          <w:r w:rsidRPr="00FF48D6">
            <w:rPr>
              <w:rFonts w:ascii="Arial" w:hAnsi="Arial" w:cs="Arial"/>
              <w:sz w:val="24"/>
              <w:szCs w:val="24"/>
            </w:rPr>
            <w:t xml:space="preserve"> – B</w:t>
          </w:r>
          <w:r w:rsidRPr="00FF48D6">
            <w:rPr>
              <w:rFonts w:ascii="Arial" w:hAnsi="Arial" w:cs="Arial"/>
              <w:sz w:val="24"/>
              <w:szCs w:val="24"/>
              <w:vertAlign w:val="subscript"/>
            </w:rPr>
            <w:t>16</w:t>
          </w:r>
          <w:r w:rsidRPr="00FF48D6">
            <w:rPr>
              <w:rFonts w:ascii="Arial" w:hAnsi="Arial" w:cs="Arial"/>
              <w:sz w:val="24"/>
              <w:szCs w:val="24"/>
            </w:rPr>
            <w:t>, L=3060 m;</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Montare descărcători de jt – 72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Montare scurcircuitoare – 70 buc.</w:t>
          </w:r>
        </w:p>
        <w:p w:rsidR="00FF48D6" w:rsidRPr="00FF48D6" w:rsidRDefault="00FF48D6" w:rsidP="00FF48D6">
          <w:pPr>
            <w:ind w:left="360"/>
            <w:jc w:val="both"/>
            <w:rPr>
              <w:rFonts w:ascii="Arial" w:hAnsi="Arial" w:cs="Arial"/>
              <w:b/>
              <w:sz w:val="24"/>
              <w:szCs w:val="24"/>
            </w:rPr>
          </w:pPr>
          <w:r w:rsidRPr="00FF48D6">
            <w:rPr>
              <w:rFonts w:ascii="Arial" w:hAnsi="Arial" w:cs="Arial"/>
              <w:b/>
              <w:sz w:val="24"/>
              <w:szCs w:val="24"/>
            </w:rPr>
            <w:t>Lucrări la branşamente</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Reglementare branşamente monofazate la traversări peste drum prin plantarea unui stâlp intermediar tip SE 4: stâlpii nr. 20/a, 50/a, 56/a, 75/a, 78/a, 83/a, 84/a, 97/a, 125/a, 126/a, 132/a, 134/a, 135/a – 13 buc.;</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Refacere branşamente necorespunzatoare – 109 buc din care 109 branşamente monofazate;</w:t>
          </w:r>
        </w:p>
        <w:p w:rsidR="00FF48D6" w:rsidRPr="00FF48D6" w:rsidRDefault="00FF48D6" w:rsidP="00FF48D6">
          <w:pPr>
            <w:numPr>
              <w:ilvl w:val="0"/>
              <w:numId w:val="64"/>
            </w:numPr>
            <w:spacing w:after="0" w:line="240" w:lineRule="auto"/>
            <w:jc w:val="both"/>
            <w:rPr>
              <w:rFonts w:ascii="Arial" w:hAnsi="Arial" w:cs="Arial"/>
              <w:sz w:val="24"/>
              <w:szCs w:val="24"/>
            </w:rPr>
          </w:pPr>
          <w:r w:rsidRPr="00FF48D6">
            <w:rPr>
              <w:rFonts w:ascii="Arial" w:hAnsi="Arial" w:cs="Arial"/>
              <w:sz w:val="24"/>
              <w:szCs w:val="24"/>
            </w:rPr>
            <w:t>La 7 branşamente monofazate nu se vor înlocui BMP-urile deoarece acestea sînt corespunzătoare fiind înlocuite/montate recent;</w:t>
          </w:r>
        </w:p>
        <w:p w:rsidR="00FF48D6" w:rsidRPr="00FF48D6" w:rsidRDefault="00FF48D6" w:rsidP="00FF48D6">
          <w:pPr>
            <w:jc w:val="both"/>
            <w:rPr>
              <w:rFonts w:ascii="Arial" w:hAnsi="Arial" w:cs="Arial"/>
              <w:b/>
              <w:bCs/>
              <w:i/>
              <w:iCs/>
              <w:sz w:val="24"/>
              <w:szCs w:val="24"/>
            </w:rPr>
          </w:pPr>
          <w:r w:rsidRPr="00FF48D6">
            <w:rPr>
              <w:rFonts w:ascii="Arial" w:hAnsi="Arial" w:cs="Arial"/>
              <w:sz w:val="24"/>
              <w:szCs w:val="24"/>
            </w:rPr>
            <w:t>Montare BMPM-25 A la consumatori monofazici – 102 buc.;</w:t>
          </w:r>
        </w:p>
        <w:p w:rsidR="00FF48D6" w:rsidRPr="00FF48D6" w:rsidRDefault="00FF48D6" w:rsidP="00522DB9">
          <w:pPr>
            <w:autoSpaceDE w:val="0"/>
            <w:autoSpaceDN w:val="0"/>
            <w:adjustRightInd w:val="0"/>
            <w:spacing w:after="0" w:line="240" w:lineRule="auto"/>
            <w:jc w:val="both"/>
            <w:rPr>
              <w:rFonts w:ascii="Arial" w:hAnsi="Arial" w:cs="Arial"/>
            </w:rPr>
          </w:pPr>
        </w:p>
        <w:p w:rsidR="00FF48D6" w:rsidRPr="00C7664A" w:rsidRDefault="00FF48D6" w:rsidP="00FF48D6">
          <w:pPr>
            <w:spacing w:after="0" w:line="240" w:lineRule="auto"/>
            <w:ind w:firstLine="330"/>
            <w:jc w:val="both"/>
            <w:rPr>
              <w:rFonts w:ascii="Arial" w:hAnsi="Arial" w:cs="Arial"/>
              <w:sz w:val="24"/>
              <w:szCs w:val="24"/>
              <w:lang w:val="ro-RO"/>
            </w:rPr>
          </w:pPr>
          <w:r>
            <w:rPr>
              <w:rFonts w:ascii="Arial" w:hAnsi="Arial" w:cs="Arial"/>
              <w:sz w:val="24"/>
              <w:szCs w:val="24"/>
            </w:rPr>
            <w:t xml:space="preserve"> </w:t>
          </w:r>
          <w:r w:rsidRPr="00C7664A">
            <w:rPr>
              <w:rFonts w:ascii="Arial" w:hAnsi="Arial" w:cs="Arial"/>
              <w:sz w:val="24"/>
              <w:szCs w:val="24"/>
              <w:lang w:val="ro-RO"/>
            </w:rPr>
            <w:t>b</w:t>
          </w:r>
          <w:r w:rsidRPr="00C7664A">
            <w:rPr>
              <w:rFonts w:ascii="Arial" w:hAnsi="Arial" w:cs="Arial"/>
              <w:sz w:val="24"/>
              <w:szCs w:val="24"/>
              <w:vertAlign w:val="subscript"/>
              <w:lang w:val="ro-RO"/>
            </w:rPr>
            <w:t>2</w:t>
          </w:r>
          <w:r w:rsidRPr="00C7664A">
            <w:rPr>
              <w:rFonts w:ascii="Arial" w:hAnsi="Arial" w:cs="Arial"/>
              <w:sz w:val="24"/>
              <w:szCs w:val="24"/>
              <w:lang w:val="ro-RO"/>
            </w:rPr>
            <w:t>) cumularea cu alte proiecte: - nu este cazul;</w:t>
          </w:r>
        </w:p>
        <w:p w:rsidR="00FF48D6" w:rsidRPr="00E9249C" w:rsidRDefault="00FF48D6" w:rsidP="00FF48D6">
          <w:pPr>
            <w:spacing w:after="0" w:line="240" w:lineRule="auto"/>
            <w:ind w:firstLine="330"/>
            <w:jc w:val="both"/>
            <w:rPr>
              <w:rFonts w:ascii="Arial" w:hAnsi="Arial" w:cs="Arial"/>
              <w:sz w:val="24"/>
              <w:szCs w:val="24"/>
              <w:lang w:val="ro-RO"/>
            </w:rPr>
          </w:pPr>
          <w:r w:rsidRPr="00E9249C">
            <w:rPr>
              <w:rFonts w:ascii="Arial" w:hAnsi="Arial" w:cs="Arial"/>
              <w:sz w:val="24"/>
              <w:szCs w:val="24"/>
              <w:lang w:val="ro-RO"/>
            </w:rPr>
            <w:t>b</w:t>
          </w:r>
          <w:r w:rsidRPr="00E9249C">
            <w:rPr>
              <w:rFonts w:ascii="Arial" w:hAnsi="Arial" w:cs="Arial"/>
              <w:sz w:val="24"/>
              <w:szCs w:val="24"/>
              <w:vertAlign w:val="subscript"/>
              <w:lang w:val="ro-RO"/>
            </w:rPr>
            <w:t>3</w:t>
          </w:r>
          <w:r w:rsidRPr="00E9249C">
            <w:rPr>
              <w:rFonts w:ascii="Arial" w:hAnsi="Arial" w:cs="Arial"/>
              <w:sz w:val="24"/>
              <w:szCs w:val="24"/>
              <w:lang w:val="ro-RO"/>
            </w:rPr>
            <w:t>) utilizarea resurselor naturale:</w:t>
          </w:r>
          <w:r w:rsidRPr="00E9249C">
            <w:rPr>
              <w:rFonts w:ascii="Arial" w:eastAsia="Times New Roman" w:hAnsi="Arial" w:cs="Arial"/>
              <w:sz w:val="24"/>
              <w:szCs w:val="24"/>
              <w:lang w:val="ro-RO"/>
            </w:rPr>
            <w:t xml:space="preserve"> - </w:t>
          </w:r>
          <w:r w:rsidRPr="00E9249C">
            <w:rPr>
              <w:rFonts w:ascii="Arial" w:hAnsi="Arial" w:cs="Arial"/>
              <w:sz w:val="24"/>
              <w:szCs w:val="24"/>
              <w:lang w:val="ro-RO"/>
            </w:rPr>
            <w:t xml:space="preserve">nu este cazul;  </w:t>
          </w:r>
        </w:p>
        <w:p w:rsidR="00FF48D6" w:rsidRPr="00E9249C" w:rsidRDefault="00FF48D6" w:rsidP="00FF48D6">
          <w:pPr>
            <w:spacing w:after="0" w:line="240" w:lineRule="auto"/>
            <w:ind w:firstLine="330"/>
            <w:jc w:val="both"/>
            <w:rPr>
              <w:rFonts w:ascii="Arial" w:hAnsi="Arial" w:cs="Arial"/>
              <w:sz w:val="24"/>
              <w:szCs w:val="24"/>
              <w:lang w:val="ro-RO"/>
            </w:rPr>
          </w:pPr>
          <w:r w:rsidRPr="00E9249C">
            <w:rPr>
              <w:rFonts w:ascii="Arial" w:hAnsi="Arial" w:cs="Arial"/>
              <w:sz w:val="24"/>
              <w:szCs w:val="24"/>
              <w:lang w:val="ro-RO"/>
            </w:rPr>
            <w:t>b</w:t>
          </w:r>
          <w:r w:rsidRPr="00E9249C">
            <w:rPr>
              <w:rFonts w:ascii="Arial" w:hAnsi="Arial" w:cs="Arial"/>
              <w:sz w:val="24"/>
              <w:szCs w:val="24"/>
              <w:vertAlign w:val="subscript"/>
              <w:lang w:val="ro-RO"/>
            </w:rPr>
            <w:t>4</w:t>
          </w:r>
          <w:r w:rsidRPr="00E9249C">
            <w:rPr>
              <w:rFonts w:ascii="Arial" w:hAnsi="Arial" w:cs="Arial"/>
              <w:sz w:val="24"/>
              <w:szCs w:val="24"/>
              <w:lang w:val="ro-RO"/>
            </w:rPr>
            <w:t>) apele uzate rezultate: - nu este cazul;</w:t>
          </w:r>
        </w:p>
        <w:p w:rsidR="00FF48D6" w:rsidRPr="00E9249C" w:rsidRDefault="00FF48D6" w:rsidP="00FF48D6">
          <w:pPr>
            <w:spacing w:after="0" w:line="240" w:lineRule="auto"/>
            <w:ind w:firstLine="330"/>
            <w:jc w:val="both"/>
            <w:rPr>
              <w:rFonts w:ascii="Arial" w:hAnsi="Arial" w:cs="Arial"/>
              <w:sz w:val="24"/>
              <w:szCs w:val="24"/>
              <w:lang w:val="ro-RO"/>
            </w:rPr>
          </w:pPr>
          <w:r w:rsidRPr="00E9249C">
            <w:rPr>
              <w:rFonts w:ascii="Arial" w:hAnsi="Arial" w:cs="Arial"/>
              <w:sz w:val="24"/>
              <w:szCs w:val="24"/>
              <w:lang w:val="ro-RO"/>
            </w:rPr>
            <w:t>b</w:t>
          </w:r>
          <w:r w:rsidRPr="00E9249C">
            <w:rPr>
              <w:rFonts w:ascii="Arial" w:hAnsi="Arial" w:cs="Arial"/>
              <w:sz w:val="24"/>
              <w:szCs w:val="24"/>
              <w:vertAlign w:val="subscript"/>
              <w:lang w:val="ro-RO"/>
            </w:rPr>
            <w:t>5</w:t>
          </w:r>
          <w:r w:rsidRPr="00E9249C">
            <w:rPr>
              <w:rFonts w:ascii="Arial" w:hAnsi="Arial" w:cs="Arial"/>
              <w:sz w:val="24"/>
              <w:szCs w:val="24"/>
              <w:lang w:val="ro-RO"/>
            </w:rPr>
            <w:t>) producţia de deşeuri: conform Legii 211/2011, privind regimul deşeurilor: - în perioada de execuţie a proiectului vor rezulta deşeuri care</w:t>
          </w:r>
          <w:r w:rsidRPr="00E9249C">
            <w:rPr>
              <w:rFonts w:ascii="Arial" w:hAnsi="Arial" w:cs="Arial"/>
              <w:bCs/>
              <w:iCs/>
              <w:sz w:val="24"/>
              <w:szCs w:val="24"/>
              <w:lang w:val="ro-RO"/>
            </w:rPr>
            <w:t>, vor fi colectate selectiv și se vor valorifica/elimina numai prin operatori economici autorizați</w:t>
          </w:r>
          <w:r w:rsidRPr="00E9249C">
            <w:rPr>
              <w:rFonts w:ascii="Arial" w:hAnsi="Arial" w:cs="Arial"/>
              <w:sz w:val="24"/>
              <w:szCs w:val="24"/>
              <w:lang w:val="ro-RO"/>
            </w:rPr>
            <w:t>; nu sunt necesare lucrări pentru organizarea de şantier;</w:t>
          </w:r>
        </w:p>
        <w:p w:rsidR="00FF48D6" w:rsidRPr="00E9249C" w:rsidRDefault="00FF48D6" w:rsidP="00FF48D6">
          <w:pPr>
            <w:spacing w:after="0" w:line="240" w:lineRule="auto"/>
            <w:jc w:val="both"/>
            <w:rPr>
              <w:rFonts w:ascii="Arial" w:hAnsi="Arial" w:cs="Arial"/>
              <w:sz w:val="24"/>
              <w:szCs w:val="24"/>
              <w:lang w:val="ro-RO"/>
            </w:rPr>
          </w:pPr>
          <w:r w:rsidRPr="00E9249C">
            <w:rPr>
              <w:rFonts w:ascii="Arial" w:hAnsi="Arial" w:cs="Arial"/>
              <w:sz w:val="24"/>
              <w:szCs w:val="24"/>
              <w:lang w:val="ro-RO"/>
            </w:rPr>
            <w:t xml:space="preserve">     b</w:t>
          </w:r>
          <w:r w:rsidRPr="00E9249C">
            <w:rPr>
              <w:rFonts w:ascii="Arial" w:hAnsi="Arial" w:cs="Arial"/>
              <w:sz w:val="24"/>
              <w:szCs w:val="24"/>
              <w:vertAlign w:val="subscript"/>
              <w:lang w:val="ro-RO"/>
            </w:rPr>
            <w:t>6</w:t>
          </w:r>
          <w:r w:rsidRPr="00E9249C">
            <w:rPr>
              <w:rFonts w:ascii="Arial" w:hAnsi="Arial" w:cs="Arial"/>
              <w:sz w:val="24"/>
              <w:szCs w:val="24"/>
              <w:lang w:val="ro-RO"/>
            </w:rPr>
            <w:t xml:space="preserve">) emisiile poluante, inclusiv zgomotul şi alte surse de disconfort: se vor respecta limitele prevăzute de normele în vigoare; </w:t>
          </w:r>
        </w:p>
        <w:p w:rsidR="00FF48D6" w:rsidRPr="0053077F" w:rsidRDefault="00FF48D6" w:rsidP="00FF48D6">
          <w:pPr>
            <w:spacing w:after="0" w:line="240" w:lineRule="auto"/>
            <w:jc w:val="both"/>
            <w:rPr>
              <w:rFonts w:ascii="Arial" w:hAnsi="Arial" w:cs="Arial"/>
              <w:sz w:val="24"/>
              <w:szCs w:val="24"/>
              <w:lang w:val="ro-RO"/>
            </w:rPr>
          </w:pPr>
          <w:r w:rsidRPr="0053077F">
            <w:rPr>
              <w:rFonts w:ascii="Arial" w:hAnsi="Arial" w:cs="Arial"/>
              <w:sz w:val="24"/>
              <w:szCs w:val="24"/>
              <w:lang w:val="ro-RO"/>
            </w:rPr>
            <w:t xml:space="preserve">     b</w:t>
          </w:r>
          <w:r w:rsidRPr="0053077F">
            <w:rPr>
              <w:rFonts w:ascii="Arial" w:hAnsi="Arial" w:cs="Arial"/>
              <w:sz w:val="24"/>
              <w:szCs w:val="24"/>
              <w:vertAlign w:val="subscript"/>
              <w:lang w:val="ro-RO"/>
            </w:rPr>
            <w:t>7</w:t>
          </w:r>
          <w:r w:rsidRPr="0053077F">
            <w:rPr>
              <w:rFonts w:ascii="Arial" w:hAnsi="Arial" w:cs="Arial"/>
              <w:sz w:val="24"/>
              <w:szCs w:val="24"/>
              <w:lang w:val="ro-RO"/>
            </w:rPr>
            <w:t>) riscul de accident, ţinându-se seama în special de substanţele şi tehnologiile utilizate: - nu este cazul.</w:t>
          </w:r>
        </w:p>
        <w:p w:rsidR="00FF48D6" w:rsidRPr="0053077F" w:rsidRDefault="00FF48D6" w:rsidP="00FF48D6">
          <w:pPr>
            <w:spacing w:after="0" w:line="240" w:lineRule="auto"/>
            <w:jc w:val="both"/>
            <w:rPr>
              <w:rFonts w:ascii="Arial" w:hAnsi="Arial" w:cs="Arial"/>
              <w:sz w:val="24"/>
              <w:szCs w:val="24"/>
              <w:lang w:val="ro-RO"/>
            </w:rPr>
          </w:pPr>
          <w:r w:rsidRPr="0053077F">
            <w:rPr>
              <w:rFonts w:ascii="Arial" w:hAnsi="Arial" w:cs="Arial"/>
              <w:b/>
              <w:sz w:val="24"/>
              <w:szCs w:val="24"/>
              <w:lang w:val="ro-RO"/>
            </w:rPr>
            <w:t>c.</w:t>
          </w:r>
          <w:r w:rsidRPr="0053077F">
            <w:rPr>
              <w:rFonts w:ascii="Arial" w:hAnsi="Arial" w:cs="Arial"/>
              <w:sz w:val="24"/>
              <w:szCs w:val="24"/>
              <w:lang w:val="ro-RO"/>
            </w:rPr>
            <w:t xml:space="preserve"> Localizarea proiectului:</w:t>
          </w:r>
          <w:r w:rsidRPr="0053077F">
            <w:rPr>
              <w:rFonts w:ascii="Arial" w:hAnsi="Arial" w:cs="Arial"/>
              <w:color w:val="FF0000"/>
              <w:sz w:val="24"/>
              <w:szCs w:val="24"/>
              <w:lang w:val="ro-RO"/>
            </w:rPr>
            <w:t xml:space="preserve"> </w:t>
          </w:r>
          <w:r w:rsidRPr="0053077F">
            <w:rPr>
              <w:rFonts w:ascii="Arial" w:hAnsi="Arial" w:cs="Arial"/>
              <w:sz w:val="24"/>
              <w:szCs w:val="24"/>
              <w:lang w:val="ro-RO"/>
            </w:rPr>
            <w:t>lo</w:t>
          </w:r>
          <w:r>
            <w:rPr>
              <w:rFonts w:ascii="Arial" w:hAnsi="Arial" w:cs="Arial"/>
              <w:sz w:val="24"/>
              <w:szCs w:val="24"/>
              <w:lang w:val="ro-RO"/>
            </w:rPr>
            <w:t xml:space="preserve">c. Crasna, com. Crasna </w:t>
          </w:r>
          <w:r w:rsidRPr="0053077F">
            <w:rPr>
              <w:rFonts w:ascii="Arial" w:hAnsi="Arial" w:cs="Arial"/>
              <w:sz w:val="24"/>
              <w:szCs w:val="24"/>
              <w:lang w:val="ro-RO"/>
            </w:rPr>
            <w:t>, jud. Sălaj;</w:t>
          </w:r>
        </w:p>
        <w:p w:rsidR="00FF48D6" w:rsidRPr="0053077F" w:rsidRDefault="00FF48D6" w:rsidP="00FF48D6">
          <w:pPr>
            <w:spacing w:after="0" w:line="240" w:lineRule="auto"/>
            <w:ind w:firstLine="330"/>
            <w:jc w:val="both"/>
            <w:rPr>
              <w:rFonts w:ascii="Arial" w:hAnsi="Arial" w:cs="Arial"/>
              <w:sz w:val="24"/>
              <w:szCs w:val="24"/>
              <w:lang w:val="ro-RO"/>
            </w:rPr>
          </w:pPr>
          <w:r w:rsidRPr="0053077F">
            <w:rPr>
              <w:rFonts w:ascii="Arial" w:hAnsi="Arial" w:cs="Arial"/>
              <w:sz w:val="24"/>
              <w:szCs w:val="24"/>
              <w:lang w:val="ro-RO"/>
            </w:rPr>
            <w:lastRenderedPageBreak/>
            <w:t>c</w:t>
          </w:r>
          <w:r w:rsidRPr="0053077F">
            <w:rPr>
              <w:rFonts w:ascii="Arial" w:hAnsi="Arial" w:cs="Arial"/>
              <w:sz w:val="24"/>
              <w:szCs w:val="24"/>
              <w:vertAlign w:val="subscript"/>
              <w:lang w:val="ro-RO"/>
            </w:rPr>
            <w:t>1</w:t>
          </w:r>
          <w:r w:rsidRPr="0053077F">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 xml:space="preserve">2/07.01.2016 emis de Consiliul Judeţean Sălaj </w:t>
          </w:r>
          <w:r w:rsidRPr="0053077F">
            <w:rPr>
              <w:rFonts w:ascii="Arial" w:hAnsi="Arial" w:cs="Arial"/>
              <w:sz w:val="24"/>
              <w:szCs w:val="24"/>
              <w:lang w:val="ro-RO"/>
            </w:rPr>
            <w:t>, teren aflat în intravilan</w:t>
          </w:r>
          <w:r>
            <w:rPr>
              <w:rFonts w:ascii="Arial" w:hAnsi="Arial" w:cs="Arial"/>
              <w:sz w:val="24"/>
              <w:szCs w:val="24"/>
              <w:lang w:val="ro-RO"/>
            </w:rPr>
            <w:t xml:space="preserve">ul  şi extravilanul  localitatii Crasna  </w:t>
          </w:r>
          <w:r w:rsidRPr="0053077F">
            <w:rPr>
              <w:rFonts w:ascii="Arial" w:hAnsi="Arial" w:cs="Arial"/>
              <w:sz w:val="24"/>
              <w:szCs w:val="24"/>
              <w:lang w:val="ro-RO"/>
            </w:rPr>
            <w:t xml:space="preserve"> ;</w:t>
          </w:r>
        </w:p>
        <w:p w:rsidR="00FF48D6" w:rsidRPr="0053077F" w:rsidRDefault="00FF48D6" w:rsidP="00FF48D6">
          <w:pPr>
            <w:spacing w:after="0"/>
            <w:ind w:firstLine="330"/>
            <w:jc w:val="both"/>
            <w:rPr>
              <w:rFonts w:ascii="Arial" w:hAnsi="Arial" w:cs="Arial"/>
              <w:sz w:val="24"/>
              <w:szCs w:val="24"/>
              <w:lang w:val="ro-RO"/>
            </w:rPr>
          </w:pPr>
          <w:r w:rsidRPr="0053077F">
            <w:rPr>
              <w:rFonts w:ascii="Arial" w:hAnsi="Arial" w:cs="Arial"/>
              <w:sz w:val="24"/>
              <w:szCs w:val="24"/>
              <w:lang w:val="ro-RO"/>
            </w:rPr>
            <w:t>c</w:t>
          </w:r>
          <w:r w:rsidRPr="0053077F">
            <w:rPr>
              <w:rFonts w:ascii="Arial" w:hAnsi="Arial" w:cs="Arial"/>
              <w:sz w:val="24"/>
              <w:szCs w:val="24"/>
              <w:vertAlign w:val="subscript"/>
              <w:lang w:val="ro-RO"/>
            </w:rPr>
            <w:t>2</w:t>
          </w:r>
          <w:r w:rsidRPr="0053077F">
            <w:rPr>
              <w:rFonts w:ascii="Arial" w:hAnsi="Arial" w:cs="Arial"/>
              <w:sz w:val="24"/>
              <w:szCs w:val="24"/>
              <w:lang w:val="ro-RO"/>
            </w:rPr>
            <w:t>) relativa abundenţă a resurselor naturale din zonă, calitatea şi capacitatea regenerativă a acestora: - nu este cazul;</w:t>
          </w:r>
        </w:p>
        <w:p w:rsidR="00FF48D6" w:rsidRPr="0053077F" w:rsidRDefault="00FF48D6" w:rsidP="00FF48D6">
          <w:pPr>
            <w:spacing w:after="0"/>
            <w:ind w:firstLine="330"/>
            <w:jc w:val="both"/>
            <w:rPr>
              <w:rFonts w:ascii="Arial" w:hAnsi="Arial" w:cs="Arial"/>
              <w:sz w:val="24"/>
              <w:szCs w:val="24"/>
              <w:lang w:val="ro-RO"/>
            </w:rPr>
          </w:pPr>
          <w:r w:rsidRPr="0053077F">
            <w:rPr>
              <w:rFonts w:ascii="Arial" w:hAnsi="Arial" w:cs="Arial"/>
              <w:sz w:val="24"/>
              <w:szCs w:val="24"/>
              <w:lang w:val="ro-RO"/>
            </w:rPr>
            <w:t>c</w:t>
          </w:r>
          <w:r w:rsidRPr="0053077F">
            <w:rPr>
              <w:rFonts w:ascii="Arial" w:hAnsi="Arial" w:cs="Arial"/>
              <w:sz w:val="24"/>
              <w:szCs w:val="24"/>
              <w:vertAlign w:val="subscript"/>
              <w:lang w:val="ro-RO"/>
            </w:rPr>
            <w:t>3</w:t>
          </w:r>
          <w:r w:rsidRPr="0053077F">
            <w:rPr>
              <w:rFonts w:ascii="Arial" w:hAnsi="Arial" w:cs="Arial"/>
              <w:sz w:val="24"/>
              <w:szCs w:val="24"/>
              <w:lang w:val="ro-RO"/>
            </w:rPr>
            <w:t>) Capacitatea de absorbţie a mediului: - nu este cazul.</w:t>
          </w:r>
        </w:p>
        <w:p w:rsidR="00FF48D6" w:rsidRPr="0053077F" w:rsidRDefault="00FF48D6" w:rsidP="00FF48D6">
          <w:pPr>
            <w:spacing w:after="0"/>
            <w:jc w:val="both"/>
            <w:rPr>
              <w:rFonts w:ascii="Arial" w:hAnsi="Arial" w:cs="Arial"/>
              <w:sz w:val="24"/>
              <w:szCs w:val="24"/>
              <w:lang w:val="ro-RO"/>
            </w:rPr>
          </w:pPr>
          <w:r w:rsidRPr="0053077F">
            <w:rPr>
              <w:rFonts w:ascii="Arial" w:hAnsi="Arial" w:cs="Arial"/>
              <w:b/>
              <w:sz w:val="24"/>
              <w:szCs w:val="24"/>
              <w:lang w:val="ro-RO"/>
            </w:rPr>
            <w:t>d.</w:t>
          </w:r>
          <w:r w:rsidRPr="0053077F">
            <w:rPr>
              <w:rFonts w:ascii="Arial" w:hAnsi="Arial" w:cs="Arial"/>
              <w:sz w:val="24"/>
              <w:szCs w:val="24"/>
              <w:lang w:val="ro-RO"/>
            </w:rPr>
            <w:t xml:space="preserve"> Caracteristicile impactului potenţial:</w:t>
          </w:r>
        </w:p>
        <w:p w:rsidR="00FF48D6" w:rsidRPr="0053077F" w:rsidRDefault="00FF48D6" w:rsidP="00FF48D6">
          <w:pPr>
            <w:spacing w:after="0"/>
            <w:ind w:firstLine="330"/>
            <w:jc w:val="both"/>
            <w:rPr>
              <w:rFonts w:ascii="Arial" w:hAnsi="Arial" w:cs="Arial"/>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1</w:t>
          </w:r>
          <w:r w:rsidRPr="0053077F">
            <w:rPr>
              <w:rFonts w:ascii="Arial" w:hAnsi="Arial" w:cs="Arial"/>
              <w:sz w:val="24"/>
              <w:szCs w:val="24"/>
              <w:lang w:val="ro-RO"/>
            </w:rPr>
            <w:t xml:space="preserve">) extinderea impactului, aria geografică şi numărul persoanelor afectate: - punctual pe perioada de execuţie. </w:t>
          </w:r>
        </w:p>
        <w:p w:rsidR="00FF48D6" w:rsidRPr="0053077F" w:rsidRDefault="00FF48D6" w:rsidP="00FF48D6">
          <w:pPr>
            <w:spacing w:after="0"/>
            <w:ind w:firstLine="330"/>
            <w:jc w:val="both"/>
            <w:rPr>
              <w:rFonts w:ascii="Arial" w:hAnsi="Arial" w:cs="Arial"/>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2</w:t>
          </w:r>
          <w:r w:rsidRPr="0053077F">
            <w:rPr>
              <w:rFonts w:ascii="Arial" w:hAnsi="Arial" w:cs="Arial"/>
              <w:sz w:val="24"/>
              <w:szCs w:val="24"/>
              <w:lang w:val="ro-RO"/>
            </w:rPr>
            <w:t xml:space="preserve">) natura transfrontieră a impactului: - nu este cazul; </w:t>
          </w:r>
        </w:p>
        <w:p w:rsidR="00FF48D6" w:rsidRPr="0053077F" w:rsidRDefault="00FF48D6" w:rsidP="00FF48D6">
          <w:pPr>
            <w:spacing w:after="0"/>
            <w:ind w:firstLine="330"/>
            <w:jc w:val="both"/>
            <w:rPr>
              <w:rFonts w:ascii="Arial" w:hAnsi="Arial" w:cs="Arial"/>
              <w:sz w:val="24"/>
              <w:szCs w:val="24"/>
              <w:lang w:val="ro-RO"/>
            </w:rPr>
          </w:pPr>
          <w:r w:rsidRPr="0053077F">
            <w:rPr>
              <w:rFonts w:ascii="Arial" w:hAnsi="Arial" w:cs="Arial"/>
              <w:sz w:val="24"/>
              <w:szCs w:val="24"/>
              <w:lang w:val="ro-RO"/>
            </w:rPr>
            <w:t>d</w:t>
          </w:r>
          <w:r w:rsidRPr="0053077F">
            <w:rPr>
              <w:rFonts w:ascii="Arial" w:hAnsi="Arial" w:cs="Arial"/>
              <w:sz w:val="24"/>
              <w:szCs w:val="24"/>
              <w:vertAlign w:val="subscript"/>
              <w:lang w:val="ro-RO"/>
            </w:rPr>
            <w:t>3</w:t>
          </w:r>
          <w:r w:rsidRPr="0053077F">
            <w:rPr>
              <w:rFonts w:ascii="Arial" w:hAnsi="Arial" w:cs="Arial"/>
              <w:sz w:val="24"/>
              <w:szCs w:val="24"/>
              <w:lang w:val="ro-RO"/>
            </w:rPr>
            <w:t>) mărimea şi complexitatea impactului: - impact redus pe perioada de execuţie şi funcţionare;</w:t>
          </w:r>
        </w:p>
        <w:p w:rsidR="00522DB9" w:rsidRPr="00522DB9" w:rsidRDefault="000A4271"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753675" w:rsidRPr="00522DB9" w:rsidRDefault="000A4271"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w:t>
          </w:r>
          <w:r w:rsidRPr="00522DB9">
            <w:rPr>
              <w:rFonts w:ascii="Arial" w:hAnsi="Arial" w:cs="Arial"/>
              <w:sz w:val="24"/>
              <w:szCs w:val="24"/>
            </w:rPr>
            <w:t>(se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0A4271"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A4271"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0A4271"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0A427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806542" w:rsidRDefault="000A4271"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FF48D6">
            <w:rPr>
              <w:rFonts w:ascii="Arial" w:hAnsi="Arial" w:cs="Arial"/>
              <w:b/>
              <w:bCs/>
              <w:sz w:val="24"/>
              <w:szCs w:val="24"/>
              <w:lang w:val="ro-RO"/>
            </w:rPr>
            <w:t>,</w:t>
          </w:r>
        </w:p>
        <w:p w:rsidR="00FF48D6" w:rsidRPr="00CA4590" w:rsidRDefault="00FF48D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Dr. ing. Aurica GREC</w:t>
          </w:r>
        </w:p>
        <w:p w:rsidR="00EE38CA" w:rsidRPr="00CA4590" w:rsidRDefault="000A4271"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0A4271"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0A4271" w:rsidP="00D83E21">
          <w:pPr>
            <w:spacing w:after="0" w:line="240" w:lineRule="auto"/>
            <w:jc w:val="both"/>
            <w:outlineLvl w:val="0"/>
            <w:rPr>
              <w:rFonts w:ascii="Arial" w:hAnsi="Arial" w:cs="Arial"/>
              <w:b/>
              <w:bCs/>
              <w:sz w:val="24"/>
              <w:szCs w:val="24"/>
              <w:lang w:val="ro-RO"/>
            </w:rPr>
          </w:pPr>
        </w:p>
        <w:p w:rsidR="00547DA5" w:rsidRDefault="000A4271"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7902CE" w:rsidRDefault="000A4271"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FF48D6">
            <w:rPr>
              <w:rFonts w:ascii="Arial" w:hAnsi="Arial" w:cs="Arial"/>
              <w:b/>
              <w:bCs/>
              <w:sz w:val="24"/>
              <w:szCs w:val="24"/>
              <w:lang w:val="ro-RO"/>
            </w:rPr>
            <w:t xml:space="preserve"> Avize, Acorduri, Autorizaţii, </w:t>
          </w:r>
        </w:p>
        <w:p w:rsidR="00FF48D6" w:rsidRDefault="00FF48D6"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ing. Gizella Balint</w:t>
          </w:r>
        </w:p>
        <w:p w:rsidR="00FF48D6" w:rsidRDefault="00FF48D6"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FF48D6" w:rsidRDefault="00FF48D6" w:rsidP="00D83E21">
          <w:pPr>
            <w:spacing w:after="0" w:line="240" w:lineRule="auto"/>
            <w:jc w:val="both"/>
            <w:outlineLvl w:val="0"/>
            <w:rPr>
              <w:rFonts w:ascii="Arial" w:hAnsi="Arial" w:cs="Arial"/>
              <w:b/>
              <w:bCs/>
              <w:sz w:val="24"/>
              <w:szCs w:val="24"/>
              <w:lang w:val="ro-RO"/>
            </w:rPr>
          </w:pPr>
        </w:p>
        <w:p w:rsidR="00FF48D6" w:rsidRPr="00CA4590" w:rsidRDefault="00FF48D6" w:rsidP="00D83E21">
          <w:pPr>
            <w:spacing w:after="0" w:line="240" w:lineRule="auto"/>
            <w:jc w:val="both"/>
            <w:outlineLvl w:val="0"/>
            <w:rPr>
              <w:rFonts w:ascii="Arial" w:hAnsi="Arial" w:cs="Arial"/>
              <w:b/>
              <w:bCs/>
              <w:sz w:val="24"/>
              <w:szCs w:val="24"/>
              <w:lang w:val="ro-RO"/>
            </w:rPr>
          </w:pPr>
        </w:p>
        <w:p w:rsidR="00864A55" w:rsidRPr="00C033AF" w:rsidRDefault="000A4271" w:rsidP="00D83E21">
          <w:pPr>
            <w:spacing w:after="0" w:line="240" w:lineRule="auto"/>
            <w:jc w:val="both"/>
            <w:outlineLvl w:val="0"/>
            <w:rPr>
              <w:rFonts w:ascii="Arial" w:hAnsi="Arial" w:cs="Arial"/>
              <w:b/>
              <w:bCs/>
              <w:sz w:val="24"/>
              <w:szCs w:val="24"/>
              <w:lang w:val="ro-RO"/>
            </w:rPr>
          </w:pPr>
        </w:p>
        <w:p w:rsidR="00FF48D6" w:rsidRDefault="000A4271"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ntocmit,</w:t>
          </w:r>
        </w:p>
        <w:p w:rsidR="0071693D" w:rsidRDefault="00FF48D6"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Ing.Filomela POP</w:t>
          </w:r>
          <w:r w:rsidR="000A4271" w:rsidRPr="00C033AF">
            <w:rPr>
              <w:rFonts w:ascii="Arial" w:hAnsi="Arial" w:cs="Arial"/>
              <w:bCs/>
              <w:sz w:val="24"/>
              <w:szCs w:val="24"/>
              <w:lang w:val="ro-RO"/>
            </w:rPr>
            <w:t xml:space="preserve"> </w:t>
          </w:r>
        </w:p>
      </w:sdtContent>
    </w:sdt>
    <w:p w:rsidR="00522DB9" w:rsidRPr="00447422" w:rsidRDefault="000A4271" w:rsidP="007B1968">
      <w:pPr>
        <w:spacing w:after="0" w:line="360" w:lineRule="auto"/>
        <w:jc w:val="both"/>
        <w:rPr>
          <w:rFonts w:ascii="Arial" w:hAnsi="Arial" w:cs="Arial"/>
          <w:bCs/>
          <w:sz w:val="24"/>
          <w:szCs w:val="24"/>
          <w:lang w:val="ro-RO"/>
        </w:rPr>
      </w:pPr>
    </w:p>
    <w:p w:rsidR="00522DB9" w:rsidRPr="00447422" w:rsidRDefault="000A4271" w:rsidP="00522DB9">
      <w:pPr>
        <w:autoSpaceDE w:val="0"/>
        <w:autoSpaceDN w:val="0"/>
        <w:adjustRightInd w:val="0"/>
        <w:spacing w:after="0" w:line="240" w:lineRule="auto"/>
        <w:jc w:val="both"/>
        <w:rPr>
          <w:rFonts w:ascii="Arial" w:hAnsi="Arial" w:cs="Arial"/>
          <w:sz w:val="24"/>
          <w:szCs w:val="24"/>
        </w:rPr>
      </w:pPr>
    </w:p>
    <w:p w:rsidR="00522DB9" w:rsidRPr="00447422" w:rsidRDefault="000A4271" w:rsidP="007B1968">
      <w:pPr>
        <w:spacing w:after="0" w:line="360" w:lineRule="auto"/>
        <w:jc w:val="both"/>
        <w:rPr>
          <w:rFonts w:ascii="Arial" w:hAnsi="Arial" w:cs="Arial"/>
          <w:bCs/>
          <w:sz w:val="24"/>
          <w:szCs w:val="24"/>
          <w:lang w:val="ro-RO"/>
        </w:rPr>
      </w:pPr>
    </w:p>
    <w:p w:rsidR="00522DB9" w:rsidRPr="00447422" w:rsidRDefault="000A4271" w:rsidP="007B1968">
      <w:pPr>
        <w:spacing w:after="0" w:line="360" w:lineRule="auto"/>
        <w:jc w:val="both"/>
        <w:rPr>
          <w:rFonts w:ascii="Arial" w:hAnsi="Arial" w:cs="Arial"/>
          <w:bCs/>
          <w:sz w:val="24"/>
          <w:szCs w:val="24"/>
          <w:lang w:val="ro-RO"/>
        </w:rPr>
      </w:pPr>
    </w:p>
    <w:p w:rsidR="00522DB9" w:rsidRPr="00447422" w:rsidRDefault="000A4271" w:rsidP="00522DB9">
      <w:pPr>
        <w:autoSpaceDE w:val="0"/>
        <w:autoSpaceDN w:val="0"/>
        <w:adjustRightInd w:val="0"/>
        <w:spacing w:after="0" w:line="240" w:lineRule="auto"/>
        <w:jc w:val="both"/>
        <w:rPr>
          <w:rFonts w:ascii="Arial" w:hAnsi="Arial" w:cs="Arial"/>
          <w:sz w:val="24"/>
          <w:szCs w:val="24"/>
        </w:rPr>
      </w:pPr>
    </w:p>
    <w:p w:rsidR="00522DB9" w:rsidRPr="00447422" w:rsidRDefault="000A4271" w:rsidP="007B1968">
      <w:pPr>
        <w:spacing w:after="0" w:line="360" w:lineRule="auto"/>
        <w:jc w:val="both"/>
        <w:rPr>
          <w:rFonts w:ascii="Arial" w:hAnsi="Arial" w:cs="Arial"/>
          <w:bCs/>
          <w:sz w:val="24"/>
          <w:szCs w:val="24"/>
          <w:lang w:val="ro-RO"/>
        </w:rPr>
      </w:pPr>
    </w:p>
    <w:p w:rsidR="00522DB9" w:rsidRPr="00447422" w:rsidRDefault="000A4271"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BA" w:rsidRDefault="007F20BA" w:rsidP="007F20BA">
      <w:pPr>
        <w:spacing w:after="0" w:line="240" w:lineRule="auto"/>
      </w:pPr>
      <w:r>
        <w:separator/>
      </w:r>
    </w:p>
  </w:endnote>
  <w:endnote w:type="continuationSeparator" w:id="0">
    <w:p w:rsidR="007F20BA" w:rsidRDefault="007F20BA" w:rsidP="007F2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7F20BA" w:rsidP="00BA7094">
    <w:pPr>
      <w:pStyle w:val="Footer"/>
      <w:framePr w:wrap="around" w:vAnchor="text" w:hAnchor="margin" w:xAlign="right" w:y="1"/>
      <w:rPr>
        <w:rStyle w:val="PageNumber"/>
      </w:rPr>
    </w:pPr>
    <w:r>
      <w:rPr>
        <w:rStyle w:val="PageNumber"/>
      </w:rPr>
      <w:fldChar w:fldCharType="begin"/>
    </w:r>
    <w:r w:rsidR="000A4271">
      <w:rPr>
        <w:rStyle w:val="PageNumber"/>
      </w:rPr>
      <w:instrText xml:space="preserve">PAGE  </w:instrText>
    </w:r>
    <w:r>
      <w:rPr>
        <w:rStyle w:val="PageNumber"/>
      </w:rPr>
      <w:fldChar w:fldCharType="separate"/>
    </w:r>
    <w:r w:rsidR="000A4271">
      <w:rPr>
        <w:rStyle w:val="PageNumber"/>
        <w:noProof/>
      </w:rPr>
      <w:t>2</w:t>
    </w:r>
    <w:r>
      <w:rPr>
        <w:rStyle w:val="PageNumber"/>
      </w:rPr>
      <w:fldChar w:fldCharType="end"/>
    </w:r>
  </w:p>
  <w:p w:rsidR="00B72680" w:rsidRDefault="000A427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FF48D6" w:rsidRPr="00AF21F3" w:rsidRDefault="00FF48D6" w:rsidP="00FF48D6">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17037017"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FF48D6" w:rsidRPr="00AF21F3" w:rsidRDefault="00FF48D6" w:rsidP="00FF48D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FF48D6" w:rsidRPr="00AF21F3" w:rsidRDefault="00FF48D6" w:rsidP="00FF48D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FF48D6" w:rsidRPr="00AF21F3" w:rsidRDefault="00FF48D6" w:rsidP="00FF48D6">
        <w:pPr>
          <w:pStyle w:val="Header"/>
          <w:tabs>
            <w:tab w:val="clear" w:pos="4680"/>
          </w:tabs>
          <w:jc w:val="center"/>
          <w:rPr>
            <w:rFonts w:ascii="Times New Roman" w:hAnsi="Times New Roman"/>
            <w:color w:val="00214E"/>
            <w:sz w:val="24"/>
            <w:szCs w:val="24"/>
            <w:lang w:val="ro-RO"/>
          </w:rPr>
        </w:pPr>
      </w:p>
      <w:p w:rsidR="00FF48D6" w:rsidRPr="00AF21F3" w:rsidRDefault="00FF48D6" w:rsidP="00FF48D6">
        <w:pPr>
          <w:pStyle w:val="Header"/>
          <w:tabs>
            <w:tab w:val="clear" w:pos="4680"/>
          </w:tabs>
          <w:jc w:val="center"/>
          <w:rPr>
            <w:rFonts w:ascii="Times New Roman" w:hAnsi="Times New Roman"/>
            <w:sz w:val="20"/>
            <w:szCs w:val="20"/>
            <w:lang w:val="ro-RO"/>
          </w:rPr>
        </w:pPr>
      </w:p>
      <w:p w:rsidR="00B72680" w:rsidRPr="00C44321" w:rsidRDefault="000A4271" w:rsidP="00C44321">
        <w:pPr>
          <w:pStyle w:val="Footer"/>
          <w:jc w:val="center"/>
        </w:pPr>
        <w:r>
          <w:t xml:space="preserve"> </w:t>
        </w:r>
        <w:r w:rsidR="007F20BA">
          <w:fldChar w:fldCharType="begin"/>
        </w:r>
        <w:r>
          <w:instrText xml:space="preserve"> PAGE   \* MERGEFORMAT </w:instrText>
        </w:r>
        <w:r w:rsidR="007F20BA">
          <w:fldChar w:fldCharType="separate"/>
        </w:r>
        <w:r>
          <w:rPr>
            <w:noProof/>
          </w:rPr>
          <w:t>2</w:t>
        </w:r>
        <w:r w:rsidR="007F20B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D6" w:rsidRPr="00AF21F3" w:rsidRDefault="00FF48D6" w:rsidP="00FF48D6">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
          <v:imagedata r:id="rId1" o:title=""/>
        </v:shape>
        <o:OLEObject Type="Embed" ProgID="CorelDRAW.Graphic.13" ShapeID="_x0000_s2090" DrawAspect="Content" ObjectID="_1517037016"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 o:connectortype="straight" strokecolor="#00214e" strokeweight="1.5pt"/>
      </w:pict>
    </w:r>
    <w:r w:rsidRPr="00AF21F3">
      <w:rPr>
        <w:rFonts w:ascii="Times New Roman" w:hAnsi="Times New Roman"/>
        <w:b/>
        <w:color w:val="00214E"/>
        <w:sz w:val="24"/>
        <w:szCs w:val="24"/>
        <w:lang w:val="ro-RO"/>
      </w:rPr>
      <w:t>AGENŢIA PENTRU PROTECŢIA MEDIULUI SĂLAJ</w:t>
    </w:r>
  </w:p>
  <w:p w:rsidR="00FF48D6" w:rsidRPr="00AF21F3" w:rsidRDefault="00FF48D6" w:rsidP="00FF48D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FF48D6" w:rsidRPr="00AF21F3" w:rsidRDefault="00FF48D6" w:rsidP="00FF48D6">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FF48D6" w:rsidRPr="00AF21F3" w:rsidRDefault="00FF48D6" w:rsidP="00FF48D6">
    <w:pPr>
      <w:pStyle w:val="Header"/>
      <w:tabs>
        <w:tab w:val="clear" w:pos="4680"/>
      </w:tabs>
      <w:jc w:val="center"/>
      <w:rPr>
        <w:rFonts w:ascii="Times New Roman" w:hAnsi="Times New Roman"/>
        <w:color w:val="00214E"/>
        <w:sz w:val="24"/>
        <w:szCs w:val="24"/>
        <w:lang w:val="ro-RO"/>
      </w:rPr>
    </w:pPr>
  </w:p>
  <w:p w:rsidR="00FF48D6" w:rsidRPr="00AF21F3" w:rsidRDefault="00FF48D6" w:rsidP="00FF48D6">
    <w:pPr>
      <w:pStyle w:val="Header"/>
      <w:tabs>
        <w:tab w:val="clear" w:pos="4680"/>
      </w:tabs>
      <w:jc w:val="center"/>
      <w:rPr>
        <w:rFonts w:ascii="Times New Roman" w:hAnsi="Times New Roman"/>
        <w:sz w:val="20"/>
        <w:szCs w:val="20"/>
        <w:lang w:val="ro-RO"/>
      </w:rPr>
    </w:pPr>
  </w:p>
  <w:p w:rsidR="00B72680" w:rsidRPr="00FF48D6" w:rsidRDefault="000A4271" w:rsidP="00FF48D6">
    <w:pPr>
      <w:pStyle w:val="Footer"/>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BA" w:rsidRDefault="007F20BA" w:rsidP="007F20BA">
      <w:pPr>
        <w:spacing w:after="0" w:line="240" w:lineRule="auto"/>
      </w:pPr>
      <w:r>
        <w:separator/>
      </w:r>
    </w:p>
  </w:footnote>
  <w:footnote w:type="continuationSeparator" w:id="0">
    <w:p w:rsidR="007F20BA" w:rsidRDefault="007F20BA" w:rsidP="007F2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7F20BA" w:rsidP="00EB548E">
    <w:pPr>
      <w:pStyle w:val="Header"/>
      <w:tabs>
        <w:tab w:val="clear" w:pos="4680"/>
        <w:tab w:val="clear" w:pos="9360"/>
        <w:tab w:val="left" w:pos="9000"/>
      </w:tabs>
      <w:jc w:val="center"/>
      <w:rPr>
        <w:rFonts w:ascii="Arial" w:hAnsi="Arial" w:cs="Arial"/>
        <w:color w:val="00214E"/>
        <w:sz w:val="32"/>
        <w:szCs w:val="32"/>
        <w:lang w:val="ro-RO"/>
      </w:rPr>
    </w:pPr>
    <w:r w:rsidRPr="007F20B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7037015" r:id="rId2"/>
      </w:pict>
    </w:r>
    <w:r w:rsidR="000A4271">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A4271" w:rsidRPr="00A75327">
      <w:rPr>
        <w:lang w:val="ro-RO"/>
      </w:rPr>
      <w:tab/>
      <w:t xml:space="preserve">   </w:t>
    </w:r>
    <w:sdt>
      <w:sdtPr>
        <w:rPr>
          <w:lang w:val="ro-RO"/>
        </w:rPr>
        <w:alias w:val="Câmp editabil text"/>
        <w:tag w:val="CampEditabil"/>
        <w:id w:val="698361725"/>
      </w:sdtPr>
      <w:sdtContent>
        <w:r w:rsidR="000A4271" w:rsidRPr="00535A6C">
          <w:rPr>
            <w:rFonts w:ascii="Arial" w:hAnsi="Arial" w:cs="Arial"/>
            <w:b/>
            <w:color w:val="00214E"/>
            <w:sz w:val="32"/>
            <w:szCs w:val="32"/>
            <w:lang w:val="ro-RO"/>
          </w:rPr>
          <w:t>Ministerul Mediului, Apelor şi Pădurilor</w:t>
        </w:r>
      </w:sdtContent>
    </w:sdt>
  </w:p>
  <w:p w:rsidR="00652042" w:rsidRPr="00535A6C" w:rsidRDefault="007F20B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0A4271" w:rsidRPr="00535A6C">
          <w:rPr>
            <w:rFonts w:ascii="Arial" w:hAnsi="Arial" w:cs="Arial"/>
            <w:b/>
            <w:color w:val="00214E"/>
            <w:sz w:val="36"/>
            <w:szCs w:val="36"/>
            <w:lang w:val="ro-RO"/>
          </w:rPr>
          <w:t>Agenţia Naţională pentru Protecţia</w:t>
        </w:r>
        <w:r w:rsidR="000A4271">
          <w:rPr>
            <w:rFonts w:ascii="Arial" w:hAnsi="Arial" w:cs="Arial"/>
            <w:b/>
            <w:color w:val="00214E"/>
            <w:sz w:val="36"/>
            <w:szCs w:val="36"/>
            <w:lang w:val="ro-RO"/>
          </w:rPr>
          <w:t xml:space="preserve"> Mediului</w:t>
        </w:r>
      </w:sdtContent>
    </w:sdt>
  </w:p>
  <w:p w:rsidR="00652042" w:rsidRPr="003167DA" w:rsidRDefault="000A4271"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0A4271"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7F20B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0A4271" w:rsidRPr="00535A6C">
                <w:rPr>
                  <w:rFonts w:ascii="Arial" w:hAnsi="Arial" w:cs="Arial"/>
                  <w:b/>
                  <w:bCs/>
                  <w:color w:val="000000" w:themeColor="text1"/>
                  <w:sz w:val="28"/>
                  <w:szCs w:val="28"/>
                  <w:lang w:val="ro-RO"/>
                </w:rPr>
                <w:t xml:space="preserve">AGENŢIA PENTRU PROTECŢIA MEDIULUI </w:t>
              </w:r>
              <w:r w:rsidR="00FF48D6">
                <w:rPr>
                  <w:rFonts w:ascii="Arial" w:hAnsi="Arial" w:cs="Arial"/>
                  <w:b/>
                  <w:bCs/>
                  <w:color w:val="000000" w:themeColor="text1"/>
                  <w:sz w:val="28"/>
                  <w:szCs w:val="28"/>
                  <w:lang w:val="ro-RO"/>
                </w:rPr>
                <w:t>SĂLAJ</w:t>
              </w:r>
            </w:sdtContent>
          </w:sdt>
        </w:p>
      </w:tc>
    </w:tr>
  </w:tbl>
  <w:p w:rsidR="00B72680" w:rsidRPr="0090788F" w:rsidRDefault="000A4271"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3C14A3"/>
    <w:multiLevelType w:val="hybridMultilevel"/>
    <w:tmpl w:val="FAB47C34"/>
    <w:lvl w:ilvl="0" w:tplc="0418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DB7DC8"/>
    <w:multiLevelType w:val="hybridMultilevel"/>
    <w:tmpl w:val="A1E8E25E"/>
    <w:lvl w:ilvl="0" w:tplc="0418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3"/>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Kbb+UODdlDrbfLW+j9oHHwepuEs=" w:salt="K+qt3F5TXujynQfwHYIvjQ=="/>
  <w:defaultTabStop w:val="720"/>
  <w:characterSpacingControl w:val="doNotCompress"/>
  <w:hdrShapeDefaults>
    <o:shapedefaults v:ext="edit" spidmax="209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7F20BA"/>
    <w:rsid w:val="000A4271"/>
    <w:rsid w:val="007F20BA"/>
    <w:rsid w:val="00FF4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557A2"/>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7A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97074447-0a07-42b5-9864-1d95ac289643","Numar":null,"Data":null,"NumarActReglementareInitial":null,"DataActReglementareInitial":null,"DataInceput":null,"DataSfarsit":null,"Durata":null,"PunctLucruId":370460.0,"TipActId":4.0,"NumarCerere":null,"DataCerere":null,"NumarCerereScriptic":"440","DataCerereScriptic":"2016-01-25T00:00:00","CodFiscal":null,"SordId":"(CC9DAE2B-2BE8-24C0-BA89-F553872C01C5)","SablonSordId":"(8B66777B-56B9-65A9-2773-1FA4A6BC21FB)","DosarSordId":"3139465","LatitudineWgs84":null,"LongitudineWgs84":null,"LatitudineStereo70":null,"LongitudineStereo70":null,"NumarAutorizatieGospodarireApe":null,"DataAutorizatieGospodarireApe":null,"DurataAutorizatieGospodarireApe":null,"Aba":null,"Sga":null,"AdresaSediuSocial":"Str. B-dul MIHAI VITEAZUL, Nr. 79, Zalău,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2269393-7AF4-4D1F-8E11-B1719618EFB9}">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F6C32712-FCA3-4891-A7F9-06248C4552D8}">
  <ds:schemaRefs>
    <ds:schemaRef ds:uri="SIM.Reglementari.Model.Entities.ActReglementareModel"/>
  </ds:schemaRefs>
</ds:datastoreItem>
</file>

<file path=customXml/itemProps4.xml><?xml version="1.0" encoding="utf-8"?>
<ds:datastoreItem xmlns:ds="http://schemas.openxmlformats.org/officeDocument/2006/customXml" ds:itemID="{0BD7E8CA-E5CE-475F-9D02-0809EEAA9649}">
  <ds:schemaRefs>
    <ds:schemaRef ds:uri="TableDependencies"/>
  </ds:schemaRefs>
</ds:datastoreItem>
</file>

<file path=customXml/itemProps5.xml><?xml version="1.0" encoding="utf-8"?>
<ds:datastoreItem xmlns:ds="http://schemas.openxmlformats.org/officeDocument/2006/customXml" ds:itemID="{AE6206ED-0B76-4ABE-A17F-E582F48E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1315</Words>
  <Characters>7502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8800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5</cp:revision>
  <cp:lastPrinted>2016-02-15T08:19:00Z</cp:lastPrinted>
  <dcterms:created xsi:type="dcterms:W3CDTF">2015-10-26T07:49:00Z</dcterms:created>
  <dcterms:modified xsi:type="dcterms:W3CDTF">2016-02-15T08:23:00Z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Electrica Crasna 14319574</vt:lpwstr>
  </property>
  <property fmtid="{D5CDD505-2E9C-101B-9397-08002B2CF9AE}" pid="5" name="SordId">
    <vt:lpwstr>(CC9DAE2B-2BE8-24C0-BA89-F553872C01C5)</vt:lpwstr>
  </property>
  <property fmtid="{D5CDD505-2E9C-101B-9397-08002B2CF9AE}" pid="6" name="VersiuneDocument">
    <vt:lpwstr>3</vt:lpwstr>
  </property>
  <property fmtid="{D5CDD505-2E9C-101B-9397-08002B2CF9AE}" pid="7" name="RuntimeGuid">
    <vt:lpwstr>2d524525-ea32-47b8-8b3a-808b1b823ed8</vt:lpwstr>
  </property>
  <property fmtid="{D5CDD505-2E9C-101B-9397-08002B2CF9AE}" pid="8" name="PunctLucruId">
    <vt:lpwstr>370460</vt:lpwstr>
  </property>
  <property fmtid="{D5CDD505-2E9C-101B-9397-08002B2CF9AE}" pid="9" name="SablonSordId">
    <vt:lpwstr>(8B66777B-56B9-65A9-2773-1FA4A6BC21FB)</vt:lpwstr>
  </property>
  <property fmtid="{D5CDD505-2E9C-101B-9397-08002B2CF9AE}" pid="10" name="DosarSordId">
    <vt:lpwstr>3139465</vt:lpwstr>
  </property>
  <property fmtid="{D5CDD505-2E9C-101B-9397-08002B2CF9AE}" pid="11" name="DosarCerereSordId">
    <vt:lpwstr>3081988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97074447-0a07-42b5-9864-1d95ac289643</vt:lpwstr>
  </property>
  <property fmtid="{D5CDD505-2E9C-101B-9397-08002B2CF9AE}" pid="16" name="CommitRoles">
    <vt:lpwstr>false</vt:lpwstr>
  </property>
</Properties>
</file>