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19" w:rsidRDefault="00D13419" w:rsidP="00D134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13419" w:rsidRPr="00064581" w:rsidRDefault="005C4922" w:rsidP="00D134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13419" w:rsidRPr="00EA2AD9" w:rsidRDefault="005C4922" w:rsidP="00D1341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13419" w:rsidRDefault="005C4922" w:rsidP="00D1341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5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971CE">
            <w:rPr>
              <w:rFonts w:ascii="Arial" w:hAnsi="Arial" w:cs="Arial"/>
              <w:i w:val="0"/>
              <w:lang w:val="ro-RO"/>
            </w:rPr>
            <w:t>23.05.2016</w:t>
          </w:r>
        </w:sdtContent>
      </w:sdt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D13419" w:rsidRPr="003971CE" w:rsidRDefault="003971CE" w:rsidP="00D13419">
          <w:pPr>
            <w:spacing w:after="0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 w:rsidRPr="003971CE">
            <w:rPr>
              <w:rFonts w:ascii="Arial" w:hAnsi="Arial" w:cs="Arial"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D13419" w:rsidRPr="00074A9F" w:rsidRDefault="005C4922" w:rsidP="00D13419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13419" w:rsidRDefault="00D13419" w:rsidP="00D134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13419" w:rsidRDefault="00D13419" w:rsidP="00D134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13419" w:rsidRDefault="005C4922" w:rsidP="00D134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3971CE">
            <w:rPr>
              <w:rFonts w:ascii="Arial" w:hAnsi="Arial" w:cs="Arial"/>
              <w:b/>
              <w:sz w:val="24"/>
              <w:szCs w:val="24"/>
              <w:lang w:val="ro-RO"/>
            </w:rPr>
            <w:t>SC TERA MOIAD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3971CE">
            <w:rPr>
              <w:rFonts w:ascii="Arial" w:hAnsi="Arial" w:cs="Arial"/>
              <w:sz w:val="24"/>
              <w:szCs w:val="24"/>
              <w:lang w:val="ro-RO"/>
            </w:rPr>
            <w:t>mun. Zalau, aleea Nucilor, bl. K1, ap. 6, jud. Salaj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2B176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3971CE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3971CE">
            <w:rPr>
              <w:rFonts w:ascii="Arial" w:hAnsi="Arial" w:cs="Arial"/>
              <w:sz w:val="24"/>
              <w:szCs w:val="24"/>
              <w:lang w:val="ro-RO"/>
            </w:rPr>
            <w:t>5279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09-0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3971CE">
            <w:rPr>
              <w:rFonts w:ascii="Arial" w:hAnsi="Arial" w:cs="Arial"/>
              <w:spacing w:val="-6"/>
              <w:sz w:val="24"/>
              <w:szCs w:val="24"/>
              <w:lang w:val="ro-RO"/>
            </w:rPr>
            <w:t>09.09.2015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Content>
        <w:p w:rsidR="00D13419" w:rsidRPr="00313E08" w:rsidRDefault="005C4922" w:rsidP="00F133AD">
          <w:pPr>
            <w:pStyle w:val="ListParagraph"/>
            <w:numPr>
              <w:ilvl w:val="0"/>
              <w:numId w:val="1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13419" w:rsidRPr="00F133AD" w:rsidRDefault="005C4922" w:rsidP="00F133AD">
          <w:pPr>
            <w:pStyle w:val="ListParagraph"/>
            <w:numPr>
              <w:ilvl w:val="0"/>
              <w:numId w:val="1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133AD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F133AD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F133AD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F133AD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D13419" w:rsidRPr="0001311F" w:rsidRDefault="005C4922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2B1760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2B1760">
            <w:rPr>
              <w:rFonts w:ascii="Arial" w:hAnsi="Arial" w:cs="Arial"/>
              <w:sz w:val="24"/>
              <w:szCs w:val="24"/>
              <w:lang w:val="ro-RO"/>
            </w:rPr>
            <w:t>23.05.2016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2B1760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2B1760" w:rsidRPr="002B1760">
            <w:rPr>
              <w:rFonts w:ascii="Arial" w:hAnsi="Arial" w:cs="Arial"/>
              <w:b/>
              <w:sz w:val="24"/>
              <w:szCs w:val="24"/>
              <w:lang w:val="ro-RO"/>
            </w:rPr>
            <w:t>A</w:t>
          </w:r>
          <w:r w:rsidR="002B1760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MENAJAREA UNEI FERME DE BOVINE îN LOCALITATEA </w:t>
          </w:r>
          <w:r w:rsidR="003415C1">
            <w:rPr>
              <w:rFonts w:ascii="Arial" w:hAnsi="Arial" w:cs="Arial"/>
              <w:b/>
              <w:sz w:val="24"/>
              <w:szCs w:val="24"/>
              <w:lang w:val="ro-RO"/>
            </w:rPr>
            <w:t>MĂ</w:t>
          </w:r>
          <w:r w:rsidR="002B1760">
            <w:rPr>
              <w:rFonts w:ascii="Arial" w:hAnsi="Arial" w:cs="Arial"/>
              <w:b/>
              <w:sz w:val="24"/>
              <w:szCs w:val="24"/>
              <w:lang w:val="ro-RO"/>
            </w:rPr>
            <w:t>ERIȘ</w:t>
          </w:r>
          <w:r w:rsidR="002B1760" w:rsidRPr="002B1760">
            <w:rPr>
              <w:rFonts w:ascii="Arial" w:hAnsi="Arial" w:cs="Arial"/>
              <w:b/>
              <w:sz w:val="24"/>
              <w:szCs w:val="24"/>
              <w:lang w:val="ro-RO"/>
            </w:rPr>
            <w:t>TE</w:t>
          </w:r>
          <w:r w:rsidR="002B1760">
            <w:rPr>
              <w:rFonts w:ascii="Arial" w:hAnsi="Arial" w:cs="Arial"/>
              <w:sz w:val="24"/>
              <w:szCs w:val="24"/>
              <w:lang w:val="ro-RO"/>
            </w:rPr>
            <w:t>, propus a fi</w:t>
          </w:r>
          <w:r w:rsidR="002844EE">
            <w:rPr>
              <w:rFonts w:ascii="Arial" w:hAnsi="Arial" w:cs="Arial"/>
              <w:sz w:val="24"/>
              <w:szCs w:val="24"/>
              <w:lang w:val="ro-RO"/>
            </w:rPr>
            <w:t xml:space="preserve"> amplasat în extravilanul loc. M</w:t>
          </w:r>
          <w:r w:rsidR="002B1760">
            <w:rPr>
              <w:rFonts w:ascii="Arial" w:hAnsi="Arial" w:cs="Arial"/>
              <w:sz w:val="24"/>
              <w:szCs w:val="24"/>
              <w:lang w:val="ro-RO"/>
            </w:rPr>
            <w:t>ăeriște, comuna Măeriște, jud. Sălaj,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B1760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B1760">
            <w:rPr>
              <w:rFonts w:ascii="Arial" w:hAnsi="Arial" w:cs="Arial"/>
              <w:b/>
              <w:sz w:val="24"/>
              <w:szCs w:val="24"/>
              <w:lang w:val="ro-RO"/>
            </w:rPr>
            <w:t>impactului asupra mediului şi nu se supune 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13419" w:rsidRPr="00447422" w:rsidRDefault="005C4922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2B1760" w:rsidRPr="00522DB9" w:rsidRDefault="002B1760" w:rsidP="002B17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464467"/>
            <w:placeholder>
              <w:docPart w:val="25B0BE91CF6D4C02AA99EEE869FDC11F"/>
            </w:placeholder>
          </w:sdtPr>
          <w:sdtContent>
            <w:p w:rsidR="002B1760" w:rsidRPr="003E4471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>Motivele care au stat la baza luării deciziei etapei de încadrare în procedura de evaluare a impactului asupra mediului sunt următoarele:</w:t>
              </w:r>
            </w:p>
            <w:p w:rsidR="002B1760" w:rsidRPr="003E4471" w:rsidRDefault="002B1760" w:rsidP="002B1760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a) P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roiectul se încadrează în prevederile </w:t>
              </w:r>
              <w:r w:rsidRPr="003E4471">
                <w:rPr>
                  <w:rFonts w:ascii="Arial" w:hAnsi="Arial" w:cs="Arial"/>
                  <w:sz w:val="24"/>
                  <w:szCs w:val="24"/>
                  <w:u w:val="single"/>
                  <w:lang w:val="ro-RO"/>
                </w:rPr>
                <w:t>Hotărârii Guvernului nr. 445/2009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3971CE">
                <w:rPr>
                  <w:rFonts w:ascii="Arial" w:hAnsi="Arial" w:cs="Arial"/>
                  <w:sz w:val="24"/>
                  <w:szCs w:val="24"/>
                  <w:lang w:val="ro-RO"/>
                </w:rPr>
                <w:t>pct.</w:t>
              </w:r>
              <w:r w:rsidR="003971CE" w:rsidRPr="003971CE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  <w:r w:rsidR="003971CE" w:rsidRPr="003971CE">
                <w:rPr>
                  <w:rFonts w:ascii="Arial" w:hAnsi="Arial" w:cs="Arial"/>
                  <w:sz w:val="24"/>
                  <w:szCs w:val="24"/>
                  <w:lang w:val="ro-RO"/>
                </w:rPr>
                <w:t>pct. 1, lit. e)</w:t>
              </w:r>
              <w:r w:rsidR="003971C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– instalații pentru creșterea int</w:t>
              </w:r>
              <w:r w:rsidR="00A669EB"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="003971CE">
                <w:rPr>
                  <w:rFonts w:ascii="Arial" w:hAnsi="Arial" w:cs="Arial"/>
                  <w:sz w:val="24"/>
                  <w:szCs w:val="24"/>
                  <w:lang w:val="ro-RO"/>
                </w:rPr>
                <w:t>nsivă a animalelor de fermă, altele</w:t>
              </w:r>
              <w:r w:rsidR="0071103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3971CE">
                <w:rPr>
                  <w:rFonts w:ascii="Arial" w:hAnsi="Arial" w:cs="Arial"/>
                  <w:sz w:val="24"/>
                  <w:szCs w:val="24"/>
                  <w:lang w:val="ro-RO"/>
                </w:rPr>
                <w:t>decât cele incluse în anexa 1; pct. 2, lit. d</w:t>
              </w:r>
              <w:r w:rsidR="00711034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3971C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(iii) – foraje pentru alimentare cu apă</w:t>
              </w:r>
              <w:r w:rsidR="0080618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  <w:r w:rsidR="003971CE" w:rsidRPr="003971C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pct. 10, lit. a) – proiecte de dezvoltare a unităților / zonelor industriale și 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pct. </w:t>
              </w:r>
              <w:r w:rsidR="00A669EB">
                <w:rPr>
                  <w:rFonts w:ascii="Arial" w:hAnsi="Arial" w:cs="Arial"/>
                  <w:sz w:val="24"/>
                  <w:szCs w:val="24"/>
                  <w:lang w:val="ro-RO"/>
                </w:rPr>
                <w:t>11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EE1AC6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  <w:r w:rsidR="00A669EB">
                <w:rPr>
                  <w:rFonts w:ascii="Arial" w:hAnsi="Arial" w:cs="Arial"/>
                  <w:sz w:val="24"/>
                  <w:szCs w:val="24"/>
                  <w:lang w:val="ro-RO"/>
                </w:rPr>
                <w:t>lit. c</w:t>
              </w:r>
              <w:r w:rsidRPr="00EE1AC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–</w:t>
              </w:r>
              <w:r w:rsidRPr="00EE1AC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A669EB">
                <w:rPr>
                  <w:rFonts w:ascii="Arial" w:hAnsi="Arial" w:cs="Arial"/>
                  <w:sz w:val="24"/>
                  <w:szCs w:val="24"/>
                  <w:lang w:val="ro-RO"/>
                </w:rPr>
                <w:t>stații pentru epurarea apelor uzate</w:t>
              </w:r>
              <w:r w:rsidR="00711034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A669E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71103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altele decât cele </w:t>
              </w:r>
              <w:r w:rsidR="00594320">
                <w:rPr>
                  <w:rFonts w:ascii="Arial" w:hAnsi="Arial" w:cs="Arial"/>
                  <w:sz w:val="24"/>
                  <w:szCs w:val="24"/>
                  <w:lang w:val="ro-RO"/>
                </w:rPr>
                <w:t>prevăzute</w:t>
              </w:r>
              <w:r w:rsidR="0071103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în anexa 1</w:t>
              </w: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3E447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b) C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aracteristicile proiectului:</w:t>
              </w:r>
            </w:p>
            <w:p w:rsidR="002844EE" w:rsidRPr="002844EE" w:rsidRDefault="002B1760" w:rsidP="0002044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mărimea proiectului: prin proiect se propune</w:t>
              </w:r>
              <w:r w:rsidR="002844E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2844EE"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>realizarea următoarelor amenajări:</w:t>
              </w:r>
            </w:p>
            <w:p w:rsidR="002844EE" w:rsidRPr="002844EE" w:rsidRDefault="002844EE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</w:t>
              </w: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lucrări de reparații ale clădirilor existente;</w:t>
              </w:r>
            </w:p>
            <w:p w:rsidR="002844EE" w:rsidRPr="002844EE" w:rsidRDefault="002844EE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</w:t>
              </w: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>realizarea unor construcții noi.</w:t>
              </w:r>
            </w:p>
            <w:p w:rsidR="002844EE" w:rsidRPr="002844EE" w:rsidRDefault="002844EE" w:rsidP="002844EE">
              <w:pPr>
                <w:numPr>
                  <w:ilvl w:val="0"/>
                  <w:numId w:val="16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>Construcții reabilitate: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1 - Grajd vaci de lapte (nr.2);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2 - Grajd vaci de lapte (nr.3);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3 - Grup de muls;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4 - Atelier reparații utilaje;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5 - Magazie procesare ulei;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6 - Vestiare și magazie premixuri;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lastRenderedPageBreak/>
                <w:t>Obiect 7 - Platforma siloz 1,2,3 (recompartimentate).</w:t>
              </w:r>
            </w:p>
            <w:p w:rsidR="002844EE" w:rsidRPr="002844EE" w:rsidRDefault="002844EE" w:rsidP="002844EE">
              <w:pPr>
                <w:numPr>
                  <w:ilvl w:val="0"/>
                  <w:numId w:val="16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sz w:val="24"/>
                  <w:szCs w:val="24"/>
                  <w:lang w:val="ro-RO"/>
                </w:rPr>
                <w:t>Construcții noi: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8 - Puț de apă și rezervor;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9 - Hală fabricație nutreturi concentrate;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10 - Uscător, siloz 500 tone, copertină;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11 - Lagună de dejecții;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12 - Copertină baloți 1000mp;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13 - Depozit baloți 1000mp;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14 - Cântar auto;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15 - Platformă de depozitare gunoi solid;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16 - PG împrejmuit;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17 - Filtru sanitar auto;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18 - Rețele exterioare;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19 - Alei noi și propuse;</w:t>
              </w:r>
            </w:p>
            <w:p w:rsidR="002844EE" w:rsidRPr="002844EE" w:rsidRDefault="002844EE" w:rsidP="002844EE">
              <w:pPr>
                <w:numPr>
                  <w:ilvl w:val="0"/>
                  <w:numId w:val="15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</w:pPr>
              <w:r w:rsidRPr="002844EE">
                <w:rPr>
                  <w:rFonts w:ascii="Arial" w:hAnsi="Arial" w:cs="Arial"/>
                  <w:iCs/>
                  <w:sz w:val="24"/>
                  <w:szCs w:val="24"/>
                  <w:lang w:val="ro-RO"/>
                </w:rPr>
                <w:t>Obiect 20 – Împrejmuire.</w:t>
              </w:r>
            </w:p>
            <w:p w:rsidR="002844EE" w:rsidRDefault="002844EE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Ferma va avea o capacitate de 275 de capete din care 125 sunt vaci de lapte și restul tineret</w:t>
              </w:r>
              <w:r w:rsidR="001B5FA3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1B5FA3" w:rsidRDefault="001B5FA3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Clădirile existente se vor reabilita, moderniza și echipa fiecare în funcție de destinația pe care o va avea.</w:t>
              </w:r>
            </w:p>
            <w:p w:rsidR="001B5FA3" w:rsidRDefault="00020443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Suprafața ocupată de construcțiile existente este de 10310 mp.</w:t>
              </w:r>
            </w:p>
            <w:p w:rsidR="00020443" w:rsidRDefault="00020443" w:rsidP="002844EE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Suprafața ocupată de construcțiile propuse este de 2724,99 mp.</w:t>
              </w:r>
            </w:p>
            <w:p w:rsidR="001B5FA3" w:rsidRDefault="00020443" w:rsidP="00020443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Suprafața totală propusă ocupată de construcții este de 13237,99 mp</w:t>
              </w:r>
            </w:p>
            <w:p w:rsidR="002B1760" w:rsidRPr="00F049F4" w:rsidRDefault="002B1760" w:rsidP="0002044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nu este cazul.</w:t>
              </w:r>
            </w:p>
            <w:p w:rsidR="002B1760" w:rsidRPr="009F513B" w:rsidRDefault="002B1760" w:rsidP="0002044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F513B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utilizarea resurselor naturale: </w:t>
              </w:r>
              <w:r w:rsidRPr="009F513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alimentarea cu apă se va realiza </w:t>
              </w:r>
              <w:r w:rsidR="00020443">
                <w:rPr>
                  <w:rFonts w:ascii="Arial" w:hAnsi="Arial" w:cs="Arial"/>
                  <w:sz w:val="24"/>
                  <w:szCs w:val="24"/>
                  <w:lang w:val="ro-RO"/>
                </w:rPr>
                <w:t>din puț forat la adâncimea de 200 m echipat cu pompă submersibilă. Apa va fi stocată într-un rezervor de 200 mc, semiîngropat pe fundație de beton</w:t>
              </w:r>
              <w:r w:rsidRPr="009F513B">
                <w:rPr>
                  <w:rFonts w:ascii="Arial" w:hAnsi="Arial" w:cs="Arial"/>
                  <w:sz w:val="24"/>
                  <w:szCs w:val="24"/>
                  <w:lang w:val="pt-BR"/>
                </w:rPr>
                <w:t>.</w:t>
              </w:r>
            </w:p>
            <w:p w:rsidR="003063AF" w:rsidRDefault="002B1760" w:rsidP="00020443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63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evacuarea apelor uzate: </w:t>
              </w:r>
            </w:p>
            <w:p w:rsidR="003063AF" w:rsidRPr="003063AF" w:rsidRDefault="00020443" w:rsidP="003063AF">
              <w:pPr>
                <w:pStyle w:val="ListParagraph"/>
                <w:numPr>
                  <w:ilvl w:val="0"/>
                  <w:numId w:val="17"/>
                </w:numPr>
                <w:tabs>
                  <w:tab w:val="left" w:pos="1080"/>
                </w:tabs>
                <w:autoSpaceDE w:val="0"/>
                <w:autoSpaceDN w:val="0"/>
                <w:adjustRightInd w:val="0"/>
                <w:spacing w:before="120" w:after="0" w:line="240" w:lineRule="auto"/>
                <w:ind w:left="0"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>apele uzate menajere</w:t>
              </w:r>
              <w:r w:rsidR="003063AF"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D13419"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>vor fi epurate într-o stație de epurare de compactă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>, pre</w:t>
              </w:r>
              <w:r w:rsidR="00AD7F1D">
                <w:rPr>
                  <w:rFonts w:ascii="Arial" w:hAnsi="Arial" w:cs="Arial"/>
                  <w:sz w:val="24"/>
                  <w:szCs w:val="24"/>
                  <w:lang w:val="ro-RO"/>
                </w:rPr>
                <w:t>a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fabricată, montată </w:t>
              </w:r>
              <w:r w:rsidR="00AD7F1D">
                <w:rPr>
                  <w:rFonts w:ascii="Arial" w:hAnsi="Arial" w:cs="Arial"/>
                  <w:sz w:val="24"/>
                  <w:szCs w:val="24"/>
                  <w:lang w:val="ro-RO"/>
                </w:rPr>
                <w:t>îngropat</w:t>
              </w:r>
              <w:r w:rsidR="003063AF"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3063AF" w:rsidRPr="00AD7F1D" w:rsidRDefault="00020443" w:rsidP="00AD7F1D">
              <w:pPr>
                <w:pStyle w:val="ListParagraph"/>
                <w:numPr>
                  <w:ilvl w:val="0"/>
                  <w:numId w:val="14"/>
                </w:numPr>
                <w:tabs>
                  <w:tab w:val="left" w:pos="1080"/>
                </w:tabs>
                <w:autoSpaceDE w:val="0"/>
                <w:autoSpaceDN w:val="0"/>
                <w:adjustRightInd w:val="0"/>
                <w:spacing w:after="0" w:line="240" w:lineRule="auto"/>
                <w:ind w:left="0"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>apele uzate tehnologice provenite în urma activităților de curățare/spălare a zonelor ocupate de animale, grajduri și sala de muls vor fi evacuate în bazinele de stocare de unde vor fi evacuate în laguna de stocat dejecții</w:t>
              </w:r>
              <w:r w:rsidR="00AD7F1D">
                <w:rPr>
                  <w:rFonts w:ascii="Arial" w:hAnsi="Arial" w:cs="Arial"/>
                  <w:sz w:val="24"/>
                  <w:szCs w:val="24"/>
                  <w:lang w:val="ro-RO"/>
                </w:rPr>
                <w:t>, având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3063AF"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>volumul de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3384 mc</w:t>
              </w:r>
              <w:r w:rsidR="00AD7F1D">
                <w:rPr>
                  <w:rFonts w:ascii="Arial" w:hAnsi="Arial" w:cs="Arial"/>
                  <w:sz w:val="24"/>
                  <w:szCs w:val="24"/>
                  <w:lang w:val="ro-RO"/>
                </w:rPr>
                <w:t>, impermeabilizată cu membrană geotextilă și dotată cu mixer pentru mestecarea dejecțiilor îninte de golire și placă de beton, care servește ca și suport pentru mixer.</w:t>
              </w:r>
              <w:r w:rsid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</w:t>
              </w:r>
              <w:r w:rsidR="003063AF" w:rsidRPr="003063A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2B1760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vor rezulta deşeuri pe durata realizării proiectului şi pe durata funcţionării, necesitând implementarea unui sistem pentru gestionarea deşeurilor cf. legislaţiei specifice în vigoare</w:t>
              </w:r>
              <w:r w:rsidR="007F7A27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8570A1" w:rsidRDefault="002B1760" w:rsidP="008570A1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="007F7A2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gunoiul de grajd rezultat va fi depozitat pe platforma de gunoi cu Sc = 120 mp, executată din beton armat. Acesta este împrejuită cu pereți din beton cu înălțimea de 1 m. Între pereții laterali se execută o placă</w:t>
              </w:r>
              <w:r w:rsidR="008570A1" w:rsidRPr="008570A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tip ra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dier din beton armat cu suprafața orizontală iar la capătul platformei se execută o rigolă de colectare a purinului prevăzută cu un prag de 5 cm pentru a î</w:t>
              </w:r>
              <w:r w:rsidR="008570A1" w:rsidRPr="008570A1">
                <w:rPr>
                  <w:rFonts w:ascii="Arial" w:hAnsi="Arial" w:cs="Arial"/>
                  <w:sz w:val="24"/>
                  <w:szCs w:val="24"/>
                  <w:lang w:val="ro-RO"/>
                </w:rPr>
                <w:t>mpiedica scurger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ea totală a purinului în asa fel ca platforma să fie în permanență umedă pentru a se putea curăța cu usurință</w:t>
              </w:r>
              <w:r w:rsidR="008570A1" w:rsidRPr="008570A1">
                <w:rPr>
                  <w:rFonts w:ascii="Arial" w:hAnsi="Arial" w:cs="Arial"/>
                  <w:sz w:val="24"/>
                  <w:szCs w:val="24"/>
                  <w:lang w:val="ro-RO"/>
                </w:rPr>
                <w:t>. Purinul se p</w:t>
              </w:r>
              <w:r w:rsidR="00307E2D">
                <w:rPr>
                  <w:rFonts w:ascii="Arial" w:hAnsi="Arial" w:cs="Arial"/>
                  <w:sz w:val="24"/>
                  <w:szCs w:val="24"/>
                  <w:lang w:val="ro-RO"/>
                </w:rPr>
                <w:t>reia de sistem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ul de canalizare și se deversează în bazinele de dejecții. Plarforma se finisează cu strat de șapă impermeabilă să</w:t>
              </w:r>
              <w:r w:rsidR="008570A1" w:rsidRPr="008570A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p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ermită scurgerea dejecțiilor î</w:t>
              </w:r>
              <w:r w:rsidR="008570A1" w:rsidRPr="008570A1">
                <w:rPr>
                  <w:rFonts w:ascii="Arial" w:hAnsi="Arial" w:cs="Arial"/>
                  <w:sz w:val="24"/>
                  <w:szCs w:val="24"/>
                  <w:lang w:val="ro-RO"/>
                </w:rPr>
                <w:t>n sol.</w:t>
              </w:r>
            </w:p>
            <w:p w:rsidR="006408F7" w:rsidRPr="006408F7" w:rsidRDefault="002B1760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22A3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lucrările necesare organizării de şantier: 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se va utiliza spațiile și utilizările exi</w:t>
              </w:r>
              <w:r w:rsidR="006408F7">
                <w:rPr>
                  <w:rFonts w:ascii="Arial" w:hAnsi="Arial" w:cs="Arial"/>
                  <w:sz w:val="24"/>
                  <w:szCs w:val="24"/>
                  <w:lang w:val="ro-RO"/>
                </w:rPr>
                <w:t>s</w:t>
              </w:r>
              <w:r w:rsidR="008570A1">
                <w:rPr>
                  <w:rFonts w:ascii="Arial" w:hAnsi="Arial" w:cs="Arial"/>
                  <w:sz w:val="24"/>
                  <w:szCs w:val="24"/>
                  <w:lang w:val="ro-RO"/>
                </w:rPr>
                <w:t>tente</w:t>
              </w:r>
              <w:r w:rsidR="006408F7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="006408F7" w:rsidRPr="006408F7">
                <w:rPr>
                  <w:rFonts w:ascii="Times New Roman" w:hAnsi="Times New Roman"/>
                  <w:lang w:val="ro-RO" w:eastAsia="ro-RO"/>
                </w:rPr>
                <w:t xml:space="preserve"> </w:t>
              </w:r>
              <w:r w:rsidR="006408F7">
                <w:rPr>
                  <w:rFonts w:ascii="Arial" w:hAnsi="Arial" w:cs="Arial"/>
                  <w:sz w:val="24"/>
                  <w:szCs w:val="24"/>
                  <w:lang w:val="ro-RO"/>
                </w:rPr>
                <w:t>Perimetrul șantierului va fi împrejmuit ș</w:t>
              </w:r>
              <w:r w:rsidR="006408F7"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i semnalizat pentru interzi</w:t>
              </w:r>
              <w:r w:rsidR="006408F7">
                <w:rPr>
                  <w:rFonts w:ascii="Arial" w:hAnsi="Arial" w:cs="Arial"/>
                  <w:sz w:val="24"/>
                  <w:szCs w:val="24"/>
                  <w:lang w:val="ro-RO"/>
                </w:rPr>
                <w:t>cerea accesului persoanelor stră</w:t>
              </w:r>
              <w:r w:rsidR="006408F7"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ine în zona de lucru;</w:t>
              </w:r>
            </w:p>
            <w:p w:rsidR="006408F7" w:rsidRP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Parcarea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și staționarea mijloacelor auto ș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i utilajelor se recomandă a se efectua în 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fara şantierului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6408F7" w:rsidRP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 Se vor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executa semnalizările necesare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</w:p>
            <w:p w:rsidR="006408F7" w:rsidRP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•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>de restricții în zona ș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ant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ierului, privind viteza sau staț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ionarea autovehiculelor, a zonelor de descărcare şi depozitare a locurilor de trecere; </w:t>
              </w:r>
            </w:p>
            <w:p w:rsidR="006408F7" w:rsidRP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•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>de restricţie a accesului persoanelor în zonele de 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ucru, pe fiecare etapă de lucru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•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 xml:space="preserve">de stabilire a traseelor de deplasare în şantier a personalului lucrător şi special pentru persoanele care au acces la spatiile unde se lucrează, pe fiecare etapă de lucru. </w:t>
              </w:r>
            </w:p>
            <w:p w:rsidR="006408F7" w:rsidRPr="006408F7" w:rsidRDefault="006408F7" w:rsidP="006408F7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spaţii de echipare, adăpost, servire masa, se vor folosi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spațiile din clă</w:t>
              </w:r>
              <w:r w:rsidRPr="006408F7">
                <w:rPr>
                  <w:rFonts w:ascii="Arial" w:hAnsi="Arial" w:cs="Arial"/>
                  <w:sz w:val="24"/>
                  <w:szCs w:val="24"/>
                  <w:lang w:val="ro-RO"/>
                </w:rPr>
                <w:t>dirile existente.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vor respecta limitele prev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ăzute de normele în vigoare.</w:t>
              </w:r>
            </w:p>
            <w:p w:rsidR="002B1760" w:rsidRPr="00622B9C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ogiile utilizate: </w:t>
              </w:r>
              <w:r w:rsidRPr="00622B9C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apele </w:t>
              </w:r>
              <w:r w:rsidR="0032547D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uate menajere și tehnologice 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rezultate </w:t>
              </w:r>
              <w:r w:rsidRPr="00622B9C">
                <w:rPr>
                  <w:rFonts w:ascii="Arial" w:hAnsi="Arial" w:cs="Arial"/>
                  <w:sz w:val="24"/>
                  <w:szCs w:val="24"/>
                  <w:lang w:val="pt-BR"/>
                </w:rPr>
                <w:t>vor respecta condițiile ce vor fi stabilite în actul de la Apele Române.</w:t>
              </w:r>
            </w:p>
            <w:p w:rsidR="002B1760" w:rsidRPr="00622B9C" w:rsidRDefault="002B1760" w:rsidP="002B1760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622B9C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c) Localizarea proiectului: </w:t>
              </w:r>
            </w:p>
            <w:p w:rsidR="002B1760" w:rsidRPr="00AC2FB3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 w:rsidR="0051629E">
                <w:rPr>
                  <w:rFonts w:ascii="Arial" w:hAnsi="Arial" w:cs="Arial"/>
                  <w:sz w:val="24"/>
                  <w:szCs w:val="24"/>
                  <w:lang w:val="ro-RO"/>
                </w:rPr>
                <w:t>140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din </w:t>
              </w:r>
              <w:r w:rsidR="0051629E">
                <w:rPr>
                  <w:rFonts w:ascii="Arial" w:hAnsi="Arial" w:cs="Arial"/>
                  <w:sz w:val="24"/>
                  <w:szCs w:val="24"/>
                  <w:lang w:val="ro-RO"/>
                </w:rPr>
                <w:t>15.10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emis de </w:t>
              </w:r>
              <w:r w:rsidR="0051629E">
                <w:rPr>
                  <w:rFonts w:ascii="Arial" w:hAnsi="Arial" w:cs="Arial"/>
                  <w:sz w:val="24"/>
                  <w:szCs w:val="24"/>
                  <w:lang w:val="ro-RO"/>
                </w:rPr>
                <w:t>Consiliul Județean Sălaj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terenul </w:t>
              </w:r>
              <w:r w:rsidR="0051629E">
                <w:rPr>
                  <w:rFonts w:ascii="Arial" w:hAnsi="Arial" w:cs="Arial"/>
                  <w:sz w:val="24"/>
                  <w:szCs w:val="24"/>
                  <w:lang w:val="ro-RO"/>
                </w:rPr>
                <w:t>se află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situat în </w:t>
              </w:r>
              <w:r w:rsidR="0051629E">
                <w:rPr>
                  <w:rFonts w:ascii="Arial" w:hAnsi="Arial" w:cs="Arial"/>
                  <w:sz w:val="24"/>
                  <w:szCs w:val="24"/>
                  <w:lang w:val="ro-RO"/>
                </w:rPr>
                <w:t>extravilanul com. Măeriște și este proprietatea firmei solicitante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2B1760" w:rsidRPr="00AC2FB3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AC2FB3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ativă a acestora: nu este cazul.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nu este cazul.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before="120" w:after="0" w:line="240" w:lineRule="auto"/>
                <w:ind w:firstLine="274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d) Caracteristicile impactului potenţial: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extinderea impactului, aria geografică şi numărul persoanelor afectate: p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>unctual pe perioada de execuţie.</w:t>
              </w:r>
            </w:p>
            <w:p w:rsidR="002B1760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natura transfronti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eră a impactului: nu este cazul.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mărime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 şi complexitatea impactului: 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impact redus pe perioada de execuţie şi funcţionare. În perioada de execuţie a proiectului, impactul asupra factorilor de mediu va fi redus, sursele de poluare fiind lucrările de construcţii, utilajele şi mijloacele de transport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.</w:t>
              </w:r>
            </w:p>
            <w:p w:rsidR="002B1760" w:rsidRPr="00F049F4" w:rsidRDefault="002B1760" w:rsidP="002B1760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) probabilitatea impactului: redusă, pe peri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oada de execuţie şi funcţionare.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2B1760" w:rsidRPr="003415C1" w:rsidRDefault="002B1760" w:rsidP="003415C1">
              <w:pPr>
                <w:autoSpaceDE w:val="0"/>
                <w:autoSpaceDN w:val="0"/>
                <w:adjustRightInd w:val="0"/>
                <w:spacing w:after="0" w:line="240" w:lineRule="auto"/>
                <w:ind w:firstLine="6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F049F4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perioada de expunere va fi redusă, întrucât poluanţii se vor manifesta doar pe amplasamentul unde au loc lucrări de execuţie. 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</w:r>
              <w:r w:rsidRPr="00F049F4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  <w:r w:rsidRPr="00F049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2B1760" w:rsidRPr="00B00954" w:rsidRDefault="002B1760" w:rsidP="002B1760">
              <w:pPr>
                <w:autoSpaceDE w:val="0"/>
                <w:autoSpaceDN w:val="0"/>
                <w:adjustRightInd w:val="0"/>
                <w:spacing w:before="120"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B00954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.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zgomot.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Realizarea reţelelor de canalizare etanşe pentru a preveni poluarea solului şi a pânzei freatice.</w:t>
              </w:r>
            </w:p>
            <w:p w:rsidR="002B1760" w:rsidRPr="00B00954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 cadrul organizării de şantier, precum şi pe durata execuţiei lucrărilor se vor lua toate măsurile necesare pentru evitarea poluării factorilor de mediu sau prejudicierea stării de 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sănătate sau confort a populaţiei fiind obligatoriu să se respecte normele, standardele şi legislaţia privind protecţia mediului în vigoare.</w:t>
              </w:r>
            </w:p>
            <w:p w:rsidR="002B1760" w:rsidRDefault="002B1760" w:rsidP="0051629E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B00954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B00954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51629E" w:rsidRPr="003415C1" w:rsidRDefault="0051629E" w:rsidP="003415C1">
              <w:pPr>
                <w:pStyle w:val="ListParagraph"/>
                <w:numPr>
                  <w:ilvl w:val="0"/>
                  <w:numId w:val="14"/>
                </w:numPr>
                <w:tabs>
                  <w:tab w:val="left" w:pos="360"/>
                </w:tabs>
                <w:spacing w:after="0" w:line="240" w:lineRule="auto"/>
                <w:ind w:left="0"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46FF9">
                <w:rPr>
                  <w:rFonts w:ascii="Arial" w:hAnsi="Arial" w:cs="Arial"/>
                  <w:sz w:val="24"/>
                  <w:szCs w:val="24"/>
                  <w:lang w:val="ro-RO"/>
                </w:rPr>
                <w:t>Conform prevederilor Ord. nr. 1798/2007 – pentru aprobarea Procedurii de emitere a autorizaţiei de mediu, cu modificările ulterioare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titularul are obligația ca la finalizarea investiției și la punerea în funcțiune a obiectivului să solicite și să obțină autorizația de mediu</w:t>
              </w:r>
              <w:r w:rsidRPr="00646FF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2B1760" w:rsidRPr="00126F62" w:rsidRDefault="002B1760" w:rsidP="002B1760">
              <w:pPr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La şedinţa CAT din data de </w:t>
              </w:r>
              <w:r w:rsidR="003415C1">
                <w:rPr>
                  <w:rFonts w:ascii="Arial" w:hAnsi="Arial" w:cs="Arial"/>
                  <w:sz w:val="24"/>
                  <w:szCs w:val="24"/>
                  <w:lang w:val="ro-RO"/>
                </w:rPr>
                <w:t>23.05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.2016</w:t>
              </w: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au fost solicitate următoarele acte/avize:</w:t>
              </w:r>
            </w:p>
            <w:p w:rsidR="002B1760" w:rsidRPr="003415C1" w:rsidRDefault="003415C1" w:rsidP="003415C1">
              <w:pPr>
                <w:pStyle w:val="ListParagraph"/>
                <w:numPr>
                  <w:ilvl w:val="0"/>
                  <w:numId w:val="14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415C1">
                <w:rPr>
                  <w:rFonts w:ascii="Arial" w:hAnsi="Arial" w:cs="Arial"/>
                  <w:sz w:val="24"/>
                  <w:szCs w:val="24"/>
                  <w:lang w:val="ro-RO"/>
                </w:rPr>
                <w:t>act de reglementare Apele Române;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acord tehnic ANIF;</w:t>
              </w:r>
              <w:r w:rsidRPr="003415C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n</w:t>
              </w:r>
              <w:r w:rsidR="002B1760" w:rsidRPr="003415C1">
                <w:rPr>
                  <w:rFonts w:ascii="Arial" w:hAnsi="Arial" w:cs="Arial"/>
                  <w:sz w:val="24"/>
                  <w:szCs w:val="24"/>
                  <w:lang w:val="ro-RO"/>
                </w:rPr>
                <w:t>otificare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2B1760" w:rsidRPr="003415C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DSP;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autorizații sanitar veterinare DSVSA; aviz</w:t>
              </w:r>
              <w:r w:rsidR="002B1760" w:rsidRPr="003415C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ISU.</w:t>
              </w:r>
            </w:p>
            <w:p w:rsidR="00D13419" w:rsidRPr="00522DB9" w:rsidRDefault="002B1760" w:rsidP="002B1760">
              <w:pPr>
                <w:tabs>
                  <w:tab w:val="num" w:pos="720"/>
                </w:tabs>
                <w:spacing w:before="120"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</w:t>
              </w:r>
              <w:r w:rsidRPr="00126F62">
                <w:rPr>
                  <w:rFonts w:ascii="Arial" w:hAnsi="Arial" w:cs="Arial"/>
                  <w:sz w:val="24"/>
                  <w:szCs w:val="24"/>
                  <w:lang w:val="ro-RO"/>
                </w:rPr>
                <w:t>Prezentul act nu exonereză de răspundere titularul, proiectantul şi/sau constructorul în cazul producerii unor accidente în timpul execuţiei lucrărilor sau exploatării acestora.</w:t>
              </w:r>
            </w:p>
          </w:sdtContent>
        </w:sdt>
      </w:sdtContent>
    </w:sdt>
    <w:p w:rsidR="00D13419" w:rsidRPr="00447422" w:rsidRDefault="005C4922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13419" w:rsidRDefault="005C4922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>
          <w:rPr>
            <w:lang w:val="en-US"/>
          </w:rPr>
        </w:sdtEndPr>
        <w:sdtContent>
          <w:r w:rsidRPr="002B1760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13419" w:rsidRDefault="00D13419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D13419" w:rsidRDefault="005C4922" w:rsidP="00D1341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D13419" w:rsidRDefault="00D13419" w:rsidP="00D1341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66B4D" w:rsidRPr="00AC2FB3" w:rsidRDefault="00E66B4D" w:rsidP="00E66B4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E66B4D" w:rsidRPr="00AC2FB3" w:rsidRDefault="00E66B4D" w:rsidP="00E66B4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15C1" w:rsidRPr="00AC2FB3" w:rsidRDefault="003415C1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E66B4D" w:rsidRPr="00AC2FB3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Default="00E66B4D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415C1" w:rsidRPr="00AC2FB3" w:rsidRDefault="003415C1" w:rsidP="00E66B4D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E66B4D" w:rsidRPr="00AC2FB3" w:rsidRDefault="00E66B4D" w:rsidP="00E66B4D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D13419" w:rsidRDefault="00E66B4D" w:rsidP="00E66B4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</w:sdtContent>
    </w:sdt>
    <w:p w:rsidR="00D13419" w:rsidRPr="00447422" w:rsidRDefault="00D13419" w:rsidP="00D134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13419" w:rsidRPr="00447422" w:rsidRDefault="00D13419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19" w:rsidRPr="00447422" w:rsidRDefault="00D13419" w:rsidP="00D134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13419" w:rsidRPr="00447422" w:rsidRDefault="00D13419" w:rsidP="00D134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13419" w:rsidRPr="00447422" w:rsidRDefault="00D13419" w:rsidP="00D134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419" w:rsidRPr="00447422" w:rsidRDefault="00D13419" w:rsidP="00D134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13419" w:rsidRPr="00447422" w:rsidRDefault="00D13419" w:rsidP="00D134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D13419" w:rsidRPr="00447422" w:rsidSect="002B176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1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19" w:rsidRDefault="00D13419" w:rsidP="00CF69F3">
      <w:pPr>
        <w:spacing w:after="0" w:line="240" w:lineRule="auto"/>
      </w:pPr>
      <w:r>
        <w:separator/>
      </w:r>
    </w:p>
  </w:endnote>
  <w:endnote w:type="continuationSeparator" w:id="0">
    <w:p w:rsidR="00D13419" w:rsidRDefault="00D13419" w:rsidP="00CF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9" w:rsidRDefault="00D13419" w:rsidP="00D13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3419" w:rsidRDefault="00D13419" w:rsidP="00D134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419" w:rsidRPr="00520053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CA22E2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39.75pt;margin-top:-33.6pt;width:41.9pt;height:34.45pt;z-index:-251660288;mso-position-horizontal-relative:text;mso-position-vertical-relative:text">
              <v:imagedata r:id="rId1" o:title=""/>
            </v:shape>
            <o:OLEObject Type="Embed" ProgID="CorelDRAW.Graphic.13" ShapeID="_x0000_s2092" DrawAspect="Content" ObjectID="_1525518717" r:id="rId2"/>
          </w:pict>
        </w:r>
        <w:r w:rsidRPr="00CA22E2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4.75pt;margin-top:-2.7pt;width:492pt;height:.05pt;z-index:251657216;mso-position-horizontal-relative:text;mso-position-vertical-relative:text" o:connectortype="straight" strokecolor="#00214e" strokeweight="1.5pt"/>
          </w:pict>
        </w:r>
        <w:r w:rsidRPr="0052005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D13419" w:rsidRPr="00520053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D13419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52005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D13419" w:rsidRDefault="00D13419" w:rsidP="002B1760">
        <w:pPr>
          <w:pStyle w:val="Header"/>
          <w:tabs>
            <w:tab w:val="clear" w:pos="4680"/>
          </w:tabs>
          <w:jc w:val="center"/>
        </w:pPr>
        <w:hyperlink r:id="rId4" w:history="1">
          <w:r w:rsidRPr="0052005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D13419" w:rsidRPr="00C44321" w:rsidRDefault="00D13419" w:rsidP="002B1760">
        <w:pPr>
          <w:pStyle w:val="Header"/>
          <w:tabs>
            <w:tab w:val="clear" w:pos="4680"/>
          </w:tabs>
          <w:jc w:val="center"/>
        </w:pPr>
        <w:r>
          <w:t xml:space="preserve"> </w:t>
        </w:r>
        <w:fldSimple w:instr=" PAGE   \* MERGEFORMAT ">
          <w:r w:rsidR="00307E2D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58"/>
      <w:docPartObj>
        <w:docPartGallery w:val="Page Numbers (Bottom of Page)"/>
        <w:docPartUnique/>
      </w:docPartObj>
    </w:sdtPr>
    <w:sdtContent>
      <w:p w:rsidR="00D13419" w:rsidRPr="00520053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CA22E2">
          <w:rPr>
            <w:rFonts w:ascii="Arial" w:hAnsi="Arial" w:cs="Arial"/>
            <w:sz w:val="20"/>
            <w:szCs w:val="20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0;text-align:left;margin-left:-39.75pt;margin-top:-33.6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94" DrawAspect="Content" ObjectID="_1525518719" r:id="rId2"/>
          </w:pict>
        </w:r>
        <w:r w:rsidRPr="00CA22E2">
          <w:rPr>
            <w:rFonts w:ascii="Arial" w:hAnsi="Arial" w:cs="Arial"/>
            <w:sz w:val="20"/>
            <w:szCs w:val="20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5" type="#_x0000_t32" style="position:absolute;left:0;text-align:left;margin-left:-4.75pt;margin-top:-2.7pt;width:492pt;height:.05pt;z-index:251660288;mso-position-horizontal-relative:text;mso-position-vertical-relative:text" o:connectortype="straight" strokecolor="#00214e" strokeweight="1.5pt"/>
          </w:pict>
        </w:r>
        <w:r w:rsidRPr="0052005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D13419" w:rsidRPr="00520053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D13419" w:rsidRPr="00520053" w:rsidRDefault="00D13419" w:rsidP="002B1760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52005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52005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D13419" w:rsidRDefault="00D13419" w:rsidP="002B1760">
        <w:pPr>
          <w:pStyle w:val="Footer"/>
          <w:jc w:val="center"/>
        </w:pPr>
        <w:hyperlink r:id="rId4" w:history="1">
          <w:r w:rsidRPr="0052005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D13419" w:rsidRDefault="00D13419" w:rsidP="002B1760">
        <w:pPr>
          <w:pStyle w:val="Footer"/>
          <w:jc w:val="center"/>
        </w:pPr>
        <w:fldSimple w:instr=" PAGE   \* MERGEFORMAT ">
          <w:r w:rsidR="00307E2D">
            <w:rPr>
              <w:noProof/>
            </w:rPr>
            <w:t>1</w:t>
          </w:r>
        </w:fldSimple>
      </w:p>
    </w:sdtContent>
  </w:sdt>
  <w:p w:rsidR="00D13419" w:rsidRPr="00992A14" w:rsidRDefault="00D13419" w:rsidP="002B1760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19" w:rsidRDefault="00D13419" w:rsidP="00CF69F3">
      <w:pPr>
        <w:spacing w:after="0" w:line="240" w:lineRule="auto"/>
      </w:pPr>
      <w:r>
        <w:separator/>
      </w:r>
    </w:p>
  </w:footnote>
  <w:footnote w:type="continuationSeparator" w:id="0">
    <w:p w:rsidR="00D13419" w:rsidRDefault="00D13419" w:rsidP="00CF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9" w:rsidRPr="00535A6C" w:rsidRDefault="00D13419" w:rsidP="00D1341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A22E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5518718" r:id="rId2"/>
      </w:pic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D13419" w:rsidRPr="00535A6C" w:rsidRDefault="00D13419" w:rsidP="00D1341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D13419" w:rsidRPr="003167DA" w:rsidRDefault="00D13419" w:rsidP="00D1341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D13419" w:rsidRPr="00992A14" w:rsidRDefault="00D13419" w:rsidP="00D1341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13419" w:rsidRPr="00992A14" w:rsidTr="00D13419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13419" w:rsidRPr="00992A14" w:rsidRDefault="00D13419" w:rsidP="003971CE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D13419" w:rsidRPr="0090788F" w:rsidRDefault="00D13419" w:rsidP="00D13419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F2A"/>
    <w:multiLevelType w:val="hybridMultilevel"/>
    <w:tmpl w:val="99E44C7C"/>
    <w:lvl w:ilvl="0" w:tplc="62164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549"/>
    <w:multiLevelType w:val="hybridMultilevel"/>
    <w:tmpl w:val="AB38FF7E"/>
    <w:lvl w:ilvl="0" w:tplc="94D8BD7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94A16"/>
    <w:multiLevelType w:val="hybridMultilevel"/>
    <w:tmpl w:val="8FDEDCB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56160"/>
    <w:multiLevelType w:val="hybridMultilevel"/>
    <w:tmpl w:val="9320A83C"/>
    <w:lvl w:ilvl="0" w:tplc="A5843B7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0C2C5C"/>
    <w:multiLevelType w:val="hybridMultilevel"/>
    <w:tmpl w:val="DF1015B6"/>
    <w:lvl w:ilvl="0" w:tplc="62164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8170C2E"/>
    <w:multiLevelType w:val="hybridMultilevel"/>
    <w:tmpl w:val="37A4DE8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F6B25"/>
    <w:multiLevelType w:val="hybridMultilevel"/>
    <w:tmpl w:val="543047C6"/>
    <w:lvl w:ilvl="0" w:tplc="62164D6A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40E8"/>
    <w:multiLevelType w:val="hybridMultilevel"/>
    <w:tmpl w:val="702E2A32"/>
    <w:lvl w:ilvl="0" w:tplc="94D8BD70">
      <w:start w:val="1"/>
      <w:numFmt w:val="bullet"/>
      <w:lvlText w:val="-"/>
      <w:lvlJc w:val="left"/>
      <w:pPr>
        <w:ind w:left="1714" w:hanging="360"/>
      </w:pPr>
      <w:rPr>
        <w:rFonts w:ascii="Arial" w:eastAsia="Calibri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7C9D5926"/>
    <w:multiLevelType w:val="multilevel"/>
    <w:tmpl w:val="AA34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3"/>
  </w:num>
  <w:num w:numId="18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wymyHW2S1GKOzHV1InTlV9rikoQ=" w:salt="08YFcBrGXIrrh5oHidM7m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5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69F3"/>
    <w:rsid w:val="00020443"/>
    <w:rsid w:val="001B5FA3"/>
    <w:rsid w:val="002844EE"/>
    <w:rsid w:val="002B1760"/>
    <w:rsid w:val="003063AF"/>
    <w:rsid w:val="00307E2D"/>
    <w:rsid w:val="00321323"/>
    <w:rsid w:val="0032547D"/>
    <w:rsid w:val="003415C1"/>
    <w:rsid w:val="003971CE"/>
    <w:rsid w:val="0051629E"/>
    <w:rsid w:val="00594320"/>
    <w:rsid w:val="005C4922"/>
    <w:rsid w:val="006408F7"/>
    <w:rsid w:val="00711034"/>
    <w:rsid w:val="00761902"/>
    <w:rsid w:val="007E6DE5"/>
    <w:rsid w:val="007F7A27"/>
    <w:rsid w:val="0080618F"/>
    <w:rsid w:val="008570A1"/>
    <w:rsid w:val="00A669EB"/>
    <w:rsid w:val="00AD7F1D"/>
    <w:rsid w:val="00CA22E2"/>
    <w:rsid w:val="00CF69F3"/>
    <w:rsid w:val="00D13419"/>
    <w:rsid w:val="00DC3602"/>
    <w:rsid w:val="00E66B4D"/>
    <w:rsid w:val="00F0094C"/>
    <w:rsid w:val="00F1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30">
    <w:name w:val="Font Style30"/>
    <w:basedOn w:val="DefaultParagraphFont"/>
    <w:uiPriority w:val="99"/>
    <w:rsid w:val="002B176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25B0BE91CF6D4C02AA99EEE869FD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5F50-D0F8-434A-8923-0341B3962003}"/>
      </w:docPartPr>
      <w:docPartBody>
        <w:p w:rsidR="00402AA5" w:rsidRDefault="005E0535" w:rsidP="005E0535">
          <w:pPr>
            <w:pStyle w:val="25B0BE91CF6D4C02AA99EEE869FDC11F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2AA5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0535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AA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25B0BE91CF6D4C02AA99EEE869FDC11F">
    <w:name w:val="25B0BE91CF6D4C02AA99EEE869FDC11F"/>
    <w:rsid w:val="005E05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10287b56-c3dc-428f-b072-6dac4ce8cbc4","Numar":null,"Data":null,"NumarActReglementareInitial":null,"DataActReglementareInitial":null,"DataInceput":"2016-05-23T00:00:00","DataSfarsit":null,"Durata":null,"PunctLucruId":357541.0,"TipActId":4.0,"NumarCerere":null,"DataCerere":null,"NumarCerereScriptic":"5279","DataCerereScriptic":"2015-09-09T00:00:00","CodFiscal":null,"SordId":"(E5FD09B3-6339-49E5-4939-674CE540D0C0)","SablonSordId":"(8B66777B-56B9-65A9-2773-1FA4A6BC21FB)","DosarSordId":"3362636","LatitudineWgs84":null,"LongitudineWgs84":null,"LatitudineStereo70":null,"LongitudineStereo70":null,"NumarAutorizatieGospodarireApe":null,"DataAutorizatieGospodarireApe":null,"DurataAutorizatieGospodarireApe":null,"Aba":null,"Sga":null,"AdresaSediuSocial":"mun. Zalau, aleea Nucilor, bl. K1, ap. 6, jud.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F4294BD-8A81-4FBD-9A0E-41F6A22B37CA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F9C208A-E11E-41B7-814E-E8E3EA5A3EE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13DC704-65DE-4027-8A47-EDBA6ABAB902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32D5109-28FD-4B15-910F-D0656F2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8972</Characters>
  <Application>Microsoft Office Word</Application>
  <DocSecurity>8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10524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3</cp:revision>
  <cp:lastPrinted>2016-05-23T11:20:00Z</cp:lastPrinted>
  <dcterms:created xsi:type="dcterms:W3CDTF">2016-05-23T11:21:00Z</dcterms:created>
  <dcterms:modified xsi:type="dcterms:W3CDTF">2016-05-23T11:24:00Z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Tera Moiad SRL - Amenajare ferma bovine</vt:lpwstr>
  </property>
  <property fmtid="{D5CDD505-2E9C-101B-9397-08002B2CF9AE}" pid="5" name="SordId">
    <vt:lpwstr>(E5FD09B3-6339-49E5-4939-674CE540D0C0)</vt:lpwstr>
  </property>
  <property fmtid="{D5CDD505-2E9C-101B-9397-08002B2CF9AE}" pid="6" name="VersiuneDocument">
    <vt:lpwstr>19</vt:lpwstr>
  </property>
  <property fmtid="{D5CDD505-2E9C-101B-9397-08002B2CF9AE}" pid="7" name="RuntimeGuid">
    <vt:lpwstr>e759c4b1-dc7c-4688-bf4e-8df0afb448bb</vt:lpwstr>
  </property>
  <property fmtid="{D5CDD505-2E9C-101B-9397-08002B2CF9AE}" pid="8" name="PunctLucruId">
    <vt:lpwstr>357541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3362636</vt:lpwstr>
  </property>
  <property fmtid="{D5CDD505-2E9C-101B-9397-08002B2CF9AE}" pid="11" name="DosarCerereSordId">
    <vt:lpwstr>2730538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10287b56-c3dc-428f-b072-6dac4ce8cbc4</vt:lpwstr>
  </property>
  <property fmtid="{D5CDD505-2E9C-101B-9397-08002B2CF9AE}" pid="16" name="CommitRoles">
    <vt:lpwstr>false</vt:lpwstr>
  </property>
</Properties>
</file>