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1F" w:rsidRDefault="0030101F" w:rsidP="0030101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30101F" w:rsidRPr="00064581" w:rsidRDefault="0030101F" w:rsidP="0030101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30101F" w:rsidRPr="00EA2AD9" w:rsidRDefault="0030101F" w:rsidP="0030101F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30101F" w:rsidRDefault="0030101F" w:rsidP="0030101F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6-03-29T00:00:00Z">
            <w:dateFormat w:val="dd.MM.yyyy"/>
            <w:lid w:val="ro-RO"/>
            <w:storeMappedDataAs w:val="dateTime"/>
            <w:calendar w:val="gregorian"/>
          </w:date>
        </w:sdtPr>
        <w:sdtContent>
          <w:r w:rsidR="00C85353">
            <w:rPr>
              <w:rFonts w:ascii="Arial" w:hAnsi="Arial" w:cs="Arial"/>
              <w:i w:val="0"/>
              <w:lang w:val="ro-RO"/>
            </w:rPr>
            <w:t>29.03.2016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30101F" w:rsidRPr="00AC0360" w:rsidRDefault="009F1B66" w:rsidP="0030101F">
          <w:pPr>
            <w:spacing w:after="0"/>
            <w:jc w:val="center"/>
            <w:rPr>
              <w:lang w:val="ro-RO"/>
            </w:rPr>
          </w:pPr>
          <w:r w:rsidRPr="009F1B66">
            <w:rPr>
              <w:rFonts w:ascii="Arial" w:hAnsi="Arial" w:cs="Arial"/>
              <w:b/>
              <w:color w:val="000000" w:themeColor="text1"/>
              <w:sz w:val="24"/>
              <w:szCs w:val="24"/>
              <w:lang w:val="ro-RO"/>
            </w:rPr>
            <w:t>(PROIECT)</w:t>
          </w:r>
          <w:r>
            <w:rPr>
              <w:color w:val="808080"/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30101F" w:rsidRPr="00074A9F" w:rsidRDefault="0030101F" w:rsidP="0030101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30101F" w:rsidRDefault="0030101F" w:rsidP="0030101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30101F" w:rsidRDefault="0030101F" w:rsidP="0030101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30101F" w:rsidRDefault="0030101F" w:rsidP="0030101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9F1B66">
            <w:rPr>
              <w:rFonts w:ascii="Arial" w:hAnsi="Arial" w:cs="Arial"/>
              <w:b/>
              <w:sz w:val="24"/>
              <w:szCs w:val="24"/>
              <w:lang w:val="ro-RO"/>
            </w:rPr>
            <w:t>S.C. MIRGHIS&amp;MAIER S.R.L.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9F1B66">
            <w:rPr>
              <w:rFonts w:ascii="Arial" w:hAnsi="Arial" w:cs="Arial"/>
              <w:sz w:val="24"/>
              <w:szCs w:val="24"/>
              <w:lang w:val="ro-RO"/>
            </w:rPr>
            <w:t>Str. MATEI CORVIN, Nr. 290, Oradea, Judetul Bihor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9F1B66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9F1B66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9F1B66">
            <w:rPr>
              <w:rFonts w:ascii="Arial" w:hAnsi="Arial" w:cs="Arial"/>
              <w:sz w:val="24"/>
              <w:szCs w:val="24"/>
              <w:lang w:val="ro-RO"/>
            </w:rPr>
            <w:t>6607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5-11-16T00:00:00Z">
            <w:dateFormat w:val="dd.MM.yyyy"/>
            <w:lid w:val="ro-RO"/>
            <w:storeMappedDataAs w:val="dateTime"/>
            <w:calendar w:val="gregorian"/>
          </w:date>
        </w:sdtPr>
        <w:sdtContent>
          <w:r w:rsidR="009F1B66">
            <w:rPr>
              <w:rFonts w:ascii="Arial" w:hAnsi="Arial" w:cs="Arial"/>
              <w:spacing w:val="-6"/>
              <w:sz w:val="24"/>
              <w:szCs w:val="24"/>
              <w:lang w:val="ro-RO"/>
            </w:rPr>
            <w:t>16.11.2015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30101F" w:rsidRPr="00313E08" w:rsidRDefault="0030101F" w:rsidP="0030101F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30101F" w:rsidRPr="00775020" w:rsidRDefault="0030101F" w:rsidP="0030101F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30101F" w:rsidRPr="0001311F" w:rsidRDefault="0030101F" w:rsidP="00301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8F2AD5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</w:t>
          </w:r>
          <w:r w:rsidR="008F2AD5">
            <w:rPr>
              <w:rFonts w:ascii="Arial" w:hAnsi="Arial" w:cs="Arial"/>
              <w:sz w:val="24"/>
              <w:szCs w:val="24"/>
              <w:lang w:val="ro-RO"/>
            </w:rPr>
            <w:t xml:space="preserve"> desfăşurate în cadrul şedinţei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Comisiei de Analiză Tehnică din data de</w:t>
          </w:r>
          <w:r w:rsidR="008F2AD5">
            <w:rPr>
              <w:rFonts w:ascii="Arial" w:hAnsi="Arial" w:cs="Arial"/>
              <w:sz w:val="24"/>
              <w:szCs w:val="24"/>
              <w:lang w:val="ro-RO"/>
            </w:rPr>
            <w:t xml:space="preserve"> 29.03.2016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8F2AD5" w:rsidRPr="008F2AD5">
            <w:rPr>
              <w:rFonts w:ascii="Arial" w:hAnsi="Arial" w:cs="Arial"/>
              <w:b/>
              <w:sz w:val="24"/>
              <w:szCs w:val="24"/>
              <w:lang w:val="ro-RO"/>
            </w:rPr>
            <w:t>EXTINDERE CARIERĂ PRIN DEFRIȘARE A SUPRAFEŢEI DE 9950 MP,</w:t>
          </w:r>
          <w:r w:rsidR="008F2AD5" w:rsidRPr="008F2AD5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 </w:t>
          </w:r>
          <w:r w:rsidR="008F2AD5" w:rsidRPr="008F2AD5">
            <w:rPr>
              <w:rFonts w:ascii="Arial" w:hAnsi="Arial" w:cs="Arial"/>
              <w:sz w:val="24"/>
              <w:szCs w:val="24"/>
              <w:lang w:val="ro-RO"/>
            </w:rPr>
            <w:t>propus a fi amplasat în extravilanul com. Măeriște, jud. Sălaj</w:t>
          </w:r>
          <w:r w:rsidR="008F2AD5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8F2AD5">
            <w:rPr>
              <w:rFonts w:ascii="Arial" w:hAnsi="Arial" w:cs="Arial"/>
              <w:b/>
              <w:sz w:val="24"/>
              <w:szCs w:val="24"/>
              <w:lang w:val="ro-RO"/>
            </w:rPr>
            <w:t>se supune evaluării impactului asupra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8F2AD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30101F" w:rsidRPr="00447422" w:rsidRDefault="0030101F" w:rsidP="00301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583F6B" w:rsidRPr="00583F6B" w:rsidRDefault="00583F6B" w:rsidP="00583F6B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83F6B">
            <w:rPr>
              <w:rFonts w:ascii="Arial" w:hAnsi="Arial" w:cs="Arial"/>
              <w:sz w:val="24"/>
              <w:szCs w:val="24"/>
              <w:lang w:val="ro-RO"/>
            </w:rPr>
            <w:t>Motivele care au stat la baza luării deciziei etapei de încadrare în procedura de evaluare a impactului asupra mediului sunt următoarele:</w:t>
          </w:r>
        </w:p>
        <w:p w:rsidR="00583F6B" w:rsidRPr="00583F6B" w:rsidRDefault="00583F6B" w:rsidP="00215776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583F6B">
            <w:rPr>
              <w:rFonts w:ascii="Arial" w:hAnsi="Arial" w:cs="Arial"/>
              <w:sz w:val="24"/>
              <w:szCs w:val="24"/>
              <w:lang w:val="pt-BR"/>
            </w:rPr>
            <w:t>a) Proiectul se încadrează în prevederile H.G. nr. 445/2009, Anexa nr. 2, pct. 1, alin. d) – împădurirea ter</w:t>
          </w:r>
          <w:r w:rsidR="00550184">
            <w:rPr>
              <w:rFonts w:ascii="Arial" w:hAnsi="Arial" w:cs="Arial"/>
              <w:sz w:val="24"/>
              <w:szCs w:val="24"/>
              <w:lang w:val="pt-BR"/>
            </w:rPr>
            <w:t>e</w:t>
          </w:r>
          <w:r w:rsidRPr="00583F6B">
            <w:rPr>
              <w:rFonts w:ascii="Arial" w:hAnsi="Arial" w:cs="Arial"/>
              <w:sz w:val="24"/>
              <w:szCs w:val="24"/>
              <w:lang w:val="pt-BR"/>
            </w:rPr>
            <w:t>nurilor pe care nu a existat anterior vegetaţie forestieră sau defrişare în scopul schimbării destinaţiei terenului</w:t>
          </w:r>
          <w:r w:rsidR="00550184">
            <w:rPr>
              <w:rFonts w:ascii="Arial" w:hAnsi="Arial" w:cs="Arial"/>
              <w:sz w:val="24"/>
              <w:szCs w:val="24"/>
              <w:lang w:val="pt-BR"/>
            </w:rPr>
            <w:t xml:space="preserve">; </w:t>
          </w:r>
          <w:r w:rsidRPr="00583F6B">
            <w:rPr>
              <w:rFonts w:ascii="Arial" w:hAnsi="Arial" w:cs="Arial"/>
              <w:sz w:val="24"/>
              <w:szCs w:val="24"/>
              <w:lang w:val="pt-BR"/>
            </w:rPr>
            <w:t>pct. 2, alin. a) – cariere, exploatări miniere de suprafaţă şi de extracţie a turbei, altele decât cele prevăzute în anexa nr. 1</w:t>
          </w:r>
          <w:r w:rsidR="00550184">
            <w:rPr>
              <w:rFonts w:ascii="Arial" w:hAnsi="Arial" w:cs="Arial"/>
              <w:sz w:val="24"/>
              <w:szCs w:val="24"/>
              <w:lang w:val="pt-BR"/>
            </w:rPr>
            <w:t>; pct. 13, alin. a) – orice modificări sau extinderi, altele decât cele prevăzute la pct. 22 din anexa nr. 1, ale proiectelor prevăzute în anexa nr. 1 sau în prezenta anexă, deja autorizate, executate sau în curs de a fi executate, care pot avea efecte semnificative negative asupra mediului.</w:t>
          </w:r>
        </w:p>
        <w:p w:rsidR="00583F6B" w:rsidRPr="00583F6B" w:rsidRDefault="00583F6B" w:rsidP="00215776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583F6B">
            <w:rPr>
              <w:rFonts w:ascii="Arial" w:hAnsi="Arial" w:cs="Arial"/>
              <w:sz w:val="24"/>
              <w:szCs w:val="24"/>
              <w:lang w:val="pt-BR"/>
            </w:rPr>
            <w:t>b) Caracteristiclie proiectului:</w:t>
          </w:r>
        </w:p>
        <w:p w:rsidR="005F7F55" w:rsidRDefault="00504E40" w:rsidP="00A60F47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sz w:val="24"/>
              <w:szCs w:val="24"/>
              <w:lang w:val="pt-BR"/>
            </w:rPr>
            <w:t xml:space="preserve"> b</w:t>
          </w:r>
          <w:r>
            <w:rPr>
              <w:rFonts w:ascii="Arial" w:hAnsi="Arial" w:cs="Arial"/>
              <w:sz w:val="24"/>
              <w:szCs w:val="24"/>
              <w:vertAlign w:val="subscript"/>
              <w:lang w:val="pt-BR"/>
            </w:rPr>
            <w:t>1</w:t>
          </w:r>
          <w:r>
            <w:rPr>
              <w:rFonts w:ascii="Arial" w:hAnsi="Arial" w:cs="Arial"/>
              <w:sz w:val="24"/>
              <w:szCs w:val="24"/>
              <w:lang w:val="pt-BR"/>
            </w:rPr>
            <w:t>)</w:t>
          </w:r>
          <w:r w:rsidR="00583F6B" w:rsidRPr="00583F6B">
            <w:rPr>
              <w:rFonts w:ascii="Arial" w:hAnsi="Arial" w:cs="Arial"/>
              <w:sz w:val="24"/>
              <w:szCs w:val="24"/>
              <w:lang w:val="pt-BR"/>
            </w:rPr>
            <w:t xml:space="preserve"> mărimea proiectului: prin proiect se propune </w:t>
          </w:r>
          <w:r w:rsidR="00E86E18">
            <w:rPr>
              <w:rFonts w:ascii="Arial" w:hAnsi="Arial" w:cs="Arial"/>
              <w:sz w:val="24"/>
              <w:szCs w:val="24"/>
              <w:lang w:val="pt-BR"/>
            </w:rPr>
            <w:t xml:space="preserve">extinderea carierei existente cu o suprafață de 9950 mp în vederea exploatării </w:t>
          </w:r>
          <w:r w:rsidR="00783B14">
            <w:rPr>
              <w:rFonts w:ascii="Arial" w:hAnsi="Arial" w:cs="Arial"/>
              <w:sz w:val="24"/>
              <w:szCs w:val="24"/>
              <w:lang w:val="pt-BR"/>
            </w:rPr>
            <w:t xml:space="preserve">zăcământului de </w:t>
          </w:r>
          <w:r w:rsidR="00E86E18">
            <w:rPr>
              <w:rFonts w:ascii="Arial" w:hAnsi="Arial" w:cs="Arial"/>
              <w:sz w:val="24"/>
              <w:szCs w:val="24"/>
              <w:lang w:val="pt-BR"/>
            </w:rPr>
            <w:t>micașis</w:t>
          </w:r>
          <w:r w:rsidR="00783B14">
            <w:rPr>
              <w:rFonts w:ascii="Arial" w:hAnsi="Arial" w:cs="Arial"/>
              <w:sz w:val="24"/>
              <w:szCs w:val="24"/>
              <w:lang w:val="pt-BR"/>
            </w:rPr>
            <w:t>t</w:t>
          </w:r>
          <w:r w:rsidR="00E86E18">
            <w:rPr>
              <w:rFonts w:ascii="Arial" w:hAnsi="Arial" w:cs="Arial"/>
              <w:sz w:val="24"/>
              <w:szCs w:val="24"/>
              <w:lang w:val="pt-BR"/>
            </w:rPr>
            <w:t xml:space="preserve">. </w:t>
          </w:r>
        </w:p>
        <w:p w:rsidR="00583F6B" w:rsidRDefault="00E86E18" w:rsidP="005F7F55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sz w:val="24"/>
              <w:szCs w:val="24"/>
              <w:lang w:val="pt-BR"/>
            </w:rPr>
            <w:t>Lucrări</w:t>
          </w:r>
          <w:r w:rsidR="005F7F55">
            <w:rPr>
              <w:rFonts w:ascii="Arial" w:hAnsi="Arial" w:cs="Arial"/>
              <w:sz w:val="24"/>
              <w:szCs w:val="24"/>
              <w:lang w:val="pt-BR"/>
            </w:rPr>
            <w:t xml:space="preserve"> de deschidere: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constau în</w:t>
          </w:r>
          <w:r w:rsidR="00783B14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="00583F6B" w:rsidRPr="00583F6B">
            <w:rPr>
              <w:rFonts w:ascii="Arial" w:hAnsi="Arial" w:cs="Arial"/>
              <w:sz w:val="24"/>
              <w:szCs w:val="24"/>
              <w:lang w:val="pt-BR"/>
            </w:rPr>
            <w:t xml:space="preserve">defrişarea </w:t>
          </w:r>
          <w:r w:rsidR="00783B14">
            <w:rPr>
              <w:rFonts w:ascii="Arial" w:hAnsi="Arial" w:cs="Arial"/>
              <w:sz w:val="24"/>
              <w:szCs w:val="24"/>
              <w:lang w:val="pt-BR"/>
            </w:rPr>
            <w:t>sup</w:t>
          </w:r>
          <w:r w:rsidR="005F7F55">
            <w:rPr>
              <w:rFonts w:ascii="Arial" w:hAnsi="Arial" w:cs="Arial"/>
              <w:sz w:val="24"/>
              <w:szCs w:val="24"/>
              <w:lang w:val="pt-BR"/>
            </w:rPr>
            <w:t>r</w:t>
          </w:r>
          <w:r w:rsidR="00783B14">
            <w:rPr>
              <w:rFonts w:ascii="Arial" w:hAnsi="Arial" w:cs="Arial"/>
              <w:sz w:val="24"/>
              <w:szCs w:val="24"/>
              <w:lang w:val="pt-BR"/>
            </w:rPr>
            <w:t>afeței împădurite</w:t>
          </w:r>
          <w:r w:rsidR="00583F6B" w:rsidRPr="00583F6B">
            <w:rPr>
              <w:rFonts w:ascii="Arial" w:hAnsi="Arial" w:cs="Arial"/>
              <w:sz w:val="24"/>
              <w:szCs w:val="24"/>
              <w:lang w:val="pt-BR"/>
            </w:rPr>
            <w:t xml:space="preserve">, cu fierăstraie acţionate mecanic, colectarea materialului la baza pantei, </w:t>
          </w:r>
          <w:r w:rsidR="005F7F55">
            <w:rPr>
              <w:rFonts w:ascii="Arial" w:hAnsi="Arial" w:cs="Arial"/>
              <w:sz w:val="24"/>
              <w:szCs w:val="24"/>
              <w:lang w:val="pt-BR"/>
            </w:rPr>
            <w:t>secționarea</w:t>
          </w:r>
          <w:r w:rsidR="00583F6B" w:rsidRPr="00583F6B">
            <w:rPr>
              <w:rFonts w:ascii="Arial" w:hAnsi="Arial" w:cs="Arial"/>
              <w:sz w:val="24"/>
              <w:szCs w:val="24"/>
              <w:lang w:val="pt-BR"/>
            </w:rPr>
            <w:t xml:space="preserve"> la 1 m, </w:t>
          </w:r>
          <w:r w:rsidR="005F7F55">
            <w:rPr>
              <w:rFonts w:ascii="Arial" w:hAnsi="Arial" w:cs="Arial"/>
              <w:sz w:val="24"/>
              <w:szCs w:val="24"/>
              <w:lang w:val="pt-BR"/>
            </w:rPr>
            <w:t xml:space="preserve">depozitare și </w:t>
          </w:r>
          <w:r w:rsidR="00583F6B" w:rsidRPr="00583F6B">
            <w:rPr>
              <w:rFonts w:ascii="Arial" w:hAnsi="Arial" w:cs="Arial"/>
              <w:sz w:val="24"/>
              <w:szCs w:val="24"/>
              <w:lang w:val="pt-BR"/>
            </w:rPr>
            <w:t xml:space="preserve">încărcarea </w:t>
          </w:r>
          <w:r w:rsidR="005F7F55">
            <w:rPr>
              <w:rFonts w:ascii="Arial" w:hAnsi="Arial" w:cs="Arial"/>
              <w:sz w:val="24"/>
              <w:szCs w:val="24"/>
              <w:lang w:val="pt-BR"/>
            </w:rPr>
            <w:t xml:space="preserve">acestuia </w:t>
          </w:r>
          <w:r w:rsidR="00583F6B" w:rsidRPr="00583F6B">
            <w:rPr>
              <w:rFonts w:ascii="Arial" w:hAnsi="Arial" w:cs="Arial"/>
              <w:sz w:val="24"/>
              <w:szCs w:val="24"/>
              <w:lang w:val="pt-BR"/>
            </w:rPr>
            <w:t>în autocamio</w:t>
          </w:r>
          <w:r w:rsidR="005F7F55">
            <w:rPr>
              <w:rFonts w:ascii="Arial" w:hAnsi="Arial" w:cs="Arial"/>
              <w:sz w:val="24"/>
              <w:szCs w:val="24"/>
              <w:lang w:val="pt-BR"/>
            </w:rPr>
            <w:t>a</w:t>
          </w:r>
          <w:r w:rsidR="00583F6B" w:rsidRPr="00583F6B">
            <w:rPr>
              <w:rFonts w:ascii="Arial" w:hAnsi="Arial" w:cs="Arial"/>
              <w:sz w:val="24"/>
              <w:szCs w:val="24"/>
              <w:lang w:val="pt-BR"/>
            </w:rPr>
            <w:t>n</w:t>
          </w:r>
          <w:r w:rsidR="005F7F55">
            <w:rPr>
              <w:rFonts w:ascii="Arial" w:hAnsi="Arial" w:cs="Arial"/>
              <w:sz w:val="24"/>
              <w:szCs w:val="24"/>
              <w:lang w:val="pt-BR"/>
            </w:rPr>
            <w:t>e</w:t>
          </w:r>
          <w:r w:rsidR="00583F6B" w:rsidRPr="00583F6B">
            <w:rPr>
              <w:rFonts w:ascii="Arial" w:hAnsi="Arial" w:cs="Arial"/>
              <w:sz w:val="24"/>
              <w:szCs w:val="24"/>
              <w:lang w:val="pt-BR"/>
            </w:rPr>
            <w:t xml:space="preserve"> şi transportul la beneficiari pentru utilizare ca şi combustibil; pe suprafaţa defrişată se preconizează deschiderea unei cariere de piatră;</w:t>
          </w:r>
        </w:p>
        <w:p w:rsidR="005F7F55" w:rsidRDefault="005F7F55" w:rsidP="005F7F55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sz w:val="24"/>
              <w:szCs w:val="24"/>
              <w:lang w:val="pt-BR"/>
            </w:rPr>
            <w:t>Lucrări de pregătire: descopertare sol și argilă în amestec cu fragmente de micașisturi, precum și a unei cantități de micașist alterat, situat sub solul vegetal</w:t>
          </w:r>
          <w:r w:rsidR="00480C0F">
            <w:rPr>
              <w:rFonts w:ascii="Arial" w:hAnsi="Arial" w:cs="Arial"/>
              <w:sz w:val="24"/>
              <w:szCs w:val="24"/>
              <w:lang w:val="pt-BR"/>
            </w:rPr>
            <w:t xml:space="preserve"> și depozitarea acestora</w:t>
          </w:r>
          <w:r w:rsidR="00B4787F">
            <w:rPr>
              <w:rFonts w:ascii="Arial" w:hAnsi="Arial" w:cs="Arial"/>
              <w:sz w:val="24"/>
              <w:szCs w:val="24"/>
              <w:lang w:val="pt-BR"/>
            </w:rPr>
            <w:t xml:space="preserve"> separat,</w:t>
          </w:r>
          <w:r w:rsidR="00480C0F">
            <w:rPr>
              <w:rFonts w:ascii="Arial" w:hAnsi="Arial" w:cs="Arial"/>
              <w:sz w:val="24"/>
              <w:szCs w:val="24"/>
              <w:lang w:val="pt-BR"/>
            </w:rPr>
            <w:t xml:space="preserve"> la halde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. </w:t>
          </w:r>
        </w:p>
        <w:p w:rsidR="00406978" w:rsidRDefault="00B4787F" w:rsidP="00406978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sz w:val="24"/>
              <w:szCs w:val="24"/>
              <w:lang w:val="pt-BR"/>
            </w:rPr>
            <w:lastRenderedPageBreak/>
            <w:t xml:space="preserve">Lucrări de exploatare: exploatarea resurselor minerale prin trepte descendente începând cu treapta superioară. Tehnologia de extracție a utilului constă </w:t>
          </w:r>
          <w:r w:rsidR="0030101F">
            <w:rPr>
              <w:rFonts w:ascii="Arial" w:hAnsi="Arial" w:cs="Arial"/>
              <w:sz w:val="24"/>
              <w:szCs w:val="24"/>
              <w:lang w:val="pt-BR"/>
            </w:rPr>
            <w:t xml:space="preserve">în perforarea și pușcarea prin găuri de sondă, </w:t>
          </w:r>
          <w:r w:rsidR="00224DE3">
            <w:rPr>
              <w:rFonts w:ascii="Arial" w:hAnsi="Arial" w:cs="Arial"/>
              <w:sz w:val="24"/>
              <w:szCs w:val="24"/>
              <w:lang w:val="pt-BR"/>
            </w:rPr>
            <w:t>cu explozivi, încărcare util cu excavatorul, transport util la stația de concasare – sortare, transport sorturi la beneficiari.</w:t>
          </w:r>
          <w:r w:rsidR="00E02A9D">
            <w:rPr>
              <w:rFonts w:ascii="Arial" w:hAnsi="Arial" w:cs="Arial"/>
              <w:sz w:val="24"/>
              <w:szCs w:val="24"/>
              <w:lang w:val="pt-BR"/>
            </w:rPr>
            <w:t xml:space="preserve"> Perimetrul propus pentru extindere carieră, unde vor avea loc lucrările de defrișare și exploatare, </w:t>
          </w:r>
          <w:r w:rsidR="00E02A9D" w:rsidRPr="00E02A9D">
            <w:rPr>
              <w:rFonts w:ascii="Arial" w:hAnsi="Arial" w:cs="Arial"/>
              <w:sz w:val="24"/>
              <w:szCs w:val="24"/>
              <w:lang w:val="ro-RO"/>
            </w:rPr>
            <w:t>conform fișei de l</w:t>
          </w:r>
          <w:r w:rsidR="00406978">
            <w:rPr>
              <w:rFonts w:ascii="Arial" w:hAnsi="Arial" w:cs="Arial"/>
              <w:sz w:val="24"/>
              <w:szCs w:val="24"/>
              <w:lang w:val="ro-RO"/>
            </w:rPr>
            <w:t xml:space="preserve">ocalizare a perimetrului este </w:t>
          </w:r>
          <w:r w:rsidR="00E02A9D" w:rsidRPr="00E02A9D">
            <w:rPr>
              <w:rFonts w:ascii="Arial" w:hAnsi="Arial" w:cs="Arial"/>
              <w:sz w:val="24"/>
              <w:szCs w:val="24"/>
              <w:lang w:val="ro-RO"/>
            </w:rPr>
            <w:t xml:space="preserve">delimitat de următoarele puncte de coordonate STEREO 70: </w:t>
          </w:r>
          <w:r w:rsidR="00E02A9D" w:rsidRPr="00E02A9D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</w:p>
        <w:p w:rsidR="00406978" w:rsidRDefault="00406978" w:rsidP="00406978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</w:p>
        <w:tbl>
          <w:tblPr>
            <w:tblW w:w="9176" w:type="dxa"/>
            <w:tblInd w:w="47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107" w:type="dxa"/>
              <w:right w:w="107" w:type="dxa"/>
            </w:tblCellMar>
            <w:tblLook w:val="04A0"/>
          </w:tblPr>
          <w:tblGrid>
            <w:gridCol w:w="716"/>
            <w:gridCol w:w="1940"/>
            <w:gridCol w:w="1699"/>
            <w:gridCol w:w="645"/>
            <w:gridCol w:w="2100"/>
            <w:gridCol w:w="2076"/>
          </w:tblGrid>
          <w:tr w:rsidR="00406978" w:rsidTr="006A543B">
            <w:trPr>
              <w:trHeight w:hRule="exact" w:val="432"/>
            </w:trPr>
            <w:tc>
              <w:tcPr>
                <w:tcW w:w="716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406978" w:rsidRPr="00406978" w:rsidRDefault="00406978" w:rsidP="006A543B">
                <w:pPr>
                  <w:snapToGrid w:val="0"/>
                  <w:jc w:val="center"/>
                  <w:rPr>
                    <w:rFonts w:ascii="Arial" w:hAnsi="Arial" w:cs="Arial"/>
                    <w:b/>
                    <w:noProof/>
                    <w:sz w:val="24"/>
                    <w:szCs w:val="24"/>
                    <w:lang w:val="ro-RO"/>
                  </w:rPr>
                </w:pPr>
                <w:r w:rsidRPr="00406978">
                  <w:rPr>
                    <w:rFonts w:ascii="Arial" w:hAnsi="Arial" w:cs="Arial"/>
                    <w:b/>
                    <w:noProof/>
                    <w:sz w:val="24"/>
                    <w:szCs w:val="24"/>
                    <w:lang w:val="ro-RO"/>
                  </w:rPr>
                  <w:t>Nr. pct.</w:t>
                </w:r>
              </w:p>
            </w:tc>
            <w:tc>
              <w:tcPr>
                <w:tcW w:w="363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406978" w:rsidRPr="00406978" w:rsidRDefault="00406978" w:rsidP="00406978">
                <w:pPr>
                  <w:snapToGrid w:val="0"/>
                  <w:rPr>
                    <w:rFonts w:ascii="Arial" w:hAnsi="Arial" w:cs="Arial"/>
                    <w:noProof/>
                    <w:sz w:val="24"/>
                    <w:szCs w:val="24"/>
                    <w:lang w:val="ro-RO"/>
                  </w:rPr>
                </w:pPr>
                <w:r w:rsidRPr="00406978">
                  <w:rPr>
                    <w:rFonts w:ascii="Arial" w:hAnsi="Arial" w:cs="Arial"/>
                    <w:b/>
                    <w:noProof/>
                    <w:sz w:val="24"/>
                    <w:szCs w:val="24"/>
                    <w:lang w:val="ro-RO"/>
                  </w:rPr>
                  <w:t>Coordonate Stereo 70</w:t>
                </w:r>
              </w:p>
            </w:tc>
            <w:tc>
              <w:tcPr>
                <w:tcW w:w="645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406978" w:rsidRPr="00406978" w:rsidRDefault="00406978" w:rsidP="00406978">
                <w:pPr>
                  <w:snapToGrid w:val="0"/>
                  <w:rPr>
                    <w:rFonts w:ascii="Arial" w:hAnsi="Arial" w:cs="Arial"/>
                    <w:noProof/>
                    <w:sz w:val="24"/>
                    <w:szCs w:val="24"/>
                    <w:lang w:val="ro-RO"/>
                  </w:rPr>
                </w:pPr>
                <w:r w:rsidRPr="00406978">
                  <w:rPr>
                    <w:rFonts w:ascii="Arial" w:hAnsi="Arial" w:cs="Arial"/>
                    <w:b/>
                    <w:noProof/>
                    <w:sz w:val="24"/>
                    <w:szCs w:val="24"/>
                    <w:lang w:val="ro-RO"/>
                  </w:rPr>
                  <w:t>Nr. pct.</w:t>
                </w:r>
              </w:p>
            </w:tc>
            <w:tc>
              <w:tcPr>
                <w:tcW w:w="417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406978" w:rsidRPr="00406978" w:rsidRDefault="00406978" w:rsidP="00406978">
                <w:pPr>
                  <w:snapToGrid w:val="0"/>
                  <w:rPr>
                    <w:rFonts w:ascii="Arial" w:hAnsi="Arial" w:cs="Arial"/>
                    <w:noProof/>
                    <w:sz w:val="24"/>
                    <w:szCs w:val="24"/>
                    <w:lang w:val="ro-RO"/>
                  </w:rPr>
                </w:pPr>
              </w:p>
            </w:tc>
          </w:tr>
          <w:tr w:rsidR="00406978" w:rsidTr="001D47D0">
            <w:trPr>
              <w:trHeight w:hRule="exact" w:val="301"/>
            </w:trPr>
            <w:tc>
              <w:tcPr>
                <w:tcW w:w="716" w:type="dxa"/>
                <w:vMerge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406978" w:rsidRPr="00406978" w:rsidRDefault="00406978" w:rsidP="006A543B">
                <w:pPr>
                  <w:spacing w:after="0" w:line="240" w:lineRule="auto"/>
                  <w:rPr>
                    <w:rFonts w:ascii="Arial" w:hAnsi="Arial" w:cs="Arial"/>
                    <w:b/>
                    <w:noProof/>
                    <w:sz w:val="24"/>
                    <w:szCs w:val="24"/>
                    <w:lang w:val="ro-RO"/>
                  </w:rPr>
                </w:pPr>
              </w:p>
            </w:tc>
            <w:tc>
              <w:tcPr>
                <w:tcW w:w="194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06978" w:rsidRPr="00406978" w:rsidRDefault="00406978" w:rsidP="006A543B">
                <w:pPr>
                  <w:pStyle w:val="Heading2"/>
                  <w:tabs>
                    <w:tab w:val="left" w:pos="0"/>
                  </w:tabs>
                  <w:snapToGrid w:val="0"/>
                  <w:spacing w:before="0" w:after="0"/>
                  <w:jc w:val="center"/>
                  <w:rPr>
                    <w:rFonts w:ascii="Arial" w:hAnsi="Arial" w:cs="Arial"/>
                    <w:i w:val="0"/>
                    <w:sz w:val="24"/>
                    <w:szCs w:val="24"/>
                  </w:rPr>
                </w:pPr>
                <w:r w:rsidRPr="00406978">
                  <w:rPr>
                    <w:rFonts w:ascii="Arial" w:hAnsi="Arial" w:cs="Arial"/>
                    <w:i w:val="0"/>
                    <w:sz w:val="24"/>
                    <w:szCs w:val="24"/>
                  </w:rPr>
                  <w:t>X</w:t>
                </w:r>
              </w:p>
            </w:tc>
            <w:tc>
              <w:tcPr>
                <w:tcW w:w="169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06978" w:rsidRPr="00406978" w:rsidRDefault="00406978" w:rsidP="006A543B">
                <w:pPr>
                  <w:snapToGrid w:val="0"/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</w:pPr>
                <w:r w:rsidRPr="00406978"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  <w:t>Y</w:t>
                </w:r>
              </w:p>
            </w:tc>
            <w:tc>
              <w:tcPr>
                <w:tcW w:w="645" w:type="dxa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06978" w:rsidRPr="00406978" w:rsidRDefault="00406978" w:rsidP="006A543B">
                <w:pPr>
                  <w:snapToGrid w:val="0"/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</w:pPr>
              </w:p>
            </w:tc>
            <w:tc>
              <w:tcPr>
                <w:tcW w:w="21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</w:tcPr>
              <w:p w:rsidR="00406978" w:rsidRPr="00406978" w:rsidRDefault="001D47D0" w:rsidP="006A543B">
                <w:pPr>
                  <w:snapToGrid w:val="0"/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  <w:t>X</w:t>
                </w:r>
              </w:p>
            </w:tc>
            <w:tc>
              <w:tcPr>
                <w:tcW w:w="2076" w:type="dxa"/>
                <w:tcBorders>
                  <w:top w:val="single" w:sz="1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06978" w:rsidRPr="00406978" w:rsidRDefault="001D47D0" w:rsidP="006A543B">
                <w:pPr>
                  <w:snapToGrid w:val="0"/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  <w:t>Y</w:t>
                </w:r>
              </w:p>
            </w:tc>
          </w:tr>
          <w:tr w:rsidR="00406978" w:rsidTr="001D47D0">
            <w:trPr>
              <w:trHeight w:hRule="exact" w:val="432"/>
            </w:trPr>
            <w:tc>
              <w:tcPr>
                <w:tcW w:w="716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406978" w:rsidRPr="00406978" w:rsidRDefault="00406978" w:rsidP="006A543B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</w:pPr>
                <w:r w:rsidRPr="00406978"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  <w:t>1.</w:t>
                </w:r>
              </w:p>
            </w:tc>
            <w:tc>
              <w:tcPr>
                <w:tcW w:w="1940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406978" w:rsidRPr="00406978" w:rsidRDefault="00406978" w:rsidP="006A543B">
                <w:pPr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ro-RO"/>
                  </w:rPr>
                </w:pPr>
                <w:r w:rsidRPr="00406978">
                  <w:rPr>
                    <w:rFonts w:ascii="Arial" w:hAnsi="Arial" w:cs="Arial"/>
                    <w:color w:val="000000"/>
                    <w:sz w:val="24"/>
                    <w:szCs w:val="24"/>
                    <w:lang w:val="pl-PL"/>
                  </w:rPr>
                  <w:t>644</w:t>
                </w:r>
                <w:r>
                  <w:rPr>
                    <w:rFonts w:ascii="Arial" w:hAnsi="Arial" w:cs="Arial"/>
                    <w:color w:val="000000"/>
                    <w:sz w:val="24"/>
                    <w:szCs w:val="24"/>
                    <w:lang w:val="pl-PL"/>
                  </w:rPr>
                  <w:t xml:space="preserve"> 140,18</w:t>
                </w:r>
              </w:p>
            </w:tc>
            <w:tc>
              <w:tcPr>
                <w:tcW w:w="1699" w:type="dxa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406978" w:rsidRPr="00C07378" w:rsidRDefault="001D47D0" w:rsidP="006A543B">
                <w:pPr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ro-RO"/>
                  </w:rPr>
                </w:pPr>
                <w:r w:rsidRPr="00C07378">
                  <w:rPr>
                    <w:rFonts w:ascii="Arial" w:hAnsi="Arial" w:cs="Arial"/>
                    <w:color w:val="000000"/>
                    <w:sz w:val="24"/>
                    <w:szCs w:val="24"/>
                    <w:lang w:val="ro-RO"/>
                  </w:rPr>
                  <w:t>331 460,18</w:t>
                </w:r>
              </w:p>
            </w:tc>
            <w:tc>
              <w:tcPr>
                <w:tcW w:w="645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406978" w:rsidRPr="001D47D0" w:rsidRDefault="00406978" w:rsidP="006A543B">
                <w:pPr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ro-RO"/>
                  </w:rPr>
                </w:pPr>
                <w:r w:rsidRPr="001D47D0"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ro-RO"/>
                  </w:rPr>
                  <w:t>8.</w:t>
                </w:r>
              </w:p>
            </w:tc>
            <w:tc>
              <w:tcPr>
                <w:tcW w:w="2100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406978" w:rsidRPr="001D47D0" w:rsidRDefault="001D47D0" w:rsidP="006A543B">
                <w:pPr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ro-RO"/>
                  </w:rPr>
                </w:pPr>
                <w:r w:rsidRPr="001D47D0">
                  <w:rPr>
                    <w:rFonts w:ascii="Arial" w:hAnsi="Arial" w:cs="Arial"/>
                    <w:color w:val="000000"/>
                    <w:sz w:val="24"/>
                    <w:szCs w:val="24"/>
                    <w:lang w:val="ro-RO"/>
                  </w:rPr>
                  <w:t>643 992,93</w:t>
                </w:r>
              </w:p>
            </w:tc>
            <w:tc>
              <w:tcPr>
                <w:tcW w:w="2076" w:type="dxa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406978" w:rsidRPr="001D47D0" w:rsidRDefault="00C07378" w:rsidP="006A543B">
                <w:pPr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  <w:lang w:val="ro-RO"/>
                  </w:rPr>
                  <w:t>331 480,82</w:t>
                </w:r>
              </w:p>
            </w:tc>
          </w:tr>
          <w:tr w:rsidR="00C07378" w:rsidTr="006A543B">
            <w:trPr>
              <w:trHeight w:hRule="exact" w:val="432"/>
            </w:trPr>
            <w:tc>
              <w:tcPr>
                <w:tcW w:w="716" w:type="dxa"/>
                <w:tcBorders>
                  <w:top w:val="single" w:sz="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07378" w:rsidRPr="00406978" w:rsidRDefault="00C07378" w:rsidP="006A543B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</w:pPr>
                <w:r w:rsidRPr="00406978"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  <w:t>2.</w:t>
                </w:r>
              </w:p>
            </w:tc>
            <w:tc>
              <w:tcPr>
                <w:tcW w:w="1940" w:type="dxa"/>
                <w:tcBorders>
                  <w:top w:val="single" w:sz="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07378" w:rsidRPr="00406978" w:rsidRDefault="00C07378" w:rsidP="006A543B">
                <w:pPr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  <w:lang w:val="ro-RO"/>
                  </w:rPr>
                  <w:t>644 145,71</w:t>
                </w:r>
              </w:p>
            </w:tc>
            <w:tc>
              <w:tcPr>
                <w:tcW w:w="1699" w:type="dxa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C07378" w:rsidRPr="00C07378" w:rsidRDefault="00C07378" w:rsidP="006A543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07378">
                  <w:rPr>
                    <w:rFonts w:ascii="Arial" w:hAnsi="Arial" w:cs="Arial"/>
                    <w:sz w:val="24"/>
                    <w:szCs w:val="24"/>
                  </w:rPr>
                  <w:t>331 523,38</w:t>
                </w:r>
              </w:p>
            </w:tc>
            <w:tc>
              <w:tcPr>
                <w:tcW w:w="645" w:type="dxa"/>
                <w:tcBorders>
                  <w:top w:val="single" w:sz="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C07378" w:rsidRPr="001D47D0" w:rsidRDefault="00C07378" w:rsidP="006A543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D47D0">
                  <w:rPr>
                    <w:rFonts w:ascii="Arial" w:hAnsi="Arial" w:cs="Arial"/>
                    <w:b/>
                  </w:rPr>
                  <w:t>9.</w:t>
                </w:r>
              </w:p>
            </w:tc>
            <w:tc>
              <w:tcPr>
                <w:tcW w:w="2100" w:type="dxa"/>
                <w:tcBorders>
                  <w:top w:val="single" w:sz="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</w:tcPr>
              <w:p w:rsidR="00C07378" w:rsidRPr="001D47D0" w:rsidRDefault="00C07378" w:rsidP="006A543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D47D0">
                  <w:rPr>
                    <w:rFonts w:ascii="Arial" w:hAnsi="Arial" w:cs="Arial"/>
                    <w:sz w:val="24"/>
                    <w:szCs w:val="24"/>
                  </w:rPr>
                  <w:t>644 015,88</w:t>
                </w:r>
              </w:p>
            </w:tc>
            <w:tc>
              <w:tcPr>
                <w:tcW w:w="2076" w:type="dxa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C07378" w:rsidRPr="001D47D0" w:rsidRDefault="00C07378" w:rsidP="006A543B">
                <w:pPr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  <w:lang w:val="ro-RO"/>
                  </w:rPr>
                  <w:t>331 435,20</w:t>
                </w:r>
              </w:p>
            </w:tc>
          </w:tr>
          <w:tr w:rsidR="00C07378" w:rsidTr="001D47D0">
            <w:trPr>
              <w:trHeight w:hRule="exact" w:val="432"/>
            </w:trPr>
            <w:tc>
              <w:tcPr>
                <w:tcW w:w="71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07378" w:rsidRPr="00406978" w:rsidRDefault="00C07378" w:rsidP="006A543B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</w:pPr>
                <w:r w:rsidRPr="00406978"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  <w:t>3.</w:t>
                </w:r>
              </w:p>
            </w:tc>
            <w:tc>
              <w:tcPr>
                <w:tcW w:w="1940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07378" w:rsidRPr="00406978" w:rsidRDefault="00C07378" w:rsidP="006A543B">
                <w:pPr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  <w:lang w:val="ro-RO"/>
                  </w:rPr>
                  <w:t>644 107,67</w:t>
                </w:r>
              </w:p>
            </w:tc>
            <w:tc>
              <w:tcPr>
                <w:tcW w:w="1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C07378" w:rsidRPr="00C07378" w:rsidRDefault="00C07378" w:rsidP="006A543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331 544,27</w:t>
                </w:r>
              </w:p>
            </w:tc>
            <w:tc>
              <w:tcPr>
                <w:tcW w:w="645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C07378" w:rsidRPr="001D47D0" w:rsidRDefault="00C07378" w:rsidP="006A543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D47D0">
                  <w:rPr>
                    <w:rFonts w:ascii="Arial" w:hAnsi="Arial" w:cs="Arial"/>
                    <w:b/>
                  </w:rPr>
                  <w:t>10.</w:t>
                </w:r>
              </w:p>
            </w:tc>
            <w:tc>
              <w:tcPr>
                <w:tcW w:w="2100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</w:tcPr>
              <w:p w:rsidR="00C07378" w:rsidRPr="001D47D0" w:rsidRDefault="00C07378" w:rsidP="006A543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644 039,72</w:t>
                </w:r>
              </w:p>
            </w:tc>
            <w:tc>
              <w:tcPr>
                <w:tcW w:w="2076" w:type="dxa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</w:tcPr>
              <w:p w:rsidR="00C07378" w:rsidRPr="001D47D0" w:rsidRDefault="00C07378" w:rsidP="006A543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331 438,20</w:t>
                </w:r>
              </w:p>
            </w:tc>
          </w:tr>
          <w:tr w:rsidR="00C07378" w:rsidTr="001D47D0">
            <w:trPr>
              <w:trHeight w:hRule="exact" w:val="432"/>
            </w:trPr>
            <w:tc>
              <w:tcPr>
                <w:tcW w:w="71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07378" w:rsidRPr="00406978" w:rsidRDefault="00C07378" w:rsidP="006A543B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</w:pPr>
                <w:r w:rsidRPr="00406978"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  <w:t>4.</w:t>
                </w:r>
              </w:p>
            </w:tc>
            <w:tc>
              <w:tcPr>
                <w:tcW w:w="1940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07378" w:rsidRPr="00406978" w:rsidRDefault="00C07378" w:rsidP="006A543B">
                <w:pPr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  <w:lang w:val="ro-RO"/>
                  </w:rPr>
                  <w:t>644 085,15</w:t>
                </w:r>
              </w:p>
            </w:tc>
            <w:tc>
              <w:tcPr>
                <w:tcW w:w="1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C07378" w:rsidRPr="00C07378" w:rsidRDefault="00C07378" w:rsidP="006A543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07378">
                  <w:rPr>
                    <w:rFonts w:ascii="Arial" w:hAnsi="Arial" w:cs="Arial"/>
                    <w:sz w:val="24"/>
                    <w:szCs w:val="24"/>
                  </w:rPr>
                  <w:t>331 556,01</w:t>
                </w:r>
              </w:p>
            </w:tc>
            <w:tc>
              <w:tcPr>
                <w:tcW w:w="645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C07378" w:rsidRPr="001D47D0" w:rsidRDefault="00C07378" w:rsidP="006A543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D47D0">
                  <w:rPr>
                    <w:rFonts w:ascii="Arial" w:hAnsi="Arial" w:cs="Arial"/>
                    <w:b/>
                  </w:rPr>
                  <w:t>11.</w:t>
                </w:r>
              </w:p>
            </w:tc>
            <w:tc>
              <w:tcPr>
                <w:tcW w:w="2100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</w:tcPr>
              <w:p w:rsidR="00C07378" w:rsidRPr="001D47D0" w:rsidRDefault="00C07378" w:rsidP="006A543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644 032,26</w:t>
                </w:r>
              </w:p>
            </w:tc>
            <w:tc>
              <w:tcPr>
                <w:tcW w:w="2076" w:type="dxa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</w:tcPr>
              <w:p w:rsidR="00C07378" w:rsidRPr="001D47D0" w:rsidRDefault="00C07378" w:rsidP="006A543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331 497,45</w:t>
                </w:r>
              </w:p>
            </w:tc>
          </w:tr>
          <w:tr w:rsidR="00C07378" w:rsidTr="001D47D0">
            <w:trPr>
              <w:trHeight w:hRule="exact" w:val="432"/>
            </w:trPr>
            <w:tc>
              <w:tcPr>
                <w:tcW w:w="71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07378" w:rsidRPr="00406978" w:rsidRDefault="00C07378" w:rsidP="006A543B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  <w:t>5.</w:t>
                </w:r>
              </w:p>
            </w:tc>
            <w:tc>
              <w:tcPr>
                <w:tcW w:w="1940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07378" w:rsidRPr="00406978" w:rsidRDefault="00C07378" w:rsidP="006A543B">
                <w:pPr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  <w:lang w:val="ro-RO"/>
                  </w:rPr>
                  <w:t>644 051,39</w:t>
                </w:r>
              </w:p>
            </w:tc>
            <w:tc>
              <w:tcPr>
                <w:tcW w:w="1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C07378" w:rsidRPr="00C07378" w:rsidRDefault="00C07378" w:rsidP="006A543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07378">
                  <w:rPr>
                    <w:rFonts w:ascii="Arial" w:hAnsi="Arial" w:cs="Arial"/>
                    <w:sz w:val="24"/>
                    <w:szCs w:val="24"/>
                  </w:rPr>
                  <w:t>331 555,47</w:t>
                </w:r>
              </w:p>
            </w:tc>
            <w:tc>
              <w:tcPr>
                <w:tcW w:w="645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C07378" w:rsidRPr="001D47D0" w:rsidRDefault="00C07378" w:rsidP="006A543B">
                <w:pPr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ro-RO"/>
                  </w:rPr>
                </w:pPr>
                <w:r w:rsidRPr="001D47D0"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ro-RO"/>
                  </w:rPr>
                  <w:t>12.</w:t>
                </w:r>
              </w:p>
            </w:tc>
            <w:tc>
              <w:tcPr>
                <w:tcW w:w="2100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</w:tcPr>
              <w:p w:rsidR="00C07378" w:rsidRPr="001D47D0" w:rsidRDefault="00C07378" w:rsidP="006A543B">
                <w:pPr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  <w:lang w:val="ro-RO"/>
                  </w:rPr>
                  <w:t>644 136,85</w:t>
                </w:r>
              </w:p>
            </w:tc>
            <w:tc>
              <w:tcPr>
                <w:tcW w:w="2076" w:type="dxa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</w:tcPr>
              <w:p w:rsidR="00C07378" w:rsidRPr="001D47D0" w:rsidRDefault="00C07378" w:rsidP="006A543B">
                <w:pPr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331 505,25</w:t>
                </w:r>
              </w:p>
            </w:tc>
          </w:tr>
          <w:tr w:rsidR="00C07378" w:rsidTr="001D47D0">
            <w:trPr>
              <w:trHeight w:hRule="exact" w:val="432"/>
            </w:trPr>
            <w:tc>
              <w:tcPr>
                <w:tcW w:w="71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07378" w:rsidRDefault="00C07378" w:rsidP="006A543B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  <w:t>6.</w:t>
                </w:r>
              </w:p>
              <w:p w:rsidR="00C07378" w:rsidRPr="00406978" w:rsidRDefault="00C07378" w:rsidP="006A543B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</w:pPr>
              </w:p>
            </w:tc>
            <w:tc>
              <w:tcPr>
                <w:tcW w:w="1940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07378" w:rsidRPr="00406978" w:rsidRDefault="00C07378" w:rsidP="006A543B">
                <w:pPr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  <w:lang w:val="ro-RO"/>
                  </w:rPr>
                  <w:t>644 005,27</w:t>
                </w:r>
              </w:p>
            </w:tc>
            <w:tc>
              <w:tcPr>
                <w:tcW w:w="1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C07378" w:rsidRPr="00C07378" w:rsidRDefault="00C07378" w:rsidP="006A543B">
                <w:pPr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ro-RO"/>
                  </w:rPr>
                </w:pPr>
                <w:r w:rsidRPr="00C07378">
                  <w:rPr>
                    <w:rFonts w:ascii="Arial" w:hAnsi="Arial" w:cs="Arial"/>
                    <w:color w:val="000000"/>
                    <w:sz w:val="24"/>
                    <w:szCs w:val="24"/>
                    <w:lang w:val="ro-RO"/>
                  </w:rPr>
                  <w:t>331 553,53</w:t>
                </w:r>
              </w:p>
            </w:tc>
            <w:tc>
              <w:tcPr>
                <w:tcW w:w="645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C07378" w:rsidRPr="001D47D0" w:rsidRDefault="00C07378" w:rsidP="006A543B">
                <w:pPr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ro-RO"/>
                  </w:rPr>
                </w:pPr>
                <w:r w:rsidRPr="001D47D0"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ro-RO"/>
                  </w:rPr>
                  <w:t>13.</w:t>
                </w:r>
              </w:p>
            </w:tc>
            <w:tc>
              <w:tcPr>
                <w:tcW w:w="2100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</w:tcPr>
              <w:p w:rsidR="00C07378" w:rsidRPr="001D47D0" w:rsidRDefault="00C07378" w:rsidP="006A543B">
                <w:pPr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  <w:lang w:val="ro-RO"/>
                  </w:rPr>
                  <w:t>644 132,20</w:t>
                </w:r>
              </w:p>
            </w:tc>
            <w:tc>
              <w:tcPr>
                <w:tcW w:w="2076" w:type="dxa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</w:tcPr>
              <w:p w:rsidR="00C07378" w:rsidRPr="001D47D0" w:rsidRDefault="00C07378" w:rsidP="006A543B">
                <w:pPr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  <w:lang w:val="ro-RO"/>
                  </w:rPr>
                  <w:t>331 460,99</w:t>
                </w:r>
              </w:p>
            </w:tc>
          </w:tr>
          <w:tr w:rsidR="00C07378" w:rsidTr="001D47D0">
            <w:trPr>
              <w:trHeight w:hRule="exact" w:val="432"/>
            </w:trPr>
            <w:tc>
              <w:tcPr>
                <w:tcW w:w="716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07378" w:rsidRDefault="00C07378" w:rsidP="006A543B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  <w:t>7.</w:t>
                </w:r>
              </w:p>
            </w:tc>
            <w:tc>
              <w:tcPr>
                <w:tcW w:w="1940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07378" w:rsidRPr="00406978" w:rsidRDefault="00C07378" w:rsidP="006A543B">
                <w:pPr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  <w:lang w:val="ro-RO"/>
                  </w:rPr>
                  <w:t>643 990,10</w:t>
                </w:r>
              </w:p>
            </w:tc>
            <w:tc>
              <w:tcPr>
                <w:tcW w:w="1699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C07378" w:rsidRPr="00C07378" w:rsidRDefault="00C07378" w:rsidP="006A543B">
                <w:pPr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ro-RO"/>
                  </w:rPr>
                </w:pPr>
                <w:r w:rsidRPr="00C07378">
                  <w:rPr>
                    <w:rFonts w:ascii="Arial" w:hAnsi="Arial" w:cs="Arial"/>
                    <w:color w:val="000000"/>
                    <w:sz w:val="24"/>
                    <w:szCs w:val="24"/>
                    <w:lang w:val="ro-RO"/>
                  </w:rPr>
                  <w:t>331 512,43</w:t>
                </w:r>
              </w:p>
            </w:tc>
            <w:tc>
              <w:tcPr>
                <w:tcW w:w="645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C07378" w:rsidRPr="00406978" w:rsidRDefault="00C07378" w:rsidP="006A543B">
                <w:pPr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ro-RO"/>
                  </w:rPr>
                </w:pPr>
              </w:p>
            </w:tc>
            <w:tc>
              <w:tcPr>
                <w:tcW w:w="2100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</w:tcPr>
              <w:p w:rsidR="00C07378" w:rsidRPr="001D47D0" w:rsidRDefault="00C07378" w:rsidP="006A543B">
                <w:pPr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ro-RO"/>
                  </w:rPr>
                </w:pPr>
              </w:p>
            </w:tc>
            <w:tc>
              <w:tcPr>
                <w:tcW w:w="2076" w:type="dxa"/>
                <w:tcBorders>
                  <w:top w:val="single" w:sz="4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C07378" w:rsidRPr="001D47D0" w:rsidRDefault="00C07378" w:rsidP="006A543B">
                <w:pPr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  <w:lang w:val="ro-RO"/>
                  </w:rPr>
                </w:pPr>
              </w:p>
            </w:tc>
          </w:tr>
        </w:tbl>
        <w:p w:rsidR="00406978" w:rsidRPr="00583F6B" w:rsidRDefault="00406978" w:rsidP="005F7F55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</w:p>
        <w:p w:rsidR="00583F6B" w:rsidRPr="00583F6B" w:rsidRDefault="00341E86" w:rsidP="00341E86">
          <w:pPr>
            <w:autoSpaceDE w:val="0"/>
            <w:autoSpaceDN w:val="0"/>
            <w:adjustRightInd w:val="0"/>
            <w:spacing w:after="0" w:line="240" w:lineRule="auto"/>
            <w:ind w:firstLine="45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sz w:val="24"/>
              <w:szCs w:val="24"/>
              <w:lang w:val="pt-BR"/>
            </w:rPr>
            <w:t>b</w:t>
          </w:r>
          <w:r>
            <w:rPr>
              <w:rFonts w:ascii="Arial" w:hAnsi="Arial" w:cs="Arial"/>
              <w:sz w:val="24"/>
              <w:szCs w:val="24"/>
              <w:vertAlign w:val="subscript"/>
              <w:lang w:val="pt-BR"/>
            </w:rPr>
            <w:t>2</w:t>
          </w:r>
          <w:r>
            <w:rPr>
              <w:rFonts w:ascii="Arial" w:hAnsi="Arial" w:cs="Arial"/>
              <w:sz w:val="24"/>
              <w:szCs w:val="24"/>
              <w:lang w:val="pt-BR"/>
            </w:rPr>
            <w:t>)</w:t>
          </w:r>
          <w:r w:rsidR="00215776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="00583F6B" w:rsidRPr="00583F6B">
            <w:rPr>
              <w:rFonts w:ascii="Arial" w:hAnsi="Arial" w:cs="Arial"/>
              <w:sz w:val="24"/>
              <w:szCs w:val="24"/>
              <w:lang w:val="pt-BR"/>
            </w:rPr>
            <w:t>cumularea cu alte proiecte: nu este cazul;</w:t>
          </w:r>
        </w:p>
        <w:p w:rsidR="00583F6B" w:rsidRPr="00583F6B" w:rsidRDefault="00341E86" w:rsidP="00341E86">
          <w:pPr>
            <w:autoSpaceDE w:val="0"/>
            <w:autoSpaceDN w:val="0"/>
            <w:adjustRightInd w:val="0"/>
            <w:spacing w:after="0" w:line="240" w:lineRule="auto"/>
            <w:ind w:firstLine="45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sz w:val="24"/>
              <w:szCs w:val="24"/>
              <w:lang w:val="pt-BR"/>
            </w:rPr>
            <w:t>b</w:t>
          </w:r>
          <w:r>
            <w:rPr>
              <w:rFonts w:ascii="Arial" w:hAnsi="Arial" w:cs="Arial"/>
              <w:sz w:val="24"/>
              <w:szCs w:val="24"/>
              <w:vertAlign w:val="subscript"/>
              <w:lang w:val="pt-BR"/>
            </w:rPr>
            <w:t>3</w:t>
          </w:r>
          <w:r>
            <w:rPr>
              <w:rFonts w:ascii="Arial" w:hAnsi="Arial" w:cs="Arial"/>
              <w:sz w:val="24"/>
              <w:szCs w:val="24"/>
              <w:lang w:val="pt-BR"/>
            </w:rPr>
            <w:t>)</w:t>
          </w:r>
          <w:r w:rsidR="00215776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="00583F6B" w:rsidRPr="00583F6B">
            <w:rPr>
              <w:rFonts w:ascii="Arial" w:hAnsi="Arial" w:cs="Arial"/>
              <w:sz w:val="24"/>
              <w:szCs w:val="24"/>
              <w:lang w:val="pt-BR"/>
            </w:rPr>
            <w:t xml:space="preserve">utilizarea resurselor naturale: defrişarea </w:t>
          </w:r>
          <w:r w:rsidR="00715DE9">
            <w:rPr>
              <w:rFonts w:ascii="Arial" w:hAnsi="Arial" w:cs="Arial"/>
              <w:sz w:val="24"/>
              <w:szCs w:val="24"/>
              <w:lang w:val="pt-BR"/>
            </w:rPr>
            <w:t xml:space="preserve">și exploatarea micașistului </w:t>
          </w:r>
          <w:r w:rsidR="00A77B44">
            <w:rPr>
              <w:rFonts w:ascii="Arial" w:hAnsi="Arial" w:cs="Arial"/>
              <w:sz w:val="24"/>
              <w:szCs w:val="24"/>
              <w:lang w:val="pt-BR"/>
            </w:rPr>
            <w:t xml:space="preserve">(capacitate de producție </w:t>
          </w:r>
          <w:r w:rsidR="00F84AAB">
            <w:rPr>
              <w:rFonts w:ascii="Arial" w:hAnsi="Arial" w:cs="Arial"/>
              <w:sz w:val="24"/>
              <w:szCs w:val="24"/>
              <w:lang w:val="pt-BR"/>
            </w:rPr>
            <w:t xml:space="preserve"> 80.000 mc/an – extras geologic pe perioada de valabilitate a permisului de exploatare) </w:t>
          </w:r>
          <w:r w:rsidR="00715DE9">
            <w:rPr>
              <w:rFonts w:ascii="Arial" w:hAnsi="Arial" w:cs="Arial"/>
              <w:sz w:val="24"/>
              <w:szCs w:val="24"/>
              <w:lang w:val="pt-BR"/>
            </w:rPr>
            <w:t>pe o suprafață</w:t>
          </w:r>
          <w:r w:rsidR="00583F6B" w:rsidRPr="00583F6B">
            <w:rPr>
              <w:rFonts w:ascii="Arial" w:hAnsi="Arial" w:cs="Arial"/>
              <w:sz w:val="24"/>
              <w:szCs w:val="24"/>
              <w:lang w:val="pt-BR"/>
            </w:rPr>
            <w:t xml:space="preserve"> de 9</w:t>
          </w:r>
          <w:r w:rsidR="00715DE9">
            <w:rPr>
              <w:rFonts w:ascii="Arial" w:hAnsi="Arial" w:cs="Arial"/>
              <w:sz w:val="24"/>
              <w:szCs w:val="24"/>
              <w:lang w:val="pt-BR"/>
            </w:rPr>
            <w:t>95</w:t>
          </w:r>
          <w:r w:rsidR="00583F6B" w:rsidRPr="00583F6B">
            <w:rPr>
              <w:rFonts w:ascii="Arial" w:hAnsi="Arial" w:cs="Arial"/>
              <w:sz w:val="24"/>
              <w:szCs w:val="24"/>
              <w:lang w:val="pt-BR"/>
            </w:rPr>
            <w:t>0mp;</w:t>
          </w:r>
        </w:p>
        <w:p w:rsidR="00583F6B" w:rsidRDefault="00341E86" w:rsidP="00341E86">
          <w:pPr>
            <w:autoSpaceDE w:val="0"/>
            <w:autoSpaceDN w:val="0"/>
            <w:adjustRightInd w:val="0"/>
            <w:spacing w:after="0" w:line="240" w:lineRule="auto"/>
            <w:ind w:firstLine="450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pt-BR"/>
            </w:rPr>
            <w:t>b</w:t>
          </w:r>
          <w:r>
            <w:rPr>
              <w:rFonts w:ascii="Arial" w:hAnsi="Arial" w:cs="Arial"/>
              <w:sz w:val="24"/>
              <w:szCs w:val="24"/>
              <w:vertAlign w:val="subscript"/>
              <w:lang w:val="pt-BR"/>
            </w:rPr>
            <w:t>4</w:t>
          </w:r>
          <w:r>
            <w:rPr>
              <w:rFonts w:ascii="Arial" w:hAnsi="Arial" w:cs="Arial"/>
              <w:sz w:val="24"/>
              <w:szCs w:val="24"/>
              <w:lang w:val="pt-BR"/>
            </w:rPr>
            <w:t>)</w:t>
          </w:r>
          <w:r w:rsidR="00583F6B" w:rsidRPr="00583F6B">
            <w:rPr>
              <w:rFonts w:ascii="Arial" w:hAnsi="Arial" w:cs="Arial"/>
              <w:sz w:val="24"/>
              <w:szCs w:val="24"/>
              <w:lang w:val="pt-BR"/>
            </w:rPr>
            <w:t xml:space="preserve"> producţia de deşeuri: </w:t>
          </w:r>
          <w:r w:rsidR="00504E40" w:rsidRPr="00504E40">
            <w:rPr>
              <w:rFonts w:ascii="Arial" w:hAnsi="Arial" w:cs="Arial"/>
              <w:color w:val="FF0000"/>
              <w:sz w:val="24"/>
              <w:szCs w:val="24"/>
              <w:lang w:val="pt-BR"/>
            </w:rPr>
            <w:t xml:space="preserve">- </w:t>
          </w:r>
          <w:r w:rsidR="00504E40" w:rsidRPr="00504E40">
            <w:rPr>
              <w:rFonts w:ascii="Arial" w:hAnsi="Arial" w:cs="Arial"/>
              <w:color w:val="FF0000"/>
              <w:sz w:val="24"/>
              <w:szCs w:val="24"/>
              <w:lang w:val="ro-RO"/>
            </w:rPr>
            <w:t>conform Legii nr. 211/2011, privind regimul deşeurilor;</w:t>
          </w:r>
        </w:p>
        <w:p w:rsidR="00504E40" w:rsidRPr="00341E86" w:rsidRDefault="00504E40" w:rsidP="00583F6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- lucrările necesare organizării de şantier: datorită condiţiilor de amplasament existent</w:t>
          </w:r>
          <w:r>
            <w:rPr>
              <w:rFonts w:ascii="Arial" w:hAnsi="Arial" w:cs="Arial"/>
              <w:sz w:val="24"/>
              <w:szCs w:val="24"/>
              <w:lang w:val="ro-RO"/>
            </w:rPr>
            <w:t>e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, este necesară amenajarea unei organizări de şantier;</w:t>
          </w:r>
        </w:p>
        <w:p w:rsidR="00583F6B" w:rsidRPr="00583F6B" w:rsidRDefault="00341E86" w:rsidP="00341E86">
          <w:pPr>
            <w:autoSpaceDE w:val="0"/>
            <w:autoSpaceDN w:val="0"/>
            <w:adjustRightInd w:val="0"/>
            <w:spacing w:after="0" w:line="240" w:lineRule="auto"/>
            <w:ind w:firstLine="45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sz w:val="24"/>
              <w:szCs w:val="24"/>
              <w:lang w:val="pt-BR"/>
            </w:rPr>
            <w:t>b</w:t>
          </w:r>
          <w:r>
            <w:rPr>
              <w:rFonts w:ascii="Arial" w:hAnsi="Arial" w:cs="Arial"/>
              <w:sz w:val="24"/>
              <w:szCs w:val="24"/>
              <w:vertAlign w:val="subscript"/>
              <w:lang w:val="pt-BR"/>
            </w:rPr>
            <w:t>5</w:t>
          </w:r>
          <w:r>
            <w:rPr>
              <w:rFonts w:ascii="Arial" w:hAnsi="Arial" w:cs="Arial"/>
              <w:sz w:val="24"/>
              <w:szCs w:val="24"/>
              <w:lang w:val="pt-BR"/>
            </w:rPr>
            <w:t>)</w:t>
          </w:r>
          <w:r w:rsidR="00215776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="00583F6B" w:rsidRPr="00583F6B">
            <w:rPr>
              <w:rFonts w:ascii="Arial" w:hAnsi="Arial" w:cs="Arial"/>
              <w:sz w:val="24"/>
              <w:szCs w:val="24"/>
              <w:lang w:val="pt-BR"/>
            </w:rPr>
            <w:t xml:space="preserve">emisiile poluante, inclusiv zgomotul şi alte surse de disconfort: </w:t>
          </w:r>
          <w:r w:rsidR="00583F6B" w:rsidRPr="00583F6B">
            <w:rPr>
              <w:rFonts w:ascii="Arial" w:hAnsi="Arial" w:cs="Arial"/>
              <w:sz w:val="24"/>
              <w:szCs w:val="24"/>
              <w:lang w:val="ro-RO"/>
            </w:rPr>
            <w:t xml:space="preserve">în urma realizării proiectului propus pot rezulta emisii (pulberi şi gaze) în aer, posibilitate de poluare a solului şi subsolului; se vor respecta limitele prevăzute de normele în vigoare; </w:t>
          </w:r>
        </w:p>
        <w:p w:rsidR="00583F6B" w:rsidRPr="00583F6B" w:rsidRDefault="00341E86" w:rsidP="00215776">
          <w:pPr>
            <w:autoSpaceDE w:val="0"/>
            <w:autoSpaceDN w:val="0"/>
            <w:adjustRightInd w:val="0"/>
            <w:spacing w:after="0" w:line="240" w:lineRule="auto"/>
            <w:ind w:firstLine="45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sz w:val="24"/>
              <w:szCs w:val="24"/>
              <w:lang w:val="pt-BR"/>
            </w:rPr>
            <w:t>b</w:t>
          </w:r>
          <w:r w:rsidR="00215776">
            <w:rPr>
              <w:rFonts w:ascii="Arial" w:hAnsi="Arial" w:cs="Arial"/>
              <w:sz w:val="24"/>
              <w:szCs w:val="24"/>
              <w:vertAlign w:val="subscript"/>
              <w:lang w:val="pt-BR"/>
            </w:rPr>
            <w:t>6</w:t>
          </w:r>
          <w:r>
            <w:rPr>
              <w:rFonts w:ascii="Arial" w:hAnsi="Arial" w:cs="Arial"/>
              <w:sz w:val="24"/>
              <w:szCs w:val="24"/>
              <w:lang w:val="pt-BR"/>
            </w:rPr>
            <w:t>)</w:t>
          </w:r>
          <w:r w:rsidR="00583F6B" w:rsidRPr="00583F6B">
            <w:rPr>
              <w:rFonts w:ascii="Arial" w:hAnsi="Arial" w:cs="Arial"/>
              <w:sz w:val="24"/>
              <w:szCs w:val="24"/>
              <w:lang w:val="pt-BR"/>
            </w:rPr>
            <w:t xml:space="preserve"> riscul de accident, ţinându-se seama în special de substanţele şi tehnologiile utilizate: - riscuri tehnologice – nerespectarea tehnologiei de exploatare;</w:t>
          </w:r>
        </w:p>
        <w:p w:rsidR="00583F6B" w:rsidRPr="00583F6B" w:rsidRDefault="00583F6B" w:rsidP="00215776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583F6B">
            <w:rPr>
              <w:rFonts w:ascii="Arial" w:hAnsi="Arial" w:cs="Arial"/>
              <w:sz w:val="24"/>
              <w:szCs w:val="24"/>
              <w:lang w:val="pt-BR"/>
            </w:rPr>
            <w:t xml:space="preserve">c) Localizarea proiectului: </w:t>
          </w:r>
        </w:p>
        <w:p w:rsidR="002308D3" w:rsidRDefault="00583F6B" w:rsidP="002308D3">
          <w:pPr>
            <w:autoSpaceDE w:val="0"/>
            <w:autoSpaceDN w:val="0"/>
            <w:adjustRightInd w:val="0"/>
            <w:spacing w:after="0" w:line="240" w:lineRule="auto"/>
            <w:ind w:firstLine="45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83F6B">
            <w:rPr>
              <w:rFonts w:ascii="Arial" w:hAnsi="Arial" w:cs="Arial"/>
              <w:sz w:val="24"/>
              <w:szCs w:val="24"/>
              <w:lang w:val="pt-BR"/>
            </w:rPr>
            <w:t>c</w:t>
          </w:r>
          <w:r w:rsidRPr="00583F6B">
            <w:rPr>
              <w:rFonts w:ascii="Arial" w:hAnsi="Arial" w:cs="Arial"/>
              <w:sz w:val="24"/>
              <w:szCs w:val="24"/>
              <w:vertAlign w:val="subscript"/>
              <w:lang w:val="pt-BR"/>
            </w:rPr>
            <w:t>1</w:t>
          </w:r>
          <w:r w:rsidRPr="00583F6B">
            <w:rPr>
              <w:rFonts w:ascii="Arial" w:hAnsi="Arial" w:cs="Arial"/>
              <w:sz w:val="24"/>
              <w:szCs w:val="24"/>
              <w:lang w:val="pt-BR"/>
            </w:rPr>
            <w:t>)</w:t>
          </w:r>
          <w:r w:rsidR="008473E5">
            <w:rPr>
              <w:rFonts w:ascii="Arial" w:hAnsi="Arial" w:cs="Arial"/>
              <w:sz w:val="24"/>
              <w:szCs w:val="24"/>
              <w:lang w:val="ro-RO"/>
            </w:rPr>
            <w:t xml:space="preserve"> u</w:t>
          </w:r>
          <w:r w:rsidRPr="00583F6B">
            <w:rPr>
              <w:rFonts w:ascii="Arial" w:hAnsi="Arial" w:cs="Arial"/>
              <w:sz w:val="24"/>
              <w:szCs w:val="24"/>
              <w:lang w:val="ro-RO"/>
            </w:rPr>
            <w:t xml:space="preserve">tilizarea existentă a terenului: </w:t>
          </w:r>
          <w:r w:rsidR="002308D3" w:rsidRPr="002308D3">
            <w:rPr>
              <w:rFonts w:ascii="Arial" w:hAnsi="Arial" w:cs="Arial"/>
              <w:sz w:val="24"/>
              <w:szCs w:val="24"/>
              <w:lang w:val="ro-RO"/>
            </w:rPr>
            <w:t xml:space="preserve">conform certificatului de urbanism nr. </w:t>
          </w:r>
          <w:r w:rsidR="002308D3">
            <w:rPr>
              <w:rFonts w:ascii="Arial" w:hAnsi="Arial" w:cs="Arial"/>
              <w:sz w:val="24"/>
              <w:szCs w:val="24"/>
              <w:lang w:val="ro-RO"/>
            </w:rPr>
            <w:t>136</w:t>
          </w:r>
          <w:r w:rsidR="002308D3" w:rsidRPr="002308D3">
            <w:rPr>
              <w:rFonts w:ascii="Arial" w:hAnsi="Arial" w:cs="Arial"/>
              <w:sz w:val="24"/>
              <w:szCs w:val="24"/>
              <w:lang w:val="ro-RO"/>
            </w:rPr>
            <w:t xml:space="preserve"> din </w:t>
          </w:r>
          <w:r w:rsidR="002308D3">
            <w:rPr>
              <w:rFonts w:ascii="Arial" w:hAnsi="Arial" w:cs="Arial"/>
              <w:sz w:val="24"/>
              <w:szCs w:val="24"/>
              <w:lang w:val="ro-RO"/>
            </w:rPr>
            <w:t>15.10.2015</w:t>
          </w:r>
          <w:r w:rsidR="002308D3" w:rsidRPr="002308D3">
            <w:rPr>
              <w:rFonts w:ascii="Arial" w:hAnsi="Arial" w:cs="Arial"/>
              <w:sz w:val="24"/>
              <w:szCs w:val="24"/>
              <w:lang w:val="ro-RO"/>
            </w:rPr>
            <w:t xml:space="preserve"> emis de Consiliul </w:t>
          </w:r>
          <w:r w:rsidR="002308D3">
            <w:rPr>
              <w:rFonts w:ascii="Arial" w:hAnsi="Arial" w:cs="Arial"/>
              <w:sz w:val="24"/>
              <w:szCs w:val="24"/>
              <w:lang w:val="ro-RO"/>
            </w:rPr>
            <w:t xml:space="preserve">Județean </w:t>
          </w:r>
          <w:r w:rsidR="002308D3" w:rsidRPr="002308D3">
            <w:rPr>
              <w:rFonts w:ascii="Arial" w:hAnsi="Arial" w:cs="Arial"/>
              <w:sz w:val="24"/>
              <w:szCs w:val="24"/>
              <w:lang w:val="ro-RO"/>
            </w:rPr>
            <w:t xml:space="preserve">Sălaj, terenul aferent amplasamentului se află </w:t>
          </w:r>
          <w:r w:rsidR="002308D3">
            <w:rPr>
              <w:rFonts w:ascii="Arial" w:hAnsi="Arial" w:cs="Arial"/>
              <w:sz w:val="24"/>
              <w:szCs w:val="24"/>
              <w:lang w:val="ro-RO"/>
            </w:rPr>
            <w:t xml:space="preserve">situat </w:t>
          </w:r>
          <w:r w:rsidR="002308D3" w:rsidRPr="002308D3">
            <w:rPr>
              <w:rFonts w:ascii="Arial" w:hAnsi="Arial" w:cs="Arial"/>
              <w:sz w:val="24"/>
              <w:szCs w:val="24"/>
              <w:lang w:val="ro-RO"/>
            </w:rPr>
            <w:t xml:space="preserve">în extravilanul com. </w:t>
          </w:r>
          <w:r w:rsidR="002308D3">
            <w:rPr>
              <w:rFonts w:ascii="Arial" w:hAnsi="Arial" w:cs="Arial"/>
              <w:sz w:val="24"/>
              <w:szCs w:val="24"/>
              <w:lang w:val="ro-RO"/>
            </w:rPr>
            <w:t>Măeriște, proprietatea privată a firmei solicitante,</w:t>
          </w:r>
          <w:r w:rsidR="002308D3" w:rsidRPr="002308D3">
            <w:rPr>
              <w:rFonts w:ascii="Arial" w:hAnsi="Arial" w:cs="Arial"/>
              <w:sz w:val="24"/>
              <w:szCs w:val="24"/>
              <w:lang w:val="ro-RO"/>
            </w:rPr>
            <w:t xml:space="preserve"> având categoria de folosință </w:t>
          </w:r>
          <w:r w:rsidR="002308D3">
            <w:rPr>
              <w:rFonts w:ascii="Arial" w:hAnsi="Arial" w:cs="Arial"/>
              <w:sz w:val="24"/>
              <w:szCs w:val="24"/>
              <w:lang w:val="ro-RO"/>
            </w:rPr>
            <w:t>pădure</w:t>
          </w:r>
          <w:r w:rsidR="002308D3" w:rsidRPr="002308D3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p>
        <w:p w:rsidR="00583F6B" w:rsidRPr="00583F6B" w:rsidRDefault="002308D3" w:rsidP="002308D3">
          <w:pPr>
            <w:autoSpaceDE w:val="0"/>
            <w:autoSpaceDN w:val="0"/>
            <w:adjustRightInd w:val="0"/>
            <w:spacing w:after="0" w:line="240" w:lineRule="auto"/>
            <w:ind w:firstLine="45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308D3">
            <w:rPr>
              <w:rFonts w:ascii="Arial" w:hAnsi="Arial" w:cs="Arial"/>
              <w:sz w:val="24"/>
              <w:szCs w:val="24"/>
              <w:lang w:val="ro-RO"/>
            </w:rPr>
            <w:t xml:space="preserve">Amplasamentul este situat la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peste 1,5 – 2,0 km depărtare față </w:t>
          </w:r>
          <w:r w:rsidRPr="002308D3">
            <w:rPr>
              <w:rFonts w:ascii="Arial" w:hAnsi="Arial" w:cs="Arial"/>
              <w:sz w:val="24"/>
              <w:szCs w:val="24"/>
              <w:lang w:val="ro-RO"/>
            </w:rPr>
            <w:t xml:space="preserve"> cea mai apropiată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locuință</w:t>
          </w:r>
          <w:r w:rsidRPr="002308D3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583F6B" w:rsidRDefault="00583F6B" w:rsidP="00215776">
          <w:pPr>
            <w:autoSpaceDE w:val="0"/>
            <w:autoSpaceDN w:val="0"/>
            <w:adjustRightInd w:val="0"/>
            <w:spacing w:after="0" w:line="240" w:lineRule="auto"/>
            <w:ind w:firstLine="45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83F6B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583F6B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="008473E5">
            <w:rPr>
              <w:rFonts w:ascii="Arial" w:hAnsi="Arial" w:cs="Arial"/>
              <w:sz w:val="24"/>
              <w:szCs w:val="24"/>
              <w:lang w:val="ro-RO"/>
            </w:rPr>
            <w:t>) r</w:t>
          </w:r>
          <w:r w:rsidRPr="00583F6B">
            <w:rPr>
              <w:rFonts w:ascii="Arial" w:hAnsi="Arial" w:cs="Arial"/>
              <w:sz w:val="24"/>
              <w:szCs w:val="24"/>
              <w:lang w:val="ro-RO"/>
            </w:rPr>
            <w:t>elativa abundenţă a resurselor naturale din zonă, calitatea şi capacitatea regenerativă a acestora:  impactul activităţii de exploatare a masei lemnoase asupra solului, a florei şi faunei, prin generarea de zgomot, vibraţii, descopertarea solului vegetal şi prin defrişarea masei lemnoase;</w:t>
          </w:r>
        </w:p>
        <w:p w:rsidR="008473E5" w:rsidRPr="003166D2" w:rsidRDefault="008473E5" w:rsidP="008473E5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3166D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) capacitatea de absorbţie a mediului, cu atenţie deosebită pentru:</w:t>
          </w:r>
        </w:p>
        <w:p w:rsidR="008473E5" w:rsidRPr="003166D2" w:rsidRDefault="008473E5" w:rsidP="008473E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- zonele umede:</w:t>
          </w:r>
          <w:r w:rsidR="006A543B">
            <w:rPr>
              <w:rFonts w:ascii="Arial" w:hAnsi="Arial" w:cs="Arial"/>
              <w:sz w:val="24"/>
              <w:szCs w:val="24"/>
              <w:lang w:val="ro-RO"/>
            </w:rPr>
            <w:t xml:space="preserve"> nu este cazul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8473E5" w:rsidRPr="003166D2" w:rsidRDefault="008473E5" w:rsidP="008473E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- zonele costiere: nu este cazul;</w:t>
          </w:r>
        </w:p>
        <w:p w:rsidR="008473E5" w:rsidRPr="006A543B" w:rsidRDefault="008473E5" w:rsidP="008473E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- zonele montane şi cele împădurite</w:t>
          </w:r>
          <w:r w:rsidRPr="006A543B">
            <w:rPr>
              <w:rFonts w:ascii="Arial" w:hAnsi="Arial" w:cs="Arial"/>
              <w:color w:val="FF0000"/>
              <w:sz w:val="24"/>
              <w:szCs w:val="24"/>
              <w:lang w:val="ro-RO"/>
            </w:rPr>
            <w:t>: nu este cazul;</w:t>
          </w:r>
        </w:p>
        <w:p w:rsidR="008473E5" w:rsidRPr="003166D2" w:rsidRDefault="008473E5" w:rsidP="008473E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- parcurile şi rezervaţiile naturale: nu este cazul;</w:t>
          </w:r>
        </w:p>
        <w:p w:rsidR="008473E5" w:rsidRPr="003166D2" w:rsidRDefault="008473E5" w:rsidP="008473E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- ariile clasificate sau zonele protejate prin legislaţia în vigoare:</w:t>
          </w:r>
          <w:r w:rsidR="006A543B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6A543B" w:rsidRPr="003166D2">
            <w:rPr>
              <w:rFonts w:ascii="Arial" w:hAnsi="Arial" w:cs="Arial"/>
              <w:sz w:val="24"/>
              <w:szCs w:val="24"/>
              <w:lang w:val="ro-RO"/>
            </w:rPr>
            <w:t>nu este cazul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8473E5" w:rsidRPr="003166D2" w:rsidRDefault="008473E5" w:rsidP="008473E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- zonele de protecţie specială, ...: nu este cazul;</w:t>
          </w:r>
        </w:p>
        <w:p w:rsidR="008473E5" w:rsidRPr="003166D2" w:rsidRDefault="008473E5" w:rsidP="008473E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lastRenderedPageBreak/>
            <w:t>- ariile în care standardele de calitate a mediului stabilite de legislaţie au fost deja depăşite: nu este cazul;</w:t>
          </w:r>
        </w:p>
        <w:p w:rsidR="008473E5" w:rsidRPr="003166D2" w:rsidRDefault="008473E5" w:rsidP="008473E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- ariile dens populate: în zonă nu sunt obiective de interes public sau arii dens populate; </w:t>
          </w:r>
        </w:p>
        <w:p w:rsidR="008473E5" w:rsidRPr="00583F6B" w:rsidRDefault="008473E5" w:rsidP="006A543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- peisajele cu semnificaţie istorică, culturală şi arheologică: nu este cazul.</w:t>
          </w:r>
        </w:p>
        <w:p w:rsidR="00583F6B" w:rsidRPr="00583F6B" w:rsidRDefault="00583F6B" w:rsidP="008473E5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583F6B">
            <w:rPr>
              <w:rFonts w:ascii="Arial" w:hAnsi="Arial" w:cs="Arial"/>
              <w:sz w:val="24"/>
              <w:szCs w:val="24"/>
              <w:lang w:val="pt-BR"/>
            </w:rPr>
            <w:t xml:space="preserve">d) Caracteristicile impactului potenţial: </w:t>
          </w:r>
        </w:p>
        <w:p w:rsidR="00583F6B" w:rsidRDefault="00583F6B" w:rsidP="00583F6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83F6B">
            <w:rPr>
              <w:rFonts w:ascii="Arial" w:hAnsi="Arial" w:cs="Arial"/>
              <w:sz w:val="24"/>
              <w:szCs w:val="24"/>
              <w:lang w:val="ro-RO"/>
            </w:rPr>
            <w:t>Se iau în considerare efectele semnificative posibile ale proiectelor, în raport cu criteriile stabilite la pct. 1 şi 2, cu accent deosebit pe:</w:t>
          </w:r>
        </w:p>
        <w:p w:rsidR="006A543B" w:rsidRPr="00C85353" w:rsidRDefault="006A543B" w:rsidP="006A543B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3166D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) extinderea impactului, aria geografică şi numărul persoanelor afectate: </w:t>
          </w:r>
          <w:r w:rsidR="00D45CA1" w:rsidRPr="00C85353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extravilanul loc. Măeriște, suprafața perimetrului propus spre defrișare și exploatare este de </w:t>
          </w:r>
          <w:r w:rsidR="00C85353" w:rsidRPr="00C85353">
            <w:rPr>
              <w:rFonts w:ascii="Arial" w:hAnsi="Arial" w:cs="Arial"/>
              <w:color w:val="FF0000"/>
              <w:sz w:val="24"/>
              <w:szCs w:val="24"/>
              <w:lang w:val="ro-RO"/>
            </w:rPr>
            <w:t>9950 mp</w:t>
          </w:r>
          <w:r w:rsidRPr="00C85353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; </w:t>
          </w:r>
        </w:p>
        <w:p w:rsidR="006A543B" w:rsidRPr="003166D2" w:rsidRDefault="006A543B" w:rsidP="006A543B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3166D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) natura transfrontieră a impactului: nu este cazul;</w:t>
          </w:r>
        </w:p>
        <w:p w:rsidR="006A543B" w:rsidRPr="00D45CA1" w:rsidRDefault="006A543B" w:rsidP="00D45CA1">
          <w:pPr>
            <w:numPr>
              <w:ilvl w:val="0"/>
              <w:numId w:val="64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3166D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) mărimea şi complexitatea impactului: potenţial impact semnificativ asupra tuturor factorilor de mediu: </w:t>
          </w:r>
          <w:r w:rsidRPr="003166D2">
            <w:rPr>
              <w:rFonts w:ascii="Arial" w:hAnsi="Arial" w:cs="Arial"/>
              <w:i/>
              <w:sz w:val="24"/>
              <w:szCs w:val="24"/>
              <w:lang w:val="ro-RO"/>
            </w:rPr>
            <w:t>impactul zgomotului şi vibraţiilor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 produse de transportul agregatelor, lucrări şi măsuri pentru prevenirea/reducerea impactului; potenţialul </w:t>
          </w:r>
          <w:r w:rsidRPr="003166D2">
            <w:rPr>
              <w:rFonts w:ascii="Arial" w:hAnsi="Arial" w:cs="Arial"/>
              <w:i/>
              <w:sz w:val="24"/>
              <w:szCs w:val="24"/>
              <w:lang w:val="ro-RO"/>
            </w:rPr>
            <w:t>impact asupra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3166D2">
            <w:rPr>
              <w:rFonts w:ascii="Arial" w:hAnsi="Arial" w:cs="Arial"/>
              <w:i/>
              <w:sz w:val="24"/>
              <w:szCs w:val="24"/>
              <w:lang w:val="ro-RO"/>
            </w:rPr>
            <w:t>aerului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 datorat de emisiile de gaze de la utilajele utilizate şi pulberi datorate exploatării şi transportului; potenţialul </w:t>
          </w:r>
          <w:r w:rsidRPr="003166D2">
            <w:rPr>
              <w:rFonts w:ascii="Arial" w:hAnsi="Arial" w:cs="Arial"/>
              <w:i/>
              <w:sz w:val="24"/>
              <w:szCs w:val="24"/>
              <w:lang w:val="ro-RO"/>
            </w:rPr>
            <w:t>impact asupra solului şi subsolului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 prin antrenarea de suspensii şi produse petroliere accidental; potenţial </w:t>
          </w:r>
          <w:r w:rsidRPr="003166D2">
            <w:rPr>
              <w:rFonts w:ascii="Arial" w:hAnsi="Arial" w:cs="Arial"/>
              <w:i/>
              <w:sz w:val="24"/>
              <w:szCs w:val="24"/>
              <w:lang w:val="ro-RO"/>
            </w:rPr>
            <w:t>impact asupra zonelor de locuit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, prin emisiile de poluanţi în aer, sol, ape subterane, zgomot şi vibraţii; potenţial impact semnificativ </w:t>
          </w:r>
          <w:r w:rsidRPr="003166D2">
            <w:rPr>
              <w:rFonts w:ascii="Arial" w:hAnsi="Arial" w:cs="Arial"/>
              <w:i/>
              <w:sz w:val="24"/>
              <w:szCs w:val="24"/>
              <w:lang w:val="ro-RO"/>
            </w:rPr>
            <w:t>asupra biodiversităţii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; evaluarea şi prezentarea riscurilor naturale şi tehnologice cauzate de proiectul propus;</w:t>
          </w:r>
          <w:r w:rsidR="00D45CA1" w:rsidRPr="00D45CA1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D45CA1" w:rsidRPr="00583F6B">
            <w:rPr>
              <w:rFonts w:ascii="Arial" w:hAnsi="Arial" w:cs="Arial"/>
              <w:sz w:val="24"/>
              <w:szCs w:val="24"/>
              <w:lang w:val="ro-RO"/>
            </w:rPr>
            <w:t>evaluarea impactului asupra florei şi faunei specifice ecosistemului de pădure;</w:t>
          </w:r>
        </w:p>
        <w:p w:rsidR="006A543B" w:rsidRPr="00D45CA1" w:rsidRDefault="006A543B" w:rsidP="00D45CA1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3166D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) probabilitatea impactului: </w:t>
          </w:r>
          <w:r w:rsidR="00D45CA1" w:rsidRPr="003166D2">
            <w:rPr>
              <w:rFonts w:ascii="Arial" w:hAnsi="Arial" w:cs="Arial"/>
              <w:sz w:val="24"/>
              <w:szCs w:val="24"/>
              <w:lang w:val="ro-RO"/>
            </w:rPr>
            <w:t>potenţial impact semnificativ asupra factorilor de mediu, nu se cunoaşte probabilitatea impactului;</w:t>
          </w:r>
        </w:p>
        <w:p w:rsidR="006A543B" w:rsidRPr="003166D2" w:rsidRDefault="006A543B" w:rsidP="006A543B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3166D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) durata, frecvenţa şi reversibilitatea impactului: nu se cunoaşte.</w:t>
          </w:r>
        </w:p>
        <w:p w:rsidR="0030101F" w:rsidRPr="00B41184" w:rsidRDefault="00AF2154" w:rsidP="00B4118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30101F" w:rsidRPr="00447422" w:rsidRDefault="0030101F" w:rsidP="00301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30101F" w:rsidRDefault="0030101F" w:rsidP="00301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30101F" w:rsidRDefault="0030101F" w:rsidP="00301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30101F" w:rsidRDefault="0030101F" w:rsidP="0030101F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30101F" w:rsidRPr="008F2AD5" w:rsidRDefault="0030101F" w:rsidP="0030101F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F2AD5" w:rsidRPr="008F2AD5" w:rsidRDefault="008F2AD5" w:rsidP="008F2AD5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F2AD5">
            <w:rPr>
              <w:rFonts w:ascii="Arial" w:hAnsi="Arial" w:cs="Arial"/>
              <w:b/>
              <w:sz w:val="24"/>
              <w:szCs w:val="24"/>
              <w:lang w:val="ro-RO"/>
            </w:rPr>
            <w:t>DIRECTOR EXECUTIV,</w:t>
          </w:r>
        </w:p>
        <w:p w:rsidR="008F2AD5" w:rsidRPr="008F2AD5" w:rsidRDefault="008F2AD5" w:rsidP="008F2AD5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F2AD5">
            <w:rPr>
              <w:rFonts w:ascii="Arial" w:hAnsi="Arial" w:cs="Arial"/>
              <w:b/>
              <w:sz w:val="24"/>
              <w:szCs w:val="24"/>
              <w:lang w:val="ro-RO"/>
            </w:rPr>
            <w:t>dr. ing. Aurica GREC</w:t>
          </w:r>
        </w:p>
        <w:p w:rsidR="008F2AD5" w:rsidRPr="008F2AD5" w:rsidRDefault="008F2AD5" w:rsidP="008F2AD5">
          <w:pPr>
            <w:rPr>
              <w:rFonts w:ascii="Arial" w:hAnsi="Arial" w:cs="Arial"/>
              <w:sz w:val="24"/>
              <w:szCs w:val="24"/>
              <w:lang w:val="ro-RO"/>
            </w:rPr>
          </w:pPr>
        </w:p>
        <w:p w:rsidR="008F2AD5" w:rsidRPr="008F2AD5" w:rsidRDefault="008F2AD5" w:rsidP="008F2AD5">
          <w:pPr>
            <w:rPr>
              <w:rFonts w:ascii="Arial" w:hAnsi="Arial" w:cs="Arial"/>
              <w:sz w:val="24"/>
              <w:szCs w:val="24"/>
              <w:lang w:val="ro-RO"/>
            </w:rPr>
          </w:pPr>
        </w:p>
        <w:p w:rsidR="008F2AD5" w:rsidRDefault="008F2AD5" w:rsidP="008F2AD5">
          <w:pPr>
            <w:rPr>
              <w:rFonts w:ascii="Arial" w:hAnsi="Arial" w:cs="Arial"/>
              <w:sz w:val="24"/>
              <w:szCs w:val="24"/>
              <w:lang w:val="ro-RO"/>
            </w:rPr>
          </w:pPr>
        </w:p>
        <w:p w:rsidR="00C85353" w:rsidRPr="008F2AD5" w:rsidRDefault="00C85353" w:rsidP="008F2AD5">
          <w:pPr>
            <w:rPr>
              <w:rFonts w:ascii="Arial" w:hAnsi="Arial" w:cs="Arial"/>
              <w:sz w:val="24"/>
              <w:szCs w:val="24"/>
              <w:lang w:val="ro-RO"/>
            </w:rPr>
          </w:pPr>
        </w:p>
        <w:p w:rsidR="008F2AD5" w:rsidRPr="008F2AD5" w:rsidRDefault="008F2AD5" w:rsidP="008F2AD5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F2AD5">
            <w:rPr>
              <w:rFonts w:ascii="Arial" w:hAnsi="Arial" w:cs="Arial"/>
              <w:sz w:val="24"/>
              <w:szCs w:val="24"/>
              <w:lang w:val="ro-RO"/>
            </w:rPr>
            <w:t xml:space="preserve">Şef Serviciu Avize, Acorduri, Autorizații, </w:t>
          </w:r>
          <w:r w:rsidRPr="008F2AD5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8F2AD5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8F2AD5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8F2AD5">
            <w:rPr>
              <w:rFonts w:ascii="Arial" w:hAnsi="Arial" w:cs="Arial"/>
              <w:sz w:val="24"/>
              <w:szCs w:val="24"/>
              <w:lang w:val="ro-RO"/>
            </w:rPr>
            <w:tab/>
            <w:t xml:space="preserve">                       </w:t>
          </w:r>
        </w:p>
        <w:p w:rsidR="008F2AD5" w:rsidRPr="008F2AD5" w:rsidRDefault="008F2AD5" w:rsidP="008F2AD5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F2AD5">
            <w:rPr>
              <w:rFonts w:ascii="Arial" w:hAnsi="Arial" w:cs="Arial"/>
              <w:sz w:val="24"/>
              <w:szCs w:val="24"/>
              <w:lang w:val="ro-RO"/>
            </w:rPr>
            <w:t>ing. Gizella Balint</w:t>
          </w:r>
          <w:r w:rsidRPr="008F2AD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</w:t>
          </w:r>
        </w:p>
        <w:p w:rsidR="008F2AD5" w:rsidRPr="008F2AD5" w:rsidRDefault="008F2AD5" w:rsidP="008F2AD5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8F2AD5" w:rsidRPr="008F2AD5" w:rsidRDefault="008F2AD5" w:rsidP="008F2AD5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8F2AD5" w:rsidRPr="008F2AD5" w:rsidRDefault="008F2AD5" w:rsidP="008F2AD5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8F2AD5" w:rsidRPr="008F2AD5" w:rsidRDefault="008F2AD5" w:rsidP="008F2AD5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F2AD5">
            <w:rPr>
              <w:rFonts w:ascii="Arial" w:hAnsi="Arial" w:cs="Arial"/>
              <w:sz w:val="24"/>
              <w:szCs w:val="24"/>
              <w:lang w:val="ro-RO"/>
            </w:rPr>
            <w:t>Întocmit,</w:t>
          </w:r>
        </w:p>
        <w:p w:rsidR="0030101F" w:rsidRDefault="008F2AD5" w:rsidP="00C85353">
          <w:pPr>
            <w:spacing w:after="0" w:line="240" w:lineRule="auto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8F2AD5">
            <w:rPr>
              <w:rFonts w:ascii="Arial" w:hAnsi="Arial" w:cs="Arial"/>
              <w:sz w:val="24"/>
              <w:szCs w:val="24"/>
              <w:lang w:val="ro-RO"/>
            </w:rPr>
            <w:t>ing. Georgi</w:t>
          </w:r>
          <w:r w:rsidR="00C85353">
            <w:rPr>
              <w:rFonts w:ascii="Arial" w:hAnsi="Arial" w:cs="Arial"/>
              <w:sz w:val="24"/>
              <w:szCs w:val="24"/>
              <w:lang w:val="ro-RO"/>
            </w:rPr>
            <w:t>ana Jula</w:t>
          </w:r>
          <w:r w:rsidR="00C85353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="00C85353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="00C85353">
            <w:rPr>
              <w:rFonts w:ascii="Arial" w:hAnsi="Arial" w:cs="Arial"/>
              <w:sz w:val="24"/>
              <w:szCs w:val="24"/>
              <w:lang w:val="ro-RO"/>
            </w:rPr>
            <w:tab/>
            <w:t xml:space="preserve">  </w:t>
          </w:r>
        </w:p>
      </w:sdtContent>
    </w:sdt>
    <w:p w:rsidR="0030101F" w:rsidRPr="00447422" w:rsidRDefault="0030101F" w:rsidP="003010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0101F" w:rsidRPr="00447422" w:rsidRDefault="0030101F" w:rsidP="00301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101F" w:rsidRPr="00447422" w:rsidRDefault="0030101F" w:rsidP="003010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0101F" w:rsidRPr="00447422" w:rsidRDefault="0030101F" w:rsidP="003010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0101F" w:rsidRPr="00447422" w:rsidRDefault="0030101F" w:rsidP="00301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101F" w:rsidRPr="00447422" w:rsidRDefault="0030101F" w:rsidP="003010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0101F" w:rsidRPr="00447422" w:rsidRDefault="0030101F" w:rsidP="003010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30101F" w:rsidRPr="00447422" w:rsidSect="003D0758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2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43B" w:rsidRDefault="006A543B" w:rsidP="00AF2154">
      <w:pPr>
        <w:spacing w:after="0" w:line="240" w:lineRule="auto"/>
      </w:pPr>
      <w:r>
        <w:separator/>
      </w:r>
    </w:p>
  </w:endnote>
  <w:endnote w:type="continuationSeparator" w:id="0">
    <w:p w:rsidR="006A543B" w:rsidRDefault="006A543B" w:rsidP="00AF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3B" w:rsidRDefault="006A543B" w:rsidP="003010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A543B" w:rsidRDefault="006A543B" w:rsidP="0030101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543B" w:rsidRPr="008F2AD5" w:rsidRDefault="006A543B" w:rsidP="008F2AD5">
        <w:pPr>
          <w:pStyle w:val="Header"/>
          <w:tabs>
            <w:tab w:val="clear" w:pos="4680"/>
          </w:tabs>
          <w:jc w:val="center"/>
          <w:rPr>
            <w:rFonts w:ascii="Arial" w:hAnsi="Arial" w:cs="Arial"/>
            <w:b/>
            <w:color w:val="00214E"/>
            <w:sz w:val="20"/>
            <w:szCs w:val="20"/>
            <w:lang w:val="ro-RO"/>
          </w:rPr>
        </w:pPr>
        <w:r w:rsidRPr="008F2AD5">
          <w:rPr>
            <w:rFonts w:ascii="Arial" w:hAnsi="Arial" w:cs="Arial"/>
            <w:sz w:val="20"/>
            <w:szCs w:val="20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3" type="#_x0000_t32" style="position:absolute;left:0;text-align:left;margin-left:3.75pt;margin-top:-2.85pt;width:492pt;height:.05pt;z-index:251661312;mso-position-horizontal-relative:text;mso-position-vertical-relative:text" o:connectortype="straight" strokecolor="#00214e" strokeweight="1.5pt"/>
          </w:pict>
        </w:r>
        <w:r w:rsidRPr="008F2AD5">
          <w:rPr>
            <w:rFonts w:ascii="Arial" w:hAnsi="Arial" w:cs="Arial"/>
            <w:sz w:val="20"/>
            <w:szCs w:val="20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2" type="#_x0000_t75" style="position:absolute;left:0;text-align:left;margin-left:-30.9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92" DrawAspect="Content" ObjectID="_1520670381" r:id="rId2"/>
          </w:pict>
        </w:r>
        <w:r w:rsidRPr="008F2AD5">
          <w:rPr>
            <w:rFonts w:ascii="Arial" w:hAnsi="Arial" w:cs="Arial"/>
            <w:b/>
            <w:color w:val="00214E"/>
            <w:sz w:val="20"/>
            <w:szCs w:val="20"/>
            <w:lang w:val="ro-RO"/>
          </w:rPr>
          <w:t>AGENŢIA PENTRU PROTECŢIA MEDIULUI SĂLAJ</w:t>
        </w:r>
      </w:p>
      <w:p w:rsidR="006A543B" w:rsidRPr="008F2AD5" w:rsidRDefault="006A543B" w:rsidP="008F2AD5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8F2AD5">
          <w:rPr>
            <w:rFonts w:ascii="Arial" w:hAnsi="Arial" w:cs="Arial"/>
            <w:color w:val="00214E"/>
            <w:sz w:val="20"/>
            <w:szCs w:val="20"/>
            <w:lang w:val="ro-RO"/>
          </w:rPr>
          <w:t>Strada Parcului nr. 2, Zalău, jud. Sălaj, Cod 450045</w:t>
        </w:r>
      </w:p>
      <w:p w:rsidR="006A543B" w:rsidRPr="008F2AD5" w:rsidRDefault="006A543B" w:rsidP="008F2AD5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8F2AD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3" w:history="1">
          <w:r w:rsidRPr="008F2AD5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office@apmsj.anpm.ro</w:t>
          </w:r>
        </w:hyperlink>
        <w:r w:rsidRPr="008F2AD5">
          <w:rPr>
            <w:rFonts w:ascii="Arial" w:hAnsi="Arial" w:cs="Arial"/>
            <w:color w:val="00214E"/>
            <w:sz w:val="20"/>
            <w:szCs w:val="20"/>
            <w:lang w:val="ro-RO"/>
          </w:rPr>
          <w:t>; Tel.0260-662619, 0260-662621, Fax. 0260-662622</w:t>
        </w:r>
      </w:p>
      <w:p w:rsidR="006A543B" w:rsidRPr="008F2AD5" w:rsidRDefault="006A543B" w:rsidP="008F2AD5">
        <w:pPr>
          <w:pStyle w:val="Header"/>
          <w:tabs>
            <w:tab w:val="clear" w:pos="4680"/>
          </w:tabs>
          <w:jc w:val="center"/>
          <w:rPr>
            <w:rFonts w:ascii="Arial" w:hAnsi="Arial" w:cs="Arial"/>
            <w:sz w:val="20"/>
            <w:szCs w:val="20"/>
          </w:rPr>
        </w:pPr>
        <w:hyperlink r:id="rId4" w:history="1">
          <w:r w:rsidRPr="008F2AD5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http://apmsj.anpm.ro</w:t>
          </w:r>
        </w:hyperlink>
        <w:r w:rsidRPr="008F2AD5">
          <w:rPr>
            <w:rFonts w:ascii="Arial" w:hAnsi="Arial" w:cs="Arial"/>
            <w:sz w:val="20"/>
            <w:szCs w:val="20"/>
          </w:rPr>
          <w:t xml:space="preserve"> </w:t>
        </w:r>
      </w:p>
      <w:p w:rsidR="006A543B" w:rsidRPr="008F2AD5" w:rsidRDefault="006A543B" w:rsidP="008F2AD5">
        <w:pPr>
          <w:pStyle w:val="Header"/>
          <w:tabs>
            <w:tab w:val="clear" w:pos="4680"/>
          </w:tabs>
          <w:jc w:val="center"/>
          <w:rPr>
            <w:rFonts w:ascii="Arial" w:hAnsi="Arial" w:cs="Arial"/>
            <w:sz w:val="20"/>
            <w:szCs w:val="20"/>
          </w:rPr>
        </w:pPr>
        <w:r w:rsidRPr="008F2AD5">
          <w:rPr>
            <w:rFonts w:ascii="Arial" w:hAnsi="Arial" w:cs="Arial"/>
            <w:sz w:val="20"/>
            <w:szCs w:val="20"/>
          </w:rPr>
          <w:fldChar w:fldCharType="begin"/>
        </w:r>
        <w:r w:rsidRPr="008F2AD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F2AD5">
          <w:rPr>
            <w:rFonts w:ascii="Arial" w:hAnsi="Arial" w:cs="Arial"/>
            <w:sz w:val="20"/>
            <w:szCs w:val="20"/>
          </w:rPr>
          <w:fldChar w:fldCharType="separate"/>
        </w:r>
        <w:r w:rsidR="00DC2D50">
          <w:rPr>
            <w:rFonts w:ascii="Arial" w:hAnsi="Arial" w:cs="Arial"/>
            <w:noProof/>
            <w:sz w:val="20"/>
            <w:szCs w:val="20"/>
          </w:rPr>
          <w:t>4</w:t>
        </w:r>
        <w:r w:rsidRPr="008F2AD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8588"/>
      <w:docPartObj>
        <w:docPartGallery w:val="Page Numbers (Bottom of Page)"/>
        <w:docPartUnique/>
      </w:docPartObj>
    </w:sdtPr>
    <w:sdtContent>
      <w:p w:rsidR="006A543B" w:rsidRPr="008F2AD5" w:rsidRDefault="006A543B" w:rsidP="008F2AD5">
        <w:pPr>
          <w:pStyle w:val="Header"/>
          <w:tabs>
            <w:tab w:val="clear" w:pos="4680"/>
          </w:tabs>
          <w:jc w:val="center"/>
          <w:rPr>
            <w:rFonts w:ascii="Arial" w:hAnsi="Arial" w:cs="Arial"/>
            <w:b/>
            <w:color w:val="00214E"/>
            <w:sz w:val="20"/>
            <w:szCs w:val="20"/>
            <w:lang w:val="ro-RO"/>
          </w:rPr>
        </w:pPr>
        <w:r w:rsidRPr="008F2AD5">
          <w:rPr>
            <w:rFonts w:ascii="Arial" w:hAnsi="Arial" w:cs="Arial"/>
            <w:sz w:val="20"/>
            <w:szCs w:val="20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8" type="#_x0000_t75" style="position:absolute;left:0;text-align:left;margin-left:-21.9pt;margin-top:-33.6pt;width:41.9pt;height:34.45pt;z-index:-251658240;mso-position-horizontal-relative:text;mso-position-vertical-relative:text">
              <v:imagedata r:id="rId1" o:title=""/>
            </v:shape>
            <o:OLEObject Type="Embed" ProgID="CorelDRAW.Graphic.13" ShapeID="_x0000_s2098" DrawAspect="Content" ObjectID="_1520670382" r:id="rId2"/>
          </w:pict>
        </w:r>
        <w:r w:rsidRPr="008F2AD5">
          <w:rPr>
            <w:rFonts w:ascii="Arial" w:hAnsi="Arial" w:cs="Arial"/>
            <w:sz w:val="20"/>
            <w:szCs w:val="20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9" type="#_x0000_t32" style="position:absolute;left:0;text-align:left;margin-left:10.5pt;margin-top:-2.8pt;width:492pt;height:.05pt;z-index:251658240;mso-position-horizontal-relative:text;mso-position-vertical-relative:text" o:connectortype="straight" strokecolor="#00214e" strokeweight="1.5pt"/>
          </w:pict>
        </w:r>
        <w:r w:rsidRPr="008F2AD5">
          <w:rPr>
            <w:rFonts w:ascii="Arial" w:hAnsi="Arial" w:cs="Arial"/>
            <w:b/>
            <w:color w:val="00214E"/>
            <w:sz w:val="20"/>
            <w:szCs w:val="20"/>
            <w:lang w:val="ro-RO"/>
          </w:rPr>
          <w:t>AGENŢIA PENTRU PROTECŢIA MEDIULUI SĂLAJ</w:t>
        </w:r>
      </w:p>
      <w:p w:rsidR="006A543B" w:rsidRPr="008F2AD5" w:rsidRDefault="006A543B" w:rsidP="008F2AD5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8F2AD5">
          <w:rPr>
            <w:rFonts w:ascii="Arial" w:hAnsi="Arial" w:cs="Arial"/>
            <w:color w:val="00214E"/>
            <w:sz w:val="20"/>
            <w:szCs w:val="20"/>
            <w:lang w:val="ro-RO"/>
          </w:rPr>
          <w:t>Strada Parcului nr. 2, Zalău, jud. Sălaj, Cod 450045</w:t>
        </w:r>
      </w:p>
      <w:p w:rsidR="006A543B" w:rsidRPr="008F2AD5" w:rsidRDefault="006A543B" w:rsidP="008F2AD5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8F2AD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3" w:history="1">
          <w:r w:rsidRPr="008F2AD5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office@apmsj.anpm.ro</w:t>
          </w:r>
        </w:hyperlink>
        <w:r w:rsidRPr="008F2AD5">
          <w:rPr>
            <w:rFonts w:ascii="Arial" w:hAnsi="Arial" w:cs="Arial"/>
            <w:color w:val="00214E"/>
            <w:sz w:val="20"/>
            <w:szCs w:val="20"/>
            <w:lang w:val="ro-RO"/>
          </w:rPr>
          <w:t>; Tel.0260-662619, 0260-662621, Fax. 0260-662622</w:t>
        </w:r>
      </w:p>
      <w:p w:rsidR="006A543B" w:rsidRDefault="006A543B" w:rsidP="008F2AD5">
        <w:pPr>
          <w:pStyle w:val="Footer"/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hyperlink r:id="rId4" w:history="1">
          <w:r w:rsidRPr="008F2AD5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http://apmsj.anpm.ro</w:t>
          </w:r>
        </w:hyperlink>
      </w:p>
      <w:p w:rsidR="006A543B" w:rsidRDefault="006A543B" w:rsidP="008F2AD5">
        <w:pPr>
          <w:pStyle w:val="Footer"/>
          <w:jc w:val="center"/>
        </w:pPr>
        <w:fldSimple w:instr=" PAGE   \* MERGEFORMAT ">
          <w:r w:rsidR="00DC2D50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43B" w:rsidRDefault="006A543B" w:rsidP="00AF2154">
      <w:pPr>
        <w:spacing w:after="0" w:line="240" w:lineRule="auto"/>
      </w:pPr>
      <w:r>
        <w:separator/>
      </w:r>
    </w:p>
  </w:footnote>
  <w:footnote w:type="continuationSeparator" w:id="0">
    <w:p w:rsidR="006A543B" w:rsidRDefault="006A543B" w:rsidP="00AF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3B" w:rsidRPr="00535A6C" w:rsidRDefault="006A543B" w:rsidP="0030101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AF2154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20670380" r:id="rId2"/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A543B" w:rsidRPr="00535A6C" w:rsidRDefault="006A543B" w:rsidP="0030101F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A543B" w:rsidRPr="003167DA" w:rsidRDefault="006A543B" w:rsidP="0030101F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A543B" w:rsidRPr="00992A14" w:rsidRDefault="006A543B" w:rsidP="0030101F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6A543B" w:rsidRPr="00992A14" w:rsidTr="0030101F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A543B" w:rsidRPr="00992A14" w:rsidRDefault="006A543B" w:rsidP="009F1B66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6A543B" w:rsidRPr="0090788F" w:rsidRDefault="006A543B" w:rsidP="0030101F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06F"/>
    <w:multiLevelType w:val="hybridMultilevel"/>
    <w:tmpl w:val="07047E86"/>
    <w:lvl w:ilvl="0" w:tplc="ECBA473C">
      <w:start w:val="2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30CF8"/>
    <w:multiLevelType w:val="hybridMultilevel"/>
    <w:tmpl w:val="0C9C0F32"/>
    <w:lvl w:ilvl="0" w:tplc="728CDF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7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m6clIwFzfzn4tPnpkJs4jfkUbPI=" w:salt="9ZWR7GHNgWyq8WWooejPsg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91"/>
        <o:r id="V:Rule2" type="connector" idref="#_x0000_s2093"/>
        <o:r id="V:Rule3" type="connector" idref="#_x0000_s2095"/>
        <o:r id="V:Rule4" type="connector" idref="#_x0000_s2097"/>
        <o:r id="V:Rule5" type="connector" idref="#_x0000_s209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F2154"/>
    <w:rsid w:val="001D47D0"/>
    <w:rsid w:val="00215776"/>
    <w:rsid w:val="00224DE3"/>
    <w:rsid w:val="002308D3"/>
    <w:rsid w:val="0030101F"/>
    <w:rsid w:val="00341E86"/>
    <w:rsid w:val="003D0758"/>
    <w:rsid w:val="00404E92"/>
    <w:rsid w:val="00406978"/>
    <w:rsid w:val="00450525"/>
    <w:rsid w:val="00480C0F"/>
    <w:rsid w:val="00504E40"/>
    <w:rsid w:val="00550184"/>
    <w:rsid w:val="00583F6B"/>
    <w:rsid w:val="00591CB9"/>
    <w:rsid w:val="005F7F55"/>
    <w:rsid w:val="006A543B"/>
    <w:rsid w:val="00715DE9"/>
    <w:rsid w:val="00775020"/>
    <w:rsid w:val="00783B14"/>
    <w:rsid w:val="008473E5"/>
    <w:rsid w:val="008F2AD5"/>
    <w:rsid w:val="009F1B66"/>
    <w:rsid w:val="00A60F47"/>
    <w:rsid w:val="00A77B44"/>
    <w:rsid w:val="00AF2154"/>
    <w:rsid w:val="00B41184"/>
    <w:rsid w:val="00B4787F"/>
    <w:rsid w:val="00C07378"/>
    <w:rsid w:val="00C85353"/>
    <w:rsid w:val="00D45CA1"/>
    <w:rsid w:val="00DC2D50"/>
    <w:rsid w:val="00E02A9D"/>
    <w:rsid w:val="00E86E18"/>
    <w:rsid w:val="00F8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uiPriority w:val="99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uiPriority w:val="99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4A81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4A81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8d47e897-63d0-437b-a662-a41439276c60","Numar":null,"Data":null,"NumarActReglementareInitial":null,"DataActReglementareInitial":null,"DataInceput":"2016-03-29T00:00:00","DataSfarsit":null,"Durata":null,"PunctLucruId":365857.0,"TipActId":4.0,"NumarCerere":null,"DataCerere":null,"NumarCerereScriptic":"6607","DataCerereScriptic":"2015-11-16T00:00:00","CodFiscal":null,"SordId":"(4BD76C9D-B058-7DC6-1053-52A57B6E3C4F)","SablonSordId":"(8B66777B-56B9-65A9-2773-1FA4A6BC21FB)","DosarSordId":"2990262","LatitudineWgs84":null,"LongitudineWgs84":null,"LatitudineStereo70":null,"LongitudineStereo70":null,"NumarAutorizatieGospodarireApe":null,"DataAutorizatieGospodarireApe":null,"DurataAutorizatieGospodarireApe":null,"Aba":null,"Sga":null,"AdresaSediuSocial":"Str. MATEI CORVIN, Nr. 290, Oradea, Judetul Bihor","AdresaPunctLucru":null,"DenumireObiectiv":null,"DomeniuActivitate":null,"DomeniuSpecific":null,"ApmEmitere":null,"ApmRaportare":null,"AnpmApm":"APM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7D44926D-4FAF-4093-BE52-FA4253683709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7749DE46-877D-41D9-9060-72FF8A9D5960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A8C6BB66-64B0-4F07-84B1-BC017C240710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C7F07C33-D506-4537-A4C5-28A9F6C4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1160</Words>
  <Characters>6612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7757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georgiana.jula</cp:lastModifiedBy>
  <cp:revision>27</cp:revision>
  <cp:lastPrinted>2016-03-28T08:36:00Z</cp:lastPrinted>
  <dcterms:created xsi:type="dcterms:W3CDTF">2015-10-26T07:49:00Z</dcterms:created>
  <dcterms:modified xsi:type="dcterms:W3CDTF">2016-03-28T08:37:00Z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Mirghis &amp; Mayer SRL - Extindere cariera prin defrisare a suprafetei de 9950 mp</vt:lpwstr>
  </property>
  <property fmtid="{D5CDD505-2E9C-101B-9397-08002B2CF9AE}" pid="5" name="SordId">
    <vt:lpwstr>(4BD76C9D-B058-7DC6-1053-52A57B6E3C4F)</vt:lpwstr>
  </property>
  <property fmtid="{D5CDD505-2E9C-101B-9397-08002B2CF9AE}" pid="6" name="VersiuneDocument">
    <vt:lpwstr>25</vt:lpwstr>
  </property>
  <property fmtid="{D5CDD505-2E9C-101B-9397-08002B2CF9AE}" pid="7" name="RuntimeGuid">
    <vt:lpwstr>1959b3d8-96f3-4f1b-83a1-6d2e108d1034</vt:lpwstr>
  </property>
  <property fmtid="{D5CDD505-2E9C-101B-9397-08002B2CF9AE}" pid="8" name="PunctLucruId">
    <vt:lpwstr>365857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2990262</vt:lpwstr>
  </property>
  <property fmtid="{D5CDD505-2E9C-101B-9397-08002B2CF9AE}" pid="11" name="DosarCerereSordId">
    <vt:lpwstr>2904414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8d47e897-63d0-437b-a662-a41439276c60</vt:lpwstr>
  </property>
  <property fmtid="{D5CDD505-2E9C-101B-9397-08002B2CF9AE}" pid="16" name="CommitRoles">
    <vt:lpwstr>false</vt:lpwstr>
  </property>
</Properties>
</file>