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CFAFB" w14:textId="31732FBE" w:rsidR="00D12C0D" w:rsidRPr="00A67858" w:rsidRDefault="00D12C0D" w:rsidP="00A67858">
      <w:pPr>
        <w:pStyle w:val="ListParagraph"/>
        <w:spacing w:line="276" w:lineRule="auto"/>
        <w:jc w:val="both"/>
        <w:rPr>
          <w:b/>
        </w:rPr>
      </w:pPr>
    </w:p>
    <w:p w14:paraId="150E6EAF" w14:textId="77777777" w:rsidR="00A67858" w:rsidRDefault="00A67858" w:rsidP="00A67858">
      <w:pPr>
        <w:spacing w:line="276" w:lineRule="auto"/>
        <w:jc w:val="both"/>
        <w:rPr>
          <w:b/>
          <w:sz w:val="32"/>
          <w:szCs w:val="32"/>
        </w:rPr>
      </w:pPr>
    </w:p>
    <w:p w14:paraId="65B8E24C" w14:textId="77777777" w:rsidR="00A67858" w:rsidRDefault="00A67858" w:rsidP="00A67858">
      <w:pPr>
        <w:spacing w:line="276" w:lineRule="auto"/>
        <w:jc w:val="center"/>
        <w:rPr>
          <w:b/>
          <w:sz w:val="32"/>
          <w:szCs w:val="32"/>
        </w:rPr>
      </w:pPr>
    </w:p>
    <w:p w14:paraId="0C66C51C" w14:textId="77777777" w:rsidR="00A511DC" w:rsidRPr="00BB2EC6" w:rsidRDefault="00A511DC" w:rsidP="00A67858">
      <w:pPr>
        <w:spacing w:line="276" w:lineRule="auto"/>
        <w:jc w:val="center"/>
        <w:rPr>
          <w:b/>
          <w:sz w:val="36"/>
          <w:szCs w:val="32"/>
        </w:rPr>
      </w:pPr>
      <w:r w:rsidRPr="00BB2EC6">
        <w:rPr>
          <w:b/>
          <w:sz w:val="36"/>
          <w:szCs w:val="32"/>
        </w:rPr>
        <w:t>MEMORIU DE PREZENTARE</w:t>
      </w:r>
    </w:p>
    <w:p w14:paraId="5DA46C3B" w14:textId="77777777" w:rsidR="00A511DC" w:rsidRDefault="00A511DC" w:rsidP="00A67858">
      <w:pPr>
        <w:spacing w:line="276" w:lineRule="auto"/>
        <w:jc w:val="center"/>
        <w:rPr>
          <w:b/>
        </w:rPr>
      </w:pPr>
    </w:p>
    <w:p w14:paraId="00CE7CB1" w14:textId="77777777" w:rsidR="00A67858" w:rsidRDefault="00A67858" w:rsidP="00A67858">
      <w:pPr>
        <w:spacing w:line="276" w:lineRule="auto"/>
        <w:jc w:val="center"/>
        <w:rPr>
          <w:b/>
        </w:rPr>
      </w:pPr>
    </w:p>
    <w:p w14:paraId="0C92482D" w14:textId="77777777" w:rsidR="00A67858" w:rsidRPr="00A67858" w:rsidRDefault="00A67858" w:rsidP="00A67858">
      <w:pPr>
        <w:spacing w:line="276" w:lineRule="auto"/>
        <w:jc w:val="center"/>
        <w:rPr>
          <w:b/>
        </w:rPr>
      </w:pPr>
    </w:p>
    <w:p w14:paraId="07D901F5" w14:textId="77777777" w:rsidR="00A511DC" w:rsidRPr="00A67858" w:rsidRDefault="00A511DC" w:rsidP="00A67858">
      <w:pPr>
        <w:spacing w:line="276" w:lineRule="auto"/>
        <w:jc w:val="center"/>
        <w:rPr>
          <w:b/>
        </w:rPr>
      </w:pPr>
    </w:p>
    <w:p w14:paraId="2B2CC469" w14:textId="0344788E" w:rsidR="007E3696" w:rsidRPr="00A67858" w:rsidRDefault="00AD4E38" w:rsidP="00A67858">
      <w:pPr>
        <w:spacing w:line="276" w:lineRule="auto"/>
        <w:jc w:val="center"/>
      </w:pPr>
      <w:r w:rsidRPr="00194752">
        <w:rPr>
          <w:rFonts w:cs="Arial"/>
          <w:noProof/>
        </w:rPr>
        <w:drawing>
          <wp:inline distT="0" distB="0" distL="0" distR="0" wp14:anchorId="74D18858" wp14:editId="256890FB">
            <wp:extent cx="4802330" cy="3600000"/>
            <wp:effectExtent l="0" t="0" r="0" b="635"/>
            <wp:docPr id="6" name="Picture 6" descr="T:\00.PROIECTE\OMV Petrom - Proiectare Sonde\Lot 1\CS38WM\SONDE\3162 Suplacu de Barcau\02.Teren\poze\IMG_5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00.PROIECTE\OMV Petrom - Proiectare Sonde\Lot 1\CS38WM\SONDE\3162 Suplacu de Barcau\02.Teren\poze\IMG_5264.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4802330" cy="3600000"/>
                    </a:xfrm>
                    <a:prstGeom prst="rect">
                      <a:avLst/>
                    </a:prstGeom>
                    <a:noFill/>
                    <a:ln>
                      <a:noFill/>
                    </a:ln>
                  </pic:spPr>
                </pic:pic>
              </a:graphicData>
            </a:graphic>
          </wp:inline>
        </w:drawing>
      </w:r>
    </w:p>
    <w:p w14:paraId="6F77B0A8" w14:textId="77777777" w:rsidR="00A511DC" w:rsidRPr="00A67858" w:rsidRDefault="00A511DC" w:rsidP="00A67858">
      <w:pPr>
        <w:spacing w:line="276" w:lineRule="auto"/>
        <w:jc w:val="both"/>
      </w:pPr>
    </w:p>
    <w:p w14:paraId="5DC105EE" w14:textId="77777777" w:rsidR="00A511DC" w:rsidRPr="00A67858" w:rsidRDefault="00A511DC" w:rsidP="00A67858">
      <w:pPr>
        <w:spacing w:line="276" w:lineRule="auto"/>
        <w:jc w:val="both"/>
      </w:pPr>
    </w:p>
    <w:p w14:paraId="510D60B0" w14:textId="77777777" w:rsidR="00A511DC" w:rsidRPr="00A67858" w:rsidRDefault="00A511DC" w:rsidP="00A67858">
      <w:pPr>
        <w:spacing w:line="276" w:lineRule="auto"/>
        <w:jc w:val="both"/>
      </w:pPr>
    </w:p>
    <w:p w14:paraId="094328FE" w14:textId="77777777" w:rsidR="00A511DC" w:rsidRPr="00A67858" w:rsidRDefault="00A511DC" w:rsidP="00A67858">
      <w:pPr>
        <w:spacing w:line="276" w:lineRule="auto"/>
        <w:jc w:val="both"/>
      </w:pPr>
    </w:p>
    <w:p w14:paraId="70883EB6" w14:textId="06AA3C09" w:rsidR="00A511DC" w:rsidRPr="00AD4E38" w:rsidRDefault="00A511DC" w:rsidP="00A67858">
      <w:pPr>
        <w:spacing w:after="200" w:line="276" w:lineRule="auto"/>
        <w:ind w:left="2552" w:hanging="2552"/>
        <w:jc w:val="both"/>
        <w:rPr>
          <w:rFonts w:eastAsia="Times New Roman"/>
          <w:b/>
          <w:caps/>
          <w:lang w:val="fr-FR"/>
        </w:rPr>
      </w:pPr>
      <w:r w:rsidRPr="00A67858">
        <w:rPr>
          <w:rFonts w:eastAsia="Times New Roman"/>
          <w:caps/>
          <w:lang w:val="fr-FR"/>
        </w:rPr>
        <w:t>D</w:t>
      </w:r>
      <w:r w:rsidRPr="00A67858">
        <w:rPr>
          <w:rFonts w:eastAsia="Times New Roman"/>
          <w:lang w:val="fr-FR"/>
        </w:rPr>
        <w:t>enumirea obiectivului</w:t>
      </w:r>
      <w:r w:rsidRPr="00AD4E38">
        <w:rPr>
          <w:rFonts w:eastAsia="Times New Roman"/>
          <w:caps/>
          <w:lang w:val="fr-FR"/>
        </w:rPr>
        <w:t>:</w:t>
      </w:r>
      <w:r w:rsidRPr="00AD4E38">
        <w:rPr>
          <w:rFonts w:eastAsia="Times New Roman"/>
          <w:lang w:val="fr-FR"/>
        </w:rPr>
        <w:t xml:space="preserve"> </w:t>
      </w:r>
      <w:r w:rsidRPr="00AD4E38">
        <w:rPr>
          <w:rFonts w:eastAsia="Times New Roman"/>
          <w:b/>
          <w:caps/>
          <w:lang w:val="fr-FR"/>
        </w:rPr>
        <w:t>„</w:t>
      </w:r>
      <w:r w:rsidR="0019029B" w:rsidRPr="00AD4E38">
        <w:rPr>
          <w:b/>
          <w:caps/>
          <w:lang w:val="fr-FR"/>
        </w:rPr>
        <w:t xml:space="preserve">Lucrări de ABANDONARE AFERENTE SONDEI </w:t>
      </w:r>
      <w:r w:rsidR="00AD4E38" w:rsidRPr="00AD4E38">
        <w:rPr>
          <w:b/>
          <w:caps/>
          <w:lang w:val="fr-FR"/>
        </w:rPr>
        <w:t>3162 Suplacu de Barcau</w:t>
      </w:r>
      <w:r w:rsidR="0019029B" w:rsidRPr="00AD4E38">
        <w:rPr>
          <w:rFonts w:eastAsia="Times New Roman"/>
          <w:b/>
          <w:caps/>
          <w:lang w:val="fr-FR"/>
        </w:rPr>
        <w:t xml:space="preserve"> </w:t>
      </w:r>
      <w:r w:rsidRPr="00AD4E38">
        <w:rPr>
          <w:rFonts w:eastAsia="Times New Roman"/>
          <w:b/>
          <w:caps/>
          <w:lang w:val="fr-FR"/>
        </w:rPr>
        <w:t xml:space="preserve">” </w:t>
      </w:r>
    </w:p>
    <w:p w14:paraId="35DAACED" w14:textId="2CA74E32" w:rsidR="00A511DC" w:rsidRPr="00AD4E38" w:rsidRDefault="00A511DC" w:rsidP="00A67858">
      <w:pPr>
        <w:spacing w:after="200" w:line="276" w:lineRule="auto"/>
        <w:jc w:val="both"/>
        <w:rPr>
          <w:rFonts w:eastAsia="Times New Roman"/>
        </w:rPr>
      </w:pPr>
      <w:r w:rsidRPr="00AD4E38">
        <w:rPr>
          <w:rFonts w:eastAsia="Times New Roman"/>
        </w:rPr>
        <w:t xml:space="preserve">Beneficiar: </w:t>
      </w:r>
      <w:r w:rsidRPr="00AD4E38">
        <w:rPr>
          <w:rFonts w:eastAsia="Times New Roman"/>
          <w:b/>
        </w:rPr>
        <w:t xml:space="preserve"> OMV PETROM S.A. - BUCUREȘTI</w:t>
      </w:r>
      <w:r w:rsidRPr="00AD4E38">
        <w:rPr>
          <w:rFonts w:eastAsia="Times New Roman"/>
        </w:rPr>
        <w:t xml:space="preserve"> </w:t>
      </w:r>
    </w:p>
    <w:p w14:paraId="2128CDA7" w14:textId="77777777" w:rsidR="00A511DC" w:rsidRPr="00AD4E38" w:rsidRDefault="00A511DC" w:rsidP="00A67858">
      <w:pPr>
        <w:spacing w:after="200" w:line="276" w:lineRule="auto"/>
        <w:jc w:val="both"/>
        <w:rPr>
          <w:rFonts w:eastAsia="Times New Roman"/>
        </w:rPr>
      </w:pPr>
      <w:r w:rsidRPr="00AD4E38">
        <w:rPr>
          <w:rFonts w:eastAsia="Times New Roman"/>
        </w:rPr>
        <w:t xml:space="preserve">Proiectant: </w:t>
      </w:r>
      <w:r w:rsidRPr="00AD4E38">
        <w:rPr>
          <w:rFonts w:eastAsia="Times New Roman"/>
          <w:b/>
        </w:rPr>
        <w:t>S.C. IKEN CONSTRUCT MANAGEMENT S.R.L.</w:t>
      </w:r>
    </w:p>
    <w:p w14:paraId="35663312" w14:textId="1ECA5DC2" w:rsidR="00A511DC" w:rsidRPr="00A67858" w:rsidRDefault="00A511DC" w:rsidP="00A67858">
      <w:pPr>
        <w:spacing w:after="200" w:line="276" w:lineRule="auto"/>
        <w:jc w:val="both"/>
        <w:rPr>
          <w:rFonts w:eastAsia="Times New Roman"/>
          <w:b/>
          <w:caps/>
        </w:rPr>
      </w:pPr>
      <w:r w:rsidRPr="00AD4E38">
        <w:rPr>
          <w:rFonts w:eastAsia="Times New Roman"/>
        </w:rPr>
        <w:t>Nr. proiect</w:t>
      </w:r>
      <w:r w:rsidRPr="00AD4E38">
        <w:rPr>
          <w:rFonts w:eastAsia="Times New Roman"/>
          <w:caps/>
        </w:rPr>
        <w:t xml:space="preserve">: </w:t>
      </w:r>
      <w:r w:rsidRPr="00AD4E38">
        <w:rPr>
          <w:rFonts w:eastAsia="Times New Roman"/>
          <w:b/>
          <w:caps/>
          <w:noProof/>
        </w:rPr>
        <w:t>210/2014-</w:t>
      </w:r>
      <w:r w:rsidR="0019029B" w:rsidRPr="00AD4E38">
        <w:rPr>
          <w:b/>
          <w:caps/>
          <w:noProof/>
        </w:rPr>
        <w:t xml:space="preserve"> L</w:t>
      </w:r>
      <w:r w:rsidR="00AD4E38" w:rsidRPr="00AD4E38">
        <w:rPr>
          <w:b/>
          <w:caps/>
          <w:noProof/>
        </w:rPr>
        <w:t>1</w:t>
      </w:r>
      <w:r w:rsidR="0019029B" w:rsidRPr="00AD4E38">
        <w:rPr>
          <w:b/>
          <w:caps/>
          <w:noProof/>
        </w:rPr>
        <w:t>CS</w:t>
      </w:r>
      <w:r w:rsidR="00AD4E38" w:rsidRPr="00AD4E38">
        <w:rPr>
          <w:b/>
          <w:caps/>
          <w:noProof/>
        </w:rPr>
        <w:t>38WM</w:t>
      </w:r>
      <w:r w:rsidR="0019029B" w:rsidRPr="00AD4E38">
        <w:rPr>
          <w:b/>
          <w:caps/>
          <w:noProof/>
        </w:rPr>
        <w:t>S</w:t>
      </w:r>
      <w:r w:rsidR="00AD4E38" w:rsidRPr="00AD4E38">
        <w:rPr>
          <w:b/>
          <w:caps/>
          <w:noProof/>
        </w:rPr>
        <w:t>3162</w:t>
      </w:r>
    </w:p>
    <w:p w14:paraId="2CC2043E" w14:textId="77777777" w:rsidR="00A511DC" w:rsidRPr="00A67858" w:rsidRDefault="00A511DC" w:rsidP="00A67858">
      <w:pPr>
        <w:spacing w:line="276" w:lineRule="auto"/>
        <w:jc w:val="both"/>
        <w:rPr>
          <w:rFonts w:eastAsia="Times New Roman"/>
          <w:caps/>
        </w:rPr>
      </w:pPr>
    </w:p>
    <w:p w14:paraId="2A299C09" w14:textId="3A755E16" w:rsidR="000A0EC1" w:rsidRPr="00A67858" w:rsidRDefault="00A511DC" w:rsidP="00D15133">
      <w:pPr>
        <w:spacing w:line="276" w:lineRule="auto"/>
        <w:jc w:val="center"/>
        <w:rPr>
          <w:rFonts w:eastAsia="Times New Roman"/>
          <w:b/>
          <w:caps/>
        </w:rPr>
      </w:pPr>
      <w:r w:rsidRPr="00A67858">
        <w:rPr>
          <w:rFonts w:eastAsia="Times New Roman"/>
          <w:caps/>
        </w:rPr>
        <w:t>A</w:t>
      </w:r>
      <w:r w:rsidRPr="00A67858">
        <w:rPr>
          <w:rFonts w:eastAsia="Times New Roman"/>
        </w:rPr>
        <w:t>nul</w:t>
      </w:r>
      <w:r w:rsidRPr="00A67858">
        <w:rPr>
          <w:rFonts w:eastAsia="Times New Roman"/>
          <w:caps/>
        </w:rPr>
        <w:t xml:space="preserve">: </w:t>
      </w:r>
      <w:r w:rsidR="00AB1AAE" w:rsidRPr="00A67858">
        <w:rPr>
          <w:rFonts w:eastAsia="Times New Roman"/>
          <w:b/>
          <w:caps/>
        </w:rPr>
        <w:t>2019</w:t>
      </w:r>
    </w:p>
    <w:p w14:paraId="43A74AA2" w14:textId="77777777" w:rsidR="000A0EC1" w:rsidRPr="00A67858" w:rsidRDefault="000A0EC1" w:rsidP="00A67858">
      <w:pPr>
        <w:spacing w:after="200" w:line="276" w:lineRule="auto"/>
        <w:jc w:val="both"/>
        <w:rPr>
          <w:rFonts w:eastAsia="Times New Roman"/>
          <w:b/>
          <w:caps/>
        </w:rPr>
      </w:pPr>
      <w:r w:rsidRPr="00A67858">
        <w:rPr>
          <w:rFonts w:eastAsia="Times New Roman"/>
          <w:b/>
          <w:caps/>
        </w:rPr>
        <w:br w:type="page"/>
      </w:r>
    </w:p>
    <w:p w14:paraId="7178983D" w14:textId="77777777" w:rsidR="00A511DC" w:rsidRPr="00A67858" w:rsidRDefault="00A511DC" w:rsidP="00A67858">
      <w:pPr>
        <w:spacing w:line="276" w:lineRule="auto"/>
        <w:jc w:val="both"/>
      </w:pPr>
    </w:p>
    <w:bookmarkStart w:id="0" w:name="_Toc19177156" w:displacedByCustomXml="next"/>
    <w:sdt>
      <w:sdtPr>
        <w:rPr>
          <w:rFonts w:eastAsiaTheme="minorHAnsi"/>
          <w:b w:val="0"/>
          <w:bCs w:val="0"/>
          <w:color w:val="auto"/>
          <w:sz w:val="22"/>
          <w:szCs w:val="22"/>
        </w:rPr>
        <w:id w:val="-989783319"/>
        <w:docPartObj>
          <w:docPartGallery w:val="Table of Contents"/>
          <w:docPartUnique/>
        </w:docPartObj>
      </w:sdtPr>
      <w:sdtEndPr>
        <w:rPr>
          <w:noProof/>
        </w:rPr>
      </w:sdtEndPr>
      <w:sdtContent>
        <w:p w14:paraId="43B2FDB9" w14:textId="6A33796F" w:rsidR="00C16FE7" w:rsidRPr="00BB2EC6" w:rsidRDefault="00587804" w:rsidP="00BA0D8E">
          <w:pPr>
            <w:pStyle w:val="Heading1"/>
            <w:numPr>
              <w:ilvl w:val="0"/>
              <w:numId w:val="0"/>
            </w:numPr>
            <w:ind w:left="1170"/>
            <w:rPr>
              <w:sz w:val="22"/>
              <w:szCs w:val="22"/>
            </w:rPr>
          </w:pPr>
          <w:r w:rsidRPr="00BB2EC6">
            <w:rPr>
              <w:sz w:val="22"/>
              <w:szCs w:val="22"/>
            </w:rPr>
            <w:t>CUPRINS</w:t>
          </w:r>
          <w:bookmarkEnd w:id="0"/>
        </w:p>
        <w:bookmarkStart w:id="1" w:name="_GoBack"/>
        <w:bookmarkEnd w:id="1"/>
        <w:p w14:paraId="4EBE940D" w14:textId="7540AA67" w:rsidR="00C31495" w:rsidRDefault="00C16FE7">
          <w:pPr>
            <w:pStyle w:val="TOC1"/>
            <w:tabs>
              <w:tab w:val="right" w:leader="dot" w:pos="9628"/>
            </w:tabs>
            <w:rPr>
              <w:rFonts w:cstheme="minorBidi"/>
              <w:noProof/>
            </w:rPr>
          </w:pPr>
          <w:r w:rsidRPr="00BB2EC6">
            <w:rPr>
              <w:rFonts w:ascii="Times New Roman" w:hAnsi="Times New Roman"/>
              <w:b/>
              <w:bCs/>
              <w:noProof/>
            </w:rPr>
            <w:fldChar w:fldCharType="begin"/>
          </w:r>
          <w:r w:rsidRPr="00BB2EC6">
            <w:rPr>
              <w:rFonts w:ascii="Times New Roman" w:hAnsi="Times New Roman"/>
              <w:b/>
              <w:bCs/>
              <w:noProof/>
            </w:rPr>
            <w:instrText xml:space="preserve"> TOC \o "1-3" \h \z \u </w:instrText>
          </w:r>
          <w:r w:rsidRPr="00BB2EC6">
            <w:rPr>
              <w:rFonts w:ascii="Times New Roman" w:hAnsi="Times New Roman"/>
              <w:b/>
              <w:bCs/>
              <w:noProof/>
            </w:rPr>
            <w:fldChar w:fldCharType="separate"/>
          </w:r>
          <w:hyperlink w:anchor="_Toc19177156" w:history="1">
            <w:r w:rsidR="00C31495" w:rsidRPr="009B48DF">
              <w:rPr>
                <w:rStyle w:val="Hyperlink"/>
                <w:noProof/>
              </w:rPr>
              <w:t>CUPRINS</w:t>
            </w:r>
            <w:r w:rsidR="00C31495">
              <w:rPr>
                <w:noProof/>
                <w:webHidden/>
              </w:rPr>
              <w:tab/>
            </w:r>
            <w:r w:rsidR="00C31495">
              <w:rPr>
                <w:noProof/>
                <w:webHidden/>
              </w:rPr>
              <w:fldChar w:fldCharType="begin"/>
            </w:r>
            <w:r w:rsidR="00C31495">
              <w:rPr>
                <w:noProof/>
                <w:webHidden/>
              </w:rPr>
              <w:instrText xml:space="preserve"> PAGEREF _Toc19177156 \h </w:instrText>
            </w:r>
            <w:r w:rsidR="00C31495">
              <w:rPr>
                <w:noProof/>
                <w:webHidden/>
              </w:rPr>
            </w:r>
            <w:r w:rsidR="00C31495">
              <w:rPr>
                <w:noProof/>
                <w:webHidden/>
              </w:rPr>
              <w:fldChar w:fldCharType="separate"/>
            </w:r>
            <w:r w:rsidR="00C31495">
              <w:rPr>
                <w:noProof/>
                <w:webHidden/>
              </w:rPr>
              <w:t>2</w:t>
            </w:r>
            <w:r w:rsidR="00C31495">
              <w:rPr>
                <w:noProof/>
                <w:webHidden/>
              </w:rPr>
              <w:fldChar w:fldCharType="end"/>
            </w:r>
          </w:hyperlink>
        </w:p>
        <w:p w14:paraId="0042863A" w14:textId="10257F2E" w:rsidR="00C31495" w:rsidRDefault="00C31495">
          <w:pPr>
            <w:pStyle w:val="TOC1"/>
            <w:tabs>
              <w:tab w:val="left" w:pos="480"/>
              <w:tab w:val="right" w:leader="dot" w:pos="9628"/>
            </w:tabs>
            <w:rPr>
              <w:rFonts w:cstheme="minorBidi"/>
              <w:noProof/>
            </w:rPr>
          </w:pPr>
          <w:hyperlink w:anchor="_Toc19177157" w:history="1">
            <w:r w:rsidRPr="009B48DF">
              <w:rPr>
                <w:rStyle w:val="Hyperlink"/>
                <w:noProof/>
              </w:rPr>
              <w:t>I.</w:t>
            </w:r>
            <w:r>
              <w:rPr>
                <w:rFonts w:cstheme="minorBidi"/>
                <w:noProof/>
              </w:rPr>
              <w:tab/>
            </w:r>
            <w:r w:rsidRPr="009B48DF">
              <w:rPr>
                <w:rStyle w:val="Hyperlink"/>
                <w:noProof/>
              </w:rPr>
              <w:t>DENUMIREA PROIECTULUI:</w:t>
            </w:r>
            <w:r>
              <w:rPr>
                <w:noProof/>
                <w:webHidden/>
              </w:rPr>
              <w:tab/>
            </w:r>
            <w:r>
              <w:rPr>
                <w:noProof/>
                <w:webHidden/>
              </w:rPr>
              <w:fldChar w:fldCharType="begin"/>
            </w:r>
            <w:r>
              <w:rPr>
                <w:noProof/>
                <w:webHidden/>
              </w:rPr>
              <w:instrText xml:space="preserve"> PAGEREF _Toc19177157 \h </w:instrText>
            </w:r>
            <w:r>
              <w:rPr>
                <w:noProof/>
                <w:webHidden/>
              </w:rPr>
            </w:r>
            <w:r>
              <w:rPr>
                <w:noProof/>
                <w:webHidden/>
              </w:rPr>
              <w:fldChar w:fldCharType="separate"/>
            </w:r>
            <w:r>
              <w:rPr>
                <w:noProof/>
                <w:webHidden/>
              </w:rPr>
              <w:t>4</w:t>
            </w:r>
            <w:r>
              <w:rPr>
                <w:noProof/>
                <w:webHidden/>
              </w:rPr>
              <w:fldChar w:fldCharType="end"/>
            </w:r>
          </w:hyperlink>
        </w:p>
        <w:p w14:paraId="132407D6" w14:textId="29114D04" w:rsidR="00C31495" w:rsidRDefault="00C31495">
          <w:pPr>
            <w:pStyle w:val="TOC1"/>
            <w:tabs>
              <w:tab w:val="left" w:pos="480"/>
              <w:tab w:val="right" w:leader="dot" w:pos="9628"/>
            </w:tabs>
            <w:rPr>
              <w:rFonts w:cstheme="minorBidi"/>
              <w:noProof/>
            </w:rPr>
          </w:pPr>
          <w:hyperlink w:anchor="_Toc19177158" w:history="1">
            <w:r w:rsidRPr="009B48DF">
              <w:rPr>
                <w:rStyle w:val="Hyperlink"/>
                <w:noProof/>
              </w:rPr>
              <w:t>II.</w:t>
            </w:r>
            <w:r>
              <w:rPr>
                <w:rFonts w:cstheme="minorBidi"/>
                <w:noProof/>
              </w:rPr>
              <w:tab/>
            </w:r>
            <w:r w:rsidRPr="009B48DF">
              <w:rPr>
                <w:rStyle w:val="Hyperlink"/>
                <w:noProof/>
              </w:rPr>
              <w:t>DATE GENERALE:</w:t>
            </w:r>
            <w:r>
              <w:rPr>
                <w:noProof/>
                <w:webHidden/>
              </w:rPr>
              <w:tab/>
            </w:r>
            <w:r>
              <w:rPr>
                <w:noProof/>
                <w:webHidden/>
              </w:rPr>
              <w:fldChar w:fldCharType="begin"/>
            </w:r>
            <w:r>
              <w:rPr>
                <w:noProof/>
                <w:webHidden/>
              </w:rPr>
              <w:instrText xml:space="preserve"> PAGEREF _Toc19177158 \h </w:instrText>
            </w:r>
            <w:r>
              <w:rPr>
                <w:noProof/>
                <w:webHidden/>
              </w:rPr>
            </w:r>
            <w:r>
              <w:rPr>
                <w:noProof/>
                <w:webHidden/>
              </w:rPr>
              <w:fldChar w:fldCharType="separate"/>
            </w:r>
            <w:r>
              <w:rPr>
                <w:noProof/>
                <w:webHidden/>
              </w:rPr>
              <w:t>4</w:t>
            </w:r>
            <w:r>
              <w:rPr>
                <w:noProof/>
                <w:webHidden/>
              </w:rPr>
              <w:fldChar w:fldCharType="end"/>
            </w:r>
          </w:hyperlink>
        </w:p>
        <w:p w14:paraId="684D4906" w14:textId="7D867A3F" w:rsidR="00C31495" w:rsidRDefault="00C31495">
          <w:pPr>
            <w:pStyle w:val="TOC1"/>
            <w:tabs>
              <w:tab w:val="left" w:pos="480"/>
              <w:tab w:val="right" w:leader="dot" w:pos="9628"/>
            </w:tabs>
            <w:rPr>
              <w:rFonts w:cstheme="minorBidi"/>
              <w:noProof/>
            </w:rPr>
          </w:pPr>
          <w:hyperlink w:anchor="_Toc19177159" w:history="1">
            <w:r w:rsidRPr="009B48DF">
              <w:rPr>
                <w:rStyle w:val="Hyperlink"/>
                <w:noProof/>
              </w:rPr>
              <w:t>III.</w:t>
            </w:r>
            <w:r>
              <w:rPr>
                <w:rFonts w:cstheme="minorBidi"/>
                <w:noProof/>
              </w:rPr>
              <w:tab/>
            </w:r>
            <w:r w:rsidRPr="009B48DF">
              <w:rPr>
                <w:rStyle w:val="Hyperlink"/>
                <w:noProof/>
              </w:rPr>
              <w:t>DESCRIEREA CARACTERISTICILOR FIZICE ALE INTREGULUI PROIECT:</w:t>
            </w:r>
            <w:r>
              <w:rPr>
                <w:noProof/>
                <w:webHidden/>
              </w:rPr>
              <w:tab/>
            </w:r>
            <w:r>
              <w:rPr>
                <w:noProof/>
                <w:webHidden/>
              </w:rPr>
              <w:fldChar w:fldCharType="begin"/>
            </w:r>
            <w:r>
              <w:rPr>
                <w:noProof/>
                <w:webHidden/>
              </w:rPr>
              <w:instrText xml:space="preserve"> PAGEREF _Toc19177159 \h </w:instrText>
            </w:r>
            <w:r>
              <w:rPr>
                <w:noProof/>
                <w:webHidden/>
              </w:rPr>
            </w:r>
            <w:r>
              <w:rPr>
                <w:noProof/>
                <w:webHidden/>
              </w:rPr>
              <w:fldChar w:fldCharType="separate"/>
            </w:r>
            <w:r>
              <w:rPr>
                <w:noProof/>
                <w:webHidden/>
              </w:rPr>
              <w:t>4</w:t>
            </w:r>
            <w:r>
              <w:rPr>
                <w:noProof/>
                <w:webHidden/>
              </w:rPr>
              <w:fldChar w:fldCharType="end"/>
            </w:r>
          </w:hyperlink>
        </w:p>
        <w:p w14:paraId="77F760CC" w14:textId="48D978BD" w:rsidR="00C31495" w:rsidRDefault="00C31495">
          <w:pPr>
            <w:pStyle w:val="TOC2"/>
            <w:tabs>
              <w:tab w:val="left" w:pos="660"/>
              <w:tab w:val="right" w:leader="dot" w:pos="9628"/>
            </w:tabs>
            <w:rPr>
              <w:rFonts w:asciiTheme="minorHAnsi" w:eastAsiaTheme="minorEastAsia" w:hAnsiTheme="minorHAnsi" w:cstheme="minorBidi"/>
              <w:noProof/>
              <w:sz w:val="22"/>
              <w:szCs w:val="22"/>
            </w:rPr>
          </w:pPr>
          <w:hyperlink w:anchor="_Toc19177160" w:history="1">
            <w:r w:rsidRPr="009B48DF">
              <w:rPr>
                <w:rStyle w:val="Hyperlink"/>
                <w:noProof/>
              </w:rPr>
              <w:t>a)</w:t>
            </w:r>
            <w:r>
              <w:rPr>
                <w:rFonts w:asciiTheme="minorHAnsi" w:eastAsiaTheme="minorEastAsia" w:hAnsiTheme="minorHAnsi" w:cstheme="minorBidi"/>
                <w:noProof/>
                <w:sz w:val="22"/>
                <w:szCs w:val="22"/>
              </w:rPr>
              <w:tab/>
            </w:r>
            <w:r w:rsidRPr="009B48DF">
              <w:rPr>
                <w:rStyle w:val="Hyperlink"/>
                <w:noProof/>
              </w:rPr>
              <w:t>Rezumatul proiectului</w:t>
            </w:r>
            <w:r>
              <w:rPr>
                <w:noProof/>
                <w:webHidden/>
              </w:rPr>
              <w:tab/>
            </w:r>
            <w:r>
              <w:rPr>
                <w:noProof/>
                <w:webHidden/>
              </w:rPr>
              <w:fldChar w:fldCharType="begin"/>
            </w:r>
            <w:r>
              <w:rPr>
                <w:noProof/>
                <w:webHidden/>
              </w:rPr>
              <w:instrText xml:space="preserve"> PAGEREF _Toc19177160 \h </w:instrText>
            </w:r>
            <w:r>
              <w:rPr>
                <w:noProof/>
                <w:webHidden/>
              </w:rPr>
            </w:r>
            <w:r>
              <w:rPr>
                <w:noProof/>
                <w:webHidden/>
              </w:rPr>
              <w:fldChar w:fldCharType="separate"/>
            </w:r>
            <w:r>
              <w:rPr>
                <w:noProof/>
                <w:webHidden/>
              </w:rPr>
              <w:t>4</w:t>
            </w:r>
            <w:r>
              <w:rPr>
                <w:noProof/>
                <w:webHidden/>
              </w:rPr>
              <w:fldChar w:fldCharType="end"/>
            </w:r>
          </w:hyperlink>
        </w:p>
        <w:p w14:paraId="68495A8F" w14:textId="034302DC" w:rsidR="00C31495" w:rsidRDefault="00C31495">
          <w:pPr>
            <w:pStyle w:val="TOC2"/>
            <w:tabs>
              <w:tab w:val="left" w:pos="880"/>
              <w:tab w:val="right" w:leader="dot" w:pos="9628"/>
            </w:tabs>
            <w:rPr>
              <w:rFonts w:asciiTheme="minorHAnsi" w:eastAsiaTheme="minorEastAsia" w:hAnsiTheme="minorHAnsi" w:cstheme="minorBidi"/>
              <w:noProof/>
              <w:sz w:val="22"/>
              <w:szCs w:val="22"/>
            </w:rPr>
          </w:pPr>
          <w:hyperlink w:anchor="_Toc19177161" w:history="1">
            <w:r w:rsidRPr="009B48DF">
              <w:rPr>
                <w:rStyle w:val="Hyperlink"/>
                <w:noProof/>
              </w:rPr>
              <w:t>b)</w:t>
            </w:r>
            <w:r>
              <w:rPr>
                <w:rFonts w:asciiTheme="minorHAnsi" w:eastAsiaTheme="minorEastAsia" w:hAnsiTheme="minorHAnsi" w:cstheme="minorBidi"/>
                <w:noProof/>
                <w:sz w:val="22"/>
                <w:szCs w:val="22"/>
              </w:rPr>
              <w:tab/>
            </w:r>
            <w:r w:rsidRPr="009B48DF">
              <w:rPr>
                <w:rStyle w:val="Hyperlink"/>
                <w:noProof/>
              </w:rPr>
              <w:t>Justificarea necesitatii proiectului</w:t>
            </w:r>
            <w:r>
              <w:rPr>
                <w:noProof/>
                <w:webHidden/>
              </w:rPr>
              <w:tab/>
            </w:r>
            <w:r>
              <w:rPr>
                <w:noProof/>
                <w:webHidden/>
              </w:rPr>
              <w:fldChar w:fldCharType="begin"/>
            </w:r>
            <w:r>
              <w:rPr>
                <w:noProof/>
                <w:webHidden/>
              </w:rPr>
              <w:instrText xml:space="preserve"> PAGEREF _Toc19177161 \h </w:instrText>
            </w:r>
            <w:r>
              <w:rPr>
                <w:noProof/>
                <w:webHidden/>
              </w:rPr>
            </w:r>
            <w:r>
              <w:rPr>
                <w:noProof/>
                <w:webHidden/>
              </w:rPr>
              <w:fldChar w:fldCharType="separate"/>
            </w:r>
            <w:r>
              <w:rPr>
                <w:noProof/>
                <w:webHidden/>
              </w:rPr>
              <w:t>5</w:t>
            </w:r>
            <w:r>
              <w:rPr>
                <w:noProof/>
                <w:webHidden/>
              </w:rPr>
              <w:fldChar w:fldCharType="end"/>
            </w:r>
          </w:hyperlink>
        </w:p>
        <w:p w14:paraId="612401E1" w14:textId="1C84ED8A" w:rsidR="00C31495" w:rsidRDefault="00C31495">
          <w:pPr>
            <w:pStyle w:val="TOC2"/>
            <w:tabs>
              <w:tab w:val="left" w:pos="660"/>
              <w:tab w:val="right" w:leader="dot" w:pos="9628"/>
            </w:tabs>
            <w:rPr>
              <w:rFonts w:asciiTheme="minorHAnsi" w:eastAsiaTheme="minorEastAsia" w:hAnsiTheme="minorHAnsi" w:cstheme="minorBidi"/>
              <w:noProof/>
              <w:sz w:val="22"/>
              <w:szCs w:val="22"/>
            </w:rPr>
          </w:pPr>
          <w:hyperlink w:anchor="_Toc19177162" w:history="1">
            <w:r w:rsidRPr="009B48DF">
              <w:rPr>
                <w:rStyle w:val="Hyperlink"/>
                <w:noProof/>
              </w:rPr>
              <w:t>c)</w:t>
            </w:r>
            <w:r>
              <w:rPr>
                <w:rFonts w:asciiTheme="minorHAnsi" w:eastAsiaTheme="minorEastAsia" w:hAnsiTheme="minorHAnsi" w:cstheme="minorBidi"/>
                <w:noProof/>
                <w:sz w:val="22"/>
                <w:szCs w:val="22"/>
              </w:rPr>
              <w:tab/>
            </w:r>
            <w:r w:rsidRPr="009B48DF">
              <w:rPr>
                <w:rStyle w:val="Hyperlink"/>
                <w:noProof/>
              </w:rPr>
              <w:t>Valoarea investitiei</w:t>
            </w:r>
            <w:r>
              <w:rPr>
                <w:noProof/>
                <w:webHidden/>
              </w:rPr>
              <w:tab/>
            </w:r>
            <w:r>
              <w:rPr>
                <w:noProof/>
                <w:webHidden/>
              </w:rPr>
              <w:fldChar w:fldCharType="begin"/>
            </w:r>
            <w:r>
              <w:rPr>
                <w:noProof/>
                <w:webHidden/>
              </w:rPr>
              <w:instrText xml:space="preserve"> PAGEREF _Toc19177162 \h </w:instrText>
            </w:r>
            <w:r>
              <w:rPr>
                <w:noProof/>
                <w:webHidden/>
              </w:rPr>
            </w:r>
            <w:r>
              <w:rPr>
                <w:noProof/>
                <w:webHidden/>
              </w:rPr>
              <w:fldChar w:fldCharType="separate"/>
            </w:r>
            <w:r>
              <w:rPr>
                <w:noProof/>
                <w:webHidden/>
              </w:rPr>
              <w:t>5</w:t>
            </w:r>
            <w:r>
              <w:rPr>
                <w:noProof/>
                <w:webHidden/>
              </w:rPr>
              <w:fldChar w:fldCharType="end"/>
            </w:r>
          </w:hyperlink>
        </w:p>
        <w:p w14:paraId="3D68FE17" w14:textId="53439201" w:rsidR="00C31495" w:rsidRDefault="00C31495">
          <w:pPr>
            <w:pStyle w:val="TOC2"/>
            <w:tabs>
              <w:tab w:val="left" w:pos="880"/>
              <w:tab w:val="right" w:leader="dot" w:pos="9628"/>
            </w:tabs>
            <w:rPr>
              <w:rFonts w:asciiTheme="minorHAnsi" w:eastAsiaTheme="minorEastAsia" w:hAnsiTheme="minorHAnsi" w:cstheme="minorBidi"/>
              <w:noProof/>
              <w:sz w:val="22"/>
              <w:szCs w:val="22"/>
            </w:rPr>
          </w:pPr>
          <w:hyperlink w:anchor="_Toc19177163" w:history="1">
            <w:r w:rsidRPr="009B48DF">
              <w:rPr>
                <w:rStyle w:val="Hyperlink"/>
                <w:noProof/>
              </w:rPr>
              <w:t>d)</w:t>
            </w:r>
            <w:r>
              <w:rPr>
                <w:rFonts w:asciiTheme="minorHAnsi" w:eastAsiaTheme="minorEastAsia" w:hAnsiTheme="minorHAnsi" w:cstheme="minorBidi"/>
                <w:noProof/>
                <w:sz w:val="22"/>
                <w:szCs w:val="22"/>
              </w:rPr>
              <w:tab/>
            </w:r>
            <w:r w:rsidRPr="009B48DF">
              <w:rPr>
                <w:rStyle w:val="Hyperlink"/>
                <w:noProof/>
              </w:rPr>
              <w:t>Perioada de implementare propusa</w:t>
            </w:r>
            <w:r>
              <w:rPr>
                <w:noProof/>
                <w:webHidden/>
              </w:rPr>
              <w:tab/>
            </w:r>
            <w:r>
              <w:rPr>
                <w:noProof/>
                <w:webHidden/>
              </w:rPr>
              <w:fldChar w:fldCharType="begin"/>
            </w:r>
            <w:r>
              <w:rPr>
                <w:noProof/>
                <w:webHidden/>
              </w:rPr>
              <w:instrText xml:space="preserve"> PAGEREF _Toc19177163 \h </w:instrText>
            </w:r>
            <w:r>
              <w:rPr>
                <w:noProof/>
                <w:webHidden/>
              </w:rPr>
            </w:r>
            <w:r>
              <w:rPr>
                <w:noProof/>
                <w:webHidden/>
              </w:rPr>
              <w:fldChar w:fldCharType="separate"/>
            </w:r>
            <w:r>
              <w:rPr>
                <w:noProof/>
                <w:webHidden/>
              </w:rPr>
              <w:t>5</w:t>
            </w:r>
            <w:r>
              <w:rPr>
                <w:noProof/>
                <w:webHidden/>
              </w:rPr>
              <w:fldChar w:fldCharType="end"/>
            </w:r>
          </w:hyperlink>
        </w:p>
        <w:p w14:paraId="7FE87AAA" w14:textId="5C8D4E96" w:rsidR="00C31495" w:rsidRDefault="00C31495">
          <w:pPr>
            <w:pStyle w:val="TOC2"/>
            <w:tabs>
              <w:tab w:val="left" w:pos="660"/>
              <w:tab w:val="right" w:leader="dot" w:pos="9628"/>
            </w:tabs>
            <w:rPr>
              <w:rFonts w:asciiTheme="minorHAnsi" w:eastAsiaTheme="minorEastAsia" w:hAnsiTheme="minorHAnsi" w:cstheme="minorBidi"/>
              <w:noProof/>
              <w:sz w:val="22"/>
              <w:szCs w:val="22"/>
            </w:rPr>
          </w:pPr>
          <w:hyperlink w:anchor="_Toc19177164" w:history="1">
            <w:r w:rsidRPr="009B48DF">
              <w:rPr>
                <w:rStyle w:val="Hyperlink"/>
                <w:noProof/>
              </w:rPr>
              <w:t>e)</w:t>
            </w:r>
            <w:r>
              <w:rPr>
                <w:rFonts w:asciiTheme="minorHAnsi" w:eastAsiaTheme="minorEastAsia" w:hAnsiTheme="minorHAnsi" w:cstheme="minorBidi"/>
                <w:noProof/>
                <w:sz w:val="22"/>
                <w:szCs w:val="22"/>
              </w:rPr>
              <w:tab/>
            </w:r>
            <w:r w:rsidRPr="009B48DF">
              <w:rPr>
                <w:rStyle w:val="Hyperlink"/>
                <w:noProof/>
              </w:rPr>
              <w:t>planşe reprezentând limitele amplasamentului proiectului, inclusiv orice suprafaţă de teren solicitată pentru a fi folosită temporar (planuri de situaţie şi amplasamente);</w:t>
            </w:r>
            <w:r>
              <w:rPr>
                <w:noProof/>
                <w:webHidden/>
              </w:rPr>
              <w:tab/>
            </w:r>
            <w:r>
              <w:rPr>
                <w:noProof/>
                <w:webHidden/>
              </w:rPr>
              <w:fldChar w:fldCharType="begin"/>
            </w:r>
            <w:r>
              <w:rPr>
                <w:noProof/>
                <w:webHidden/>
              </w:rPr>
              <w:instrText xml:space="preserve"> PAGEREF _Toc19177164 \h </w:instrText>
            </w:r>
            <w:r>
              <w:rPr>
                <w:noProof/>
                <w:webHidden/>
              </w:rPr>
            </w:r>
            <w:r>
              <w:rPr>
                <w:noProof/>
                <w:webHidden/>
              </w:rPr>
              <w:fldChar w:fldCharType="separate"/>
            </w:r>
            <w:r>
              <w:rPr>
                <w:noProof/>
                <w:webHidden/>
              </w:rPr>
              <w:t>5</w:t>
            </w:r>
            <w:r>
              <w:rPr>
                <w:noProof/>
                <w:webHidden/>
              </w:rPr>
              <w:fldChar w:fldCharType="end"/>
            </w:r>
          </w:hyperlink>
        </w:p>
        <w:p w14:paraId="14B6C272" w14:textId="6EDC0ABC" w:rsidR="00C31495" w:rsidRDefault="00C31495">
          <w:pPr>
            <w:pStyle w:val="TOC2"/>
            <w:tabs>
              <w:tab w:val="left" w:pos="660"/>
              <w:tab w:val="right" w:leader="dot" w:pos="9628"/>
            </w:tabs>
            <w:rPr>
              <w:rFonts w:asciiTheme="minorHAnsi" w:eastAsiaTheme="minorEastAsia" w:hAnsiTheme="minorHAnsi" w:cstheme="minorBidi"/>
              <w:noProof/>
              <w:sz w:val="22"/>
              <w:szCs w:val="22"/>
            </w:rPr>
          </w:pPr>
          <w:hyperlink w:anchor="_Toc19177165" w:history="1">
            <w:r w:rsidRPr="009B48DF">
              <w:rPr>
                <w:rStyle w:val="Hyperlink"/>
                <w:noProof/>
              </w:rPr>
              <w:t>f)</w:t>
            </w:r>
            <w:r>
              <w:rPr>
                <w:rFonts w:asciiTheme="minorHAnsi" w:eastAsiaTheme="minorEastAsia" w:hAnsiTheme="minorHAnsi" w:cstheme="minorBidi"/>
                <w:noProof/>
                <w:sz w:val="22"/>
                <w:szCs w:val="22"/>
              </w:rPr>
              <w:tab/>
            </w:r>
            <w:r w:rsidRPr="009B48DF">
              <w:rPr>
                <w:rStyle w:val="Hyperlink"/>
                <w:noProof/>
              </w:rPr>
              <w:t>descriere a caracteristicilor fizice ale intregului proiect, formele fizice ale proiectului (planuri, clădiri, alte structuri, materiale de construcţie etc.)</w:t>
            </w:r>
            <w:r>
              <w:rPr>
                <w:noProof/>
                <w:webHidden/>
              </w:rPr>
              <w:tab/>
            </w:r>
            <w:r>
              <w:rPr>
                <w:noProof/>
                <w:webHidden/>
              </w:rPr>
              <w:fldChar w:fldCharType="begin"/>
            </w:r>
            <w:r>
              <w:rPr>
                <w:noProof/>
                <w:webHidden/>
              </w:rPr>
              <w:instrText xml:space="preserve"> PAGEREF _Toc19177165 \h </w:instrText>
            </w:r>
            <w:r>
              <w:rPr>
                <w:noProof/>
                <w:webHidden/>
              </w:rPr>
            </w:r>
            <w:r>
              <w:rPr>
                <w:noProof/>
                <w:webHidden/>
              </w:rPr>
              <w:fldChar w:fldCharType="separate"/>
            </w:r>
            <w:r>
              <w:rPr>
                <w:noProof/>
                <w:webHidden/>
              </w:rPr>
              <w:t>5</w:t>
            </w:r>
            <w:r>
              <w:rPr>
                <w:noProof/>
                <w:webHidden/>
              </w:rPr>
              <w:fldChar w:fldCharType="end"/>
            </w:r>
          </w:hyperlink>
        </w:p>
        <w:p w14:paraId="424E5E77" w14:textId="5D2C40E0" w:rsidR="00C31495" w:rsidRDefault="00C31495">
          <w:pPr>
            <w:pStyle w:val="TOC1"/>
            <w:tabs>
              <w:tab w:val="left" w:pos="480"/>
              <w:tab w:val="right" w:leader="dot" w:pos="9628"/>
            </w:tabs>
            <w:rPr>
              <w:rFonts w:cstheme="minorBidi"/>
              <w:noProof/>
            </w:rPr>
          </w:pPr>
          <w:hyperlink w:anchor="_Toc19177166" w:history="1">
            <w:r w:rsidRPr="009B48DF">
              <w:rPr>
                <w:rStyle w:val="Hyperlink"/>
                <w:noProof/>
              </w:rPr>
              <w:t>IV.</w:t>
            </w:r>
            <w:r>
              <w:rPr>
                <w:rFonts w:cstheme="minorBidi"/>
                <w:noProof/>
              </w:rPr>
              <w:tab/>
            </w:r>
            <w:r w:rsidRPr="009B48DF">
              <w:rPr>
                <w:rStyle w:val="Hyperlink"/>
                <w:noProof/>
              </w:rPr>
              <w:t>DESCRIEREA LUCRĂRILOR DE DEMOLARE NECESARE</w:t>
            </w:r>
            <w:r>
              <w:rPr>
                <w:noProof/>
                <w:webHidden/>
              </w:rPr>
              <w:tab/>
            </w:r>
            <w:r>
              <w:rPr>
                <w:noProof/>
                <w:webHidden/>
              </w:rPr>
              <w:fldChar w:fldCharType="begin"/>
            </w:r>
            <w:r>
              <w:rPr>
                <w:noProof/>
                <w:webHidden/>
              </w:rPr>
              <w:instrText xml:space="preserve"> PAGEREF _Toc19177166 \h </w:instrText>
            </w:r>
            <w:r>
              <w:rPr>
                <w:noProof/>
                <w:webHidden/>
              </w:rPr>
            </w:r>
            <w:r>
              <w:rPr>
                <w:noProof/>
                <w:webHidden/>
              </w:rPr>
              <w:fldChar w:fldCharType="separate"/>
            </w:r>
            <w:r>
              <w:rPr>
                <w:noProof/>
                <w:webHidden/>
              </w:rPr>
              <w:t>9</w:t>
            </w:r>
            <w:r>
              <w:rPr>
                <w:noProof/>
                <w:webHidden/>
              </w:rPr>
              <w:fldChar w:fldCharType="end"/>
            </w:r>
          </w:hyperlink>
        </w:p>
        <w:p w14:paraId="538AC6E8" w14:textId="08F21D39" w:rsidR="00C31495" w:rsidRDefault="00C31495">
          <w:pPr>
            <w:pStyle w:val="TOC3"/>
            <w:tabs>
              <w:tab w:val="left" w:pos="880"/>
              <w:tab w:val="right" w:leader="dot" w:pos="9628"/>
            </w:tabs>
            <w:rPr>
              <w:rFonts w:asciiTheme="minorHAnsi" w:eastAsiaTheme="minorEastAsia" w:hAnsiTheme="minorHAnsi" w:cstheme="minorBidi"/>
              <w:noProof/>
              <w:sz w:val="22"/>
              <w:szCs w:val="22"/>
            </w:rPr>
          </w:pPr>
          <w:hyperlink w:anchor="_Toc19177167" w:history="1">
            <w:r w:rsidRPr="009B48DF">
              <w:rPr>
                <w:rStyle w:val="Hyperlink"/>
                <w:rFonts w:ascii="Symbol" w:hAnsi="Symbol"/>
                <w:noProof/>
                <w:lang w:val="ro-RO"/>
              </w:rPr>
              <w:t></w:t>
            </w:r>
            <w:r>
              <w:rPr>
                <w:rFonts w:asciiTheme="minorHAnsi" w:eastAsiaTheme="minorEastAsia" w:hAnsiTheme="minorHAnsi" w:cstheme="minorBidi"/>
                <w:noProof/>
                <w:sz w:val="22"/>
                <w:szCs w:val="22"/>
              </w:rPr>
              <w:tab/>
            </w:r>
            <w:r w:rsidRPr="009B48DF">
              <w:rPr>
                <w:rStyle w:val="Hyperlink"/>
                <w:noProof/>
                <w:lang w:val="ro-RO"/>
              </w:rPr>
              <w:t>Organizarea de santier si pregatirea amplasamentului pentru executia lucrarilor propuse:</w:t>
            </w:r>
            <w:r>
              <w:rPr>
                <w:noProof/>
                <w:webHidden/>
              </w:rPr>
              <w:tab/>
            </w:r>
            <w:r>
              <w:rPr>
                <w:noProof/>
                <w:webHidden/>
              </w:rPr>
              <w:fldChar w:fldCharType="begin"/>
            </w:r>
            <w:r>
              <w:rPr>
                <w:noProof/>
                <w:webHidden/>
              </w:rPr>
              <w:instrText xml:space="preserve"> PAGEREF _Toc19177167 \h </w:instrText>
            </w:r>
            <w:r>
              <w:rPr>
                <w:noProof/>
                <w:webHidden/>
              </w:rPr>
            </w:r>
            <w:r>
              <w:rPr>
                <w:noProof/>
                <w:webHidden/>
              </w:rPr>
              <w:fldChar w:fldCharType="separate"/>
            </w:r>
            <w:r>
              <w:rPr>
                <w:noProof/>
                <w:webHidden/>
              </w:rPr>
              <w:t>10</w:t>
            </w:r>
            <w:r>
              <w:rPr>
                <w:noProof/>
                <w:webHidden/>
              </w:rPr>
              <w:fldChar w:fldCharType="end"/>
            </w:r>
          </w:hyperlink>
        </w:p>
        <w:p w14:paraId="0DFD9DA8" w14:textId="1A09F106" w:rsidR="00C31495" w:rsidRDefault="00C31495">
          <w:pPr>
            <w:pStyle w:val="TOC3"/>
            <w:tabs>
              <w:tab w:val="left" w:pos="880"/>
              <w:tab w:val="right" w:leader="dot" w:pos="9628"/>
            </w:tabs>
            <w:rPr>
              <w:rFonts w:asciiTheme="minorHAnsi" w:eastAsiaTheme="minorEastAsia" w:hAnsiTheme="minorHAnsi" w:cstheme="minorBidi"/>
              <w:noProof/>
              <w:sz w:val="22"/>
              <w:szCs w:val="22"/>
            </w:rPr>
          </w:pPr>
          <w:hyperlink w:anchor="_Toc19177168" w:history="1">
            <w:r w:rsidRPr="009B48DF">
              <w:rPr>
                <w:rStyle w:val="Hyperlink"/>
                <w:rFonts w:ascii="Symbol" w:hAnsi="Symbol"/>
                <w:noProof/>
              </w:rPr>
              <w:t></w:t>
            </w:r>
            <w:r>
              <w:rPr>
                <w:rFonts w:asciiTheme="minorHAnsi" w:eastAsiaTheme="minorEastAsia" w:hAnsiTheme="minorHAnsi" w:cstheme="minorBidi"/>
                <w:noProof/>
                <w:sz w:val="22"/>
                <w:szCs w:val="22"/>
              </w:rPr>
              <w:tab/>
            </w:r>
            <w:r w:rsidRPr="009B48DF">
              <w:rPr>
                <w:rStyle w:val="Hyperlink"/>
                <w:noProof/>
              </w:rPr>
              <w:t>Deconectarea utilităților</w:t>
            </w:r>
            <w:r>
              <w:rPr>
                <w:noProof/>
                <w:webHidden/>
              </w:rPr>
              <w:tab/>
            </w:r>
            <w:r>
              <w:rPr>
                <w:noProof/>
                <w:webHidden/>
              </w:rPr>
              <w:fldChar w:fldCharType="begin"/>
            </w:r>
            <w:r>
              <w:rPr>
                <w:noProof/>
                <w:webHidden/>
              </w:rPr>
              <w:instrText xml:space="preserve"> PAGEREF _Toc19177168 \h </w:instrText>
            </w:r>
            <w:r>
              <w:rPr>
                <w:noProof/>
                <w:webHidden/>
              </w:rPr>
            </w:r>
            <w:r>
              <w:rPr>
                <w:noProof/>
                <w:webHidden/>
              </w:rPr>
              <w:fldChar w:fldCharType="separate"/>
            </w:r>
            <w:r>
              <w:rPr>
                <w:noProof/>
                <w:webHidden/>
              </w:rPr>
              <w:t>11</w:t>
            </w:r>
            <w:r>
              <w:rPr>
                <w:noProof/>
                <w:webHidden/>
              </w:rPr>
              <w:fldChar w:fldCharType="end"/>
            </w:r>
          </w:hyperlink>
        </w:p>
        <w:p w14:paraId="5595F4AC" w14:textId="61FCED3D" w:rsidR="00C31495" w:rsidRDefault="00C31495">
          <w:pPr>
            <w:pStyle w:val="TOC3"/>
            <w:tabs>
              <w:tab w:val="left" w:pos="880"/>
              <w:tab w:val="right" w:leader="dot" w:pos="9628"/>
            </w:tabs>
            <w:rPr>
              <w:rFonts w:asciiTheme="minorHAnsi" w:eastAsiaTheme="minorEastAsia" w:hAnsiTheme="minorHAnsi" w:cstheme="minorBidi"/>
              <w:noProof/>
              <w:sz w:val="22"/>
              <w:szCs w:val="22"/>
            </w:rPr>
          </w:pPr>
          <w:hyperlink w:anchor="_Toc19177169" w:history="1">
            <w:r w:rsidRPr="009B48DF">
              <w:rPr>
                <w:rStyle w:val="Hyperlink"/>
                <w:rFonts w:ascii="Symbol" w:hAnsi="Symbol"/>
                <w:noProof/>
                <w:lang w:val="fr-FR"/>
              </w:rPr>
              <w:t></w:t>
            </w:r>
            <w:r>
              <w:rPr>
                <w:rFonts w:asciiTheme="minorHAnsi" w:eastAsiaTheme="minorEastAsia" w:hAnsiTheme="minorHAnsi" w:cstheme="minorBidi"/>
                <w:noProof/>
                <w:sz w:val="22"/>
                <w:szCs w:val="22"/>
              </w:rPr>
              <w:tab/>
            </w:r>
            <w:r w:rsidRPr="009B48DF">
              <w:rPr>
                <w:rStyle w:val="Hyperlink"/>
                <w:noProof/>
                <w:lang w:val="fr-FR"/>
              </w:rPr>
              <w:t>Debranșare și dezafectare a conductelor și instalațiilor tehnologice</w:t>
            </w:r>
            <w:r>
              <w:rPr>
                <w:noProof/>
                <w:webHidden/>
              </w:rPr>
              <w:tab/>
            </w:r>
            <w:r>
              <w:rPr>
                <w:noProof/>
                <w:webHidden/>
              </w:rPr>
              <w:fldChar w:fldCharType="begin"/>
            </w:r>
            <w:r>
              <w:rPr>
                <w:noProof/>
                <w:webHidden/>
              </w:rPr>
              <w:instrText xml:space="preserve"> PAGEREF _Toc19177169 \h </w:instrText>
            </w:r>
            <w:r>
              <w:rPr>
                <w:noProof/>
                <w:webHidden/>
              </w:rPr>
            </w:r>
            <w:r>
              <w:rPr>
                <w:noProof/>
                <w:webHidden/>
              </w:rPr>
              <w:fldChar w:fldCharType="separate"/>
            </w:r>
            <w:r>
              <w:rPr>
                <w:noProof/>
                <w:webHidden/>
              </w:rPr>
              <w:t>11</w:t>
            </w:r>
            <w:r>
              <w:rPr>
                <w:noProof/>
                <w:webHidden/>
              </w:rPr>
              <w:fldChar w:fldCharType="end"/>
            </w:r>
          </w:hyperlink>
        </w:p>
        <w:p w14:paraId="74D83EA0" w14:textId="23F67F64" w:rsidR="00C31495" w:rsidRDefault="00C31495">
          <w:pPr>
            <w:pStyle w:val="TOC3"/>
            <w:tabs>
              <w:tab w:val="left" w:pos="880"/>
              <w:tab w:val="right" w:leader="dot" w:pos="9628"/>
            </w:tabs>
            <w:rPr>
              <w:rFonts w:asciiTheme="minorHAnsi" w:eastAsiaTheme="minorEastAsia" w:hAnsiTheme="minorHAnsi" w:cstheme="minorBidi"/>
              <w:noProof/>
              <w:sz w:val="22"/>
              <w:szCs w:val="22"/>
            </w:rPr>
          </w:pPr>
          <w:hyperlink w:anchor="_Toc19177170" w:history="1">
            <w:r w:rsidRPr="009B48DF">
              <w:rPr>
                <w:rStyle w:val="Hyperlink"/>
                <w:rFonts w:ascii="Symbol" w:hAnsi="Symbol"/>
                <w:caps/>
                <w:noProof/>
              </w:rPr>
              <w:t></w:t>
            </w:r>
            <w:r>
              <w:rPr>
                <w:rFonts w:asciiTheme="minorHAnsi" w:eastAsiaTheme="minorEastAsia" w:hAnsiTheme="minorHAnsi" w:cstheme="minorBidi"/>
                <w:noProof/>
                <w:sz w:val="22"/>
                <w:szCs w:val="22"/>
              </w:rPr>
              <w:tab/>
            </w:r>
            <w:r w:rsidRPr="009B48DF">
              <w:rPr>
                <w:rStyle w:val="Hyperlink"/>
                <w:caps/>
                <w:noProof/>
              </w:rPr>
              <w:t>Lucrari de Demolare</w:t>
            </w:r>
            <w:r>
              <w:rPr>
                <w:noProof/>
                <w:webHidden/>
              </w:rPr>
              <w:tab/>
            </w:r>
            <w:r>
              <w:rPr>
                <w:noProof/>
                <w:webHidden/>
              </w:rPr>
              <w:fldChar w:fldCharType="begin"/>
            </w:r>
            <w:r>
              <w:rPr>
                <w:noProof/>
                <w:webHidden/>
              </w:rPr>
              <w:instrText xml:space="preserve"> PAGEREF _Toc19177170 \h </w:instrText>
            </w:r>
            <w:r>
              <w:rPr>
                <w:noProof/>
                <w:webHidden/>
              </w:rPr>
            </w:r>
            <w:r>
              <w:rPr>
                <w:noProof/>
                <w:webHidden/>
              </w:rPr>
              <w:fldChar w:fldCharType="separate"/>
            </w:r>
            <w:r>
              <w:rPr>
                <w:noProof/>
                <w:webHidden/>
              </w:rPr>
              <w:t>11</w:t>
            </w:r>
            <w:r>
              <w:rPr>
                <w:noProof/>
                <w:webHidden/>
              </w:rPr>
              <w:fldChar w:fldCharType="end"/>
            </w:r>
          </w:hyperlink>
        </w:p>
        <w:p w14:paraId="26E77FA8" w14:textId="3B1643E3" w:rsidR="00C31495" w:rsidRDefault="00C31495">
          <w:pPr>
            <w:pStyle w:val="TOC3"/>
            <w:tabs>
              <w:tab w:val="left" w:pos="880"/>
              <w:tab w:val="right" w:leader="dot" w:pos="9628"/>
            </w:tabs>
            <w:rPr>
              <w:rFonts w:asciiTheme="minorHAnsi" w:eastAsiaTheme="minorEastAsia" w:hAnsiTheme="minorHAnsi" w:cstheme="minorBidi"/>
              <w:noProof/>
              <w:sz w:val="22"/>
              <w:szCs w:val="22"/>
            </w:rPr>
          </w:pPr>
          <w:hyperlink w:anchor="_Toc19177171" w:history="1">
            <w:r w:rsidRPr="009B48DF">
              <w:rPr>
                <w:rStyle w:val="Hyperlink"/>
                <w:rFonts w:ascii="Symbol" w:hAnsi="Symbol"/>
                <w:caps/>
                <w:noProof/>
              </w:rPr>
              <w:t></w:t>
            </w:r>
            <w:r>
              <w:rPr>
                <w:rFonts w:asciiTheme="minorHAnsi" w:eastAsiaTheme="minorEastAsia" w:hAnsiTheme="minorHAnsi" w:cstheme="minorBidi"/>
                <w:noProof/>
                <w:sz w:val="22"/>
                <w:szCs w:val="22"/>
              </w:rPr>
              <w:tab/>
            </w:r>
            <w:r w:rsidRPr="009B48DF">
              <w:rPr>
                <w:rStyle w:val="Hyperlink"/>
                <w:caps/>
                <w:noProof/>
              </w:rPr>
              <w:t>Lucrări de remediere / reabilitare teren</w:t>
            </w:r>
            <w:r>
              <w:rPr>
                <w:noProof/>
                <w:webHidden/>
              </w:rPr>
              <w:tab/>
            </w:r>
            <w:r>
              <w:rPr>
                <w:noProof/>
                <w:webHidden/>
              </w:rPr>
              <w:fldChar w:fldCharType="begin"/>
            </w:r>
            <w:r>
              <w:rPr>
                <w:noProof/>
                <w:webHidden/>
              </w:rPr>
              <w:instrText xml:space="preserve"> PAGEREF _Toc19177171 \h </w:instrText>
            </w:r>
            <w:r>
              <w:rPr>
                <w:noProof/>
                <w:webHidden/>
              </w:rPr>
            </w:r>
            <w:r>
              <w:rPr>
                <w:noProof/>
                <w:webHidden/>
              </w:rPr>
              <w:fldChar w:fldCharType="separate"/>
            </w:r>
            <w:r>
              <w:rPr>
                <w:noProof/>
                <w:webHidden/>
              </w:rPr>
              <w:t>13</w:t>
            </w:r>
            <w:r>
              <w:rPr>
                <w:noProof/>
                <w:webHidden/>
              </w:rPr>
              <w:fldChar w:fldCharType="end"/>
            </w:r>
          </w:hyperlink>
        </w:p>
        <w:p w14:paraId="1A190981" w14:textId="63043521" w:rsidR="00C31495" w:rsidRDefault="00C31495">
          <w:pPr>
            <w:pStyle w:val="TOC1"/>
            <w:tabs>
              <w:tab w:val="left" w:pos="480"/>
              <w:tab w:val="right" w:leader="dot" w:pos="9628"/>
            </w:tabs>
            <w:rPr>
              <w:rFonts w:cstheme="minorBidi"/>
              <w:noProof/>
            </w:rPr>
          </w:pPr>
          <w:hyperlink w:anchor="_Toc19177172" w:history="1">
            <w:r w:rsidRPr="009B48DF">
              <w:rPr>
                <w:rStyle w:val="Hyperlink"/>
                <w:noProof/>
              </w:rPr>
              <w:t>V.</w:t>
            </w:r>
            <w:r>
              <w:rPr>
                <w:rFonts w:cstheme="minorBidi"/>
                <w:noProof/>
              </w:rPr>
              <w:tab/>
            </w:r>
            <w:r w:rsidRPr="009B48DF">
              <w:rPr>
                <w:rStyle w:val="Hyperlink"/>
                <w:noProof/>
              </w:rPr>
              <w:t>DESCRIEREA AMPLASĂRII PROIECTULUI:</w:t>
            </w:r>
            <w:r>
              <w:rPr>
                <w:noProof/>
                <w:webHidden/>
              </w:rPr>
              <w:tab/>
            </w:r>
            <w:r>
              <w:rPr>
                <w:noProof/>
                <w:webHidden/>
              </w:rPr>
              <w:fldChar w:fldCharType="begin"/>
            </w:r>
            <w:r>
              <w:rPr>
                <w:noProof/>
                <w:webHidden/>
              </w:rPr>
              <w:instrText xml:space="preserve"> PAGEREF _Toc19177172 \h </w:instrText>
            </w:r>
            <w:r>
              <w:rPr>
                <w:noProof/>
                <w:webHidden/>
              </w:rPr>
            </w:r>
            <w:r>
              <w:rPr>
                <w:noProof/>
                <w:webHidden/>
              </w:rPr>
              <w:fldChar w:fldCharType="separate"/>
            </w:r>
            <w:r>
              <w:rPr>
                <w:noProof/>
                <w:webHidden/>
              </w:rPr>
              <w:t>18</w:t>
            </w:r>
            <w:r>
              <w:rPr>
                <w:noProof/>
                <w:webHidden/>
              </w:rPr>
              <w:fldChar w:fldCharType="end"/>
            </w:r>
          </w:hyperlink>
        </w:p>
        <w:p w14:paraId="4D8E598D" w14:textId="407F39C2" w:rsidR="00C31495" w:rsidRDefault="00C31495">
          <w:pPr>
            <w:pStyle w:val="TOC1"/>
            <w:tabs>
              <w:tab w:val="left" w:pos="480"/>
              <w:tab w:val="right" w:leader="dot" w:pos="9628"/>
            </w:tabs>
            <w:rPr>
              <w:rFonts w:cstheme="minorBidi"/>
              <w:noProof/>
            </w:rPr>
          </w:pPr>
          <w:hyperlink w:anchor="_Toc19177173" w:history="1">
            <w:r w:rsidRPr="009B48DF">
              <w:rPr>
                <w:rStyle w:val="Hyperlink"/>
                <w:noProof/>
              </w:rPr>
              <w:t>VI.</w:t>
            </w:r>
            <w:r>
              <w:rPr>
                <w:rFonts w:cstheme="minorBidi"/>
                <w:noProof/>
              </w:rPr>
              <w:tab/>
            </w:r>
            <w:r w:rsidRPr="009B48DF">
              <w:rPr>
                <w:rStyle w:val="Hyperlink"/>
                <w:noProof/>
              </w:rPr>
              <w:t>DESCRIEREA TUTUROR EFECTELOR SEMNIFICATIVE POSIBILE ASUPRA MEDIULUI ALE PROIECTULUI, ÎN LIMITA INFORMAȚIILOR DISPONIBILE</w:t>
            </w:r>
            <w:r>
              <w:rPr>
                <w:noProof/>
                <w:webHidden/>
              </w:rPr>
              <w:tab/>
            </w:r>
            <w:r>
              <w:rPr>
                <w:noProof/>
                <w:webHidden/>
              </w:rPr>
              <w:fldChar w:fldCharType="begin"/>
            </w:r>
            <w:r>
              <w:rPr>
                <w:noProof/>
                <w:webHidden/>
              </w:rPr>
              <w:instrText xml:space="preserve"> PAGEREF _Toc19177173 \h </w:instrText>
            </w:r>
            <w:r>
              <w:rPr>
                <w:noProof/>
                <w:webHidden/>
              </w:rPr>
            </w:r>
            <w:r>
              <w:rPr>
                <w:noProof/>
                <w:webHidden/>
              </w:rPr>
              <w:fldChar w:fldCharType="separate"/>
            </w:r>
            <w:r>
              <w:rPr>
                <w:noProof/>
                <w:webHidden/>
              </w:rPr>
              <w:t>20</w:t>
            </w:r>
            <w:r>
              <w:rPr>
                <w:noProof/>
                <w:webHidden/>
              </w:rPr>
              <w:fldChar w:fldCharType="end"/>
            </w:r>
          </w:hyperlink>
        </w:p>
        <w:p w14:paraId="690E5F32" w14:textId="488F4E47" w:rsidR="00C31495" w:rsidRDefault="00C31495">
          <w:pPr>
            <w:pStyle w:val="TOC3"/>
            <w:tabs>
              <w:tab w:val="left" w:pos="1100"/>
              <w:tab w:val="right" w:leader="dot" w:pos="9628"/>
            </w:tabs>
            <w:rPr>
              <w:rFonts w:asciiTheme="minorHAnsi" w:eastAsiaTheme="minorEastAsia" w:hAnsiTheme="minorHAnsi" w:cstheme="minorBidi"/>
              <w:noProof/>
              <w:sz w:val="22"/>
              <w:szCs w:val="22"/>
            </w:rPr>
          </w:pPr>
          <w:hyperlink w:anchor="_Toc19177174" w:history="1">
            <w:r w:rsidRPr="009B48DF">
              <w:rPr>
                <w:rStyle w:val="Hyperlink"/>
                <w:iCs/>
                <w:noProof/>
                <w:lang w:val="ro-RO"/>
              </w:rPr>
              <w:t>a)</w:t>
            </w:r>
            <w:r>
              <w:rPr>
                <w:rFonts w:asciiTheme="minorHAnsi" w:eastAsiaTheme="minorEastAsia" w:hAnsiTheme="minorHAnsi" w:cstheme="minorBidi"/>
                <w:noProof/>
                <w:sz w:val="22"/>
                <w:szCs w:val="22"/>
              </w:rPr>
              <w:tab/>
            </w:r>
            <w:r w:rsidRPr="009B48DF">
              <w:rPr>
                <w:rStyle w:val="Hyperlink"/>
                <w:iCs/>
                <w:noProof/>
                <w:lang w:val="ro-RO"/>
              </w:rPr>
              <w:t>Surse de poluanţi şi instalaţii pentru reţinerea, evacuarea şi dispersia poluanţilor în mediu</w:t>
            </w:r>
            <w:r>
              <w:rPr>
                <w:noProof/>
                <w:webHidden/>
              </w:rPr>
              <w:tab/>
            </w:r>
            <w:r>
              <w:rPr>
                <w:noProof/>
                <w:webHidden/>
              </w:rPr>
              <w:fldChar w:fldCharType="begin"/>
            </w:r>
            <w:r>
              <w:rPr>
                <w:noProof/>
                <w:webHidden/>
              </w:rPr>
              <w:instrText xml:space="preserve"> PAGEREF _Toc19177174 \h </w:instrText>
            </w:r>
            <w:r>
              <w:rPr>
                <w:noProof/>
                <w:webHidden/>
              </w:rPr>
            </w:r>
            <w:r>
              <w:rPr>
                <w:noProof/>
                <w:webHidden/>
              </w:rPr>
              <w:fldChar w:fldCharType="separate"/>
            </w:r>
            <w:r>
              <w:rPr>
                <w:noProof/>
                <w:webHidden/>
              </w:rPr>
              <w:t>20</w:t>
            </w:r>
            <w:r>
              <w:rPr>
                <w:noProof/>
                <w:webHidden/>
              </w:rPr>
              <w:fldChar w:fldCharType="end"/>
            </w:r>
          </w:hyperlink>
        </w:p>
        <w:p w14:paraId="6766ED5C" w14:textId="5EAFC119" w:rsidR="00C31495" w:rsidRDefault="00C31495">
          <w:pPr>
            <w:pStyle w:val="TOC3"/>
            <w:tabs>
              <w:tab w:val="left" w:pos="1100"/>
              <w:tab w:val="right" w:leader="dot" w:pos="9628"/>
            </w:tabs>
            <w:rPr>
              <w:rFonts w:asciiTheme="minorHAnsi" w:eastAsiaTheme="minorEastAsia" w:hAnsiTheme="minorHAnsi" w:cstheme="minorBidi"/>
              <w:noProof/>
              <w:sz w:val="22"/>
              <w:szCs w:val="22"/>
            </w:rPr>
          </w:pPr>
          <w:hyperlink w:anchor="_Toc19177175" w:history="1">
            <w:r w:rsidRPr="009B48DF">
              <w:rPr>
                <w:rStyle w:val="Hyperlink"/>
                <w:noProof/>
              </w:rPr>
              <w:t>1.</w:t>
            </w:r>
            <w:r>
              <w:rPr>
                <w:rFonts w:asciiTheme="minorHAnsi" w:eastAsiaTheme="minorEastAsia" w:hAnsiTheme="minorHAnsi" w:cstheme="minorBidi"/>
                <w:noProof/>
                <w:sz w:val="22"/>
                <w:szCs w:val="22"/>
              </w:rPr>
              <w:tab/>
            </w:r>
            <w:r w:rsidRPr="009B48DF">
              <w:rPr>
                <w:rStyle w:val="Hyperlink"/>
                <w:noProof/>
              </w:rPr>
              <w:t>Protecţia calităţii apelor:</w:t>
            </w:r>
            <w:r>
              <w:rPr>
                <w:noProof/>
                <w:webHidden/>
              </w:rPr>
              <w:tab/>
            </w:r>
            <w:r>
              <w:rPr>
                <w:noProof/>
                <w:webHidden/>
              </w:rPr>
              <w:fldChar w:fldCharType="begin"/>
            </w:r>
            <w:r>
              <w:rPr>
                <w:noProof/>
                <w:webHidden/>
              </w:rPr>
              <w:instrText xml:space="preserve"> PAGEREF _Toc19177175 \h </w:instrText>
            </w:r>
            <w:r>
              <w:rPr>
                <w:noProof/>
                <w:webHidden/>
              </w:rPr>
            </w:r>
            <w:r>
              <w:rPr>
                <w:noProof/>
                <w:webHidden/>
              </w:rPr>
              <w:fldChar w:fldCharType="separate"/>
            </w:r>
            <w:r>
              <w:rPr>
                <w:noProof/>
                <w:webHidden/>
              </w:rPr>
              <w:t>20</w:t>
            </w:r>
            <w:r>
              <w:rPr>
                <w:noProof/>
                <w:webHidden/>
              </w:rPr>
              <w:fldChar w:fldCharType="end"/>
            </w:r>
          </w:hyperlink>
        </w:p>
        <w:p w14:paraId="72ACC759" w14:textId="184F3257" w:rsidR="00C31495" w:rsidRDefault="00C31495">
          <w:pPr>
            <w:pStyle w:val="TOC3"/>
            <w:tabs>
              <w:tab w:val="left" w:pos="1100"/>
              <w:tab w:val="right" w:leader="dot" w:pos="9628"/>
            </w:tabs>
            <w:rPr>
              <w:rFonts w:asciiTheme="minorHAnsi" w:eastAsiaTheme="minorEastAsia" w:hAnsiTheme="minorHAnsi" w:cstheme="minorBidi"/>
              <w:noProof/>
              <w:sz w:val="22"/>
              <w:szCs w:val="22"/>
            </w:rPr>
          </w:pPr>
          <w:hyperlink w:anchor="_Toc19177176" w:history="1">
            <w:r w:rsidRPr="009B48DF">
              <w:rPr>
                <w:rStyle w:val="Hyperlink"/>
                <w:noProof/>
              </w:rPr>
              <w:t>2.</w:t>
            </w:r>
            <w:r>
              <w:rPr>
                <w:rFonts w:asciiTheme="minorHAnsi" w:eastAsiaTheme="minorEastAsia" w:hAnsiTheme="minorHAnsi" w:cstheme="minorBidi"/>
                <w:noProof/>
                <w:sz w:val="22"/>
                <w:szCs w:val="22"/>
              </w:rPr>
              <w:tab/>
            </w:r>
            <w:r w:rsidRPr="009B48DF">
              <w:rPr>
                <w:rStyle w:val="Hyperlink"/>
                <w:noProof/>
              </w:rPr>
              <w:t>Protecţia aerului:</w:t>
            </w:r>
            <w:r>
              <w:rPr>
                <w:noProof/>
                <w:webHidden/>
              </w:rPr>
              <w:tab/>
            </w:r>
            <w:r>
              <w:rPr>
                <w:noProof/>
                <w:webHidden/>
              </w:rPr>
              <w:fldChar w:fldCharType="begin"/>
            </w:r>
            <w:r>
              <w:rPr>
                <w:noProof/>
                <w:webHidden/>
              </w:rPr>
              <w:instrText xml:space="preserve"> PAGEREF _Toc19177176 \h </w:instrText>
            </w:r>
            <w:r>
              <w:rPr>
                <w:noProof/>
                <w:webHidden/>
              </w:rPr>
            </w:r>
            <w:r>
              <w:rPr>
                <w:noProof/>
                <w:webHidden/>
              </w:rPr>
              <w:fldChar w:fldCharType="separate"/>
            </w:r>
            <w:r>
              <w:rPr>
                <w:noProof/>
                <w:webHidden/>
              </w:rPr>
              <w:t>21</w:t>
            </w:r>
            <w:r>
              <w:rPr>
                <w:noProof/>
                <w:webHidden/>
              </w:rPr>
              <w:fldChar w:fldCharType="end"/>
            </w:r>
          </w:hyperlink>
        </w:p>
        <w:p w14:paraId="696894DF" w14:textId="0ECA4176" w:rsidR="00C31495" w:rsidRDefault="00C31495">
          <w:pPr>
            <w:pStyle w:val="TOC3"/>
            <w:tabs>
              <w:tab w:val="left" w:pos="1100"/>
              <w:tab w:val="right" w:leader="dot" w:pos="9628"/>
            </w:tabs>
            <w:rPr>
              <w:rFonts w:asciiTheme="minorHAnsi" w:eastAsiaTheme="minorEastAsia" w:hAnsiTheme="minorHAnsi" w:cstheme="minorBidi"/>
              <w:noProof/>
              <w:sz w:val="22"/>
              <w:szCs w:val="22"/>
            </w:rPr>
          </w:pPr>
          <w:hyperlink w:anchor="_Toc19177177" w:history="1">
            <w:r w:rsidRPr="009B48DF">
              <w:rPr>
                <w:rStyle w:val="Hyperlink"/>
                <w:noProof/>
              </w:rPr>
              <w:t>3.</w:t>
            </w:r>
            <w:r>
              <w:rPr>
                <w:rFonts w:asciiTheme="minorHAnsi" w:eastAsiaTheme="minorEastAsia" w:hAnsiTheme="minorHAnsi" w:cstheme="minorBidi"/>
                <w:noProof/>
                <w:sz w:val="22"/>
                <w:szCs w:val="22"/>
              </w:rPr>
              <w:tab/>
            </w:r>
            <w:r w:rsidRPr="009B48DF">
              <w:rPr>
                <w:rStyle w:val="Hyperlink"/>
                <w:noProof/>
              </w:rPr>
              <w:t>Protecţia împotriva zgomotului şi vibraţiilor:</w:t>
            </w:r>
            <w:r>
              <w:rPr>
                <w:noProof/>
                <w:webHidden/>
              </w:rPr>
              <w:tab/>
            </w:r>
            <w:r>
              <w:rPr>
                <w:noProof/>
                <w:webHidden/>
              </w:rPr>
              <w:fldChar w:fldCharType="begin"/>
            </w:r>
            <w:r>
              <w:rPr>
                <w:noProof/>
                <w:webHidden/>
              </w:rPr>
              <w:instrText xml:space="preserve"> PAGEREF _Toc19177177 \h </w:instrText>
            </w:r>
            <w:r>
              <w:rPr>
                <w:noProof/>
                <w:webHidden/>
              </w:rPr>
            </w:r>
            <w:r>
              <w:rPr>
                <w:noProof/>
                <w:webHidden/>
              </w:rPr>
              <w:fldChar w:fldCharType="separate"/>
            </w:r>
            <w:r>
              <w:rPr>
                <w:noProof/>
                <w:webHidden/>
              </w:rPr>
              <w:t>21</w:t>
            </w:r>
            <w:r>
              <w:rPr>
                <w:noProof/>
                <w:webHidden/>
              </w:rPr>
              <w:fldChar w:fldCharType="end"/>
            </w:r>
          </w:hyperlink>
        </w:p>
        <w:p w14:paraId="6C240C72" w14:textId="1CA7A787" w:rsidR="00C31495" w:rsidRDefault="00C31495">
          <w:pPr>
            <w:pStyle w:val="TOC3"/>
            <w:tabs>
              <w:tab w:val="left" w:pos="1100"/>
              <w:tab w:val="right" w:leader="dot" w:pos="9628"/>
            </w:tabs>
            <w:rPr>
              <w:rFonts w:asciiTheme="minorHAnsi" w:eastAsiaTheme="minorEastAsia" w:hAnsiTheme="minorHAnsi" w:cstheme="minorBidi"/>
              <w:noProof/>
              <w:sz w:val="22"/>
              <w:szCs w:val="22"/>
            </w:rPr>
          </w:pPr>
          <w:hyperlink w:anchor="_Toc19177178" w:history="1">
            <w:r w:rsidRPr="009B48DF">
              <w:rPr>
                <w:rStyle w:val="Hyperlink"/>
                <w:noProof/>
              </w:rPr>
              <w:t>4.</w:t>
            </w:r>
            <w:r>
              <w:rPr>
                <w:rFonts w:asciiTheme="minorHAnsi" w:eastAsiaTheme="minorEastAsia" w:hAnsiTheme="minorHAnsi" w:cstheme="minorBidi"/>
                <w:noProof/>
                <w:sz w:val="22"/>
                <w:szCs w:val="22"/>
              </w:rPr>
              <w:tab/>
            </w:r>
            <w:r w:rsidRPr="009B48DF">
              <w:rPr>
                <w:rStyle w:val="Hyperlink"/>
                <w:noProof/>
              </w:rPr>
              <w:t>Protecţia împotriva radiaţiilor:</w:t>
            </w:r>
            <w:r>
              <w:rPr>
                <w:noProof/>
                <w:webHidden/>
              </w:rPr>
              <w:tab/>
            </w:r>
            <w:r>
              <w:rPr>
                <w:noProof/>
                <w:webHidden/>
              </w:rPr>
              <w:fldChar w:fldCharType="begin"/>
            </w:r>
            <w:r>
              <w:rPr>
                <w:noProof/>
                <w:webHidden/>
              </w:rPr>
              <w:instrText xml:space="preserve"> PAGEREF _Toc19177178 \h </w:instrText>
            </w:r>
            <w:r>
              <w:rPr>
                <w:noProof/>
                <w:webHidden/>
              </w:rPr>
            </w:r>
            <w:r>
              <w:rPr>
                <w:noProof/>
                <w:webHidden/>
              </w:rPr>
              <w:fldChar w:fldCharType="separate"/>
            </w:r>
            <w:r>
              <w:rPr>
                <w:noProof/>
                <w:webHidden/>
              </w:rPr>
              <w:t>22</w:t>
            </w:r>
            <w:r>
              <w:rPr>
                <w:noProof/>
                <w:webHidden/>
              </w:rPr>
              <w:fldChar w:fldCharType="end"/>
            </w:r>
          </w:hyperlink>
        </w:p>
        <w:p w14:paraId="3DFE5EA9" w14:textId="6741347B" w:rsidR="00C31495" w:rsidRDefault="00C31495">
          <w:pPr>
            <w:pStyle w:val="TOC3"/>
            <w:tabs>
              <w:tab w:val="left" w:pos="1100"/>
              <w:tab w:val="right" w:leader="dot" w:pos="9628"/>
            </w:tabs>
            <w:rPr>
              <w:rFonts w:asciiTheme="minorHAnsi" w:eastAsiaTheme="minorEastAsia" w:hAnsiTheme="minorHAnsi" w:cstheme="minorBidi"/>
              <w:noProof/>
              <w:sz w:val="22"/>
              <w:szCs w:val="22"/>
            </w:rPr>
          </w:pPr>
          <w:hyperlink w:anchor="_Toc19177179" w:history="1">
            <w:r w:rsidRPr="009B48DF">
              <w:rPr>
                <w:rStyle w:val="Hyperlink"/>
                <w:noProof/>
              </w:rPr>
              <w:t>5.</w:t>
            </w:r>
            <w:r>
              <w:rPr>
                <w:rFonts w:asciiTheme="minorHAnsi" w:eastAsiaTheme="minorEastAsia" w:hAnsiTheme="minorHAnsi" w:cstheme="minorBidi"/>
                <w:noProof/>
                <w:sz w:val="22"/>
                <w:szCs w:val="22"/>
              </w:rPr>
              <w:tab/>
            </w:r>
            <w:r w:rsidRPr="009B48DF">
              <w:rPr>
                <w:rStyle w:val="Hyperlink"/>
                <w:noProof/>
              </w:rPr>
              <w:t>Protecţia solului şi a subsolului:</w:t>
            </w:r>
            <w:r>
              <w:rPr>
                <w:noProof/>
                <w:webHidden/>
              </w:rPr>
              <w:tab/>
            </w:r>
            <w:r>
              <w:rPr>
                <w:noProof/>
                <w:webHidden/>
              </w:rPr>
              <w:fldChar w:fldCharType="begin"/>
            </w:r>
            <w:r>
              <w:rPr>
                <w:noProof/>
                <w:webHidden/>
              </w:rPr>
              <w:instrText xml:space="preserve"> PAGEREF _Toc19177179 \h </w:instrText>
            </w:r>
            <w:r>
              <w:rPr>
                <w:noProof/>
                <w:webHidden/>
              </w:rPr>
            </w:r>
            <w:r>
              <w:rPr>
                <w:noProof/>
                <w:webHidden/>
              </w:rPr>
              <w:fldChar w:fldCharType="separate"/>
            </w:r>
            <w:r>
              <w:rPr>
                <w:noProof/>
                <w:webHidden/>
              </w:rPr>
              <w:t>22</w:t>
            </w:r>
            <w:r>
              <w:rPr>
                <w:noProof/>
                <w:webHidden/>
              </w:rPr>
              <w:fldChar w:fldCharType="end"/>
            </w:r>
          </w:hyperlink>
        </w:p>
        <w:p w14:paraId="62824CF0" w14:textId="71B62CA4" w:rsidR="00C31495" w:rsidRDefault="00C31495">
          <w:pPr>
            <w:pStyle w:val="TOC3"/>
            <w:tabs>
              <w:tab w:val="left" w:pos="1100"/>
              <w:tab w:val="right" w:leader="dot" w:pos="9628"/>
            </w:tabs>
            <w:rPr>
              <w:rFonts w:asciiTheme="minorHAnsi" w:eastAsiaTheme="minorEastAsia" w:hAnsiTheme="minorHAnsi" w:cstheme="minorBidi"/>
              <w:noProof/>
              <w:sz w:val="22"/>
              <w:szCs w:val="22"/>
            </w:rPr>
          </w:pPr>
          <w:hyperlink w:anchor="_Toc19177180" w:history="1">
            <w:r w:rsidRPr="009B48DF">
              <w:rPr>
                <w:rStyle w:val="Hyperlink"/>
                <w:noProof/>
              </w:rPr>
              <w:t>6.</w:t>
            </w:r>
            <w:r>
              <w:rPr>
                <w:rFonts w:asciiTheme="minorHAnsi" w:eastAsiaTheme="minorEastAsia" w:hAnsiTheme="minorHAnsi" w:cstheme="minorBidi"/>
                <w:noProof/>
                <w:sz w:val="22"/>
                <w:szCs w:val="22"/>
              </w:rPr>
              <w:tab/>
            </w:r>
            <w:r w:rsidRPr="009B48DF">
              <w:rPr>
                <w:rStyle w:val="Hyperlink"/>
                <w:noProof/>
              </w:rPr>
              <w:t>Protecţia ecosistemelor terestre şi acvatice:</w:t>
            </w:r>
            <w:r>
              <w:rPr>
                <w:noProof/>
                <w:webHidden/>
              </w:rPr>
              <w:tab/>
            </w:r>
            <w:r>
              <w:rPr>
                <w:noProof/>
                <w:webHidden/>
              </w:rPr>
              <w:fldChar w:fldCharType="begin"/>
            </w:r>
            <w:r>
              <w:rPr>
                <w:noProof/>
                <w:webHidden/>
              </w:rPr>
              <w:instrText xml:space="preserve"> PAGEREF _Toc19177180 \h </w:instrText>
            </w:r>
            <w:r>
              <w:rPr>
                <w:noProof/>
                <w:webHidden/>
              </w:rPr>
            </w:r>
            <w:r>
              <w:rPr>
                <w:noProof/>
                <w:webHidden/>
              </w:rPr>
              <w:fldChar w:fldCharType="separate"/>
            </w:r>
            <w:r>
              <w:rPr>
                <w:noProof/>
                <w:webHidden/>
              </w:rPr>
              <w:t>22</w:t>
            </w:r>
            <w:r>
              <w:rPr>
                <w:noProof/>
                <w:webHidden/>
              </w:rPr>
              <w:fldChar w:fldCharType="end"/>
            </w:r>
          </w:hyperlink>
        </w:p>
        <w:p w14:paraId="3BCE8155" w14:textId="27483450" w:rsidR="00C31495" w:rsidRDefault="00C31495">
          <w:pPr>
            <w:pStyle w:val="TOC3"/>
            <w:tabs>
              <w:tab w:val="left" w:pos="1100"/>
              <w:tab w:val="right" w:leader="dot" w:pos="9628"/>
            </w:tabs>
            <w:rPr>
              <w:rFonts w:asciiTheme="minorHAnsi" w:eastAsiaTheme="minorEastAsia" w:hAnsiTheme="minorHAnsi" w:cstheme="minorBidi"/>
              <w:noProof/>
              <w:sz w:val="22"/>
              <w:szCs w:val="22"/>
            </w:rPr>
          </w:pPr>
          <w:hyperlink w:anchor="_Toc19177181" w:history="1">
            <w:r w:rsidRPr="009B48DF">
              <w:rPr>
                <w:rStyle w:val="Hyperlink"/>
                <w:noProof/>
              </w:rPr>
              <w:t>7.</w:t>
            </w:r>
            <w:r>
              <w:rPr>
                <w:rFonts w:asciiTheme="minorHAnsi" w:eastAsiaTheme="minorEastAsia" w:hAnsiTheme="minorHAnsi" w:cstheme="minorBidi"/>
                <w:noProof/>
                <w:sz w:val="22"/>
                <w:szCs w:val="22"/>
              </w:rPr>
              <w:tab/>
            </w:r>
            <w:r w:rsidRPr="009B48DF">
              <w:rPr>
                <w:rStyle w:val="Hyperlink"/>
                <w:noProof/>
              </w:rPr>
              <w:t>Protecţia aşezărilor umane şi a altor obiective de interes public:</w:t>
            </w:r>
            <w:r>
              <w:rPr>
                <w:noProof/>
                <w:webHidden/>
              </w:rPr>
              <w:tab/>
            </w:r>
            <w:r>
              <w:rPr>
                <w:noProof/>
                <w:webHidden/>
              </w:rPr>
              <w:fldChar w:fldCharType="begin"/>
            </w:r>
            <w:r>
              <w:rPr>
                <w:noProof/>
                <w:webHidden/>
              </w:rPr>
              <w:instrText xml:space="preserve"> PAGEREF _Toc19177181 \h </w:instrText>
            </w:r>
            <w:r>
              <w:rPr>
                <w:noProof/>
                <w:webHidden/>
              </w:rPr>
            </w:r>
            <w:r>
              <w:rPr>
                <w:noProof/>
                <w:webHidden/>
              </w:rPr>
              <w:fldChar w:fldCharType="separate"/>
            </w:r>
            <w:r>
              <w:rPr>
                <w:noProof/>
                <w:webHidden/>
              </w:rPr>
              <w:t>22</w:t>
            </w:r>
            <w:r>
              <w:rPr>
                <w:noProof/>
                <w:webHidden/>
              </w:rPr>
              <w:fldChar w:fldCharType="end"/>
            </w:r>
          </w:hyperlink>
        </w:p>
        <w:p w14:paraId="7C44742A" w14:textId="59E387C8" w:rsidR="00C31495" w:rsidRDefault="00C31495">
          <w:pPr>
            <w:pStyle w:val="TOC3"/>
            <w:tabs>
              <w:tab w:val="left" w:pos="1100"/>
              <w:tab w:val="right" w:leader="dot" w:pos="9628"/>
            </w:tabs>
            <w:rPr>
              <w:rFonts w:asciiTheme="minorHAnsi" w:eastAsiaTheme="minorEastAsia" w:hAnsiTheme="minorHAnsi" w:cstheme="minorBidi"/>
              <w:noProof/>
              <w:sz w:val="22"/>
              <w:szCs w:val="22"/>
            </w:rPr>
          </w:pPr>
          <w:hyperlink w:anchor="_Toc19177182" w:history="1">
            <w:r w:rsidRPr="009B48DF">
              <w:rPr>
                <w:rStyle w:val="Hyperlink"/>
                <w:noProof/>
              </w:rPr>
              <w:t>8.</w:t>
            </w:r>
            <w:r>
              <w:rPr>
                <w:rFonts w:asciiTheme="minorHAnsi" w:eastAsiaTheme="minorEastAsia" w:hAnsiTheme="minorHAnsi" w:cstheme="minorBidi"/>
                <w:noProof/>
                <w:sz w:val="22"/>
                <w:szCs w:val="22"/>
              </w:rPr>
              <w:tab/>
            </w:r>
            <w:r w:rsidRPr="009B48DF">
              <w:rPr>
                <w:rStyle w:val="Hyperlink"/>
                <w:noProof/>
              </w:rPr>
              <w:t>Prevenirea și gestionarea deșeurilor generate pe amplasament în timpul realizării proiectului, inclusiv eliminarea:</w:t>
            </w:r>
            <w:r>
              <w:rPr>
                <w:noProof/>
                <w:webHidden/>
              </w:rPr>
              <w:tab/>
            </w:r>
            <w:r>
              <w:rPr>
                <w:noProof/>
                <w:webHidden/>
              </w:rPr>
              <w:fldChar w:fldCharType="begin"/>
            </w:r>
            <w:r>
              <w:rPr>
                <w:noProof/>
                <w:webHidden/>
              </w:rPr>
              <w:instrText xml:space="preserve"> PAGEREF _Toc19177182 \h </w:instrText>
            </w:r>
            <w:r>
              <w:rPr>
                <w:noProof/>
                <w:webHidden/>
              </w:rPr>
            </w:r>
            <w:r>
              <w:rPr>
                <w:noProof/>
                <w:webHidden/>
              </w:rPr>
              <w:fldChar w:fldCharType="separate"/>
            </w:r>
            <w:r>
              <w:rPr>
                <w:noProof/>
                <w:webHidden/>
              </w:rPr>
              <w:t>23</w:t>
            </w:r>
            <w:r>
              <w:rPr>
                <w:noProof/>
                <w:webHidden/>
              </w:rPr>
              <w:fldChar w:fldCharType="end"/>
            </w:r>
          </w:hyperlink>
        </w:p>
        <w:p w14:paraId="69296ABD" w14:textId="05F191A3" w:rsidR="00C31495" w:rsidRDefault="00C31495">
          <w:pPr>
            <w:pStyle w:val="TOC3"/>
            <w:tabs>
              <w:tab w:val="left" w:pos="1100"/>
              <w:tab w:val="right" w:leader="dot" w:pos="9628"/>
            </w:tabs>
            <w:rPr>
              <w:rFonts w:asciiTheme="minorHAnsi" w:eastAsiaTheme="minorEastAsia" w:hAnsiTheme="minorHAnsi" w:cstheme="minorBidi"/>
              <w:noProof/>
              <w:sz w:val="22"/>
              <w:szCs w:val="22"/>
            </w:rPr>
          </w:pPr>
          <w:hyperlink w:anchor="_Toc19177183" w:history="1">
            <w:r w:rsidRPr="009B48DF">
              <w:rPr>
                <w:rStyle w:val="Hyperlink"/>
                <w:noProof/>
              </w:rPr>
              <w:t>9.</w:t>
            </w:r>
            <w:r>
              <w:rPr>
                <w:rFonts w:asciiTheme="minorHAnsi" w:eastAsiaTheme="minorEastAsia" w:hAnsiTheme="minorHAnsi" w:cstheme="minorBidi"/>
                <w:noProof/>
                <w:sz w:val="22"/>
                <w:szCs w:val="22"/>
              </w:rPr>
              <w:tab/>
            </w:r>
            <w:r w:rsidRPr="009B48DF">
              <w:rPr>
                <w:rStyle w:val="Hyperlink"/>
                <w:noProof/>
              </w:rPr>
              <w:t>Gospodărirea substanţelor şi preparatelor chimice periculoase:</w:t>
            </w:r>
            <w:r>
              <w:rPr>
                <w:noProof/>
                <w:webHidden/>
              </w:rPr>
              <w:tab/>
            </w:r>
            <w:r>
              <w:rPr>
                <w:noProof/>
                <w:webHidden/>
              </w:rPr>
              <w:fldChar w:fldCharType="begin"/>
            </w:r>
            <w:r>
              <w:rPr>
                <w:noProof/>
                <w:webHidden/>
              </w:rPr>
              <w:instrText xml:space="preserve"> PAGEREF _Toc19177183 \h </w:instrText>
            </w:r>
            <w:r>
              <w:rPr>
                <w:noProof/>
                <w:webHidden/>
              </w:rPr>
            </w:r>
            <w:r>
              <w:rPr>
                <w:noProof/>
                <w:webHidden/>
              </w:rPr>
              <w:fldChar w:fldCharType="separate"/>
            </w:r>
            <w:r>
              <w:rPr>
                <w:noProof/>
                <w:webHidden/>
              </w:rPr>
              <w:t>24</w:t>
            </w:r>
            <w:r>
              <w:rPr>
                <w:noProof/>
                <w:webHidden/>
              </w:rPr>
              <w:fldChar w:fldCharType="end"/>
            </w:r>
          </w:hyperlink>
        </w:p>
        <w:p w14:paraId="74F0BBAF" w14:textId="1F271DB5" w:rsidR="00C31495" w:rsidRDefault="00C31495">
          <w:pPr>
            <w:pStyle w:val="TOC3"/>
            <w:tabs>
              <w:tab w:val="left" w:pos="1100"/>
              <w:tab w:val="right" w:leader="dot" w:pos="9628"/>
            </w:tabs>
            <w:rPr>
              <w:rFonts w:asciiTheme="minorHAnsi" w:eastAsiaTheme="minorEastAsia" w:hAnsiTheme="minorHAnsi" w:cstheme="minorBidi"/>
              <w:noProof/>
              <w:sz w:val="22"/>
              <w:szCs w:val="22"/>
            </w:rPr>
          </w:pPr>
          <w:hyperlink w:anchor="_Toc19177184" w:history="1">
            <w:r w:rsidRPr="009B48DF">
              <w:rPr>
                <w:rStyle w:val="Hyperlink"/>
                <w:iCs/>
                <w:noProof/>
                <w:lang w:val="ro-RO"/>
              </w:rPr>
              <w:t>b)</w:t>
            </w:r>
            <w:r>
              <w:rPr>
                <w:rFonts w:asciiTheme="minorHAnsi" w:eastAsiaTheme="minorEastAsia" w:hAnsiTheme="minorHAnsi" w:cstheme="minorBidi"/>
                <w:noProof/>
                <w:sz w:val="22"/>
                <w:szCs w:val="22"/>
              </w:rPr>
              <w:tab/>
            </w:r>
            <w:r w:rsidRPr="009B48DF">
              <w:rPr>
                <w:rStyle w:val="Hyperlink"/>
                <w:iCs/>
                <w:noProof/>
                <w:lang w:val="ro-RO"/>
              </w:rPr>
              <w:t>Utilizarea resurselor naturale, in special a solului, a terenurilor, a apei si a biodiversitatii</w:t>
            </w:r>
            <w:r>
              <w:rPr>
                <w:noProof/>
                <w:webHidden/>
              </w:rPr>
              <w:tab/>
            </w:r>
            <w:r>
              <w:rPr>
                <w:noProof/>
                <w:webHidden/>
              </w:rPr>
              <w:fldChar w:fldCharType="begin"/>
            </w:r>
            <w:r>
              <w:rPr>
                <w:noProof/>
                <w:webHidden/>
              </w:rPr>
              <w:instrText xml:space="preserve"> PAGEREF _Toc19177184 \h </w:instrText>
            </w:r>
            <w:r>
              <w:rPr>
                <w:noProof/>
                <w:webHidden/>
              </w:rPr>
            </w:r>
            <w:r>
              <w:rPr>
                <w:noProof/>
                <w:webHidden/>
              </w:rPr>
              <w:fldChar w:fldCharType="separate"/>
            </w:r>
            <w:r>
              <w:rPr>
                <w:noProof/>
                <w:webHidden/>
              </w:rPr>
              <w:t>25</w:t>
            </w:r>
            <w:r>
              <w:rPr>
                <w:noProof/>
                <w:webHidden/>
              </w:rPr>
              <w:fldChar w:fldCharType="end"/>
            </w:r>
          </w:hyperlink>
        </w:p>
        <w:p w14:paraId="525D1F69" w14:textId="42AB5022" w:rsidR="00C31495" w:rsidRDefault="00C31495">
          <w:pPr>
            <w:pStyle w:val="TOC1"/>
            <w:tabs>
              <w:tab w:val="left" w:pos="660"/>
              <w:tab w:val="right" w:leader="dot" w:pos="9628"/>
            </w:tabs>
            <w:rPr>
              <w:rFonts w:cstheme="minorBidi"/>
              <w:noProof/>
            </w:rPr>
          </w:pPr>
          <w:hyperlink w:anchor="_Toc19177185" w:history="1">
            <w:r w:rsidRPr="009B48DF">
              <w:rPr>
                <w:rStyle w:val="Hyperlink"/>
                <w:noProof/>
              </w:rPr>
              <w:t>VII.</w:t>
            </w:r>
            <w:r>
              <w:rPr>
                <w:rFonts w:cstheme="minorBidi"/>
                <w:noProof/>
              </w:rPr>
              <w:tab/>
            </w:r>
            <w:r w:rsidRPr="009B48DF">
              <w:rPr>
                <w:rStyle w:val="Hyperlink"/>
                <w:noProof/>
              </w:rPr>
              <w:t>DESCRIEREA ASPECTELOR DE MEDIU SUSCEPTIBILE A FI AFECTATE ÎN MOD SEMNIFICATIV DE PROIECT:</w:t>
            </w:r>
            <w:r>
              <w:rPr>
                <w:noProof/>
                <w:webHidden/>
              </w:rPr>
              <w:tab/>
            </w:r>
            <w:r>
              <w:rPr>
                <w:noProof/>
                <w:webHidden/>
              </w:rPr>
              <w:fldChar w:fldCharType="begin"/>
            </w:r>
            <w:r>
              <w:rPr>
                <w:noProof/>
                <w:webHidden/>
              </w:rPr>
              <w:instrText xml:space="preserve"> PAGEREF _Toc19177185 \h </w:instrText>
            </w:r>
            <w:r>
              <w:rPr>
                <w:noProof/>
                <w:webHidden/>
              </w:rPr>
            </w:r>
            <w:r>
              <w:rPr>
                <w:noProof/>
                <w:webHidden/>
              </w:rPr>
              <w:fldChar w:fldCharType="separate"/>
            </w:r>
            <w:r>
              <w:rPr>
                <w:noProof/>
                <w:webHidden/>
              </w:rPr>
              <w:t>25</w:t>
            </w:r>
            <w:r>
              <w:rPr>
                <w:noProof/>
                <w:webHidden/>
              </w:rPr>
              <w:fldChar w:fldCharType="end"/>
            </w:r>
          </w:hyperlink>
        </w:p>
        <w:p w14:paraId="598ADC47" w14:textId="7E0E117F" w:rsidR="00C31495" w:rsidRDefault="00C31495">
          <w:pPr>
            <w:pStyle w:val="TOC1"/>
            <w:tabs>
              <w:tab w:val="left" w:pos="660"/>
              <w:tab w:val="right" w:leader="dot" w:pos="9628"/>
            </w:tabs>
            <w:rPr>
              <w:rFonts w:cstheme="minorBidi"/>
              <w:noProof/>
            </w:rPr>
          </w:pPr>
          <w:hyperlink w:anchor="_Toc19177186" w:history="1">
            <w:r w:rsidRPr="009B48DF">
              <w:rPr>
                <w:rStyle w:val="Hyperlink"/>
                <w:noProof/>
              </w:rPr>
              <w:t>VIII.</w:t>
            </w:r>
            <w:r>
              <w:rPr>
                <w:rFonts w:cstheme="minorBidi"/>
                <w:noProof/>
              </w:rPr>
              <w:tab/>
            </w:r>
            <w:r w:rsidRPr="009B48DF">
              <w:rPr>
                <w:rStyle w:val="Hyperlink"/>
                <w:noProof/>
                <w:lang w:val="ro-RO"/>
              </w:rPr>
              <w:t xml:space="preserve">PREVEDERI PENTRU MONITORIZAREA MEDIULUI - DOTĂRI ŞI MĂSURI PREVĂZUTE PENTRU CONTROLUL EMISIILOR DE POLUANŢI ÎN MEDIU, INCLUSIV PENTRU CONFORMAREA LA CERINȚELE PRIVIND MONITORIZAREA EMISIILOR PREVĂZUTE DE CONCLUZIILE BAT APLICABILE. </w:t>
            </w:r>
            <w:r w:rsidRPr="009B48DF">
              <w:rPr>
                <w:rStyle w:val="Hyperlink"/>
                <w:noProof/>
              </w:rPr>
              <w:t>SE VA AVEA ÎN VEDERE CA IMPLEMENTAREA PROIECTULUI SĂ NU INFLUENȚEZE NEGATIV CALITATEA AERULUI ÎN ZONĂ.</w:t>
            </w:r>
            <w:r>
              <w:rPr>
                <w:noProof/>
                <w:webHidden/>
              </w:rPr>
              <w:tab/>
            </w:r>
            <w:r>
              <w:rPr>
                <w:noProof/>
                <w:webHidden/>
              </w:rPr>
              <w:fldChar w:fldCharType="begin"/>
            </w:r>
            <w:r>
              <w:rPr>
                <w:noProof/>
                <w:webHidden/>
              </w:rPr>
              <w:instrText xml:space="preserve"> PAGEREF _Toc19177186 \h </w:instrText>
            </w:r>
            <w:r>
              <w:rPr>
                <w:noProof/>
                <w:webHidden/>
              </w:rPr>
            </w:r>
            <w:r>
              <w:rPr>
                <w:noProof/>
                <w:webHidden/>
              </w:rPr>
              <w:fldChar w:fldCharType="separate"/>
            </w:r>
            <w:r>
              <w:rPr>
                <w:noProof/>
                <w:webHidden/>
              </w:rPr>
              <w:t>26</w:t>
            </w:r>
            <w:r>
              <w:rPr>
                <w:noProof/>
                <w:webHidden/>
              </w:rPr>
              <w:fldChar w:fldCharType="end"/>
            </w:r>
          </w:hyperlink>
        </w:p>
        <w:p w14:paraId="3F318787" w14:textId="71544821" w:rsidR="00C31495" w:rsidRDefault="00C31495">
          <w:pPr>
            <w:pStyle w:val="TOC1"/>
            <w:tabs>
              <w:tab w:val="left" w:pos="480"/>
              <w:tab w:val="right" w:leader="dot" w:pos="9628"/>
            </w:tabs>
            <w:rPr>
              <w:rFonts w:cstheme="minorBidi"/>
              <w:noProof/>
            </w:rPr>
          </w:pPr>
          <w:hyperlink w:anchor="_Toc19177187" w:history="1">
            <w:r w:rsidRPr="009B48DF">
              <w:rPr>
                <w:rStyle w:val="Hyperlink"/>
                <w:noProof/>
              </w:rPr>
              <w:t>IX.</w:t>
            </w:r>
            <w:r>
              <w:rPr>
                <w:rFonts w:cstheme="minorBidi"/>
                <w:noProof/>
              </w:rPr>
              <w:tab/>
            </w:r>
            <w:r w:rsidRPr="009B48DF">
              <w:rPr>
                <w:rStyle w:val="Hyperlink"/>
                <w:noProof/>
              </w:rPr>
              <w:t>LEGĂTURA CU ALTE ACTE NORMATIVE ȘI/SAU PLANURI /PROGRAME / STRATEGII / DOCUMENTE DE PLANIFICARE</w:t>
            </w:r>
            <w:r>
              <w:rPr>
                <w:noProof/>
                <w:webHidden/>
              </w:rPr>
              <w:tab/>
            </w:r>
            <w:r>
              <w:rPr>
                <w:noProof/>
                <w:webHidden/>
              </w:rPr>
              <w:fldChar w:fldCharType="begin"/>
            </w:r>
            <w:r>
              <w:rPr>
                <w:noProof/>
                <w:webHidden/>
              </w:rPr>
              <w:instrText xml:space="preserve"> PAGEREF _Toc19177187 \h </w:instrText>
            </w:r>
            <w:r>
              <w:rPr>
                <w:noProof/>
                <w:webHidden/>
              </w:rPr>
            </w:r>
            <w:r>
              <w:rPr>
                <w:noProof/>
                <w:webHidden/>
              </w:rPr>
              <w:fldChar w:fldCharType="separate"/>
            </w:r>
            <w:r>
              <w:rPr>
                <w:noProof/>
                <w:webHidden/>
              </w:rPr>
              <w:t>27</w:t>
            </w:r>
            <w:r>
              <w:rPr>
                <w:noProof/>
                <w:webHidden/>
              </w:rPr>
              <w:fldChar w:fldCharType="end"/>
            </w:r>
          </w:hyperlink>
        </w:p>
        <w:p w14:paraId="6A2929EC" w14:textId="331766AB" w:rsidR="00C31495" w:rsidRDefault="00C31495">
          <w:pPr>
            <w:pStyle w:val="TOC1"/>
            <w:tabs>
              <w:tab w:val="left" w:pos="480"/>
              <w:tab w:val="right" w:leader="dot" w:pos="9628"/>
            </w:tabs>
            <w:rPr>
              <w:rFonts w:cstheme="minorBidi"/>
              <w:noProof/>
            </w:rPr>
          </w:pPr>
          <w:hyperlink w:anchor="_Toc19177188" w:history="1">
            <w:r w:rsidRPr="009B48DF">
              <w:rPr>
                <w:rStyle w:val="Hyperlink"/>
                <w:noProof/>
              </w:rPr>
              <w:t>X.</w:t>
            </w:r>
            <w:r>
              <w:rPr>
                <w:rFonts w:cstheme="minorBidi"/>
                <w:noProof/>
              </w:rPr>
              <w:tab/>
            </w:r>
            <w:r w:rsidRPr="009B48DF">
              <w:rPr>
                <w:rStyle w:val="Hyperlink"/>
                <w:noProof/>
              </w:rPr>
              <w:t>LUCRĂRI NECESARE ORGANIZĂRII DE ŞANTIER:</w:t>
            </w:r>
            <w:r>
              <w:rPr>
                <w:noProof/>
                <w:webHidden/>
              </w:rPr>
              <w:tab/>
            </w:r>
            <w:r>
              <w:rPr>
                <w:noProof/>
                <w:webHidden/>
              </w:rPr>
              <w:fldChar w:fldCharType="begin"/>
            </w:r>
            <w:r>
              <w:rPr>
                <w:noProof/>
                <w:webHidden/>
              </w:rPr>
              <w:instrText xml:space="preserve"> PAGEREF _Toc19177188 \h </w:instrText>
            </w:r>
            <w:r>
              <w:rPr>
                <w:noProof/>
                <w:webHidden/>
              </w:rPr>
            </w:r>
            <w:r>
              <w:rPr>
                <w:noProof/>
                <w:webHidden/>
              </w:rPr>
              <w:fldChar w:fldCharType="separate"/>
            </w:r>
            <w:r>
              <w:rPr>
                <w:noProof/>
                <w:webHidden/>
              </w:rPr>
              <w:t>27</w:t>
            </w:r>
            <w:r>
              <w:rPr>
                <w:noProof/>
                <w:webHidden/>
              </w:rPr>
              <w:fldChar w:fldCharType="end"/>
            </w:r>
          </w:hyperlink>
        </w:p>
        <w:p w14:paraId="483A2172" w14:textId="0814C1F0" w:rsidR="00C31495" w:rsidRDefault="00C31495">
          <w:pPr>
            <w:pStyle w:val="TOC1"/>
            <w:tabs>
              <w:tab w:val="left" w:pos="480"/>
              <w:tab w:val="right" w:leader="dot" w:pos="9628"/>
            </w:tabs>
            <w:rPr>
              <w:rFonts w:cstheme="minorBidi"/>
              <w:noProof/>
            </w:rPr>
          </w:pPr>
          <w:hyperlink w:anchor="_Toc19177189" w:history="1">
            <w:r w:rsidRPr="009B48DF">
              <w:rPr>
                <w:rStyle w:val="Hyperlink"/>
                <w:noProof/>
              </w:rPr>
              <w:t>XI.</w:t>
            </w:r>
            <w:r>
              <w:rPr>
                <w:rFonts w:cstheme="minorBidi"/>
                <w:noProof/>
              </w:rPr>
              <w:tab/>
            </w:r>
            <w:r w:rsidRPr="009B48DF">
              <w:rPr>
                <w:rStyle w:val="Hyperlink"/>
                <w:noProof/>
              </w:rPr>
              <w:t>LUCRĂRI DE REFACERE A AMPLASAMENTULUI LA FINALIZAREA INVESTIŢIEI, ÎN CAZ DE ACCIDENTE ŞI/SAU LA ÎNCETAREA ACTIVITĂŢII, ÎN MĂSURA ÎN CARE ACESTE INFORMAŢII SUNT DISPONIBILE:</w:t>
            </w:r>
            <w:r>
              <w:rPr>
                <w:noProof/>
                <w:webHidden/>
              </w:rPr>
              <w:tab/>
            </w:r>
            <w:r>
              <w:rPr>
                <w:noProof/>
                <w:webHidden/>
              </w:rPr>
              <w:fldChar w:fldCharType="begin"/>
            </w:r>
            <w:r>
              <w:rPr>
                <w:noProof/>
                <w:webHidden/>
              </w:rPr>
              <w:instrText xml:space="preserve"> PAGEREF _Toc19177189 \h </w:instrText>
            </w:r>
            <w:r>
              <w:rPr>
                <w:noProof/>
                <w:webHidden/>
              </w:rPr>
            </w:r>
            <w:r>
              <w:rPr>
                <w:noProof/>
                <w:webHidden/>
              </w:rPr>
              <w:fldChar w:fldCharType="separate"/>
            </w:r>
            <w:r>
              <w:rPr>
                <w:noProof/>
                <w:webHidden/>
              </w:rPr>
              <w:t>28</w:t>
            </w:r>
            <w:r>
              <w:rPr>
                <w:noProof/>
                <w:webHidden/>
              </w:rPr>
              <w:fldChar w:fldCharType="end"/>
            </w:r>
          </w:hyperlink>
        </w:p>
        <w:p w14:paraId="7921DCAA" w14:textId="6D0CBE76" w:rsidR="00C31495" w:rsidRDefault="00C31495">
          <w:pPr>
            <w:pStyle w:val="TOC1"/>
            <w:tabs>
              <w:tab w:val="left" w:pos="660"/>
              <w:tab w:val="right" w:leader="dot" w:pos="9628"/>
            </w:tabs>
            <w:rPr>
              <w:rFonts w:cstheme="minorBidi"/>
              <w:noProof/>
            </w:rPr>
          </w:pPr>
          <w:hyperlink w:anchor="_Toc19177190" w:history="1">
            <w:r w:rsidRPr="009B48DF">
              <w:rPr>
                <w:rStyle w:val="Hyperlink"/>
                <w:noProof/>
              </w:rPr>
              <w:t>XII.</w:t>
            </w:r>
            <w:r>
              <w:rPr>
                <w:rFonts w:cstheme="minorBidi"/>
                <w:noProof/>
              </w:rPr>
              <w:tab/>
            </w:r>
            <w:r w:rsidRPr="009B48DF">
              <w:rPr>
                <w:rStyle w:val="Hyperlink"/>
                <w:noProof/>
              </w:rPr>
              <w:t>ANEXE - PIESE DESENATE</w:t>
            </w:r>
            <w:r>
              <w:rPr>
                <w:noProof/>
                <w:webHidden/>
              </w:rPr>
              <w:tab/>
            </w:r>
            <w:r>
              <w:rPr>
                <w:noProof/>
                <w:webHidden/>
              </w:rPr>
              <w:fldChar w:fldCharType="begin"/>
            </w:r>
            <w:r>
              <w:rPr>
                <w:noProof/>
                <w:webHidden/>
              </w:rPr>
              <w:instrText xml:space="preserve"> PAGEREF _Toc19177190 \h </w:instrText>
            </w:r>
            <w:r>
              <w:rPr>
                <w:noProof/>
                <w:webHidden/>
              </w:rPr>
            </w:r>
            <w:r>
              <w:rPr>
                <w:noProof/>
                <w:webHidden/>
              </w:rPr>
              <w:fldChar w:fldCharType="separate"/>
            </w:r>
            <w:r>
              <w:rPr>
                <w:noProof/>
                <w:webHidden/>
              </w:rPr>
              <w:t>28</w:t>
            </w:r>
            <w:r>
              <w:rPr>
                <w:noProof/>
                <w:webHidden/>
              </w:rPr>
              <w:fldChar w:fldCharType="end"/>
            </w:r>
          </w:hyperlink>
        </w:p>
        <w:p w14:paraId="231B6630" w14:textId="521A689E" w:rsidR="00C31495" w:rsidRDefault="00C31495">
          <w:pPr>
            <w:pStyle w:val="TOC1"/>
            <w:tabs>
              <w:tab w:val="left" w:pos="660"/>
              <w:tab w:val="right" w:leader="dot" w:pos="9628"/>
            </w:tabs>
            <w:rPr>
              <w:rFonts w:cstheme="minorBidi"/>
              <w:noProof/>
            </w:rPr>
          </w:pPr>
          <w:hyperlink w:anchor="_Toc19177191" w:history="1">
            <w:r w:rsidRPr="009B48DF">
              <w:rPr>
                <w:rStyle w:val="Hyperlink"/>
                <w:noProof/>
                <w:lang w:val="ro-RO"/>
              </w:rPr>
              <w:t>XIII.</w:t>
            </w:r>
            <w:r>
              <w:rPr>
                <w:rFonts w:cstheme="minorBidi"/>
                <w:noProof/>
              </w:rPr>
              <w:tab/>
            </w:r>
            <w:r w:rsidRPr="009B48DF">
              <w:rPr>
                <w:rStyle w:val="Hyperlink"/>
                <w:noProof/>
              </w:rPr>
              <w:t>PENTRU PROIECTELE CARE INTRĂ SUB INCIDENȚA PREVEDERILOR</w:t>
            </w:r>
            <w:r w:rsidRPr="009B48DF">
              <w:rPr>
                <w:rStyle w:val="Hyperlink"/>
                <w:noProof/>
                <w:lang w:val="ro-RO"/>
              </w:rPr>
              <w:t xml:space="preserve"> ART. 28 DIN ORDONANŢA DE URGENŢĂ A GUVERNULUI NR. 57/2007 PRIVIND REGIMUL ARIILOR NATURALE PROTEJATE, CONSERVAREA HABITATELOR NATURALE, A FLOREI ŞI FAUNEI SĂLBATICE, APROBATĂ CU MODIFICĂRI ȘI COMPLETĂRI PRIN LEGEA NR. 49/2011, CU MODIFICĂRILE ŞI COMPLETĂRILE ULTERIOARE, MEMORIUL VA FI COMPLETAT CU URMĂTOARELE:</w:t>
            </w:r>
            <w:r>
              <w:rPr>
                <w:noProof/>
                <w:webHidden/>
              </w:rPr>
              <w:tab/>
            </w:r>
            <w:r>
              <w:rPr>
                <w:noProof/>
                <w:webHidden/>
              </w:rPr>
              <w:fldChar w:fldCharType="begin"/>
            </w:r>
            <w:r>
              <w:rPr>
                <w:noProof/>
                <w:webHidden/>
              </w:rPr>
              <w:instrText xml:space="preserve"> PAGEREF _Toc19177191 \h </w:instrText>
            </w:r>
            <w:r>
              <w:rPr>
                <w:noProof/>
                <w:webHidden/>
              </w:rPr>
            </w:r>
            <w:r>
              <w:rPr>
                <w:noProof/>
                <w:webHidden/>
              </w:rPr>
              <w:fldChar w:fldCharType="separate"/>
            </w:r>
            <w:r>
              <w:rPr>
                <w:noProof/>
                <w:webHidden/>
              </w:rPr>
              <w:t>28</w:t>
            </w:r>
            <w:r>
              <w:rPr>
                <w:noProof/>
                <w:webHidden/>
              </w:rPr>
              <w:fldChar w:fldCharType="end"/>
            </w:r>
          </w:hyperlink>
        </w:p>
        <w:p w14:paraId="6D2BFFCC" w14:textId="1C604639" w:rsidR="00C31495" w:rsidRDefault="00C31495">
          <w:pPr>
            <w:pStyle w:val="TOC1"/>
            <w:tabs>
              <w:tab w:val="left" w:pos="660"/>
              <w:tab w:val="right" w:leader="dot" w:pos="9628"/>
            </w:tabs>
            <w:rPr>
              <w:rFonts w:cstheme="minorBidi"/>
              <w:noProof/>
            </w:rPr>
          </w:pPr>
          <w:hyperlink w:anchor="_Toc19177192" w:history="1">
            <w:r w:rsidRPr="009B48DF">
              <w:rPr>
                <w:rStyle w:val="Hyperlink"/>
                <w:noProof/>
              </w:rPr>
              <w:t>XIV.</w:t>
            </w:r>
            <w:r>
              <w:rPr>
                <w:rFonts w:cstheme="minorBidi"/>
                <w:noProof/>
              </w:rPr>
              <w:tab/>
            </w:r>
            <w:r w:rsidRPr="009B48DF">
              <w:rPr>
                <w:rStyle w:val="Hyperlink"/>
                <w:noProof/>
              </w:rPr>
              <w:t>PENTRU PROIECTELE CARE SE REALIZEAZĂ PE APE SAU AU LEGĂTURĂ CU APELE, MEMORIUL VA FI COMPLETAT CU URMĂTOARELE, INFORMAȚII, PRELUATE DIN PLANURILE DE MANAGEMENT BAZINALE, ACTUALIZATE:</w:t>
            </w:r>
            <w:r>
              <w:rPr>
                <w:noProof/>
                <w:webHidden/>
              </w:rPr>
              <w:tab/>
            </w:r>
            <w:r>
              <w:rPr>
                <w:noProof/>
                <w:webHidden/>
              </w:rPr>
              <w:fldChar w:fldCharType="begin"/>
            </w:r>
            <w:r>
              <w:rPr>
                <w:noProof/>
                <w:webHidden/>
              </w:rPr>
              <w:instrText xml:space="preserve"> PAGEREF _Toc19177192 \h </w:instrText>
            </w:r>
            <w:r>
              <w:rPr>
                <w:noProof/>
                <w:webHidden/>
              </w:rPr>
            </w:r>
            <w:r>
              <w:rPr>
                <w:noProof/>
                <w:webHidden/>
              </w:rPr>
              <w:fldChar w:fldCharType="separate"/>
            </w:r>
            <w:r>
              <w:rPr>
                <w:noProof/>
                <w:webHidden/>
              </w:rPr>
              <w:t>28</w:t>
            </w:r>
            <w:r>
              <w:rPr>
                <w:noProof/>
                <w:webHidden/>
              </w:rPr>
              <w:fldChar w:fldCharType="end"/>
            </w:r>
          </w:hyperlink>
        </w:p>
        <w:p w14:paraId="4C01366F" w14:textId="0AFB40F7" w:rsidR="00C31495" w:rsidRDefault="00C31495">
          <w:pPr>
            <w:pStyle w:val="TOC1"/>
            <w:tabs>
              <w:tab w:val="left" w:pos="660"/>
              <w:tab w:val="right" w:leader="dot" w:pos="9628"/>
            </w:tabs>
            <w:rPr>
              <w:rFonts w:cstheme="minorBidi"/>
              <w:noProof/>
            </w:rPr>
          </w:pPr>
          <w:hyperlink w:anchor="_Toc19177193" w:history="1">
            <w:r w:rsidRPr="009B48DF">
              <w:rPr>
                <w:rStyle w:val="Hyperlink"/>
                <w:noProof/>
                <w:lang w:val="ro-RO"/>
              </w:rPr>
              <w:t>XV.</w:t>
            </w:r>
            <w:r>
              <w:rPr>
                <w:rFonts w:cstheme="minorBidi"/>
                <w:noProof/>
              </w:rPr>
              <w:tab/>
            </w:r>
            <w:r w:rsidRPr="009B48DF">
              <w:rPr>
                <w:rStyle w:val="Hyperlink"/>
                <w:noProof/>
                <w:lang w:val="ro-RO"/>
              </w:rPr>
              <w:t>CRITERIILE PREVAZUTE IN ANEXA NR. 3 LA LEGEA NR. 292/2018 PRIVIND EVALUAREA IMPACTULUI ANUMITOR PROIECTE PUBLICE SI PRIVATE ASUPRA MEDIULUI SE IAU IN CONSIDERARE, DACA ESTE CAZUL, IN MOMENTUL COMPILARII INFORMATIILOR IN CONFORMITATE CU PUNCTELE III-XIV</w:t>
            </w:r>
            <w:r>
              <w:rPr>
                <w:noProof/>
                <w:webHidden/>
              </w:rPr>
              <w:tab/>
            </w:r>
            <w:r>
              <w:rPr>
                <w:noProof/>
                <w:webHidden/>
              </w:rPr>
              <w:fldChar w:fldCharType="begin"/>
            </w:r>
            <w:r>
              <w:rPr>
                <w:noProof/>
                <w:webHidden/>
              </w:rPr>
              <w:instrText xml:space="preserve"> PAGEREF _Toc19177193 \h </w:instrText>
            </w:r>
            <w:r>
              <w:rPr>
                <w:noProof/>
                <w:webHidden/>
              </w:rPr>
            </w:r>
            <w:r>
              <w:rPr>
                <w:noProof/>
                <w:webHidden/>
              </w:rPr>
              <w:fldChar w:fldCharType="separate"/>
            </w:r>
            <w:r>
              <w:rPr>
                <w:noProof/>
                <w:webHidden/>
              </w:rPr>
              <w:t>29</w:t>
            </w:r>
            <w:r>
              <w:rPr>
                <w:noProof/>
                <w:webHidden/>
              </w:rPr>
              <w:fldChar w:fldCharType="end"/>
            </w:r>
          </w:hyperlink>
        </w:p>
        <w:p w14:paraId="44BC742E" w14:textId="736397AC" w:rsidR="00C16FE7" w:rsidRPr="00A67858" w:rsidRDefault="00C16FE7" w:rsidP="00A67858">
          <w:pPr>
            <w:spacing w:line="276" w:lineRule="auto"/>
            <w:jc w:val="both"/>
          </w:pPr>
          <w:r w:rsidRPr="00BB2EC6">
            <w:rPr>
              <w:b/>
              <w:bCs/>
              <w:noProof/>
              <w:sz w:val="22"/>
              <w:szCs w:val="22"/>
            </w:rPr>
            <w:fldChar w:fldCharType="end"/>
          </w:r>
        </w:p>
      </w:sdtContent>
    </w:sdt>
    <w:p w14:paraId="3D03C1C1" w14:textId="77777777" w:rsidR="00683B40" w:rsidRPr="00A67858" w:rsidRDefault="00683B40" w:rsidP="00A67858">
      <w:pPr>
        <w:spacing w:after="200" w:line="276" w:lineRule="auto"/>
        <w:jc w:val="both"/>
        <w:rPr>
          <w:rFonts w:eastAsia="Times New Roman"/>
          <w:b/>
          <w:bCs/>
          <w:color w:val="4F81BD"/>
        </w:rPr>
      </w:pPr>
      <w:r w:rsidRPr="00A67858">
        <w:br w:type="page"/>
      </w:r>
    </w:p>
    <w:p w14:paraId="16E15937" w14:textId="09E54E91" w:rsidR="008E2F0A" w:rsidRPr="00BA0D8E" w:rsidRDefault="00FB5B6F" w:rsidP="00BA0D8E">
      <w:pPr>
        <w:pStyle w:val="Heading1"/>
      </w:pPr>
      <w:bookmarkStart w:id="2" w:name="_Toc19177157"/>
      <w:r w:rsidRPr="00BA0D8E">
        <w:lastRenderedPageBreak/>
        <w:t>DENUMIREA PROIECTULUI:</w:t>
      </w:r>
      <w:bookmarkEnd w:id="2"/>
      <w:r w:rsidRPr="00BA0D8E">
        <w:t xml:space="preserve"> </w:t>
      </w:r>
    </w:p>
    <w:p w14:paraId="63E5F90E" w14:textId="77777777" w:rsidR="00A67858" w:rsidRPr="00A67858" w:rsidRDefault="00A67858" w:rsidP="00A67858"/>
    <w:p w14:paraId="4C48CF79" w14:textId="34A7760C" w:rsidR="00A511DC" w:rsidRDefault="00A511DC" w:rsidP="00A67858">
      <w:pPr>
        <w:pStyle w:val="ListParagraph"/>
        <w:spacing w:line="276" w:lineRule="auto"/>
        <w:ind w:left="1080"/>
        <w:jc w:val="both"/>
        <w:rPr>
          <w:caps/>
        </w:rPr>
      </w:pPr>
      <w:r w:rsidRPr="00A67858">
        <w:rPr>
          <w:caps/>
        </w:rPr>
        <w:t>„</w:t>
      </w:r>
      <w:r w:rsidR="0019029B" w:rsidRPr="00BB2EC6">
        <w:rPr>
          <w:b/>
          <w:caps/>
          <w:lang w:val="fr-FR"/>
        </w:rPr>
        <w:t xml:space="preserve">Lucrări </w:t>
      </w:r>
      <w:r w:rsidR="0019029B" w:rsidRPr="00AD4E38">
        <w:rPr>
          <w:b/>
          <w:caps/>
          <w:lang w:val="fr-FR"/>
        </w:rPr>
        <w:t xml:space="preserve">de ABANDONARE AFERENTE SONDEI </w:t>
      </w:r>
      <w:r w:rsidR="00AD4E38" w:rsidRPr="00AD4E38">
        <w:rPr>
          <w:b/>
          <w:caps/>
          <w:lang w:val="fr-FR"/>
        </w:rPr>
        <w:t>3162 Suplacu de Barcau</w:t>
      </w:r>
      <w:r w:rsidRPr="00AD4E38">
        <w:rPr>
          <w:caps/>
        </w:rPr>
        <w:t>”</w:t>
      </w:r>
    </w:p>
    <w:p w14:paraId="08908500" w14:textId="77777777" w:rsidR="00A67858" w:rsidRPr="00A67858" w:rsidRDefault="00A67858" w:rsidP="00A67858">
      <w:pPr>
        <w:pStyle w:val="ListParagraph"/>
        <w:spacing w:line="276" w:lineRule="auto"/>
        <w:ind w:left="1080"/>
        <w:jc w:val="both"/>
        <w:rPr>
          <w:caps/>
        </w:rPr>
      </w:pPr>
    </w:p>
    <w:p w14:paraId="2860DA9E" w14:textId="055DC76F" w:rsidR="00A511DC" w:rsidRPr="00A67858" w:rsidRDefault="00FB5B6F" w:rsidP="00BA0D8E">
      <w:pPr>
        <w:pStyle w:val="Heading1"/>
      </w:pPr>
      <w:bookmarkStart w:id="3" w:name="_Toc19177158"/>
      <w:r w:rsidRPr="00A67858">
        <w:t>D</w:t>
      </w:r>
      <w:r w:rsidR="00C16FE7" w:rsidRPr="00A67858">
        <w:t>ATE GENERALE</w:t>
      </w:r>
      <w:r w:rsidR="00A511DC" w:rsidRPr="00A67858">
        <w:t>:</w:t>
      </w:r>
      <w:bookmarkEnd w:id="3"/>
    </w:p>
    <w:p w14:paraId="2B4B0E98" w14:textId="77777777" w:rsidR="00A67858" w:rsidRDefault="00A67858" w:rsidP="00A67858">
      <w:pPr>
        <w:pStyle w:val="ListParagraph"/>
        <w:spacing w:line="276" w:lineRule="auto"/>
        <w:ind w:left="1080"/>
        <w:jc w:val="both"/>
        <w:rPr>
          <w:b/>
          <w:color w:val="1F497D" w:themeColor="text2"/>
        </w:rPr>
      </w:pPr>
    </w:p>
    <w:p w14:paraId="35611C04" w14:textId="37A9B57D" w:rsidR="00C16FE7" w:rsidRPr="00A67858" w:rsidRDefault="00C16FE7" w:rsidP="00A67858">
      <w:pPr>
        <w:pStyle w:val="ListParagraph"/>
        <w:spacing w:line="276" w:lineRule="auto"/>
        <w:ind w:left="1080"/>
        <w:jc w:val="both"/>
        <w:rPr>
          <w:b/>
          <w:color w:val="1F497D" w:themeColor="text2"/>
        </w:rPr>
      </w:pPr>
      <w:r w:rsidRPr="00A67858">
        <w:rPr>
          <w:b/>
          <w:color w:val="1F497D" w:themeColor="text2"/>
        </w:rPr>
        <w:t>TITULAR:</w:t>
      </w:r>
    </w:p>
    <w:p w14:paraId="39350674" w14:textId="0A3A6682" w:rsidR="00A511DC" w:rsidRPr="00A67858" w:rsidRDefault="00A511DC" w:rsidP="00A67858">
      <w:pPr>
        <w:pStyle w:val="ListParagraph"/>
        <w:numPr>
          <w:ilvl w:val="0"/>
          <w:numId w:val="1"/>
        </w:numPr>
        <w:spacing w:line="276" w:lineRule="auto"/>
        <w:jc w:val="both"/>
      </w:pPr>
      <w:r w:rsidRPr="00A67858">
        <w:t xml:space="preserve">Numele: </w:t>
      </w:r>
      <w:r w:rsidRPr="00A67858">
        <w:rPr>
          <w:b/>
        </w:rPr>
        <w:t>OMV Petrom S.A.</w:t>
      </w:r>
      <w:r w:rsidRPr="00A67858">
        <w:t>; CUI: RO 1590082; J40/8302/1997</w:t>
      </w:r>
    </w:p>
    <w:p w14:paraId="4245572C" w14:textId="77777777" w:rsidR="00A511DC" w:rsidRPr="00A67858" w:rsidRDefault="00A511DC" w:rsidP="00A67858">
      <w:pPr>
        <w:pStyle w:val="ListParagraph"/>
        <w:numPr>
          <w:ilvl w:val="0"/>
          <w:numId w:val="1"/>
        </w:numPr>
        <w:spacing w:line="276" w:lineRule="auto"/>
        <w:jc w:val="both"/>
      </w:pPr>
      <w:r w:rsidRPr="00A67858">
        <w:t>Adresa postala: Strada Coralilor, Nr. 22, Sector 1, Bucuresti</w:t>
      </w:r>
    </w:p>
    <w:p w14:paraId="77CE3F63" w14:textId="77777777" w:rsidR="007B7974" w:rsidRPr="00A67858" w:rsidRDefault="007B7974" w:rsidP="00A67858">
      <w:pPr>
        <w:pStyle w:val="ListParagraph"/>
        <w:spacing w:line="276" w:lineRule="auto"/>
        <w:ind w:left="1080"/>
        <w:jc w:val="both"/>
      </w:pPr>
    </w:p>
    <w:p w14:paraId="3E62C2C2" w14:textId="77777777" w:rsidR="007B7974" w:rsidRPr="00A67858" w:rsidRDefault="006E019C" w:rsidP="00A67858">
      <w:pPr>
        <w:pStyle w:val="ListParagraph"/>
        <w:spacing w:line="276" w:lineRule="auto"/>
        <w:ind w:left="1080"/>
        <w:jc w:val="both"/>
        <w:rPr>
          <w:b/>
          <w:color w:val="1F497D" w:themeColor="text2"/>
        </w:rPr>
      </w:pPr>
      <w:r w:rsidRPr="00A67858">
        <w:rPr>
          <w:b/>
          <w:color w:val="1F497D" w:themeColor="text2"/>
        </w:rPr>
        <w:t>PROIECTANT</w:t>
      </w:r>
      <w:r w:rsidR="007B7974" w:rsidRPr="00A67858">
        <w:rPr>
          <w:b/>
          <w:color w:val="1F497D" w:themeColor="text2"/>
        </w:rPr>
        <w:t>:</w:t>
      </w:r>
    </w:p>
    <w:p w14:paraId="55598083" w14:textId="7BA22801" w:rsidR="007B7974" w:rsidRPr="00A67858" w:rsidRDefault="007B7974" w:rsidP="00A67858">
      <w:pPr>
        <w:pStyle w:val="ListParagraph"/>
        <w:numPr>
          <w:ilvl w:val="0"/>
          <w:numId w:val="1"/>
        </w:numPr>
        <w:spacing w:line="276" w:lineRule="auto"/>
        <w:jc w:val="both"/>
      </w:pPr>
      <w:r w:rsidRPr="00A67858">
        <w:t xml:space="preserve">Numele: </w:t>
      </w:r>
      <w:r w:rsidR="006E019C" w:rsidRPr="00A67858">
        <w:rPr>
          <w:b/>
        </w:rPr>
        <w:t>S.C. IKEN Construct Management S.R.L.</w:t>
      </w:r>
      <w:r w:rsidRPr="00A67858">
        <w:t xml:space="preserve">; CUI: RO </w:t>
      </w:r>
      <w:r w:rsidR="006E019C" w:rsidRPr="00A67858">
        <w:t>14823112</w:t>
      </w:r>
      <w:r w:rsidRPr="00A67858">
        <w:t xml:space="preserve">; </w:t>
      </w:r>
      <w:r w:rsidR="002F4ADD">
        <w:rPr>
          <w:b/>
          <w:bCs/>
          <w:lang w:val="ro-RO"/>
        </w:rPr>
        <w:t>J23/2190/2019</w:t>
      </w:r>
      <w:r w:rsidR="006E019C" w:rsidRPr="00A67858">
        <w:t>; Ro30FNNB007501062793RO03</w:t>
      </w:r>
    </w:p>
    <w:p w14:paraId="65A3F56F" w14:textId="7D7B3F9F" w:rsidR="007B7974" w:rsidRPr="00A67858" w:rsidRDefault="007B7974" w:rsidP="00A67858">
      <w:pPr>
        <w:pStyle w:val="ListParagraph"/>
        <w:numPr>
          <w:ilvl w:val="0"/>
          <w:numId w:val="1"/>
        </w:numPr>
        <w:spacing w:line="276" w:lineRule="auto"/>
        <w:jc w:val="both"/>
      </w:pPr>
      <w:r w:rsidRPr="00A67858">
        <w:t xml:space="preserve">Adresa postala: </w:t>
      </w:r>
      <w:r w:rsidR="006E019C" w:rsidRPr="00A67858">
        <w:rPr>
          <w:lang w:val="fr-FR"/>
        </w:rPr>
        <w:t>B-dul Basarabia, Nr. 250, Bloc TRUP LA 4, Et. 4, Sector 3, Bucuresti</w:t>
      </w:r>
    </w:p>
    <w:p w14:paraId="5E0B86FA" w14:textId="065D653F" w:rsidR="007B7974" w:rsidRPr="00A67858" w:rsidRDefault="007B7974" w:rsidP="00A67858">
      <w:pPr>
        <w:pStyle w:val="ListParagraph"/>
        <w:numPr>
          <w:ilvl w:val="0"/>
          <w:numId w:val="1"/>
        </w:numPr>
        <w:spacing w:line="276" w:lineRule="auto"/>
        <w:jc w:val="both"/>
        <w:rPr>
          <w:b/>
        </w:rPr>
      </w:pPr>
      <w:r w:rsidRPr="00A67858">
        <w:t xml:space="preserve">Contact: </w:t>
      </w:r>
      <w:r w:rsidR="006E019C" w:rsidRPr="00A67858">
        <w:t xml:space="preserve">Ing. </w:t>
      </w:r>
      <w:r w:rsidR="0019029B" w:rsidRPr="00A67858">
        <w:t>Roxana Mardaru</w:t>
      </w:r>
      <w:r w:rsidR="006E019C" w:rsidRPr="00A67858">
        <w:t xml:space="preserve">, </w:t>
      </w:r>
      <w:r w:rsidR="0019029B" w:rsidRPr="00A67858">
        <w:t>0755 510 627</w:t>
      </w:r>
      <w:r w:rsidRPr="00A67858">
        <w:t xml:space="preserve">, </w:t>
      </w:r>
      <w:hyperlink r:id="rId9" w:history="1">
        <w:r w:rsidR="0019029B" w:rsidRPr="00A67858">
          <w:rPr>
            <w:rStyle w:val="Hyperlink"/>
          </w:rPr>
          <w:t>roxana.mardaru@iken.ro</w:t>
        </w:r>
      </w:hyperlink>
      <w:r w:rsidR="006E019C" w:rsidRPr="00A67858">
        <w:t xml:space="preserve"> </w:t>
      </w:r>
    </w:p>
    <w:p w14:paraId="62719F1D" w14:textId="77777777" w:rsidR="00A67858" w:rsidRPr="00A67858" w:rsidRDefault="00A67858" w:rsidP="00A67858">
      <w:pPr>
        <w:pStyle w:val="ListParagraph"/>
        <w:spacing w:line="276" w:lineRule="auto"/>
        <w:ind w:left="1440"/>
        <w:jc w:val="both"/>
        <w:rPr>
          <w:b/>
        </w:rPr>
      </w:pPr>
    </w:p>
    <w:p w14:paraId="77DA87FB" w14:textId="692A168D" w:rsidR="008E2F0A" w:rsidRPr="00A67858" w:rsidRDefault="00FB5B6F" w:rsidP="00BA0D8E">
      <w:pPr>
        <w:pStyle w:val="Heading1"/>
      </w:pPr>
      <w:bookmarkStart w:id="4" w:name="_Toc19177159"/>
      <w:r w:rsidRPr="00A67858">
        <w:t>DESCRIEREA CARACTERISTICILOR FIZICE ALE INTREGULUI PROIECT:</w:t>
      </w:r>
      <w:bookmarkEnd w:id="4"/>
    </w:p>
    <w:p w14:paraId="26C9E9C8" w14:textId="242D7867" w:rsidR="008E2F0A" w:rsidRPr="00A67858" w:rsidRDefault="00AB1AAE" w:rsidP="00A67858">
      <w:pPr>
        <w:pStyle w:val="Heading2"/>
        <w:spacing w:line="276" w:lineRule="auto"/>
        <w:rPr>
          <w:rFonts w:ascii="Times New Roman" w:hAnsi="Times New Roman" w:cs="Times New Roman"/>
          <w:szCs w:val="24"/>
        </w:rPr>
      </w:pPr>
      <w:bookmarkStart w:id="5" w:name="_Toc19177160"/>
      <w:r w:rsidRPr="00A67858">
        <w:rPr>
          <w:rFonts w:ascii="Times New Roman" w:hAnsi="Times New Roman" w:cs="Times New Roman"/>
          <w:szCs w:val="24"/>
        </w:rPr>
        <w:t>R</w:t>
      </w:r>
      <w:r w:rsidR="008E2F0A" w:rsidRPr="00A67858">
        <w:rPr>
          <w:rFonts w:ascii="Times New Roman" w:hAnsi="Times New Roman" w:cs="Times New Roman"/>
          <w:szCs w:val="24"/>
        </w:rPr>
        <w:t>ezumat</w:t>
      </w:r>
      <w:r w:rsidRPr="00A67858">
        <w:rPr>
          <w:rFonts w:ascii="Times New Roman" w:hAnsi="Times New Roman" w:cs="Times New Roman"/>
          <w:szCs w:val="24"/>
        </w:rPr>
        <w:t>ul</w:t>
      </w:r>
      <w:r w:rsidR="008E2F0A" w:rsidRPr="00A67858">
        <w:rPr>
          <w:rFonts w:ascii="Times New Roman" w:hAnsi="Times New Roman" w:cs="Times New Roman"/>
          <w:szCs w:val="24"/>
        </w:rPr>
        <w:t xml:space="preserve"> proiectului</w:t>
      </w:r>
      <w:bookmarkEnd w:id="5"/>
    </w:p>
    <w:p w14:paraId="456CBEDC" w14:textId="19A44D14" w:rsidR="00360175" w:rsidRDefault="00360175" w:rsidP="00A67858">
      <w:pPr>
        <w:spacing w:line="276" w:lineRule="auto"/>
        <w:ind w:left="66" w:firstLine="643"/>
        <w:jc w:val="both"/>
        <w:rPr>
          <w:b/>
          <w:lang w:val="fr-FR"/>
        </w:rPr>
      </w:pPr>
      <w:r w:rsidRPr="00A67858">
        <w:rPr>
          <w:lang w:val="ro-RO"/>
        </w:rPr>
        <w:t>Proiectul „</w:t>
      </w:r>
      <w:r w:rsidRPr="00A67858">
        <w:rPr>
          <w:b/>
          <w:lang w:val="ro-RO"/>
        </w:rPr>
        <w:t>L</w:t>
      </w:r>
      <w:r w:rsidRPr="00A67858">
        <w:rPr>
          <w:b/>
          <w:lang w:val="fr-FR"/>
        </w:rPr>
        <w:t xml:space="preserve">ucrari de </w:t>
      </w:r>
      <w:r w:rsidRPr="00AD4E38">
        <w:rPr>
          <w:b/>
          <w:lang w:val="fr-FR"/>
        </w:rPr>
        <w:t xml:space="preserve">abandonare aferente sondei </w:t>
      </w:r>
      <w:r w:rsidR="00AD4E38" w:rsidRPr="00AD4E38">
        <w:rPr>
          <w:b/>
          <w:caps/>
          <w:lang w:val="fr-FR"/>
        </w:rPr>
        <w:t>3162 Suplacu de Barcau</w:t>
      </w:r>
      <w:r w:rsidRPr="00AD4E38">
        <w:rPr>
          <w:lang w:val="ro-RO"/>
        </w:rPr>
        <w:t>” are ca obiect realizarea lucrărilor de dem</w:t>
      </w:r>
      <w:r w:rsidRPr="00A67858">
        <w:rPr>
          <w:lang w:val="ro-RO"/>
        </w:rPr>
        <w:t xml:space="preserve">olare, remediere si reabilitare a amplasamentului aferent sondei </w:t>
      </w:r>
      <w:r w:rsidR="00AD4E38">
        <w:rPr>
          <w:b/>
          <w:lang w:val="fr-FR"/>
        </w:rPr>
        <w:t>3162 Suplacu de Barcau</w:t>
      </w:r>
      <w:r w:rsidRPr="00A67858">
        <w:rPr>
          <w:b/>
          <w:lang w:val="fr-FR"/>
        </w:rPr>
        <w:t>.</w:t>
      </w:r>
    </w:p>
    <w:p w14:paraId="205AD4F9" w14:textId="77777777" w:rsidR="00A67858" w:rsidRPr="002E5A18" w:rsidRDefault="00A67858" w:rsidP="00A67858">
      <w:pPr>
        <w:spacing w:before="120" w:after="120" w:line="276" w:lineRule="auto"/>
        <w:ind w:firstLine="720"/>
        <w:jc w:val="both"/>
        <w:rPr>
          <w:lang w:val="fr-FR"/>
        </w:rPr>
      </w:pPr>
      <w:r w:rsidRPr="002E5A18">
        <w:rPr>
          <w:lang w:val="fr-FR"/>
        </w:rPr>
        <w:t>Lucrarile de demolare presupun desfiintarea si eliminarea din amplasament a tuturor elementelor constructive si a facilitatilor utilizate pentru exploatarea sondei.</w:t>
      </w:r>
    </w:p>
    <w:p w14:paraId="57A91E69" w14:textId="77777777" w:rsidR="00A67858" w:rsidRDefault="00A67858" w:rsidP="00A67858">
      <w:pPr>
        <w:spacing w:line="276" w:lineRule="auto"/>
        <w:ind w:firstLine="720"/>
        <w:jc w:val="both"/>
        <w:rPr>
          <w:lang w:val="fr-FR"/>
        </w:rPr>
      </w:pPr>
      <w:r w:rsidRPr="002E5A18">
        <w:rPr>
          <w:lang w:val="fr-FR"/>
        </w:rPr>
        <w:t>Lucrarile de remediere si reabilitare a amplasamentului presupun excavarea si eliminarea solului contaminat identificat in amplasament si umplerea golurilor rezultate in urma excavarilor cu sol curat sau sol bioremediat cu o concentratie de hidrocarburi incadrata in limitele legale in functie de categoria de folosinta a terenului, pana la cotele terenurilor invecinate.</w:t>
      </w:r>
    </w:p>
    <w:p w14:paraId="49BC50AB" w14:textId="6A2373B9" w:rsidR="00D15133" w:rsidRPr="0064681E" w:rsidRDefault="00D15133" w:rsidP="00D15133">
      <w:pPr>
        <w:spacing w:line="276" w:lineRule="auto"/>
        <w:ind w:firstLine="720"/>
        <w:jc w:val="both"/>
        <w:rPr>
          <w:lang w:val="fr-FR"/>
        </w:rPr>
      </w:pPr>
      <w:bookmarkStart w:id="6" w:name="_Hlk493506718"/>
      <w:r w:rsidRPr="0064681E">
        <w:rPr>
          <w:lang w:val="fr-FR"/>
        </w:rPr>
        <w:t xml:space="preserve">Intrucat </w:t>
      </w:r>
      <w:r w:rsidRPr="00AD4E38">
        <w:rPr>
          <w:lang w:val="fr-FR"/>
        </w:rPr>
        <w:t xml:space="preserve">sonda </w:t>
      </w:r>
      <w:r w:rsidR="00AD4E38" w:rsidRPr="00AD4E38">
        <w:rPr>
          <w:b/>
          <w:lang w:val="ro-RO"/>
        </w:rPr>
        <w:t>3162 Suplacu de Barcau</w:t>
      </w:r>
      <w:r w:rsidRPr="00AD4E38">
        <w:rPr>
          <w:b/>
          <w:lang w:val="fr-FR"/>
        </w:rPr>
        <w:t xml:space="preserve"> </w:t>
      </w:r>
      <w:r w:rsidRPr="00AD4E38">
        <w:rPr>
          <w:lang w:val="fr-FR"/>
        </w:rPr>
        <w:t xml:space="preserve">nu mai prezinta rezerve de produse petroliere, </w:t>
      </w:r>
      <w:bookmarkStart w:id="7" w:name="_Hlk493691983"/>
      <w:r w:rsidRPr="00AD4E38">
        <w:rPr>
          <w:lang w:val="fr-FR"/>
        </w:rPr>
        <w:t xml:space="preserve">activitatea a incetat in anul </w:t>
      </w:r>
      <w:bookmarkEnd w:id="7"/>
      <w:r w:rsidR="00AD4E38" w:rsidRPr="00AD4E38">
        <w:rPr>
          <w:rFonts w:cs="Arial"/>
          <w:color w:val="000000" w:themeColor="text1"/>
        </w:rPr>
        <w:t xml:space="preserve">2012 </w:t>
      </w:r>
      <w:r w:rsidRPr="00AD4E38">
        <w:rPr>
          <w:lang w:val="fr-FR"/>
        </w:rPr>
        <w:t xml:space="preserve">si a fost abandonata in adancime din anul </w:t>
      </w:r>
      <w:r w:rsidR="00AD4E38" w:rsidRPr="00AD4E38">
        <w:rPr>
          <w:rFonts w:cs="Arial"/>
          <w:color w:val="000000" w:themeColor="text1"/>
        </w:rPr>
        <w:t>2018</w:t>
      </w:r>
      <w:r w:rsidRPr="00AD4E38">
        <w:rPr>
          <w:lang w:val="fr-FR"/>
        </w:rPr>
        <w:t xml:space="preserve">, in baza acordului ANRM nr. </w:t>
      </w:r>
      <w:r w:rsidR="00AD4E38" w:rsidRPr="00AD4E38">
        <w:t>199-AB/23.06.2017</w:t>
      </w:r>
      <w:r w:rsidRPr="00AD4E38">
        <w:rPr>
          <w:lang w:val="ro-RO"/>
        </w:rPr>
        <w:t>.</w:t>
      </w:r>
    </w:p>
    <w:bookmarkEnd w:id="6"/>
    <w:p w14:paraId="77E2D369" w14:textId="4966EAD9" w:rsidR="00360175" w:rsidRPr="00A67858" w:rsidRDefault="00360175" w:rsidP="00A67858">
      <w:pPr>
        <w:spacing w:line="276" w:lineRule="auto"/>
        <w:ind w:left="68" w:firstLine="643"/>
        <w:jc w:val="both"/>
        <w:rPr>
          <w:lang w:val="ro-RO"/>
        </w:rPr>
      </w:pPr>
      <w:r w:rsidRPr="00AD4E38">
        <w:rPr>
          <w:lang w:val="ro-RO"/>
        </w:rPr>
        <w:t xml:space="preserve">Amplasamentul Sondei </w:t>
      </w:r>
      <w:r w:rsidR="00AD4E38" w:rsidRPr="00AD4E38">
        <w:rPr>
          <w:b/>
          <w:lang w:val="fr-FR"/>
        </w:rPr>
        <w:t>3162 Suplacu de Barcau</w:t>
      </w:r>
      <w:r w:rsidRPr="00AD4E38">
        <w:rPr>
          <w:lang w:val="ro-RO"/>
        </w:rPr>
        <w:t xml:space="preserve"> este situat în </w:t>
      </w:r>
      <w:r w:rsidR="00AD4E38" w:rsidRPr="00AD4E38">
        <w:rPr>
          <w:lang w:val="ro-RO"/>
        </w:rPr>
        <w:t>intravialnul</w:t>
      </w:r>
      <w:r w:rsidRPr="00AD4E38">
        <w:rPr>
          <w:lang w:val="ro-RO"/>
        </w:rPr>
        <w:t xml:space="preserve"> localității </w:t>
      </w:r>
      <w:r w:rsidR="00AD4E38" w:rsidRPr="00AD4E38">
        <w:rPr>
          <w:lang w:val="ro-RO"/>
        </w:rPr>
        <w:t>Marca</w:t>
      </w:r>
      <w:r w:rsidRPr="00AD4E38">
        <w:rPr>
          <w:lang w:val="ro-RO"/>
        </w:rPr>
        <w:t xml:space="preserve">, județul </w:t>
      </w:r>
      <w:r w:rsidR="00AD4E38" w:rsidRPr="00AD4E38">
        <w:rPr>
          <w:lang w:val="ro-RO"/>
        </w:rPr>
        <w:t>Salaj</w:t>
      </w:r>
      <w:r w:rsidRPr="00AD4E38">
        <w:rPr>
          <w:lang w:val="ro-RO"/>
        </w:rPr>
        <w:t xml:space="preserve"> și este </w:t>
      </w:r>
      <w:r w:rsidR="00AD4E38" w:rsidRPr="00AD4E38">
        <w:rPr>
          <w:lang w:val="ro-RO"/>
        </w:rPr>
        <w:t>in administrarea</w:t>
      </w:r>
      <w:r w:rsidRPr="00AD4E38">
        <w:rPr>
          <w:lang w:val="ro-RO"/>
        </w:rPr>
        <w:t xml:space="preserve"> OMV PETROM S.A. conform </w:t>
      </w:r>
      <w:r w:rsidR="00AD4E38" w:rsidRPr="00AD4E38">
        <w:rPr>
          <w:lang w:val="ro-RO"/>
        </w:rPr>
        <w:t>Declaratie impunere</w:t>
      </w:r>
      <w:r w:rsidRPr="00AD4E38">
        <w:rPr>
          <w:lang w:val="ro-RO"/>
        </w:rPr>
        <w:t xml:space="preserve"> nr. </w:t>
      </w:r>
      <w:r w:rsidR="00AD4E38" w:rsidRPr="00AD4E38">
        <w:rPr>
          <w:lang w:val="ro-RO"/>
        </w:rPr>
        <w:t xml:space="preserve">650 </w:t>
      </w:r>
      <w:r w:rsidRPr="00AD4E38">
        <w:rPr>
          <w:lang w:val="ro-RO"/>
        </w:rPr>
        <w:t xml:space="preserve">din data de </w:t>
      </w:r>
      <w:r w:rsidR="00AD4E38" w:rsidRPr="00AD4E38">
        <w:rPr>
          <w:lang w:val="ro-RO"/>
        </w:rPr>
        <w:t>22.03.2016</w:t>
      </w:r>
      <w:r w:rsidRPr="00AD4E38">
        <w:rPr>
          <w:lang w:val="ro-RO"/>
        </w:rPr>
        <w:t xml:space="preserve">, iar categoria de utilizare a terenului este </w:t>
      </w:r>
      <w:r w:rsidR="00AD4E38" w:rsidRPr="00AD4E38">
        <w:rPr>
          <w:lang w:val="ro-RO"/>
        </w:rPr>
        <w:t>zona industriala</w:t>
      </w:r>
      <w:r w:rsidRPr="00AD4E38">
        <w:rPr>
          <w:lang w:val="ro-RO"/>
        </w:rPr>
        <w:t>.</w:t>
      </w:r>
      <w:r w:rsidR="00D5463C" w:rsidRPr="00A67858">
        <w:rPr>
          <w:lang w:val="ro-RO"/>
        </w:rPr>
        <w:t xml:space="preserve"> </w:t>
      </w:r>
    </w:p>
    <w:p w14:paraId="0F1981E0" w14:textId="45F759E8" w:rsidR="00683B40" w:rsidRPr="00AD4E38" w:rsidRDefault="00683B40" w:rsidP="00A67858">
      <w:pPr>
        <w:spacing w:line="276" w:lineRule="auto"/>
        <w:ind w:firstLine="643"/>
        <w:jc w:val="both"/>
        <w:rPr>
          <w:lang w:val="ro-RO"/>
        </w:rPr>
      </w:pPr>
      <w:r w:rsidRPr="00A67858">
        <w:rPr>
          <w:lang w:val="ro-RO"/>
        </w:rPr>
        <w:t xml:space="preserve">Suprafața terenului pe care </w:t>
      </w:r>
      <w:r w:rsidRPr="00AD4E38">
        <w:rPr>
          <w:lang w:val="ro-RO"/>
        </w:rPr>
        <w:t xml:space="preserve">se vor desfășura lucrările este de </w:t>
      </w:r>
      <w:r w:rsidR="00AD4E38" w:rsidRPr="00AD4E38">
        <w:rPr>
          <w:lang w:val="ro-RO"/>
        </w:rPr>
        <w:t>7</w:t>
      </w:r>
      <w:r w:rsidR="00AD4E38" w:rsidRPr="00AD4E38">
        <w:rPr>
          <w:rFonts w:cs="Arial"/>
          <w:color w:val="000000" w:themeColor="text1"/>
        </w:rPr>
        <w:t>30 [mp] suprafață amplasament, din care 600 [mp] reprezintă careu sondă și 130 [mp] reprezintă drum</w:t>
      </w:r>
    </w:p>
    <w:p w14:paraId="4E2B90AE" w14:textId="5B12997E" w:rsidR="008E2F0A" w:rsidRPr="00A67858" w:rsidRDefault="00360175" w:rsidP="00A67858">
      <w:pPr>
        <w:spacing w:line="276" w:lineRule="auto"/>
        <w:ind w:firstLine="643"/>
        <w:jc w:val="both"/>
        <w:rPr>
          <w:lang w:val="ro-RO"/>
        </w:rPr>
      </w:pPr>
      <w:r w:rsidRPr="00AD4E38">
        <w:rPr>
          <w:lang w:val="ro-RO"/>
        </w:rPr>
        <w:t xml:space="preserve">Pe amplasament nu se află construcții propriu-zise, ci doar fundații de beton care au fost utilizate pentru echipamente/platforme/instalații, </w:t>
      </w:r>
      <w:r w:rsidR="00AD4E38" w:rsidRPr="00AD4E38">
        <w:rPr>
          <w:lang w:val="ro-RO"/>
        </w:rPr>
        <w:t>stalpi electrici</w:t>
      </w:r>
      <w:r w:rsidRPr="00A67858">
        <w:rPr>
          <w:lang w:val="ro-RO"/>
        </w:rPr>
        <w:t>,</w:t>
      </w:r>
      <w:r w:rsidR="00AD4E38">
        <w:rPr>
          <w:lang w:val="ro-RO"/>
        </w:rPr>
        <w:t xml:space="preserve"> dale beton si drum de acces dalat</w:t>
      </w:r>
      <w:r w:rsidRPr="00A67858">
        <w:rPr>
          <w:lang w:val="ro-RO"/>
        </w:rPr>
        <w:t xml:space="preserve"> ce se vor desființa în totalitate.</w:t>
      </w:r>
    </w:p>
    <w:p w14:paraId="146E7C2D" w14:textId="6D9E8311" w:rsidR="00C20EB3" w:rsidRPr="00AD4E38" w:rsidRDefault="00C20EB3" w:rsidP="00A67858">
      <w:pPr>
        <w:spacing w:line="276" w:lineRule="auto"/>
        <w:ind w:firstLine="643"/>
        <w:jc w:val="both"/>
        <w:rPr>
          <w:bCs/>
          <w:lang w:val="ro-RO"/>
        </w:rPr>
      </w:pPr>
      <w:r w:rsidRPr="00AD4E38">
        <w:rPr>
          <w:bCs/>
          <w:lang w:val="ro-RO"/>
        </w:rPr>
        <w:lastRenderedPageBreak/>
        <w:t>Prezentul proiect nu intra sub incidenta prevederilor art. 28 din Ordonanţa de urgenţă a Guvernului nr. 57/2007 privind regimul ariilor naturale protejate, conservarea habitatelor naturale, a florei şi faunei sălbatice, aprobată cu modificări și completări prin Legea nr. 49/2011, cu modificările şi completările ulterioare.</w:t>
      </w:r>
    </w:p>
    <w:p w14:paraId="785A4570" w14:textId="7F2C4ED7" w:rsidR="008E2F0A" w:rsidRPr="00AD4E38" w:rsidRDefault="00C20EB3" w:rsidP="00A67858">
      <w:pPr>
        <w:spacing w:line="276" w:lineRule="auto"/>
        <w:ind w:firstLine="643"/>
        <w:jc w:val="both"/>
        <w:rPr>
          <w:bCs/>
          <w:lang w:val="ro-RO"/>
        </w:rPr>
      </w:pPr>
      <w:r w:rsidRPr="00AD4E38">
        <w:rPr>
          <w:bCs/>
          <w:lang w:val="ro-RO"/>
        </w:rPr>
        <w:t>Prezentul proiect nu se realizeaza pe ape si nu are legătură cu apele.</w:t>
      </w:r>
    </w:p>
    <w:p w14:paraId="51A5D8B7" w14:textId="264BC748" w:rsidR="00A67858" w:rsidRPr="00A67858" w:rsidRDefault="00A67858" w:rsidP="00A67858">
      <w:pPr>
        <w:spacing w:line="276" w:lineRule="auto"/>
        <w:ind w:firstLine="643"/>
        <w:jc w:val="both"/>
        <w:rPr>
          <w:lang w:val="ro-RO"/>
        </w:rPr>
      </w:pPr>
      <w:r w:rsidRPr="00AD4E38">
        <w:rPr>
          <w:lang w:val="ro-RO"/>
        </w:rPr>
        <w:t>Sonda nu face parte din Anexa P la contractul de Privatizare Petrom.</w:t>
      </w:r>
    </w:p>
    <w:p w14:paraId="3A26DEE9" w14:textId="77777777" w:rsidR="008E2F0A" w:rsidRPr="00A67858" w:rsidRDefault="008E2F0A" w:rsidP="00A67858">
      <w:pPr>
        <w:pStyle w:val="Heading2"/>
        <w:spacing w:line="276" w:lineRule="auto"/>
        <w:rPr>
          <w:rFonts w:ascii="Times New Roman" w:hAnsi="Times New Roman" w:cs="Times New Roman"/>
          <w:szCs w:val="24"/>
        </w:rPr>
      </w:pPr>
      <w:bookmarkStart w:id="8" w:name="_Toc19177161"/>
      <w:r w:rsidRPr="00A67858">
        <w:rPr>
          <w:rFonts w:ascii="Times New Roman" w:hAnsi="Times New Roman" w:cs="Times New Roman"/>
          <w:szCs w:val="24"/>
        </w:rPr>
        <w:t>Justificarea necesitatii proiectului</w:t>
      </w:r>
      <w:bookmarkEnd w:id="8"/>
    </w:p>
    <w:p w14:paraId="0EC26B4F" w14:textId="04BCDEC6" w:rsidR="008E2F0A" w:rsidRPr="00A67858" w:rsidRDefault="008E2F0A" w:rsidP="00A67858">
      <w:pPr>
        <w:spacing w:before="120" w:after="120" w:line="276" w:lineRule="auto"/>
        <w:ind w:firstLine="720"/>
        <w:jc w:val="both"/>
      </w:pPr>
      <w:r w:rsidRPr="00A67858">
        <w:rPr>
          <w:b/>
          <w:lang w:val="fr-FR"/>
        </w:rPr>
        <w:t>Necesitatea proiectului</w:t>
      </w:r>
      <w:r w:rsidRPr="00A67858">
        <w:rPr>
          <w:lang w:val="fr-FR"/>
        </w:rPr>
        <w:t xml:space="preserve"> intervine in urma obligatiilor</w:t>
      </w:r>
      <w:r w:rsidR="00A67858">
        <w:rPr>
          <w:lang w:val="fr-FR"/>
        </w:rPr>
        <w:t xml:space="preserve"> titularului proiectului de a </w:t>
      </w:r>
      <w:r w:rsidRPr="00A67858">
        <w:rPr>
          <w:lang w:val="fr-FR"/>
        </w:rPr>
        <w:t xml:space="preserve">aduce la starea initiala </w:t>
      </w:r>
      <w:r w:rsidR="00A67858">
        <w:rPr>
          <w:lang w:val="fr-FR"/>
        </w:rPr>
        <w:t>sau cat mai aproape</w:t>
      </w:r>
      <w:r w:rsidR="008C5620" w:rsidRPr="00A67858">
        <w:rPr>
          <w:lang w:val="fr-FR"/>
        </w:rPr>
        <w:t xml:space="preserve"> de stare</w:t>
      </w:r>
      <w:r w:rsidR="00A67858">
        <w:rPr>
          <w:lang w:val="fr-FR"/>
        </w:rPr>
        <w:t>a initiala -</w:t>
      </w:r>
      <w:r w:rsidR="008C5620" w:rsidRPr="00A67858">
        <w:rPr>
          <w:lang w:val="fr-FR"/>
        </w:rPr>
        <w:t xml:space="preserve"> </w:t>
      </w:r>
      <w:r w:rsidRPr="00A67858">
        <w:rPr>
          <w:lang w:val="fr-FR"/>
        </w:rPr>
        <w:t>terenurile utilizate pentru exploatarea resurselor de subsol.</w:t>
      </w:r>
    </w:p>
    <w:p w14:paraId="0CE7FA56" w14:textId="77777777" w:rsidR="008E2F0A" w:rsidRPr="00A67858" w:rsidRDefault="008E2F0A" w:rsidP="00A67858">
      <w:pPr>
        <w:pStyle w:val="Heading2"/>
        <w:spacing w:line="276" w:lineRule="auto"/>
        <w:rPr>
          <w:rFonts w:ascii="Times New Roman" w:hAnsi="Times New Roman" w:cs="Times New Roman"/>
          <w:szCs w:val="24"/>
        </w:rPr>
      </w:pPr>
      <w:bookmarkStart w:id="9" w:name="_Toc19177162"/>
      <w:r w:rsidRPr="00A67858">
        <w:rPr>
          <w:rFonts w:ascii="Times New Roman" w:hAnsi="Times New Roman" w:cs="Times New Roman"/>
          <w:szCs w:val="24"/>
        </w:rPr>
        <w:t>Valoarea investitiei</w:t>
      </w:r>
      <w:bookmarkEnd w:id="9"/>
    </w:p>
    <w:p w14:paraId="2C87FF29" w14:textId="69C34005" w:rsidR="00DC2C82" w:rsidRPr="00A67858" w:rsidRDefault="00DC2C82" w:rsidP="00A67858">
      <w:pPr>
        <w:spacing w:before="120" w:after="120" w:line="276" w:lineRule="auto"/>
        <w:ind w:firstLine="720"/>
        <w:jc w:val="both"/>
        <w:rPr>
          <w:lang w:val="fr-FR"/>
        </w:rPr>
      </w:pPr>
      <w:r w:rsidRPr="00A67858">
        <w:rPr>
          <w:lang w:val="fr-FR"/>
        </w:rPr>
        <w:t xml:space="preserve">Valoarea investitiei </w:t>
      </w:r>
      <w:r w:rsidRPr="00AD4E38">
        <w:rPr>
          <w:lang w:val="fr-FR"/>
        </w:rPr>
        <w:t xml:space="preserve">pentru Proiectul </w:t>
      </w:r>
      <w:r w:rsidRPr="00AD4E38">
        <w:rPr>
          <w:b/>
          <w:lang w:val="ro-RO"/>
        </w:rPr>
        <w:t>L</w:t>
      </w:r>
      <w:r w:rsidRPr="00AD4E38">
        <w:rPr>
          <w:b/>
          <w:lang w:val="fr-FR"/>
        </w:rPr>
        <w:t xml:space="preserve">ucrari de abandonare aferente sondei </w:t>
      </w:r>
      <w:r w:rsidR="00AD4E38" w:rsidRPr="00AD4E38">
        <w:rPr>
          <w:b/>
          <w:caps/>
          <w:lang w:val="fr-FR"/>
        </w:rPr>
        <w:t>3162 Suplacu de Barcau</w:t>
      </w:r>
      <w:r w:rsidR="00BA0D8E" w:rsidRPr="00AD4E38">
        <w:rPr>
          <w:b/>
          <w:lang w:val="fr-FR"/>
        </w:rPr>
        <w:t> </w:t>
      </w:r>
      <w:r w:rsidRPr="00AD4E38">
        <w:rPr>
          <w:lang w:val="fr-FR"/>
        </w:rPr>
        <w:t xml:space="preserve"> repezentand</w:t>
      </w:r>
      <w:r w:rsidRPr="00BA0D8E">
        <w:rPr>
          <w:lang w:val="fr-FR"/>
        </w:rPr>
        <w:t xml:space="preserve"> lucrarile de demolare, remediere</w:t>
      </w:r>
      <w:r w:rsidRPr="00A67858">
        <w:rPr>
          <w:lang w:val="fr-FR"/>
        </w:rPr>
        <w:t xml:space="preserve"> si refacere a amplasamentului sondei este estimata a fi </w:t>
      </w:r>
      <w:r w:rsidR="00AD4E38">
        <w:rPr>
          <w:lang w:val="fr-FR"/>
        </w:rPr>
        <w:t>430.51 mii lei</w:t>
      </w:r>
      <w:r w:rsidR="00BA0D8E">
        <w:rPr>
          <w:lang w:val="fr-FR"/>
        </w:rPr>
        <w:t xml:space="preserve"> .</w:t>
      </w:r>
    </w:p>
    <w:p w14:paraId="7FD2780E" w14:textId="77777777" w:rsidR="008E2F0A" w:rsidRPr="00A67858" w:rsidRDefault="008E2F0A" w:rsidP="00A67858">
      <w:pPr>
        <w:pStyle w:val="Heading2"/>
        <w:spacing w:line="276" w:lineRule="auto"/>
        <w:rPr>
          <w:rFonts w:ascii="Times New Roman" w:hAnsi="Times New Roman" w:cs="Times New Roman"/>
          <w:szCs w:val="24"/>
        </w:rPr>
      </w:pPr>
      <w:bookmarkStart w:id="10" w:name="_Toc19177163"/>
      <w:r w:rsidRPr="00A67858">
        <w:rPr>
          <w:rFonts w:ascii="Times New Roman" w:hAnsi="Times New Roman" w:cs="Times New Roman"/>
          <w:szCs w:val="24"/>
        </w:rPr>
        <w:t>Perioada de implementare propusa</w:t>
      </w:r>
      <w:bookmarkEnd w:id="10"/>
    </w:p>
    <w:p w14:paraId="73983BD6" w14:textId="6FC72DF8" w:rsidR="008E2F0A" w:rsidRPr="00A67858" w:rsidRDefault="008E2F0A" w:rsidP="00A67858">
      <w:pPr>
        <w:autoSpaceDE w:val="0"/>
        <w:autoSpaceDN w:val="0"/>
        <w:adjustRightInd w:val="0"/>
        <w:spacing w:line="276" w:lineRule="auto"/>
        <w:ind w:firstLine="709"/>
        <w:jc w:val="both"/>
        <w:rPr>
          <w:color w:val="FF0000"/>
          <w:lang w:val="ro-RO"/>
        </w:rPr>
      </w:pPr>
      <w:r w:rsidRPr="00A67858">
        <w:rPr>
          <w:lang w:val="ro-RO"/>
        </w:rPr>
        <w:t>Lucrarile proiectate au un caracter temporar si sunt de scurta durata, desfasurarea tuturor activitatilor fiind estimat</w:t>
      </w:r>
      <w:r w:rsidR="00F551E8" w:rsidRPr="00A67858">
        <w:rPr>
          <w:lang w:val="ro-RO"/>
        </w:rPr>
        <w:t>e</w:t>
      </w:r>
      <w:r w:rsidRPr="00A67858">
        <w:rPr>
          <w:lang w:val="ro-RO"/>
        </w:rPr>
        <w:t xml:space="preserve"> </w:t>
      </w:r>
      <w:r w:rsidR="00D5463C" w:rsidRPr="00A67858">
        <w:rPr>
          <w:lang w:val="ro-RO"/>
        </w:rPr>
        <w:t xml:space="preserve">a fi desfasurate </w:t>
      </w:r>
      <w:r w:rsidR="00DA118B" w:rsidRPr="00AD4E38">
        <w:rPr>
          <w:lang w:val="ro-RO"/>
        </w:rPr>
        <w:t xml:space="preserve">in perioada de valabilitate a Autorizatiei de Desfiintare </w:t>
      </w:r>
      <w:r w:rsidR="00BA0D8E" w:rsidRPr="00AD4E38">
        <w:rPr>
          <w:lang w:val="ro-RO"/>
        </w:rPr>
        <w:t xml:space="preserve">care va fi </w:t>
      </w:r>
      <w:r w:rsidR="00DA118B" w:rsidRPr="00AD4E38">
        <w:rPr>
          <w:lang w:val="ro-RO"/>
        </w:rPr>
        <w:t>emi</w:t>
      </w:r>
      <w:r w:rsidR="00BA0D8E" w:rsidRPr="00AD4E38">
        <w:rPr>
          <w:lang w:val="ro-RO"/>
        </w:rPr>
        <w:t>s</w:t>
      </w:r>
      <w:r w:rsidR="00DA118B" w:rsidRPr="00AD4E38">
        <w:rPr>
          <w:lang w:val="ro-RO"/>
        </w:rPr>
        <w:t xml:space="preserve">a de Primaria Comunei </w:t>
      </w:r>
      <w:r w:rsidR="00AD4E38" w:rsidRPr="00AD4E38">
        <w:rPr>
          <w:lang w:val="ro-RO"/>
        </w:rPr>
        <w:t>Marca</w:t>
      </w:r>
      <w:r w:rsidR="00A678A0" w:rsidRPr="00AD4E38">
        <w:rPr>
          <w:lang w:val="ro-RO"/>
        </w:rPr>
        <w:t>.</w:t>
      </w:r>
    </w:p>
    <w:p w14:paraId="725A00BA" w14:textId="77777777" w:rsidR="00BA0D8E" w:rsidRPr="00BA0D8E" w:rsidRDefault="00BA0D8E" w:rsidP="00BA0D8E">
      <w:pPr>
        <w:pStyle w:val="Heading2"/>
        <w:spacing w:line="276" w:lineRule="auto"/>
        <w:rPr>
          <w:rFonts w:ascii="Times New Roman" w:hAnsi="Times New Roman" w:cs="Times New Roman"/>
          <w:szCs w:val="24"/>
        </w:rPr>
      </w:pPr>
      <w:bookmarkStart w:id="11" w:name="_Toc536785693"/>
      <w:bookmarkStart w:id="12" w:name="_Toc19177164"/>
      <w:r w:rsidRPr="00BA0D8E">
        <w:rPr>
          <w:rFonts w:ascii="Times New Roman" w:hAnsi="Times New Roman" w:cs="Times New Roman"/>
          <w:szCs w:val="24"/>
        </w:rPr>
        <w:t>planşe reprezentând limitele amplasamentului proiectului, inclusiv orice suprafaţă de teren solicitată pentru a fi folosită temporar (planuri de situaţie şi amplasamente);</w:t>
      </w:r>
      <w:bookmarkEnd w:id="11"/>
      <w:bookmarkEnd w:id="12"/>
    </w:p>
    <w:p w14:paraId="38860742" w14:textId="00191F5A" w:rsidR="00BA0D8E" w:rsidRPr="00BA0D8E" w:rsidRDefault="00BA0D8E" w:rsidP="00BA0D8E">
      <w:pPr>
        <w:autoSpaceDE w:val="0"/>
        <w:autoSpaceDN w:val="0"/>
        <w:adjustRightInd w:val="0"/>
        <w:spacing w:line="276" w:lineRule="auto"/>
        <w:ind w:firstLine="709"/>
        <w:jc w:val="both"/>
        <w:rPr>
          <w:lang w:val="ro-RO"/>
        </w:rPr>
      </w:pPr>
      <w:r w:rsidRPr="00BA0D8E">
        <w:rPr>
          <w:lang w:val="ro-RO"/>
        </w:rPr>
        <w:t>Limitele amplasamentului proiectului sunt prezentate in planurile de situatie, de prelevare probe de sol si de excavare, parte integranta a prezentului proiect.</w:t>
      </w:r>
    </w:p>
    <w:p w14:paraId="5FFE910F" w14:textId="4FBB315F" w:rsidR="008E2F0A" w:rsidRDefault="008E2F0A" w:rsidP="00A67858">
      <w:pPr>
        <w:pStyle w:val="Heading2"/>
        <w:spacing w:line="276" w:lineRule="auto"/>
        <w:rPr>
          <w:rFonts w:ascii="Times New Roman" w:hAnsi="Times New Roman" w:cs="Times New Roman"/>
          <w:szCs w:val="24"/>
        </w:rPr>
      </w:pPr>
      <w:bookmarkStart w:id="13" w:name="_Toc19177165"/>
      <w:r w:rsidRPr="00A67858">
        <w:rPr>
          <w:rFonts w:ascii="Times New Roman" w:hAnsi="Times New Roman" w:cs="Times New Roman"/>
          <w:szCs w:val="24"/>
        </w:rPr>
        <w:t>descriere a caracteristicilor fizice ale intregului proiect, formele fizice ale proiectului (planuri, clădiri, alte structuri, materiale de construcţie etc.)</w:t>
      </w:r>
      <w:bookmarkEnd w:id="13"/>
    </w:p>
    <w:p w14:paraId="0AB4B2C3" w14:textId="547C2550" w:rsidR="00DA5918" w:rsidRDefault="00DA5918" w:rsidP="00DA5918">
      <w:pPr>
        <w:ind w:firstLine="720"/>
        <w:rPr>
          <w:color w:val="1F497D" w:themeColor="text2"/>
        </w:rPr>
      </w:pPr>
      <w:r>
        <w:rPr>
          <w:color w:val="1F497D" w:themeColor="text2"/>
        </w:rPr>
        <w:t>E</w:t>
      </w:r>
      <w:r w:rsidRPr="002E5A18">
        <w:rPr>
          <w:color w:val="1F497D" w:themeColor="text2"/>
        </w:rPr>
        <w:t>lementele specifice caracteristice proiectului propus:</w:t>
      </w:r>
    </w:p>
    <w:p w14:paraId="39B040EF" w14:textId="77777777" w:rsidR="00DA5918" w:rsidRDefault="00DA5918" w:rsidP="00DA5918">
      <w:pPr>
        <w:ind w:firstLine="720"/>
        <w:rPr>
          <w:color w:val="1F497D" w:themeColor="text2"/>
        </w:rPr>
      </w:pPr>
    </w:p>
    <w:p w14:paraId="1CF3208A" w14:textId="77777777" w:rsidR="00F723B0" w:rsidRPr="00DA5918" w:rsidRDefault="00F723B0" w:rsidP="00DA5918">
      <w:pPr>
        <w:pStyle w:val="ListParagraph"/>
        <w:numPr>
          <w:ilvl w:val="0"/>
          <w:numId w:val="1"/>
        </w:numPr>
        <w:spacing w:line="276" w:lineRule="auto"/>
        <w:ind w:left="851" w:hanging="284"/>
        <w:jc w:val="both"/>
        <w:rPr>
          <w:b/>
          <w:color w:val="1F497D" w:themeColor="text2"/>
        </w:rPr>
      </w:pPr>
      <w:r w:rsidRPr="00DA5918">
        <w:rPr>
          <w:b/>
          <w:color w:val="1F497D" w:themeColor="text2"/>
        </w:rPr>
        <w:t xml:space="preserve">profilul şi capacităţile de producţie; </w:t>
      </w:r>
    </w:p>
    <w:p w14:paraId="363418EA" w14:textId="77777777" w:rsidR="00F723B0" w:rsidRPr="00A67858" w:rsidRDefault="00F723B0" w:rsidP="00DA5918">
      <w:pPr>
        <w:spacing w:line="276" w:lineRule="auto"/>
        <w:ind w:firstLine="567"/>
        <w:jc w:val="both"/>
        <w:rPr>
          <w:lang w:val="ro-RO"/>
        </w:rPr>
      </w:pPr>
      <w:r w:rsidRPr="00A67858">
        <w:rPr>
          <w:lang w:val="ro-RO"/>
        </w:rPr>
        <w:t xml:space="preserve">Profilul general al prezentului proiect se refera la protectia si conservarea mediului inconjurator. </w:t>
      </w:r>
    </w:p>
    <w:p w14:paraId="07AC8721" w14:textId="77777777" w:rsidR="00F723B0" w:rsidRPr="00A67858" w:rsidRDefault="00F723B0" w:rsidP="00DA5918">
      <w:pPr>
        <w:spacing w:line="276" w:lineRule="auto"/>
        <w:ind w:firstLine="567"/>
        <w:jc w:val="both"/>
        <w:rPr>
          <w:color w:val="1F497D" w:themeColor="text2"/>
        </w:rPr>
      </w:pPr>
      <w:r w:rsidRPr="00A67858">
        <w:rPr>
          <w:lang w:val="ro-RO"/>
        </w:rPr>
        <w:t>Prezentul proiect nu prezinta componente de productie, drept urmare nu se pot descrie elemente specifice capacitatilor de productie.</w:t>
      </w:r>
    </w:p>
    <w:p w14:paraId="00C8A05C" w14:textId="77777777" w:rsidR="00F723B0" w:rsidRPr="00A67858" w:rsidRDefault="00F723B0" w:rsidP="00A67858">
      <w:pPr>
        <w:pStyle w:val="ListParagraph"/>
        <w:spacing w:line="276" w:lineRule="auto"/>
        <w:ind w:left="1440"/>
        <w:jc w:val="both"/>
        <w:rPr>
          <w:color w:val="1F497D" w:themeColor="text2"/>
        </w:rPr>
      </w:pPr>
    </w:p>
    <w:p w14:paraId="2BBC92B5" w14:textId="77777777" w:rsidR="00F723B0" w:rsidRPr="00DA5918" w:rsidRDefault="00F723B0" w:rsidP="00DA5918">
      <w:pPr>
        <w:pStyle w:val="ListParagraph"/>
        <w:numPr>
          <w:ilvl w:val="0"/>
          <w:numId w:val="1"/>
        </w:numPr>
        <w:spacing w:line="276" w:lineRule="auto"/>
        <w:ind w:left="851" w:hanging="284"/>
        <w:jc w:val="both"/>
        <w:rPr>
          <w:b/>
          <w:color w:val="1F497D" w:themeColor="text2"/>
        </w:rPr>
      </w:pPr>
      <w:r w:rsidRPr="00DA5918">
        <w:rPr>
          <w:b/>
          <w:color w:val="1F497D" w:themeColor="text2"/>
        </w:rPr>
        <w:t xml:space="preserve">descrierea instalaţiei şi a fluxurilor tehnologice existente pe amplasament (după caz); </w:t>
      </w:r>
    </w:p>
    <w:p w14:paraId="7C5506D0" w14:textId="5331EE0E" w:rsidR="00F723B0" w:rsidRPr="00A67858" w:rsidRDefault="00F723B0" w:rsidP="00DA5918">
      <w:pPr>
        <w:spacing w:line="276" w:lineRule="auto"/>
        <w:ind w:firstLine="567"/>
        <w:jc w:val="both"/>
        <w:rPr>
          <w:lang w:val="ro-RO"/>
        </w:rPr>
      </w:pPr>
      <w:r w:rsidRPr="00A67858">
        <w:rPr>
          <w:lang w:val="ro-RO"/>
        </w:rPr>
        <w:t xml:space="preserve">La momentul vizitei pe amplasament s-a constatat faptul ca nu exista instalatii sau fluxuri tehnologice active; Prezentul proiect presupune </w:t>
      </w:r>
      <w:r w:rsidRPr="00AD4E38">
        <w:rPr>
          <w:lang w:val="ro-RO"/>
        </w:rPr>
        <w:t xml:space="preserve">desfiintarea in totalitate a elementelor de beton si a facilitatilor ramase pe amplasament in urma incetarii activitatii de exploatare a resurselor de subsol prin intermediul sondei </w:t>
      </w:r>
      <w:r w:rsidR="00AD4E38" w:rsidRPr="00AD4E38">
        <w:rPr>
          <w:b/>
          <w:caps/>
          <w:lang w:val="fr-FR"/>
        </w:rPr>
        <w:t>3162 Suplacu de Barcau</w:t>
      </w:r>
      <w:r w:rsidRPr="00AD4E38">
        <w:rPr>
          <w:b/>
          <w:lang w:val="fr-FR"/>
        </w:rPr>
        <w:t>.</w:t>
      </w:r>
    </w:p>
    <w:p w14:paraId="64F355D4" w14:textId="77777777" w:rsidR="00F723B0" w:rsidRPr="00A67858" w:rsidRDefault="00F723B0" w:rsidP="00A67858">
      <w:pPr>
        <w:pStyle w:val="ListParagraph"/>
        <w:spacing w:line="276" w:lineRule="auto"/>
        <w:ind w:left="1440"/>
        <w:jc w:val="both"/>
        <w:rPr>
          <w:color w:val="1F497D" w:themeColor="text2"/>
        </w:rPr>
      </w:pPr>
    </w:p>
    <w:p w14:paraId="66309CC6" w14:textId="77777777" w:rsidR="00F723B0" w:rsidRPr="00DA5918" w:rsidRDefault="00F723B0" w:rsidP="00DA5918">
      <w:pPr>
        <w:pStyle w:val="ListParagraph"/>
        <w:numPr>
          <w:ilvl w:val="0"/>
          <w:numId w:val="1"/>
        </w:numPr>
        <w:spacing w:line="276" w:lineRule="auto"/>
        <w:ind w:left="851" w:hanging="284"/>
        <w:jc w:val="both"/>
        <w:rPr>
          <w:b/>
          <w:color w:val="1F497D" w:themeColor="text2"/>
        </w:rPr>
      </w:pPr>
      <w:r w:rsidRPr="00DA5918">
        <w:rPr>
          <w:b/>
          <w:color w:val="1F497D" w:themeColor="text2"/>
        </w:rPr>
        <w:lastRenderedPageBreak/>
        <w:t xml:space="preserve">descrierea proceselor de producţie ale proiectului propus, în funcţie de specificul investiţiei, produse şi subproduse obţinute, mărimea, capacitatea; </w:t>
      </w:r>
    </w:p>
    <w:p w14:paraId="71FB544F" w14:textId="77777777" w:rsidR="00F723B0" w:rsidRPr="00A67858" w:rsidRDefault="00F723B0" w:rsidP="00DA5918">
      <w:pPr>
        <w:spacing w:line="276" w:lineRule="auto"/>
        <w:ind w:firstLine="567"/>
        <w:jc w:val="both"/>
        <w:rPr>
          <w:color w:val="1F497D" w:themeColor="text2"/>
        </w:rPr>
      </w:pPr>
      <w:r w:rsidRPr="00A67858">
        <w:rPr>
          <w:lang w:val="ro-RO"/>
        </w:rPr>
        <w:t>Prezentul proiect nu prezinta componente de productie, drept urmare nu se pot descrie elemente specifice capacitatilor de productie, produse sau subproduse obtinute.</w:t>
      </w:r>
    </w:p>
    <w:p w14:paraId="51DE489E" w14:textId="77777777" w:rsidR="00F723B0" w:rsidRPr="00A67858" w:rsidRDefault="00F723B0" w:rsidP="00A67858">
      <w:pPr>
        <w:pStyle w:val="ListParagraph"/>
        <w:spacing w:line="276" w:lineRule="auto"/>
        <w:ind w:left="1440"/>
        <w:jc w:val="both"/>
        <w:rPr>
          <w:color w:val="1F497D" w:themeColor="text2"/>
        </w:rPr>
      </w:pPr>
    </w:p>
    <w:p w14:paraId="5794C138" w14:textId="77777777" w:rsidR="00F723B0" w:rsidRPr="00DA5918" w:rsidRDefault="00F723B0" w:rsidP="00DA5918">
      <w:pPr>
        <w:pStyle w:val="ListParagraph"/>
        <w:numPr>
          <w:ilvl w:val="0"/>
          <w:numId w:val="1"/>
        </w:numPr>
        <w:spacing w:line="276" w:lineRule="auto"/>
        <w:ind w:left="851" w:hanging="284"/>
        <w:jc w:val="both"/>
        <w:rPr>
          <w:b/>
          <w:color w:val="1F497D" w:themeColor="text2"/>
        </w:rPr>
      </w:pPr>
      <w:r w:rsidRPr="00DA5918">
        <w:rPr>
          <w:b/>
          <w:color w:val="1F497D" w:themeColor="text2"/>
        </w:rPr>
        <w:t xml:space="preserve">materiile prime, energia şi combustibilii utilizaţi, cu modul de asigurare a acestora; </w:t>
      </w:r>
    </w:p>
    <w:p w14:paraId="00C569CC" w14:textId="77777777" w:rsidR="00F723B0" w:rsidRPr="00A67858" w:rsidRDefault="00F723B0" w:rsidP="00DA5918">
      <w:pPr>
        <w:spacing w:line="276" w:lineRule="auto"/>
        <w:ind w:firstLine="567"/>
        <w:jc w:val="both"/>
        <w:rPr>
          <w:lang w:val="ro-RO"/>
        </w:rPr>
      </w:pPr>
      <w:r w:rsidRPr="00A67858">
        <w:rPr>
          <w:lang w:val="ro-RO"/>
        </w:rPr>
        <w:t>Pentru implementarea prezentului proiect nu este necesara utilizarea unor materii prime – intrucat proiectul nu contine o componenta de productie in care sa fie utilizate materii prime si prin care acestea sa se transforme intr-un produs final finit.</w:t>
      </w:r>
    </w:p>
    <w:p w14:paraId="0C4D5942" w14:textId="77777777" w:rsidR="00DA5918" w:rsidRDefault="00DA5918" w:rsidP="00DA5918">
      <w:pPr>
        <w:spacing w:line="276" w:lineRule="auto"/>
        <w:ind w:firstLine="567"/>
        <w:jc w:val="both"/>
        <w:rPr>
          <w:i/>
          <w:lang w:val="ro-RO"/>
        </w:rPr>
      </w:pPr>
      <w:r w:rsidRPr="002E5A18">
        <w:rPr>
          <w:lang w:val="ro-RO"/>
        </w:rPr>
        <w:t xml:space="preserve">Singurii combustibili utilizati in cadrul proiectului sunt constituiti de combustibilii necesari  functionarii utilajelor cu ajutorul carora se vor realiza lucrarile de demolare, excavare si umplere </w:t>
      </w:r>
      <w:r w:rsidRPr="002E5A18">
        <w:rPr>
          <w:i/>
          <w:lang w:val="ro-RO"/>
        </w:rPr>
        <w:t>(ca de exemplu: buldoexcavator, incarcator frontal, camion transportor etc.)</w:t>
      </w:r>
    </w:p>
    <w:p w14:paraId="23E59CFA" w14:textId="77777777" w:rsidR="00DA5918" w:rsidRPr="002E5A18" w:rsidRDefault="00DA5918" w:rsidP="00DA5918">
      <w:pPr>
        <w:spacing w:line="276" w:lineRule="auto"/>
        <w:ind w:firstLine="567"/>
        <w:jc w:val="both"/>
        <w:rPr>
          <w:i/>
          <w:color w:val="1F497D" w:themeColor="text2"/>
        </w:rPr>
      </w:pPr>
    </w:p>
    <w:p w14:paraId="60DD4136" w14:textId="30EC5C4D" w:rsidR="008E2F0A" w:rsidRPr="00DA5918" w:rsidRDefault="008E2F0A" w:rsidP="00DA5918">
      <w:pPr>
        <w:pStyle w:val="ListParagraph"/>
        <w:numPr>
          <w:ilvl w:val="0"/>
          <w:numId w:val="1"/>
        </w:numPr>
        <w:spacing w:line="276" w:lineRule="auto"/>
        <w:ind w:left="851" w:hanging="284"/>
        <w:jc w:val="both"/>
        <w:rPr>
          <w:b/>
          <w:color w:val="1F497D" w:themeColor="text2"/>
        </w:rPr>
      </w:pPr>
      <w:r w:rsidRPr="00DA5918">
        <w:rPr>
          <w:b/>
          <w:color w:val="1F497D" w:themeColor="text2"/>
        </w:rPr>
        <w:t xml:space="preserve">racordarea la reţelele utilitare existente în zonă; </w:t>
      </w:r>
    </w:p>
    <w:p w14:paraId="773A01E0" w14:textId="77777777" w:rsidR="0031296D" w:rsidRPr="00A67858" w:rsidRDefault="00DA7F69" w:rsidP="00986979">
      <w:pPr>
        <w:spacing w:line="276" w:lineRule="auto"/>
        <w:ind w:firstLine="567"/>
        <w:jc w:val="both"/>
        <w:rPr>
          <w:lang w:val="ro-RO"/>
        </w:rPr>
      </w:pPr>
      <w:r w:rsidRPr="00A67858">
        <w:rPr>
          <w:lang w:val="ro-RO"/>
        </w:rPr>
        <w:t xml:space="preserve">Pentru implementarea prezentului proiect nu este necesara racordarea la retele utilitare existente in zona. Lucrarile de demolare, excavare si umplere nu necesita echipamente care sa presupuna racordarea la retele de utilitati (apa, canalizare, energie electrica etc.). </w:t>
      </w:r>
    </w:p>
    <w:p w14:paraId="58625D83" w14:textId="77777777" w:rsidR="00986979" w:rsidRDefault="00DA7F69" w:rsidP="00986979">
      <w:pPr>
        <w:spacing w:line="276" w:lineRule="auto"/>
        <w:ind w:firstLine="567"/>
        <w:jc w:val="both"/>
        <w:rPr>
          <w:lang w:val="ro-RO"/>
        </w:rPr>
      </w:pPr>
      <w:r w:rsidRPr="00A67858">
        <w:rPr>
          <w:lang w:val="ro-RO"/>
        </w:rPr>
        <w:t>Organizarea de santier care poate presupune racordare la utilitati existente nu se va efectua pe amplasamentul sondei, ci la cel mai apropiat parc OMV Petrom, unde utilitatile sunt deja racordate.</w:t>
      </w:r>
    </w:p>
    <w:p w14:paraId="0766DC99" w14:textId="50AA48B3" w:rsidR="00DA7F69" w:rsidRPr="00A67858" w:rsidRDefault="00DA7F69" w:rsidP="00986979">
      <w:pPr>
        <w:spacing w:line="276" w:lineRule="auto"/>
        <w:ind w:firstLine="567"/>
        <w:jc w:val="both"/>
        <w:rPr>
          <w:color w:val="1F497D" w:themeColor="text2"/>
        </w:rPr>
      </w:pPr>
      <w:r w:rsidRPr="00A67858">
        <w:rPr>
          <w:lang w:val="ro-RO"/>
        </w:rPr>
        <w:t xml:space="preserve"> </w:t>
      </w:r>
    </w:p>
    <w:p w14:paraId="2634BD31" w14:textId="112C9525" w:rsidR="008E2F0A" w:rsidRPr="00986979" w:rsidRDefault="008E2F0A" w:rsidP="00986979">
      <w:pPr>
        <w:pStyle w:val="ListParagraph"/>
        <w:numPr>
          <w:ilvl w:val="0"/>
          <w:numId w:val="1"/>
        </w:numPr>
        <w:spacing w:line="276" w:lineRule="auto"/>
        <w:ind w:left="851" w:hanging="284"/>
        <w:jc w:val="both"/>
        <w:rPr>
          <w:b/>
          <w:color w:val="1F497D" w:themeColor="text2"/>
        </w:rPr>
      </w:pPr>
      <w:r w:rsidRPr="00986979">
        <w:rPr>
          <w:b/>
          <w:color w:val="1F497D" w:themeColor="text2"/>
        </w:rPr>
        <w:t xml:space="preserve">descrierea lucrărilor de refacere a amplasamentului în zona afectată de execuţia investiţiei; </w:t>
      </w:r>
    </w:p>
    <w:p w14:paraId="5BEF4A7C" w14:textId="77777777" w:rsidR="00986979" w:rsidRDefault="00986979" w:rsidP="00A67858">
      <w:pPr>
        <w:spacing w:line="276" w:lineRule="auto"/>
        <w:ind w:firstLine="720"/>
        <w:jc w:val="both"/>
        <w:rPr>
          <w:lang w:val="ro-RO"/>
        </w:rPr>
      </w:pPr>
    </w:p>
    <w:p w14:paraId="2FB3DA43" w14:textId="10E5D37E" w:rsidR="00986979" w:rsidRDefault="00986979" w:rsidP="00986979">
      <w:pPr>
        <w:spacing w:line="276" w:lineRule="auto"/>
        <w:ind w:firstLine="567"/>
        <w:jc w:val="both"/>
        <w:rPr>
          <w:lang w:val="ro-RO"/>
        </w:rPr>
      </w:pPr>
      <w:r w:rsidRPr="002E5A18">
        <w:rPr>
          <w:lang w:val="ro-RO"/>
        </w:rPr>
        <w:t xml:space="preserve">Obiectul principal al prezentului proiect este acela de refacere a amplasamentului. </w:t>
      </w:r>
      <w:r w:rsidRPr="002E5A18">
        <w:rPr>
          <w:lang w:val="fr-FR"/>
        </w:rPr>
        <w:t>Principalele activități care se vor desfășura pe amplasamentul indicat</w:t>
      </w:r>
      <w:r w:rsidRPr="002E5A18">
        <w:rPr>
          <w:lang w:val="ro-RO"/>
        </w:rPr>
        <w:t xml:space="preserve"> sunt:</w:t>
      </w:r>
    </w:p>
    <w:p w14:paraId="4DCA4D0C" w14:textId="77777777" w:rsidR="00986979" w:rsidRPr="002E5A18" w:rsidRDefault="00986979" w:rsidP="00986979">
      <w:pPr>
        <w:pStyle w:val="ListParagraph"/>
        <w:numPr>
          <w:ilvl w:val="1"/>
          <w:numId w:val="1"/>
        </w:numPr>
        <w:spacing w:before="120" w:after="120"/>
        <w:ind w:left="1276" w:hanging="425"/>
        <w:jc w:val="both"/>
        <w:rPr>
          <w:lang w:val="fr-FR"/>
        </w:rPr>
      </w:pPr>
      <w:r w:rsidRPr="002E5A18">
        <w:rPr>
          <w:lang w:val="fr-FR"/>
        </w:rPr>
        <w:t>predarea amplasamentului;</w:t>
      </w:r>
    </w:p>
    <w:p w14:paraId="64FAAE8F" w14:textId="77777777" w:rsidR="00986979" w:rsidRPr="002E5A18" w:rsidRDefault="00986979" w:rsidP="00986979">
      <w:pPr>
        <w:pStyle w:val="ListParagraph"/>
        <w:numPr>
          <w:ilvl w:val="1"/>
          <w:numId w:val="1"/>
        </w:numPr>
        <w:spacing w:before="120" w:after="120"/>
        <w:ind w:left="1276" w:hanging="425"/>
        <w:jc w:val="both"/>
        <w:rPr>
          <w:lang w:val="fr-FR"/>
        </w:rPr>
      </w:pPr>
      <w:r w:rsidRPr="002E5A18">
        <w:rPr>
          <w:lang w:val="fr-FR"/>
        </w:rPr>
        <w:t>organizarea șantierului;</w:t>
      </w:r>
    </w:p>
    <w:p w14:paraId="00077EB1" w14:textId="77777777" w:rsidR="00986979" w:rsidRPr="002E5A18" w:rsidRDefault="00986979" w:rsidP="00986979">
      <w:pPr>
        <w:pStyle w:val="ListParagraph"/>
        <w:numPr>
          <w:ilvl w:val="1"/>
          <w:numId w:val="1"/>
        </w:numPr>
        <w:spacing w:before="120" w:after="120"/>
        <w:ind w:left="1276" w:hanging="425"/>
        <w:jc w:val="both"/>
        <w:rPr>
          <w:lang w:val="fr-FR"/>
        </w:rPr>
      </w:pPr>
      <w:r w:rsidRPr="002E5A18">
        <w:rPr>
          <w:lang w:val="fr-FR"/>
        </w:rPr>
        <w:t>lucrări de demolare/desfiintare - desfiintarea si eliminarea din amplasament a tuturor elementelor constructive si a facilitatilor utilizate pentru exploatarea sondei ;</w:t>
      </w:r>
    </w:p>
    <w:p w14:paraId="3A93FE81" w14:textId="77777777" w:rsidR="00986979" w:rsidRPr="002E5A18" w:rsidRDefault="00986979" w:rsidP="00986979">
      <w:pPr>
        <w:pStyle w:val="ListParagraph"/>
        <w:numPr>
          <w:ilvl w:val="1"/>
          <w:numId w:val="1"/>
        </w:numPr>
        <w:spacing w:before="120" w:after="120"/>
        <w:ind w:left="1276" w:hanging="425"/>
        <w:jc w:val="both"/>
        <w:rPr>
          <w:lang w:val="fr-FR"/>
        </w:rPr>
      </w:pPr>
      <w:r w:rsidRPr="002E5A18">
        <w:rPr>
          <w:lang w:val="fr-FR"/>
        </w:rPr>
        <w:t>lucrari de remediere/reabilitare teren - excavarea si eliminarea solului contaminat identificat in amplasament si umplerea golurilor rezultate in urma excavarilor cu sol curat sau sol bioremediat cu o concentratie de hidrocarburi incadrata in limitele legale in functie de categoria de folosinta a terenului, pana la cotele terenurilor invecinate</w:t>
      </w:r>
    </w:p>
    <w:p w14:paraId="5A97692A" w14:textId="77777777" w:rsidR="00986979" w:rsidRDefault="00986979" w:rsidP="00986979">
      <w:pPr>
        <w:pStyle w:val="ListParagraph"/>
        <w:numPr>
          <w:ilvl w:val="1"/>
          <w:numId w:val="1"/>
        </w:numPr>
        <w:spacing w:before="120" w:after="120"/>
        <w:ind w:left="1276" w:hanging="425"/>
        <w:jc w:val="both"/>
        <w:rPr>
          <w:lang w:val="fr-FR"/>
        </w:rPr>
      </w:pPr>
      <w:r w:rsidRPr="002E5A18">
        <w:rPr>
          <w:lang w:val="fr-FR"/>
        </w:rPr>
        <w:t>închiderea șantierului.</w:t>
      </w:r>
    </w:p>
    <w:p w14:paraId="22FAEAB6" w14:textId="77777777" w:rsidR="00986979" w:rsidRPr="002E5A18" w:rsidRDefault="00986979" w:rsidP="00986979">
      <w:pPr>
        <w:pStyle w:val="ListParagraph"/>
        <w:spacing w:before="120" w:after="120"/>
        <w:ind w:left="1276"/>
        <w:jc w:val="both"/>
        <w:rPr>
          <w:lang w:val="fr-FR"/>
        </w:rPr>
      </w:pPr>
    </w:p>
    <w:p w14:paraId="388A279B" w14:textId="0F5E9350" w:rsidR="00654D11" w:rsidRPr="00986979" w:rsidRDefault="008E2F0A" w:rsidP="00986979">
      <w:pPr>
        <w:pStyle w:val="ListParagraph"/>
        <w:numPr>
          <w:ilvl w:val="0"/>
          <w:numId w:val="1"/>
        </w:numPr>
        <w:spacing w:line="276" w:lineRule="auto"/>
        <w:ind w:left="851" w:hanging="284"/>
        <w:jc w:val="both"/>
        <w:rPr>
          <w:b/>
          <w:color w:val="1F497D" w:themeColor="text2"/>
        </w:rPr>
      </w:pPr>
      <w:r w:rsidRPr="00986979">
        <w:rPr>
          <w:b/>
          <w:color w:val="1F497D" w:themeColor="text2"/>
        </w:rPr>
        <w:t>căi noi de acces sau schimbări ale celor existente;</w:t>
      </w:r>
    </w:p>
    <w:p w14:paraId="4AD74F9A" w14:textId="77777777" w:rsidR="00654D11" w:rsidRPr="00A67858" w:rsidRDefault="00654D11" w:rsidP="00986979">
      <w:pPr>
        <w:spacing w:line="276" w:lineRule="auto"/>
        <w:ind w:firstLine="567"/>
        <w:jc w:val="both"/>
        <w:rPr>
          <w:lang w:val="ro-RO"/>
        </w:rPr>
      </w:pPr>
      <w:r w:rsidRPr="00A67858">
        <w:rPr>
          <w:lang w:val="ro-RO"/>
        </w:rPr>
        <w:t>Pentru implementarea prezentului proiect nu sunt necesare cai noi de acces, nici modificarea celor existente.</w:t>
      </w:r>
    </w:p>
    <w:p w14:paraId="4115A67B" w14:textId="6AAD5B2A" w:rsidR="00654D11" w:rsidRPr="00AD4E38" w:rsidRDefault="00654D11" w:rsidP="00986979">
      <w:pPr>
        <w:spacing w:line="276" w:lineRule="auto"/>
        <w:ind w:firstLine="567"/>
        <w:jc w:val="both"/>
        <w:rPr>
          <w:lang w:val="ro-RO"/>
        </w:rPr>
      </w:pPr>
      <w:r w:rsidRPr="00AD4E38">
        <w:rPr>
          <w:lang w:val="ro-RO"/>
        </w:rPr>
        <w:t xml:space="preserve">Accesul la sonda </w:t>
      </w:r>
      <w:r w:rsidR="00AD4E38" w:rsidRPr="00AD4E38">
        <w:rPr>
          <w:b/>
          <w:lang w:val="ro-RO"/>
        </w:rPr>
        <w:t>3162 Suplacu de Barcau</w:t>
      </w:r>
      <w:r w:rsidRPr="00AD4E38">
        <w:rPr>
          <w:lang w:val="ro-RO"/>
        </w:rPr>
        <w:t xml:space="preserve"> se va realiza </w:t>
      </w:r>
      <w:r w:rsidR="00684B68" w:rsidRPr="00AD4E38">
        <w:rPr>
          <w:lang w:val="ro-RO"/>
        </w:rPr>
        <w:t>din drumurile de servitute existente</w:t>
      </w:r>
      <w:r w:rsidR="005F07AA" w:rsidRPr="00AD4E38">
        <w:rPr>
          <w:lang w:val="ro-RO"/>
        </w:rPr>
        <w:t>, alaturate amplasamentului.</w:t>
      </w:r>
    </w:p>
    <w:p w14:paraId="5AAF7608" w14:textId="77777777" w:rsidR="00986979" w:rsidRPr="002E5A18" w:rsidRDefault="00986979" w:rsidP="00986979">
      <w:pPr>
        <w:spacing w:line="276" w:lineRule="auto"/>
        <w:ind w:firstLine="567"/>
        <w:jc w:val="both"/>
        <w:rPr>
          <w:color w:val="1F497D" w:themeColor="text2"/>
        </w:rPr>
      </w:pPr>
      <w:r w:rsidRPr="00AD4E38">
        <w:rPr>
          <w:lang w:val="ro-RO"/>
        </w:rPr>
        <w:t>Amplasamentul sondei include si un drum de acces ce se va desfiinta in totalitate.</w:t>
      </w:r>
    </w:p>
    <w:p w14:paraId="64B04E0F" w14:textId="77777777" w:rsidR="00986979" w:rsidRDefault="00986979" w:rsidP="00986979">
      <w:pPr>
        <w:spacing w:line="276" w:lineRule="auto"/>
        <w:ind w:firstLine="567"/>
        <w:jc w:val="both"/>
        <w:rPr>
          <w:lang w:val="ro-RO"/>
        </w:rPr>
      </w:pPr>
    </w:p>
    <w:p w14:paraId="4263B025" w14:textId="77777777" w:rsidR="00986979" w:rsidRPr="00986979" w:rsidRDefault="00986979" w:rsidP="00986979">
      <w:pPr>
        <w:pStyle w:val="ListParagraph"/>
        <w:numPr>
          <w:ilvl w:val="0"/>
          <w:numId w:val="1"/>
        </w:numPr>
        <w:spacing w:line="276" w:lineRule="auto"/>
        <w:ind w:left="851" w:hanging="284"/>
        <w:jc w:val="both"/>
        <w:rPr>
          <w:b/>
          <w:color w:val="1F497D" w:themeColor="text2"/>
        </w:rPr>
      </w:pPr>
      <w:r w:rsidRPr="00986979">
        <w:rPr>
          <w:b/>
          <w:color w:val="1F497D" w:themeColor="text2"/>
        </w:rPr>
        <w:t xml:space="preserve">resursele naturale folosite în construcţie şi funcţionare; </w:t>
      </w:r>
    </w:p>
    <w:p w14:paraId="33A92BF6" w14:textId="77777777" w:rsidR="00986979" w:rsidRDefault="00986979" w:rsidP="00986979">
      <w:pPr>
        <w:spacing w:line="276" w:lineRule="auto"/>
        <w:ind w:firstLine="567"/>
        <w:jc w:val="both"/>
        <w:rPr>
          <w:lang w:val="ro-RO"/>
        </w:rPr>
      </w:pPr>
      <w:r w:rsidRPr="002E5A18">
        <w:rPr>
          <w:lang w:val="ro-RO"/>
        </w:rPr>
        <w:lastRenderedPageBreak/>
        <w:t xml:space="preserve">Prezentul proiect nu presupune construirea unui obiectiv, implicit nu se pune problema functionarii unui obiectiv in cadrul caruia sa se utilizeze resurse naturale. </w:t>
      </w:r>
    </w:p>
    <w:p w14:paraId="2499743F" w14:textId="6A5CC772" w:rsidR="00986979" w:rsidRPr="002E5A18" w:rsidRDefault="00986979" w:rsidP="00986979">
      <w:pPr>
        <w:spacing w:line="276" w:lineRule="auto"/>
        <w:ind w:firstLine="567"/>
        <w:jc w:val="both"/>
        <w:rPr>
          <w:color w:val="1F497D" w:themeColor="text2"/>
        </w:rPr>
      </w:pPr>
      <w:r>
        <w:rPr>
          <w:lang w:val="ro-RO"/>
        </w:rPr>
        <w:t>Poate fi considerata o resursa naturala folosita in cadrul proiectului – solul curat utilizat pentru umplerea golurilor rezultate in urma excavarii si eliminarii din amplasament a solului contaminat.</w:t>
      </w:r>
    </w:p>
    <w:p w14:paraId="6CBB824C" w14:textId="77777777" w:rsidR="00986979" w:rsidRPr="00A67858" w:rsidRDefault="00986979" w:rsidP="00A67858">
      <w:pPr>
        <w:spacing w:line="276" w:lineRule="auto"/>
        <w:ind w:firstLine="720"/>
        <w:jc w:val="both"/>
        <w:rPr>
          <w:lang w:val="ro-RO"/>
        </w:rPr>
      </w:pPr>
    </w:p>
    <w:p w14:paraId="3E589D3C" w14:textId="77777777" w:rsidR="00F723B0" w:rsidRPr="00986979" w:rsidRDefault="00F723B0" w:rsidP="00986979">
      <w:pPr>
        <w:pStyle w:val="ListParagraph"/>
        <w:numPr>
          <w:ilvl w:val="0"/>
          <w:numId w:val="1"/>
        </w:numPr>
        <w:spacing w:line="276" w:lineRule="auto"/>
        <w:ind w:left="851" w:hanging="284"/>
        <w:jc w:val="both"/>
        <w:rPr>
          <w:b/>
          <w:color w:val="1F497D" w:themeColor="text2"/>
        </w:rPr>
      </w:pPr>
      <w:r w:rsidRPr="00986979">
        <w:rPr>
          <w:b/>
          <w:color w:val="1F497D" w:themeColor="text2"/>
        </w:rPr>
        <w:t>metode folosite în construcţie/demolare;</w:t>
      </w:r>
    </w:p>
    <w:p w14:paraId="6894EBA6" w14:textId="77777777" w:rsidR="00F723B0" w:rsidRPr="00A67858" w:rsidRDefault="00F723B0" w:rsidP="00986979">
      <w:pPr>
        <w:spacing w:line="276" w:lineRule="auto"/>
        <w:ind w:firstLine="567"/>
        <w:jc w:val="both"/>
        <w:rPr>
          <w:lang w:val="ro-RO"/>
        </w:rPr>
      </w:pPr>
      <w:r w:rsidRPr="00A67858">
        <w:rPr>
          <w:lang w:val="ro-RO"/>
        </w:rPr>
        <w:t>Pentru executarea lucrărilor de demolare se pot stabili mai multe operatiuni tehnologice de lucru în funcție de următoarele condiții:</w:t>
      </w:r>
    </w:p>
    <w:p w14:paraId="34212BE0" w14:textId="77777777" w:rsidR="00F723B0" w:rsidRPr="00A67858" w:rsidRDefault="00F723B0" w:rsidP="00A67858">
      <w:pPr>
        <w:pStyle w:val="ListParagraph"/>
        <w:numPr>
          <w:ilvl w:val="1"/>
          <w:numId w:val="1"/>
        </w:numPr>
        <w:spacing w:line="276" w:lineRule="auto"/>
        <w:jc w:val="both"/>
        <w:rPr>
          <w:lang w:val="ro-RO"/>
        </w:rPr>
      </w:pPr>
      <w:r w:rsidRPr="00A67858">
        <w:rPr>
          <w:lang w:val="ro-RO"/>
        </w:rPr>
        <w:t>tipurile de utilaje avute în dotare de societatea care execută demolarea;</w:t>
      </w:r>
    </w:p>
    <w:p w14:paraId="779D11C7" w14:textId="77777777" w:rsidR="00F723B0" w:rsidRPr="00A67858" w:rsidRDefault="00F723B0" w:rsidP="00A67858">
      <w:pPr>
        <w:pStyle w:val="ListParagraph"/>
        <w:numPr>
          <w:ilvl w:val="1"/>
          <w:numId w:val="1"/>
        </w:numPr>
        <w:spacing w:line="276" w:lineRule="auto"/>
        <w:jc w:val="both"/>
        <w:rPr>
          <w:lang w:val="ro-RO"/>
        </w:rPr>
      </w:pPr>
      <w:r w:rsidRPr="00A67858">
        <w:rPr>
          <w:lang w:val="ro-RO"/>
        </w:rPr>
        <w:t>structura constructivă a elementelor din beton;</w:t>
      </w:r>
    </w:p>
    <w:p w14:paraId="5FC00497" w14:textId="77777777" w:rsidR="00F723B0" w:rsidRPr="00A67858" w:rsidRDefault="00F723B0" w:rsidP="00A67858">
      <w:pPr>
        <w:pStyle w:val="ListParagraph"/>
        <w:numPr>
          <w:ilvl w:val="1"/>
          <w:numId w:val="1"/>
        </w:numPr>
        <w:spacing w:line="276" w:lineRule="auto"/>
        <w:jc w:val="both"/>
        <w:rPr>
          <w:lang w:val="ro-RO"/>
        </w:rPr>
      </w:pPr>
      <w:r w:rsidRPr="00A67858">
        <w:rPr>
          <w:lang w:val="ro-RO"/>
        </w:rPr>
        <w:t>poziția de lucru (orizontal sau vertical);</w:t>
      </w:r>
    </w:p>
    <w:p w14:paraId="647CF416" w14:textId="77777777" w:rsidR="00F723B0" w:rsidRPr="00A67858" w:rsidRDefault="00F723B0" w:rsidP="00A67858">
      <w:pPr>
        <w:pStyle w:val="ListParagraph"/>
        <w:numPr>
          <w:ilvl w:val="1"/>
          <w:numId w:val="1"/>
        </w:numPr>
        <w:spacing w:line="276" w:lineRule="auto"/>
        <w:jc w:val="both"/>
        <w:rPr>
          <w:lang w:val="ro-RO"/>
        </w:rPr>
      </w:pPr>
      <w:r w:rsidRPr="00A67858">
        <w:rPr>
          <w:lang w:val="ro-RO"/>
        </w:rPr>
        <w:t>dimensiunea lucrărilor executate;</w:t>
      </w:r>
    </w:p>
    <w:p w14:paraId="28ACEB07" w14:textId="77777777" w:rsidR="00F723B0" w:rsidRPr="00A67858" w:rsidRDefault="00F723B0" w:rsidP="00A67858">
      <w:pPr>
        <w:pStyle w:val="ListParagraph"/>
        <w:numPr>
          <w:ilvl w:val="1"/>
          <w:numId w:val="1"/>
        </w:numPr>
        <w:spacing w:line="276" w:lineRule="auto"/>
        <w:jc w:val="both"/>
        <w:rPr>
          <w:lang w:val="ro-RO"/>
        </w:rPr>
      </w:pPr>
      <w:r w:rsidRPr="00A67858">
        <w:rPr>
          <w:lang w:val="ro-RO"/>
        </w:rPr>
        <w:t>spațiul în care se execută operația;</w:t>
      </w:r>
    </w:p>
    <w:p w14:paraId="0CC128C3" w14:textId="77777777" w:rsidR="00F723B0" w:rsidRPr="00A67858" w:rsidRDefault="00F723B0" w:rsidP="00A67858">
      <w:pPr>
        <w:pStyle w:val="ListParagraph"/>
        <w:numPr>
          <w:ilvl w:val="1"/>
          <w:numId w:val="1"/>
        </w:numPr>
        <w:spacing w:line="276" w:lineRule="auto"/>
        <w:jc w:val="both"/>
        <w:rPr>
          <w:lang w:val="ro-RO"/>
        </w:rPr>
      </w:pPr>
      <w:r w:rsidRPr="00A67858">
        <w:rPr>
          <w:lang w:val="ro-RO"/>
        </w:rPr>
        <w:t>timpul avut la dispoziție pentru executarea lucrărilor.</w:t>
      </w:r>
    </w:p>
    <w:p w14:paraId="694583AC" w14:textId="77777777" w:rsidR="00F723B0" w:rsidRPr="00A67858" w:rsidRDefault="00F723B0" w:rsidP="00A67858">
      <w:pPr>
        <w:pStyle w:val="ListParagraph"/>
        <w:spacing w:line="276" w:lineRule="auto"/>
        <w:ind w:left="2160"/>
        <w:jc w:val="both"/>
        <w:rPr>
          <w:lang w:val="ro-RO"/>
        </w:rPr>
      </w:pPr>
    </w:p>
    <w:p w14:paraId="2AD95E96" w14:textId="77777777" w:rsidR="00F723B0" w:rsidRPr="00A67858" w:rsidRDefault="00F723B0" w:rsidP="00986979">
      <w:pPr>
        <w:spacing w:line="276" w:lineRule="auto"/>
        <w:ind w:firstLine="567"/>
        <w:jc w:val="both"/>
        <w:rPr>
          <w:lang w:val="ro-RO"/>
        </w:rPr>
      </w:pPr>
      <w:r w:rsidRPr="00A67858">
        <w:rPr>
          <w:lang w:val="ro-RO"/>
        </w:rPr>
        <w:t>În funcție de utilajele folosite pentru demolarea structurilor din beton, se pot folosi următoarele metode:</w:t>
      </w:r>
    </w:p>
    <w:p w14:paraId="700E790E" w14:textId="77777777" w:rsidR="00F723B0" w:rsidRPr="00A67858" w:rsidRDefault="00F723B0" w:rsidP="00A67858">
      <w:pPr>
        <w:pStyle w:val="ListParagraph"/>
        <w:numPr>
          <w:ilvl w:val="1"/>
          <w:numId w:val="1"/>
        </w:numPr>
        <w:spacing w:line="276" w:lineRule="auto"/>
        <w:jc w:val="both"/>
        <w:rPr>
          <w:lang w:val="ro-RO"/>
        </w:rPr>
      </w:pPr>
      <w:r w:rsidRPr="00A67858">
        <w:rPr>
          <w:lang w:val="ro-RO"/>
        </w:rPr>
        <w:t>prin tragere sau împingere;</w:t>
      </w:r>
    </w:p>
    <w:p w14:paraId="764702BF" w14:textId="77777777" w:rsidR="00F723B0" w:rsidRPr="00A67858" w:rsidRDefault="00F723B0" w:rsidP="00A67858">
      <w:pPr>
        <w:pStyle w:val="ListParagraph"/>
        <w:numPr>
          <w:ilvl w:val="1"/>
          <w:numId w:val="1"/>
        </w:numPr>
        <w:spacing w:line="276" w:lineRule="auto"/>
        <w:jc w:val="both"/>
        <w:rPr>
          <w:lang w:val="ro-RO"/>
        </w:rPr>
      </w:pPr>
      <w:r w:rsidRPr="00A67858">
        <w:rPr>
          <w:lang w:val="ro-RO"/>
        </w:rPr>
        <w:t>prin răsturnare sau afundare;</w:t>
      </w:r>
    </w:p>
    <w:p w14:paraId="1D41528C" w14:textId="77777777" w:rsidR="00F723B0" w:rsidRPr="00A67858" w:rsidRDefault="00F723B0" w:rsidP="00A67858">
      <w:pPr>
        <w:pStyle w:val="ListParagraph"/>
        <w:numPr>
          <w:ilvl w:val="1"/>
          <w:numId w:val="1"/>
        </w:numPr>
        <w:spacing w:line="276" w:lineRule="auto"/>
        <w:jc w:val="both"/>
        <w:rPr>
          <w:lang w:val="ro-RO"/>
        </w:rPr>
      </w:pPr>
      <w:r w:rsidRPr="00A67858">
        <w:rPr>
          <w:lang w:val="ro-RO"/>
        </w:rPr>
        <w:t>prin utilizarea excavatorului;</w:t>
      </w:r>
    </w:p>
    <w:p w14:paraId="6E0893C2" w14:textId="77777777" w:rsidR="00F723B0" w:rsidRPr="00A67858" w:rsidRDefault="00F723B0" w:rsidP="00A67858">
      <w:pPr>
        <w:pStyle w:val="ListParagraph"/>
        <w:numPr>
          <w:ilvl w:val="1"/>
          <w:numId w:val="1"/>
        </w:numPr>
        <w:spacing w:line="276" w:lineRule="auto"/>
        <w:jc w:val="both"/>
        <w:rPr>
          <w:lang w:val="ro-RO"/>
        </w:rPr>
      </w:pPr>
      <w:r w:rsidRPr="00A67858">
        <w:rPr>
          <w:lang w:val="ro-RO"/>
        </w:rPr>
        <w:t>prin șocuri repetate;</w:t>
      </w:r>
    </w:p>
    <w:p w14:paraId="5A195D94" w14:textId="77777777" w:rsidR="00F723B0" w:rsidRPr="00A67858" w:rsidRDefault="00F723B0" w:rsidP="00A67858">
      <w:pPr>
        <w:pStyle w:val="ListParagraph"/>
        <w:numPr>
          <w:ilvl w:val="1"/>
          <w:numId w:val="1"/>
        </w:numPr>
        <w:spacing w:line="276" w:lineRule="auto"/>
        <w:jc w:val="both"/>
        <w:rPr>
          <w:lang w:val="ro-RO"/>
        </w:rPr>
      </w:pPr>
      <w:r w:rsidRPr="00A67858">
        <w:rPr>
          <w:lang w:val="ro-RO"/>
        </w:rPr>
        <w:t>prin folosirea de dispozitive hidraulice.</w:t>
      </w:r>
    </w:p>
    <w:p w14:paraId="1A27EA62" w14:textId="77777777" w:rsidR="00F723B0" w:rsidRPr="00A67858" w:rsidRDefault="00F723B0" w:rsidP="00A67858">
      <w:pPr>
        <w:spacing w:line="276" w:lineRule="auto"/>
        <w:jc w:val="both"/>
        <w:rPr>
          <w:color w:val="1F497D" w:themeColor="text2"/>
        </w:rPr>
      </w:pPr>
    </w:p>
    <w:p w14:paraId="08576F7F" w14:textId="77777777" w:rsidR="00F723B0" w:rsidRPr="00986979" w:rsidRDefault="00F723B0" w:rsidP="00986979">
      <w:pPr>
        <w:pStyle w:val="ListParagraph"/>
        <w:numPr>
          <w:ilvl w:val="0"/>
          <w:numId w:val="1"/>
        </w:numPr>
        <w:spacing w:line="276" w:lineRule="auto"/>
        <w:ind w:left="851" w:hanging="284"/>
        <w:jc w:val="both"/>
        <w:rPr>
          <w:b/>
          <w:color w:val="1F497D" w:themeColor="text2"/>
        </w:rPr>
      </w:pPr>
      <w:r w:rsidRPr="00986979">
        <w:rPr>
          <w:b/>
          <w:color w:val="1F497D" w:themeColor="text2"/>
        </w:rPr>
        <w:t xml:space="preserve">planul de execuţie, cuprinzând faza de construcţie, punerea în funcţiune, exploatare, refacere şi folosire ulterioară; </w:t>
      </w:r>
    </w:p>
    <w:tbl>
      <w:tblPr>
        <w:tblW w:w="7177" w:type="dxa"/>
        <w:jc w:val="center"/>
        <w:tblLook w:val="04A0" w:firstRow="1" w:lastRow="0" w:firstColumn="1" w:lastColumn="0" w:noHBand="0" w:noVBand="1"/>
      </w:tblPr>
      <w:tblGrid>
        <w:gridCol w:w="4940"/>
        <w:gridCol w:w="2237"/>
      </w:tblGrid>
      <w:tr w:rsidR="00B07DD5" w:rsidRPr="002E5A18" w14:paraId="15177965" w14:textId="77777777" w:rsidTr="00B07DD5">
        <w:trPr>
          <w:trHeight w:val="557"/>
          <w:jc w:val="center"/>
        </w:trPr>
        <w:tc>
          <w:tcPr>
            <w:tcW w:w="4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E881B" w14:textId="77777777" w:rsidR="00B07DD5" w:rsidRPr="002E5A18" w:rsidRDefault="00B07DD5" w:rsidP="00B07DD5">
            <w:pPr>
              <w:jc w:val="center"/>
              <w:rPr>
                <w:rFonts w:eastAsia="Times New Roman"/>
                <w:b/>
                <w:bCs/>
                <w:lang w:val="ro-RO" w:eastAsia="ro-RO"/>
              </w:rPr>
            </w:pPr>
            <w:r w:rsidRPr="002E5A18">
              <w:rPr>
                <w:rFonts w:eastAsia="Times New Roman"/>
                <w:b/>
                <w:bCs/>
                <w:lang w:val="ro-RO" w:eastAsia="ro-RO"/>
              </w:rPr>
              <w:t>Activitate</w:t>
            </w:r>
          </w:p>
        </w:tc>
        <w:tc>
          <w:tcPr>
            <w:tcW w:w="22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F86A6C" w14:textId="121D4090" w:rsidR="00B07DD5" w:rsidRPr="002E5A18" w:rsidRDefault="00B07DD5" w:rsidP="00B07DD5">
            <w:pPr>
              <w:jc w:val="center"/>
              <w:rPr>
                <w:rFonts w:eastAsia="Times New Roman"/>
                <w:b/>
                <w:bCs/>
                <w:lang w:val="ro-RO" w:eastAsia="ro-RO"/>
              </w:rPr>
            </w:pPr>
            <w:r w:rsidRPr="002E5A18">
              <w:rPr>
                <w:rFonts w:eastAsia="Times New Roman"/>
                <w:b/>
                <w:bCs/>
                <w:lang w:val="ro-RO" w:eastAsia="ro-RO"/>
              </w:rPr>
              <w:t>Durata</w:t>
            </w:r>
            <w:r>
              <w:rPr>
                <w:rFonts w:eastAsia="Times New Roman"/>
                <w:b/>
                <w:bCs/>
                <w:lang w:val="ro-RO" w:eastAsia="ro-RO"/>
              </w:rPr>
              <w:t xml:space="preserve"> estimata</w:t>
            </w:r>
            <w:r w:rsidRPr="002E5A18">
              <w:rPr>
                <w:rFonts w:eastAsia="Times New Roman"/>
                <w:b/>
                <w:bCs/>
                <w:lang w:val="ro-RO" w:eastAsia="ro-RO"/>
              </w:rPr>
              <w:br/>
              <w:t>(zile)</w:t>
            </w:r>
          </w:p>
        </w:tc>
      </w:tr>
      <w:tr w:rsidR="00B07DD5" w:rsidRPr="002E5A18" w14:paraId="1E98DB1F" w14:textId="77777777" w:rsidTr="00B07DD5">
        <w:trPr>
          <w:trHeight w:val="317"/>
          <w:jc w:val="center"/>
        </w:trPr>
        <w:tc>
          <w:tcPr>
            <w:tcW w:w="4940" w:type="dxa"/>
            <w:vMerge/>
            <w:tcBorders>
              <w:top w:val="single" w:sz="4" w:space="0" w:color="auto"/>
              <w:left w:val="single" w:sz="4" w:space="0" w:color="auto"/>
              <w:bottom w:val="single" w:sz="4" w:space="0" w:color="auto"/>
              <w:right w:val="single" w:sz="4" w:space="0" w:color="auto"/>
            </w:tcBorders>
            <w:vAlign w:val="center"/>
            <w:hideMark/>
          </w:tcPr>
          <w:p w14:paraId="4098C818" w14:textId="77777777" w:rsidR="00B07DD5" w:rsidRPr="002E5A18" w:rsidRDefault="00B07DD5" w:rsidP="00AD4E38">
            <w:pPr>
              <w:spacing w:line="276" w:lineRule="auto"/>
              <w:rPr>
                <w:rFonts w:eastAsia="Times New Roman"/>
                <w:bCs/>
                <w:lang w:val="ro-RO" w:eastAsia="ro-RO"/>
              </w:rPr>
            </w:pPr>
          </w:p>
        </w:tc>
        <w:tc>
          <w:tcPr>
            <w:tcW w:w="2237" w:type="dxa"/>
            <w:vMerge/>
            <w:tcBorders>
              <w:top w:val="single" w:sz="4" w:space="0" w:color="auto"/>
              <w:left w:val="single" w:sz="4" w:space="0" w:color="auto"/>
              <w:bottom w:val="single" w:sz="4" w:space="0" w:color="auto"/>
              <w:right w:val="single" w:sz="4" w:space="0" w:color="auto"/>
            </w:tcBorders>
            <w:vAlign w:val="center"/>
            <w:hideMark/>
          </w:tcPr>
          <w:p w14:paraId="40412798" w14:textId="77777777" w:rsidR="00B07DD5" w:rsidRPr="002E5A18" w:rsidRDefault="00B07DD5" w:rsidP="00AD4E38">
            <w:pPr>
              <w:spacing w:line="276" w:lineRule="auto"/>
              <w:rPr>
                <w:rFonts w:eastAsia="Times New Roman"/>
                <w:bCs/>
                <w:lang w:val="ro-RO" w:eastAsia="ro-RO"/>
              </w:rPr>
            </w:pPr>
          </w:p>
        </w:tc>
      </w:tr>
      <w:tr w:rsidR="00B07DD5" w:rsidRPr="002E5A18" w14:paraId="49DCE8A6" w14:textId="77777777" w:rsidTr="00B07DD5">
        <w:trPr>
          <w:trHeight w:val="312"/>
          <w:jc w:val="center"/>
        </w:trPr>
        <w:tc>
          <w:tcPr>
            <w:tcW w:w="4940" w:type="dxa"/>
            <w:tcBorders>
              <w:top w:val="nil"/>
              <w:left w:val="single" w:sz="4" w:space="0" w:color="auto"/>
              <w:bottom w:val="single" w:sz="4" w:space="0" w:color="auto"/>
              <w:right w:val="single" w:sz="4" w:space="0" w:color="auto"/>
            </w:tcBorders>
            <w:shd w:val="clear" w:color="auto" w:fill="auto"/>
            <w:noWrap/>
            <w:vAlign w:val="bottom"/>
            <w:hideMark/>
          </w:tcPr>
          <w:p w14:paraId="691AF320" w14:textId="77777777" w:rsidR="00B07DD5" w:rsidRPr="002E5A18" w:rsidRDefault="00B07DD5" w:rsidP="00AD4E38">
            <w:pPr>
              <w:rPr>
                <w:rFonts w:eastAsia="Times New Roman"/>
                <w:lang w:val="ro-RO" w:eastAsia="ro-RO"/>
              </w:rPr>
            </w:pPr>
            <w:r w:rsidRPr="002E5A18">
              <w:rPr>
                <w:rFonts w:eastAsia="Times New Roman"/>
                <w:lang w:val="ro-RO" w:eastAsia="ro-RO"/>
              </w:rPr>
              <w:t>Emitere ordin de incepere lucrari</w:t>
            </w:r>
          </w:p>
        </w:tc>
        <w:tc>
          <w:tcPr>
            <w:tcW w:w="2237" w:type="dxa"/>
            <w:tcBorders>
              <w:top w:val="nil"/>
              <w:left w:val="nil"/>
              <w:bottom w:val="single" w:sz="4" w:space="0" w:color="auto"/>
              <w:right w:val="single" w:sz="4" w:space="0" w:color="auto"/>
            </w:tcBorders>
            <w:shd w:val="clear" w:color="auto" w:fill="auto"/>
            <w:noWrap/>
            <w:vAlign w:val="center"/>
            <w:hideMark/>
          </w:tcPr>
          <w:p w14:paraId="49EDFBAD" w14:textId="77777777" w:rsidR="00B07DD5" w:rsidRPr="002E5A18" w:rsidRDefault="00B07DD5" w:rsidP="00AD4E38">
            <w:pPr>
              <w:jc w:val="center"/>
              <w:rPr>
                <w:rFonts w:eastAsia="Times New Roman"/>
                <w:bCs/>
                <w:lang w:val="ro-RO" w:eastAsia="ro-RO"/>
              </w:rPr>
            </w:pPr>
            <w:r w:rsidRPr="002E5A18">
              <w:rPr>
                <w:rFonts w:eastAsia="Times New Roman"/>
                <w:bCs/>
                <w:lang w:val="ro-RO" w:eastAsia="ro-RO"/>
              </w:rPr>
              <w:t>1</w:t>
            </w:r>
          </w:p>
        </w:tc>
      </w:tr>
      <w:tr w:rsidR="00B07DD5" w:rsidRPr="002E5A18" w14:paraId="69A104C1" w14:textId="77777777" w:rsidTr="00B07DD5">
        <w:trPr>
          <w:trHeight w:val="312"/>
          <w:jc w:val="center"/>
        </w:trPr>
        <w:tc>
          <w:tcPr>
            <w:tcW w:w="4940" w:type="dxa"/>
            <w:tcBorders>
              <w:top w:val="nil"/>
              <w:left w:val="single" w:sz="4" w:space="0" w:color="auto"/>
              <w:bottom w:val="single" w:sz="4" w:space="0" w:color="auto"/>
              <w:right w:val="single" w:sz="4" w:space="0" w:color="auto"/>
            </w:tcBorders>
            <w:shd w:val="clear" w:color="auto" w:fill="auto"/>
            <w:vAlign w:val="bottom"/>
            <w:hideMark/>
          </w:tcPr>
          <w:p w14:paraId="3AD6091D" w14:textId="77777777" w:rsidR="00B07DD5" w:rsidRPr="002E5A18" w:rsidRDefault="00B07DD5" w:rsidP="00AD4E38">
            <w:pPr>
              <w:rPr>
                <w:rFonts w:eastAsia="Times New Roman"/>
                <w:lang w:val="ro-RO" w:eastAsia="ro-RO"/>
              </w:rPr>
            </w:pPr>
            <w:r w:rsidRPr="002E5A18">
              <w:rPr>
                <w:rFonts w:eastAsia="Times New Roman"/>
                <w:lang w:val="ro-RO" w:eastAsia="ro-RO"/>
              </w:rPr>
              <w:t>Predare amplasament si trasare lucrari</w:t>
            </w:r>
          </w:p>
        </w:tc>
        <w:tc>
          <w:tcPr>
            <w:tcW w:w="2237" w:type="dxa"/>
            <w:tcBorders>
              <w:top w:val="nil"/>
              <w:left w:val="nil"/>
              <w:bottom w:val="single" w:sz="4" w:space="0" w:color="auto"/>
              <w:right w:val="single" w:sz="4" w:space="0" w:color="auto"/>
            </w:tcBorders>
            <w:shd w:val="clear" w:color="auto" w:fill="auto"/>
            <w:noWrap/>
            <w:vAlign w:val="center"/>
            <w:hideMark/>
          </w:tcPr>
          <w:p w14:paraId="40286B16" w14:textId="77777777" w:rsidR="00B07DD5" w:rsidRPr="002E5A18" w:rsidRDefault="00B07DD5" w:rsidP="00AD4E38">
            <w:pPr>
              <w:jc w:val="center"/>
              <w:rPr>
                <w:rFonts w:eastAsia="Times New Roman"/>
                <w:bCs/>
                <w:lang w:val="ro-RO" w:eastAsia="ro-RO"/>
              </w:rPr>
            </w:pPr>
            <w:r w:rsidRPr="002E5A18">
              <w:rPr>
                <w:rFonts w:eastAsia="Times New Roman"/>
                <w:bCs/>
                <w:lang w:val="ro-RO" w:eastAsia="ro-RO"/>
              </w:rPr>
              <w:t>1</w:t>
            </w:r>
          </w:p>
        </w:tc>
      </w:tr>
      <w:tr w:rsidR="00B07DD5" w:rsidRPr="002E5A18" w14:paraId="265B6B8F" w14:textId="77777777" w:rsidTr="00B07DD5">
        <w:trPr>
          <w:trHeight w:val="312"/>
          <w:jc w:val="center"/>
        </w:trPr>
        <w:tc>
          <w:tcPr>
            <w:tcW w:w="4940" w:type="dxa"/>
            <w:tcBorders>
              <w:top w:val="nil"/>
              <w:left w:val="single" w:sz="4" w:space="0" w:color="auto"/>
              <w:bottom w:val="single" w:sz="4" w:space="0" w:color="auto"/>
              <w:right w:val="single" w:sz="4" w:space="0" w:color="auto"/>
            </w:tcBorders>
            <w:shd w:val="clear" w:color="auto" w:fill="auto"/>
            <w:noWrap/>
            <w:vAlign w:val="bottom"/>
            <w:hideMark/>
          </w:tcPr>
          <w:p w14:paraId="6140512E" w14:textId="77777777" w:rsidR="00B07DD5" w:rsidRPr="002E5A18" w:rsidRDefault="00B07DD5" w:rsidP="00AD4E38">
            <w:pPr>
              <w:rPr>
                <w:rFonts w:eastAsia="Times New Roman"/>
                <w:lang w:val="ro-RO" w:eastAsia="ro-RO"/>
              </w:rPr>
            </w:pPr>
            <w:r w:rsidRPr="002E5A18">
              <w:rPr>
                <w:rFonts w:eastAsia="Times New Roman"/>
                <w:lang w:val="ro-RO" w:eastAsia="ro-RO"/>
              </w:rPr>
              <w:t>Organizare de santier</w:t>
            </w:r>
          </w:p>
        </w:tc>
        <w:tc>
          <w:tcPr>
            <w:tcW w:w="2237" w:type="dxa"/>
            <w:tcBorders>
              <w:top w:val="nil"/>
              <w:left w:val="nil"/>
              <w:bottom w:val="single" w:sz="4" w:space="0" w:color="auto"/>
              <w:right w:val="single" w:sz="4" w:space="0" w:color="auto"/>
            </w:tcBorders>
            <w:shd w:val="clear" w:color="auto" w:fill="auto"/>
            <w:noWrap/>
            <w:vAlign w:val="center"/>
            <w:hideMark/>
          </w:tcPr>
          <w:p w14:paraId="7B772F38" w14:textId="77777777" w:rsidR="00B07DD5" w:rsidRPr="002E5A18" w:rsidRDefault="00B07DD5" w:rsidP="00AD4E38">
            <w:pPr>
              <w:jc w:val="center"/>
              <w:rPr>
                <w:rFonts w:eastAsia="Times New Roman"/>
                <w:bCs/>
                <w:lang w:val="ro-RO" w:eastAsia="ro-RO"/>
              </w:rPr>
            </w:pPr>
            <w:r w:rsidRPr="002E5A18">
              <w:rPr>
                <w:rFonts w:eastAsia="Times New Roman"/>
                <w:bCs/>
                <w:lang w:val="ro-RO" w:eastAsia="ro-RO"/>
              </w:rPr>
              <w:t>1</w:t>
            </w:r>
          </w:p>
        </w:tc>
      </w:tr>
      <w:tr w:rsidR="00B07DD5" w:rsidRPr="002E5A18" w14:paraId="02543AC9" w14:textId="77777777" w:rsidTr="00B07DD5">
        <w:trPr>
          <w:trHeight w:val="312"/>
          <w:jc w:val="center"/>
        </w:trPr>
        <w:tc>
          <w:tcPr>
            <w:tcW w:w="4940" w:type="dxa"/>
            <w:tcBorders>
              <w:top w:val="nil"/>
              <w:left w:val="single" w:sz="4" w:space="0" w:color="auto"/>
              <w:bottom w:val="single" w:sz="4" w:space="0" w:color="auto"/>
              <w:right w:val="single" w:sz="4" w:space="0" w:color="auto"/>
            </w:tcBorders>
            <w:shd w:val="clear" w:color="auto" w:fill="auto"/>
            <w:noWrap/>
            <w:vAlign w:val="bottom"/>
            <w:hideMark/>
          </w:tcPr>
          <w:p w14:paraId="1C3A1C4D" w14:textId="77777777" w:rsidR="00B07DD5" w:rsidRPr="002E5A18" w:rsidRDefault="00B07DD5" w:rsidP="00AD4E38">
            <w:pPr>
              <w:rPr>
                <w:rFonts w:eastAsia="Times New Roman"/>
                <w:lang w:val="ro-RO" w:eastAsia="ro-RO"/>
              </w:rPr>
            </w:pPr>
            <w:r w:rsidRPr="002E5A18">
              <w:rPr>
                <w:rFonts w:eastAsia="Times New Roman"/>
                <w:lang w:val="ro-RO" w:eastAsia="ro-RO"/>
              </w:rPr>
              <w:t>Lucrari de demolare</w:t>
            </w:r>
          </w:p>
        </w:tc>
        <w:tc>
          <w:tcPr>
            <w:tcW w:w="2237" w:type="dxa"/>
            <w:tcBorders>
              <w:top w:val="nil"/>
              <w:left w:val="nil"/>
              <w:bottom w:val="single" w:sz="4" w:space="0" w:color="auto"/>
              <w:right w:val="single" w:sz="4" w:space="0" w:color="auto"/>
            </w:tcBorders>
            <w:shd w:val="clear" w:color="auto" w:fill="auto"/>
            <w:noWrap/>
            <w:vAlign w:val="center"/>
            <w:hideMark/>
          </w:tcPr>
          <w:p w14:paraId="7C5C7728" w14:textId="77777777" w:rsidR="00B07DD5" w:rsidRPr="002E5A18" w:rsidRDefault="00B07DD5" w:rsidP="00AD4E38">
            <w:pPr>
              <w:jc w:val="center"/>
              <w:rPr>
                <w:rFonts w:eastAsia="Times New Roman"/>
                <w:bCs/>
                <w:lang w:val="ro-RO" w:eastAsia="ro-RO"/>
              </w:rPr>
            </w:pPr>
            <w:r w:rsidRPr="002E5A18">
              <w:rPr>
                <w:rFonts w:eastAsia="Times New Roman"/>
                <w:bCs/>
                <w:lang w:val="ro-RO" w:eastAsia="ro-RO"/>
              </w:rPr>
              <w:t>3</w:t>
            </w:r>
          </w:p>
        </w:tc>
      </w:tr>
      <w:tr w:rsidR="00B07DD5" w:rsidRPr="002E5A18" w14:paraId="31542015" w14:textId="77777777" w:rsidTr="00B07DD5">
        <w:trPr>
          <w:trHeight w:val="516"/>
          <w:jc w:val="center"/>
        </w:trPr>
        <w:tc>
          <w:tcPr>
            <w:tcW w:w="4940" w:type="dxa"/>
            <w:tcBorders>
              <w:top w:val="nil"/>
              <w:left w:val="single" w:sz="4" w:space="0" w:color="auto"/>
              <w:bottom w:val="single" w:sz="4" w:space="0" w:color="auto"/>
              <w:right w:val="single" w:sz="4" w:space="0" w:color="auto"/>
            </w:tcBorders>
            <w:shd w:val="clear" w:color="auto" w:fill="auto"/>
            <w:vAlign w:val="bottom"/>
            <w:hideMark/>
          </w:tcPr>
          <w:p w14:paraId="745FF13B" w14:textId="77777777" w:rsidR="00B07DD5" w:rsidRPr="002E5A18" w:rsidRDefault="00B07DD5" w:rsidP="00AD4E38">
            <w:pPr>
              <w:rPr>
                <w:rFonts w:eastAsia="Times New Roman"/>
                <w:lang w:val="ro-RO" w:eastAsia="ro-RO"/>
              </w:rPr>
            </w:pPr>
            <w:r w:rsidRPr="002E5A18">
              <w:rPr>
                <w:rFonts w:eastAsia="Times New Roman"/>
                <w:lang w:val="ro-RO" w:eastAsia="ro-RO"/>
              </w:rPr>
              <w:t>Lucrari de remediere si reabilitare a amplasamentului</w:t>
            </w:r>
          </w:p>
        </w:tc>
        <w:tc>
          <w:tcPr>
            <w:tcW w:w="2237" w:type="dxa"/>
            <w:tcBorders>
              <w:top w:val="nil"/>
              <w:left w:val="nil"/>
              <w:bottom w:val="single" w:sz="4" w:space="0" w:color="auto"/>
              <w:right w:val="single" w:sz="4" w:space="0" w:color="auto"/>
            </w:tcBorders>
            <w:shd w:val="clear" w:color="auto" w:fill="auto"/>
            <w:noWrap/>
            <w:vAlign w:val="center"/>
            <w:hideMark/>
          </w:tcPr>
          <w:p w14:paraId="1FB657D4" w14:textId="77777777" w:rsidR="00B07DD5" w:rsidRPr="002E5A18" w:rsidRDefault="00B07DD5" w:rsidP="00AD4E38">
            <w:pPr>
              <w:jc w:val="center"/>
              <w:rPr>
                <w:rFonts w:eastAsia="Times New Roman"/>
                <w:bCs/>
                <w:lang w:val="ro-RO" w:eastAsia="ro-RO"/>
              </w:rPr>
            </w:pPr>
            <w:r w:rsidRPr="002E5A18">
              <w:rPr>
                <w:rFonts w:eastAsia="Times New Roman"/>
                <w:bCs/>
                <w:lang w:val="ro-RO" w:eastAsia="ro-RO"/>
              </w:rPr>
              <w:t>5</w:t>
            </w:r>
          </w:p>
        </w:tc>
      </w:tr>
      <w:tr w:rsidR="00B07DD5" w:rsidRPr="002E5A18" w14:paraId="1EFAAF21" w14:textId="77777777" w:rsidTr="00B07DD5">
        <w:trPr>
          <w:trHeight w:val="312"/>
          <w:jc w:val="center"/>
        </w:trPr>
        <w:tc>
          <w:tcPr>
            <w:tcW w:w="4940" w:type="dxa"/>
            <w:tcBorders>
              <w:top w:val="nil"/>
              <w:left w:val="single" w:sz="4" w:space="0" w:color="auto"/>
              <w:bottom w:val="single" w:sz="4" w:space="0" w:color="auto"/>
              <w:right w:val="single" w:sz="4" w:space="0" w:color="auto"/>
            </w:tcBorders>
            <w:shd w:val="clear" w:color="auto" w:fill="auto"/>
            <w:noWrap/>
            <w:vAlign w:val="bottom"/>
            <w:hideMark/>
          </w:tcPr>
          <w:p w14:paraId="035F84B9" w14:textId="77777777" w:rsidR="00B07DD5" w:rsidRPr="002E5A18" w:rsidRDefault="00B07DD5" w:rsidP="00AD4E38">
            <w:pPr>
              <w:rPr>
                <w:rFonts w:eastAsia="Times New Roman"/>
                <w:lang w:val="ro-RO" w:eastAsia="ro-RO"/>
              </w:rPr>
            </w:pPr>
            <w:r w:rsidRPr="002E5A18">
              <w:rPr>
                <w:rFonts w:eastAsia="Times New Roman"/>
                <w:lang w:val="ro-RO" w:eastAsia="ro-RO"/>
              </w:rPr>
              <w:t>Receptie la terminarea lucrarilor</w:t>
            </w:r>
          </w:p>
        </w:tc>
        <w:tc>
          <w:tcPr>
            <w:tcW w:w="2237" w:type="dxa"/>
            <w:tcBorders>
              <w:top w:val="nil"/>
              <w:left w:val="nil"/>
              <w:bottom w:val="single" w:sz="4" w:space="0" w:color="auto"/>
              <w:right w:val="single" w:sz="4" w:space="0" w:color="auto"/>
            </w:tcBorders>
            <w:shd w:val="clear" w:color="auto" w:fill="auto"/>
            <w:noWrap/>
            <w:vAlign w:val="center"/>
            <w:hideMark/>
          </w:tcPr>
          <w:p w14:paraId="02735E70" w14:textId="77777777" w:rsidR="00B07DD5" w:rsidRPr="002E5A18" w:rsidRDefault="00B07DD5" w:rsidP="00AD4E38">
            <w:pPr>
              <w:jc w:val="center"/>
              <w:rPr>
                <w:rFonts w:eastAsia="Times New Roman"/>
                <w:bCs/>
                <w:lang w:val="ro-RO" w:eastAsia="ro-RO"/>
              </w:rPr>
            </w:pPr>
            <w:r w:rsidRPr="002E5A18">
              <w:rPr>
                <w:rFonts w:eastAsia="Times New Roman"/>
                <w:bCs/>
                <w:lang w:val="ro-RO" w:eastAsia="ro-RO"/>
              </w:rPr>
              <w:t>1</w:t>
            </w:r>
          </w:p>
        </w:tc>
      </w:tr>
    </w:tbl>
    <w:p w14:paraId="1AFBBA3B" w14:textId="77777777" w:rsidR="00B07DD5" w:rsidRDefault="00B07DD5" w:rsidP="00B07DD5">
      <w:pPr>
        <w:pStyle w:val="ListParagraph"/>
        <w:spacing w:line="276" w:lineRule="auto"/>
        <w:ind w:left="851"/>
        <w:jc w:val="both"/>
        <w:rPr>
          <w:b/>
          <w:color w:val="1F497D" w:themeColor="text2"/>
        </w:rPr>
      </w:pPr>
    </w:p>
    <w:p w14:paraId="7A57BDCA" w14:textId="77777777" w:rsidR="008E2F0A" w:rsidRPr="00B07DD5" w:rsidRDefault="008E2F0A" w:rsidP="00B07DD5">
      <w:pPr>
        <w:pStyle w:val="ListParagraph"/>
        <w:numPr>
          <w:ilvl w:val="0"/>
          <w:numId w:val="1"/>
        </w:numPr>
        <w:spacing w:line="276" w:lineRule="auto"/>
        <w:ind w:left="851" w:hanging="284"/>
        <w:jc w:val="both"/>
        <w:rPr>
          <w:b/>
          <w:color w:val="1F497D" w:themeColor="text2"/>
        </w:rPr>
      </w:pPr>
      <w:r w:rsidRPr="00B07DD5">
        <w:rPr>
          <w:b/>
          <w:color w:val="1F497D" w:themeColor="text2"/>
        </w:rPr>
        <w:t xml:space="preserve">relaţia cu alte proiecte existente sau planificate </w:t>
      </w:r>
    </w:p>
    <w:p w14:paraId="6B980EB8" w14:textId="6E9474CF" w:rsidR="00C86B24" w:rsidRDefault="00B13E98" w:rsidP="00B07DD5">
      <w:pPr>
        <w:spacing w:line="276" w:lineRule="auto"/>
        <w:ind w:firstLine="567"/>
        <w:jc w:val="both"/>
        <w:rPr>
          <w:lang w:val="ro-RO"/>
        </w:rPr>
      </w:pPr>
      <w:r w:rsidRPr="00A67858">
        <w:rPr>
          <w:lang w:val="ro-RO"/>
        </w:rPr>
        <w:t xml:space="preserve">Proiectul „ </w:t>
      </w:r>
      <w:r w:rsidRPr="00B07DD5">
        <w:rPr>
          <w:b/>
          <w:lang w:val="ro-RO"/>
        </w:rPr>
        <w:t xml:space="preserve">Lucrari de abandonare </w:t>
      </w:r>
      <w:r w:rsidRPr="00AD4E38">
        <w:rPr>
          <w:b/>
          <w:lang w:val="ro-RO"/>
        </w:rPr>
        <w:t xml:space="preserve">aferente sondei </w:t>
      </w:r>
      <w:r w:rsidR="00AD4E38" w:rsidRPr="00AD4E38">
        <w:rPr>
          <w:b/>
          <w:lang w:val="ro-RO"/>
        </w:rPr>
        <w:t>3162 Suplacu de Barcau</w:t>
      </w:r>
      <w:r w:rsidRPr="00AD4E38">
        <w:rPr>
          <w:lang w:val="ro-RO"/>
        </w:rPr>
        <w:t>” nu se afla in relatie cu alte proiecte existente sau planificate.</w:t>
      </w:r>
    </w:p>
    <w:p w14:paraId="41B9AE28" w14:textId="77777777" w:rsidR="00B07DD5" w:rsidRPr="00A67858" w:rsidRDefault="00B07DD5" w:rsidP="00B07DD5">
      <w:pPr>
        <w:spacing w:line="276" w:lineRule="auto"/>
        <w:ind w:firstLine="567"/>
        <w:jc w:val="both"/>
        <w:rPr>
          <w:color w:val="1F497D" w:themeColor="text2"/>
        </w:rPr>
      </w:pPr>
    </w:p>
    <w:p w14:paraId="43798C46" w14:textId="77777777" w:rsidR="008E2F0A" w:rsidRPr="00B07DD5" w:rsidRDefault="008E2F0A" w:rsidP="00B07DD5">
      <w:pPr>
        <w:pStyle w:val="ListParagraph"/>
        <w:numPr>
          <w:ilvl w:val="0"/>
          <w:numId w:val="1"/>
        </w:numPr>
        <w:spacing w:line="276" w:lineRule="auto"/>
        <w:ind w:left="851" w:hanging="284"/>
        <w:jc w:val="both"/>
        <w:rPr>
          <w:b/>
          <w:color w:val="1F497D" w:themeColor="text2"/>
        </w:rPr>
      </w:pPr>
      <w:r w:rsidRPr="00B07DD5">
        <w:rPr>
          <w:b/>
          <w:color w:val="1F497D" w:themeColor="text2"/>
        </w:rPr>
        <w:t xml:space="preserve">detalii privind alternativele care au fost luate în considerare; </w:t>
      </w:r>
    </w:p>
    <w:p w14:paraId="145104DE" w14:textId="77E92A2B" w:rsidR="00460832" w:rsidRPr="00A67858" w:rsidRDefault="00460832" w:rsidP="00B07DD5">
      <w:pPr>
        <w:spacing w:line="276" w:lineRule="auto"/>
        <w:ind w:firstLine="567"/>
        <w:jc w:val="both"/>
        <w:rPr>
          <w:color w:val="1F497D" w:themeColor="text2"/>
        </w:rPr>
      </w:pPr>
      <w:r w:rsidRPr="00A67858">
        <w:rPr>
          <w:lang w:val="ro-RO"/>
        </w:rPr>
        <w:lastRenderedPageBreak/>
        <w:t xml:space="preserve">Pentru componenta de Remediere si Reabilitare a amplasamentului, Proiectantul a avut in vedere atat metoda de bioremediere in-situ, cat si metodele ex-situ si atenuare naturala. Din studiile efectuate pe amplasamentul </w:t>
      </w:r>
      <w:r w:rsidRPr="00AD4E38">
        <w:rPr>
          <w:lang w:val="ro-RO"/>
        </w:rPr>
        <w:t xml:space="preserve">sondei </w:t>
      </w:r>
      <w:r w:rsidR="00AD4E38" w:rsidRPr="00AD4E38">
        <w:rPr>
          <w:lang w:val="ro-RO"/>
        </w:rPr>
        <w:t>3162 Suplacu de Barcau</w:t>
      </w:r>
      <w:r w:rsidRPr="00A67858">
        <w:rPr>
          <w:lang w:val="ro-RO"/>
        </w:rPr>
        <w:t>, Proiectantul recomanda metoda de remediere prin bioremediere ex-situ</w:t>
      </w:r>
      <w:r w:rsidR="00127DB4" w:rsidRPr="00A67858">
        <w:rPr>
          <w:lang w:val="ro-RO"/>
        </w:rPr>
        <w:t>.</w:t>
      </w:r>
    </w:p>
    <w:p w14:paraId="43A73411" w14:textId="77777777" w:rsidR="00380645" w:rsidRPr="00A67858" w:rsidRDefault="00380645" w:rsidP="00A67858">
      <w:pPr>
        <w:spacing w:line="276" w:lineRule="auto"/>
        <w:ind w:firstLine="720"/>
        <w:jc w:val="both"/>
        <w:rPr>
          <w:lang w:val="ro-RO"/>
        </w:rPr>
      </w:pPr>
      <w:r w:rsidRPr="00A67858">
        <w:rPr>
          <w:lang w:val="ro-RO"/>
        </w:rPr>
        <w:t>In urma analizarii metodelor sus mentionate, Proiectantul a ales metoda optima pentru  amplasamentul sondei, in functie de particularitatile acestuia.</w:t>
      </w:r>
    </w:p>
    <w:p w14:paraId="00854BDB" w14:textId="77777777" w:rsidR="00380645" w:rsidRPr="00A67858" w:rsidRDefault="00380645" w:rsidP="00A67858">
      <w:pPr>
        <w:spacing w:line="276" w:lineRule="auto"/>
        <w:ind w:firstLine="720"/>
        <w:jc w:val="both"/>
        <w:rPr>
          <w:lang w:val="ro-RO"/>
        </w:rPr>
      </w:pPr>
      <w:r w:rsidRPr="00A67858">
        <w:rPr>
          <w:lang w:val="ro-RO"/>
        </w:rPr>
        <w:t>In analiza metodelor de remediere a calitatii solurilor – Proiectantul a avut in vedere urmatoarele linii directoare:</w:t>
      </w:r>
    </w:p>
    <w:p w14:paraId="14BBB9EC" w14:textId="77777777" w:rsidR="00380645" w:rsidRPr="00A67858" w:rsidRDefault="00380645" w:rsidP="00A67858">
      <w:pPr>
        <w:numPr>
          <w:ilvl w:val="0"/>
          <w:numId w:val="4"/>
        </w:numPr>
        <w:spacing w:line="276" w:lineRule="auto"/>
        <w:jc w:val="both"/>
        <w:rPr>
          <w:lang w:val="ro-RO"/>
        </w:rPr>
      </w:pPr>
      <w:r w:rsidRPr="00A67858">
        <w:rPr>
          <w:lang w:val="ro-RO"/>
        </w:rPr>
        <w:t xml:space="preserve">Respectarea Legislatiei si </w:t>
      </w:r>
      <w:r w:rsidR="00460832" w:rsidRPr="00A67858">
        <w:rPr>
          <w:lang w:val="ro-RO"/>
        </w:rPr>
        <w:t xml:space="preserve">a </w:t>
      </w:r>
      <w:r w:rsidRPr="00A67858">
        <w:rPr>
          <w:lang w:val="ro-RO"/>
        </w:rPr>
        <w:t>reglementarilor in domeniu, aplicabil</w:t>
      </w:r>
      <w:r w:rsidR="00460832" w:rsidRPr="00A67858">
        <w:rPr>
          <w:lang w:val="ro-RO"/>
        </w:rPr>
        <w:t>e</w:t>
      </w:r>
      <w:r w:rsidRPr="00A67858">
        <w:rPr>
          <w:lang w:val="ro-RO"/>
        </w:rPr>
        <w:t xml:space="preserve"> la data elaborarii proiectelor, ca de exemplu, nelimitativ:</w:t>
      </w:r>
    </w:p>
    <w:p w14:paraId="00D85068" w14:textId="77777777" w:rsidR="00380645" w:rsidRPr="00A67858" w:rsidRDefault="00380645" w:rsidP="00A67858">
      <w:pPr>
        <w:numPr>
          <w:ilvl w:val="1"/>
          <w:numId w:val="4"/>
        </w:numPr>
        <w:spacing w:line="276" w:lineRule="auto"/>
        <w:jc w:val="both"/>
        <w:rPr>
          <w:lang w:val="ro-RO"/>
        </w:rPr>
      </w:pPr>
      <w:r w:rsidRPr="00A67858">
        <w:rPr>
          <w:i/>
          <w:lang w:val="ro-RO"/>
        </w:rPr>
        <w:t>Ord. nr. 756 din 3 noiembrie 1997 pentru aprobarea Reglementarii privind evaluarea poluarii mediului</w:t>
      </w:r>
      <w:r w:rsidRPr="00A67858">
        <w:rPr>
          <w:lang w:val="ro-RO"/>
        </w:rPr>
        <w:t xml:space="preserve"> – ordin ce defineste pragurile de raportare a concentratiilor de poluant identificat in sol; </w:t>
      </w:r>
    </w:p>
    <w:p w14:paraId="05915135" w14:textId="77777777" w:rsidR="00380645" w:rsidRPr="00A67858" w:rsidRDefault="00380645" w:rsidP="00A67858">
      <w:pPr>
        <w:numPr>
          <w:ilvl w:val="1"/>
          <w:numId w:val="4"/>
        </w:numPr>
        <w:spacing w:line="276" w:lineRule="auto"/>
        <w:jc w:val="both"/>
        <w:rPr>
          <w:lang w:val="ro-RO"/>
        </w:rPr>
      </w:pPr>
      <w:r w:rsidRPr="00A67858">
        <w:rPr>
          <w:i/>
          <w:lang w:val="ro-RO"/>
        </w:rPr>
        <w:t>Ord. nr. 184 din 21 septembrie 1997</w:t>
      </w:r>
      <w:r w:rsidRPr="00A67858">
        <w:rPr>
          <w:lang w:val="ro-RO"/>
        </w:rPr>
        <w:t xml:space="preserve"> – singura legislatie care prevede metodologii de prelevare a probelor de sol si indica orientativ un numar de puncte de prelevare raportat la suprafetele investigate;</w:t>
      </w:r>
    </w:p>
    <w:p w14:paraId="32E5088E" w14:textId="77777777" w:rsidR="00380645" w:rsidRPr="00A67858" w:rsidRDefault="00380645" w:rsidP="00A67858">
      <w:pPr>
        <w:numPr>
          <w:ilvl w:val="1"/>
          <w:numId w:val="4"/>
        </w:numPr>
        <w:spacing w:line="276" w:lineRule="auto"/>
        <w:jc w:val="both"/>
        <w:rPr>
          <w:i/>
          <w:lang w:val="ro-RO"/>
        </w:rPr>
      </w:pPr>
      <w:r w:rsidRPr="00A67858">
        <w:rPr>
          <w:i/>
          <w:lang w:val="ro-RO"/>
        </w:rPr>
        <w:t>Hotărârea nr. 1403/2007 privind refacerea zonelor în care solul, subsolul și ecosistemele terestre au fost afectate</w:t>
      </w:r>
    </w:p>
    <w:p w14:paraId="1785EFF3" w14:textId="5D871570" w:rsidR="00380645" w:rsidRPr="00A67858" w:rsidRDefault="00380645" w:rsidP="00A67858">
      <w:pPr>
        <w:numPr>
          <w:ilvl w:val="1"/>
          <w:numId w:val="4"/>
        </w:numPr>
        <w:spacing w:line="276" w:lineRule="auto"/>
        <w:jc w:val="both"/>
        <w:rPr>
          <w:i/>
          <w:lang w:val="ro-RO"/>
        </w:rPr>
      </w:pPr>
      <w:r w:rsidRPr="00A67858">
        <w:rPr>
          <w:i/>
          <w:lang w:val="ro-RO"/>
        </w:rPr>
        <w:t xml:space="preserve">Adresa ANPM Nr. 1/1990/VT / 05.06.2018 </w:t>
      </w:r>
    </w:p>
    <w:p w14:paraId="0852EA3D" w14:textId="77777777" w:rsidR="00380645" w:rsidRPr="00A67858" w:rsidRDefault="00380645" w:rsidP="00A67858">
      <w:pPr>
        <w:numPr>
          <w:ilvl w:val="0"/>
          <w:numId w:val="4"/>
        </w:numPr>
        <w:spacing w:line="276" w:lineRule="auto"/>
        <w:jc w:val="both"/>
        <w:rPr>
          <w:lang w:val="ro-RO"/>
        </w:rPr>
      </w:pPr>
      <w:r w:rsidRPr="00A67858">
        <w:rPr>
          <w:lang w:val="ro-RO"/>
        </w:rPr>
        <w:t xml:space="preserve">Respectarea </w:t>
      </w:r>
      <w:r w:rsidRPr="00A67858">
        <w:rPr>
          <w:i/>
          <w:lang w:val="ro-RO"/>
        </w:rPr>
        <w:t xml:space="preserve">Mentiunilor asupra metodologiei de estimare a cantitatilor de sol contaminat – </w:t>
      </w:r>
      <w:r w:rsidRPr="00A67858">
        <w:rPr>
          <w:lang w:val="ro-RO"/>
        </w:rPr>
        <w:t xml:space="preserve">document propriu Proiectantului – elaborat ca necesitate in urma vidului legislativ in domeniu;  intrucat pana la acest moment nu s-a aprobat ghidul tehnic menționat Conform </w:t>
      </w:r>
      <w:r w:rsidRPr="00A67858">
        <w:rPr>
          <w:i/>
          <w:lang w:val="ro-RO"/>
        </w:rPr>
        <w:t>HG 1403/2007 art. 5 alin. (3)</w:t>
      </w:r>
      <w:r w:rsidRPr="00A67858">
        <w:rPr>
          <w:lang w:val="ro-RO"/>
        </w:rPr>
        <w:t xml:space="preserve">, Proiectantul este nevoit sa isi defineasca propria tehnologie de lucru. </w:t>
      </w:r>
    </w:p>
    <w:p w14:paraId="6FF0D909" w14:textId="77777777" w:rsidR="00380645" w:rsidRPr="00A67858" w:rsidRDefault="00380645" w:rsidP="00A67858">
      <w:pPr>
        <w:spacing w:line="276" w:lineRule="auto"/>
        <w:ind w:firstLine="720"/>
        <w:jc w:val="both"/>
        <w:rPr>
          <w:lang w:val="ro-RO"/>
        </w:rPr>
      </w:pPr>
    </w:p>
    <w:p w14:paraId="05C314ED" w14:textId="77777777" w:rsidR="00380645" w:rsidRPr="00A67858" w:rsidRDefault="00380645" w:rsidP="00A67858">
      <w:pPr>
        <w:spacing w:line="276" w:lineRule="auto"/>
        <w:ind w:firstLine="720"/>
        <w:jc w:val="both"/>
        <w:rPr>
          <w:lang w:val="ro-RO"/>
        </w:rPr>
      </w:pPr>
      <w:r w:rsidRPr="00A67858">
        <w:rPr>
          <w:lang w:val="ro-RO"/>
        </w:rPr>
        <w:t xml:space="preserve">In alegerea metodei propuse de Proiectant referitor la </w:t>
      </w:r>
      <w:r w:rsidRPr="00A67858">
        <w:rPr>
          <w:i/>
          <w:lang w:val="ro-RO"/>
        </w:rPr>
        <w:t xml:space="preserve">Refacerea si remedierea calitatii solului aferenta obiectivelor OMV Petrom </w:t>
      </w:r>
      <w:r w:rsidRPr="00A67858">
        <w:rPr>
          <w:lang w:val="ro-RO"/>
        </w:rPr>
        <w:t>au fost luate in considerare urmatoarele aspecte:</w:t>
      </w:r>
    </w:p>
    <w:p w14:paraId="60ECAA9A" w14:textId="6CB50DCA" w:rsidR="00380645" w:rsidRPr="00A67858" w:rsidRDefault="00380645" w:rsidP="00A67858">
      <w:pPr>
        <w:numPr>
          <w:ilvl w:val="0"/>
          <w:numId w:val="4"/>
        </w:numPr>
        <w:spacing w:line="276" w:lineRule="auto"/>
        <w:jc w:val="both"/>
        <w:rPr>
          <w:lang w:val="ro-RO"/>
        </w:rPr>
      </w:pPr>
      <w:r w:rsidRPr="00A67858">
        <w:rPr>
          <w:lang w:val="ro-RO"/>
        </w:rPr>
        <w:t>la momentul elaborarii proiectelor si in conditionarile legislative in vigoare (</w:t>
      </w:r>
      <w:r w:rsidRPr="00A67858">
        <w:rPr>
          <w:i/>
          <w:lang w:val="ro-RO"/>
        </w:rPr>
        <w:t>valorile concentratiilor maxime acceptate ale hidrocarburilor din sol</w:t>
      </w:r>
      <w:r w:rsidRPr="00A67858">
        <w:rPr>
          <w:lang w:val="ro-RO"/>
        </w:rPr>
        <w:t xml:space="preserve">), </w:t>
      </w:r>
      <w:r w:rsidRPr="00A67858">
        <w:rPr>
          <w:b/>
          <w:lang w:val="ro-RO"/>
        </w:rPr>
        <w:t>metoda in-situ nu garanteaza incadrarea in parametrii prevazuti de legislatie</w:t>
      </w:r>
      <w:r w:rsidRPr="00A67858">
        <w:rPr>
          <w:lang w:val="ro-RO"/>
        </w:rPr>
        <w:t>, conditionati fiind de situatia juridica a terenului, implicit obligatia beneficiarului OMV Petrom SA de a elibera de sarcini terenul inchiriat; metoda de remediere propusa de Proiectant (metoda ex-situ) garanteaza, prin analiza probelor de sol, certificarea incadrarii in limitele impuse de legiuitor;</w:t>
      </w:r>
    </w:p>
    <w:p w14:paraId="7259AE0F" w14:textId="77777777" w:rsidR="00380645" w:rsidRPr="00A67858" w:rsidRDefault="00380645" w:rsidP="00A67858">
      <w:pPr>
        <w:numPr>
          <w:ilvl w:val="0"/>
          <w:numId w:val="4"/>
        </w:numPr>
        <w:spacing w:line="276" w:lineRule="auto"/>
        <w:jc w:val="both"/>
        <w:rPr>
          <w:lang w:val="ro-RO"/>
        </w:rPr>
      </w:pPr>
      <w:r w:rsidRPr="00A67858">
        <w:rPr>
          <w:lang w:val="ro-RO"/>
        </w:rPr>
        <w:t xml:space="preserve">proiectele de Remediere si Reabilitare a terenurilor elaborate de Proiectant prevad si tratarea unor terenuri contaminate cu concentratii de hidrocarburi ce uneori </w:t>
      </w:r>
      <w:r w:rsidRPr="00A67858">
        <w:rPr>
          <w:b/>
          <w:lang w:val="ro-RO"/>
        </w:rPr>
        <w:t>depasesc 5%</w:t>
      </w:r>
      <w:r w:rsidRPr="00A67858">
        <w:rPr>
          <w:lang w:val="ro-RO"/>
        </w:rPr>
        <w:t>, situatie in care metoda de remediere in-situ este neaplicabila din considerente tehnico-economice;</w:t>
      </w:r>
    </w:p>
    <w:p w14:paraId="757766AA" w14:textId="73B4B9E1" w:rsidR="00380645" w:rsidRPr="00C37905" w:rsidRDefault="00380645" w:rsidP="00A67858">
      <w:pPr>
        <w:numPr>
          <w:ilvl w:val="0"/>
          <w:numId w:val="4"/>
        </w:numPr>
        <w:spacing w:line="276" w:lineRule="auto"/>
        <w:jc w:val="both"/>
        <w:rPr>
          <w:lang w:val="ro-RO"/>
        </w:rPr>
      </w:pPr>
      <w:r w:rsidRPr="00A67858">
        <w:rPr>
          <w:lang w:val="ro-RO"/>
        </w:rPr>
        <w:t xml:space="preserve">procesul de bioremediere in-situ se desfasoara pe </w:t>
      </w:r>
      <w:r w:rsidRPr="00A67858">
        <w:rPr>
          <w:b/>
          <w:lang w:val="ro-RO"/>
        </w:rPr>
        <w:t>durate de timp considerabile</w:t>
      </w:r>
      <w:r w:rsidRPr="00A67858">
        <w:rPr>
          <w:lang w:val="ro-RO"/>
        </w:rPr>
        <w:t xml:space="preserve">, de ordinul lunilor calendaristice, cu rezultate </w:t>
      </w:r>
      <w:r w:rsidRPr="00A67858">
        <w:rPr>
          <w:u w:val="single"/>
          <w:lang w:val="ro-RO"/>
        </w:rPr>
        <w:t>probate doar in anumite conditii date si imposibil de estimat la momentul proiectarii</w:t>
      </w:r>
      <w:r w:rsidRPr="00C37905">
        <w:rPr>
          <w:lang w:val="ro-RO"/>
        </w:rPr>
        <w:t>.</w:t>
      </w:r>
      <w:r w:rsidR="00653886" w:rsidRPr="00C37905">
        <w:t xml:space="preserve"> Dupa realizarea lucrarilor aferente bioremedierii in-situ este necesara si obligatorie monitorizarea indicatorului TPH, daca </w:t>
      </w:r>
      <w:r w:rsidR="00653886" w:rsidRPr="00C37905">
        <w:lastRenderedPageBreak/>
        <w:t>acesta nu se incadreaza in valorile limita prevazute de legislatie, atunci este necesara reluare procesului de proiectare si executie a lucrarilor de remediere in-situ.</w:t>
      </w:r>
    </w:p>
    <w:p w14:paraId="00AA7349" w14:textId="776F6BE1" w:rsidR="00380645" w:rsidRPr="00A67858" w:rsidRDefault="00380645" w:rsidP="00A67858">
      <w:pPr>
        <w:numPr>
          <w:ilvl w:val="0"/>
          <w:numId w:val="4"/>
        </w:numPr>
        <w:spacing w:line="276" w:lineRule="auto"/>
        <w:jc w:val="both"/>
        <w:rPr>
          <w:lang w:val="ro-RO"/>
        </w:rPr>
      </w:pPr>
      <w:r w:rsidRPr="00A67858">
        <w:rPr>
          <w:lang w:val="ro-RO"/>
        </w:rPr>
        <w:t>In acelasi timp metoda ex-situ de Remediere si Reabilitare a terenurilor prevede o durata scurta de desfasurare a lucrarilor de Remediere si Reabilitare (</w:t>
      </w:r>
      <w:r w:rsidRPr="00A67858">
        <w:rPr>
          <w:i/>
          <w:lang w:val="ro-RO"/>
        </w:rPr>
        <w:t>excavare sol contaminat si umplere cu sol incadrat in parametrii acceptati de lege din punct de vedere al concentratiilor de hidrocarburi</w:t>
      </w:r>
      <w:r w:rsidRPr="00A67858">
        <w:rPr>
          <w:lang w:val="ro-RO"/>
        </w:rPr>
        <w:t>)</w:t>
      </w:r>
      <w:r w:rsidRPr="00A67858">
        <w:rPr>
          <w:b/>
          <w:lang w:val="ro-RO"/>
        </w:rPr>
        <w:t xml:space="preserve"> (cca </w:t>
      </w:r>
      <w:r w:rsidR="00CA4195" w:rsidRPr="00A67858">
        <w:rPr>
          <w:b/>
          <w:lang w:val="ro-RO"/>
        </w:rPr>
        <w:t>9</w:t>
      </w:r>
      <w:r w:rsidRPr="00A67858">
        <w:rPr>
          <w:b/>
          <w:lang w:val="ro-RO"/>
        </w:rPr>
        <w:t xml:space="preserve"> zile)</w:t>
      </w:r>
      <w:r w:rsidRPr="00A67858">
        <w:rPr>
          <w:lang w:val="ro-RO"/>
        </w:rPr>
        <w:t xml:space="preserve">, cu rezultate proiectate </w:t>
      </w:r>
      <w:r w:rsidRPr="00C37905">
        <w:rPr>
          <w:lang w:val="ro-RO"/>
        </w:rPr>
        <w:t>certe</w:t>
      </w:r>
      <w:r w:rsidR="00C37905">
        <w:rPr>
          <w:lang w:val="ro-RO"/>
        </w:rPr>
        <w:t>,</w:t>
      </w:r>
      <w:r w:rsidRPr="00A67858">
        <w:rPr>
          <w:lang w:val="ro-RO"/>
        </w:rPr>
        <w:t xml:space="preserve"> care respecta incadrarea in limitele admise de legislatia in vigoare. </w:t>
      </w:r>
    </w:p>
    <w:p w14:paraId="26155DCF" w14:textId="73DA1A30" w:rsidR="00380645" w:rsidRPr="00C37905" w:rsidRDefault="00380645" w:rsidP="00A67858">
      <w:pPr>
        <w:numPr>
          <w:ilvl w:val="0"/>
          <w:numId w:val="4"/>
        </w:numPr>
        <w:spacing w:line="276" w:lineRule="auto"/>
        <w:jc w:val="both"/>
        <w:rPr>
          <w:lang w:val="ro-RO"/>
        </w:rPr>
      </w:pPr>
      <w:r w:rsidRPr="00C37905">
        <w:rPr>
          <w:lang w:val="ro-RO"/>
        </w:rPr>
        <w:t xml:space="preserve">Combinarea metodelor de remediere in situ cu metoda de remediere ex-situ pentru amplasamentul sondei </w:t>
      </w:r>
      <w:r w:rsidR="00AD4E38">
        <w:rPr>
          <w:b/>
          <w:lang w:val="ro-RO"/>
        </w:rPr>
        <w:t>3162 Suplacu de Barcau</w:t>
      </w:r>
      <w:r w:rsidRPr="00C37905">
        <w:rPr>
          <w:lang w:val="ro-RO"/>
        </w:rPr>
        <w:t xml:space="preserve"> nu este aplicabila din punct de vedere tehnico economic.</w:t>
      </w:r>
    </w:p>
    <w:p w14:paraId="1CBCA113" w14:textId="77777777" w:rsidR="00380645" w:rsidRPr="00A67858" w:rsidRDefault="00380645" w:rsidP="00A67858">
      <w:pPr>
        <w:spacing w:line="276" w:lineRule="auto"/>
        <w:ind w:firstLine="720"/>
        <w:jc w:val="both"/>
        <w:rPr>
          <w:lang w:val="ro-RO"/>
        </w:rPr>
      </w:pPr>
    </w:p>
    <w:p w14:paraId="0B7C10D6" w14:textId="19AD68D5" w:rsidR="00380645" w:rsidRDefault="00380645" w:rsidP="00A67858">
      <w:pPr>
        <w:spacing w:line="276" w:lineRule="auto"/>
        <w:ind w:firstLine="567"/>
        <w:jc w:val="both"/>
        <w:rPr>
          <w:lang w:val="ro-RO"/>
        </w:rPr>
      </w:pPr>
      <w:r w:rsidRPr="00A67858">
        <w:rPr>
          <w:lang w:val="ro-RO"/>
        </w:rPr>
        <w:t xml:space="preserve">In cazul </w:t>
      </w:r>
      <w:r w:rsidRPr="00AD4E38">
        <w:rPr>
          <w:lang w:val="ro-RO"/>
        </w:rPr>
        <w:t xml:space="preserve">sondei </w:t>
      </w:r>
      <w:r w:rsidR="00AD4E38" w:rsidRPr="00AD4E38">
        <w:rPr>
          <w:b/>
          <w:lang w:val="ro-RO"/>
        </w:rPr>
        <w:t>3162 Suplacu de Barcau</w:t>
      </w:r>
      <w:r w:rsidRPr="00AD4E38">
        <w:rPr>
          <w:lang w:val="ro-RO"/>
        </w:rPr>
        <w:t>, aplicarea metodei de bioremediere in-situ ar presupune necesitatea monitorizarii calitatii solului. Daca la finalul proceselor chimice rezultate in urma aplicarii metodei de bioremediere in-situ - rezultatul (</w:t>
      </w:r>
      <w:r w:rsidRPr="00AD4E38">
        <w:rPr>
          <w:i/>
          <w:lang w:val="ro-RO"/>
        </w:rPr>
        <w:t>concentratiile de hidrocarburi existente in sol</w:t>
      </w:r>
      <w:r w:rsidRPr="00AD4E38">
        <w:rPr>
          <w:lang w:val="ro-RO"/>
        </w:rPr>
        <w:t xml:space="preserve">) nu incadreaza solul in parametrii acceptati de legislatie, este necesara repetarea procesului de bioremediere. Acest fapt ar conduce la imposibilitatea redarii terenului catre proprietarul de drept pana la certificarea calitatii solului din punct de vedere al concentratiilor de hidrocarburi existente.  Tinand cont de faptul ca bioremedierea in-situ nu garanteaza remedierea amplasamentului pana la incadrarea in parametrii acceptati de legislatie – intr-un timp si cu costuri rezonabile pentru mediu , proiectantul nu considera fezabila aceasta metoda de decontaminare pentru amplasamentul sondei </w:t>
      </w:r>
      <w:r w:rsidR="00AD4E38" w:rsidRPr="00AD4E38">
        <w:rPr>
          <w:b/>
          <w:lang w:val="ro-RO"/>
        </w:rPr>
        <w:t>3162 Suplacu de Barcau</w:t>
      </w:r>
      <w:r w:rsidRPr="00AD4E38">
        <w:rPr>
          <w:lang w:val="ro-RO"/>
        </w:rPr>
        <w:t>.</w:t>
      </w:r>
    </w:p>
    <w:p w14:paraId="36542164" w14:textId="77777777" w:rsidR="00C37905" w:rsidRPr="00A67858" w:rsidRDefault="00C37905" w:rsidP="00A67858">
      <w:pPr>
        <w:spacing w:line="276" w:lineRule="auto"/>
        <w:ind w:firstLine="567"/>
        <w:jc w:val="both"/>
        <w:rPr>
          <w:lang w:val="ro-RO"/>
        </w:rPr>
      </w:pPr>
    </w:p>
    <w:p w14:paraId="59D16401" w14:textId="1D9DF1B6" w:rsidR="00F00322" w:rsidRDefault="008E2F0A" w:rsidP="00C37905">
      <w:pPr>
        <w:pStyle w:val="ListParagraph"/>
        <w:numPr>
          <w:ilvl w:val="0"/>
          <w:numId w:val="1"/>
        </w:numPr>
        <w:spacing w:line="276" w:lineRule="auto"/>
        <w:ind w:left="851" w:hanging="284"/>
        <w:jc w:val="both"/>
        <w:rPr>
          <w:b/>
          <w:color w:val="1F497D" w:themeColor="text2"/>
        </w:rPr>
      </w:pPr>
      <w:r w:rsidRPr="00C37905">
        <w:rPr>
          <w:b/>
          <w:color w:val="1F497D" w:themeColor="text2"/>
        </w:rPr>
        <w:t>alte activităţi care pot apărea ca urmare a proiectului (de exemplu, extragerea de agregate, asigurarea unor noi surse de apă, surse sau linii de transport al energiei, creşterea numărului de locuinţe, eliminarea apelor uzate şi a deşeurilor);</w:t>
      </w:r>
    </w:p>
    <w:p w14:paraId="53A8A1BA" w14:textId="77777777" w:rsidR="00C37905" w:rsidRDefault="00C37905" w:rsidP="00A67858">
      <w:pPr>
        <w:spacing w:line="276" w:lineRule="auto"/>
        <w:ind w:firstLine="720"/>
        <w:jc w:val="both"/>
        <w:rPr>
          <w:lang w:val="ro-RO"/>
        </w:rPr>
      </w:pPr>
    </w:p>
    <w:p w14:paraId="1CF88711" w14:textId="6255A434" w:rsidR="00F00322" w:rsidRDefault="00F00322" w:rsidP="00C37905">
      <w:pPr>
        <w:spacing w:line="276" w:lineRule="auto"/>
        <w:ind w:firstLine="567"/>
        <w:jc w:val="both"/>
        <w:rPr>
          <w:lang w:val="ro-RO"/>
        </w:rPr>
      </w:pPr>
      <w:r w:rsidRPr="00A67858">
        <w:rPr>
          <w:lang w:val="ro-RO"/>
        </w:rPr>
        <w:t xml:space="preserve">In urma desfasurarii proiectului nu </w:t>
      </w:r>
      <w:r w:rsidR="00D5463C" w:rsidRPr="00A67858">
        <w:rPr>
          <w:lang w:val="ro-RO"/>
        </w:rPr>
        <w:t xml:space="preserve">vor </w:t>
      </w:r>
      <w:r w:rsidRPr="00A67858">
        <w:rPr>
          <w:lang w:val="ro-RO"/>
        </w:rPr>
        <w:t>aparea alte activitati connexe</w:t>
      </w:r>
      <w:r w:rsidR="000B17DD" w:rsidRPr="00A67858">
        <w:rPr>
          <w:lang w:val="ro-RO"/>
        </w:rPr>
        <w:t>.</w:t>
      </w:r>
    </w:p>
    <w:p w14:paraId="7312780A" w14:textId="77777777" w:rsidR="00C37905" w:rsidRPr="00A67858" w:rsidRDefault="00C37905" w:rsidP="00C37905">
      <w:pPr>
        <w:spacing w:line="276" w:lineRule="auto"/>
        <w:ind w:firstLine="567"/>
        <w:jc w:val="both"/>
        <w:rPr>
          <w:color w:val="1F497D" w:themeColor="text2"/>
        </w:rPr>
      </w:pPr>
    </w:p>
    <w:p w14:paraId="0077AA18" w14:textId="1F959271" w:rsidR="008E2F0A" w:rsidRPr="00C37905" w:rsidRDefault="008E2F0A" w:rsidP="00C37905">
      <w:pPr>
        <w:pStyle w:val="ListParagraph"/>
        <w:numPr>
          <w:ilvl w:val="0"/>
          <w:numId w:val="1"/>
        </w:numPr>
        <w:spacing w:line="276" w:lineRule="auto"/>
        <w:ind w:left="851" w:hanging="284"/>
        <w:jc w:val="both"/>
        <w:rPr>
          <w:b/>
          <w:color w:val="1F497D" w:themeColor="text2"/>
        </w:rPr>
      </w:pPr>
      <w:r w:rsidRPr="00C37905">
        <w:rPr>
          <w:b/>
          <w:color w:val="1F497D" w:themeColor="text2"/>
        </w:rPr>
        <w:t xml:space="preserve">alte autorizaţii cerute pentru proiect. </w:t>
      </w:r>
    </w:p>
    <w:p w14:paraId="6EABADAE" w14:textId="3B42B9F2" w:rsidR="008E2F0A" w:rsidRDefault="00F00322" w:rsidP="00A67858">
      <w:pPr>
        <w:spacing w:line="276" w:lineRule="auto"/>
        <w:ind w:firstLine="720"/>
        <w:jc w:val="both"/>
        <w:rPr>
          <w:lang w:val="ro-RO"/>
        </w:rPr>
      </w:pPr>
      <w:r w:rsidRPr="00A67858">
        <w:rPr>
          <w:lang w:val="ro-RO"/>
        </w:rPr>
        <w:t>Pentru implementarea proiectului, implicit pentru realizarea lucarilor de</w:t>
      </w:r>
      <w:r w:rsidR="00C91870" w:rsidRPr="00A67858">
        <w:rPr>
          <w:lang w:val="ro-RO"/>
        </w:rPr>
        <w:t xml:space="preserve"> </w:t>
      </w:r>
      <w:r w:rsidR="00C37905" w:rsidRPr="00C37905">
        <w:rPr>
          <w:b/>
          <w:lang w:val="ro-RO"/>
        </w:rPr>
        <w:t>demolare / desfiintare</w:t>
      </w:r>
      <w:r w:rsidR="00C37905">
        <w:rPr>
          <w:lang w:val="ro-RO"/>
        </w:rPr>
        <w:t>,</w:t>
      </w:r>
      <w:r w:rsidR="00D5463C" w:rsidRPr="00A67858">
        <w:rPr>
          <w:lang w:val="ro-RO"/>
        </w:rPr>
        <w:t xml:space="preserve"> </w:t>
      </w:r>
      <w:r w:rsidR="00C76128" w:rsidRPr="00A67858">
        <w:rPr>
          <w:lang w:val="ro-RO"/>
        </w:rPr>
        <w:t>se va obtine Autorizatie de Desfiintare conform legislatiei in vigoare.</w:t>
      </w:r>
    </w:p>
    <w:p w14:paraId="0267E697" w14:textId="77777777" w:rsidR="00C37905" w:rsidRPr="00A67858" w:rsidRDefault="00C37905" w:rsidP="00A67858">
      <w:pPr>
        <w:spacing w:line="276" w:lineRule="auto"/>
        <w:ind w:firstLine="720"/>
        <w:jc w:val="both"/>
      </w:pPr>
    </w:p>
    <w:p w14:paraId="56D705B5" w14:textId="11A468A3" w:rsidR="00C76128" w:rsidRDefault="00FB5B6F" w:rsidP="00BA0D8E">
      <w:pPr>
        <w:pStyle w:val="Heading1"/>
      </w:pPr>
      <w:bookmarkStart w:id="14" w:name="_Toc19177166"/>
      <w:r w:rsidRPr="00A67858">
        <w:t>DESCRIEREA LUCRĂRILOR DE DEMOLARE NECESARE</w:t>
      </w:r>
      <w:bookmarkEnd w:id="14"/>
    </w:p>
    <w:p w14:paraId="1DCDB2B2" w14:textId="77777777" w:rsidR="00C37905" w:rsidRPr="00C37905" w:rsidRDefault="00C37905" w:rsidP="00C37905"/>
    <w:p w14:paraId="3F2DD051" w14:textId="02C0F0E9" w:rsidR="00F723B0" w:rsidRPr="00C37905" w:rsidRDefault="00F723B0" w:rsidP="00C37905">
      <w:pPr>
        <w:pStyle w:val="ListParagraph"/>
        <w:numPr>
          <w:ilvl w:val="0"/>
          <w:numId w:val="1"/>
        </w:numPr>
        <w:spacing w:line="276" w:lineRule="auto"/>
        <w:ind w:left="851" w:hanging="284"/>
        <w:jc w:val="both"/>
        <w:rPr>
          <w:b/>
          <w:color w:val="1F497D" w:themeColor="text2"/>
        </w:rPr>
      </w:pPr>
      <w:bookmarkStart w:id="15" w:name="_Toc534979761"/>
      <w:r w:rsidRPr="00C37905">
        <w:rPr>
          <w:b/>
          <w:color w:val="1F497D" w:themeColor="text2"/>
        </w:rPr>
        <w:t>Planul de execuţie a lucrărilor de demolare, de refacere şi folosire ulterioară a terenului;</w:t>
      </w:r>
      <w:bookmarkEnd w:id="15"/>
    </w:p>
    <w:p w14:paraId="5B6E2188" w14:textId="77777777" w:rsidR="0064681E" w:rsidRDefault="0064681E" w:rsidP="0064681E">
      <w:pPr>
        <w:spacing w:line="276" w:lineRule="auto"/>
        <w:ind w:firstLine="720"/>
        <w:jc w:val="both"/>
        <w:rPr>
          <w:lang w:val="fr-FR"/>
        </w:rPr>
      </w:pPr>
    </w:p>
    <w:p w14:paraId="1503BCEE" w14:textId="77777777" w:rsidR="0064681E" w:rsidRPr="0064681E" w:rsidRDefault="0064681E" w:rsidP="0064681E">
      <w:pPr>
        <w:spacing w:line="276" w:lineRule="auto"/>
        <w:ind w:firstLine="720"/>
        <w:jc w:val="both"/>
        <w:rPr>
          <w:lang w:val="fr-FR"/>
        </w:rPr>
      </w:pPr>
      <w:r w:rsidRPr="0064681E">
        <w:rPr>
          <w:lang w:val="fr-FR"/>
        </w:rPr>
        <w:t>Principalele activități care se vor desfășura pe amplasamentul indicat sunt:</w:t>
      </w:r>
    </w:p>
    <w:p w14:paraId="4B73B254" w14:textId="77777777" w:rsidR="0064681E" w:rsidRPr="0064681E" w:rsidRDefault="0064681E" w:rsidP="0064681E">
      <w:pPr>
        <w:pStyle w:val="ListParagraph"/>
        <w:spacing w:line="276" w:lineRule="auto"/>
        <w:jc w:val="both"/>
        <w:rPr>
          <w:lang w:val="fr-FR"/>
        </w:rPr>
      </w:pPr>
      <w:r w:rsidRPr="0064681E">
        <w:rPr>
          <w:lang w:val="fr-FR"/>
        </w:rPr>
        <w:t>- predarea amplasamentului;</w:t>
      </w:r>
    </w:p>
    <w:p w14:paraId="308D1F60" w14:textId="77777777" w:rsidR="0064681E" w:rsidRPr="0064681E" w:rsidRDefault="0064681E" w:rsidP="0064681E">
      <w:pPr>
        <w:pStyle w:val="ListParagraph"/>
        <w:spacing w:line="276" w:lineRule="auto"/>
        <w:jc w:val="both"/>
        <w:rPr>
          <w:lang w:val="fr-FR"/>
        </w:rPr>
      </w:pPr>
      <w:r w:rsidRPr="0064681E">
        <w:rPr>
          <w:lang w:val="fr-FR"/>
        </w:rPr>
        <w:t>- organizarea șantierului;</w:t>
      </w:r>
    </w:p>
    <w:p w14:paraId="30F97E11" w14:textId="77777777" w:rsidR="0064681E" w:rsidRPr="0064681E" w:rsidRDefault="0064681E" w:rsidP="0064681E">
      <w:pPr>
        <w:pStyle w:val="ListParagraph"/>
        <w:spacing w:line="276" w:lineRule="auto"/>
        <w:jc w:val="both"/>
        <w:rPr>
          <w:lang w:val="fr-FR"/>
        </w:rPr>
      </w:pPr>
      <w:r w:rsidRPr="0064681E">
        <w:rPr>
          <w:lang w:val="fr-FR"/>
        </w:rPr>
        <w:t>- lucrări de demolare/desfiintare;</w:t>
      </w:r>
    </w:p>
    <w:p w14:paraId="6E6623FF" w14:textId="77777777" w:rsidR="0064681E" w:rsidRPr="0064681E" w:rsidRDefault="0064681E" w:rsidP="0064681E">
      <w:pPr>
        <w:pStyle w:val="ListParagraph"/>
        <w:spacing w:line="276" w:lineRule="auto"/>
        <w:jc w:val="both"/>
        <w:rPr>
          <w:lang w:val="fr-FR"/>
        </w:rPr>
      </w:pPr>
      <w:r w:rsidRPr="0064681E">
        <w:rPr>
          <w:lang w:val="fr-FR"/>
        </w:rPr>
        <w:t>- lucrari de remediere/reabilitare teren;</w:t>
      </w:r>
    </w:p>
    <w:p w14:paraId="5F7FD4F6" w14:textId="77777777" w:rsidR="0064681E" w:rsidRDefault="0064681E" w:rsidP="0064681E">
      <w:pPr>
        <w:pStyle w:val="ListParagraph"/>
        <w:spacing w:line="276" w:lineRule="auto"/>
        <w:jc w:val="both"/>
        <w:rPr>
          <w:lang w:val="fr-FR"/>
        </w:rPr>
      </w:pPr>
      <w:r w:rsidRPr="0064681E">
        <w:rPr>
          <w:lang w:val="fr-FR"/>
        </w:rPr>
        <w:t>- închiderea șantierului.</w:t>
      </w:r>
    </w:p>
    <w:p w14:paraId="68B6C58A" w14:textId="77777777" w:rsidR="0064681E" w:rsidRDefault="0064681E" w:rsidP="0064681E">
      <w:pPr>
        <w:pStyle w:val="ListParagraph"/>
        <w:spacing w:line="276" w:lineRule="auto"/>
        <w:jc w:val="both"/>
        <w:rPr>
          <w:lang w:val="fr-FR"/>
        </w:rPr>
      </w:pPr>
    </w:p>
    <w:p w14:paraId="530B2B27" w14:textId="77777777" w:rsidR="00BB2EC6" w:rsidRPr="0064681E" w:rsidRDefault="00BB2EC6" w:rsidP="0064681E">
      <w:pPr>
        <w:pStyle w:val="ListParagraph"/>
        <w:spacing w:line="276" w:lineRule="auto"/>
        <w:jc w:val="both"/>
        <w:rPr>
          <w:lang w:val="fr-FR"/>
        </w:rPr>
      </w:pPr>
    </w:p>
    <w:p w14:paraId="4619CDCA" w14:textId="77777777" w:rsidR="0064681E" w:rsidRPr="0064681E" w:rsidRDefault="0064681E" w:rsidP="0064681E">
      <w:pPr>
        <w:spacing w:line="276" w:lineRule="auto"/>
        <w:ind w:firstLine="720"/>
        <w:jc w:val="both"/>
        <w:rPr>
          <w:lang w:val="fr-FR"/>
        </w:rPr>
      </w:pPr>
      <w:r w:rsidRPr="0064681E">
        <w:rPr>
          <w:lang w:val="fr-FR"/>
        </w:rPr>
        <w:t>Elementele prezente pe amplasament, propuse a fi desființate sunt:</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518"/>
        <w:gridCol w:w="2126"/>
        <w:gridCol w:w="3261"/>
      </w:tblGrid>
      <w:tr w:rsidR="0064681E" w:rsidRPr="00AD4E38" w14:paraId="7EC001DD" w14:textId="77777777" w:rsidTr="00AD4E38">
        <w:trPr>
          <w:jc w:val="center"/>
        </w:trPr>
        <w:tc>
          <w:tcPr>
            <w:tcW w:w="1059" w:type="dxa"/>
            <w:vAlign w:val="center"/>
          </w:tcPr>
          <w:p w14:paraId="66F891DA" w14:textId="77777777" w:rsidR="0064681E" w:rsidRPr="00AD4E38" w:rsidRDefault="0064681E" w:rsidP="00AD4E38">
            <w:pPr>
              <w:spacing w:line="276" w:lineRule="auto"/>
              <w:jc w:val="both"/>
              <w:rPr>
                <w:rFonts w:eastAsia="Calibri"/>
                <w:b/>
                <w:lang w:val="ro-RO"/>
              </w:rPr>
            </w:pPr>
            <w:r w:rsidRPr="00AD4E38">
              <w:rPr>
                <w:rFonts w:eastAsia="Calibri"/>
                <w:b/>
                <w:lang w:val="ro-RO"/>
              </w:rPr>
              <w:t>Nr. crt.</w:t>
            </w:r>
          </w:p>
        </w:tc>
        <w:tc>
          <w:tcPr>
            <w:tcW w:w="2518" w:type="dxa"/>
            <w:shd w:val="clear" w:color="auto" w:fill="auto"/>
          </w:tcPr>
          <w:p w14:paraId="69003F5F" w14:textId="77777777" w:rsidR="0064681E" w:rsidRPr="00AD4E38" w:rsidRDefault="0064681E" w:rsidP="00AD4E38">
            <w:pPr>
              <w:spacing w:line="276" w:lineRule="auto"/>
              <w:jc w:val="both"/>
              <w:rPr>
                <w:rFonts w:eastAsia="Calibri"/>
                <w:b/>
                <w:lang w:val="ro-RO"/>
              </w:rPr>
            </w:pPr>
            <w:r w:rsidRPr="00AD4E38">
              <w:rPr>
                <w:rFonts w:eastAsia="Calibri"/>
                <w:b/>
                <w:lang w:val="ro-RO"/>
              </w:rPr>
              <w:t>Elemente identificate</w:t>
            </w:r>
          </w:p>
        </w:tc>
        <w:tc>
          <w:tcPr>
            <w:tcW w:w="2126" w:type="dxa"/>
            <w:shd w:val="clear" w:color="auto" w:fill="auto"/>
          </w:tcPr>
          <w:p w14:paraId="498BFDEC" w14:textId="77777777" w:rsidR="0064681E" w:rsidRPr="00AD4E38" w:rsidRDefault="0064681E" w:rsidP="00AD4E38">
            <w:pPr>
              <w:spacing w:line="276" w:lineRule="auto"/>
              <w:jc w:val="both"/>
              <w:rPr>
                <w:rFonts w:eastAsia="Calibri"/>
                <w:b/>
                <w:lang w:val="ro-RO"/>
              </w:rPr>
            </w:pPr>
            <w:r w:rsidRPr="00AD4E38">
              <w:rPr>
                <w:rFonts w:eastAsia="Calibri"/>
                <w:b/>
                <w:lang w:val="ro-RO"/>
              </w:rPr>
              <w:t>Cantitatea estimata</w:t>
            </w:r>
          </w:p>
        </w:tc>
        <w:tc>
          <w:tcPr>
            <w:tcW w:w="3261" w:type="dxa"/>
            <w:vAlign w:val="center"/>
          </w:tcPr>
          <w:p w14:paraId="1A991B7B" w14:textId="77777777" w:rsidR="0064681E" w:rsidRPr="00AD4E38" w:rsidRDefault="0064681E" w:rsidP="00AD4E38">
            <w:pPr>
              <w:spacing w:line="276" w:lineRule="auto"/>
              <w:jc w:val="both"/>
              <w:rPr>
                <w:rFonts w:eastAsia="Calibri"/>
                <w:b/>
                <w:lang w:val="ro-RO"/>
              </w:rPr>
            </w:pPr>
            <w:r w:rsidRPr="00AD4E38">
              <w:rPr>
                <w:rFonts w:eastAsia="Calibri"/>
                <w:b/>
                <w:lang w:val="ro-RO"/>
              </w:rPr>
              <w:t>OBS.</w:t>
            </w:r>
          </w:p>
        </w:tc>
      </w:tr>
      <w:tr w:rsidR="00AD4E38" w:rsidRPr="00AD4E38" w14:paraId="1166EC4E" w14:textId="77777777" w:rsidTr="00AD4E38">
        <w:trPr>
          <w:trHeight w:val="70"/>
          <w:jc w:val="center"/>
        </w:trPr>
        <w:tc>
          <w:tcPr>
            <w:tcW w:w="1059" w:type="dxa"/>
          </w:tcPr>
          <w:p w14:paraId="271486BB" w14:textId="77777777" w:rsidR="00AD4E38" w:rsidRPr="00AD4E38" w:rsidRDefault="00AD4E38" w:rsidP="00AD4E38">
            <w:pPr>
              <w:spacing w:line="276" w:lineRule="auto"/>
              <w:jc w:val="both"/>
              <w:rPr>
                <w:lang w:val="ro-RO"/>
              </w:rPr>
            </w:pPr>
            <w:r w:rsidRPr="00AD4E38">
              <w:rPr>
                <w:lang w:val="ro-RO"/>
              </w:rPr>
              <w:t>1.</w:t>
            </w:r>
          </w:p>
        </w:tc>
        <w:tc>
          <w:tcPr>
            <w:tcW w:w="2518" w:type="dxa"/>
            <w:shd w:val="clear" w:color="auto" w:fill="auto"/>
          </w:tcPr>
          <w:p w14:paraId="598168C2" w14:textId="6196D8FA" w:rsidR="00AD4E38" w:rsidRPr="00AD4E38" w:rsidRDefault="00AD4E38" w:rsidP="00AD4E38">
            <w:pPr>
              <w:spacing w:line="276" w:lineRule="auto"/>
              <w:jc w:val="both"/>
              <w:rPr>
                <w:lang w:val="ro-RO"/>
              </w:rPr>
            </w:pPr>
            <w:r w:rsidRPr="00AD4E38">
              <w:rPr>
                <w:rStyle w:val="tpa1"/>
                <w:lang w:val="ro-RO"/>
              </w:rPr>
              <w:t>Drum dalat</w:t>
            </w:r>
          </w:p>
        </w:tc>
        <w:tc>
          <w:tcPr>
            <w:tcW w:w="2126" w:type="dxa"/>
            <w:shd w:val="clear" w:color="auto" w:fill="auto"/>
          </w:tcPr>
          <w:p w14:paraId="549CB67D" w14:textId="1DACD999" w:rsidR="00AD4E38" w:rsidRPr="00AD4E38" w:rsidRDefault="00AD4E38" w:rsidP="00AD4E38">
            <w:pPr>
              <w:spacing w:line="276" w:lineRule="auto"/>
              <w:jc w:val="both"/>
              <w:rPr>
                <w:lang w:val="ro-RO"/>
              </w:rPr>
            </w:pPr>
            <w:r w:rsidRPr="00AD4E38">
              <w:rPr>
                <w:rStyle w:val="tpa1"/>
                <w:lang w:val="ro-RO"/>
              </w:rPr>
              <w:t>36 dale mari</w:t>
            </w:r>
          </w:p>
        </w:tc>
        <w:tc>
          <w:tcPr>
            <w:tcW w:w="3261" w:type="dxa"/>
          </w:tcPr>
          <w:p w14:paraId="1B11B55A" w14:textId="35D36A15" w:rsidR="00AD4E38" w:rsidRPr="00AD4E38" w:rsidRDefault="00AD4E38" w:rsidP="00AD4E38">
            <w:pPr>
              <w:spacing w:line="276" w:lineRule="auto"/>
              <w:jc w:val="both"/>
              <w:rPr>
                <w:lang w:val="ro-RO"/>
              </w:rPr>
            </w:pPr>
          </w:p>
        </w:tc>
      </w:tr>
      <w:tr w:rsidR="00AD4E38" w:rsidRPr="00AD4E38" w14:paraId="48B68DD2" w14:textId="77777777" w:rsidTr="00AD4E38">
        <w:trPr>
          <w:jc w:val="center"/>
        </w:trPr>
        <w:tc>
          <w:tcPr>
            <w:tcW w:w="1059" w:type="dxa"/>
          </w:tcPr>
          <w:p w14:paraId="34841F10" w14:textId="77777777" w:rsidR="00AD4E38" w:rsidRPr="00AD4E38" w:rsidRDefault="00AD4E38" w:rsidP="00AD4E38">
            <w:pPr>
              <w:spacing w:line="276" w:lineRule="auto"/>
              <w:jc w:val="both"/>
              <w:rPr>
                <w:lang w:val="ro-RO"/>
              </w:rPr>
            </w:pPr>
            <w:r w:rsidRPr="00AD4E38">
              <w:rPr>
                <w:lang w:val="ro-RO"/>
              </w:rPr>
              <w:t>2.</w:t>
            </w:r>
          </w:p>
        </w:tc>
        <w:tc>
          <w:tcPr>
            <w:tcW w:w="2518" w:type="dxa"/>
            <w:shd w:val="clear" w:color="auto" w:fill="auto"/>
          </w:tcPr>
          <w:p w14:paraId="4BA88187" w14:textId="122ADF9B" w:rsidR="00AD4E38" w:rsidRPr="00AD4E38" w:rsidRDefault="00AD4E38" w:rsidP="00AD4E38">
            <w:pPr>
              <w:spacing w:line="276" w:lineRule="auto"/>
              <w:jc w:val="both"/>
              <w:rPr>
                <w:lang w:val="ro-RO"/>
              </w:rPr>
            </w:pPr>
            <w:r w:rsidRPr="00AD4E38">
              <w:rPr>
                <w:rStyle w:val="tpa1"/>
                <w:lang w:val="ro-RO"/>
              </w:rPr>
              <w:t xml:space="preserve">Rampa tubing </w:t>
            </w:r>
          </w:p>
        </w:tc>
        <w:tc>
          <w:tcPr>
            <w:tcW w:w="2126" w:type="dxa"/>
            <w:shd w:val="clear" w:color="auto" w:fill="auto"/>
          </w:tcPr>
          <w:p w14:paraId="1A7DF448" w14:textId="1841DA3A" w:rsidR="00AD4E38" w:rsidRPr="00AD4E38" w:rsidRDefault="00AD4E38" w:rsidP="00AD4E38">
            <w:pPr>
              <w:spacing w:line="276" w:lineRule="auto"/>
              <w:jc w:val="both"/>
              <w:rPr>
                <w:lang w:val="ro-RO"/>
              </w:rPr>
            </w:pPr>
            <w:r w:rsidRPr="00AD4E38">
              <w:rPr>
                <w:rStyle w:val="tpa1"/>
                <w:lang w:val="ro-RO"/>
              </w:rPr>
              <w:t>1 buc</w:t>
            </w:r>
          </w:p>
        </w:tc>
        <w:tc>
          <w:tcPr>
            <w:tcW w:w="3261" w:type="dxa"/>
          </w:tcPr>
          <w:p w14:paraId="6D1138A2" w14:textId="082AB824" w:rsidR="00AD4E38" w:rsidRPr="00AD4E38" w:rsidRDefault="00AD4E38" w:rsidP="00AD4E38">
            <w:pPr>
              <w:spacing w:line="276" w:lineRule="auto"/>
              <w:jc w:val="both"/>
              <w:rPr>
                <w:lang w:val="ro-RO"/>
              </w:rPr>
            </w:pPr>
            <w:r>
              <w:rPr>
                <w:lang w:val="ro-RO"/>
              </w:rPr>
              <w:t>14mp x 0.3m</w:t>
            </w:r>
          </w:p>
        </w:tc>
      </w:tr>
      <w:tr w:rsidR="00AD4E38" w:rsidRPr="00AD4E38" w14:paraId="6F8037DA" w14:textId="77777777" w:rsidTr="00AD4E38">
        <w:trPr>
          <w:jc w:val="center"/>
        </w:trPr>
        <w:tc>
          <w:tcPr>
            <w:tcW w:w="1059" w:type="dxa"/>
          </w:tcPr>
          <w:p w14:paraId="1E6B8B94" w14:textId="77777777" w:rsidR="00AD4E38" w:rsidRPr="00AD4E38" w:rsidRDefault="00AD4E38" w:rsidP="00AD4E38">
            <w:pPr>
              <w:spacing w:line="276" w:lineRule="auto"/>
              <w:jc w:val="both"/>
              <w:rPr>
                <w:lang w:val="ro-RO"/>
              </w:rPr>
            </w:pPr>
            <w:r w:rsidRPr="00AD4E38">
              <w:rPr>
                <w:lang w:val="ro-RO"/>
              </w:rPr>
              <w:t>3.</w:t>
            </w:r>
          </w:p>
        </w:tc>
        <w:tc>
          <w:tcPr>
            <w:tcW w:w="2518" w:type="dxa"/>
            <w:shd w:val="clear" w:color="auto" w:fill="auto"/>
          </w:tcPr>
          <w:p w14:paraId="1ED681E3" w14:textId="71F1A1A9" w:rsidR="00AD4E38" w:rsidRPr="00AD4E38" w:rsidRDefault="00AD4E38" w:rsidP="00AD4E38">
            <w:pPr>
              <w:spacing w:line="276" w:lineRule="auto"/>
              <w:jc w:val="both"/>
              <w:rPr>
                <w:lang w:val="ro-RO"/>
              </w:rPr>
            </w:pPr>
            <w:r w:rsidRPr="00AD4E38">
              <w:rPr>
                <w:rStyle w:val="tpa1"/>
                <w:lang w:val="ro-RO"/>
              </w:rPr>
              <w:t>Platforma ecologica</w:t>
            </w:r>
          </w:p>
        </w:tc>
        <w:tc>
          <w:tcPr>
            <w:tcW w:w="2126" w:type="dxa"/>
            <w:shd w:val="clear" w:color="auto" w:fill="auto"/>
          </w:tcPr>
          <w:p w14:paraId="2641A221" w14:textId="22358C7C" w:rsidR="00AD4E38" w:rsidRPr="00AD4E38" w:rsidRDefault="00AD4E38" w:rsidP="00AD4E38">
            <w:pPr>
              <w:spacing w:line="276" w:lineRule="auto"/>
              <w:jc w:val="both"/>
              <w:rPr>
                <w:lang w:val="ro-RO"/>
              </w:rPr>
            </w:pPr>
            <w:r w:rsidRPr="00AD4E38">
              <w:rPr>
                <w:rStyle w:val="tpa1"/>
                <w:lang w:val="ro-RO"/>
              </w:rPr>
              <w:t>1 buc</w:t>
            </w:r>
          </w:p>
        </w:tc>
        <w:tc>
          <w:tcPr>
            <w:tcW w:w="3261" w:type="dxa"/>
          </w:tcPr>
          <w:p w14:paraId="3EF59C76" w14:textId="46D866C5" w:rsidR="00AD4E38" w:rsidRPr="00AD4E38" w:rsidRDefault="00AD4E38" w:rsidP="00AD4E38">
            <w:pPr>
              <w:spacing w:line="276" w:lineRule="auto"/>
              <w:jc w:val="both"/>
              <w:rPr>
                <w:lang w:val="ro-RO"/>
              </w:rPr>
            </w:pPr>
            <w:r>
              <w:rPr>
                <w:lang w:val="ro-RO"/>
              </w:rPr>
              <w:t>57 mp x 0.3m</w:t>
            </w:r>
          </w:p>
        </w:tc>
      </w:tr>
      <w:tr w:rsidR="00AD4E38" w:rsidRPr="00AD4E38" w14:paraId="66946662" w14:textId="77777777" w:rsidTr="00AD4E38">
        <w:trPr>
          <w:jc w:val="center"/>
        </w:trPr>
        <w:tc>
          <w:tcPr>
            <w:tcW w:w="1059" w:type="dxa"/>
          </w:tcPr>
          <w:p w14:paraId="24EB8FFF" w14:textId="77777777" w:rsidR="00AD4E38" w:rsidRPr="00AD4E38" w:rsidRDefault="00AD4E38" w:rsidP="00AD4E38">
            <w:pPr>
              <w:spacing w:line="276" w:lineRule="auto"/>
              <w:jc w:val="both"/>
              <w:rPr>
                <w:lang w:val="ro-RO"/>
              </w:rPr>
            </w:pPr>
            <w:r w:rsidRPr="00AD4E38">
              <w:rPr>
                <w:lang w:val="ro-RO"/>
              </w:rPr>
              <w:t>4.</w:t>
            </w:r>
          </w:p>
        </w:tc>
        <w:tc>
          <w:tcPr>
            <w:tcW w:w="2518" w:type="dxa"/>
            <w:shd w:val="clear" w:color="auto" w:fill="auto"/>
          </w:tcPr>
          <w:p w14:paraId="7BFFEF64" w14:textId="773824F0" w:rsidR="00AD4E38" w:rsidRPr="00AD4E38" w:rsidRDefault="00AD4E38" w:rsidP="00AD4E38">
            <w:pPr>
              <w:spacing w:line="276" w:lineRule="auto"/>
              <w:jc w:val="both"/>
              <w:rPr>
                <w:lang w:val="ro-RO"/>
              </w:rPr>
            </w:pPr>
            <w:r w:rsidRPr="00AD4E38">
              <w:rPr>
                <w:rStyle w:val="tpa1"/>
                <w:lang w:val="ro-RO"/>
              </w:rPr>
              <w:t>Capre tubing</w:t>
            </w:r>
          </w:p>
        </w:tc>
        <w:tc>
          <w:tcPr>
            <w:tcW w:w="2126" w:type="dxa"/>
            <w:shd w:val="clear" w:color="auto" w:fill="auto"/>
          </w:tcPr>
          <w:p w14:paraId="248FD3A7" w14:textId="280FE5E8" w:rsidR="00AD4E38" w:rsidRPr="00AD4E38" w:rsidRDefault="00AD4E38" w:rsidP="00AD4E38">
            <w:pPr>
              <w:spacing w:line="276" w:lineRule="auto"/>
              <w:jc w:val="both"/>
              <w:rPr>
                <w:lang w:val="ro-RO"/>
              </w:rPr>
            </w:pPr>
            <w:r w:rsidRPr="00AD4E38">
              <w:rPr>
                <w:rStyle w:val="tpa1"/>
                <w:lang w:val="ro-RO"/>
              </w:rPr>
              <w:t>3 buc</w:t>
            </w:r>
          </w:p>
        </w:tc>
        <w:tc>
          <w:tcPr>
            <w:tcW w:w="3261" w:type="dxa"/>
          </w:tcPr>
          <w:p w14:paraId="3CB77F1E" w14:textId="77777777" w:rsidR="00AD4E38" w:rsidRPr="00AD4E38" w:rsidRDefault="00AD4E38" w:rsidP="00AD4E38">
            <w:pPr>
              <w:spacing w:line="276" w:lineRule="auto"/>
              <w:jc w:val="both"/>
              <w:rPr>
                <w:lang w:val="ro-RO"/>
              </w:rPr>
            </w:pPr>
          </w:p>
        </w:tc>
      </w:tr>
      <w:tr w:rsidR="00AD4E38" w:rsidRPr="00AD4E38" w14:paraId="5D4ED2A4" w14:textId="77777777" w:rsidTr="00AD4E38">
        <w:trPr>
          <w:jc w:val="center"/>
        </w:trPr>
        <w:tc>
          <w:tcPr>
            <w:tcW w:w="1059" w:type="dxa"/>
          </w:tcPr>
          <w:p w14:paraId="66289830" w14:textId="77777777" w:rsidR="00AD4E38" w:rsidRPr="00AD4E38" w:rsidRDefault="00AD4E38" w:rsidP="00AD4E38">
            <w:pPr>
              <w:spacing w:line="276" w:lineRule="auto"/>
              <w:jc w:val="both"/>
              <w:rPr>
                <w:lang w:val="ro-RO"/>
              </w:rPr>
            </w:pPr>
            <w:r w:rsidRPr="00AD4E38">
              <w:rPr>
                <w:lang w:val="ro-RO"/>
              </w:rPr>
              <w:t>5.</w:t>
            </w:r>
          </w:p>
        </w:tc>
        <w:tc>
          <w:tcPr>
            <w:tcW w:w="2518" w:type="dxa"/>
            <w:shd w:val="clear" w:color="auto" w:fill="auto"/>
          </w:tcPr>
          <w:p w14:paraId="3E635A6E" w14:textId="172FD784" w:rsidR="00AD4E38" w:rsidRPr="00AD4E38" w:rsidRDefault="00AD4E38" w:rsidP="00AD4E38">
            <w:pPr>
              <w:spacing w:line="276" w:lineRule="auto"/>
              <w:jc w:val="both"/>
              <w:rPr>
                <w:lang w:val="ro-RO"/>
              </w:rPr>
            </w:pPr>
            <w:r w:rsidRPr="00AD4E38">
              <w:rPr>
                <w:rStyle w:val="tpa1"/>
                <w:lang w:val="ro-RO"/>
              </w:rPr>
              <w:t>Decantor</w:t>
            </w:r>
          </w:p>
        </w:tc>
        <w:tc>
          <w:tcPr>
            <w:tcW w:w="2126" w:type="dxa"/>
            <w:shd w:val="clear" w:color="auto" w:fill="auto"/>
          </w:tcPr>
          <w:p w14:paraId="04910482" w14:textId="390099EA" w:rsidR="00AD4E38" w:rsidRPr="00AD4E38" w:rsidRDefault="00AD4E38" w:rsidP="00AD4E38">
            <w:pPr>
              <w:spacing w:line="276" w:lineRule="auto"/>
              <w:jc w:val="both"/>
              <w:rPr>
                <w:lang w:val="ro-RO"/>
              </w:rPr>
            </w:pPr>
            <w:r w:rsidRPr="00AD4E38">
              <w:rPr>
                <w:rStyle w:val="tpa1"/>
                <w:lang w:val="ro-RO"/>
              </w:rPr>
              <w:t>1 buc</w:t>
            </w:r>
          </w:p>
        </w:tc>
        <w:tc>
          <w:tcPr>
            <w:tcW w:w="3261" w:type="dxa"/>
          </w:tcPr>
          <w:p w14:paraId="4A669AD6" w14:textId="39E11A1E" w:rsidR="00AD4E38" w:rsidRPr="00AD4E38" w:rsidRDefault="00AD4E38" w:rsidP="00AD4E38">
            <w:pPr>
              <w:spacing w:line="276" w:lineRule="auto"/>
              <w:jc w:val="both"/>
              <w:rPr>
                <w:lang w:val="ro-RO"/>
              </w:rPr>
            </w:pPr>
          </w:p>
        </w:tc>
      </w:tr>
      <w:tr w:rsidR="00AD4E38" w:rsidRPr="00AD4E38" w14:paraId="500C5B9B" w14:textId="77777777" w:rsidTr="00AD4E38">
        <w:trPr>
          <w:jc w:val="center"/>
        </w:trPr>
        <w:tc>
          <w:tcPr>
            <w:tcW w:w="1059" w:type="dxa"/>
          </w:tcPr>
          <w:p w14:paraId="33F3C1AF" w14:textId="77777777" w:rsidR="00AD4E38" w:rsidRPr="00AD4E38" w:rsidRDefault="00AD4E38" w:rsidP="00AD4E38">
            <w:pPr>
              <w:spacing w:line="276" w:lineRule="auto"/>
              <w:jc w:val="both"/>
              <w:rPr>
                <w:lang w:val="ro-RO"/>
              </w:rPr>
            </w:pPr>
            <w:r w:rsidRPr="00AD4E38">
              <w:rPr>
                <w:lang w:val="ro-RO"/>
              </w:rPr>
              <w:t>6.</w:t>
            </w:r>
          </w:p>
        </w:tc>
        <w:tc>
          <w:tcPr>
            <w:tcW w:w="2518" w:type="dxa"/>
            <w:shd w:val="clear" w:color="auto" w:fill="auto"/>
          </w:tcPr>
          <w:p w14:paraId="295A23D4" w14:textId="734E0786" w:rsidR="00AD4E38" w:rsidRPr="00AD4E38" w:rsidRDefault="00AD4E38" w:rsidP="00AD4E38">
            <w:pPr>
              <w:spacing w:line="276" w:lineRule="auto"/>
              <w:jc w:val="both"/>
              <w:rPr>
                <w:lang w:val="ro-RO"/>
              </w:rPr>
            </w:pPr>
            <w:r w:rsidRPr="00AD4E38">
              <w:rPr>
                <w:rStyle w:val="tpa1"/>
                <w:lang w:val="ro-RO"/>
              </w:rPr>
              <w:t>Suport unitate pompare</w:t>
            </w:r>
          </w:p>
        </w:tc>
        <w:tc>
          <w:tcPr>
            <w:tcW w:w="2126" w:type="dxa"/>
            <w:shd w:val="clear" w:color="auto" w:fill="auto"/>
          </w:tcPr>
          <w:p w14:paraId="021D39E9" w14:textId="3BECCF06" w:rsidR="00AD4E38" w:rsidRPr="00AD4E38" w:rsidRDefault="00AD4E38" w:rsidP="00AD4E38">
            <w:pPr>
              <w:spacing w:line="276" w:lineRule="auto"/>
              <w:jc w:val="both"/>
              <w:rPr>
                <w:lang w:val="ro-RO"/>
              </w:rPr>
            </w:pPr>
            <w:r w:rsidRPr="00AD4E38">
              <w:rPr>
                <w:rStyle w:val="tpa1"/>
                <w:lang w:val="ro-RO"/>
              </w:rPr>
              <w:t>2 buc</w:t>
            </w:r>
          </w:p>
        </w:tc>
        <w:tc>
          <w:tcPr>
            <w:tcW w:w="3261" w:type="dxa"/>
          </w:tcPr>
          <w:p w14:paraId="36435478" w14:textId="0BB3C08D" w:rsidR="00AD4E38" w:rsidRPr="00AD4E38" w:rsidRDefault="00AD4E38" w:rsidP="00AD4E38">
            <w:pPr>
              <w:spacing w:line="276" w:lineRule="auto"/>
              <w:jc w:val="both"/>
              <w:rPr>
                <w:lang w:val="ro-RO"/>
              </w:rPr>
            </w:pPr>
          </w:p>
        </w:tc>
      </w:tr>
      <w:tr w:rsidR="00AD4E38" w:rsidRPr="00AD4E38" w14:paraId="29621F56" w14:textId="77777777" w:rsidTr="00AD4E38">
        <w:trPr>
          <w:jc w:val="center"/>
        </w:trPr>
        <w:tc>
          <w:tcPr>
            <w:tcW w:w="1059" w:type="dxa"/>
          </w:tcPr>
          <w:p w14:paraId="05233C41" w14:textId="77777777" w:rsidR="00AD4E38" w:rsidRPr="00AD4E38" w:rsidRDefault="00AD4E38" w:rsidP="00AD4E38">
            <w:pPr>
              <w:spacing w:line="276" w:lineRule="auto"/>
              <w:jc w:val="both"/>
              <w:rPr>
                <w:lang w:val="ro-RO"/>
              </w:rPr>
            </w:pPr>
            <w:r w:rsidRPr="00AD4E38">
              <w:rPr>
                <w:lang w:val="ro-RO"/>
              </w:rPr>
              <w:t>7.</w:t>
            </w:r>
          </w:p>
        </w:tc>
        <w:tc>
          <w:tcPr>
            <w:tcW w:w="2518" w:type="dxa"/>
            <w:shd w:val="clear" w:color="auto" w:fill="auto"/>
          </w:tcPr>
          <w:p w14:paraId="33CB2F27" w14:textId="4B9300E5" w:rsidR="00AD4E38" w:rsidRPr="00AD4E38" w:rsidRDefault="00AD4E38" w:rsidP="00AD4E38">
            <w:pPr>
              <w:spacing w:line="276" w:lineRule="auto"/>
              <w:jc w:val="both"/>
              <w:rPr>
                <w:lang w:val="ro-RO"/>
              </w:rPr>
            </w:pPr>
            <w:r w:rsidRPr="00AD4E38">
              <w:rPr>
                <w:rStyle w:val="tpa1"/>
                <w:lang w:val="ro-RO"/>
              </w:rPr>
              <w:t>Beci betonat</w:t>
            </w:r>
          </w:p>
        </w:tc>
        <w:tc>
          <w:tcPr>
            <w:tcW w:w="2126" w:type="dxa"/>
            <w:shd w:val="clear" w:color="auto" w:fill="auto"/>
          </w:tcPr>
          <w:p w14:paraId="14DCC516" w14:textId="58D28584" w:rsidR="00AD4E38" w:rsidRPr="00AD4E38" w:rsidRDefault="00AD4E38" w:rsidP="00AD4E38">
            <w:pPr>
              <w:spacing w:line="276" w:lineRule="auto"/>
              <w:jc w:val="both"/>
              <w:rPr>
                <w:lang w:val="ro-RO"/>
              </w:rPr>
            </w:pPr>
            <w:r w:rsidRPr="00AD4E38">
              <w:rPr>
                <w:rStyle w:val="tpa1"/>
                <w:lang w:val="ro-RO"/>
              </w:rPr>
              <w:t>1 buc</w:t>
            </w:r>
          </w:p>
        </w:tc>
        <w:tc>
          <w:tcPr>
            <w:tcW w:w="3261" w:type="dxa"/>
          </w:tcPr>
          <w:p w14:paraId="74818F44" w14:textId="09EE97ED" w:rsidR="00AD4E38" w:rsidRPr="00AD4E38" w:rsidRDefault="00AD4E38" w:rsidP="00AD4E38">
            <w:pPr>
              <w:spacing w:line="276" w:lineRule="auto"/>
              <w:jc w:val="both"/>
              <w:rPr>
                <w:lang w:val="ro-RO"/>
              </w:rPr>
            </w:pPr>
          </w:p>
        </w:tc>
      </w:tr>
      <w:tr w:rsidR="00AD4E38" w:rsidRPr="00AD4E38" w14:paraId="5C29503B" w14:textId="77777777" w:rsidTr="00AD4E38">
        <w:trPr>
          <w:jc w:val="center"/>
        </w:trPr>
        <w:tc>
          <w:tcPr>
            <w:tcW w:w="1059" w:type="dxa"/>
          </w:tcPr>
          <w:p w14:paraId="3458F4FE" w14:textId="77777777" w:rsidR="00AD4E38" w:rsidRPr="00AD4E38" w:rsidRDefault="00AD4E38" w:rsidP="00AD4E38">
            <w:pPr>
              <w:spacing w:line="276" w:lineRule="auto"/>
              <w:jc w:val="both"/>
              <w:rPr>
                <w:lang w:val="ro-RO"/>
              </w:rPr>
            </w:pPr>
            <w:r w:rsidRPr="00AD4E38">
              <w:rPr>
                <w:lang w:val="ro-RO"/>
              </w:rPr>
              <w:t>8.</w:t>
            </w:r>
          </w:p>
        </w:tc>
        <w:tc>
          <w:tcPr>
            <w:tcW w:w="2518" w:type="dxa"/>
            <w:shd w:val="clear" w:color="auto" w:fill="auto"/>
          </w:tcPr>
          <w:p w14:paraId="53BB8A71" w14:textId="35D99FB7" w:rsidR="00AD4E38" w:rsidRPr="00AD4E38" w:rsidRDefault="00AD4E38" w:rsidP="00AD4E38">
            <w:pPr>
              <w:spacing w:line="276" w:lineRule="auto"/>
              <w:jc w:val="both"/>
              <w:rPr>
                <w:lang w:val="ro-RO"/>
              </w:rPr>
            </w:pPr>
            <w:r w:rsidRPr="00AD4E38">
              <w:rPr>
                <w:rStyle w:val="tpa1"/>
                <w:lang w:val="ro-RO"/>
              </w:rPr>
              <w:t>Stalp SE10</w:t>
            </w:r>
          </w:p>
        </w:tc>
        <w:tc>
          <w:tcPr>
            <w:tcW w:w="2126" w:type="dxa"/>
            <w:shd w:val="clear" w:color="auto" w:fill="auto"/>
          </w:tcPr>
          <w:p w14:paraId="5CBAE68B" w14:textId="066DBFD1" w:rsidR="00AD4E38" w:rsidRPr="00AD4E38" w:rsidRDefault="00AD4E38" w:rsidP="00AD4E38">
            <w:pPr>
              <w:spacing w:line="276" w:lineRule="auto"/>
              <w:jc w:val="both"/>
              <w:rPr>
                <w:lang w:val="ro-RO"/>
              </w:rPr>
            </w:pPr>
            <w:r w:rsidRPr="00AD4E38">
              <w:rPr>
                <w:rStyle w:val="tpa1"/>
                <w:lang w:val="ro-RO"/>
              </w:rPr>
              <w:t>1 buc</w:t>
            </w:r>
          </w:p>
        </w:tc>
        <w:tc>
          <w:tcPr>
            <w:tcW w:w="3261" w:type="dxa"/>
          </w:tcPr>
          <w:p w14:paraId="092B4601" w14:textId="77777777" w:rsidR="00AD4E38" w:rsidRPr="00AD4E38" w:rsidRDefault="00AD4E38" w:rsidP="00AD4E38">
            <w:pPr>
              <w:spacing w:line="276" w:lineRule="auto"/>
              <w:jc w:val="both"/>
              <w:rPr>
                <w:lang w:val="ro-RO"/>
              </w:rPr>
            </w:pPr>
          </w:p>
        </w:tc>
      </w:tr>
      <w:tr w:rsidR="00AD4E38" w:rsidRPr="00AD4E38" w14:paraId="1834A092" w14:textId="77777777" w:rsidTr="00AD4E38">
        <w:trPr>
          <w:jc w:val="center"/>
        </w:trPr>
        <w:tc>
          <w:tcPr>
            <w:tcW w:w="1059" w:type="dxa"/>
          </w:tcPr>
          <w:p w14:paraId="37F7C64B" w14:textId="77777777" w:rsidR="00AD4E38" w:rsidRPr="00AD4E38" w:rsidRDefault="00AD4E38" w:rsidP="00AD4E38">
            <w:pPr>
              <w:spacing w:line="276" w:lineRule="auto"/>
              <w:jc w:val="both"/>
              <w:rPr>
                <w:lang w:val="ro-RO"/>
              </w:rPr>
            </w:pPr>
            <w:r w:rsidRPr="00AD4E38">
              <w:rPr>
                <w:lang w:val="ro-RO"/>
              </w:rPr>
              <w:t>9.</w:t>
            </w:r>
          </w:p>
        </w:tc>
        <w:tc>
          <w:tcPr>
            <w:tcW w:w="2518" w:type="dxa"/>
            <w:shd w:val="clear" w:color="auto" w:fill="auto"/>
          </w:tcPr>
          <w:p w14:paraId="377F0370" w14:textId="18A0EB17" w:rsidR="00AD4E38" w:rsidRPr="00AD4E38" w:rsidRDefault="00AD4E38" w:rsidP="00AD4E38">
            <w:pPr>
              <w:spacing w:line="276" w:lineRule="auto"/>
              <w:jc w:val="both"/>
              <w:rPr>
                <w:lang w:val="ro-RO"/>
              </w:rPr>
            </w:pPr>
            <w:r w:rsidRPr="00AD4E38">
              <w:rPr>
                <w:rStyle w:val="tpa1"/>
                <w:lang w:val="ro-RO"/>
              </w:rPr>
              <w:t>Platforma dalata</w:t>
            </w:r>
          </w:p>
        </w:tc>
        <w:tc>
          <w:tcPr>
            <w:tcW w:w="2126" w:type="dxa"/>
            <w:shd w:val="clear" w:color="auto" w:fill="auto"/>
          </w:tcPr>
          <w:p w14:paraId="1EB3B183" w14:textId="4EC16CA7" w:rsidR="00AD4E38" w:rsidRPr="00AD4E38" w:rsidRDefault="00AD4E38" w:rsidP="00AD4E38">
            <w:pPr>
              <w:spacing w:line="276" w:lineRule="auto"/>
              <w:jc w:val="both"/>
              <w:rPr>
                <w:lang w:val="ro-RO"/>
              </w:rPr>
            </w:pPr>
            <w:r w:rsidRPr="00AD4E38">
              <w:rPr>
                <w:rStyle w:val="tpa1"/>
                <w:lang w:val="ro-RO"/>
              </w:rPr>
              <w:t>66 dale mari</w:t>
            </w:r>
          </w:p>
        </w:tc>
        <w:tc>
          <w:tcPr>
            <w:tcW w:w="3261" w:type="dxa"/>
          </w:tcPr>
          <w:p w14:paraId="6EADAF8D" w14:textId="21470324" w:rsidR="00AD4E38" w:rsidRPr="00AD4E38" w:rsidRDefault="00AD4E38" w:rsidP="00AD4E38">
            <w:pPr>
              <w:spacing w:line="276" w:lineRule="auto"/>
              <w:jc w:val="both"/>
              <w:rPr>
                <w:lang w:val="ro-RO"/>
              </w:rPr>
            </w:pPr>
          </w:p>
        </w:tc>
      </w:tr>
      <w:tr w:rsidR="00AD4E38" w:rsidRPr="00AD4E38" w14:paraId="65237672" w14:textId="77777777" w:rsidTr="00AD4E38">
        <w:trPr>
          <w:jc w:val="center"/>
        </w:trPr>
        <w:tc>
          <w:tcPr>
            <w:tcW w:w="1059" w:type="dxa"/>
          </w:tcPr>
          <w:p w14:paraId="3600CDB1" w14:textId="77777777" w:rsidR="00AD4E38" w:rsidRPr="00AD4E38" w:rsidRDefault="00AD4E38" w:rsidP="00AD4E38">
            <w:pPr>
              <w:spacing w:line="276" w:lineRule="auto"/>
              <w:jc w:val="both"/>
              <w:rPr>
                <w:lang w:val="ro-RO"/>
              </w:rPr>
            </w:pPr>
            <w:r w:rsidRPr="00AD4E38">
              <w:rPr>
                <w:lang w:val="ro-RO"/>
              </w:rPr>
              <w:t>10.</w:t>
            </w:r>
          </w:p>
        </w:tc>
        <w:tc>
          <w:tcPr>
            <w:tcW w:w="2518" w:type="dxa"/>
            <w:shd w:val="clear" w:color="auto" w:fill="auto"/>
          </w:tcPr>
          <w:p w14:paraId="57DFD22C" w14:textId="4FAAE2A7" w:rsidR="00AD4E38" w:rsidRPr="00AD4E38" w:rsidRDefault="00AD4E38" w:rsidP="00AD4E38">
            <w:pPr>
              <w:spacing w:line="276" w:lineRule="auto"/>
              <w:jc w:val="both"/>
              <w:rPr>
                <w:lang w:val="ro-RO"/>
              </w:rPr>
            </w:pPr>
            <w:r w:rsidRPr="00AD4E38">
              <w:rPr>
                <w:rStyle w:val="tpa1"/>
                <w:lang w:val="ro-RO"/>
              </w:rPr>
              <w:t>Movila pamat + resturi beton</w:t>
            </w:r>
          </w:p>
        </w:tc>
        <w:tc>
          <w:tcPr>
            <w:tcW w:w="2126" w:type="dxa"/>
            <w:shd w:val="clear" w:color="auto" w:fill="auto"/>
          </w:tcPr>
          <w:p w14:paraId="408EB7C7" w14:textId="6E1EFCC1" w:rsidR="00AD4E38" w:rsidRPr="00AD4E38" w:rsidRDefault="00AD4E38" w:rsidP="00AD4E38">
            <w:pPr>
              <w:spacing w:line="276" w:lineRule="auto"/>
              <w:jc w:val="both"/>
              <w:rPr>
                <w:lang w:val="ro-RO"/>
              </w:rPr>
            </w:pPr>
            <w:r w:rsidRPr="00AD4E38">
              <w:rPr>
                <w:rStyle w:val="tpa1"/>
                <w:lang w:val="ro-RO"/>
              </w:rPr>
              <w:t>~4 mc</w:t>
            </w:r>
          </w:p>
        </w:tc>
        <w:tc>
          <w:tcPr>
            <w:tcW w:w="3261" w:type="dxa"/>
          </w:tcPr>
          <w:p w14:paraId="3E2D264F" w14:textId="3C503DB7" w:rsidR="00AD4E38" w:rsidRPr="00AD4E38" w:rsidRDefault="00AD4E38" w:rsidP="00AD4E38">
            <w:pPr>
              <w:spacing w:line="276" w:lineRule="auto"/>
              <w:jc w:val="both"/>
              <w:rPr>
                <w:lang w:val="ro-RO"/>
              </w:rPr>
            </w:pPr>
          </w:p>
        </w:tc>
      </w:tr>
    </w:tbl>
    <w:p w14:paraId="2EA40D32" w14:textId="77777777" w:rsidR="0064681E" w:rsidRDefault="0064681E" w:rsidP="0064681E">
      <w:pPr>
        <w:spacing w:line="276" w:lineRule="auto"/>
        <w:ind w:firstLine="567"/>
        <w:jc w:val="both"/>
        <w:rPr>
          <w:lang w:val="fr-FR"/>
        </w:rPr>
      </w:pPr>
    </w:p>
    <w:p w14:paraId="1C83D3C6" w14:textId="77777777" w:rsidR="0064681E" w:rsidRPr="0064681E" w:rsidRDefault="0064681E" w:rsidP="0064681E">
      <w:pPr>
        <w:spacing w:line="276" w:lineRule="auto"/>
        <w:ind w:firstLine="720"/>
        <w:jc w:val="both"/>
        <w:rPr>
          <w:lang w:val="fr-FR"/>
        </w:rPr>
      </w:pPr>
      <w:r w:rsidRPr="0064681E">
        <w:rPr>
          <w:lang w:val="fr-FR"/>
        </w:rPr>
        <w:t xml:space="preserve">Elementele care nu sunt vizibile la suprafata, dar se estimeaza ca pot fi identificate în timpul execuției: </w:t>
      </w:r>
    </w:p>
    <w:tbl>
      <w:tblPr>
        <w:tblW w:w="0" w:type="auto"/>
        <w:jc w:val="center"/>
        <w:tblCellMar>
          <w:left w:w="0" w:type="dxa"/>
          <w:right w:w="0" w:type="dxa"/>
        </w:tblCellMar>
        <w:tblLook w:val="04A0" w:firstRow="1" w:lastRow="0" w:firstColumn="1" w:lastColumn="0" w:noHBand="0" w:noVBand="1"/>
      </w:tblPr>
      <w:tblGrid>
        <w:gridCol w:w="1131"/>
        <w:gridCol w:w="2848"/>
        <w:gridCol w:w="1362"/>
        <w:gridCol w:w="1938"/>
      </w:tblGrid>
      <w:tr w:rsidR="0064681E" w:rsidRPr="00AD4E38" w14:paraId="2C0B730B" w14:textId="77777777" w:rsidTr="00AD4E38">
        <w:trPr>
          <w:trHeight w:val="357"/>
          <w:jc w:val="center"/>
        </w:trPr>
        <w:tc>
          <w:tcPr>
            <w:tcW w:w="1131" w:type="dxa"/>
            <w:tcBorders>
              <w:top w:val="single" w:sz="4" w:space="0" w:color="auto"/>
              <w:left w:val="single" w:sz="4" w:space="0" w:color="auto"/>
              <w:bottom w:val="single" w:sz="4" w:space="0" w:color="auto"/>
              <w:right w:val="single" w:sz="4" w:space="0" w:color="auto"/>
            </w:tcBorders>
            <w:vAlign w:val="center"/>
          </w:tcPr>
          <w:p w14:paraId="08601D0A" w14:textId="77777777" w:rsidR="0064681E" w:rsidRPr="00AD4E38" w:rsidRDefault="0064681E" w:rsidP="00AD4E38">
            <w:pPr>
              <w:spacing w:line="276" w:lineRule="auto"/>
              <w:jc w:val="both"/>
              <w:rPr>
                <w:rFonts w:eastAsia="Calibri"/>
                <w:b/>
                <w:lang w:val="ro-RO"/>
              </w:rPr>
            </w:pPr>
            <w:r w:rsidRPr="00AD4E38">
              <w:rPr>
                <w:rFonts w:eastAsia="Calibri"/>
                <w:b/>
                <w:lang w:val="ro-RO"/>
              </w:rPr>
              <w:t>Nr. crt.</w:t>
            </w: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46AE65" w14:textId="77777777" w:rsidR="0064681E" w:rsidRPr="00AD4E38" w:rsidRDefault="0064681E" w:rsidP="00AD4E38">
            <w:pPr>
              <w:spacing w:line="276" w:lineRule="auto"/>
              <w:jc w:val="both"/>
              <w:rPr>
                <w:rFonts w:eastAsia="Calibri"/>
                <w:b/>
                <w:lang w:val="ro-RO"/>
              </w:rPr>
            </w:pPr>
            <w:r w:rsidRPr="00AD4E38">
              <w:rPr>
                <w:rFonts w:eastAsia="Calibri"/>
                <w:b/>
                <w:lang w:val="ro-RO"/>
              </w:rPr>
              <w:t>Elemente care nu sunt vizibile</w:t>
            </w:r>
          </w:p>
        </w:tc>
        <w:tc>
          <w:tcPr>
            <w:tcW w:w="1362"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14:paraId="349D4783" w14:textId="77777777" w:rsidR="0064681E" w:rsidRPr="00AD4E38" w:rsidRDefault="0064681E" w:rsidP="00AD4E38">
            <w:pPr>
              <w:spacing w:line="276" w:lineRule="auto"/>
              <w:jc w:val="both"/>
              <w:rPr>
                <w:rFonts w:eastAsia="Calibri"/>
                <w:b/>
                <w:lang w:val="ro-RO"/>
              </w:rPr>
            </w:pPr>
            <w:r w:rsidRPr="00AD4E38">
              <w:rPr>
                <w:rFonts w:eastAsia="Calibri"/>
                <w:b/>
                <w:lang w:val="ro-RO"/>
              </w:rPr>
              <w:t>Cantitatea estimată</w:t>
            </w:r>
          </w:p>
        </w:tc>
        <w:tc>
          <w:tcPr>
            <w:tcW w:w="1938" w:type="dxa"/>
            <w:tcBorders>
              <w:top w:val="single" w:sz="8" w:space="0" w:color="000000"/>
              <w:left w:val="single" w:sz="4" w:space="0" w:color="auto"/>
              <w:bottom w:val="single" w:sz="8" w:space="0" w:color="000000"/>
              <w:right w:val="single" w:sz="8" w:space="0" w:color="000000"/>
            </w:tcBorders>
            <w:vAlign w:val="center"/>
          </w:tcPr>
          <w:p w14:paraId="10CD38DF" w14:textId="77777777" w:rsidR="0064681E" w:rsidRPr="00AD4E38" w:rsidRDefault="0064681E" w:rsidP="00AD4E38">
            <w:pPr>
              <w:spacing w:line="276" w:lineRule="auto"/>
              <w:jc w:val="both"/>
              <w:rPr>
                <w:b/>
              </w:rPr>
            </w:pPr>
            <w:r w:rsidRPr="00AD4E38">
              <w:rPr>
                <w:rFonts w:eastAsia="Calibri"/>
                <w:b/>
                <w:lang w:val="ro-RO"/>
              </w:rPr>
              <w:t>OBS</w:t>
            </w:r>
            <w:r w:rsidRPr="00AD4E38">
              <w:rPr>
                <w:b/>
              </w:rPr>
              <w:t>.</w:t>
            </w:r>
          </w:p>
        </w:tc>
      </w:tr>
      <w:tr w:rsidR="0064681E" w:rsidRPr="00AD4E38" w14:paraId="52926D08" w14:textId="77777777" w:rsidTr="00AD4E38">
        <w:trPr>
          <w:trHeight w:val="115"/>
          <w:jc w:val="center"/>
        </w:trPr>
        <w:tc>
          <w:tcPr>
            <w:tcW w:w="1131" w:type="dxa"/>
            <w:tcBorders>
              <w:top w:val="single" w:sz="4" w:space="0" w:color="auto"/>
              <w:left w:val="single" w:sz="4" w:space="0" w:color="auto"/>
              <w:bottom w:val="single" w:sz="4" w:space="0" w:color="auto"/>
              <w:right w:val="single" w:sz="4" w:space="0" w:color="auto"/>
            </w:tcBorders>
          </w:tcPr>
          <w:p w14:paraId="4E493108" w14:textId="77777777" w:rsidR="0064681E" w:rsidRPr="00AD4E38" w:rsidRDefault="0064681E" w:rsidP="00AD4E38">
            <w:pPr>
              <w:spacing w:line="276" w:lineRule="auto"/>
              <w:jc w:val="both"/>
              <w:rPr>
                <w:lang w:val="ro-RO"/>
              </w:rPr>
            </w:pPr>
            <w:r w:rsidRPr="00AD4E38">
              <w:rPr>
                <w:lang w:val="ro-RO"/>
              </w:rPr>
              <w:t>1.</w:t>
            </w: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EAD70C" w14:textId="77777777" w:rsidR="0064681E" w:rsidRPr="00AD4E38" w:rsidRDefault="0064681E" w:rsidP="00AD4E38">
            <w:pPr>
              <w:spacing w:line="276" w:lineRule="auto"/>
              <w:jc w:val="both"/>
              <w:rPr>
                <w:lang w:val="ro-RO"/>
              </w:rPr>
            </w:pPr>
            <w:r w:rsidRPr="00AD4E38">
              <w:rPr>
                <w:lang w:val="ro-RO"/>
              </w:rPr>
              <w:t>Fundatie MAST</w:t>
            </w:r>
          </w:p>
        </w:tc>
        <w:tc>
          <w:tcPr>
            <w:tcW w:w="1362"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vAlign w:val="center"/>
          </w:tcPr>
          <w:p w14:paraId="1448CAB8" w14:textId="77777777" w:rsidR="0064681E" w:rsidRPr="00AD4E38" w:rsidRDefault="0064681E" w:rsidP="00AD4E38">
            <w:pPr>
              <w:spacing w:line="276" w:lineRule="auto"/>
              <w:jc w:val="both"/>
              <w:rPr>
                <w:lang w:val="ro-RO"/>
              </w:rPr>
            </w:pPr>
            <w:r w:rsidRPr="00AD4E38">
              <w:rPr>
                <w:lang w:val="ro-RO"/>
              </w:rPr>
              <w:t>1 buc</w:t>
            </w:r>
          </w:p>
        </w:tc>
        <w:tc>
          <w:tcPr>
            <w:tcW w:w="1938" w:type="dxa"/>
            <w:tcBorders>
              <w:top w:val="single" w:sz="4" w:space="0" w:color="auto"/>
              <w:left w:val="single" w:sz="4" w:space="0" w:color="auto"/>
              <w:bottom w:val="single" w:sz="4" w:space="0" w:color="auto"/>
              <w:right w:val="single" w:sz="8" w:space="0" w:color="000000"/>
            </w:tcBorders>
          </w:tcPr>
          <w:p w14:paraId="4795A2C6" w14:textId="77777777" w:rsidR="0064681E" w:rsidRPr="00AD4E38" w:rsidRDefault="0064681E" w:rsidP="00AD4E38">
            <w:pPr>
              <w:spacing w:line="276" w:lineRule="auto"/>
              <w:jc w:val="both"/>
              <w:rPr>
                <w:lang w:val="ro-RO"/>
              </w:rPr>
            </w:pPr>
            <w:r w:rsidRPr="00AD4E38">
              <w:rPr>
                <w:lang w:val="ro-RO"/>
              </w:rPr>
              <w:t xml:space="preserve">4.20[mc] </w:t>
            </w:r>
          </w:p>
        </w:tc>
      </w:tr>
      <w:tr w:rsidR="0064681E" w:rsidRPr="0064681E" w14:paraId="78CD8CD2" w14:textId="77777777" w:rsidTr="00AD4E38">
        <w:trPr>
          <w:trHeight w:val="115"/>
          <w:jc w:val="center"/>
        </w:trPr>
        <w:tc>
          <w:tcPr>
            <w:tcW w:w="1131" w:type="dxa"/>
            <w:tcBorders>
              <w:top w:val="single" w:sz="4" w:space="0" w:color="auto"/>
              <w:left w:val="single" w:sz="4" w:space="0" w:color="auto"/>
              <w:bottom w:val="single" w:sz="4" w:space="0" w:color="auto"/>
              <w:right w:val="single" w:sz="4" w:space="0" w:color="auto"/>
            </w:tcBorders>
          </w:tcPr>
          <w:p w14:paraId="566DA359" w14:textId="77777777" w:rsidR="0064681E" w:rsidRPr="00AD4E38" w:rsidRDefault="0064681E" w:rsidP="00AD4E38">
            <w:pPr>
              <w:spacing w:line="276" w:lineRule="auto"/>
              <w:jc w:val="both"/>
              <w:rPr>
                <w:lang w:val="ro-RO"/>
              </w:rPr>
            </w:pPr>
            <w:r w:rsidRPr="00AD4E38">
              <w:rPr>
                <w:lang w:val="ro-RO"/>
              </w:rPr>
              <w:t>2.</w:t>
            </w: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06632" w14:textId="77777777" w:rsidR="0064681E" w:rsidRPr="00AD4E38" w:rsidRDefault="0064681E" w:rsidP="00AD4E38">
            <w:pPr>
              <w:spacing w:line="276" w:lineRule="auto"/>
              <w:jc w:val="both"/>
              <w:rPr>
                <w:lang w:val="ro-RO"/>
              </w:rPr>
            </w:pPr>
            <w:r w:rsidRPr="00AD4E38">
              <w:rPr>
                <w:lang w:val="ro-RO"/>
              </w:rPr>
              <w:t xml:space="preserve">Fundatie ancora  </w:t>
            </w:r>
          </w:p>
        </w:tc>
        <w:tc>
          <w:tcPr>
            <w:tcW w:w="1362"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14:paraId="40FD7656" w14:textId="77777777" w:rsidR="0064681E" w:rsidRPr="00AD4E38" w:rsidRDefault="0064681E" w:rsidP="00AD4E38">
            <w:pPr>
              <w:spacing w:line="276" w:lineRule="auto"/>
              <w:jc w:val="both"/>
              <w:rPr>
                <w:lang w:val="ro-RO"/>
              </w:rPr>
            </w:pPr>
            <w:r w:rsidRPr="00AD4E38">
              <w:rPr>
                <w:lang w:val="ro-RO"/>
              </w:rPr>
              <w:t>4 buc</w:t>
            </w:r>
          </w:p>
        </w:tc>
        <w:tc>
          <w:tcPr>
            <w:tcW w:w="1938" w:type="dxa"/>
            <w:tcBorders>
              <w:top w:val="single" w:sz="4" w:space="0" w:color="auto"/>
              <w:left w:val="single" w:sz="4" w:space="0" w:color="auto"/>
              <w:bottom w:val="single" w:sz="4" w:space="0" w:color="auto"/>
              <w:right w:val="single" w:sz="8" w:space="0" w:color="000000"/>
            </w:tcBorders>
          </w:tcPr>
          <w:p w14:paraId="56B1A9D7" w14:textId="77777777" w:rsidR="0064681E" w:rsidRPr="00AD4E38" w:rsidRDefault="0064681E" w:rsidP="00AD4E38">
            <w:pPr>
              <w:spacing w:line="276" w:lineRule="auto"/>
              <w:jc w:val="both"/>
              <w:rPr>
                <w:lang w:val="ro-RO"/>
              </w:rPr>
            </w:pPr>
            <w:r w:rsidRPr="00AD4E38">
              <w:rPr>
                <w:lang w:val="ro-RO"/>
              </w:rPr>
              <w:t>1.00[mc]/buc</w:t>
            </w:r>
          </w:p>
        </w:tc>
      </w:tr>
    </w:tbl>
    <w:p w14:paraId="1C690FDF" w14:textId="77777777" w:rsidR="0064681E" w:rsidRPr="0064681E" w:rsidRDefault="0064681E" w:rsidP="0064681E">
      <w:pPr>
        <w:spacing w:line="276" w:lineRule="auto"/>
        <w:ind w:firstLine="720"/>
        <w:jc w:val="both"/>
        <w:rPr>
          <w:color w:val="1F497D" w:themeColor="text2"/>
        </w:rPr>
      </w:pPr>
    </w:p>
    <w:p w14:paraId="66FA8B01" w14:textId="615E0A60" w:rsidR="0064681E" w:rsidRPr="00AD4E38" w:rsidRDefault="0064681E" w:rsidP="0064681E">
      <w:pPr>
        <w:spacing w:line="276" w:lineRule="auto"/>
        <w:ind w:firstLine="720"/>
        <w:jc w:val="both"/>
        <w:rPr>
          <w:lang w:val="fr-FR"/>
        </w:rPr>
      </w:pPr>
      <w:r w:rsidRPr="0064681E">
        <w:rPr>
          <w:lang w:val="fr-FR"/>
        </w:rPr>
        <w:t xml:space="preserve">In cadrul proiectului se vor realiza atat lucrarile de demolare/desfiintare a elementelor prezente pe amplasamentul </w:t>
      </w:r>
      <w:r w:rsidRPr="00AD4E38">
        <w:rPr>
          <w:lang w:val="fr-FR"/>
        </w:rPr>
        <w:t xml:space="preserve">sondei </w:t>
      </w:r>
      <w:r w:rsidR="00AD4E38" w:rsidRPr="00AD4E38">
        <w:rPr>
          <w:b/>
          <w:lang w:val="ro-RO"/>
        </w:rPr>
        <w:t>3162 Suplacu de Barcau</w:t>
      </w:r>
      <w:r w:rsidRPr="00AD4E38">
        <w:rPr>
          <w:lang w:val="fr-FR"/>
        </w:rPr>
        <w:t>, cat si lucrarile de remediere si reabilitare a terenului aferent.</w:t>
      </w:r>
    </w:p>
    <w:p w14:paraId="34B3A139" w14:textId="77777777" w:rsidR="0064681E" w:rsidRPr="0064681E" w:rsidRDefault="0064681E" w:rsidP="0064681E">
      <w:pPr>
        <w:spacing w:line="276" w:lineRule="auto"/>
        <w:ind w:firstLine="720"/>
        <w:jc w:val="both"/>
        <w:rPr>
          <w:lang w:val="fr-FR"/>
        </w:rPr>
      </w:pPr>
      <w:r w:rsidRPr="00AD4E38">
        <w:rPr>
          <w:lang w:val="fr-FR"/>
        </w:rPr>
        <w:t>Principalele lucrari propuse a fi executate</w:t>
      </w:r>
      <w:r w:rsidRPr="0064681E">
        <w:rPr>
          <w:lang w:val="fr-FR"/>
        </w:rPr>
        <w:t xml:space="preserve"> pentru abandonarea de suprafata a sondei sunt urmatoarele:</w:t>
      </w:r>
    </w:p>
    <w:p w14:paraId="6A3CC4D9" w14:textId="77777777" w:rsidR="0064681E" w:rsidRPr="0064681E" w:rsidRDefault="0064681E" w:rsidP="0064681E">
      <w:pPr>
        <w:pStyle w:val="Heading3"/>
        <w:numPr>
          <w:ilvl w:val="0"/>
          <w:numId w:val="8"/>
        </w:numPr>
        <w:spacing w:before="40"/>
        <w:ind w:left="567" w:hanging="567"/>
        <w:jc w:val="both"/>
        <w:rPr>
          <w:szCs w:val="24"/>
          <w:lang w:val="ro-RO"/>
        </w:rPr>
      </w:pPr>
      <w:bookmarkStart w:id="16" w:name="_Toc489456793"/>
      <w:bookmarkStart w:id="17" w:name="_Toc19177167"/>
      <w:r w:rsidRPr="0064681E">
        <w:rPr>
          <w:szCs w:val="24"/>
          <w:lang w:val="ro-RO"/>
        </w:rPr>
        <w:t>Organizarea de santier si pregatirea amplasamentului pentru executia lucrarilor propuse:</w:t>
      </w:r>
      <w:bookmarkEnd w:id="16"/>
      <w:bookmarkEnd w:id="17"/>
    </w:p>
    <w:p w14:paraId="38589B10" w14:textId="77777777" w:rsidR="0064681E" w:rsidRPr="0064681E" w:rsidRDefault="0064681E" w:rsidP="0064681E">
      <w:pPr>
        <w:widowControl w:val="0"/>
        <w:numPr>
          <w:ilvl w:val="0"/>
          <w:numId w:val="10"/>
        </w:numPr>
        <w:tabs>
          <w:tab w:val="clear" w:pos="1440"/>
        </w:tabs>
        <w:spacing w:line="276" w:lineRule="auto"/>
        <w:ind w:left="568" w:hanging="284"/>
        <w:jc w:val="both"/>
        <w:rPr>
          <w:lang w:val="ro-RO"/>
        </w:rPr>
      </w:pPr>
      <w:bookmarkStart w:id="18" w:name="_Hlk493670728"/>
      <w:bookmarkStart w:id="19" w:name="_Hlk493691539"/>
      <w:r w:rsidRPr="0064681E">
        <w:rPr>
          <w:lang w:val="ro-RO"/>
        </w:rPr>
        <w:t xml:space="preserve">Predarea cu proces verbal a amplasamentului la executant, cu asigurarea conditiilor ce ii revin pentru lucrul in siguranta; </w:t>
      </w:r>
    </w:p>
    <w:p w14:paraId="3A4193AC" w14:textId="77777777" w:rsidR="0064681E" w:rsidRPr="0064681E" w:rsidRDefault="0064681E" w:rsidP="0064681E">
      <w:pPr>
        <w:widowControl w:val="0"/>
        <w:numPr>
          <w:ilvl w:val="0"/>
          <w:numId w:val="10"/>
        </w:numPr>
        <w:tabs>
          <w:tab w:val="clear" w:pos="1440"/>
        </w:tabs>
        <w:spacing w:line="276" w:lineRule="auto"/>
        <w:ind w:left="568" w:hanging="284"/>
        <w:jc w:val="both"/>
        <w:rPr>
          <w:lang w:val="ro-RO"/>
        </w:rPr>
      </w:pPr>
      <w:r w:rsidRPr="0064681E">
        <w:rPr>
          <w:lang w:val="ro-RO"/>
        </w:rPr>
        <w:t>Imprejmuirea amplasamentului prin montare banda de semnalizare amplasament sonda;</w:t>
      </w:r>
    </w:p>
    <w:p w14:paraId="00CB05AE" w14:textId="77777777" w:rsidR="0064681E" w:rsidRPr="0064681E" w:rsidRDefault="0064681E" w:rsidP="0064681E">
      <w:pPr>
        <w:widowControl w:val="0"/>
        <w:numPr>
          <w:ilvl w:val="0"/>
          <w:numId w:val="10"/>
        </w:numPr>
        <w:tabs>
          <w:tab w:val="clear" w:pos="1440"/>
        </w:tabs>
        <w:spacing w:line="276" w:lineRule="auto"/>
        <w:ind w:left="568" w:hanging="284"/>
        <w:jc w:val="both"/>
        <w:rPr>
          <w:lang w:val="ro-RO"/>
        </w:rPr>
      </w:pPr>
      <w:r w:rsidRPr="0064681E">
        <w:rPr>
          <w:lang w:val="ro-RO"/>
        </w:rPr>
        <w:t xml:space="preserve">Asigurarea echipelor de lucru necesare cu personal calificat si auxiliar corespunzator pentru operatiunile de executat; </w:t>
      </w:r>
    </w:p>
    <w:p w14:paraId="07A58FAC" w14:textId="77777777" w:rsidR="0064681E" w:rsidRPr="0064681E" w:rsidRDefault="0064681E" w:rsidP="0064681E">
      <w:pPr>
        <w:widowControl w:val="0"/>
        <w:numPr>
          <w:ilvl w:val="0"/>
          <w:numId w:val="10"/>
        </w:numPr>
        <w:tabs>
          <w:tab w:val="clear" w:pos="1440"/>
        </w:tabs>
        <w:spacing w:line="276" w:lineRule="auto"/>
        <w:ind w:left="568" w:hanging="284"/>
        <w:jc w:val="both"/>
        <w:rPr>
          <w:lang w:val="ro-RO"/>
        </w:rPr>
      </w:pPr>
      <w:r w:rsidRPr="0064681E">
        <w:rPr>
          <w:lang w:val="ro-RO"/>
        </w:rPr>
        <w:t>Inlaturarea vegetatiei de pe amplasament;</w:t>
      </w:r>
    </w:p>
    <w:p w14:paraId="75857A72" w14:textId="77777777" w:rsidR="0064681E" w:rsidRPr="0064681E" w:rsidRDefault="0064681E" w:rsidP="0064681E">
      <w:pPr>
        <w:widowControl w:val="0"/>
        <w:numPr>
          <w:ilvl w:val="0"/>
          <w:numId w:val="10"/>
        </w:numPr>
        <w:tabs>
          <w:tab w:val="clear" w:pos="1440"/>
        </w:tabs>
        <w:spacing w:line="276" w:lineRule="auto"/>
        <w:ind w:left="568" w:hanging="284"/>
        <w:jc w:val="both"/>
        <w:rPr>
          <w:lang w:val="ro-RO"/>
        </w:rPr>
      </w:pPr>
      <w:r w:rsidRPr="0064681E">
        <w:rPr>
          <w:lang w:val="ro-RO"/>
        </w:rPr>
        <w:t xml:space="preserve">Mobilizarea utilajelor/echipamentelor (aducerea pe santier a utilajelor si echipamentelor corespunzatoare lucrarilor si a mijloacelor de transport adecvate); </w:t>
      </w:r>
    </w:p>
    <w:p w14:paraId="1CB75F44" w14:textId="77777777" w:rsidR="0064681E" w:rsidRPr="0064681E" w:rsidRDefault="0064681E" w:rsidP="0064681E">
      <w:pPr>
        <w:widowControl w:val="0"/>
        <w:numPr>
          <w:ilvl w:val="0"/>
          <w:numId w:val="10"/>
        </w:numPr>
        <w:tabs>
          <w:tab w:val="clear" w:pos="1440"/>
        </w:tabs>
        <w:autoSpaceDE w:val="0"/>
        <w:autoSpaceDN w:val="0"/>
        <w:adjustRightInd w:val="0"/>
        <w:spacing w:line="276" w:lineRule="auto"/>
        <w:ind w:left="567" w:hanging="284"/>
        <w:jc w:val="both"/>
        <w:rPr>
          <w:lang w:val="fr-FR"/>
        </w:rPr>
      </w:pPr>
      <w:r w:rsidRPr="0064681E">
        <w:rPr>
          <w:lang w:val="ro-RO"/>
        </w:rPr>
        <w:t>Montare panou de informare privind proiectul;</w:t>
      </w:r>
    </w:p>
    <w:p w14:paraId="41CE6887" w14:textId="77777777" w:rsidR="0064681E" w:rsidRPr="0064681E" w:rsidRDefault="0064681E" w:rsidP="0064681E">
      <w:pPr>
        <w:pStyle w:val="ListParagraph"/>
        <w:autoSpaceDE w:val="0"/>
        <w:autoSpaceDN w:val="0"/>
        <w:adjustRightInd w:val="0"/>
        <w:spacing w:line="276" w:lineRule="auto"/>
        <w:ind w:left="0" w:firstLine="262"/>
        <w:jc w:val="both"/>
        <w:rPr>
          <w:lang w:val="fr-FR"/>
        </w:rPr>
      </w:pPr>
      <w:r w:rsidRPr="0064681E">
        <w:rPr>
          <w:lang w:val="fr-FR"/>
        </w:rPr>
        <w:lastRenderedPageBreak/>
        <w:t>In perioada de executie a lucrarilor, toate utilajele/echipamentele necesare pentru activitatile prevazute, vor fi instalate intr-o zona apropiata de cea a lucrarii executate (cel mai apropiat parc apartinand OMV Petrom SA).</w:t>
      </w:r>
    </w:p>
    <w:bookmarkEnd w:id="18"/>
    <w:bookmarkEnd w:id="19"/>
    <w:p w14:paraId="268CDF0F" w14:textId="77777777" w:rsidR="0064681E" w:rsidRPr="0064681E" w:rsidRDefault="0064681E" w:rsidP="0064681E">
      <w:pPr>
        <w:pStyle w:val="ListParagraph"/>
        <w:autoSpaceDE w:val="0"/>
        <w:autoSpaceDN w:val="0"/>
        <w:adjustRightInd w:val="0"/>
        <w:spacing w:before="240" w:line="276" w:lineRule="auto"/>
        <w:ind w:left="0"/>
        <w:jc w:val="both"/>
        <w:rPr>
          <w:lang w:val="fr-FR"/>
        </w:rPr>
      </w:pPr>
    </w:p>
    <w:p w14:paraId="0555F807" w14:textId="77777777" w:rsidR="0064681E" w:rsidRPr="0064681E" w:rsidRDefault="0064681E" w:rsidP="0064681E">
      <w:pPr>
        <w:pStyle w:val="Heading3"/>
        <w:numPr>
          <w:ilvl w:val="0"/>
          <w:numId w:val="8"/>
        </w:numPr>
        <w:spacing w:before="40"/>
        <w:ind w:left="567" w:hanging="567"/>
        <w:jc w:val="both"/>
        <w:rPr>
          <w:szCs w:val="24"/>
        </w:rPr>
      </w:pPr>
      <w:bookmarkStart w:id="20" w:name="_Toc453252646"/>
      <w:bookmarkStart w:id="21" w:name="_Toc489456794"/>
      <w:bookmarkStart w:id="22" w:name="_Toc19177168"/>
      <w:r w:rsidRPr="0064681E">
        <w:rPr>
          <w:szCs w:val="24"/>
        </w:rPr>
        <w:t>Deconectarea utilităților</w:t>
      </w:r>
      <w:bookmarkEnd w:id="20"/>
      <w:bookmarkEnd w:id="21"/>
      <w:bookmarkEnd w:id="22"/>
      <w:r w:rsidRPr="0064681E">
        <w:rPr>
          <w:szCs w:val="24"/>
        </w:rPr>
        <w:t xml:space="preserve"> </w:t>
      </w:r>
    </w:p>
    <w:p w14:paraId="4E18D326" w14:textId="77777777" w:rsidR="0064681E" w:rsidRPr="0064681E" w:rsidRDefault="0064681E" w:rsidP="0064681E">
      <w:pPr>
        <w:spacing w:line="276" w:lineRule="auto"/>
        <w:ind w:firstLine="567"/>
        <w:jc w:val="both"/>
        <w:rPr>
          <w:lang w:val="fr-FR"/>
        </w:rPr>
      </w:pPr>
      <w:r w:rsidRPr="0064681E">
        <w:rPr>
          <w:lang w:val="fr-FR"/>
        </w:rPr>
        <w:t>Inainte de inceperea lucrărilor propuse se vor efectua urmatoarele activitat de catre firme autorizate in acest sens:</w:t>
      </w:r>
    </w:p>
    <w:p w14:paraId="296931E5" w14:textId="77777777" w:rsidR="0064681E" w:rsidRPr="0064681E" w:rsidRDefault="0064681E" w:rsidP="0064681E">
      <w:pPr>
        <w:pStyle w:val="ListParagraph"/>
        <w:numPr>
          <w:ilvl w:val="0"/>
          <w:numId w:val="6"/>
        </w:numPr>
        <w:autoSpaceDE w:val="0"/>
        <w:autoSpaceDN w:val="0"/>
        <w:adjustRightInd w:val="0"/>
        <w:spacing w:line="276" w:lineRule="auto"/>
        <w:ind w:left="567"/>
        <w:jc w:val="both"/>
        <w:rPr>
          <w:lang w:val="fr-FR"/>
        </w:rPr>
      </w:pPr>
      <w:r w:rsidRPr="0064681E">
        <w:rPr>
          <w:lang w:val="fr-FR"/>
        </w:rPr>
        <w:t>se va efectua debranșarea de la rețelele de alimentare cu energie electrica ;</w:t>
      </w:r>
    </w:p>
    <w:p w14:paraId="43ABF6E8" w14:textId="77777777" w:rsidR="0064681E" w:rsidRPr="0064681E" w:rsidRDefault="0064681E" w:rsidP="0064681E">
      <w:pPr>
        <w:pStyle w:val="ListParagraph"/>
        <w:numPr>
          <w:ilvl w:val="0"/>
          <w:numId w:val="6"/>
        </w:numPr>
        <w:autoSpaceDE w:val="0"/>
        <w:autoSpaceDN w:val="0"/>
        <w:adjustRightInd w:val="0"/>
        <w:spacing w:line="276" w:lineRule="auto"/>
        <w:ind w:left="567"/>
        <w:jc w:val="both"/>
        <w:rPr>
          <w:lang w:val="fr-FR"/>
        </w:rPr>
      </w:pPr>
      <w:r w:rsidRPr="0064681E">
        <w:rPr>
          <w:lang w:val="fr-FR"/>
        </w:rPr>
        <w:t>se va verifica existența tensiunii la cablurile electrice existente pe amplasament după care se va proceda la dezafectarea lor.</w:t>
      </w:r>
    </w:p>
    <w:p w14:paraId="372BFE85" w14:textId="77777777" w:rsidR="0064681E" w:rsidRPr="0064681E" w:rsidRDefault="0064681E" w:rsidP="0064681E">
      <w:pPr>
        <w:pStyle w:val="Heading3"/>
        <w:numPr>
          <w:ilvl w:val="0"/>
          <w:numId w:val="7"/>
        </w:numPr>
        <w:spacing w:before="40"/>
        <w:ind w:left="567" w:hanging="567"/>
        <w:jc w:val="both"/>
        <w:rPr>
          <w:b w:val="0"/>
          <w:szCs w:val="24"/>
          <w:lang w:val="fr-FR"/>
        </w:rPr>
      </w:pPr>
      <w:bookmarkStart w:id="23" w:name="_Toc453252647"/>
      <w:bookmarkStart w:id="24" w:name="_Toc489456795"/>
      <w:bookmarkStart w:id="25" w:name="_Toc19177169"/>
      <w:r w:rsidRPr="0064681E">
        <w:rPr>
          <w:rStyle w:val="Heading3Char"/>
          <w:b/>
          <w:szCs w:val="24"/>
          <w:lang w:val="fr-FR"/>
        </w:rPr>
        <w:t>Debranșare și dezafectare a conductelor și instalațiilor tehnologice</w:t>
      </w:r>
      <w:bookmarkEnd w:id="23"/>
      <w:bookmarkEnd w:id="24"/>
      <w:bookmarkEnd w:id="25"/>
    </w:p>
    <w:p w14:paraId="721866B1" w14:textId="77777777" w:rsidR="0064681E" w:rsidRPr="0064681E" w:rsidRDefault="0064681E" w:rsidP="0064681E">
      <w:pPr>
        <w:autoSpaceDE w:val="0"/>
        <w:autoSpaceDN w:val="0"/>
        <w:adjustRightInd w:val="0"/>
        <w:spacing w:line="276" w:lineRule="auto"/>
        <w:ind w:firstLine="567"/>
        <w:jc w:val="both"/>
        <w:rPr>
          <w:lang w:val="fr-FR"/>
        </w:rPr>
      </w:pPr>
      <w:bookmarkStart w:id="26" w:name="_Hlk493506834"/>
      <w:r w:rsidRPr="0064681E">
        <w:rPr>
          <w:lang w:val="fr-FR"/>
        </w:rPr>
        <w:t>Lucrarile propuse se vor realiza in cadrul amplasamentului sondei, in limitele acestuia. In situatia in care in timpul lucrarilor de executie se va identifica existenta unor conducte subterane, impreuna cu reprezentantul OMV Petrom se va stabili daca acestea sunt conducte active sau inactive. In cazul in care aceste conducte nu sunt utilizate, se vor dezafecta pana la limita amplasamentului si se vor blinda.</w:t>
      </w:r>
    </w:p>
    <w:p w14:paraId="2D2888D1" w14:textId="77777777" w:rsidR="0064681E" w:rsidRPr="0064681E" w:rsidRDefault="0064681E" w:rsidP="0064681E">
      <w:pPr>
        <w:spacing w:line="276" w:lineRule="auto"/>
        <w:ind w:firstLine="567"/>
        <w:jc w:val="both"/>
        <w:rPr>
          <w:lang w:val="fr-FR"/>
        </w:rPr>
      </w:pPr>
      <w:r w:rsidRPr="0064681E">
        <w:rPr>
          <w:lang w:val="fr-FR"/>
        </w:rPr>
        <w:t>Premergător dezafectării conductelor se vor lua următoarele măsuri:</w:t>
      </w:r>
    </w:p>
    <w:p w14:paraId="07157ECA" w14:textId="77777777" w:rsidR="0064681E" w:rsidRPr="0064681E" w:rsidRDefault="0064681E" w:rsidP="0064681E">
      <w:pPr>
        <w:pStyle w:val="ListParagraph"/>
        <w:numPr>
          <w:ilvl w:val="0"/>
          <w:numId w:val="6"/>
        </w:numPr>
        <w:autoSpaceDE w:val="0"/>
        <w:autoSpaceDN w:val="0"/>
        <w:adjustRightInd w:val="0"/>
        <w:spacing w:line="276" w:lineRule="auto"/>
        <w:ind w:left="567" w:hanging="283"/>
        <w:jc w:val="both"/>
        <w:rPr>
          <w:lang w:val="fr-FR"/>
        </w:rPr>
      </w:pPr>
      <w:r w:rsidRPr="0064681E">
        <w:rPr>
          <w:lang w:val="fr-FR"/>
        </w:rPr>
        <w:t>se va împrejmui zona de lucru cu banda de semnalizare și se vor monta panouri de avertizare asupra pericolelor;</w:t>
      </w:r>
    </w:p>
    <w:p w14:paraId="5EADBC16" w14:textId="77777777" w:rsidR="0064681E" w:rsidRPr="0064681E" w:rsidRDefault="0064681E" w:rsidP="0064681E">
      <w:pPr>
        <w:pStyle w:val="ListParagraph"/>
        <w:numPr>
          <w:ilvl w:val="0"/>
          <w:numId w:val="6"/>
        </w:numPr>
        <w:autoSpaceDE w:val="0"/>
        <w:autoSpaceDN w:val="0"/>
        <w:adjustRightInd w:val="0"/>
        <w:spacing w:line="276" w:lineRule="auto"/>
        <w:ind w:left="567" w:hanging="283"/>
        <w:jc w:val="both"/>
      </w:pPr>
      <w:r w:rsidRPr="0064681E">
        <w:t>șantierul va fi dotat cu echipamente necesare stingerii incendiilor;</w:t>
      </w:r>
    </w:p>
    <w:p w14:paraId="4A157461" w14:textId="77777777" w:rsidR="0064681E" w:rsidRPr="0064681E" w:rsidRDefault="0064681E" w:rsidP="0064681E">
      <w:pPr>
        <w:pStyle w:val="ListParagraph"/>
        <w:numPr>
          <w:ilvl w:val="0"/>
          <w:numId w:val="6"/>
        </w:numPr>
        <w:autoSpaceDE w:val="0"/>
        <w:autoSpaceDN w:val="0"/>
        <w:adjustRightInd w:val="0"/>
        <w:spacing w:line="276" w:lineRule="auto"/>
        <w:ind w:left="567" w:hanging="283"/>
        <w:jc w:val="both"/>
      </w:pPr>
      <w:r w:rsidRPr="0064681E">
        <w:t>personalul prezent pe șantier va fi instruit în vederea respectării normelor de protecție a muncii și utilizarea echipamentelor de stingere a incendiilor;</w:t>
      </w:r>
    </w:p>
    <w:p w14:paraId="341E85A8" w14:textId="77777777" w:rsidR="0064681E" w:rsidRDefault="0064681E" w:rsidP="0064681E">
      <w:pPr>
        <w:autoSpaceDE w:val="0"/>
        <w:autoSpaceDN w:val="0"/>
        <w:adjustRightInd w:val="0"/>
        <w:spacing w:line="276" w:lineRule="auto"/>
        <w:ind w:firstLine="567"/>
        <w:jc w:val="both"/>
        <w:rPr>
          <w:lang w:val="fr-FR"/>
        </w:rPr>
      </w:pPr>
      <w:r w:rsidRPr="0064681E">
        <w:rPr>
          <w:lang w:val="fr-FR"/>
        </w:rPr>
        <w:t>Deșeurile metalice rezultate vor fi depozitate în locul special amenajat pentru depozitarea deșeurilor, urmând ca la finalul lucrărilor să fie predate către firme autorizate de recuperare și valorificare a deșeurilor refolosibile.</w:t>
      </w:r>
    </w:p>
    <w:p w14:paraId="24323FB2" w14:textId="77777777" w:rsidR="00D15133" w:rsidRPr="0064681E" w:rsidRDefault="00D15133" w:rsidP="0064681E">
      <w:pPr>
        <w:autoSpaceDE w:val="0"/>
        <w:autoSpaceDN w:val="0"/>
        <w:adjustRightInd w:val="0"/>
        <w:spacing w:line="276" w:lineRule="auto"/>
        <w:ind w:firstLine="567"/>
        <w:jc w:val="both"/>
        <w:rPr>
          <w:lang w:val="fr-FR"/>
        </w:rPr>
      </w:pPr>
    </w:p>
    <w:p w14:paraId="483883A7" w14:textId="77777777" w:rsidR="0064681E" w:rsidRPr="00BB2EC6" w:rsidRDefault="0064681E" w:rsidP="0064681E">
      <w:pPr>
        <w:pStyle w:val="Heading3"/>
        <w:numPr>
          <w:ilvl w:val="0"/>
          <w:numId w:val="7"/>
        </w:numPr>
        <w:spacing w:before="40"/>
        <w:ind w:left="567" w:hanging="567"/>
        <w:jc w:val="both"/>
        <w:rPr>
          <w:caps/>
          <w:szCs w:val="24"/>
          <w:u w:val="single"/>
        </w:rPr>
      </w:pPr>
      <w:bookmarkStart w:id="27" w:name="_Toc489456796"/>
      <w:bookmarkStart w:id="28" w:name="_Toc19177170"/>
      <w:bookmarkEnd w:id="26"/>
      <w:r w:rsidRPr="00BB2EC6">
        <w:rPr>
          <w:caps/>
          <w:szCs w:val="24"/>
          <w:u w:val="single"/>
        </w:rPr>
        <w:t>L</w:t>
      </w:r>
      <w:bookmarkEnd w:id="27"/>
      <w:r w:rsidRPr="00BB2EC6">
        <w:rPr>
          <w:caps/>
          <w:szCs w:val="24"/>
          <w:u w:val="single"/>
        </w:rPr>
        <w:t>ucrari de Demolare</w:t>
      </w:r>
      <w:bookmarkEnd w:id="28"/>
    </w:p>
    <w:p w14:paraId="3B1F8B24" w14:textId="77777777" w:rsidR="0064681E" w:rsidRPr="00AD4E38" w:rsidRDefault="0064681E" w:rsidP="0064681E">
      <w:pPr>
        <w:pStyle w:val="Heading4"/>
        <w:numPr>
          <w:ilvl w:val="0"/>
          <w:numId w:val="9"/>
        </w:numPr>
        <w:spacing w:before="0"/>
        <w:ind w:left="709" w:hanging="709"/>
        <w:jc w:val="both"/>
        <w:rPr>
          <w:rFonts w:ascii="Times New Roman" w:hAnsi="Times New Roman"/>
          <w:color w:val="auto"/>
          <w:sz w:val="24"/>
          <w:szCs w:val="24"/>
        </w:rPr>
      </w:pPr>
      <w:r w:rsidRPr="00AD4E38">
        <w:rPr>
          <w:rFonts w:ascii="Times New Roman" w:hAnsi="Times New Roman"/>
          <w:color w:val="auto"/>
          <w:sz w:val="24"/>
          <w:szCs w:val="24"/>
        </w:rPr>
        <w:t>Demolarea structurilor din beton</w:t>
      </w:r>
    </w:p>
    <w:p w14:paraId="4429A604" w14:textId="77777777" w:rsidR="0064681E" w:rsidRPr="0064681E" w:rsidRDefault="0064681E" w:rsidP="0064681E">
      <w:pPr>
        <w:spacing w:line="276" w:lineRule="auto"/>
        <w:ind w:firstLine="567"/>
        <w:jc w:val="both"/>
        <w:rPr>
          <w:lang w:val="ro-RO"/>
        </w:rPr>
      </w:pPr>
      <w:r w:rsidRPr="0064681E">
        <w:rPr>
          <w:lang w:val="ro-RO"/>
        </w:rPr>
        <w:t>Pentru executarea acestor lucrări se pot stabili mai multe operatiuni tehnologice de lucru în funcție de următoarele condiții:</w:t>
      </w:r>
    </w:p>
    <w:p w14:paraId="0CD2BB4D" w14:textId="77777777" w:rsidR="0064681E" w:rsidRPr="0064681E" w:rsidRDefault="0064681E" w:rsidP="0064681E">
      <w:pPr>
        <w:pStyle w:val="ListParagraph"/>
        <w:numPr>
          <w:ilvl w:val="0"/>
          <w:numId w:val="3"/>
        </w:numPr>
        <w:spacing w:line="276" w:lineRule="auto"/>
        <w:ind w:left="567" w:hanging="425"/>
        <w:jc w:val="both"/>
      </w:pPr>
      <w:r w:rsidRPr="0064681E">
        <w:t>tipurile de utilaje avute în dotare de societatea care execută demolarea;</w:t>
      </w:r>
    </w:p>
    <w:p w14:paraId="0B683644" w14:textId="77777777" w:rsidR="0064681E" w:rsidRPr="0064681E" w:rsidRDefault="0064681E" w:rsidP="0064681E">
      <w:pPr>
        <w:pStyle w:val="ListParagraph"/>
        <w:numPr>
          <w:ilvl w:val="0"/>
          <w:numId w:val="3"/>
        </w:numPr>
        <w:spacing w:line="276" w:lineRule="auto"/>
        <w:ind w:left="567" w:hanging="425"/>
        <w:jc w:val="both"/>
      </w:pPr>
      <w:r w:rsidRPr="0064681E">
        <w:t>structura constructivă a elementelor din beton;</w:t>
      </w:r>
    </w:p>
    <w:p w14:paraId="37F69882" w14:textId="77777777" w:rsidR="0064681E" w:rsidRPr="0064681E" w:rsidRDefault="0064681E" w:rsidP="0064681E">
      <w:pPr>
        <w:pStyle w:val="ListParagraph"/>
        <w:numPr>
          <w:ilvl w:val="0"/>
          <w:numId w:val="3"/>
        </w:numPr>
        <w:spacing w:line="276" w:lineRule="auto"/>
        <w:ind w:left="567" w:hanging="425"/>
        <w:jc w:val="both"/>
        <w:rPr>
          <w:lang w:val="nl-NL"/>
        </w:rPr>
      </w:pPr>
      <w:r w:rsidRPr="0064681E">
        <w:rPr>
          <w:lang w:val="nl-NL"/>
        </w:rPr>
        <w:t>poziția de lucru (orizontal sau vertical);</w:t>
      </w:r>
    </w:p>
    <w:p w14:paraId="0A4589D9" w14:textId="77777777" w:rsidR="0064681E" w:rsidRPr="0064681E" w:rsidRDefault="0064681E" w:rsidP="0064681E">
      <w:pPr>
        <w:pStyle w:val="ListParagraph"/>
        <w:numPr>
          <w:ilvl w:val="0"/>
          <w:numId w:val="3"/>
        </w:numPr>
        <w:spacing w:line="276" w:lineRule="auto"/>
        <w:ind w:left="567" w:hanging="425"/>
        <w:jc w:val="both"/>
      </w:pPr>
      <w:r w:rsidRPr="0064681E">
        <w:t>dimensiunea lucrărilor executate;</w:t>
      </w:r>
    </w:p>
    <w:p w14:paraId="28C5FC69" w14:textId="77777777" w:rsidR="0064681E" w:rsidRPr="0064681E" w:rsidRDefault="0064681E" w:rsidP="0064681E">
      <w:pPr>
        <w:pStyle w:val="ListParagraph"/>
        <w:numPr>
          <w:ilvl w:val="0"/>
          <w:numId w:val="3"/>
        </w:numPr>
        <w:spacing w:line="276" w:lineRule="auto"/>
        <w:ind w:left="567" w:hanging="425"/>
        <w:jc w:val="both"/>
      </w:pPr>
      <w:r w:rsidRPr="0064681E">
        <w:t>spațiul în care se execută operația;</w:t>
      </w:r>
    </w:p>
    <w:p w14:paraId="4E7112EC" w14:textId="77777777" w:rsidR="0064681E" w:rsidRPr="0064681E" w:rsidRDefault="0064681E" w:rsidP="0064681E">
      <w:pPr>
        <w:pStyle w:val="ListParagraph"/>
        <w:numPr>
          <w:ilvl w:val="0"/>
          <w:numId w:val="3"/>
        </w:numPr>
        <w:spacing w:line="276" w:lineRule="auto"/>
        <w:ind w:left="567" w:hanging="425"/>
        <w:jc w:val="both"/>
        <w:rPr>
          <w:lang w:val="fr-FR"/>
        </w:rPr>
      </w:pPr>
      <w:r w:rsidRPr="0064681E">
        <w:rPr>
          <w:lang w:val="fr-FR"/>
        </w:rPr>
        <w:t>timpul avut la dispoziție pentru executarea lucrărilor;</w:t>
      </w:r>
    </w:p>
    <w:p w14:paraId="62EFCC36" w14:textId="77777777" w:rsidR="0064681E" w:rsidRPr="0064681E" w:rsidRDefault="0064681E" w:rsidP="0064681E">
      <w:pPr>
        <w:spacing w:line="276" w:lineRule="auto"/>
        <w:ind w:firstLine="567"/>
        <w:jc w:val="both"/>
        <w:rPr>
          <w:lang w:val="fr-FR"/>
        </w:rPr>
      </w:pPr>
    </w:p>
    <w:p w14:paraId="247A23B6" w14:textId="77777777" w:rsidR="0064681E" w:rsidRPr="0064681E" w:rsidRDefault="0064681E" w:rsidP="0064681E">
      <w:pPr>
        <w:spacing w:line="276" w:lineRule="auto"/>
        <w:ind w:firstLine="567"/>
        <w:jc w:val="both"/>
      </w:pPr>
      <w:r w:rsidRPr="0064681E">
        <w:t>În funcție de utilajele folosite pentru demolarea structurilor din beton, se pot folosi următoarele metode:</w:t>
      </w:r>
    </w:p>
    <w:p w14:paraId="7CB8CCC3" w14:textId="77777777" w:rsidR="0064681E" w:rsidRPr="0064681E" w:rsidRDefault="0064681E" w:rsidP="0064681E">
      <w:pPr>
        <w:pStyle w:val="ListParagraph"/>
        <w:numPr>
          <w:ilvl w:val="1"/>
          <w:numId w:val="2"/>
        </w:numPr>
        <w:spacing w:line="276" w:lineRule="auto"/>
        <w:ind w:left="567" w:hanging="425"/>
        <w:jc w:val="both"/>
      </w:pPr>
      <w:r w:rsidRPr="0064681E">
        <w:t>prin tragere sau împingere;</w:t>
      </w:r>
    </w:p>
    <w:p w14:paraId="58945843" w14:textId="77777777" w:rsidR="0064681E" w:rsidRPr="0064681E" w:rsidRDefault="0064681E" w:rsidP="0064681E">
      <w:pPr>
        <w:pStyle w:val="ListParagraph"/>
        <w:numPr>
          <w:ilvl w:val="1"/>
          <w:numId w:val="2"/>
        </w:numPr>
        <w:spacing w:line="276" w:lineRule="auto"/>
        <w:ind w:left="567" w:hanging="425"/>
        <w:jc w:val="both"/>
      </w:pPr>
      <w:r w:rsidRPr="0064681E">
        <w:t>prin răsturnare sau afundare;</w:t>
      </w:r>
    </w:p>
    <w:p w14:paraId="4E0AF342" w14:textId="77777777" w:rsidR="0064681E" w:rsidRPr="0064681E" w:rsidRDefault="0064681E" w:rsidP="0064681E">
      <w:pPr>
        <w:pStyle w:val="ListParagraph"/>
        <w:numPr>
          <w:ilvl w:val="1"/>
          <w:numId w:val="2"/>
        </w:numPr>
        <w:spacing w:line="276" w:lineRule="auto"/>
        <w:ind w:left="567" w:hanging="425"/>
        <w:jc w:val="both"/>
      </w:pPr>
      <w:r w:rsidRPr="0064681E">
        <w:t>prin utilizarea excavatorului;</w:t>
      </w:r>
    </w:p>
    <w:p w14:paraId="1522FA8E" w14:textId="77777777" w:rsidR="0064681E" w:rsidRPr="0064681E" w:rsidRDefault="0064681E" w:rsidP="0064681E">
      <w:pPr>
        <w:spacing w:line="276" w:lineRule="auto"/>
        <w:ind w:firstLine="567"/>
        <w:jc w:val="both"/>
      </w:pPr>
      <w:r w:rsidRPr="0064681E">
        <w:lastRenderedPageBreak/>
        <w:t>Dezafectarea fundațiilor de beton se va face prin mijloace mecanice. Operațiunea de  dezafectare a elementelor din beton va fi precedată de săpătura pământului din jurul betonului.</w:t>
      </w:r>
    </w:p>
    <w:p w14:paraId="7221F6F3" w14:textId="77777777" w:rsidR="0064681E" w:rsidRPr="00AD4E38" w:rsidRDefault="0064681E" w:rsidP="0064681E">
      <w:pPr>
        <w:pStyle w:val="Heading4"/>
        <w:numPr>
          <w:ilvl w:val="0"/>
          <w:numId w:val="9"/>
        </w:numPr>
        <w:spacing w:before="120" w:after="120"/>
        <w:ind w:left="709" w:hanging="709"/>
        <w:jc w:val="both"/>
        <w:rPr>
          <w:rFonts w:ascii="Times New Roman" w:hAnsi="Times New Roman"/>
          <w:color w:val="auto"/>
          <w:sz w:val="24"/>
          <w:szCs w:val="24"/>
        </w:rPr>
      </w:pPr>
      <w:bookmarkStart w:id="29" w:name="_Toc461028511"/>
      <w:r w:rsidRPr="00AD4E38">
        <w:rPr>
          <w:rFonts w:ascii="Times New Roman" w:hAnsi="Times New Roman"/>
          <w:color w:val="auto"/>
          <w:sz w:val="24"/>
          <w:szCs w:val="24"/>
        </w:rPr>
        <w:t xml:space="preserve">Demolarea </w:t>
      </w:r>
      <w:bookmarkEnd w:id="29"/>
      <w:r w:rsidRPr="00AD4E38">
        <w:rPr>
          <w:rFonts w:ascii="Times New Roman" w:hAnsi="Times New Roman"/>
          <w:color w:val="auto"/>
          <w:sz w:val="24"/>
          <w:szCs w:val="24"/>
        </w:rPr>
        <w:t>stalpilor LEA si a dalelor</w:t>
      </w:r>
    </w:p>
    <w:p w14:paraId="1C0BAFE8" w14:textId="77777777" w:rsidR="0064681E" w:rsidRPr="0064681E" w:rsidRDefault="0064681E" w:rsidP="0064681E">
      <w:pPr>
        <w:spacing w:line="276" w:lineRule="auto"/>
        <w:ind w:firstLine="709"/>
        <w:jc w:val="both"/>
        <w:rPr>
          <w:lang w:val="fr-FR"/>
        </w:rPr>
      </w:pPr>
      <w:r w:rsidRPr="0064681E">
        <w:rPr>
          <w:lang w:val="fr-FR"/>
        </w:rPr>
        <w:t>Îndepărtarea stalpilor LEA si a dalelor se va face cu mijloace mecanizate.</w:t>
      </w:r>
    </w:p>
    <w:p w14:paraId="076812DA" w14:textId="50B86D49" w:rsidR="0064681E" w:rsidRDefault="0064681E" w:rsidP="0064681E">
      <w:pPr>
        <w:spacing w:line="276" w:lineRule="auto"/>
        <w:ind w:firstLine="709"/>
        <w:jc w:val="both"/>
        <w:rPr>
          <w:lang w:val="fr-FR"/>
        </w:rPr>
      </w:pPr>
      <w:r w:rsidRPr="0064681E">
        <w:rPr>
          <w:lang w:val="fr-FR"/>
        </w:rPr>
        <w:t>Elementele care se pot refolosi se vor transporta la locațiile indicate de reprezentanții OMV Petrom, iar elementele care nu mai pot fi refolosite se vor picona/concasa. In măsura în care este posibil, deseul rezultat va fi predat către firme autorizate de colectare și valorificare a deșeurilor. In situatia in care nu se va identifica o metoda de valorificare, deseul va fi transportat si eliminat la depozitele autorizate de deșeuri industriale.</w:t>
      </w:r>
    </w:p>
    <w:p w14:paraId="59B3730E" w14:textId="77777777" w:rsidR="00AD4E38" w:rsidRPr="00AD4E38" w:rsidRDefault="00AD4E38" w:rsidP="00AD4E38">
      <w:pPr>
        <w:pStyle w:val="Heading4"/>
        <w:numPr>
          <w:ilvl w:val="0"/>
          <w:numId w:val="9"/>
        </w:numPr>
        <w:spacing w:before="120" w:after="120"/>
        <w:ind w:left="709" w:hanging="709"/>
        <w:jc w:val="both"/>
        <w:rPr>
          <w:rFonts w:ascii="Times New Roman" w:hAnsi="Times New Roman"/>
          <w:color w:val="auto"/>
          <w:sz w:val="24"/>
          <w:szCs w:val="24"/>
        </w:rPr>
      </w:pPr>
      <w:bookmarkStart w:id="30" w:name="_Toc522006494"/>
      <w:bookmarkStart w:id="31" w:name="_Toc534290155"/>
      <w:r w:rsidRPr="00AD4E38">
        <w:rPr>
          <w:rFonts w:ascii="Times New Roman" w:hAnsi="Times New Roman"/>
          <w:color w:val="auto"/>
          <w:sz w:val="24"/>
          <w:szCs w:val="24"/>
        </w:rPr>
        <w:t xml:space="preserve">Demolarea platformei dalate si a </w:t>
      </w:r>
      <w:bookmarkEnd w:id="30"/>
      <w:r w:rsidRPr="00AD4E38">
        <w:rPr>
          <w:rFonts w:ascii="Times New Roman" w:hAnsi="Times New Roman"/>
          <w:color w:val="auto"/>
          <w:sz w:val="24"/>
          <w:szCs w:val="24"/>
        </w:rPr>
        <w:t>drumului dalat</w:t>
      </w:r>
      <w:bookmarkEnd w:id="31"/>
    </w:p>
    <w:p w14:paraId="5451C1DE" w14:textId="77777777" w:rsidR="00AD4E38" w:rsidRPr="00D84FD2" w:rsidRDefault="00AD4E38" w:rsidP="00AD4E38">
      <w:pPr>
        <w:spacing w:before="240"/>
        <w:ind w:firstLine="567"/>
        <w:jc w:val="both"/>
      </w:pPr>
      <w:r w:rsidRPr="00D84FD2">
        <w:t>Îndepărtarea dalelor din amplasament se va face cu mijloace mecanizate.</w:t>
      </w:r>
    </w:p>
    <w:p w14:paraId="5F873D0F" w14:textId="77777777" w:rsidR="00AD4E38" w:rsidRPr="00D84FD2" w:rsidRDefault="00AD4E38" w:rsidP="00AD4E38">
      <w:pPr>
        <w:spacing w:after="20" w:line="340" w:lineRule="atLeast"/>
        <w:ind w:firstLine="567"/>
        <w:jc w:val="both"/>
      </w:pPr>
      <w:r w:rsidRPr="00D84FD2">
        <w:t>Pentru dezafectare se vor desfasura urmatoarele activitati:</w:t>
      </w:r>
    </w:p>
    <w:p w14:paraId="623E595D" w14:textId="77777777" w:rsidR="00AD4E38" w:rsidRPr="00D84FD2" w:rsidRDefault="00AD4E38" w:rsidP="00AD4E38">
      <w:pPr>
        <w:numPr>
          <w:ilvl w:val="0"/>
          <w:numId w:val="31"/>
        </w:numPr>
        <w:spacing w:after="20" w:line="340" w:lineRule="atLeast"/>
        <w:jc w:val="both"/>
        <w:rPr>
          <w:rFonts w:eastAsia="Times New Roman"/>
        </w:rPr>
      </w:pPr>
      <w:r w:rsidRPr="00D84FD2">
        <w:rPr>
          <w:rFonts w:eastAsia="Times New Roman"/>
        </w:rPr>
        <w:t>Dezafectarea dalelor – se va face cu mijloace mecanizate</w:t>
      </w:r>
    </w:p>
    <w:p w14:paraId="0CF73ABA" w14:textId="77777777" w:rsidR="00AD4E38" w:rsidRPr="00D84FD2" w:rsidRDefault="00AD4E38" w:rsidP="00AD4E38">
      <w:pPr>
        <w:numPr>
          <w:ilvl w:val="0"/>
          <w:numId w:val="31"/>
        </w:numPr>
        <w:spacing w:after="20" w:line="340" w:lineRule="atLeast"/>
        <w:jc w:val="both"/>
        <w:rPr>
          <w:rFonts w:eastAsia="Times New Roman"/>
        </w:rPr>
      </w:pPr>
      <w:r w:rsidRPr="00D84FD2">
        <w:rPr>
          <w:rFonts w:eastAsia="Times New Roman"/>
        </w:rPr>
        <w:t>Dezafectarea suprafetei de pietris de sub dale (daca va fi cazul) se va realiza prin scarificarea și îndepărtarea stratului format din amestecul de piatră și pământ. Materialul curat rezultat va fi recuperat și transportat în locul indicat de beneficiar.</w:t>
      </w:r>
    </w:p>
    <w:p w14:paraId="4E457557" w14:textId="3438FAE1" w:rsidR="00AD4E38" w:rsidRDefault="00AD4E38" w:rsidP="00AD4E38">
      <w:pPr>
        <w:spacing w:line="276" w:lineRule="auto"/>
        <w:ind w:firstLine="709"/>
        <w:jc w:val="both"/>
        <w:rPr>
          <w:rFonts w:cs="Arial"/>
        </w:rPr>
      </w:pPr>
      <w:r w:rsidRPr="00C20838">
        <w:rPr>
          <w:rFonts w:cs="Arial"/>
        </w:rPr>
        <w:t>Elementele care se pot refolosi se vor transporta la locațiile indicate de reprezentanții OMV Petrom, iar elementele care nu mai pot fi refolosite se vor picona/concasa. In măsura în care este posibil, deseul rezultat va fi predat către firme autorizate de colectare și valorificare a deșeurilor. In situatia in care nu se va identifica o metoda de valorificare, deseul va fi transportat si eliminat la depozitele autorizate de deșeuri industriale.</w:t>
      </w:r>
    </w:p>
    <w:p w14:paraId="7802430D" w14:textId="77777777" w:rsidR="00AD4E38" w:rsidRPr="00AD4E38" w:rsidRDefault="00AD4E38" w:rsidP="00AD4E38">
      <w:pPr>
        <w:pStyle w:val="Heading4"/>
        <w:numPr>
          <w:ilvl w:val="0"/>
          <w:numId w:val="9"/>
        </w:numPr>
        <w:spacing w:before="120" w:after="120"/>
        <w:ind w:left="709" w:hanging="709"/>
        <w:jc w:val="both"/>
        <w:rPr>
          <w:rFonts w:ascii="Times New Roman" w:hAnsi="Times New Roman"/>
          <w:color w:val="auto"/>
          <w:sz w:val="24"/>
          <w:szCs w:val="24"/>
        </w:rPr>
      </w:pPr>
      <w:bookmarkStart w:id="32" w:name="_Toc485364221"/>
      <w:bookmarkStart w:id="33" w:name="_Toc534290158"/>
      <w:r w:rsidRPr="00AD4E38">
        <w:rPr>
          <w:rFonts w:ascii="Times New Roman" w:hAnsi="Times New Roman"/>
          <w:color w:val="auto"/>
          <w:sz w:val="24"/>
          <w:szCs w:val="24"/>
        </w:rPr>
        <w:t>Dezafectarea digului de pamant</w:t>
      </w:r>
      <w:bookmarkEnd w:id="32"/>
      <w:r w:rsidRPr="00AD4E38">
        <w:rPr>
          <w:rFonts w:ascii="Times New Roman" w:hAnsi="Times New Roman"/>
          <w:color w:val="auto"/>
          <w:sz w:val="24"/>
          <w:szCs w:val="24"/>
        </w:rPr>
        <w:t xml:space="preserve"> / movile de pamant</w:t>
      </w:r>
      <w:bookmarkEnd w:id="33"/>
    </w:p>
    <w:p w14:paraId="08FD49BB" w14:textId="570D4BDC" w:rsidR="00AD4E38" w:rsidRPr="0064681E" w:rsidRDefault="00AD4E38" w:rsidP="00AD4E38">
      <w:pPr>
        <w:spacing w:line="276" w:lineRule="auto"/>
        <w:ind w:firstLine="709"/>
        <w:jc w:val="both"/>
        <w:rPr>
          <w:lang w:val="fr-FR"/>
        </w:rPr>
      </w:pPr>
      <w:r>
        <w:rPr>
          <w:rFonts w:cs="Arial"/>
        </w:rPr>
        <w:t>Movila</w:t>
      </w:r>
      <w:r w:rsidRPr="00D84FD2">
        <w:rPr>
          <w:rFonts w:cs="Arial"/>
        </w:rPr>
        <w:t xml:space="preserve"> de pamant nepoluat</w:t>
      </w:r>
      <w:r>
        <w:rPr>
          <w:rFonts w:cs="Arial"/>
        </w:rPr>
        <w:t>a</w:t>
      </w:r>
      <w:r w:rsidRPr="00D84FD2">
        <w:rPr>
          <w:rFonts w:cs="Arial"/>
        </w:rPr>
        <w:t xml:space="preserve"> identificat</w:t>
      </w:r>
      <w:r>
        <w:rPr>
          <w:rFonts w:cs="Arial"/>
        </w:rPr>
        <w:t>a</w:t>
      </w:r>
      <w:r w:rsidRPr="00D84FD2">
        <w:rPr>
          <w:rFonts w:cs="Arial"/>
        </w:rPr>
        <w:t xml:space="preserve"> pe amplasament va fi dezafectat</w:t>
      </w:r>
      <w:r>
        <w:rPr>
          <w:rFonts w:cs="Arial"/>
        </w:rPr>
        <w:t>a</w:t>
      </w:r>
      <w:r w:rsidRPr="00D84FD2">
        <w:rPr>
          <w:rFonts w:cs="Arial"/>
        </w:rPr>
        <w:t>. Materialul rezultat va fi gestionat functie de caracteristicile acesteia, respectiv ca material de umplere sau in conformitate cu prevederile Legii 211/2011.</w:t>
      </w:r>
    </w:p>
    <w:p w14:paraId="3D949C81" w14:textId="77777777" w:rsidR="0064681E" w:rsidRPr="0064681E" w:rsidRDefault="0064681E" w:rsidP="0064681E">
      <w:pPr>
        <w:spacing w:line="276" w:lineRule="auto"/>
        <w:ind w:firstLine="567"/>
        <w:jc w:val="both"/>
        <w:rPr>
          <w:lang w:val="ro-RO"/>
        </w:rPr>
      </w:pPr>
      <w:r w:rsidRPr="0064681E">
        <w:rPr>
          <w:lang w:val="ro-RO"/>
        </w:rPr>
        <w:t xml:space="preserve">La finalizarea lucrărilor de demolare/desfiintare a elementelor de suprafata umplerea gropilor rezultate in urma lucrarilor de desfiintare se va realiza cu sol curat furnizat din surse autorizate în acest sens.   </w:t>
      </w:r>
    </w:p>
    <w:p w14:paraId="0944C5E0" w14:textId="77777777" w:rsidR="0064681E" w:rsidRPr="0064681E" w:rsidRDefault="0064681E" w:rsidP="0064681E">
      <w:pPr>
        <w:spacing w:line="276" w:lineRule="auto"/>
        <w:ind w:firstLine="567"/>
        <w:jc w:val="both"/>
        <w:rPr>
          <w:lang w:val="ro-RO"/>
        </w:rPr>
      </w:pPr>
      <w:r w:rsidRPr="0064681E">
        <w:rPr>
          <w:lang w:val="ro-RO"/>
        </w:rPr>
        <w:t>Realizarea umpluturilor se va face cu stricta respectare a prevederilor din caietul de sarcini cu privire la aceste lucrări.</w:t>
      </w:r>
    </w:p>
    <w:p w14:paraId="2E67E104" w14:textId="77777777" w:rsidR="0064681E" w:rsidRPr="0064681E" w:rsidRDefault="0064681E" w:rsidP="0064681E">
      <w:pPr>
        <w:spacing w:line="276" w:lineRule="auto"/>
        <w:ind w:firstLine="567"/>
        <w:jc w:val="both"/>
        <w:rPr>
          <w:lang w:val="ro-RO"/>
        </w:rPr>
      </w:pPr>
      <w:r w:rsidRPr="0064681E">
        <w:rPr>
          <w:lang w:val="ro-RO"/>
        </w:rPr>
        <w:t>Lucrările de demolare/desfiintare vor fi făcute</w:t>
      </w:r>
      <w:r w:rsidRPr="0064681E">
        <w:rPr>
          <w:b/>
          <w:bCs/>
          <w:lang w:val="ro-RO"/>
        </w:rPr>
        <w:t xml:space="preserve"> de echipe specializate în lucrări de demolare, conduse permanent de un cadru tehnic competent </w:t>
      </w:r>
      <w:r w:rsidRPr="0064681E">
        <w:rPr>
          <w:lang w:val="ro-RO"/>
        </w:rPr>
        <w:t>cu experiență în acest</w:t>
      </w:r>
      <w:r w:rsidRPr="0064681E">
        <w:rPr>
          <w:b/>
          <w:bCs/>
          <w:lang w:val="ro-RO"/>
        </w:rPr>
        <w:t xml:space="preserve"> </w:t>
      </w:r>
      <w:r w:rsidRPr="0064681E">
        <w:rPr>
          <w:lang w:val="ro-RO"/>
        </w:rPr>
        <w:t>gen de lucrări.</w:t>
      </w:r>
    </w:p>
    <w:p w14:paraId="62302A99" w14:textId="77777777" w:rsidR="0064681E" w:rsidRPr="0064681E" w:rsidRDefault="0064681E" w:rsidP="0064681E">
      <w:pPr>
        <w:spacing w:line="276" w:lineRule="auto"/>
        <w:ind w:firstLine="567"/>
        <w:jc w:val="both"/>
        <w:rPr>
          <w:lang w:val="ro-RO"/>
        </w:rPr>
      </w:pPr>
      <w:r w:rsidRPr="0064681E">
        <w:rPr>
          <w:lang w:val="ro-RO"/>
        </w:rPr>
        <w:t>Tot personalul muncitor va fi dotat obligatoriu cu echipament individual de protecție în conformitate cu cerințele normelor de sanatate si securitate in munca.</w:t>
      </w:r>
    </w:p>
    <w:p w14:paraId="6CDF08BF" w14:textId="77777777" w:rsidR="0064681E" w:rsidRPr="0064681E" w:rsidRDefault="0064681E" w:rsidP="0064681E">
      <w:pPr>
        <w:autoSpaceDE w:val="0"/>
        <w:autoSpaceDN w:val="0"/>
        <w:adjustRightInd w:val="0"/>
        <w:spacing w:line="276" w:lineRule="auto"/>
        <w:ind w:firstLine="567"/>
        <w:jc w:val="both"/>
        <w:rPr>
          <w:lang w:val="ro-RO"/>
        </w:rPr>
      </w:pPr>
      <w:r w:rsidRPr="0064681E">
        <w:rPr>
          <w:lang w:val="ro-RO"/>
        </w:rPr>
        <w:t>Pe toată durata lucrarilor de demolare/desfiintare, conducătorul lucrării va supraveghea, coordona și verifica permanent răspunzând direct de respectarea atât a tehnologiilor de lucru, cât și a Normelor de Sanatate si Securitate in Munca existente în vigoare la data executiei lucrarilor referitoare la lucrări de demolare.</w:t>
      </w:r>
    </w:p>
    <w:p w14:paraId="435F6712" w14:textId="77777777" w:rsidR="0064681E" w:rsidRPr="0064681E" w:rsidRDefault="0064681E" w:rsidP="0064681E">
      <w:pPr>
        <w:spacing w:line="276" w:lineRule="auto"/>
        <w:ind w:firstLine="567"/>
        <w:jc w:val="both"/>
        <w:rPr>
          <w:b/>
          <w:bCs/>
          <w:lang w:val="ro-RO"/>
        </w:rPr>
      </w:pPr>
      <w:r w:rsidRPr="0064681E">
        <w:rPr>
          <w:b/>
          <w:bCs/>
          <w:lang w:val="ro-RO"/>
        </w:rPr>
        <w:lastRenderedPageBreak/>
        <w:t>Prin responsabilitatea conducătorului lucrării, s</w:t>
      </w:r>
      <w:r w:rsidRPr="0064681E">
        <w:rPr>
          <w:b/>
          <w:lang w:val="ro-RO"/>
        </w:rPr>
        <w:t>e</w:t>
      </w:r>
      <w:r w:rsidRPr="0064681E">
        <w:rPr>
          <w:lang w:val="ro-RO"/>
        </w:rPr>
        <w:t xml:space="preserve"> </w:t>
      </w:r>
      <w:r w:rsidRPr="0064681E">
        <w:rPr>
          <w:b/>
          <w:bCs/>
          <w:lang w:val="ro-RO"/>
        </w:rPr>
        <w:t>va interzice cu desăvârșire continuarea lucrărilor de demolare începute fără luarea de măsuri de protecție și asigurarea stabilității tuturor elementelor demolate parțial.</w:t>
      </w:r>
    </w:p>
    <w:p w14:paraId="6CE5B912" w14:textId="583DF145" w:rsidR="00AE4189" w:rsidRPr="00A67858" w:rsidRDefault="00AE4189" w:rsidP="00CA1417">
      <w:pPr>
        <w:pStyle w:val="ListParagraph"/>
        <w:numPr>
          <w:ilvl w:val="0"/>
          <w:numId w:val="1"/>
        </w:numPr>
        <w:spacing w:line="276" w:lineRule="auto"/>
        <w:ind w:left="851" w:hanging="284"/>
        <w:jc w:val="both"/>
      </w:pPr>
      <w:r w:rsidRPr="00CA1417">
        <w:rPr>
          <w:b/>
          <w:color w:val="1F497D" w:themeColor="text2"/>
        </w:rPr>
        <w:t>Descrierea lucrarilor</w:t>
      </w:r>
      <w:r w:rsidR="00C7427E" w:rsidRPr="00CA1417">
        <w:rPr>
          <w:b/>
          <w:color w:val="1F497D" w:themeColor="text2"/>
        </w:rPr>
        <w:t xml:space="preserve"> de refacere a amplasamentului</w:t>
      </w:r>
    </w:p>
    <w:p w14:paraId="412CBDB5" w14:textId="77777777" w:rsidR="00D15133" w:rsidRPr="003D7E3D" w:rsidRDefault="00D15133" w:rsidP="00D15133">
      <w:pPr>
        <w:pStyle w:val="Heading3"/>
        <w:numPr>
          <w:ilvl w:val="0"/>
          <w:numId w:val="7"/>
        </w:numPr>
        <w:spacing w:before="40"/>
        <w:ind w:left="567" w:hanging="567"/>
        <w:jc w:val="both"/>
        <w:rPr>
          <w:caps/>
          <w:szCs w:val="24"/>
          <w:u w:val="single"/>
        </w:rPr>
      </w:pPr>
      <w:bookmarkStart w:id="34" w:name="_Toc489456797"/>
      <w:bookmarkStart w:id="35" w:name="_Toc19177171"/>
      <w:r w:rsidRPr="003D7E3D">
        <w:rPr>
          <w:caps/>
          <w:szCs w:val="24"/>
          <w:u w:val="single"/>
        </w:rPr>
        <w:t>Lucrări de remediere / reabilitare teren</w:t>
      </w:r>
      <w:bookmarkEnd w:id="34"/>
      <w:bookmarkEnd w:id="35"/>
    </w:p>
    <w:p w14:paraId="6C769CE5" w14:textId="77777777" w:rsidR="00D15133" w:rsidRPr="00CA1417" w:rsidRDefault="00D15133" w:rsidP="00D15133">
      <w:pPr>
        <w:pStyle w:val="ListParagraph"/>
        <w:widowControl w:val="0"/>
        <w:numPr>
          <w:ilvl w:val="0"/>
          <w:numId w:val="23"/>
        </w:numPr>
        <w:autoSpaceDE w:val="0"/>
        <w:autoSpaceDN w:val="0"/>
        <w:adjustRightInd w:val="0"/>
        <w:spacing w:before="120" w:after="120" w:line="276" w:lineRule="auto"/>
        <w:contextualSpacing w:val="0"/>
        <w:jc w:val="both"/>
        <w:rPr>
          <w:rFonts w:eastAsia="Times New Roman"/>
          <w:b/>
          <w:lang w:val="fr-FR"/>
        </w:rPr>
      </w:pPr>
      <w:r w:rsidRPr="00CA1417">
        <w:rPr>
          <w:rFonts w:eastAsia="Times New Roman"/>
          <w:b/>
          <w:lang w:val="fr-FR"/>
        </w:rPr>
        <w:t>Caracteristicile si functiile solului, ale formatiunilor geologice si ale apelor subterane</w:t>
      </w:r>
    </w:p>
    <w:p w14:paraId="14057DB3" w14:textId="77777777" w:rsidR="00AD4E38" w:rsidRPr="00AD4E38" w:rsidRDefault="00AD4E38" w:rsidP="00AD4E38">
      <w:pPr>
        <w:spacing w:line="276" w:lineRule="auto"/>
        <w:ind w:firstLine="567"/>
        <w:jc w:val="both"/>
        <w:rPr>
          <w:lang w:val="ro-RO"/>
        </w:rPr>
      </w:pPr>
      <w:r w:rsidRPr="00AD4E38">
        <w:rPr>
          <w:lang w:val="ro-RO"/>
        </w:rPr>
        <w:t xml:space="preserve">Judeţul Sălaj se suprapune unei arii de lăsare şi fragmentare tectonică situată între M-ţii Apuseni şi partea nordică a Carpaţilor Orientali, cunoscută sub denumirea de „Platforma Someşană”. Acest lucru face ca relieful judeţului să fie predominant deluros, cu părţi ale Podişului Someşan (Dealurile Simişna – Gârbou, D. Ciceului) şi Dealurile Silvaniei (o serie de culmi – Prisnel, Preluca, Dealul Mare care împreună cu m-ţii Meseş formează „jugul intracarpatic” ce face legătura între Munţii Apuseni şi Carapţii Orientali), despărţite de depresiuni (Şimleu, Almaş – Agrij). </w:t>
      </w:r>
    </w:p>
    <w:p w14:paraId="31B3E550" w14:textId="77777777" w:rsidR="00AD4E38" w:rsidRPr="00AD4E38" w:rsidRDefault="00AD4E38" w:rsidP="00AD4E38">
      <w:pPr>
        <w:spacing w:line="276" w:lineRule="auto"/>
        <w:ind w:firstLine="567"/>
        <w:jc w:val="both"/>
        <w:rPr>
          <w:lang w:val="ro-RO"/>
        </w:rPr>
      </w:pPr>
      <w:r w:rsidRPr="00AD4E38">
        <w:rPr>
          <w:lang w:val="ro-RO"/>
        </w:rPr>
        <w:t xml:space="preserve">O caracteristică a geomorfologiei judeţului Sălaj o reprezintă diferenţierea reliefului de la vest şi est de M-ţii Meseşului, vizibilă sub aspect litologic şi tectonic. Partea estică a fost exondată încă din Sarmaţian, relieful fiind „sculptat” în formaţiuni paleogene, dispuse monoclinal, caracterizat fiind prin numeroase povârnişuri eocene şi oligocene. Aceste formaţiuni sedimentare sunt suprapuse peste un substrat cristalin mai vechi (Mezozoic). Prezenţa faliilor la contactul dintre sedimentar şi cristalin a permis punerea în loc a unor formaţiuni eruptive (Măgura Moigradului). </w:t>
      </w:r>
    </w:p>
    <w:p w14:paraId="1D6DFCB9" w14:textId="5D710B1F" w:rsidR="00D15133" w:rsidRPr="00D15133" w:rsidRDefault="00AD4E38" w:rsidP="00AD4E38">
      <w:pPr>
        <w:spacing w:line="276" w:lineRule="auto"/>
        <w:ind w:firstLine="567"/>
        <w:jc w:val="both"/>
        <w:rPr>
          <w:lang w:val="ro-RO"/>
        </w:rPr>
      </w:pPr>
      <w:r w:rsidRPr="00AD4E38">
        <w:rPr>
          <w:lang w:val="ro-RO"/>
        </w:rPr>
        <w:t>În zona aflată la vest de M-ţii Meseşului predomină formaţiunile sedimentare tinere (pliocene) reprezentate îndeosebi de roci friabile – nisipuri, argile şi marne – care în unele locuri au fost erodate, lăsând să apară formaţiuni mai dure, cristaline (Măgura Şimleului).</w:t>
      </w:r>
    </w:p>
    <w:p w14:paraId="4C2B18E6" w14:textId="65C79BE4" w:rsidR="00D15133" w:rsidRPr="00C31495" w:rsidRDefault="00D15133" w:rsidP="00CA1417">
      <w:pPr>
        <w:spacing w:line="276" w:lineRule="auto"/>
        <w:ind w:firstLine="567"/>
        <w:jc w:val="both"/>
        <w:rPr>
          <w:lang w:val="ro-RO"/>
        </w:rPr>
      </w:pPr>
      <w:r w:rsidRPr="00C31495">
        <w:rPr>
          <w:lang w:val="ro-RO"/>
        </w:rPr>
        <w:t xml:space="preserve">Activitatea de abandonare aferenta sondei </w:t>
      </w:r>
      <w:r w:rsidR="00AD4E38" w:rsidRPr="00C31495">
        <w:rPr>
          <w:b/>
          <w:lang w:val="fr-FR"/>
        </w:rPr>
        <w:t>3162 Suplacu de Barcau</w:t>
      </w:r>
      <w:r w:rsidRPr="00C31495">
        <w:rPr>
          <w:lang w:val="ro-RO"/>
        </w:rPr>
        <w:t xml:space="preserve"> se va face fara afectarea calitatii corpului de apa subterana.</w:t>
      </w:r>
    </w:p>
    <w:p w14:paraId="2C671888" w14:textId="66A662FE" w:rsidR="00D15133" w:rsidRPr="00CA1417" w:rsidRDefault="00D15133" w:rsidP="00D15133">
      <w:pPr>
        <w:widowControl w:val="0"/>
        <w:autoSpaceDE w:val="0"/>
        <w:autoSpaceDN w:val="0"/>
        <w:adjustRightInd w:val="0"/>
        <w:spacing w:line="276" w:lineRule="auto"/>
        <w:ind w:firstLine="360"/>
        <w:jc w:val="both"/>
        <w:rPr>
          <w:lang w:val="fr-FR"/>
        </w:rPr>
      </w:pPr>
      <w:r w:rsidRPr="00C31495">
        <w:rPr>
          <w:lang w:val="fr-FR"/>
        </w:rPr>
        <w:t xml:space="preserve">Pentru amplasamentul sondei </w:t>
      </w:r>
      <w:r w:rsidR="00AD4E38" w:rsidRPr="00C31495">
        <w:rPr>
          <w:b/>
          <w:lang w:val="fr-FR"/>
        </w:rPr>
        <w:t>3162 Suplacu de Barcau</w:t>
      </w:r>
      <w:r w:rsidRPr="00C31495">
        <w:rPr>
          <w:lang w:val="fr-FR"/>
        </w:rPr>
        <w:t>, probele prelevate din careul sondei au evidențiat următoarea litologie:</w:t>
      </w:r>
      <w:r w:rsidRPr="00CA1417">
        <w:rPr>
          <w:lang w:val="fr-FR"/>
        </w:rPr>
        <w:t xml:space="preserve"> </w:t>
      </w:r>
    </w:p>
    <w:p w14:paraId="2E9B70A2" w14:textId="77777777" w:rsidR="00C31495" w:rsidRPr="000F4CF5" w:rsidRDefault="00C31495" w:rsidP="00C31495">
      <w:pPr>
        <w:pStyle w:val="ListParagraph"/>
        <w:widowControl w:val="0"/>
        <w:numPr>
          <w:ilvl w:val="0"/>
          <w:numId w:val="22"/>
        </w:numPr>
        <w:autoSpaceDE w:val="0"/>
        <w:autoSpaceDN w:val="0"/>
        <w:adjustRightInd w:val="0"/>
        <w:spacing w:before="240" w:line="276" w:lineRule="auto"/>
        <w:jc w:val="both"/>
        <w:rPr>
          <w:rFonts w:cs="Arial"/>
        </w:rPr>
      </w:pPr>
      <w:r w:rsidRPr="000F4CF5">
        <w:rPr>
          <w:rFonts w:cs="Arial"/>
        </w:rPr>
        <w:t xml:space="preserve">In forajele P1, P2, P3, P4 si P5: </w:t>
      </w:r>
    </w:p>
    <w:p w14:paraId="1C3CD291" w14:textId="77777777" w:rsidR="00C31495" w:rsidRPr="000F4CF5" w:rsidRDefault="00C31495" w:rsidP="00C31495">
      <w:pPr>
        <w:pStyle w:val="ListParagraph"/>
        <w:widowControl w:val="0"/>
        <w:numPr>
          <w:ilvl w:val="2"/>
          <w:numId w:val="22"/>
        </w:numPr>
        <w:autoSpaceDE w:val="0"/>
        <w:autoSpaceDN w:val="0"/>
        <w:adjustRightInd w:val="0"/>
        <w:spacing w:before="240" w:line="276" w:lineRule="auto"/>
        <w:jc w:val="both"/>
        <w:rPr>
          <w:rFonts w:cs="Arial"/>
        </w:rPr>
      </w:pPr>
      <w:r w:rsidRPr="000F4CF5">
        <w:rPr>
          <w:rFonts w:cs="Arial"/>
        </w:rPr>
        <w:t xml:space="preserve"> </w:t>
      </w:r>
      <w:r w:rsidRPr="000F4CF5">
        <w:rPr>
          <w:rFonts w:cs="Arial"/>
          <w:color w:val="000000"/>
        </w:rPr>
        <w:t>±0.00m...-0.30m un strat de sol vegetal brun;</w:t>
      </w:r>
    </w:p>
    <w:p w14:paraId="355DA24F" w14:textId="6466C4BD" w:rsidR="00D15133" w:rsidRPr="00CA1417" w:rsidRDefault="00C31495" w:rsidP="00C31495">
      <w:pPr>
        <w:pStyle w:val="ListParagraph"/>
        <w:widowControl w:val="0"/>
        <w:autoSpaceDE w:val="0"/>
        <w:autoSpaceDN w:val="0"/>
        <w:adjustRightInd w:val="0"/>
        <w:spacing w:line="276" w:lineRule="auto"/>
        <w:ind w:left="2160"/>
        <w:jc w:val="both"/>
        <w:rPr>
          <w:lang w:val="de-DE"/>
        </w:rPr>
      </w:pPr>
      <w:r w:rsidRPr="000F4CF5">
        <w:rPr>
          <w:rFonts w:cs="Arial"/>
          <w:color w:val="000000"/>
        </w:rPr>
        <w:t>-0.30m...-0.90m un strat de argila bruna;</w:t>
      </w:r>
    </w:p>
    <w:p w14:paraId="64289028" w14:textId="77777777" w:rsidR="00D15133" w:rsidRPr="00CA1417" w:rsidRDefault="00D15133" w:rsidP="00D15133">
      <w:pPr>
        <w:pStyle w:val="ListParagraph"/>
        <w:numPr>
          <w:ilvl w:val="0"/>
          <w:numId w:val="23"/>
        </w:numPr>
        <w:spacing w:line="276" w:lineRule="auto"/>
        <w:jc w:val="both"/>
      </w:pPr>
      <w:r w:rsidRPr="00CA1417">
        <w:rPr>
          <w:b/>
          <w:u w:val="single"/>
          <w:lang w:val="fr-FR"/>
        </w:rPr>
        <w:t>Distributia poluantilor in mediu geologic</w:t>
      </w:r>
    </w:p>
    <w:p w14:paraId="032F381C" w14:textId="1A03CA4B" w:rsidR="00D15133" w:rsidRPr="00CA1417" w:rsidRDefault="00D15133" w:rsidP="00D15133">
      <w:pPr>
        <w:autoSpaceDE w:val="0"/>
        <w:autoSpaceDN w:val="0"/>
        <w:adjustRightInd w:val="0"/>
        <w:spacing w:line="276" w:lineRule="auto"/>
        <w:ind w:firstLine="720"/>
        <w:jc w:val="both"/>
        <w:rPr>
          <w:lang w:val="ro-RO"/>
        </w:rPr>
      </w:pPr>
      <w:r w:rsidRPr="00CA1417">
        <w:rPr>
          <w:lang w:val="ro-RO"/>
        </w:rPr>
        <w:t xml:space="preserve">In vederea evaluarii calitatii solului din </w:t>
      </w:r>
      <w:r w:rsidRPr="00C31495">
        <w:rPr>
          <w:lang w:val="ro-RO"/>
        </w:rPr>
        <w:t xml:space="preserve">amplasamentul sondei </w:t>
      </w:r>
      <w:r w:rsidR="00AD4E38" w:rsidRPr="00C31495">
        <w:rPr>
          <w:b/>
          <w:lang w:val="ro-RO"/>
        </w:rPr>
        <w:t>3162 Suplacu de Barcau</w:t>
      </w:r>
      <w:r w:rsidRPr="00C31495">
        <w:rPr>
          <w:b/>
          <w:i/>
          <w:lang w:val="ro-RO"/>
        </w:rPr>
        <w:t>,</w:t>
      </w:r>
      <w:r w:rsidRPr="00C31495">
        <w:rPr>
          <w:lang w:val="ro-RO"/>
        </w:rPr>
        <w:t xml:space="preserve"> au fost efectuate investigatii pe amplasament constand in executia de foraje si prelevarea de probe de sol. Probele prelevate au fost analizate in vederea determinarii</w:t>
      </w:r>
      <w:r w:rsidRPr="00CA1417">
        <w:rPr>
          <w:lang w:val="ro-RO"/>
        </w:rPr>
        <w:t xml:space="preserve"> concentratiei de Total Hidrocarburi din Petrol (THP). Planul de prelevare probe este prezentat in Anexa A02.</w:t>
      </w:r>
    </w:p>
    <w:p w14:paraId="45883B06" w14:textId="77777777" w:rsidR="00D15133" w:rsidRPr="00CA1417" w:rsidRDefault="00D15133" w:rsidP="00D15133">
      <w:pPr>
        <w:autoSpaceDE w:val="0"/>
        <w:autoSpaceDN w:val="0"/>
        <w:adjustRightInd w:val="0"/>
        <w:spacing w:line="276" w:lineRule="auto"/>
        <w:ind w:firstLine="720"/>
        <w:jc w:val="both"/>
        <w:rPr>
          <w:lang w:val="ro-RO"/>
        </w:rPr>
      </w:pPr>
      <w:r w:rsidRPr="00CA1417">
        <w:rPr>
          <w:lang w:val="ro-RO"/>
        </w:rPr>
        <w:t>În urma rezultatelor analizelor efectuate în laborator, valorile măsurate ale indicatorului THP pentru probele prelevate sunt următoarele:</w:t>
      </w:r>
    </w:p>
    <w:tbl>
      <w:tblPr>
        <w:tblW w:w="7960" w:type="dxa"/>
        <w:jc w:val="center"/>
        <w:tblLook w:val="04A0" w:firstRow="1" w:lastRow="0" w:firstColumn="1" w:lastColumn="0" w:noHBand="0" w:noVBand="1"/>
      </w:tblPr>
      <w:tblGrid>
        <w:gridCol w:w="760"/>
        <w:gridCol w:w="1720"/>
        <w:gridCol w:w="3820"/>
        <w:gridCol w:w="1660"/>
      </w:tblGrid>
      <w:tr w:rsidR="00C31495" w:rsidRPr="00C31495" w14:paraId="302A3ACC" w14:textId="77777777" w:rsidTr="00983A46">
        <w:trPr>
          <w:trHeight w:val="57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5449E" w14:textId="77777777" w:rsidR="00C31495" w:rsidRPr="00C31495" w:rsidRDefault="00C31495" w:rsidP="00C31495">
            <w:pPr>
              <w:jc w:val="center"/>
              <w:rPr>
                <w:rFonts w:ascii="Arial" w:eastAsia="Times New Roman" w:hAnsi="Arial" w:cs="Arial"/>
                <w:b/>
                <w:bCs/>
                <w:sz w:val="20"/>
                <w:szCs w:val="20"/>
              </w:rPr>
            </w:pPr>
            <w:r w:rsidRPr="00C31495">
              <w:rPr>
                <w:rFonts w:ascii="Arial" w:eastAsia="Times New Roman" w:hAnsi="Arial" w:cs="Arial"/>
                <w:b/>
                <w:bCs/>
                <w:sz w:val="20"/>
                <w:szCs w:val="20"/>
              </w:rPr>
              <w:t xml:space="preserve">Nr. Crt </w:t>
            </w:r>
          </w:p>
        </w:tc>
        <w:tc>
          <w:tcPr>
            <w:tcW w:w="1720" w:type="dxa"/>
            <w:tcBorders>
              <w:top w:val="single" w:sz="4" w:space="0" w:color="auto"/>
              <w:left w:val="nil"/>
              <w:bottom w:val="nil"/>
              <w:right w:val="single" w:sz="4" w:space="0" w:color="auto"/>
            </w:tcBorders>
            <w:shd w:val="clear" w:color="auto" w:fill="auto"/>
            <w:vAlign w:val="center"/>
            <w:hideMark/>
          </w:tcPr>
          <w:p w14:paraId="2B4640C9" w14:textId="77777777" w:rsidR="00C31495" w:rsidRPr="00C31495" w:rsidRDefault="00C31495" w:rsidP="00C31495">
            <w:pPr>
              <w:jc w:val="center"/>
              <w:rPr>
                <w:rFonts w:ascii="Arial" w:eastAsia="Times New Roman" w:hAnsi="Arial" w:cs="Arial"/>
                <w:b/>
                <w:bCs/>
                <w:color w:val="000000"/>
                <w:sz w:val="20"/>
                <w:szCs w:val="20"/>
              </w:rPr>
            </w:pPr>
            <w:r w:rsidRPr="00C31495">
              <w:rPr>
                <w:rFonts w:ascii="Arial" w:eastAsia="Times New Roman" w:hAnsi="Arial" w:cs="Arial"/>
                <w:b/>
                <w:bCs/>
                <w:color w:val="000000"/>
                <w:sz w:val="20"/>
                <w:szCs w:val="20"/>
              </w:rPr>
              <w:t>Codificare probă</w:t>
            </w:r>
          </w:p>
        </w:tc>
        <w:tc>
          <w:tcPr>
            <w:tcW w:w="3820" w:type="dxa"/>
            <w:tcBorders>
              <w:top w:val="single" w:sz="4" w:space="0" w:color="auto"/>
              <w:left w:val="nil"/>
              <w:bottom w:val="nil"/>
              <w:right w:val="single" w:sz="4" w:space="0" w:color="auto"/>
            </w:tcBorders>
            <w:shd w:val="clear" w:color="auto" w:fill="auto"/>
            <w:vAlign w:val="center"/>
            <w:hideMark/>
          </w:tcPr>
          <w:p w14:paraId="41301B43" w14:textId="77777777" w:rsidR="00C31495" w:rsidRPr="00C31495" w:rsidRDefault="00C31495" w:rsidP="00C31495">
            <w:pPr>
              <w:jc w:val="center"/>
              <w:rPr>
                <w:rFonts w:ascii="Arial" w:eastAsia="Times New Roman" w:hAnsi="Arial" w:cs="Arial"/>
                <w:b/>
                <w:bCs/>
                <w:color w:val="000000"/>
                <w:sz w:val="20"/>
                <w:szCs w:val="20"/>
              </w:rPr>
            </w:pPr>
            <w:r w:rsidRPr="00C31495">
              <w:rPr>
                <w:rFonts w:ascii="Arial" w:eastAsia="Times New Roman" w:hAnsi="Arial" w:cs="Arial"/>
                <w:b/>
                <w:bCs/>
                <w:color w:val="000000"/>
                <w:sz w:val="20"/>
                <w:szCs w:val="20"/>
              </w:rPr>
              <w:t>Nivel de prelevare raportat la CTN [m]</w:t>
            </w:r>
          </w:p>
        </w:tc>
        <w:tc>
          <w:tcPr>
            <w:tcW w:w="1660" w:type="dxa"/>
            <w:tcBorders>
              <w:top w:val="single" w:sz="4" w:space="0" w:color="auto"/>
              <w:left w:val="nil"/>
              <w:bottom w:val="nil"/>
              <w:right w:val="single" w:sz="4" w:space="0" w:color="auto"/>
            </w:tcBorders>
            <w:shd w:val="clear" w:color="auto" w:fill="auto"/>
            <w:vAlign w:val="center"/>
            <w:hideMark/>
          </w:tcPr>
          <w:p w14:paraId="6D92B4AD" w14:textId="77777777" w:rsidR="00C31495" w:rsidRPr="00C31495" w:rsidRDefault="00C31495" w:rsidP="00C31495">
            <w:pPr>
              <w:jc w:val="center"/>
              <w:rPr>
                <w:rFonts w:ascii="Arial" w:eastAsia="Times New Roman" w:hAnsi="Arial" w:cs="Arial"/>
                <w:b/>
                <w:bCs/>
                <w:color w:val="000000"/>
                <w:sz w:val="20"/>
                <w:szCs w:val="20"/>
              </w:rPr>
            </w:pPr>
            <w:r w:rsidRPr="00C31495">
              <w:rPr>
                <w:rFonts w:ascii="Arial" w:eastAsia="Times New Roman" w:hAnsi="Arial" w:cs="Arial"/>
                <w:b/>
                <w:bCs/>
                <w:color w:val="000000"/>
                <w:sz w:val="20"/>
                <w:szCs w:val="20"/>
              </w:rPr>
              <w:t>THP [mg/kg s.u.]</w:t>
            </w:r>
          </w:p>
        </w:tc>
      </w:tr>
      <w:tr w:rsidR="00C31495" w:rsidRPr="00C31495" w14:paraId="7A829990" w14:textId="77777777" w:rsidTr="00983A46">
        <w:trPr>
          <w:trHeight w:val="300"/>
          <w:jc w:val="center"/>
        </w:trPr>
        <w:tc>
          <w:tcPr>
            <w:tcW w:w="760" w:type="dxa"/>
            <w:tcBorders>
              <w:top w:val="nil"/>
              <w:left w:val="single" w:sz="4" w:space="0" w:color="auto"/>
              <w:bottom w:val="single" w:sz="4" w:space="0" w:color="auto"/>
              <w:right w:val="nil"/>
            </w:tcBorders>
            <w:shd w:val="clear" w:color="auto" w:fill="auto"/>
            <w:noWrap/>
            <w:vAlign w:val="bottom"/>
            <w:hideMark/>
          </w:tcPr>
          <w:p w14:paraId="5F1E77F4"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CAF4C"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P1</w:t>
            </w:r>
          </w:p>
        </w:tc>
        <w:tc>
          <w:tcPr>
            <w:tcW w:w="3820" w:type="dxa"/>
            <w:tcBorders>
              <w:top w:val="single" w:sz="4" w:space="0" w:color="auto"/>
              <w:left w:val="nil"/>
              <w:bottom w:val="single" w:sz="4" w:space="0" w:color="auto"/>
              <w:right w:val="single" w:sz="4" w:space="0" w:color="auto"/>
            </w:tcBorders>
            <w:shd w:val="clear" w:color="auto" w:fill="auto"/>
            <w:noWrap/>
            <w:vAlign w:val="bottom"/>
            <w:hideMark/>
          </w:tcPr>
          <w:p w14:paraId="490DC06A"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0.05</w:t>
            </w:r>
          </w:p>
        </w:tc>
        <w:tc>
          <w:tcPr>
            <w:tcW w:w="16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2F9B7920" w14:textId="77777777" w:rsidR="00C31495" w:rsidRPr="00C31495" w:rsidRDefault="00C31495" w:rsidP="00C31495">
            <w:pPr>
              <w:jc w:val="center"/>
              <w:rPr>
                <w:rFonts w:ascii="Arial" w:eastAsia="Times New Roman" w:hAnsi="Arial" w:cs="Arial"/>
                <w:color w:val="9C0006"/>
                <w:sz w:val="20"/>
                <w:szCs w:val="20"/>
              </w:rPr>
            </w:pPr>
            <w:r w:rsidRPr="00C31495">
              <w:rPr>
                <w:rFonts w:ascii="Arial" w:eastAsia="Times New Roman" w:hAnsi="Arial" w:cs="Arial"/>
                <w:color w:val="9C0006"/>
                <w:sz w:val="20"/>
                <w:szCs w:val="20"/>
              </w:rPr>
              <w:t>7950</w:t>
            </w:r>
          </w:p>
        </w:tc>
      </w:tr>
      <w:tr w:rsidR="00C31495" w:rsidRPr="00C31495" w14:paraId="75AA40BD" w14:textId="77777777" w:rsidTr="00983A46">
        <w:trPr>
          <w:trHeight w:val="300"/>
          <w:jc w:val="center"/>
        </w:trPr>
        <w:tc>
          <w:tcPr>
            <w:tcW w:w="760" w:type="dxa"/>
            <w:tcBorders>
              <w:top w:val="nil"/>
              <w:left w:val="single" w:sz="4" w:space="0" w:color="auto"/>
              <w:bottom w:val="single" w:sz="4" w:space="0" w:color="auto"/>
              <w:right w:val="nil"/>
            </w:tcBorders>
            <w:shd w:val="clear" w:color="auto" w:fill="auto"/>
            <w:noWrap/>
            <w:vAlign w:val="bottom"/>
            <w:hideMark/>
          </w:tcPr>
          <w:p w14:paraId="7F4A1A73"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2</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58E5B8C5"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P1</w:t>
            </w:r>
          </w:p>
        </w:tc>
        <w:tc>
          <w:tcPr>
            <w:tcW w:w="3820" w:type="dxa"/>
            <w:tcBorders>
              <w:top w:val="nil"/>
              <w:left w:val="nil"/>
              <w:bottom w:val="single" w:sz="4" w:space="0" w:color="auto"/>
              <w:right w:val="single" w:sz="4" w:space="0" w:color="auto"/>
            </w:tcBorders>
            <w:shd w:val="clear" w:color="auto" w:fill="auto"/>
            <w:noWrap/>
            <w:vAlign w:val="center"/>
            <w:hideMark/>
          </w:tcPr>
          <w:p w14:paraId="7FEE354E"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0.3</w:t>
            </w:r>
          </w:p>
        </w:tc>
        <w:tc>
          <w:tcPr>
            <w:tcW w:w="16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707FE612" w14:textId="77777777" w:rsidR="00C31495" w:rsidRPr="00C31495" w:rsidRDefault="00C31495" w:rsidP="00C31495">
            <w:pPr>
              <w:jc w:val="center"/>
              <w:rPr>
                <w:rFonts w:ascii="Arial" w:eastAsia="Times New Roman" w:hAnsi="Arial" w:cs="Arial"/>
                <w:color w:val="9C0006"/>
                <w:sz w:val="20"/>
                <w:szCs w:val="20"/>
              </w:rPr>
            </w:pPr>
            <w:r w:rsidRPr="00C31495">
              <w:rPr>
                <w:rFonts w:ascii="Arial" w:eastAsia="Times New Roman" w:hAnsi="Arial" w:cs="Arial"/>
                <w:color w:val="9C0006"/>
                <w:sz w:val="20"/>
                <w:szCs w:val="20"/>
              </w:rPr>
              <w:t>3600</w:t>
            </w:r>
          </w:p>
        </w:tc>
      </w:tr>
      <w:tr w:rsidR="00C31495" w:rsidRPr="00C31495" w14:paraId="1C9C5438" w14:textId="77777777" w:rsidTr="00983A46">
        <w:trPr>
          <w:trHeight w:val="300"/>
          <w:jc w:val="center"/>
        </w:trPr>
        <w:tc>
          <w:tcPr>
            <w:tcW w:w="760" w:type="dxa"/>
            <w:tcBorders>
              <w:top w:val="nil"/>
              <w:left w:val="single" w:sz="4" w:space="0" w:color="auto"/>
              <w:bottom w:val="single" w:sz="4" w:space="0" w:color="auto"/>
              <w:right w:val="nil"/>
            </w:tcBorders>
            <w:shd w:val="clear" w:color="auto" w:fill="auto"/>
            <w:noWrap/>
            <w:vAlign w:val="bottom"/>
            <w:hideMark/>
          </w:tcPr>
          <w:p w14:paraId="1F828AC6"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3</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6E1287FF"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P1</w:t>
            </w:r>
          </w:p>
        </w:tc>
        <w:tc>
          <w:tcPr>
            <w:tcW w:w="3820" w:type="dxa"/>
            <w:tcBorders>
              <w:top w:val="nil"/>
              <w:left w:val="nil"/>
              <w:bottom w:val="single" w:sz="4" w:space="0" w:color="auto"/>
              <w:right w:val="single" w:sz="4" w:space="0" w:color="auto"/>
            </w:tcBorders>
            <w:shd w:val="clear" w:color="auto" w:fill="auto"/>
            <w:noWrap/>
            <w:vAlign w:val="bottom"/>
            <w:hideMark/>
          </w:tcPr>
          <w:p w14:paraId="57F83912"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0.6</w:t>
            </w:r>
          </w:p>
        </w:tc>
        <w:tc>
          <w:tcPr>
            <w:tcW w:w="16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68B2560E" w14:textId="77777777" w:rsidR="00C31495" w:rsidRPr="00C31495" w:rsidRDefault="00C31495" w:rsidP="00C31495">
            <w:pPr>
              <w:jc w:val="center"/>
              <w:rPr>
                <w:rFonts w:ascii="Arial" w:eastAsia="Times New Roman" w:hAnsi="Arial" w:cs="Arial"/>
                <w:color w:val="9C0006"/>
                <w:sz w:val="20"/>
                <w:szCs w:val="20"/>
              </w:rPr>
            </w:pPr>
            <w:r w:rsidRPr="00C31495">
              <w:rPr>
                <w:rFonts w:ascii="Arial" w:eastAsia="Times New Roman" w:hAnsi="Arial" w:cs="Arial"/>
                <w:color w:val="9C0006"/>
                <w:sz w:val="20"/>
                <w:szCs w:val="20"/>
              </w:rPr>
              <w:t>5380</w:t>
            </w:r>
          </w:p>
        </w:tc>
      </w:tr>
      <w:tr w:rsidR="00C31495" w:rsidRPr="00C31495" w14:paraId="301E6580" w14:textId="77777777" w:rsidTr="00983A46">
        <w:trPr>
          <w:trHeight w:val="300"/>
          <w:jc w:val="center"/>
        </w:trPr>
        <w:tc>
          <w:tcPr>
            <w:tcW w:w="760" w:type="dxa"/>
            <w:tcBorders>
              <w:top w:val="nil"/>
              <w:left w:val="single" w:sz="4" w:space="0" w:color="auto"/>
              <w:bottom w:val="single" w:sz="4" w:space="0" w:color="auto"/>
              <w:right w:val="nil"/>
            </w:tcBorders>
            <w:shd w:val="clear" w:color="auto" w:fill="auto"/>
            <w:noWrap/>
            <w:vAlign w:val="bottom"/>
            <w:hideMark/>
          </w:tcPr>
          <w:p w14:paraId="3457A8DC"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lastRenderedPageBreak/>
              <w:t>4</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21F5C276"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P1</w:t>
            </w:r>
          </w:p>
        </w:tc>
        <w:tc>
          <w:tcPr>
            <w:tcW w:w="3820" w:type="dxa"/>
            <w:tcBorders>
              <w:top w:val="nil"/>
              <w:left w:val="nil"/>
              <w:bottom w:val="single" w:sz="4" w:space="0" w:color="auto"/>
              <w:right w:val="single" w:sz="4" w:space="0" w:color="auto"/>
            </w:tcBorders>
            <w:shd w:val="clear" w:color="auto" w:fill="auto"/>
            <w:noWrap/>
            <w:vAlign w:val="bottom"/>
            <w:hideMark/>
          </w:tcPr>
          <w:p w14:paraId="6C31E7BB"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0.9</w:t>
            </w:r>
          </w:p>
        </w:tc>
        <w:tc>
          <w:tcPr>
            <w:tcW w:w="166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5193D9FB" w14:textId="77777777" w:rsidR="00C31495" w:rsidRPr="00C31495" w:rsidRDefault="00C31495" w:rsidP="00C31495">
            <w:pPr>
              <w:jc w:val="center"/>
              <w:rPr>
                <w:rFonts w:ascii="Arial" w:eastAsia="Times New Roman" w:hAnsi="Arial" w:cs="Arial"/>
                <w:color w:val="9C6500"/>
                <w:sz w:val="20"/>
                <w:szCs w:val="20"/>
              </w:rPr>
            </w:pPr>
            <w:r w:rsidRPr="00C31495">
              <w:rPr>
                <w:rFonts w:ascii="Arial" w:eastAsia="Times New Roman" w:hAnsi="Arial" w:cs="Arial"/>
                <w:color w:val="9C6500"/>
                <w:sz w:val="20"/>
                <w:szCs w:val="20"/>
              </w:rPr>
              <w:t>446</w:t>
            </w:r>
          </w:p>
        </w:tc>
      </w:tr>
      <w:tr w:rsidR="00C31495" w:rsidRPr="00C31495" w14:paraId="03219AC1" w14:textId="77777777" w:rsidTr="00983A46">
        <w:trPr>
          <w:trHeight w:val="300"/>
          <w:jc w:val="center"/>
        </w:trPr>
        <w:tc>
          <w:tcPr>
            <w:tcW w:w="760" w:type="dxa"/>
            <w:tcBorders>
              <w:top w:val="nil"/>
              <w:left w:val="single" w:sz="4" w:space="0" w:color="auto"/>
              <w:bottom w:val="single" w:sz="4" w:space="0" w:color="auto"/>
              <w:right w:val="nil"/>
            </w:tcBorders>
            <w:shd w:val="clear" w:color="auto" w:fill="auto"/>
            <w:noWrap/>
            <w:vAlign w:val="bottom"/>
            <w:hideMark/>
          </w:tcPr>
          <w:p w14:paraId="1928A7E2"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5</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47BD4E69"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P2</w:t>
            </w:r>
          </w:p>
        </w:tc>
        <w:tc>
          <w:tcPr>
            <w:tcW w:w="3820" w:type="dxa"/>
            <w:tcBorders>
              <w:top w:val="nil"/>
              <w:left w:val="nil"/>
              <w:bottom w:val="single" w:sz="4" w:space="0" w:color="auto"/>
              <w:right w:val="single" w:sz="4" w:space="0" w:color="auto"/>
            </w:tcBorders>
            <w:shd w:val="clear" w:color="auto" w:fill="auto"/>
            <w:noWrap/>
            <w:vAlign w:val="bottom"/>
            <w:hideMark/>
          </w:tcPr>
          <w:p w14:paraId="4475ECA8"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0.05</w:t>
            </w:r>
          </w:p>
        </w:tc>
        <w:tc>
          <w:tcPr>
            <w:tcW w:w="16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7B04D30D" w14:textId="77777777" w:rsidR="00C31495" w:rsidRPr="00C31495" w:rsidRDefault="00C31495" w:rsidP="00C31495">
            <w:pPr>
              <w:jc w:val="center"/>
              <w:rPr>
                <w:rFonts w:ascii="Arial" w:eastAsia="Times New Roman" w:hAnsi="Arial" w:cs="Arial"/>
                <w:color w:val="9C0006"/>
                <w:sz w:val="20"/>
                <w:szCs w:val="20"/>
              </w:rPr>
            </w:pPr>
            <w:r w:rsidRPr="00C31495">
              <w:rPr>
                <w:rFonts w:ascii="Arial" w:eastAsia="Times New Roman" w:hAnsi="Arial" w:cs="Arial"/>
                <w:color w:val="9C0006"/>
                <w:sz w:val="20"/>
                <w:szCs w:val="20"/>
              </w:rPr>
              <w:t>736</w:t>
            </w:r>
          </w:p>
        </w:tc>
      </w:tr>
      <w:tr w:rsidR="00C31495" w:rsidRPr="00C31495" w14:paraId="24AF0C8F" w14:textId="77777777" w:rsidTr="00983A46">
        <w:trPr>
          <w:trHeight w:val="300"/>
          <w:jc w:val="center"/>
        </w:trPr>
        <w:tc>
          <w:tcPr>
            <w:tcW w:w="760" w:type="dxa"/>
            <w:tcBorders>
              <w:top w:val="nil"/>
              <w:left w:val="single" w:sz="4" w:space="0" w:color="auto"/>
              <w:bottom w:val="single" w:sz="4" w:space="0" w:color="auto"/>
              <w:right w:val="nil"/>
            </w:tcBorders>
            <w:shd w:val="clear" w:color="auto" w:fill="auto"/>
            <w:noWrap/>
            <w:vAlign w:val="bottom"/>
            <w:hideMark/>
          </w:tcPr>
          <w:p w14:paraId="3B3A897F"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6</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4FB9AD7F"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P2</w:t>
            </w:r>
          </w:p>
        </w:tc>
        <w:tc>
          <w:tcPr>
            <w:tcW w:w="3820" w:type="dxa"/>
            <w:tcBorders>
              <w:top w:val="nil"/>
              <w:left w:val="nil"/>
              <w:bottom w:val="single" w:sz="4" w:space="0" w:color="auto"/>
              <w:right w:val="single" w:sz="4" w:space="0" w:color="auto"/>
            </w:tcBorders>
            <w:shd w:val="clear" w:color="auto" w:fill="auto"/>
            <w:noWrap/>
            <w:vAlign w:val="center"/>
            <w:hideMark/>
          </w:tcPr>
          <w:p w14:paraId="2141C23F"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0.3</w:t>
            </w:r>
          </w:p>
        </w:tc>
        <w:tc>
          <w:tcPr>
            <w:tcW w:w="16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72C5ADF2" w14:textId="77777777" w:rsidR="00C31495" w:rsidRPr="00C31495" w:rsidRDefault="00C31495" w:rsidP="00C31495">
            <w:pPr>
              <w:jc w:val="center"/>
              <w:rPr>
                <w:rFonts w:ascii="Arial" w:eastAsia="Times New Roman" w:hAnsi="Arial" w:cs="Arial"/>
                <w:color w:val="9C0006"/>
                <w:sz w:val="20"/>
                <w:szCs w:val="20"/>
              </w:rPr>
            </w:pPr>
            <w:r w:rsidRPr="00C31495">
              <w:rPr>
                <w:rFonts w:ascii="Arial" w:eastAsia="Times New Roman" w:hAnsi="Arial" w:cs="Arial"/>
                <w:color w:val="9C0006"/>
                <w:sz w:val="20"/>
                <w:szCs w:val="20"/>
              </w:rPr>
              <w:t>943</w:t>
            </w:r>
          </w:p>
        </w:tc>
      </w:tr>
      <w:tr w:rsidR="00C31495" w:rsidRPr="00C31495" w14:paraId="6239DE31" w14:textId="77777777" w:rsidTr="00983A46">
        <w:trPr>
          <w:trHeight w:val="300"/>
          <w:jc w:val="center"/>
        </w:trPr>
        <w:tc>
          <w:tcPr>
            <w:tcW w:w="760" w:type="dxa"/>
            <w:tcBorders>
              <w:top w:val="nil"/>
              <w:left w:val="single" w:sz="4" w:space="0" w:color="auto"/>
              <w:bottom w:val="single" w:sz="4" w:space="0" w:color="auto"/>
              <w:right w:val="nil"/>
            </w:tcBorders>
            <w:shd w:val="clear" w:color="auto" w:fill="auto"/>
            <w:noWrap/>
            <w:vAlign w:val="bottom"/>
            <w:hideMark/>
          </w:tcPr>
          <w:p w14:paraId="6A81964D"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7</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086FE556"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P2</w:t>
            </w:r>
          </w:p>
        </w:tc>
        <w:tc>
          <w:tcPr>
            <w:tcW w:w="3820" w:type="dxa"/>
            <w:tcBorders>
              <w:top w:val="nil"/>
              <w:left w:val="nil"/>
              <w:bottom w:val="single" w:sz="4" w:space="0" w:color="auto"/>
              <w:right w:val="single" w:sz="4" w:space="0" w:color="auto"/>
            </w:tcBorders>
            <w:shd w:val="clear" w:color="auto" w:fill="auto"/>
            <w:noWrap/>
            <w:vAlign w:val="bottom"/>
            <w:hideMark/>
          </w:tcPr>
          <w:p w14:paraId="47BDD428"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0.6</w:t>
            </w:r>
          </w:p>
        </w:tc>
        <w:tc>
          <w:tcPr>
            <w:tcW w:w="16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5880DA0C" w14:textId="77777777" w:rsidR="00C31495" w:rsidRPr="00C31495" w:rsidRDefault="00C31495" w:rsidP="00C31495">
            <w:pPr>
              <w:jc w:val="center"/>
              <w:rPr>
                <w:rFonts w:ascii="Arial" w:eastAsia="Times New Roman" w:hAnsi="Arial" w:cs="Arial"/>
                <w:color w:val="9C0006"/>
                <w:sz w:val="20"/>
                <w:szCs w:val="20"/>
              </w:rPr>
            </w:pPr>
            <w:r w:rsidRPr="00C31495">
              <w:rPr>
                <w:rFonts w:ascii="Arial" w:eastAsia="Times New Roman" w:hAnsi="Arial" w:cs="Arial"/>
                <w:color w:val="9C0006"/>
                <w:sz w:val="20"/>
                <w:szCs w:val="20"/>
              </w:rPr>
              <w:t>1420</w:t>
            </w:r>
          </w:p>
        </w:tc>
      </w:tr>
      <w:tr w:rsidR="00C31495" w:rsidRPr="00C31495" w14:paraId="4D4D78BC" w14:textId="77777777" w:rsidTr="00983A46">
        <w:trPr>
          <w:trHeight w:val="300"/>
          <w:jc w:val="center"/>
        </w:trPr>
        <w:tc>
          <w:tcPr>
            <w:tcW w:w="760" w:type="dxa"/>
            <w:tcBorders>
              <w:top w:val="nil"/>
              <w:left w:val="single" w:sz="4" w:space="0" w:color="auto"/>
              <w:bottom w:val="single" w:sz="4" w:space="0" w:color="auto"/>
              <w:right w:val="nil"/>
            </w:tcBorders>
            <w:shd w:val="clear" w:color="auto" w:fill="auto"/>
            <w:noWrap/>
            <w:vAlign w:val="bottom"/>
            <w:hideMark/>
          </w:tcPr>
          <w:p w14:paraId="610DE3DA"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8</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6CEB0B2B"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P2</w:t>
            </w:r>
          </w:p>
        </w:tc>
        <w:tc>
          <w:tcPr>
            <w:tcW w:w="3820" w:type="dxa"/>
            <w:tcBorders>
              <w:top w:val="nil"/>
              <w:left w:val="nil"/>
              <w:bottom w:val="single" w:sz="4" w:space="0" w:color="auto"/>
              <w:right w:val="single" w:sz="4" w:space="0" w:color="auto"/>
            </w:tcBorders>
            <w:shd w:val="clear" w:color="auto" w:fill="auto"/>
            <w:noWrap/>
            <w:vAlign w:val="bottom"/>
            <w:hideMark/>
          </w:tcPr>
          <w:p w14:paraId="10185CD2"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0.9</w:t>
            </w:r>
          </w:p>
        </w:tc>
        <w:tc>
          <w:tcPr>
            <w:tcW w:w="16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11ADA2DB" w14:textId="77777777" w:rsidR="00C31495" w:rsidRPr="00C31495" w:rsidRDefault="00C31495" w:rsidP="00C31495">
            <w:pPr>
              <w:jc w:val="center"/>
              <w:rPr>
                <w:rFonts w:ascii="Arial" w:eastAsia="Times New Roman" w:hAnsi="Arial" w:cs="Arial"/>
                <w:color w:val="9C0006"/>
                <w:sz w:val="20"/>
                <w:szCs w:val="20"/>
              </w:rPr>
            </w:pPr>
            <w:r w:rsidRPr="00C31495">
              <w:rPr>
                <w:rFonts w:ascii="Arial" w:eastAsia="Times New Roman" w:hAnsi="Arial" w:cs="Arial"/>
                <w:color w:val="9C0006"/>
                <w:sz w:val="20"/>
                <w:szCs w:val="20"/>
              </w:rPr>
              <w:t>11500</w:t>
            </w:r>
          </w:p>
        </w:tc>
      </w:tr>
      <w:tr w:rsidR="00C31495" w:rsidRPr="00C31495" w14:paraId="21EC1132" w14:textId="77777777" w:rsidTr="00983A46">
        <w:trPr>
          <w:trHeight w:val="300"/>
          <w:jc w:val="center"/>
        </w:trPr>
        <w:tc>
          <w:tcPr>
            <w:tcW w:w="760" w:type="dxa"/>
            <w:tcBorders>
              <w:top w:val="nil"/>
              <w:left w:val="single" w:sz="4" w:space="0" w:color="auto"/>
              <w:bottom w:val="single" w:sz="4" w:space="0" w:color="auto"/>
              <w:right w:val="nil"/>
            </w:tcBorders>
            <w:shd w:val="clear" w:color="auto" w:fill="auto"/>
            <w:noWrap/>
            <w:vAlign w:val="bottom"/>
            <w:hideMark/>
          </w:tcPr>
          <w:p w14:paraId="301DA195"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9</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7BCCB06F"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P3</w:t>
            </w:r>
          </w:p>
        </w:tc>
        <w:tc>
          <w:tcPr>
            <w:tcW w:w="3820" w:type="dxa"/>
            <w:tcBorders>
              <w:top w:val="nil"/>
              <w:left w:val="nil"/>
              <w:bottom w:val="single" w:sz="4" w:space="0" w:color="auto"/>
              <w:right w:val="single" w:sz="4" w:space="0" w:color="auto"/>
            </w:tcBorders>
            <w:shd w:val="clear" w:color="auto" w:fill="auto"/>
            <w:noWrap/>
            <w:vAlign w:val="bottom"/>
            <w:hideMark/>
          </w:tcPr>
          <w:p w14:paraId="76999452"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0.05</w:t>
            </w:r>
          </w:p>
        </w:tc>
        <w:tc>
          <w:tcPr>
            <w:tcW w:w="166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7CDC13AF" w14:textId="77777777" w:rsidR="00C31495" w:rsidRPr="00C31495" w:rsidRDefault="00C31495" w:rsidP="00C31495">
            <w:pPr>
              <w:jc w:val="center"/>
              <w:rPr>
                <w:rFonts w:ascii="Arial" w:eastAsia="Times New Roman" w:hAnsi="Arial" w:cs="Arial"/>
                <w:color w:val="006100"/>
                <w:sz w:val="20"/>
                <w:szCs w:val="20"/>
              </w:rPr>
            </w:pPr>
            <w:r w:rsidRPr="00C31495">
              <w:rPr>
                <w:rFonts w:ascii="Arial" w:eastAsia="Times New Roman" w:hAnsi="Arial" w:cs="Arial"/>
                <w:color w:val="006100"/>
                <w:sz w:val="20"/>
                <w:szCs w:val="20"/>
              </w:rPr>
              <w:t>151</w:t>
            </w:r>
          </w:p>
        </w:tc>
      </w:tr>
      <w:tr w:rsidR="00C31495" w:rsidRPr="00C31495" w14:paraId="0B61BFD9" w14:textId="77777777" w:rsidTr="00983A46">
        <w:trPr>
          <w:trHeight w:val="300"/>
          <w:jc w:val="center"/>
        </w:trPr>
        <w:tc>
          <w:tcPr>
            <w:tcW w:w="760" w:type="dxa"/>
            <w:tcBorders>
              <w:top w:val="nil"/>
              <w:left w:val="single" w:sz="4" w:space="0" w:color="auto"/>
              <w:bottom w:val="single" w:sz="4" w:space="0" w:color="auto"/>
              <w:right w:val="nil"/>
            </w:tcBorders>
            <w:shd w:val="clear" w:color="auto" w:fill="auto"/>
            <w:noWrap/>
            <w:vAlign w:val="bottom"/>
            <w:hideMark/>
          </w:tcPr>
          <w:p w14:paraId="785C5EF0"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10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0AB30ABC"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P3</w:t>
            </w:r>
          </w:p>
        </w:tc>
        <w:tc>
          <w:tcPr>
            <w:tcW w:w="3820" w:type="dxa"/>
            <w:tcBorders>
              <w:top w:val="nil"/>
              <w:left w:val="nil"/>
              <w:bottom w:val="single" w:sz="4" w:space="0" w:color="auto"/>
              <w:right w:val="single" w:sz="4" w:space="0" w:color="auto"/>
            </w:tcBorders>
            <w:shd w:val="clear" w:color="auto" w:fill="auto"/>
            <w:noWrap/>
            <w:vAlign w:val="center"/>
            <w:hideMark/>
          </w:tcPr>
          <w:p w14:paraId="11AF975B"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0.3</w:t>
            </w:r>
          </w:p>
        </w:tc>
        <w:tc>
          <w:tcPr>
            <w:tcW w:w="166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184E355C" w14:textId="77777777" w:rsidR="00C31495" w:rsidRPr="00C31495" w:rsidRDefault="00C31495" w:rsidP="00C31495">
            <w:pPr>
              <w:jc w:val="center"/>
              <w:rPr>
                <w:rFonts w:ascii="Arial" w:eastAsia="Times New Roman" w:hAnsi="Arial" w:cs="Arial"/>
                <w:color w:val="9C6500"/>
                <w:sz w:val="20"/>
                <w:szCs w:val="20"/>
              </w:rPr>
            </w:pPr>
            <w:r w:rsidRPr="00C31495">
              <w:rPr>
                <w:rFonts w:ascii="Arial" w:eastAsia="Times New Roman" w:hAnsi="Arial" w:cs="Arial"/>
                <w:color w:val="9C6500"/>
                <w:sz w:val="20"/>
                <w:szCs w:val="20"/>
              </w:rPr>
              <w:t>202</w:t>
            </w:r>
          </w:p>
        </w:tc>
      </w:tr>
      <w:tr w:rsidR="00C31495" w:rsidRPr="00C31495" w14:paraId="01047682" w14:textId="77777777" w:rsidTr="00983A46">
        <w:trPr>
          <w:trHeight w:val="300"/>
          <w:jc w:val="center"/>
        </w:trPr>
        <w:tc>
          <w:tcPr>
            <w:tcW w:w="760" w:type="dxa"/>
            <w:tcBorders>
              <w:top w:val="nil"/>
              <w:left w:val="single" w:sz="4" w:space="0" w:color="auto"/>
              <w:bottom w:val="single" w:sz="4" w:space="0" w:color="auto"/>
              <w:right w:val="nil"/>
            </w:tcBorders>
            <w:shd w:val="clear" w:color="auto" w:fill="auto"/>
            <w:noWrap/>
            <w:vAlign w:val="bottom"/>
            <w:hideMark/>
          </w:tcPr>
          <w:p w14:paraId="4009AEDD"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11</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4E86359E"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P3</w:t>
            </w:r>
          </w:p>
        </w:tc>
        <w:tc>
          <w:tcPr>
            <w:tcW w:w="3820" w:type="dxa"/>
            <w:tcBorders>
              <w:top w:val="nil"/>
              <w:left w:val="nil"/>
              <w:bottom w:val="single" w:sz="4" w:space="0" w:color="auto"/>
              <w:right w:val="single" w:sz="4" w:space="0" w:color="auto"/>
            </w:tcBorders>
            <w:shd w:val="clear" w:color="auto" w:fill="auto"/>
            <w:noWrap/>
            <w:vAlign w:val="bottom"/>
            <w:hideMark/>
          </w:tcPr>
          <w:p w14:paraId="0DC3C65E"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0.6</w:t>
            </w:r>
          </w:p>
        </w:tc>
        <w:tc>
          <w:tcPr>
            <w:tcW w:w="16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2A9DC111" w14:textId="77777777" w:rsidR="00C31495" w:rsidRPr="00C31495" w:rsidRDefault="00C31495" w:rsidP="00C31495">
            <w:pPr>
              <w:jc w:val="center"/>
              <w:rPr>
                <w:rFonts w:ascii="Arial" w:eastAsia="Times New Roman" w:hAnsi="Arial" w:cs="Arial"/>
                <w:color w:val="9C0006"/>
                <w:sz w:val="20"/>
                <w:szCs w:val="20"/>
              </w:rPr>
            </w:pPr>
            <w:r w:rsidRPr="00C31495">
              <w:rPr>
                <w:rFonts w:ascii="Arial" w:eastAsia="Times New Roman" w:hAnsi="Arial" w:cs="Arial"/>
                <w:color w:val="9C0006"/>
                <w:sz w:val="20"/>
                <w:szCs w:val="20"/>
              </w:rPr>
              <w:t>1620</w:t>
            </w:r>
          </w:p>
        </w:tc>
      </w:tr>
      <w:tr w:rsidR="00C31495" w:rsidRPr="00C31495" w14:paraId="13FC787D" w14:textId="77777777" w:rsidTr="00983A46">
        <w:trPr>
          <w:trHeight w:val="300"/>
          <w:jc w:val="center"/>
        </w:trPr>
        <w:tc>
          <w:tcPr>
            <w:tcW w:w="760" w:type="dxa"/>
            <w:tcBorders>
              <w:top w:val="nil"/>
              <w:left w:val="single" w:sz="4" w:space="0" w:color="auto"/>
              <w:bottom w:val="single" w:sz="4" w:space="0" w:color="auto"/>
              <w:right w:val="nil"/>
            </w:tcBorders>
            <w:shd w:val="clear" w:color="auto" w:fill="auto"/>
            <w:noWrap/>
            <w:vAlign w:val="bottom"/>
            <w:hideMark/>
          </w:tcPr>
          <w:p w14:paraId="2342F7B9"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12</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5B264B46"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P3</w:t>
            </w:r>
          </w:p>
        </w:tc>
        <w:tc>
          <w:tcPr>
            <w:tcW w:w="3820" w:type="dxa"/>
            <w:tcBorders>
              <w:top w:val="nil"/>
              <w:left w:val="nil"/>
              <w:bottom w:val="single" w:sz="4" w:space="0" w:color="auto"/>
              <w:right w:val="single" w:sz="4" w:space="0" w:color="auto"/>
            </w:tcBorders>
            <w:shd w:val="clear" w:color="auto" w:fill="auto"/>
            <w:noWrap/>
            <w:vAlign w:val="bottom"/>
            <w:hideMark/>
          </w:tcPr>
          <w:p w14:paraId="6722A451"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0.9</w:t>
            </w:r>
          </w:p>
        </w:tc>
        <w:tc>
          <w:tcPr>
            <w:tcW w:w="16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37069E87" w14:textId="77777777" w:rsidR="00C31495" w:rsidRPr="00C31495" w:rsidRDefault="00C31495" w:rsidP="00C31495">
            <w:pPr>
              <w:jc w:val="center"/>
              <w:rPr>
                <w:rFonts w:ascii="Arial" w:eastAsia="Times New Roman" w:hAnsi="Arial" w:cs="Arial"/>
                <w:color w:val="9C0006"/>
                <w:sz w:val="20"/>
                <w:szCs w:val="20"/>
              </w:rPr>
            </w:pPr>
            <w:r w:rsidRPr="00C31495">
              <w:rPr>
                <w:rFonts w:ascii="Arial" w:eastAsia="Times New Roman" w:hAnsi="Arial" w:cs="Arial"/>
                <w:color w:val="9C0006"/>
                <w:sz w:val="20"/>
                <w:szCs w:val="20"/>
              </w:rPr>
              <w:t>1630</w:t>
            </w:r>
          </w:p>
        </w:tc>
      </w:tr>
      <w:tr w:rsidR="00C31495" w:rsidRPr="00C31495" w14:paraId="232B534D" w14:textId="77777777" w:rsidTr="00983A46">
        <w:trPr>
          <w:trHeight w:val="300"/>
          <w:jc w:val="center"/>
        </w:trPr>
        <w:tc>
          <w:tcPr>
            <w:tcW w:w="760" w:type="dxa"/>
            <w:tcBorders>
              <w:top w:val="nil"/>
              <w:left w:val="single" w:sz="4" w:space="0" w:color="auto"/>
              <w:bottom w:val="single" w:sz="4" w:space="0" w:color="auto"/>
              <w:right w:val="nil"/>
            </w:tcBorders>
            <w:shd w:val="clear" w:color="auto" w:fill="auto"/>
            <w:noWrap/>
            <w:vAlign w:val="bottom"/>
            <w:hideMark/>
          </w:tcPr>
          <w:p w14:paraId="57A705E9"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13</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3D9AA5D2"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P4</w:t>
            </w:r>
          </w:p>
        </w:tc>
        <w:tc>
          <w:tcPr>
            <w:tcW w:w="3820" w:type="dxa"/>
            <w:tcBorders>
              <w:top w:val="nil"/>
              <w:left w:val="nil"/>
              <w:bottom w:val="single" w:sz="4" w:space="0" w:color="auto"/>
              <w:right w:val="single" w:sz="4" w:space="0" w:color="auto"/>
            </w:tcBorders>
            <w:shd w:val="clear" w:color="auto" w:fill="auto"/>
            <w:noWrap/>
            <w:vAlign w:val="bottom"/>
            <w:hideMark/>
          </w:tcPr>
          <w:p w14:paraId="70D82B86"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0.05</w:t>
            </w:r>
          </w:p>
        </w:tc>
        <w:tc>
          <w:tcPr>
            <w:tcW w:w="16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300AA366" w14:textId="77777777" w:rsidR="00C31495" w:rsidRPr="00C31495" w:rsidRDefault="00C31495" w:rsidP="00C31495">
            <w:pPr>
              <w:jc w:val="center"/>
              <w:rPr>
                <w:rFonts w:ascii="Arial" w:eastAsia="Times New Roman" w:hAnsi="Arial" w:cs="Arial"/>
                <w:color w:val="9C0006"/>
                <w:sz w:val="20"/>
                <w:szCs w:val="20"/>
              </w:rPr>
            </w:pPr>
            <w:r w:rsidRPr="00C31495">
              <w:rPr>
                <w:rFonts w:ascii="Arial" w:eastAsia="Times New Roman" w:hAnsi="Arial" w:cs="Arial"/>
                <w:color w:val="9C0006"/>
                <w:sz w:val="20"/>
                <w:szCs w:val="20"/>
              </w:rPr>
              <w:t>1640</w:t>
            </w:r>
          </w:p>
        </w:tc>
      </w:tr>
      <w:tr w:rsidR="00C31495" w:rsidRPr="00C31495" w14:paraId="1E015A3F" w14:textId="77777777" w:rsidTr="00983A46">
        <w:trPr>
          <w:trHeight w:val="300"/>
          <w:jc w:val="center"/>
        </w:trPr>
        <w:tc>
          <w:tcPr>
            <w:tcW w:w="760" w:type="dxa"/>
            <w:tcBorders>
              <w:top w:val="nil"/>
              <w:left w:val="single" w:sz="4" w:space="0" w:color="auto"/>
              <w:bottom w:val="single" w:sz="4" w:space="0" w:color="auto"/>
              <w:right w:val="nil"/>
            </w:tcBorders>
            <w:shd w:val="clear" w:color="auto" w:fill="auto"/>
            <w:noWrap/>
            <w:vAlign w:val="bottom"/>
            <w:hideMark/>
          </w:tcPr>
          <w:p w14:paraId="5027833E"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14</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16E2CC4D"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P4</w:t>
            </w:r>
          </w:p>
        </w:tc>
        <w:tc>
          <w:tcPr>
            <w:tcW w:w="3820" w:type="dxa"/>
            <w:tcBorders>
              <w:top w:val="nil"/>
              <w:left w:val="nil"/>
              <w:bottom w:val="single" w:sz="4" w:space="0" w:color="auto"/>
              <w:right w:val="single" w:sz="4" w:space="0" w:color="auto"/>
            </w:tcBorders>
            <w:shd w:val="clear" w:color="auto" w:fill="auto"/>
            <w:noWrap/>
            <w:vAlign w:val="center"/>
            <w:hideMark/>
          </w:tcPr>
          <w:p w14:paraId="15C4533B"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0.3</w:t>
            </w:r>
          </w:p>
        </w:tc>
        <w:tc>
          <w:tcPr>
            <w:tcW w:w="16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27B9CD2F" w14:textId="77777777" w:rsidR="00C31495" w:rsidRPr="00C31495" w:rsidRDefault="00C31495" w:rsidP="00C31495">
            <w:pPr>
              <w:jc w:val="center"/>
              <w:rPr>
                <w:rFonts w:ascii="Arial" w:eastAsia="Times New Roman" w:hAnsi="Arial" w:cs="Arial"/>
                <w:color w:val="9C0006"/>
                <w:sz w:val="20"/>
                <w:szCs w:val="20"/>
              </w:rPr>
            </w:pPr>
            <w:r w:rsidRPr="00C31495">
              <w:rPr>
                <w:rFonts w:ascii="Arial" w:eastAsia="Times New Roman" w:hAnsi="Arial" w:cs="Arial"/>
                <w:color w:val="9C0006"/>
                <w:sz w:val="20"/>
                <w:szCs w:val="20"/>
              </w:rPr>
              <w:t>1060</w:t>
            </w:r>
          </w:p>
        </w:tc>
      </w:tr>
      <w:tr w:rsidR="00C31495" w:rsidRPr="00C31495" w14:paraId="0913D019" w14:textId="77777777" w:rsidTr="00983A46">
        <w:trPr>
          <w:trHeight w:val="300"/>
          <w:jc w:val="center"/>
        </w:trPr>
        <w:tc>
          <w:tcPr>
            <w:tcW w:w="760" w:type="dxa"/>
            <w:tcBorders>
              <w:top w:val="single" w:sz="4" w:space="0" w:color="auto"/>
              <w:left w:val="single" w:sz="4" w:space="0" w:color="auto"/>
              <w:bottom w:val="single" w:sz="4" w:space="0" w:color="auto"/>
              <w:right w:val="nil"/>
            </w:tcBorders>
            <w:shd w:val="clear" w:color="auto" w:fill="auto"/>
            <w:noWrap/>
            <w:vAlign w:val="bottom"/>
            <w:hideMark/>
          </w:tcPr>
          <w:p w14:paraId="34EFD205"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15</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8C6F5"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P4</w:t>
            </w:r>
          </w:p>
        </w:tc>
        <w:tc>
          <w:tcPr>
            <w:tcW w:w="3820" w:type="dxa"/>
            <w:tcBorders>
              <w:top w:val="single" w:sz="4" w:space="0" w:color="auto"/>
              <w:left w:val="nil"/>
              <w:bottom w:val="single" w:sz="4" w:space="0" w:color="auto"/>
              <w:right w:val="single" w:sz="4" w:space="0" w:color="auto"/>
            </w:tcBorders>
            <w:shd w:val="clear" w:color="auto" w:fill="auto"/>
            <w:noWrap/>
            <w:vAlign w:val="bottom"/>
            <w:hideMark/>
          </w:tcPr>
          <w:p w14:paraId="3BD5873C"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0.6</w:t>
            </w:r>
          </w:p>
        </w:tc>
        <w:tc>
          <w:tcPr>
            <w:tcW w:w="16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09B1E7BC" w14:textId="77777777" w:rsidR="00C31495" w:rsidRPr="00C31495" w:rsidRDefault="00C31495" w:rsidP="00C31495">
            <w:pPr>
              <w:jc w:val="center"/>
              <w:rPr>
                <w:rFonts w:ascii="Arial" w:eastAsia="Times New Roman" w:hAnsi="Arial" w:cs="Arial"/>
                <w:color w:val="9C0006"/>
                <w:sz w:val="20"/>
                <w:szCs w:val="20"/>
              </w:rPr>
            </w:pPr>
            <w:r w:rsidRPr="00C31495">
              <w:rPr>
                <w:rFonts w:ascii="Arial" w:eastAsia="Times New Roman" w:hAnsi="Arial" w:cs="Arial"/>
                <w:color w:val="9C0006"/>
                <w:sz w:val="20"/>
                <w:szCs w:val="20"/>
              </w:rPr>
              <w:t>1060</w:t>
            </w:r>
          </w:p>
        </w:tc>
      </w:tr>
      <w:tr w:rsidR="00C31495" w:rsidRPr="00C31495" w14:paraId="7A88A4AA" w14:textId="77777777" w:rsidTr="00983A46">
        <w:trPr>
          <w:trHeight w:val="300"/>
          <w:jc w:val="center"/>
        </w:trPr>
        <w:tc>
          <w:tcPr>
            <w:tcW w:w="760" w:type="dxa"/>
            <w:tcBorders>
              <w:top w:val="nil"/>
              <w:left w:val="single" w:sz="4" w:space="0" w:color="auto"/>
              <w:bottom w:val="single" w:sz="4" w:space="0" w:color="auto"/>
              <w:right w:val="nil"/>
            </w:tcBorders>
            <w:shd w:val="clear" w:color="auto" w:fill="auto"/>
            <w:noWrap/>
            <w:vAlign w:val="bottom"/>
            <w:hideMark/>
          </w:tcPr>
          <w:p w14:paraId="5822F66B"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16</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50544E92"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P4</w:t>
            </w:r>
          </w:p>
        </w:tc>
        <w:tc>
          <w:tcPr>
            <w:tcW w:w="3820" w:type="dxa"/>
            <w:tcBorders>
              <w:top w:val="nil"/>
              <w:left w:val="nil"/>
              <w:bottom w:val="single" w:sz="4" w:space="0" w:color="auto"/>
              <w:right w:val="single" w:sz="4" w:space="0" w:color="auto"/>
            </w:tcBorders>
            <w:shd w:val="clear" w:color="auto" w:fill="auto"/>
            <w:noWrap/>
            <w:vAlign w:val="bottom"/>
            <w:hideMark/>
          </w:tcPr>
          <w:p w14:paraId="4D571FDD"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0.9</w:t>
            </w:r>
          </w:p>
        </w:tc>
        <w:tc>
          <w:tcPr>
            <w:tcW w:w="16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226E3F8C" w14:textId="77777777" w:rsidR="00C31495" w:rsidRPr="00C31495" w:rsidRDefault="00C31495" w:rsidP="00C31495">
            <w:pPr>
              <w:jc w:val="center"/>
              <w:rPr>
                <w:rFonts w:ascii="Arial" w:eastAsia="Times New Roman" w:hAnsi="Arial" w:cs="Arial"/>
                <w:color w:val="9C0006"/>
                <w:sz w:val="20"/>
                <w:szCs w:val="20"/>
              </w:rPr>
            </w:pPr>
            <w:r w:rsidRPr="00C31495">
              <w:rPr>
                <w:rFonts w:ascii="Arial" w:eastAsia="Times New Roman" w:hAnsi="Arial" w:cs="Arial"/>
                <w:color w:val="9C0006"/>
                <w:sz w:val="20"/>
                <w:szCs w:val="20"/>
              </w:rPr>
              <w:t>827</w:t>
            </w:r>
          </w:p>
        </w:tc>
      </w:tr>
      <w:tr w:rsidR="00C31495" w:rsidRPr="00C31495" w14:paraId="2E09177C" w14:textId="77777777" w:rsidTr="00983A46">
        <w:trPr>
          <w:trHeight w:val="300"/>
          <w:jc w:val="center"/>
        </w:trPr>
        <w:tc>
          <w:tcPr>
            <w:tcW w:w="760" w:type="dxa"/>
            <w:tcBorders>
              <w:top w:val="nil"/>
              <w:left w:val="single" w:sz="4" w:space="0" w:color="auto"/>
              <w:bottom w:val="single" w:sz="4" w:space="0" w:color="auto"/>
              <w:right w:val="nil"/>
            </w:tcBorders>
            <w:shd w:val="clear" w:color="auto" w:fill="auto"/>
            <w:noWrap/>
            <w:vAlign w:val="bottom"/>
            <w:hideMark/>
          </w:tcPr>
          <w:p w14:paraId="6722008C"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17</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1E7BDF31"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P5</w:t>
            </w:r>
          </w:p>
        </w:tc>
        <w:tc>
          <w:tcPr>
            <w:tcW w:w="3820" w:type="dxa"/>
            <w:tcBorders>
              <w:top w:val="nil"/>
              <w:left w:val="nil"/>
              <w:bottom w:val="single" w:sz="4" w:space="0" w:color="auto"/>
              <w:right w:val="single" w:sz="4" w:space="0" w:color="auto"/>
            </w:tcBorders>
            <w:shd w:val="clear" w:color="auto" w:fill="auto"/>
            <w:noWrap/>
            <w:vAlign w:val="bottom"/>
            <w:hideMark/>
          </w:tcPr>
          <w:p w14:paraId="112E1699"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0.05</w:t>
            </w:r>
          </w:p>
        </w:tc>
        <w:tc>
          <w:tcPr>
            <w:tcW w:w="16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30259D1C" w14:textId="77777777" w:rsidR="00C31495" w:rsidRPr="00C31495" w:rsidRDefault="00C31495" w:rsidP="00C31495">
            <w:pPr>
              <w:jc w:val="center"/>
              <w:rPr>
                <w:rFonts w:ascii="Arial" w:eastAsia="Times New Roman" w:hAnsi="Arial" w:cs="Arial"/>
                <w:color w:val="9C0006"/>
                <w:sz w:val="20"/>
                <w:szCs w:val="20"/>
              </w:rPr>
            </w:pPr>
            <w:r w:rsidRPr="00C31495">
              <w:rPr>
                <w:rFonts w:ascii="Arial" w:eastAsia="Times New Roman" w:hAnsi="Arial" w:cs="Arial"/>
                <w:color w:val="9C0006"/>
                <w:sz w:val="20"/>
                <w:szCs w:val="20"/>
              </w:rPr>
              <w:t>29600</w:t>
            </w:r>
          </w:p>
        </w:tc>
      </w:tr>
      <w:tr w:rsidR="00C31495" w:rsidRPr="00C31495" w14:paraId="076B3CB3" w14:textId="77777777" w:rsidTr="00983A46">
        <w:trPr>
          <w:trHeight w:val="300"/>
          <w:jc w:val="center"/>
        </w:trPr>
        <w:tc>
          <w:tcPr>
            <w:tcW w:w="760" w:type="dxa"/>
            <w:tcBorders>
              <w:top w:val="nil"/>
              <w:left w:val="single" w:sz="4" w:space="0" w:color="auto"/>
              <w:bottom w:val="single" w:sz="4" w:space="0" w:color="auto"/>
              <w:right w:val="nil"/>
            </w:tcBorders>
            <w:shd w:val="clear" w:color="auto" w:fill="auto"/>
            <w:noWrap/>
            <w:vAlign w:val="bottom"/>
            <w:hideMark/>
          </w:tcPr>
          <w:p w14:paraId="2DD6C17F"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18</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22C9E9A0"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P5</w:t>
            </w:r>
          </w:p>
        </w:tc>
        <w:tc>
          <w:tcPr>
            <w:tcW w:w="3820" w:type="dxa"/>
            <w:tcBorders>
              <w:top w:val="nil"/>
              <w:left w:val="nil"/>
              <w:bottom w:val="single" w:sz="4" w:space="0" w:color="auto"/>
              <w:right w:val="single" w:sz="4" w:space="0" w:color="auto"/>
            </w:tcBorders>
            <w:shd w:val="clear" w:color="auto" w:fill="auto"/>
            <w:noWrap/>
            <w:vAlign w:val="center"/>
            <w:hideMark/>
          </w:tcPr>
          <w:p w14:paraId="3714535A"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0.3</w:t>
            </w:r>
          </w:p>
        </w:tc>
        <w:tc>
          <w:tcPr>
            <w:tcW w:w="16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21CE6E53" w14:textId="77777777" w:rsidR="00C31495" w:rsidRPr="00C31495" w:rsidRDefault="00C31495" w:rsidP="00C31495">
            <w:pPr>
              <w:jc w:val="center"/>
              <w:rPr>
                <w:rFonts w:ascii="Arial" w:eastAsia="Times New Roman" w:hAnsi="Arial" w:cs="Arial"/>
                <w:color w:val="9C0006"/>
                <w:sz w:val="20"/>
                <w:szCs w:val="20"/>
              </w:rPr>
            </w:pPr>
            <w:r w:rsidRPr="00C31495">
              <w:rPr>
                <w:rFonts w:ascii="Arial" w:eastAsia="Times New Roman" w:hAnsi="Arial" w:cs="Arial"/>
                <w:color w:val="9C0006"/>
                <w:sz w:val="20"/>
                <w:szCs w:val="20"/>
              </w:rPr>
              <w:t>1170</w:t>
            </w:r>
          </w:p>
        </w:tc>
      </w:tr>
      <w:tr w:rsidR="00C31495" w:rsidRPr="00C31495" w14:paraId="09B53B46" w14:textId="77777777" w:rsidTr="00983A46">
        <w:trPr>
          <w:trHeight w:val="300"/>
          <w:jc w:val="center"/>
        </w:trPr>
        <w:tc>
          <w:tcPr>
            <w:tcW w:w="760" w:type="dxa"/>
            <w:tcBorders>
              <w:top w:val="nil"/>
              <w:left w:val="single" w:sz="4" w:space="0" w:color="auto"/>
              <w:bottom w:val="single" w:sz="4" w:space="0" w:color="auto"/>
              <w:right w:val="nil"/>
            </w:tcBorders>
            <w:shd w:val="clear" w:color="auto" w:fill="auto"/>
            <w:noWrap/>
            <w:vAlign w:val="bottom"/>
            <w:hideMark/>
          </w:tcPr>
          <w:p w14:paraId="38044AA3"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19</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17B01E1E"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P5</w:t>
            </w:r>
          </w:p>
        </w:tc>
        <w:tc>
          <w:tcPr>
            <w:tcW w:w="3820" w:type="dxa"/>
            <w:tcBorders>
              <w:top w:val="nil"/>
              <w:left w:val="nil"/>
              <w:bottom w:val="single" w:sz="4" w:space="0" w:color="auto"/>
              <w:right w:val="single" w:sz="4" w:space="0" w:color="auto"/>
            </w:tcBorders>
            <w:shd w:val="clear" w:color="auto" w:fill="auto"/>
            <w:noWrap/>
            <w:vAlign w:val="bottom"/>
            <w:hideMark/>
          </w:tcPr>
          <w:p w14:paraId="5A8022A3"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0.6</w:t>
            </w:r>
          </w:p>
        </w:tc>
        <w:tc>
          <w:tcPr>
            <w:tcW w:w="166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00BDBAD5" w14:textId="77777777" w:rsidR="00C31495" w:rsidRPr="00C31495" w:rsidRDefault="00C31495" w:rsidP="00C31495">
            <w:pPr>
              <w:jc w:val="center"/>
              <w:rPr>
                <w:rFonts w:ascii="Arial" w:eastAsia="Times New Roman" w:hAnsi="Arial" w:cs="Arial"/>
                <w:color w:val="006100"/>
                <w:sz w:val="20"/>
                <w:szCs w:val="20"/>
              </w:rPr>
            </w:pPr>
            <w:r w:rsidRPr="00C31495">
              <w:rPr>
                <w:rFonts w:ascii="Arial" w:eastAsia="Times New Roman" w:hAnsi="Arial" w:cs="Arial"/>
                <w:color w:val="006100"/>
                <w:sz w:val="20"/>
                <w:szCs w:val="20"/>
              </w:rPr>
              <w:t>151</w:t>
            </w:r>
          </w:p>
        </w:tc>
      </w:tr>
      <w:tr w:rsidR="00C31495" w:rsidRPr="00C31495" w14:paraId="439EDECE" w14:textId="77777777" w:rsidTr="00983A46">
        <w:trPr>
          <w:trHeight w:val="300"/>
          <w:jc w:val="center"/>
        </w:trPr>
        <w:tc>
          <w:tcPr>
            <w:tcW w:w="760" w:type="dxa"/>
            <w:tcBorders>
              <w:top w:val="nil"/>
              <w:left w:val="single" w:sz="4" w:space="0" w:color="auto"/>
              <w:bottom w:val="single" w:sz="4" w:space="0" w:color="auto"/>
              <w:right w:val="nil"/>
            </w:tcBorders>
            <w:shd w:val="clear" w:color="auto" w:fill="auto"/>
            <w:noWrap/>
            <w:vAlign w:val="bottom"/>
            <w:hideMark/>
          </w:tcPr>
          <w:p w14:paraId="08AFA142"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20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54CA2220"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P5</w:t>
            </w:r>
          </w:p>
        </w:tc>
        <w:tc>
          <w:tcPr>
            <w:tcW w:w="3820" w:type="dxa"/>
            <w:tcBorders>
              <w:top w:val="nil"/>
              <w:left w:val="nil"/>
              <w:bottom w:val="single" w:sz="4" w:space="0" w:color="auto"/>
              <w:right w:val="single" w:sz="4" w:space="0" w:color="auto"/>
            </w:tcBorders>
            <w:shd w:val="clear" w:color="auto" w:fill="auto"/>
            <w:noWrap/>
            <w:vAlign w:val="bottom"/>
            <w:hideMark/>
          </w:tcPr>
          <w:p w14:paraId="698C1035"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0.9</w:t>
            </w:r>
          </w:p>
        </w:tc>
        <w:tc>
          <w:tcPr>
            <w:tcW w:w="166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3D56BD09" w14:textId="77777777" w:rsidR="00C31495" w:rsidRPr="00C31495" w:rsidRDefault="00C31495" w:rsidP="00C31495">
            <w:pPr>
              <w:jc w:val="center"/>
              <w:rPr>
                <w:rFonts w:ascii="Arial" w:eastAsia="Times New Roman" w:hAnsi="Arial" w:cs="Arial"/>
                <w:color w:val="006100"/>
                <w:sz w:val="20"/>
                <w:szCs w:val="20"/>
              </w:rPr>
            </w:pPr>
            <w:r w:rsidRPr="00C31495">
              <w:rPr>
                <w:rFonts w:ascii="Arial" w:eastAsia="Times New Roman" w:hAnsi="Arial" w:cs="Arial"/>
                <w:color w:val="006100"/>
                <w:sz w:val="20"/>
                <w:szCs w:val="20"/>
              </w:rPr>
              <w:t>53.1</w:t>
            </w:r>
          </w:p>
        </w:tc>
      </w:tr>
      <w:tr w:rsidR="00C31495" w:rsidRPr="00C31495" w14:paraId="067BB3A3" w14:textId="77777777" w:rsidTr="00983A46">
        <w:trPr>
          <w:trHeight w:val="300"/>
          <w:jc w:val="center"/>
        </w:trPr>
        <w:tc>
          <w:tcPr>
            <w:tcW w:w="760" w:type="dxa"/>
            <w:tcBorders>
              <w:top w:val="nil"/>
              <w:left w:val="single" w:sz="4" w:space="0" w:color="auto"/>
              <w:bottom w:val="single" w:sz="4" w:space="0" w:color="auto"/>
              <w:right w:val="nil"/>
            </w:tcBorders>
            <w:shd w:val="clear" w:color="auto" w:fill="auto"/>
            <w:noWrap/>
            <w:vAlign w:val="bottom"/>
            <w:hideMark/>
          </w:tcPr>
          <w:p w14:paraId="40D66B30"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21</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7CDAEEEB"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M1P1</w:t>
            </w:r>
          </w:p>
        </w:tc>
        <w:tc>
          <w:tcPr>
            <w:tcW w:w="3820" w:type="dxa"/>
            <w:tcBorders>
              <w:top w:val="nil"/>
              <w:left w:val="nil"/>
              <w:bottom w:val="single" w:sz="4" w:space="0" w:color="auto"/>
              <w:right w:val="single" w:sz="4" w:space="0" w:color="auto"/>
            </w:tcBorders>
            <w:shd w:val="clear" w:color="auto" w:fill="auto"/>
            <w:noWrap/>
            <w:vAlign w:val="bottom"/>
            <w:hideMark/>
          </w:tcPr>
          <w:p w14:paraId="760CAF72" w14:textId="77777777" w:rsidR="00C31495" w:rsidRPr="00C31495" w:rsidRDefault="00C31495" w:rsidP="00C31495">
            <w:pPr>
              <w:jc w:val="center"/>
              <w:rPr>
                <w:rFonts w:ascii="Arial" w:eastAsia="Times New Roman" w:hAnsi="Arial" w:cs="Arial"/>
                <w:color w:val="000000"/>
                <w:sz w:val="20"/>
                <w:szCs w:val="20"/>
              </w:rPr>
            </w:pPr>
            <w:r w:rsidRPr="00C31495">
              <w:rPr>
                <w:rFonts w:ascii="Arial" w:eastAsia="Times New Roman" w:hAnsi="Arial" w:cs="Arial"/>
                <w:color w:val="000000"/>
                <w:sz w:val="20"/>
                <w:szCs w:val="20"/>
              </w:rPr>
              <w:t>0.2</w:t>
            </w:r>
          </w:p>
        </w:tc>
        <w:tc>
          <w:tcPr>
            <w:tcW w:w="166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5FB38ED7" w14:textId="77777777" w:rsidR="00C31495" w:rsidRPr="00C31495" w:rsidRDefault="00C31495" w:rsidP="00C31495">
            <w:pPr>
              <w:jc w:val="center"/>
              <w:rPr>
                <w:rFonts w:ascii="Arial" w:eastAsia="Times New Roman" w:hAnsi="Arial" w:cs="Arial"/>
                <w:color w:val="006100"/>
                <w:sz w:val="20"/>
                <w:szCs w:val="20"/>
              </w:rPr>
            </w:pPr>
            <w:r w:rsidRPr="00C31495">
              <w:rPr>
                <w:rFonts w:ascii="Arial" w:eastAsia="Times New Roman" w:hAnsi="Arial" w:cs="Arial"/>
                <w:color w:val="006100"/>
                <w:sz w:val="20"/>
                <w:szCs w:val="20"/>
              </w:rPr>
              <w:t>150</w:t>
            </w:r>
          </w:p>
        </w:tc>
      </w:tr>
    </w:tbl>
    <w:p w14:paraId="2CC88054" w14:textId="77777777" w:rsidR="00D15133" w:rsidRPr="00CA1417" w:rsidRDefault="00D15133" w:rsidP="00D15133">
      <w:pPr>
        <w:autoSpaceDE w:val="0"/>
        <w:autoSpaceDN w:val="0"/>
        <w:adjustRightInd w:val="0"/>
        <w:spacing w:line="276" w:lineRule="auto"/>
        <w:ind w:firstLine="720"/>
        <w:jc w:val="both"/>
        <w:rPr>
          <w:lang w:val="ro-RO"/>
        </w:rPr>
      </w:pPr>
    </w:p>
    <w:p w14:paraId="22EFEA23" w14:textId="7225B764" w:rsidR="00D15133" w:rsidRPr="00C31495" w:rsidRDefault="00D15133" w:rsidP="00D15133">
      <w:pPr>
        <w:autoSpaceDE w:val="0"/>
        <w:autoSpaceDN w:val="0"/>
        <w:adjustRightInd w:val="0"/>
        <w:spacing w:line="276" w:lineRule="auto"/>
        <w:ind w:firstLine="720"/>
        <w:jc w:val="both"/>
        <w:rPr>
          <w:lang w:val="ro-RO"/>
        </w:rPr>
      </w:pPr>
      <w:r w:rsidRPr="00CA1417">
        <w:rPr>
          <w:lang w:val="ro-RO"/>
        </w:rPr>
        <w:t xml:space="preserve">Lucrarile de investigare au avut ca scop stabilirea gradului de contaminare a solului pe amplasamentul </w:t>
      </w:r>
      <w:r w:rsidRPr="00C31495">
        <w:rPr>
          <w:lang w:val="ro-RO"/>
        </w:rPr>
        <w:t xml:space="preserve">sondei </w:t>
      </w:r>
      <w:r w:rsidR="00AD4E38" w:rsidRPr="00C31495">
        <w:rPr>
          <w:b/>
          <w:lang w:val="ro-RO"/>
        </w:rPr>
        <w:t>3162 Suplacu de Barcau</w:t>
      </w:r>
      <w:r w:rsidRPr="00C31495">
        <w:rPr>
          <w:lang w:val="ro-RO"/>
        </w:rPr>
        <w:t xml:space="preserve"> si a propunerii metodei de remediere a terenului aferent. </w:t>
      </w:r>
    </w:p>
    <w:p w14:paraId="68F60F76" w14:textId="77777777" w:rsidR="00D15133" w:rsidRPr="00CA1417" w:rsidRDefault="00D15133" w:rsidP="00D15133">
      <w:pPr>
        <w:autoSpaceDE w:val="0"/>
        <w:autoSpaceDN w:val="0"/>
        <w:adjustRightInd w:val="0"/>
        <w:spacing w:line="276" w:lineRule="auto"/>
        <w:ind w:firstLine="720"/>
        <w:jc w:val="both"/>
        <w:rPr>
          <w:lang w:val="ro-RO"/>
        </w:rPr>
      </w:pPr>
      <w:r w:rsidRPr="00C31495">
        <w:rPr>
          <w:lang w:val="ro-RO"/>
        </w:rPr>
        <w:t xml:space="preserve">Avand in vedere cele mentionate anterior, rezultatele valorilor determinate pentru probele de sol au fost comparate cu valorile de referință pentru urme de elemente chimice în sol, pentru </w:t>
      </w:r>
      <w:r w:rsidRPr="00C31495">
        <w:rPr>
          <w:b/>
          <w:bCs/>
          <w:lang w:val="ro-RO"/>
        </w:rPr>
        <w:t>terenuri cu folosință sensibilă</w:t>
      </w:r>
      <w:r w:rsidRPr="00C31495">
        <w:rPr>
          <w:lang w:val="ro-RO"/>
        </w:rPr>
        <w:t>, conform</w:t>
      </w:r>
      <w:r w:rsidRPr="00CA1417">
        <w:rPr>
          <w:lang w:val="ro-RO"/>
        </w:rPr>
        <w:t xml:space="preserve"> Ordinul MAPPM nr. 756/1997 pentru aprobarea Reglementării privind evaluarea poluării mediului.</w:t>
      </w:r>
    </w:p>
    <w:p w14:paraId="42BC1E66" w14:textId="77777777" w:rsidR="00D15133" w:rsidRPr="00CA1417" w:rsidRDefault="00D15133" w:rsidP="00D15133">
      <w:pPr>
        <w:autoSpaceDE w:val="0"/>
        <w:autoSpaceDN w:val="0"/>
        <w:adjustRightInd w:val="0"/>
        <w:spacing w:line="276" w:lineRule="auto"/>
        <w:ind w:firstLine="720"/>
        <w:jc w:val="both"/>
        <w:rPr>
          <w:lang w:val="ro-RO"/>
        </w:rPr>
      </w:pPr>
      <w:r w:rsidRPr="00CA1417">
        <w:rPr>
          <w:lang w:val="ro-RO"/>
        </w:rPr>
        <w:t>Raportarea valorilor indicatorului de calitate Total Hidrocarburi din Petrol la valorile de referință conform ordinului MAPPM 756/1997 a evidențiat:</w:t>
      </w:r>
    </w:p>
    <w:p w14:paraId="2FA99A57" w14:textId="77777777" w:rsidR="00C31495" w:rsidRPr="00C31495" w:rsidRDefault="00C31495" w:rsidP="00C31495">
      <w:pPr>
        <w:pStyle w:val="ListParagraph"/>
        <w:widowControl w:val="0"/>
        <w:autoSpaceDE w:val="0"/>
        <w:autoSpaceDN w:val="0"/>
        <w:adjustRightInd w:val="0"/>
        <w:spacing w:before="240" w:after="240"/>
        <w:ind w:left="0" w:firstLine="567"/>
        <w:contextualSpacing w:val="0"/>
        <w:rPr>
          <w:color w:val="000000"/>
        </w:rPr>
      </w:pPr>
      <w:r w:rsidRPr="00C31495">
        <w:rPr>
          <w:b/>
          <w:bCs/>
          <w:color w:val="000000"/>
        </w:rPr>
        <w:t xml:space="preserve">Forajul </w:t>
      </w:r>
      <w:r w:rsidRPr="00C31495">
        <w:rPr>
          <w:b/>
          <w:bCs/>
        </w:rPr>
        <w:t>P1:</w:t>
      </w:r>
      <w:r w:rsidRPr="00C31495">
        <w:br/>
        <w:t xml:space="preserve"> - la adancimea </w:t>
      </w:r>
      <w:r w:rsidRPr="00C31495">
        <w:rPr>
          <w:bCs/>
        </w:rPr>
        <w:t>0.05</w:t>
      </w:r>
      <w:r w:rsidRPr="00C31495">
        <w:t xml:space="preserve"> m s-a constatat ca valoarea concentratiei indicatorului THP </w:t>
      </w:r>
      <w:r w:rsidRPr="00C31495">
        <w:rPr>
          <w:bCs/>
        </w:rPr>
        <w:t>se situeaza peste pragul de interventie</w:t>
      </w:r>
      <w:r w:rsidRPr="00C31495">
        <w:t xml:space="preserve"> pentru terenuri cu folosinta </w:t>
      </w:r>
      <w:r w:rsidRPr="00C31495">
        <w:rPr>
          <w:rStyle w:val="FontStyle37"/>
          <w:b/>
          <w:sz w:val="24"/>
          <w:szCs w:val="24"/>
        </w:rPr>
        <w:t>sensibila</w:t>
      </w:r>
      <w:r w:rsidRPr="00C31495">
        <w:t>.</w:t>
      </w:r>
      <w:r w:rsidRPr="00C31495">
        <w:br/>
        <w:t xml:space="preserve"> - la adancimea </w:t>
      </w:r>
      <w:r w:rsidRPr="00C31495">
        <w:rPr>
          <w:bCs/>
        </w:rPr>
        <w:t>0.3</w:t>
      </w:r>
      <w:r w:rsidRPr="00C31495">
        <w:t xml:space="preserve"> m s-a constatat ca valoarea concentratiei indicatorului THP </w:t>
      </w:r>
      <w:r w:rsidRPr="00C31495">
        <w:rPr>
          <w:bCs/>
        </w:rPr>
        <w:t>se situeaza peste pragul de interventie</w:t>
      </w:r>
      <w:r w:rsidRPr="00C31495">
        <w:t xml:space="preserve"> pentru terenuri cu folosinta </w:t>
      </w:r>
      <w:r w:rsidRPr="00C31495">
        <w:rPr>
          <w:rStyle w:val="FontStyle37"/>
          <w:b/>
          <w:sz w:val="24"/>
          <w:szCs w:val="24"/>
        </w:rPr>
        <w:t>sensibila</w:t>
      </w:r>
      <w:r w:rsidRPr="00C31495">
        <w:t>.</w:t>
      </w:r>
      <w:r w:rsidRPr="00C31495">
        <w:br/>
        <w:t xml:space="preserve"> - la adancimea </w:t>
      </w:r>
      <w:r w:rsidRPr="00C31495">
        <w:rPr>
          <w:bCs/>
        </w:rPr>
        <w:t>0.6</w:t>
      </w:r>
      <w:r w:rsidRPr="00C31495">
        <w:t xml:space="preserve"> m s-a constatat ca valoarea concentratiei indicatorului THP </w:t>
      </w:r>
      <w:r w:rsidRPr="00C31495">
        <w:rPr>
          <w:bCs/>
        </w:rPr>
        <w:t>se situeaza peste pragul de interventie</w:t>
      </w:r>
      <w:r w:rsidRPr="00C31495">
        <w:t xml:space="preserve"> pentru terenuri cu folosinta </w:t>
      </w:r>
      <w:r w:rsidRPr="00C31495">
        <w:rPr>
          <w:rStyle w:val="FontStyle37"/>
          <w:b/>
          <w:sz w:val="24"/>
          <w:szCs w:val="24"/>
        </w:rPr>
        <w:t>sensibila</w:t>
      </w:r>
      <w:r w:rsidRPr="00C31495">
        <w:t>.</w:t>
      </w:r>
      <w:r w:rsidRPr="00C31495">
        <w:br/>
        <w:t xml:space="preserve"> - la adancimea </w:t>
      </w:r>
      <w:r w:rsidRPr="00C31495">
        <w:rPr>
          <w:bCs/>
        </w:rPr>
        <w:t>0.9</w:t>
      </w:r>
      <w:r w:rsidRPr="00C31495">
        <w:t xml:space="preserve"> m s-a constatat ca valoarea concentratiei indicatorului THP </w:t>
      </w:r>
      <w:r w:rsidRPr="00C31495">
        <w:rPr>
          <w:bCs/>
        </w:rPr>
        <w:t>se situeaza peste pragul de alerta, dar sub pragul de interventie</w:t>
      </w:r>
      <w:r w:rsidRPr="00C31495">
        <w:t xml:space="preserve"> pentru terenuri cu folosinta </w:t>
      </w:r>
      <w:r w:rsidRPr="00C31495">
        <w:rPr>
          <w:rStyle w:val="FontStyle37"/>
          <w:b/>
          <w:sz w:val="24"/>
          <w:szCs w:val="24"/>
        </w:rPr>
        <w:t>sensibila</w:t>
      </w:r>
      <w:r w:rsidRPr="00C31495">
        <w:t>.</w:t>
      </w:r>
    </w:p>
    <w:p w14:paraId="1892C75C" w14:textId="77777777" w:rsidR="00C31495" w:rsidRPr="00C31495" w:rsidRDefault="00C31495" w:rsidP="00C31495">
      <w:pPr>
        <w:pStyle w:val="ListParagraph"/>
        <w:widowControl w:val="0"/>
        <w:autoSpaceDE w:val="0"/>
        <w:autoSpaceDN w:val="0"/>
        <w:adjustRightInd w:val="0"/>
        <w:spacing w:before="240" w:after="240"/>
        <w:ind w:left="0" w:firstLine="567"/>
        <w:contextualSpacing w:val="0"/>
        <w:rPr>
          <w:color w:val="000000"/>
        </w:rPr>
      </w:pPr>
      <w:r w:rsidRPr="00C31495">
        <w:t xml:space="preserve">  </w:t>
      </w:r>
      <w:r w:rsidRPr="00C31495">
        <w:rPr>
          <w:b/>
          <w:bCs/>
          <w:color w:val="000000"/>
        </w:rPr>
        <w:t>Forajele P2 si P4:</w:t>
      </w:r>
      <w:r w:rsidRPr="00C31495">
        <w:rPr>
          <w:color w:val="000000"/>
        </w:rPr>
        <w:br/>
        <w:t xml:space="preserve"> - la </w:t>
      </w:r>
      <w:r w:rsidRPr="00C31495">
        <w:t xml:space="preserve">adancimea </w:t>
      </w:r>
      <w:r w:rsidRPr="00C31495">
        <w:rPr>
          <w:bCs/>
        </w:rPr>
        <w:t>0.05</w:t>
      </w:r>
      <w:r w:rsidRPr="00C31495">
        <w:t xml:space="preserve"> m s-a constatat ca valoarea concentratiei indicatorului THP </w:t>
      </w:r>
      <w:r w:rsidRPr="00C31495">
        <w:rPr>
          <w:bCs/>
        </w:rPr>
        <w:t>se situeaza peste pragul de interventie</w:t>
      </w:r>
      <w:r w:rsidRPr="00C31495">
        <w:t xml:space="preserve"> pentru terenuri cu folosinta </w:t>
      </w:r>
      <w:r w:rsidRPr="00C31495">
        <w:rPr>
          <w:rStyle w:val="FontStyle37"/>
          <w:b/>
          <w:sz w:val="24"/>
          <w:szCs w:val="24"/>
        </w:rPr>
        <w:t>sensibila</w:t>
      </w:r>
      <w:r w:rsidRPr="00C31495">
        <w:t>.</w:t>
      </w:r>
      <w:r w:rsidRPr="00C31495">
        <w:br/>
        <w:t xml:space="preserve"> - la adancimea </w:t>
      </w:r>
      <w:r w:rsidRPr="00C31495">
        <w:rPr>
          <w:bCs/>
        </w:rPr>
        <w:t>0.3</w:t>
      </w:r>
      <w:r w:rsidRPr="00C31495">
        <w:t xml:space="preserve"> m s-a constatat ca valoarea concentratiei indicatorului THP </w:t>
      </w:r>
      <w:r w:rsidRPr="00C31495">
        <w:rPr>
          <w:bCs/>
        </w:rPr>
        <w:t>se situeaza peste pragul de interventie</w:t>
      </w:r>
      <w:r w:rsidRPr="00C31495">
        <w:t xml:space="preserve"> pentru terenuri cu folosinta </w:t>
      </w:r>
      <w:r w:rsidRPr="00C31495">
        <w:rPr>
          <w:rStyle w:val="FontStyle37"/>
          <w:b/>
          <w:sz w:val="24"/>
          <w:szCs w:val="24"/>
        </w:rPr>
        <w:t>sensibila</w:t>
      </w:r>
      <w:r w:rsidRPr="00C31495">
        <w:t>.</w:t>
      </w:r>
      <w:r w:rsidRPr="00C31495">
        <w:br/>
        <w:t xml:space="preserve"> - la adancimea </w:t>
      </w:r>
      <w:r w:rsidRPr="00C31495">
        <w:rPr>
          <w:bCs/>
        </w:rPr>
        <w:t>0.6</w:t>
      </w:r>
      <w:r w:rsidRPr="00C31495">
        <w:t xml:space="preserve"> m s-a constatat ca valoarea concentratiei indicatorului THP </w:t>
      </w:r>
      <w:r w:rsidRPr="00C31495">
        <w:rPr>
          <w:bCs/>
        </w:rPr>
        <w:t>se situeaza peste pragul de interventie</w:t>
      </w:r>
      <w:r w:rsidRPr="00C31495">
        <w:t xml:space="preserve"> pentru terenuri cu folosinta </w:t>
      </w:r>
      <w:r w:rsidRPr="00C31495">
        <w:rPr>
          <w:rStyle w:val="FontStyle37"/>
          <w:b/>
          <w:sz w:val="24"/>
          <w:szCs w:val="24"/>
        </w:rPr>
        <w:t>sensibila</w:t>
      </w:r>
      <w:r w:rsidRPr="00C31495">
        <w:t>.</w:t>
      </w:r>
      <w:r w:rsidRPr="00C31495">
        <w:br/>
      </w:r>
      <w:r w:rsidRPr="00C31495">
        <w:lastRenderedPageBreak/>
        <w:t xml:space="preserve"> - la adancimea </w:t>
      </w:r>
      <w:r w:rsidRPr="00C31495">
        <w:rPr>
          <w:bCs/>
        </w:rPr>
        <w:t>0.9</w:t>
      </w:r>
      <w:r w:rsidRPr="00C31495">
        <w:t xml:space="preserve"> m s-a constatat ca valoarea concentratiei indicatorului THP </w:t>
      </w:r>
      <w:r w:rsidRPr="00C31495">
        <w:rPr>
          <w:bCs/>
        </w:rPr>
        <w:t>se situeaza peste pragul de interventie</w:t>
      </w:r>
      <w:r w:rsidRPr="00C31495">
        <w:t xml:space="preserve"> pentru terenuri cu folosinta </w:t>
      </w:r>
      <w:r w:rsidRPr="00C31495">
        <w:rPr>
          <w:rStyle w:val="FontStyle37"/>
          <w:b/>
          <w:sz w:val="24"/>
          <w:szCs w:val="24"/>
        </w:rPr>
        <w:t>sensibila</w:t>
      </w:r>
      <w:r w:rsidRPr="00C31495">
        <w:t>.</w:t>
      </w:r>
    </w:p>
    <w:p w14:paraId="51F6E066" w14:textId="77777777" w:rsidR="00C31495" w:rsidRPr="00C31495" w:rsidRDefault="00C31495" w:rsidP="00C31495">
      <w:pPr>
        <w:pStyle w:val="ListParagraph"/>
        <w:widowControl w:val="0"/>
        <w:autoSpaceDE w:val="0"/>
        <w:autoSpaceDN w:val="0"/>
        <w:adjustRightInd w:val="0"/>
        <w:spacing w:before="240" w:after="240"/>
        <w:ind w:left="0" w:firstLine="567"/>
        <w:contextualSpacing w:val="0"/>
        <w:rPr>
          <w:color w:val="000000"/>
        </w:rPr>
      </w:pPr>
      <w:r w:rsidRPr="00C31495">
        <w:t xml:space="preserve">  </w:t>
      </w:r>
      <w:r w:rsidRPr="00C31495">
        <w:rPr>
          <w:b/>
          <w:bCs/>
          <w:color w:val="000000"/>
        </w:rPr>
        <w:t>Forajul P3:</w:t>
      </w:r>
      <w:r w:rsidRPr="00C31495">
        <w:rPr>
          <w:color w:val="000000"/>
        </w:rPr>
        <w:br/>
        <w:t xml:space="preserve"> - </w:t>
      </w:r>
      <w:r w:rsidRPr="00C31495">
        <w:t xml:space="preserve">la adancimea </w:t>
      </w:r>
      <w:r w:rsidRPr="00C31495">
        <w:rPr>
          <w:bCs/>
        </w:rPr>
        <w:t>0.05</w:t>
      </w:r>
      <w:r w:rsidRPr="00C31495">
        <w:t xml:space="preserve"> m s-a constatat ca valoarea concentratiei indicatorului THP </w:t>
      </w:r>
      <w:r w:rsidRPr="00C31495">
        <w:rPr>
          <w:bCs/>
        </w:rPr>
        <w:t>se situeaza sub pragul de alerta</w:t>
      </w:r>
      <w:r w:rsidRPr="00C31495">
        <w:t xml:space="preserve"> pentru terenuri cu folosinta </w:t>
      </w:r>
      <w:r w:rsidRPr="00C31495">
        <w:rPr>
          <w:rStyle w:val="FontStyle37"/>
          <w:b/>
          <w:sz w:val="24"/>
          <w:szCs w:val="24"/>
        </w:rPr>
        <w:t>sensibila</w:t>
      </w:r>
      <w:r w:rsidRPr="00C31495">
        <w:t>.</w:t>
      </w:r>
      <w:r w:rsidRPr="00C31495">
        <w:br/>
        <w:t xml:space="preserve"> - la adancimea </w:t>
      </w:r>
      <w:r w:rsidRPr="00C31495">
        <w:rPr>
          <w:bCs/>
        </w:rPr>
        <w:t>0.3</w:t>
      </w:r>
      <w:r w:rsidRPr="00C31495">
        <w:t xml:space="preserve"> m s-a constatat ca valoarea concentratiei indicatorului THP </w:t>
      </w:r>
      <w:r w:rsidRPr="00C31495">
        <w:rPr>
          <w:bCs/>
        </w:rPr>
        <w:t>se situeaza peste pragul de alerta, dar sub pragul de interventie</w:t>
      </w:r>
      <w:r w:rsidRPr="00C31495">
        <w:t xml:space="preserve"> pentru terenuri cu folosinta </w:t>
      </w:r>
      <w:r w:rsidRPr="00C31495">
        <w:rPr>
          <w:rStyle w:val="FontStyle37"/>
          <w:b/>
          <w:sz w:val="24"/>
          <w:szCs w:val="24"/>
        </w:rPr>
        <w:t>sensibila</w:t>
      </w:r>
      <w:r w:rsidRPr="00C31495">
        <w:t>.</w:t>
      </w:r>
      <w:r w:rsidRPr="00C31495">
        <w:br/>
        <w:t xml:space="preserve"> - la adancimea </w:t>
      </w:r>
      <w:r w:rsidRPr="00C31495">
        <w:rPr>
          <w:bCs/>
        </w:rPr>
        <w:t>0.6</w:t>
      </w:r>
      <w:r w:rsidRPr="00C31495">
        <w:t xml:space="preserve"> m s-a constatat ca valoarea concentratiei indicatorului THP </w:t>
      </w:r>
      <w:r w:rsidRPr="00C31495">
        <w:rPr>
          <w:bCs/>
        </w:rPr>
        <w:t>se situeaza peste pragul de interventie</w:t>
      </w:r>
      <w:r w:rsidRPr="00C31495">
        <w:t xml:space="preserve"> pentru terenuri cu folosinta </w:t>
      </w:r>
      <w:r w:rsidRPr="00C31495">
        <w:rPr>
          <w:rStyle w:val="FontStyle37"/>
          <w:b/>
          <w:sz w:val="24"/>
          <w:szCs w:val="24"/>
        </w:rPr>
        <w:t>sensibila</w:t>
      </w:r>
      <w:r w:rsidRPr="00C31495">
        <w:t>.</w:t>
      </w:r>
      <w:r w:rsidRPr="00C31495">
        <w:br/>
        <w:t xml:space="preserve"> - la adancimea </w:t>
      </w:r>
      <w:r w:rsidRPr="00C31495">
        <w:rPr>
          <w:bCs/>
        </w:rPr>
        <w:t>0.9</w:t>
      </w:r>
      <w:r w:rsidRPr="00C31495">
        <w:t xml:space="preserve"> m s-a constatat ca valoarea concentratiei indicatorului THP </w:t>
      </w:r>
      <w:r w:rsidRPr="00C31495">
        <w:rPr>
          <w:bCs/>
        </w:rPr>
        <w:t>se situeaza peste pragul de interventie</w:t>
      </w:r>
      <w:r w:rsidRPr="00C31495">
        <w:t xml:space="preserve"> pentru terenuri cu folosinta </w:t>
      </w:r>
      <w:r w:rsidRPr="00C31495">
        <w:rPr>
          <w:rStyle w:val="FontStyle37"/>
          <w:b/>
          <w:sz w:val="24"/>
          <w:szCs w:val="24"/>
        </w:rPr>
        <w:t>sensibila</w:t>
      </w:r>
      <w:r w:rsidRPr="00C31495">
        <w:t>.</w:t>
      </w:r>
    </w:p>
    <w:p w14:paraId="070B89F1" w14:textId="77777777" w:rsidR="00C31495" w:rsidRPr="00C31495" w:rsidRDefault="00C31495" w:rsidP="00C31495">
      <w:pPr>
        <w:pStyle w:val="ListParagraph"/>
        <w:widowControl w:val="0"/>
        <w:autoSpaceDE w:val="0"/>
        <w:autoSpaceDN w:val="0"/>
        <w:adjustRightInd w:val="0"/>
        <w:spacing w:before="240" w:after="240"/>
        <w:ind w:left="0" w:firstLine="567"/>
        <w:contextualSpacing w:val="0"/>
        <w:rPr>
          <w:color w:val="000000"/>
        </w:rPr>
      </w:pPr>
      <w:r w:rsidRPr="00C31495">
        <w:t xml:space="preserve">  </w:t>
      </w:r>
      <w:r w:rsidRPr="00C31495">
        <w:rPr>
          <w:b/>
          <w:bCs/>
          <w:color w:val="000000"/>
        </w:rPr>
        <w:t>Forajul P5:</w:t>
      </w:r>
      <w:r w:rsidRPr="00C31495">
        <w:rPr>
          <w:color w:val="000000"/>
        </w:rPr>
        <w:br/>
        <w:t xml:space="preserve"> - la </w:t>
      </w:r>
      <w:r w:rsidRPr="00C31495">
        <w:t xml:space="preserve">adancimea </w:t>
      </w:r>
      <w:r w:rsidRPr="00C31495">
        <w:rPr>
          <w:bCs/>
        </w:rPr>
        <w:t>0.05</w:t>
      </w:r>
      <w:r w:rsidRPr="00C31495">
        <w:t xml:space="preserve"> m s-a constatat ca valoarea concentratiei indicatorului THP </w:t>
      </w:r>
      <w:r w:rsidRPr="00C31495">
        <w:rPr>
          <w:bCs/>
        </w:rPr>
        <w:t>se situeaza peste pragul de interventie</w:t>
      </w:r>
      <w:r w:rsidRPr="00C31495">
        <w:t xml:space="preserve"> pentru terenuri cu folosinta </w:t>
      </w:r>
      <w:r w:rsidRPr="00C31495">
        <w:rPr>
          <w:rStyle w:val="FontStyle37"/>
          <w:b/>
          <w:sz w:val="24"/>
          <w:szCs w:val="24"/>
        </w:rPr>
        <w:t>sensibila</w:t>
      </w:r>
      <w:r w:rsidRPr="00C31495">
        <w:t>.</w:t>
      </w:r>
      <w:r w:rsidRPr="00C31495">
        <w:br/>
        <w:t xml:space="preserve"> - la adancimea </w:t>
      </w:r>
      <w:r w:rsidRPr="00C31495">
        <w:rPr>
          <w:bCs/>
        </w:rPr>
        <w:t>0.3</w:t>
      </w:r>
      <w:r w:rsidRPr="00C31495">
        <w:t xml:space="preserve"> m s-a constatat ca valoarea concentratiei indicatorului THP </w:t>
      </w:r>
      <w:r w:rsidRPr="00C31495">
        <w:rPr>
          <w:bCs/>
        </w:rPr>
        <w:t>se situeaza peste pragul de interventie</w:t>
      </w:r>
      <w:r w:rsidRPr="00C31495">
        <w:t xml:space="preserve"> pentru terenuri cu folosinta </w:t>
      </w:r>
      <w:r w:rsidRPr="00C31495">
        <w:rPr>
          <w:rStyle w:val="FontStyle37"/>
          <w:b/>
          <w:sz w:val="24"/>
          <w:szCs w:val="24"/>
        </w:rPr>
        <w:t>sensibila</w:t>
      </w:r>
      <w:r w:rsidRPr="00C31495">
        <w:t>.</w:t>
      </w:r>
      <w:r w:rsidRPr="00C31495">
        <w:br/>
        <w:t xml:space="preserve"> - la adancimea </w:t>
      </w:r>
      <w:r w:rsidRPr="00C31495">
        <w:rPr>
          <w:bCs/>
        </w:rPr>
        <w:t>0.6</w:t>
      </w:r>
      <w:r w:rsidRPr="00C31495">
        <w:t xml:space="preserve"> m s-a constatat ca valoarea concentratiei indicatorului THP </w:t>
      </w:r>
      <w:r w:rsidRPr="00C31495">
        <w:rPr>
          <w:bCs/>
        </w:rPr>
        <w:t>se situeaza sub pragul de alerta</w:t>
      </w:r>
      <w:r w:rsidRPr="00C31495">
        <w:t xml:space="preserve"> pentru terenuri cu folosinta </w:t>
      </w:r>
      <w:r w:rsidRPr="00C31495">
        <w:rPr>
          <w:rStyle w:val="FontStyle37"/>
          <w:b/>
          <w:sz w:val="24"/>
          <w:szCs w:val="24"/>
        </w:rPr>
        <w:t>sensibila</w:t>
      </w:r>
      <w:r w:rsidRPr="00C31495">
        <w:t>.</w:t>
      </w:r>
      <w:r w:rsidRPr="00C31495">
        <w:br/>
        <w:t xml:space="preserve"> - la adancimea </w:t>
      </w:r>
      <w:r w:rsidRPr="00C31495">
        <w:rPr>
          <w:bCs/>
        </w:rPr>
        <w:t>0.9</w:t>
      </w:r>
      <w:r w:rsidRPr="00C31495">
        <w:t xml:space="preserve"> m s-a constatat ca valoarea concentratiei indicatorului THP </w:t>
      </w:r>
      <w:r w:rsidRPr="00C31495">
        <w:rPr>
          <w:bCs/>
        </w:rPr>
        <w:t>se situeaza sub pragul de alerta</w:t>
      </w:r>
      <w:r w:rsidRPr="00C31495">
        <w:t xml:space="preserve"> pentru terenuri cu folosinta </w:t>
      </w:r>
      <w:r w:rsidRPr="00C31495">
        <w:rPr>
          <w:rStyle w:val="FontStyle37"/>
          <w:b/>
          <w:sz w:val="24"/>
          <w:szCs w:val="24"/>
        </w:rPr>
        <w:t>sensibila</w:t>
      </w:r>
      <w:r w:rsidRPr="00C31495">
        <w:t>.</w:t>
      </w:r>
    </w:p>
    <w:p w14:paraId="21698452" w14:textId="60B790B4" w:rsidR="00D15133" w:rsidRPr="00C31495" w:rsidRDefault="00C31495" w:rsidP="00C31495">
      <w:pPr>
        <w:spacing w:line="276" w:lineRule="auto"/>
        <w:rPr>
          <w:lang w:val="ro-RO"/>
        </w:rPr>
      </w:pPr>
      <w:r w:rsidRPr="00C31495">
        <w:t xml:space="preserve">  </w:t>
      </w:r>
      <w:r w:rsidRPr="00C31495">
        <w:rPr>
          <w:b/>
          <w:bCs/>
          <w:color w:val="000000"/>
        </w:rPr>
        <w:t>Proba M1P1:</w:t>
      </w:r>
      <w:r w:rsidRPr="00C31495">
        <w:rPr>
          <w:color w:val="000000"/>
        </w:rPr>
        <w:br/>
        <w:t xml:space="preserve"> - la inaltimea </w:t>
      </w:r>
      <w:r w:rsidRPr="00C31495">
        <w:rPr>
          <w:bCs/>
          <w:color w:val="000000"/>
        </w:rPr>
        <w:t>0.2</w:t>
      </w:r>
      <w:r w:rsidRPr="00C31495">
        <w:rPr>
          <w:color w:val="000000"/>
        </w:rPr>
        <w:t xml:space="preserve"> m s-a constatat ca valoarea concentratiei indicatorului THP </w:t>
      </w:r>
      <w:r w:rsidRPr="00C31495">
        <w:rPr>
          <w:bCs/>
          <w:color w:val="000000"/>
        </w:rPr>
        <w:t xml:space="preserve">se situeaza </w:t>
      </w:r>
      <w:r w:rsidRPr="00C31495">
        <w:rPr>
          <w:bCs/>
        </w:rPr>
        <w:t>sub pragul de alerta</w:t>
      </w:r>
      <w:r w:rsidRPr="00C31495">
        <w:t xml:space="preserve"> </w:t>
      </w:r>
      <w:r w:rsidRPr="00C31495">
        <w:rPr>
          <w:color w:val="000000"/>
        </w:rPr>
        <w:t xml:space="preserve">pentru terenuri cu folosinta </w:t>
      </w:r>
      <w:r w:rsidRPr="00C31495">
        <w:rPr>
          <w:rStyle w:val="FontStyle37"/>
          <w:b/>
          <w:sz w:val="24"/>
          <w:szCs w:val="24"/>
        </w:rPr>
        <w:t>sensibila</w:t>
      </w:r>
      <w:r w:rsidRPr="00C31495">
        <w:rPr>
          <w:color w:val="000000"/>
        </w:rPr>
        <w:t>.</w:t>
      </w:r>
    </w:p>
    <w:p w14:paraId="680610BC" w14:textId="77777777" w:rsidR="00D15133" w:rsidRPr="00CA1417" w:rsidRDefault="00D15133" w:rsidP="00D15133">
      <w:pPr>
        <w:spacing w:line="276" w:lineRule="auto"/>
        <w:jc w:val="both"/>
      </w:pPr>
    </w:p>
    <w:p w14:paraId="4BBCD90F" w14:textId="77777777" w:rsidR="00D15133" w:rsidRPr="00CA1417" w:rsidRDefault="00D15133" w:rsidP="00D15133">
      <w:pPr>
        <w:pStyle w:val="ListParagraph"/>
        <w:widowControl w:val="0"/>
        <w:autoSpaceDE w:val="0"/>
        <w:autoSpaceDN w:val="0"/>
        <w:adjustRightInd w:val="0"/>
        <w:spacing w:line="276" w:lineRule="auto"/>
        <w:ind w:left="0" w:firstLine="567"/>
        <w:contextualSpacing w:val="0"/>
        <w:jc w:val="both"/>
      </w:pPr>
      <w:r w:rsidRPr="003D7E3D">
        <w:rPr>
          <w:lang w:val="ro-RO"/>
        </w:rPr>
        <w:t>In baza considerentelor iterate mai sus, pentru remedierea și reabilitarea amplasamentului</w:t>
      </w:r>
      <w:r w:rsidRPr="00CA1417">
        <w:t xml:space="preserve"> sondei, proiectantul propune aplicarea unei </w:t>
      </w:r>
      <w:r w:rsidRPr="00CA1417">
        <w:rPr>
          <w:b/>
        </w:rPr>
        <w:t>metode de decontaminare</w:t>
      </w:r>
      <w:r w:rsidRPr="00CA1417">
        <w:t xml:space="preserve"> ce va consta in general în:</w:t>
      </w:r>
    </w:p>
    <w:p w14:paraId="26DFE958" w14:textId="77777777" w:rsidR="00D15133" w:rsidRPr="00CA1417" w:rsidRDefault="00D15133" w:rsidP="00D15133">
      <w:pPr>
        <w:pStyle w:val="ListParagraph"/>
        <w:numPr>
          <w:ilvl w:val="1"/>
          <w:numId w:val="5"/>
        </w:numPr>
        <w:spacing w:line="276" w:lineRule="auto"/>
        <w:ind w:left="1276" w:hanging="425"/>
        <w:contextualSpacing w:val="0"/>
        <w:jc w:val="both"/>
        <w:rPr>
          <w:color w:val="000000"/>
        </w:rPr>
      </w:pPr>
      <w:r w:rsidRPr="00CA1417">
        <w:rPr>
          <w:b/>
          <w:color w:val="000000"/>
        </w:rPr>
        <w:t>Excavarea solului contaminat</w:t>
      </w:r>
      <w:r w:rsidRPr="00CA1417">
        <w:rPr>
          <w:color w:val="000000"/>
        </w:rPr>
        <w:t xml:space="preserve"> – se va aplica pentru suprafețele ce au fost estimate ca poluate pana la adancimea standard de excavare prin aplicarea metodei de calcul a proiectantului.</w:t>
      </w:r>
    </w:p>
    <w:p w14:paraId="7707A716" w14:textId="77777777" w:rsidR="00D15133" w:rsidRPr="00CA1417" w:rsidRDefault="00D15133" w:rsidP="00D15133">
      <w:pPr>
        <w:pStyle w:val="ListParagraph"/>
        <w:numPr>
          <w:ilvl w:val="1"/>
          <w:numId w:val="5"/>
        </w:numPr>
        <w:spacing w:line="276" w:lineRule="auto"/>
        <w:ind w:left="1276" w:hanging="425"/>
        <w:contextualSpacing w:val="0"/>
        <w:jc w:val="both"/>
      </w:pPr>
      <w:r w:rsidRPr="00CA1417">
        <w:rPr>
          <w:b/>
          <w:color w:val="000000"/>
        </w:rPr>
        <w:t>Atenuarea naturala</w:t>
      </w:r>
      <w:r w:rsidRPr="00CA1417">
        <w:rPr>
          <w:color w:val="000000"/>
        </w:rPr>
        <w:t xml:space="preserve"> – se va aplica pentru zonele in care s-a identificat ca valorile concentrației indicatorului THP depășesc pragul de intervenție la o adâncime mai mare decat adancimea de excavare, precum și pentru eventualele zone </w:t>
      </w:r>
      <w:r w:rsidRPr="00CA1417">
        <w:t xml:space="preserve">pe orizontală ce pot rămâne în afara suprafețelor propuse a fi excavate. </w:t>
      </w:r>
    </w:p>
    <w:p w14:paraId="7BA1FA30" w14:textId="77777777" w:rsidR="00D15133" w:rsidRPr="00CA1417" w:rsidRDefault="00D15133" w:rsidP="00D15133">
      <w:pPr>
        <w:spacing w:line="276" w:lineRule="auto"/>
        <w:ind w:left="993"/>
        <w:jc w:val="both"/>
        <w:rPr>
          <w:color w:val="000000"/>
        </w:rPr>
      </w:pPr>
    </w:p>
    <w:p w14:paraId="100805BE" w14:textId="77777777" w:rsidR="00D15133" w:rsidRPr="00CA1417" w:rsidRDefault="00D15133" w:rsidP="003D7E3D">
      <w:pPr>
        <w:pStyle w:val="ListParagraph"/>
        <w:widowControl w:val="0"/>
        <w:autoSpaceDE w:val="0"/>
        <w:autoSpaceDN w:val="0"/>
        <w:adjustRightInd w:val="0"/>
        <w:spacing w:line="276" w:lineRule="auto"/>
        <w:ind w:left="0" w:firstLine="567"/>
        <w:contextualSpacing w:val="0"/>
        <w:jc w:val="both"/>
        <w:rPr>
          <w:i/>
        </w:rPr>
      </w:pPr>
      <w:r w:rsidRPr="00CA1417">
        <w:t xml:space="preserve">Proiectantul considera adancimea standard de excavare ca fiind adancimea maxima pana la care radacinile vegetatiei sau a culturilor pot ajunge, exceptie facand arbustii care pot depasi aceasta adancime. In aceasta viziune se tine cont si de actiunea proceselor fizico-chimice ce au loc in cadrul solurilor contaminate, actiune recunoscuta sub denumirea de </w:t>
      </w:r>
      <w:r w:rsidRPr="00CA1417">
        <w:rPr>
          <w:b/>
        </w:rPr>
        <w:t xml:space="preserve">atenuare naturala, </w:t>
      </w:r>
      <w:r w:rsidRPr="00CA1417">
        <w:t>proces ce contribuie semnificativ la diminuarea concentratiilor substantelor poluate</w:t>
      </w:r>
      <w:r w:rsidRPr="00CA1417">
        <w:rPr>
          <w:i/>
        </w:rPr>
        <w:t>.</w:t>
      </w:r>
    </w:p>
    <w:p w14:paraId="1ED0F8B5" w14:textId="77777777" w:rsidR="00D15133" w:rsidRPr="00CA1417" w:rsidRDefault="00D15133" w:rsidP="00D15133">
      <w:pPr>
        <w:spacing w:line="276" w:lineRule="auto"/>
        <w:ind w:firstLine="567"/>
        <w:jc w:val="both"/>
      </w:pPr>
      <w:r w:rsidRPr="00CA1417">
        <w:t>Proiectantul in baza „</w:t>
      </w:r>
      <w:r w:rsidRPr="00CA1417">
        <w:rPr>
          <w:i/>
          <w:iCs/>
        </w:rPr>
        <w:t>Metodologiei propri privind prelevare, analiza si estimarea cantitatilor de sol contaminate</w:t>
      </w:r>
      <w:r w:rsidRPr="00CA1417">
        <w:t xml:space="preserve">” a analizat valorile concentratiei de THP a fiecarei probe in parte, a realizat apoi corelatii ulterior cu stratele inferoare/superioare precum si cu valorile celorlalte probe din amplasament, a recomandat pentru fiecare foraj o suprafata estimata ce-si are rolul de a cuprinde </w:t>
      </w:r>
      <w:r w:rsidRPr="00CA1417">
        <w:lastRenderedPageBreak/>
        <w:t xml:space="preserve">pata de poluare estimata si o adancime de excavare raportata la valorile analizelor. In urma acestor estimari realizate de catre proiectant, rezulta volumele de sol estimat a fi contaminat ce se recomanda a fi excavate si transportate pentru bioremediere. </w:t>
      </w:r>
    </w:p>
    <w:p w14:paraId="45BBA802" w14:textId="77777777" w:rsidR="00CA1417" w:rsidRDefault="00CA1417" w:rsidP="00D15133">
      <w:pPr>
        <w:spacing w:line="276" w:lineRule="auto"/>
        <w:ind w:firstLine="567"/>
        <w:jc w:val="both"/>
      </w:pPr>
    </w:p>
    <w:p w14:paraId="51E1F173" w14:textId="77777777" w:rsidR="00D15133" w:rsidRPr="00CA1417" w:rsidRDefault="00D15133" w:rsidP="00D15133">
      <w:pPr>
        <w:spacing w:line="276" w:lineRule="auto"/>
        <w:ind w:firstLine="567"/>
        <w:jc w:val="both"/>
      </w:pPr>
      <w:r w:rsidRPr="00CA1417">
        <w:t>Mentionam faptul ca, proiectantul include in documentatia tehnica de demolare si remediere a amplasamentului, obligatia supervizorului de a urmari si de a asigura ca din amplasament, se vor excava doar cantitatile de sol real contaminate in limita volumului estimate.</w:t>
      </w:r>
    </w:p>
    <w:p w14:paraId="4B292FEA" w14:textId="77777777" w:rsidR="00CA1417" w:rsidRDefault="00CA1417" w:rsidP="00D15133">
      <w:pPr>
        <w:spacing w:line="276" w:lineRule="auto"/>
        <w:ind w:firstLine="567"/>
        <w:jc w:val="both"/>
      </w:pPr>
    </w:p>
    <w:p w14:paraId="63F89D5F" w14:textId="7D374565" w:rsidR="00D15133" w:rsidRPr="00C31495" w:rsidRDefault="00D15133" w:rsidP="00D15133">
      <w:pPr>
        <w:spacing w:line="276" w:lineRule="auto"/>
        <w:ind w:firstLine="567"/>
        <w:jc w:val="both"/>
      </w:pPr>
      <w:r w:rsidRPr="00C31495">
        <w:t>La finalizarea lucrărilor amplasamentul se va umple cu sol curat, se va discui și nivela. Prin aceste ultime două operațiuni se va realiza omogenizarea solului amplasamentului și totodată medierea concentrației de THP intre zonele necontaminate si cele propuse pentru atenuare naturala.</w:t>
      </w:r>
    </w:p>
    <w:p w14:paraId="53BA221F" w14:textId="77777777" w:rsidR="00D15133" w:rsidRPr="00CA1417" w:rsidRDefault="00D15133" w:rsidP="00D15133">
      <w:pPr>
        <w:spacing w:line="276" w:lineRule="auto"/>
        <w:ind w:firstLine="567"/>
        <w:jc w:val="both"/>
      </w:pPr>
      <w:r w:rsidRPr="00C31495">
        <w:t>Cu privire la distributia poluantilor in mediu geologic, in urma analizelor de laborator se poate</w:t>
      </w:r>
      <w:r w:rsidRPr="00CA1417">
        <w:t xml:space="preserve"> constata faptul ca amplasamentul este contaminant cu hidrocarburi petroliere, concentratiile acestui tip de poluant avand valorile cele mai mari in proximitatea posibilelor surse principale (hotspoturi) de poluare, si anume coloana sondei si posibila zona de pozitionare a fostei habe de decantare.</w:t>
      </w:r>
    </w:p>
    <w:p w14:paraId="26BBEC95" w14:textId="0A545D19" w:rsidR="00D15133" w:rsidRPr="00CA1417" w:rsidRDefault="00D15133" w:rsidP="00D15133">
      <w:pPr>
        <w:spacing w:line="276" w:lineRule="auto"/>
        <w:ind w:firstLine="567"/>
        <w:jc w:val="both"/>
      </w:pPr>
      <w:r w:rsidRPr="00CA1417">
        <w:t>Cu privire la gradul de risc pe care il prezinta poluantii, intrucat sursa de poluare a fost eliminata (</w:t>
      </w:r>
      <w:r w:rsidRPr="00CA1417">
        <w:rPr>
          <w:i/>
        </w:rPr>
        <w:t xml:space="preserve">sonda si-a incheiat activitatea in anul </w:t>
      </w:r>
      <w:r w:rsidR="00C31495" w:rsidRPr="00C31495">
        <w:rPr>
          <w:i/>
        </w:rPr>
        <w:t xml:space="preserve">2012 </w:t>
      </w:r>
      <w:r w:rsidRPr="00CA1417">
        <w:rPr>
          <w:i/>
        </w:rPr>
        <w:t xml:space="preserve">si a fost abandonata in adancime din anul </w:t>
      </w:r>
      <w:r w:rsidR="00C31495" w:rsidRPr="00C31495">
        <w:rPr>
          <w:i/>
        </w:rPr>
        <w:t>201</w:t>
      </w:r>
      <w:r w:rsidR="00C31495">
        <w:rPr>
          <w:i/>
        </w:rPr>
        <w:t>8</w:t>
      </w:r>
      <w:r w:rsidRPr="00CA1417">
        <w:t>), amplasamentul se afla la distante semnificative fata de asezarile umane, in zona amplasamentului nu a fost identificat un curs de apa in imedi</w:t>
      </w:r>
      <w:r w:rsidR="00CA1417">
        <w:t>ata vecinatate,</w:t>
      </w:r>
      <w:r w:rsidRPr="00CA1417">
        <w:t xml:space="preserve"> prin realizarea lucrarilor de decontaminare propuse (excavare sol contaminat) se poate considera ca riscul de afectare a tuturor factorilor de mediu este un risc scazut.</w:t>
      </w:r>
    </w:p>
    <w:p w14:paraId="126FEA7F" w14:textId="77777777" w:rsidR="00D15133" w:rsidRPr="00CA1417" w:rsidRDefault="00D15133" w:rsidP="00D15133">
      <w:pPr>
        <w:pStyle w:val="ListParagraph"/>
        <w:widowControl w:val="0"/>
        <w:autoSpaceDE w:val="0"/>
        <w:autoSpaceDN w:val="0"/>
        <w:adjustRightInd w:val="0"/>
        <w:spacing w:line="276" w:lineRule="auto"/>
        <w:ind w:left="0" w:firstLine="644"/>
        <w:contextualSpacing w:val="0"/>
        <w:jc w:val="both"/>
        <w:rPr>
          <w:lang w:val="ro-RO"/>
        </w:rPr>
      </w:pPr>
      <w:r w:rsidRPr="00CA1417">
        <w:rPr>
          <w:lang w:val="ro-RO"/>
        </w:rPr>
        <w:t>In urma analizelor realizate pentru determinarea concentratiei indicatorului de calitate THP se propun urmatoarele actvitati pentru remediere/reabilitare si refacere a terenului aferent amplasamentului:</w:t>
      </w:r>
    </w:p>
    <w:p w14:paraId="2E9B4EBD" w14:textId="61842C45" w:rsidR="003D7E3D" w:rsidRPr="00CA1417" w:rsidRDefault="003D7E3D" w:rsidP="00C31495">
      <w:pPr>
        <w:spacing w:line="276" w:lineRule="auto"/>
        <w:contextualSpacing/>
        <w:jc w:val="both"/>
      </w:pPr>
    </w:p>
    <w:p w14:paraId="5E3AFDBF" w14:textId="77777777" w:rsidR="00D15133" w:rsidRPr="00CA1417" w:rsidRDefault="00D15133" w:rsidP="00D15133">
      <w:pPr>
        <w:pStyle w:val="ListParagraph"/>
        <w:widowControl w:val="0"/>
        <w:numPr>
          <w:ilvl w:val="0"/>
          <w:numId w:val="11"/>
        </w:numPr>
        <w:autoSpaceDE w:val="0"/>
        <w:autoSpaceDN w:val="0"/>
        <w:adjustRightInd w:val="0"/>
        <w:spacing w:line="276" w:lineRule="auto"/>
        <w:contextualSpacing w:val="0"/>
        <w:jc w:val="both"/>
        <w:rPr>
          <w:b/>
          <w:bCs/>
          <w:i/>
          <w:iCs/>
          <w:u w:val="single"/>
        </w:rPr>
      </w:pPr>
      <w:bookmarkStart w:id="36" w:name="_Toc415739687"/>
      <w:bookmarkStart w:id="37" w:name="_Toc415739815"/>
      <w:bookmarkStart w:id="38" w:name="_Toc415739899"/>
      <w:bookmarkStart w:id="39" w:name="_Toc415740017"/>
      <w:bookmarkStart w:id="40" w:name="_Toc415740097"/>
      <w:bookmarkStart w:id="41" w:name="_Toc415740157"/>
      <w:bookmarkStart w:id="42" w:name="_Toc415740186"/>
      <w:bookmarkStart w:id="43" w:name="_Toc415741302"/>
      <w:bookmarkStart w:id="44" w:name="_Toc415741334"/>
      <w:bookmarkStart w:id="45" w:name="_Toc483995109"/>
      <w:r w:rsidRPr="00CA1417">
        <w:rPr>
          <w:b/>
          <w:bCs/>
          <w:i/>
          <w:iCs/>
          <w:u w:val="single"/>
        </w:rPr>
        <w:t xml:space="preserve">Excavare </w:t>
      </w:r>
      <w:bookmarkEnd w:id="36"/>
      <w:bookmarkEnd w:id="37"/>
      <w:bookmarkEnd w:id="38"/>
      <w:bookmarkEnd w:id="39"/>
      <w:bookmarkEnd w:id="40"/>
      <w:bookmarkEnd w:id="41"/>
      <w:bookmarkEnd w:id="42"/>
      <w:bookmarkEnd w:id="43"/>
      <w:bookmarkEnd w:id="44"/>
      <w:r w:rsidRPr="00CA1417">
        <w:rPr>
          <w:b/>
          <w:bCs/>
          <w:i/>
          <w:iCs/>
          <w:u w:val="single"/>
        </w:rPr>
        <w:t xml:space="preserve">sol contaminat </w:t>
      </w:r>
      <w:bookmarkEnd w:id="45"/>
    </w:p>
    <w:tbl>
      <w:tblPr>
        <w:tblW w:w="0" w:type="auto"/>
        <w:tblLook w:val="04A0" w:firstRow="1" w:lastRow="0" w:firstColumn="1" w:lastColumn="0" w:noHBand="0" w:noVBand="1"/>
      </w:tblPr>
      <w:tblGrid>
        <w:gridCol w:w="9243"/>
      </w:tblGrid>
      <w:tr w:rsidR="00D15133" w:rsidRPr="00CA1417" w14:paraId="48896041" w14:textId="77777777" w:rsidTr="00AD4E38">
        <w:trPr>
          <w:trHeight w:val="340"/>
        </w:trPr>
        <w:tc>
          <w:tcPr>
            <w:tcW w:w="9243" w:type="dxa"/>
            <w:shd w:val="clear" w:color="auto" w:fill="auto"/>
            <w:vAlign w:val="center"/>
            <w:hideMark/>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7"/>
            </w:tblGrid>
            <w:tr w:rsidR="00C31495" w:rsidRPr="00013FA1" w14:paraId="35033CDC" w14:textId="77777777" w:rsidTr="00983A46">
              <w:trPr>
                <w:trHeight w:val="340"/>
              </w:trPr>
              <w:tc>
                <w:tcPr>
                  <w:tcW w:w="9345" w:type="dxa"/>
                  <w:vAlign w:val="center"/>
                </w:tcPr>
                <w:p w14:paraId="2901616C" w14:textId="77777777" w:rsidR="00C31495" w:rsidRPr="00343950" w:rsidRDefault="00C31495" w:rsidP="00C31495">
                  <w:pPr>
                    <w:pStyle w:val="ListParagraph"/>
                    <w:numPr>
                      <w:ilvl w:val="0"/>
                      <w:numId w:val="12"/>
                    </w:numPr>
                    <w:spacing w:after="240"/>
                    <w:ind w:left="596" w:hanging="425"/>
                    <w:jc w:val="both"/>
                    <w:rPr>
                      <w:rFonts w:cs="Arial"/>
                    </w:rPr>
                  </w:pPr>
                  <w:r w:rsidRPr="00343950">
                    <w:rPr>
                      <w:rFonts w:cs="Arial"/>
                    </w:rPr>
                    <w:t xml:space="preserve">Volum de sol contaminat din curățarea beciului (volumul interior al beciului): 2.50[m] x 2.00[m] x 1.50[m] = </w:t>
                  </w:r>
                  <w:r w:rsidRPr="00343950">
                    <w:rPr>
                      <w:rFonts w:cs="Arial"/>
                      <w:b/>
                    </w:rPr>
                    <w:t>8[mc].</w:t>
                  </w:r>
                </w:p>
              </w:tc>
            </w:tr>
            <w:tr w:rsidR="00C31495" w14:paraId="0D33F464" w14:textId="77777777" w:rsidTr="00983A46">
              <w:trPr>
                <w:trHeight w:val="340"/>
              </w:trPr>
              <w:tc>
                <w:tcPr>
                  <w:tcW w:w="9345" w:type="dxa"/>
                  <w:vAlign w:val="center"/>
                  <w:hideMark/>
                </w:tcPr>
                <w:p w14:paraId="584293FB" w14:textId="77777777" w:rsidR="00C31495" w:rsidRPr="00343950" w:rsidRDefault="00C31495" w:rsidP="00C31495">
                  <w:pPr>
                    <w:pStyle w:val="ListParagraph"/>
                    <w:numPr>
                      <w:ilvl w:val="0"/>
                      <w:numId w:val="12"/>
                    </w:numPr>
                    <w:spacing w:after="240"/>
                    <w:ind w:left="596" w:hanging="425"/>
                    <w:jc w:val="both"/>
                    <w:rPr>
                      <w:rFonts w:cs="Arial"/>
                    </w:rPr>
                  </w:pPr>
                  <w:r w:rsidRPr="00343950">
                    <w:rPr>
                      <w:rFonts w:cs="Arial"/>
                    </w:rPr>
                    <w:t xml:space="preserve">Suprafața de excavare în zona forajului </w:t>
                  </w:r>
                  <w:r w:rsidRPr="00343950">
                    <w:rPr>
                      <w:rFonts w:cs="Arial"/>
                      <w:b/>
                    </w:rPr>
                    <w:t>P1</w:t>
                  </w:r>
                  <w:r w:rsidRPr="00343950">
                    <w:rPr>
                      <w:rFonts w:cs="Arial"/>
                    </w:rPr>
                    <w:t xml:space="preserve">: 81.00[mp] – adâncime de excavare 0.80[m]; rezulta un volum de sol contaminat de </w:t>
                  </w:r>
                  <w:r w:rsidRPr="00343950">
                    <w:rPr>
                      <w:rFonts w:cs="Arial"/>
                      <w:b/>
                    </w:rPr>
                    <w:t>V</w:t>
                  </w:r>
                  <w:r w:rsidRPr="00343950">
                    <w:rPr>
                      <w:rFonts w:cs="Arial"/>
                      <w:b/>
                      <w:vertAlign w:val="subscript"/>
                    </w:rPr>
                    <w:t>s</w:t>
                  </w:r>
                  <w:r w:rsidRPr="00343950">
                    <w:rPr>
                      <w:rFonts w:cs="Arial"/>
                    </w:rPr>
                    <w:t xml:space="preserve">= 81.00[mp] x 0.8[m] = </w:t>
                  </w:r>
                  <w:r w:rsidRPr="00343950">
                    <w:rPr>
                      <w:rFonts w:cs="Arial"/>
                      <w:b/>
                    </w:rPr>
                    <w:t>65[mc].</w:t>
                  </w:r>
                  <w:r w:rsidRPr="00343950">
                    <w:rPr>
                      <w:rFonts w:cs="Arial"/>
                    </w:rPr>
                    <w:t xml:space="preserve"> </w:t>
                  </w:r>
                </w:p>
              </w:tc>
            </w:tr>
            <w:tr w:rsidR="00C31495" w14:paraId="580B5603" w14:textId="77777777" w:rsidTr="00983A46">
              <w:trPr>
                <w:trHeight w:val="340"/>
              </w:trPr>
              <w:tc>
                <w:tcPr>
                  <w:tcW w:w="9345" w:type="dxa"/>
                  <w:vAlign w:val="center"/>
                  <w:hideMark/>
                </w:tcPr>
                <w:p w14:paraId="1D336736" w14:textId="77777777" w:rsidR="00C31495" w:rsidRPr="00343950" w:rsidRDefault="00C31495" w:rsidP="00C31495">
                  <w:pPr>
                    <w:pStyle w:val="ListParagraph"/>
                    <w:numPr>
                      <w:ilvl w:val="0"/>
                      <w:numId w:val="12"/>
                    </w:numPr>
                    <w:spacing w:after="240"/>
                    <w:ind w:left="596" w:hanging="425"/>
                    <w:jc w:val="both"/>
                    <w:rPr>
                      <w:rFonts w:cs="Arial"/>
                    </w:rPr>
                  </w:pPr>
                  <w:r w:rsidRPr="00343950">
                    <w:rPr>
                      <w:rFonts w:cs="Arial"/>
                    </w:rPr>
                    <w:t xml:space="preserve">Suprafața de excavare în zona forajului </w:t>
                  </w:r>
                  <w:r w:rsidRPr="00343950">
                    <w:rPr>
                      <w:rFonts w:cs="Arial"/>
                      <w:b/>
                    </w:rPr>
                    <w:t>P2</w:t>
                  </w:r>
                  <w:r w:rsidRPr="00343950">
                    <w:rPr>
                      <w:rFonts w:cs="Arial"/>
                    </w:rPr>
                    <w:t xml:space="preserve">: 74.00[mp] – adâncime de excavare 1.1[m]; rezulta un volum de sol contaminat de </w:t>
                  </w:r>
                  <w:r w:rsidRPr="00343950">
                    <w:rPr>
                      <w:rFonts w:cs="Arial"/>
                      <w:b/>
                    </w:rPr>
                    <w:t>V</w:t>
                  </w:r>
                  <w:r w:rsidRPr="00343950">
                    <w:rPr>
                      <w:rFonts w:cs="Arial"/>
                      <w:b/>
                      <w:vertAlign w:val="subscript"/>
                    </w:rPr>
                    <w:t>s</w:t>
                  </w:r>
                  <w:r w:rsidRPr="00343950">
                    <w:rPr>
                      <w:rFonts w:cs="Arial"/>
                    </w:rPr>
                    <w:t xml:space="preserve">= 74.00[mp] x 1.1[m] = </w:t>
                  </w:r>
                  <w:r w:rsidRPr="00343950">
                    <w:rPr>
                      <w:rFonts w:cs="Arial"/>
                      <w:b/>
                    </w:rPr>
                    <w:t>82[mc].</w:t>
                  </w:r>
                </w:p>
              </w:tc>
            </w:tr>
            <w:tr w:rsidR="00C31495" w:rsidRPr="00343950" w14:paraId="6BDE9263" w14:textId="77777777" w:rsidTr="00983A46">
              <w:trPr>
                <w:trHeight w:val="340"/>
              </w:trPr>
              <w:tc>
                <w:tcPr>
                  <w:tcW w:w="9345" w:type="dxa"/>
                  <w:vAlign w:val="center"/>
                </w:tcPr>
                <w:p w14:paraId="45EF914C" w14:textId="77777777" w:rsidR="00C31495" w:rsidRPr="00343950" w:rsidRDefault="00C31495" w:rsidP="00C31495">
                  <w:pPr>
                    <w:pStyle w:val="ListParagraph"/>
                    <w:numPr>
                      <w:ilvl w:val="0"/>
                      <w:numId w:val="12"/>
                    </w:numPr>
                    <w:spacing w:after="240"/>
                    <w:ind w:left="596" w:hanging="425"/>
                    <w:jc w:val="both"/>
                    <w:rPr>
                      <w:rFonts w:cs="Arial"/>
                    </w:rPr>
                  </w:pPr>
                  <w:r w:rsidRPr="00343950">
                    <w:rPr>
                      <w:rFonts w:cs="Arial"/>
                    </w:rPr>
                    <w:t xml:space="preserve">Suprafața de excavare în zona forajului </w:t>
                  </w:r>
                  <w:r w:rsidRPr="00343950">
                    <w:rPr>
                      <w:rFonts w:cs="Arial"/>
                      <w:b/>
                    </w:rPr>
                    <w:t>P3</w:t>
                  </w:r>
                  <w:r w:rsidRPr="00343950">
                    <w:rPr>
                      <w:rFonts w:cs="Arial"/>
                    </w:rPr>
                    <w:t>: 30.00[mp] – adâncime de excavare 1.00[m]</w:t>
                  </w:r>
                  <w:r w:rsidRPr="00343950">
                    <w:rPr>
                      <w:rFonts w:cs="Arial"/>
                      <w:b/>
                    </w:rPr>
                    <w:t>.</w:t>
                  </w:r>
                  <w:r w:rsidRPr="00343950">
                    <w:rPr>
                      <w:rFonts w:cs="Arial"/>
                    </w:rPr>
                    <w:t xml:space="preserve"> Intrucat la adâncimile -0.05[m] si -0.30[m] s-a constatat că valoarea concentrației indicatorului THP se situează sub pragul de interventie pentru terenuri cu folosință </w:t>
                  </w:r>
                  <w:r w:rsidRPr="00343950">
                    <w:rPr>
                      <w:rStyle w:val="FontStyle37"/>
                      <w:rFonts w:ascii="Arial" w:hAnsi="Arial" w:cs="Arial"/>
                      <w:b/>
                    </w:rPr>
                    <w:t>sensibila</w:t>
                  </w:r>
                  <w:r w:rsidRPr="00343950">
                    <w:rPr>
                      <w:rFonts w:cs="Arial"/>
                    </w:rPr>
                    <w:t xml:space="preserve">, solul curat excavat incepand de la cota terenului natural pana la adancimea -0.30[m]  se va refolosi la umplere. Rezulta un volum de sol contaminat de </w:t>
                  </w:r>
                  <w:r w:rsidRPr="00343950">
                    <w:rPr>
                      <w:rFonts w:cs="Arial"/>
                      <w:b/>
                    </w:rPr>
                    <w:t>V</w:t>
                  </w:r>
                  <w:r w:rsidRPr="00343950">
                    <w:rPr>
                      <w:rFonts w:cs="Arial"/>
                      <w:b/>
                      <w:vertAlign w:val="subscript"/>
                    </w:rPr>
                    <w:t>s</w:t>
                  </w:r>
                  <w:r w:rsidRPr="00343950">
                    <w:rPr>
                      <w:rFonts w:cs="Arial"/>
                    </w:rPr>
                    <w:t xml:space="preserve">= 30.00[mp] x (1.00[m] - 0.30[m]) = </w:t>
                  </w:r>
                  <w:r w:rsidRPr="00343950">
                    <w:rPr>
                      <w:rFonts w:cs="Arial"/>
                      <w:b/>
                    </w:rPr>
                    <w:t>21[mc].</w:t>
                  </w:r>
                </w:p>
                <w:p w14:paraId="12A5F325" w14:textId="77777777" w:rsidR="00C31495" w:rsidRPr="00343950" w:rsidRDefault="00C31495" w:rsidP="00C31495">
                  <w:pPr>
                    <w:pStyle w:val="ListParagraph"/>
                    <w:spacing w:after="240"/>
                    <w:ind w:left="596"/>
                    <w:rPr>
                      <w:rFonts w:cs="Arial"/>
                    </w:rPr>
                  </w:pPr>
                </w:p>
                <w:p w14:paraId="036D8074" w14:textId="77777777" w:rsidR="00C31495" w:rsidRPr="00343950" w:rsidRDefault="00C31495" w:rsidP="00C31495">
                  <w:pPr>
                    <w:pStyle w:val="ListParagraph"/>
                    <w:numPr>
                      <w:ilvl w:val="0"/>
                      <w:numId w:val="12"/>
                    </w:numPr>
                    <w:spacing w:after="240"/>
                    <w:ind w:left="596" w:hanging="425"/>
                    <w:jc w:val="both"/>
                    <w:rPr>
                      <w:rFonts w:cs="Arial"/>
                    </w:rPr>
                  </w:pPr>
                  <w:r w:rsidRPr="00343950">
                    <w:rPr>
                      <w:rFonts w:cs="Arial"/>
                    </w:rPr>
                    <w:t xml:space="preserve">Suprafața de excavare în zona forajului </w:t>
                  </w:r>
                  <w:r w:rsidRPr="00343950">
                    <w:rPr>
                      <w:rFonts w:cs="Arial"/>
                      <w:b/>
                    </w:rPr>
                    <w:t>P4</w:t>
                  </w:r>
                  <w:r w:rsidRPr="00343950">
                    <w:rPr>
                      <w:rFonts w:cs="Arial"/>
                    </w:rPr>
                    <w:t xml:space="preserve">: 30.00[mp] – adâncime de excavare 1.00[m]; rezulta un volum de sol contaminat de </w:t>
                  </w:r>
                  <w:r w:rsidRPr="00343950">
                    <w:rPr>
                      <w:rFonts w:cs="Arial"/>
                      <w:b/>
                    </w:rPr>
                    <w:t>V</w:t>
                  </w:r>
                  <w:r w:rsidRPr="00343950">
                    <w:rPr>
                      <w:rFonts w:cs="Arial"/>
                      <w:b/>
                      <w:vertAlign w:val="subscript"/>
                    </w:rPr>
                    <w:t>s</w:t>
                  </w:r>
                  <w:r w:rsidRPr="00343950">
                    <w:rPr>
                      <w:rFonts w:cs="Arial"/>
                    </w:rPr>
                    <w:t xml:space="preserve">= 30.00[mp] x 1.0[m] = </w:t>
                  </w:r>
                  <w:r w:rsidRPr="00343950">
                    <w:rPr>
                      <w:rFonts w:cs="Arial"/>
                      <w:b/>
                    </w:rPr>
                    <w:t>30[mc].</w:t>
                  </w:r>
                </w:p>
                <w:p w14:paraId="1AE5837C" w14:textId="77777777" w:rsidR="00C31495" w:rsidRPr="00343950" w:rsidRDefault="00C31495" w:rsidP="00C31495">
                  <w:pPr>
                    <w:pStyle w:val="ListParagraph"/>
                    <w:rPr>
                      <w:rFonts w:cs="Arial"/>
                    </w:rPr>
                  </w:pPr>
                </w:p>
                <w:p w14:paraId="71F1FF5D" w14:textId="77777777" w:rsidR="00C31495" w:rsidRPr="00343950" w:rsidRDefault="00C31495" w:rsidP="00C31495">
                  <w:pPr>
                    <w:pStyle w:val="ListParagraph"/>
                    <w:numPr>
                      <w:ilvl w:val="0"/>
                      <w:numId w:val="12"/>
                    </w:numPr>
                    <w:spacing w:after="240"/>
                    <w:ind w:left="596" w:hanging="425"/>
                    <w:jc w:val="both"/>
                    <w:rPr>
                      <w:rFonts w:cs="Arial"/>
                    </w:rPr>
                  </w:pPr>
                  <w:r w:rsidRPr="00343950">
                    <w:rPr>
                      <w:rFonts w:cs="Arial"/>
                    </w:rPr>
                    <w:t xml:space="preserve">Suprafața de excavare în zona forajului </w:t>
                  </w:r>
                  <w:r w:rsidRPr="00343950">
                    <w:rPr>
                      <w:rFonts w:cs="Arial"/>
                      <w:b/>
                    </w:rPr>
                    <w:t>P5</w:t>
                  </w:r>
                  <w:r w:rsidRPr="00343950">
                    <w:rPr>
                      <w:rFonts w:cs="Arial"/>
                    </w:rPr>
                    <w:t xml:space="preserve">: 110.00[mp] – adâncime de excavare </w:t>
                  </w:r>
                  <w:r w:rsidRPr="00343950">
                    <w:rPr>
                      <w:rFonts w:cs="Arial"/>
                    </w:rPr>
                    <w:lastRenderedPageBreak/>
                    <w:t xml:space="preserve">0.50[m]; rezulta un volum de sol contaminat de </w:t>
                  </w:r>
                  <w:r w:rsidRPr="00343950">
                    <w:rPr>
                      <w:rFonts w:cs="Arial"/>
                      <w:b/>
                    </w:rPr>
                    <w:t>V</w:t>
                  </w:r>
                  <w:r w:rsidRPr="00343950">
                    <w:rPr>
                      <w:rFonts w:cs="Arial"/>
                      <w:b/>
                      <w:vertAlign w:val="subscript"/>
                    </w:rPr>
                    <w:t>s</w:t>
                  </w:r>
                  <w:r w:rsidRPr="00343950">
                    <w:rPr>
                      <w:rFonts w:cs="Arial"/>
                    </w:rPr>
                    <w:t xml:space="preserve">= 110.00[mp] x 0.5[m] = </w:t>
                  </w:r>
                  <w:r w:rsidRPr="00343950">
                    <w:rPr>
                      <w:rFonts w:cs="Arial"/>
                      <w:b/>
                    </w:rPr>
                    <w:t>55[mc].</w:t>
                  </w:r>
                </w:p>
              </w:tc>
            </w:tr>
          </w:tbl>
          <w:p w14:paraId="1A0CC4B7" w14:textId="03AD4F58" w:rsidR="00D15133" w:rsidRDefault="00C31495" w:rsidP="00AD4E38">
            <w:pPr>
              <w:spacing w:line="276" w:lineRule="auto"/>
              <w:ind w:left="595"/>
              <w:contextualSpacing/>
              <w:jc w:val="both"/>
              <w:rPr>
                <w:rFonts w:cs="Arial"/>
                <w:bCs/>
                <w:color w:val="000000" w:themeColor="text1"/>
              </w:rPr>
            </w:pPr>
            <w:r w:rsidRPr="00343950">
              <w:rPr>
                <w:rFonts w:cs="Arial"/>
                <w:b/>
                <w:color w:val="000000" w:themeColor="text1"/>
              </w:rPr>
              <w:lastRenderedPageBreak/>
              <w:t>Total volum de sol contaminat: 261 [mc]</w:t>
            </w:r>
            <w:r w:rsidRPr="00343950">
              <w:rPr>
                <w:rFonts w:cs="Arial"/>
                <w:bCs/>
                <w:color w:val="000000" w:themeColor="text1"/>
              </w:rPr>
              <w:t>.</w:t>
            </w:r>
          </w:p>
          <w:p w14:paraId="2AC98AAF" w14:textId="77777777" w:rsidR="00C31495" w:rsidRPr="00CA1417" w:rsidRDefault="00C31495" w:rsidP="00AD4E38">
            <w:pPr>
              <w:spacing w:line="276" w:lineRule="auto"/>
              <w:ind w:left="595"/>
              <w:contextualSpacing/>
              <w:jc w:val="both"/>
              <w:rPr>
                <w:lang w:val="fr-FR"/>
              </w:rPr>
            </w:pPr>
          </w:p>
          <w:p w14:paraId="096397D4" w14:textId="77777777" w:rsidR="00D15133" w:rsidRPr="00CA1417" w:rsidRDefault="00D15133" w:rsidP="00AD4E38">
            <w:pPr>
              <w:widowControl w:val="0"/>
              <w:autoSpaceDE w:val="0"/>
              <w:autoSpaceDN w:val="0"/>
              <w:adjustRightInd w:val="0"/>
              <w:spacing w:line="276" w:lineRule="auto"/>
              <w:ind w:left="360"/>
              <w:contextualSpacing/>
              <w:jc w:val="both"/>
              <w:rPr>
                <w:lang w:val="fr-FR"/>
              </w:rPr>
            </w:pPr>
            <w:r w:rsidRPr="00CA1417">
              <w:rPr>
                <w:lang w:val="fr-FR"/>
              </w:rPr>
              <w:t xml:space="preserve">Adancimile de excavare sunt considerate de la cota terenului natural. </w:t>
            </w:r>
          </w:p>
          <w:p w14:paraId="4CC44A33" w14:textId="77777777" w:rsidR="00D15133" w:rsidRPr="00CA1417" w:rsidRDefault="00D15133" w:rsidP="00AD4E38">
            <w:pPr>
              <w:widowControl w:val="0"/>
              <w:autoSpaceDE w:val="0"/>
              <w:autoSpaceDN w:val="0"/>
              <w:adjustRightInd w:val="0"/>
              <w:spacing w:line="276" w:lineRule="auto"/>
              <w:ind w:left="360"/>
              <w:contextualSpacing/>
              <w:jc w:val="both"/>
              <w:rPr>
                <w:lang w:val="fr-FR"/>
              </w:rPr>
            </w:pPr>
            <w:r w:rsidRPr="00CA1417">
              <w:rPr>
                <w:lang w:val="fr-FR"/>
              </w:rPr>
              <w:t>Lucrarile propuse sunt prezentate in Anexa A03.</w:t>
            </w:r>
          </w:p>
          <w:p w14:paraId="215F6A7C" w14:textId="77777777" w:rsidR="00D15133" w:rsidRPr="00CA1417" w:rsidRDefault="00D15133" w:rsidP="00AD4E38">
            <w:pPr>
              <w:widowControl w:val="0"/>
              <w:autoSpaceDE w:val="0"/>
              <w:autoSpaceDN w:val="0"/>
              <w:adjustRightInd w:val="0"/>
              <w:spacing w:line="276" w:lineRule="auto"/>
              <w:jc w:val="both"/>
              <w:rPr>
                <w:b/>
              </w:rPr>
            </w:pPr>
            <w:r w:rsidRPr="00CA1417">
              <w:rPr>
                <w:b/>
                <w:u w:val="single"/>
              </w:rPr>
              <w:t>Notă</w:t>
            </w:r>
            <w:r w:rsidRPr="00CA1417">
              <w:rPr>
                <w:b/>
              </w:rPr>
              <w:t xml:space="preserve">: </w:t>
            </w:r>
          </w:p>
          <w:p w14:paraId="6484D65C" w14:textId="77777777" w:rsidR="00D15133" w:rsidRPr="00CA1417" w:rsidRDefault="00D15133" w:rsidP="00AD4E38">
            <w:pPr>
              <w:pStyle w:val="ListParagraph"/>
              <w:numPr>
                <w:ilvl w:val="0"/>
                <w:numId w:val="21"/>
              </w:numPr>
              <w:spacing w:line="276" w:lineRule="auto"/>
              <w:ind w:left="567" w:hanging="425"/>
              <w:contextualSpacing w:val="0"/>
              <w:jc w:val="both"/>
            </w:pPr>
            <w:r w:rsidRPr="00CA1417">
              <w:t xml:space="preserve">Acolo unde, la excavare, se constată că suprafața poluată este mai mică decât suprafața estimată, se va excava doar solul poluat. </w:t>
            </w:r>
          </w:p>
          <w:p w14:paraId="572073EB" w14:textId="77777777" w:rsidR="00D15133" w:rsidRPr="00CA1417" w:rsidRDefault="00D15133" w:rsidP="00AD4E38">
            <w:pPr>
              <w:pStyle w:val="ListParagraph"/>
              <w:numPr>
                <w:ilvl w:val="0"/>
                <w:numId w:val="21"/>
              </w:numPr>
              <w:spacing w:line="276" w:lineRule="auto"/>
              <w:ind w:left="567" w:hanging="425"/>
              <w:contextualSpacing w:val="0"/>
              <w:jc w:val="both"/>
            </w:pPr>
            <w:r w:rsidRPr="00CA1417">
              <w:t xml:space="preserve">În cazul în care, la excavare, se constată existenta unui batal si in cadrul acestuia poluarea se extinde mai mult decât suprafața estimată, executantul lucrărilor va informa imediat Beneficiarul; Beneficiarul va informa Autoritatea de Mediu, iar lucrările vor continua numai după primirea punctului de vedere a Autorității de Mediu. </w:t>
            </w:r>
          </w:p>
          <w:p w14:paraId="1728838D" w14:textId="77777777" w:rsidR="00D15133" w:rsidRPr="003D7E3D" w:rsidRDefault="00D15133" w:rsidP="00AD4E38">
            <w:pPr>
              <w:pStyle w:val="ListParagraph"/>
              <w:numPr>
                <w:ilvl w:val="0"/>
                <w:numId w:val="21"/>
              </w:numPr>
              <w:spacing w:line="276" w:lineRule="auto"/>
              <w:ind w:left="567" w:hanging="425"/>
              <w:contextualSpacing w:val="0"/>
              <w:jc w:val="both"/>
              <w:rPr>
                <w:lang w:val="fr-FR"/>
              </w:rPr>
            </w:pPr>
            <w:r w:rsidRPr="00CA1417">
              <w:t xml:space="preserve">Solul curat excavat în timpul lucrărilor de demolare va fi depozitat pe amplasament și va putea fi refolosit pentru umplutura la finalizarea lucrărilor de excavare a solului contaminat. </w:t>
            </w:r>
          </w:p>
          <w:p w14:paraId="130BD8D0" w14:textId="77777777" w:rsidR="003D7E3D" w:rsidRPr="00CA1417" w:rsidRDefault="003D7E3D" w:rsidP="003D7E3D">
            <w:pPr>
              <w:pStyle w:val="ListParagraph"/>
              <w:spacing w:line="276" w:lineRule="auto"/>
              <w:ind w:left="567"/>
              <w:contextualSpacing w:val="0"/>
              <w:jc w:val="both"/>
              <w:rPr>
                <w:lang w:val="fr-FR"/>
              </w:rPr>
            </w:pPr>
          </w:p>
        </w:tc>
      </w:tr>
    </w:tbl>
    <w:p w14:paraId="4D372647" w14:textId="77777777" w:rsidR="00D15133" w:rsidRPr="00CA1417" w:rsidRDefault="00D15133" w:rsidP="003D7E3D">
      <w:pPr>
        <w:pStyle w:val="ListParagraph"/>
        <w:widowControl w:val="0"/>
        <w:numPr>
          <w:ilvl w:val="0"/>
          <w:numId w:val="11"/>
        </w:numPr>
        <w:autoSpaceDE w:val="0"/>
        <w:autoSpaceDN w:val="0"/>
        <w:adjustRightInd w:val="0"/>
        <w:spacing w:line="276" w:lineRule="auto"/>
        <w:contextualSpacing w:val="0"/>
        <w:jc w:val="both"/>
        <w:rPr>
          <w:lang w:val="fr-FR"/>
        </w:rPr>
      </w:pPr>
      <w:r w:rsidRPr="00CA1417">
        <w:rPr>
          <w:lang w:val="fr-FR"/>
        </w:rPr>
        <w:lastRenderedPageBreak/>
        <w:t>Încărcarea și transportul solului contaminat se va efectua cu mijloace de transport autorizate, către stațiile de bioremediere OMV Petrom SA sau ale altor operatori economici autorizați în acest sens.</w:t>
      </w:r>
    </w:p>
    <w:p w14:paraId="23EFC184" w14:textId="252B92BE" w:rsidR="003406DB" w:rsidRPr="00C31495" w:rsidRDefault="003406DB" w:rsidP="00C31495">
      <w:pPr>
        <w:pStyle w:val="ListParagraph"/>
        <w:widowControl w:val="0"/>
        <w:numPr>
          <w:ilvl w:val="0"/>
          <w:numId w:val="11"/>
        </w:numPr>
        <w:autoSpaceDE w:val="0"/>
        <w:autoSpaceDN w:val="0"/>
        <w:adjustRightInd w:val="0"/>
        <w:spacing w:before="240" w:line="276" w:lineRule="auto"/>
        <w:contextualSpacing w:val="0"/>
        <w:jc w:val="both"/>
        <w:rPr>
          <w:lang w:val="fr-FR"/>
        </w:rPr>
      </w:pPr>
      <w:r w:rsidRPr="00C31495">
        <w:rPr>
          <w:lang w:val="fr-FR"/>
        </w:rPr>
        <w:t xml:space="preserve">Umplerea excavației și aducerea terenului amplasamentului cât mai aproape de starea naturală se face până la cotele terenurilor învecinate. </w:t>
      </w:r>
      <w:r w:rsidR="00C31495" w:rsidRPr="00C31495">
        <w:rPr>
          <w:lang w:val="ro-RO"/>
        </w:rPr>
        <w:t>Umplerea se va realiza cu sol curat furnizat din surse autorizate în acest sens.  Solul curat utilizat pentru umplutură trebuie să aibă categoria similară cu cea a solului învecinat amplasamentului</w:t>
      </w:r>
      <w:r w:rsidRPr="00C31495">
        <w:rPr>
          <w:lang w:val="ro-RO"/>
        </w:rPr>
        <w:t xml:space="preserve">. </w:t>
      </w:r>
    </w:p>
    <w:p w14:paraId="3FDFBB7F" w14:textId="77777777" w:rsidR="003406DB" w:rsidRPr="002E5A18" w:rsidRDefault="003406DB" w:rsidP="003406DB">
      <w:pPr>
        <w:pStyle w:val="ListParagraph"/>
        <w:widowControl w:val="0"/>
        <w:autoSpaceDE w:val="0"/>
        <w:autoSpaceDN w:val="0"/>
        <w:adjustRightInd w:val="0"/>
        <w:spacing w:before="240"/>
        <w:ind w:left="357"/>
        <w:contextualSpacing w:val="0"/>
        <w:jc w:val="both"/>
        <w:rPr>
          <w:lang w:val="fr-FR"/>
        </w:rPr>
      </w:pPr>
      <w:r w:rsidRPr="002E5A18">
        <w:rPr>
          <w:lang w:val="fr-FR"/>
        </w:rPr>
        <w:t>Stabilirea punctului de procurare a solului curat este in sarcina executantului. Sursele de sol curat sunt situate in apropierea amplasamentului santierului. Din fiecare sursa se vor preleva probe si se vor trimite la un laborator autorizat pentru a indeplini conditiile din proiectul tehnic. De obicei, sursele de sol curat sunt:</w:t>
      </w:r>
    </w:p>
    <w:p w14:paraId="0528C91D" w14:textId="77777777" w:rsidR="003406DB" w:rsidRPr="002E5A18" w:rsidRDefault="003406DB" w:rsidP="003406DB">
      <w:pPr>
        <w:pStyle w:val="ListParagraph"/>
        <w:widowControl w:val="0"/>
        <w:numPr>
          <w:ilvl w:val="0"/>
          <w:numId w:val="12"/>
        </w:numPr>
        <w:autoSpaceDE w:val="0"/>
        <w:autoSpaceDN w:val="0"/>
        <w:adjustRightInd w:val="0"/>
        <w:spacing w:line="276" w:lineRule="auto"/>
        <w:ind w:hanging="153"/>
        <w:contextualSpacing w:val="0"/>
        <w:jc w:val="both"/>
        <w:rPr>
          <w:lang w:val="fr-FR"/>
        </w:rPr>
      </w:pPr>
      <w:r w:rsidRPr="002E5A18">
        <w:rPr>
          <w:lang w:val="fr-FR"/>
        </w:rPr>
        <w:t>Pamantul rezultat in urma lucrarilor de constructii civile (excavare pentru executia santurilor, taierea acostamentelor etc);</w:t>
      </w:r>
    </w:p>
    <w:p w14:paraId="08B80613" w14:textId="77777777" w:rsidR="003406DB" w:rsidRPr="002E5A18" w:rsidRDefault="003406DB" w:rsidP="003406DB">
      <w:pPr>
        <w:pStyle w:val="ListParagraph"/>
        <w:widowControl w:val="0"/>
        <w:numPr>
          <w:ilvl w:val="0"/>
          <w:numId w:val="12"/>
        </w:numPr>
        <w:autoSpaceDE w:val="0"/>
        <w:autoSpaceDN w:val="0"/>
        <w:adjustRightInd w:val="0"/>
        <w:spacing w:line="276" w:lineRule="auto"/>
        <w:ind w:hanging="153"/>
        <w:contextualSpacing w:val="0"/>
        <w:jc w:val="both"/>
        <w:rPr>
          <w:lang w:val="fr-FR"/>
        </w:rPr>
      </w:pPr>
      <w:r w:rsidRPr="002E5A18">
        <w:rPr>
          <w:lang w:val="fr-FR"/>
        </w:rPr>
        <w:t>Pamantul rezultat in urma lucrarilor de constructii drumuri (fundatii cladiri, beciuri, piscine etc.);</w:t>
      </w:r>
    </w:p>
    <w:p w14:paraId="16CDC4A5" w14:textId="77777777" w:rsidR="003406DB" w:rsidRPr="002E5A18" w:rsidRDefault="003406DB" w:rsidP="003406DB">
      <w:pPr>
        <w:pStyle w:val="ListParagraph"/>
        <w:widowControl w:val="0"/>
        <w:numPr>
          <w:ilvl w:val="0"/>
          <w:numId w:val="12"/>
        </w:numPr>
        <w:autoSpaceDE w:val="0"/>
        <w:autoSpaceDN w:val="0"/>
        <w:adjustRightInd w:val="0"/>
        <w:spacing w:line="276" w:lineRule="auto"/>
        <w:ind w:hanging="153"/>
        <w:contextualSpacing w:val="0"/>
        <w:jc w:val="both"/>
        <w:rPr>
          <w:lang w:val="fr-FR"/>
        </w:rPr>
      </w:pPr>
      <w:r w:rsidRPr="002E5A18">
        <w:rPr>
          <w:lang w:val="fr-FR"/>
        </w:rPr>
        <w:t xml:space="preserve">Pamantul rezultat in urma excavarii pentru crearea iazurilor. </w:t>
      </w:r>
    </w:p>
    <w:p w14:paraId="60356818" w14:textId="77777777" w:rsidR="003D7E3D" w:rsidRDefault="003D7E3D" w:rsidP="003D7E3D">
      <w:pPr>
        <w:widowControl w:val="0"/>
        <w:autoSpaceDE w:val="0"/>
        <w:autoSpaceDN w:val="0"/>
        <w:adjustRightInd w:val="0"/>
        <w:spacing w:line="276" w:lineRule="auto"/>
        <w:jc w:val="both"/>
        <w:rPr>
          <w:lang w:val="fr-FR"/>
        </w:rPr>
      </w:pPr>
    </w:p>
    <w:p w14:paraId="2000DE40" w14:textId="1B63D6D5" w:rsidR="00D15133" w:rsidRPr="00CA1417" w:rsidRDefault="00D15133" w:rsidP="00D15133">
      <w:pPr>
        <w:pStyle w:val="ListParagraph"/>
        <w:widowControl w:val="0"/>
        <w:numPr>
          <w:ilvl w:val="0"/>
          <w:numId w:val="11"/>
        </w:numPr>
        <w:autoSpaceDE w:val="0"/>
        <w:autoSpaceDN w:val="0"/>
        <w:adjustRightInd w:val="0"/>
        <w:spacing w:line="276" w:lineRule="auto"/>
        <w:ind w:left="357" w:hanging="357"/>
        <w:contextualSpacing w:val="0"/>
        <w:jc w:val="both"/>
        <w:rPr>
          <w:lang w:val="fr-FR"/>
        </w:rPr>
      </w:pPr>
      <w:r w:rsidRPr="00CA1417">
        <w:rPr>
          <w:lang w:val="fr-FR"/>
        </w:rPr>
        <w:t>Amplasamentul sondei se va discui si nivela</w:t>
      </w:r>
      <w:r w:rsidR="003D7E3D">
        <w:rPr>
          <w:lang w:val="fr-FR"/>
        </w:rPr>
        <w:t>.</w:t>
      </w:r>
    </w:p>
    <w:p w14:paraId="1A3FF7DC" w14:textId="77777777" w:rsidR="003D7E3D" w:rsidRDefault="003D7E3D" w:rsidP="00D15133">
      <w:pPr>
        <w:autoSpaceDE w:val="0"/>
        <w:autoSpaceDN w:val="0"/>
        <w:adjustRightInd w:val="0"/>
        <w:spacing w:line="276" w:lineRule="auto"/>
        <w:ind w:firstLine="720"/>
        <w:jc w:val="both"/>
        <w:rPr>
          <w:lang w:val="ro-RO"/>
        </w:rPr>
      </w:pPr>
    </w:p>
    <w:p w14:paraId="5C5B06C1" w14:textId="77777777" w:rsidR="00D15133" w:rsidRPr="00CA1417" w:rsidRDefault="00D15133" w:rsidP="003D7E3D">
      <w:pPr>
        <w:spacing w:line="276" w:lineRule="auto"/>
        <w:ind w:firstLine="567"/>
        <w:jc w:val="both"/>
        <w:rPr>
          <w:b/>
          <w:bCs/>
          <w:lang w:val="ro-RO"/>
        </w:rPr>
      </w:pPr>
      <w:r w:rsidRPr="00CA1417">
        <w:rPr>
          <w:lang w:val="ro-RO"/>
        </w:rPr>
        <w:t xml:space="preserve">Pe toata perioada de realizare a lucrarilor prevazute in proiect se vor lua toate măsurile de </w:t>
      </w:r>
      <w:r w:rsidRPr="00CA1417">
        <w:rPr>
          <w:b/>
          <w:bCs/>
          <w:lang w:val="ro-RO"/>
        </w:rPr>
        <w:t>protejare a mediului înconjurător</w:t>
      </w:r>
      <w:r w:rsidRPr="00CA1417">
        <w:rPr>
          <w:lang w:val="ro-RO"/>
        </w:rPr>
        <w:t>, în conformitate cu legislația în</w:t>
      </w:r>
      <w:r w:rsidRPr="00CA1417">
        <w:rPr>
          <w:b/>
          <w:bCs/>
          <w:lang w:val="ro-RO"/>
        </w:rPr>
        <w:t xml:space="preserve"> </w:t>
      </w:r>
      <w:r w:rsidRPr="00CA1417">
        <w:rPr>
          <w:lang w:val="ro-RO"/>
        </w:rPr>
        <w:t>vigoare, prin evitarea transmiterii de vibrații puternice sau șocuri, împroșcări de materiale,</w:t>
      </w:r>
      <w:r w:rsidRPr="00CA1417">
        <w:rPr>
          <w:b/>
          <w:bCs/>
          <w:lang w:val="ro-RO"/>
        </w:rPr>
        <w:t xml:space="preserve"> </w:t>
      </w:r>
      <w:r w:rsidRPr="00CA1417">
        <w:rPr>
          <w:lang w:val="ro-RO"/>
        </w:rPr>
        <w:t>degajare puternică de praf, asigurarea acceselor necesare, împrejmuirea zonei etc.</w:t>
      </w:r>
    </w:p>
    <w:p w14:paraId="2B1EFB39" w14:textId="77777777" w:rsidR="00D15133" w:rsidRPr="00A67858" w:rsidRDefault="00D15133" w:rsidP="00D15133">
      <w:pPr>
        <w:spacing w:line="276" w:lineRule="auto"/>
        <w:ind w:firstLine="567"/>
        <w:jc w:val="both"/>
        <w:rPr>
          <w:lang w:val="ro-RO"/>
        </w:rPr>
      </w:pPr>
      <w:r w:rsidRPr="00CA1417">
        <w:rPr>
          <w:lang w:val="ro-RO"/>
        </w:rPr>
        <w:lastRenderedPageBreak/>
        <w:t xml:space="preserve">Executantul lucrărilor este obligat să completeze pentru fiecare operațiune executată </w:t>
      </w:r>
      <w:r w:rsidRPr="00CA1417">
        <w:rPr>
          <w:b/>
          <w:lang w:val="ro-RO"/>
        </w:rPr>
        <w:t>Registrul Activităților</w:t>
      </w:r>
      <w:r w:rsidRPr="00CA1417">
        <w:rPr>
          <w:lang w:val="ro-RO"/>
        </w:rPr>
        <w:t>. Operațiunile cuprinse în Registrul Activităților se vor aviza de beneficiar și de dirigintele de șantier.</w:t>
      </w:r>
    </w:p>
    <w:p w14:paraId="464A162B" w14:textId="77777777" w:rsidR="00D15133" w:rsidRDefault="00D15133" w:rsidP="00A67858">
      <w:pPr>
        <w:spacing w:line="276" w:lineRule="auto"/>
        <w:ind w:left="360" w:firstLine="360"/>
        <w:jc w:val="both"/>
      </w:pPr>
    </w:p>
    <w:p w14:paraId="36F04324" w14:textId="77777777" w:rsidR="00C7427E" w:rsidRPr="003D7E3D" w:rsidRDefault="00C7427E" w:rsidP="003D7E3D">
      <w:pPr>
        <w:pStyle w:val="ListParagraph"/>
        <w:numPr>
          <w:ilvl w:val="0"/>
          <w:numId w:val="1"/>
        </w:numPr>
        <w:spacing w:line="276" w:lineRule="auto"/>
        <w:ind w:left="851" w:hanging="284"/>
        <w:jc w:val="both"/>
        <w:rPr>
          <w:b/>
          <w:bCs/>
          <w:iCs/>
        </w:rPr>
      </w:pPr>
      <w:bookmarkStart w:id="46" w:name="_Toc534979769"/>
      <w:r w:rsidRPr="003D7E3D">
        <w:rPr>
          <w:b/>
          <w:color w:val="1F497D" w:themeColor="text2"/>
        </w:rPr>
        <w:t>Căi noi de acces sau schimbări ale celor existente, după caz;</w:t>
      </w:r>
      <w:bookmarkEnd w:id="46"/>
      <w:r w:rsidRPr="003D7E3D">
        <w:rPr>
          <w:b/>
          <w:color w:val="1F497D" w:themeColor="text2"/>
        </w:rPr>
        <w:t xml:space="preserve"> </w:t>
      </w:r>
    </w:p>
    <w:p w14:paraId="2600B6FA" w14:textId="77777777" w:rsidR="00C7427E" w:rsidRPr="003406DB" w:rsidRDefault="00C7427E" w:rsidP="003D7E3D">
      <w:pPr>
        <w:spacing w:line="276" w:lineRule="auto"/>
        <w:ind w:firstLine="567"/>
        <w:jc w:val="both"/>
        <w:rPr>
          <w:lang w:val="ro-RO"/>
        </w:rPr>
      </w:pPr>
      <w:r w:rsidRPr="003406DB">
        <w:rPr>
          <w:lang w:val="ro-RO"/>
        </w:rPr>
        <w:t>Pentru implementarea prezentului proiect nu sunt necesare cai noi de acces, nici modificarea celor existente.</w:t>
      </w:r>
    </w:p>
    <w:p w14:paraId="04786453" w14:textId="1985CF86" w:rsidR="00C7427E" w:rsidRPr="003406DB" w:rsidRDefault="00C7427E" w:rsidP="003D7E3D">
      <w:pPr>
        <w:spacing w:line="276" w:lineRule="auto"/>
        <w:ind w:firstLine="567"/>
        <w:jc w:val="both"/>
        <w:rPr>
          <w:lang w:val="ro-RO"/>
        </w:rPr>
      </w:pPr>
      <w:r w:rsidRPr="003406DB">
        <w:rPr>
          <w:lang w:val="ro-RO"/>
        </w:rPr>
        <w:t xml:space="preserve">Accesul la </w:t>
      </w:r>
      <w:r w:rsidRPr="00C31495">
        <w:rPr>
          <w:lang w:val="ro-RO"/>
        </w:rPr>
        <w:t xml:space="preserve">sonda </w:t>
      </w:r>
      <w:r w:rsidR="00AD4E38" w:rsidRPr="00C31495">
        <w:rPr>
          <w:lang w:val="ro-RO"/>
        </w:rPr>
        <w:t>3162 Suplacu de Barcau</w:t>
      </w:r>
      <w:r w:rsidRPr="00C31495">
        <w:rPr>
          <w:lang w:val="ro-RO"/>
        </w:rPr>
        <w:t xml:space="preserve"> se va realiza</w:t>
      </w:r>
      <w:r w:rsidRPr="003406DB">
        <w:rPr>
          <w:lang w:val="ro-RO"/>
        </w:rPr>
        <w:t xml:space="preserve"> din drumurile de servitute existente, alaturate amplasamentului.</w:t>
      </w:r>
    </w:p>
    <w:p w14:paraId="19AD6CEA" w14:textId="53F925CB" w:rsidR="00C7427E" w:rsidRPr="00C31495" w:rsidRDefault="00C7427E" w:rsidP="003D7E3D">
      <w:pPr>
        <w:spacing w:line="276" w:lineRule="auto"/>
        <w:ind w:firstLine="567"/>
        <w:jc w:val="both"/>
        <w:rPr>
          <w:color w:val="1F497D" w:themeColor="text2"/>
        </w:rPr>
      </w:pPr>
      <w:r w:rsidRPr="00C31495">
        <w:rPr>
          <w:lang w:val="ro-RO"/>
        </w:rPr>
        <w:t>Amplasamentul sondei include si un drum de acces ce se va desfiinta in totalitate.</w:t>
      </w:r>
      <w:r w:rsidR="005F4B34" w:rsidRPr="00C31495">
        <w:rPr>
          <w:lang w:val="ro-RO"/>
        </w:rPr>
        <w:tab/>
      </w:r>
    </w:p>
    <w:p w14:paraId="2D381FA8" w14:textId="77777777" w:rsidR="00C7427E" w:rsidRPr="00A67858" w:rsidRDefault="00C7427E" w:rsidP="00A67858">
      <w:pPr>
        <w:spacing w:line="276" w:lineRule="auto"/>
        <w:jc w:val="both"/>
        <w:rPr>
          <w:color w:val="1F497D" w:themeColor="text2"/>
          <w:highlight w:val="yellow"/>
        </w:rPr>
      </w:pPr>
    </w:p>
    <w:p w14:paraId="5D2330EB" w14:textId="77777777" w:rsidR="00C7427E" w:rsidRPr="003D7E3D" w:rsidRDefault="00C7427E" w:rsidP="003D7E3D">
      <w:pPr>
        <w:pStyle w:val="ListParagraph"/>
        <w:numPr>
          <w:ilvl w:val="0"/>
          <w:numId w:val="1"/>
        </w:numPr>
        <w:spacing w:line="276" w:lineRule="auto"/>
        <w:ind w:left="851" w:hanging="284"/>
        <w:jc w:val="both"/>
        <w:rPr>
          <w:b/>
          <w:color w:val="1F497D" w:themeColor="text2"/>
        </w:rPr>
      </w:pPr>
      <w:bookmarkStart w:id="47" w:name="_Toc534979770"/>
      <w:r w:rsidRPr="003D7E3D">
        <w:rPr>
          <w:b/>
          <w:color w:val="1F497D" w:themeColor="text2"/>
        </w:rPr>
        <w:t>Metode folosite în demolare;</w:t>
      </w:r>
      <w:bookmarkEnd w:id="47"/>
      <w:r w:rsidRPr="003D7E3D">
        <w:rPr>
          <w:b/>
          <w:color w:val="1F497D" w:themeColor="text2"/>
        </w:rPr>
        <w:t xml:space="preserve"> </w:t>
      </w:r>
    </w:p>
    <w:p w14:paraId="2A188CC0" w14:textId="77777777" w:rsidR="00C7427E" w:rsidRPr="00A67858" w:rsidRDefault="00C7427E" w:rsidP="00A67858">
      <w:pPr>
        <w:spacing w:after="20" w:line="276" w:lineRule="auto"/>
        <w:ind w:firstLine="567"/>
        <w:jc w:val="both"/>
      </w:pPr>
      <w:r w:rsidRPr="00A67858">
        <w:t>În funcție de utilajele folosite pentru demolarea structurilor din beton, se pot folosi următoarele metode:</w:t>
      </w:r>
    </w:p>
    <w:p w14:paraId="0ADC7260" w14:textId="77777777" w:rsidR="00C7427E" w:rsidRPr="00A67858" w:rsidRDefault="00C7427E" w:rsidP="00A67858">
      <w:pPr>
        <w:pStyle w:val="ListParagraph"/>
        <w:numPr>
          <w:ilvl w:val="1"/>
          <w:numId w:val="2"/>
        </w:numPr>
        <w:spacing w:line="276" w:lineRule="auto"/>
        <w:ind w:left="567" w:hanging="425"/>
        <w:jc w:val="both"/>
      </w:pPr>
      <w:r w:rsidRPr="00A67858">
        <w:t>prin tragere sau împingere;</w:t>
      </w:r>
    </w:p>
    <w:p w14:paraId="461C916F" w14:textId="77777777" w:rsidR="00C7427E" w:rsidRPr="00A67858" w:rsidRDefault="00C7427E" w:rsidP="00A67858">
      <w:pPr>
        <w:pStyle w:val="ListParagraph"/>
        <w:numPr>
          <w:ilvl w:val="1"/>
          <w:numId w:val="2"/>
        </w:numPr>
        <w:spacing w:line="276" w:lineRule="auto"/>
        <w:ind w:left="567" w:hanging="425"/>
        <w:jc w:val="both"/>
      </w:pPr>
      <w:r w:rsidRPr="00A67858">
        <w:t>prin răsturnare sau afundare;</w:t>
      </w:r>
    </w:p>
    <w:p w14:paraId="510430E1" w14:textId="77777777" w:rsidR="00C7427E" w:rsidRPr="00A67858" w:rsidRDefault="00C7427E" w:rsidP="00A67858">
      <w:pPr>
        <w:pStyle w:val="ListParagraph"/>
        <w:numPr>
          <w:ilvl w:val="1"/>
          <w:numId w:val="2"/>
        </w:numPr>
        <w:spacing w:line="276" w:lineRule="auto"/>
        <w:ind w:left="567" w:hanging="425"/>
        <w:jc w:val="both"/>
      </w:pPr>
      <w:r w:rsidRPr="00A67858">
        <w:t>prin utilizarea excavatorului;</w:t>
      </w:r>
    </w:p>
    <w:p w14:paraId="28D4149C" w14:textId="77777777" w:rsidR="00C7427E" w:rsidRDefault="00C7427E" w:rsidP="00A67858">
      <w:pPr>
        <w:spacing w:after="20" w:line="276" w:lineRule="auto"/>
        <w:ind w:firstLine="567"/>
        <w:jc w:val="both"/>
      </w:pPr>
      <w:r w:rsidRPr="00A67858">
        <w:t>Dezafectarea fundațiilor de beton se va face prin mijloace mecanice. Operațiunea de dezafectare a elementelor din beton va fi precedată de săpătura pământului din jurul betonului.</w:t>
      </w:r>
    </w:p>
    <w:p w14:paraId="4BB25E9A" w14:textId="77777777" w:rsidR="003406DB" w:rsidRPr="00A67858" w:rsidRDefault="003406DB" w:rsidP="00A67858">
      <w:pPr>
        <w:spacing w:after="20" w:line="276" w:lineRule="auto"/>
        <w:ind w:firstLine="567"/>
        <w:jc w:val="both"/>
      </w:pPr>
    </w:p>
    <w:p w14:paraId="6B277B96" w14:textId="77777777" w:rsidR="00C7427E" w:rsidRPr="003406DB" w:rsidRDefault="00C7427E" w:rsidP="003406DB">
      <w:pPr>
        <w:pStyle w:val="ListParagraph"/>
        <w:numPr>
          <w:ilvl w:val="0"/>
          <w:numId w:val="1"/>
        </w:numPr>
        <w:spacing w:line="276" w:lineRule="auto"/>
        <w:ind w:left="851" w:hanging="284"/>
        <w:jc w:val="both"/>
        <w:rPr>
          <w:b/>
          <w:color w:val="1F497D" w:themeColor="text2"/>
        </w:rPr>
      </w:pPr>
      <w:bookmarkStart w:id="48" w:name="_Toc534979771"/>
      <w:r w:rsidRPr="003406DB">
        <w:rPr>
          <w:b/>
          <w:color w:val="1F497D" w:themeColor="text2"/>
        </w:rPr>
        <w:t>Detalii privind alternativele care au fost luate în considerare;</w:t>
      </w:r>
      <w:bookmarkEnd w:id="48"/>
    </w:p>
    <w:p w14:paraId="7C5DD639" w14:textId="4A69E7DB" w:rsidR="00C7427E" w:rsidRDefault="00C7427E" w:rsidP="003406DB">
      <w:pPr>
        <w:spacing w:after="20" w:line="276" w:lineRule="auto"/>
        <w:ind w:firstLine="567"/>
        <w:jc w:val="both"/>
        <w:rPr>
          <w:i/>
          <w:lang w:val="ro-RO"/>
        </w:rPr>
      </w:pPr>
      <w:r w:rsidRPr="00A67858">
        <w:rPr>
          <w:lang w:val="ro-RO"/>
        </w:rPr>
        <w:t xml:space="preserve">Detaliile au fost prezentate in capitolul </w:t>
      </w:r>
      <w:r w:rsidRPr="00A67858">
        <w:rPr>
          <w:i/>
          <w:lang w:val="ro-RO"/>
        </w:rPr>
        <w:t>III. Descrierea caracteristicilor fizice ale intregului proiect; detalii privind alternativele care au fost luate în considerare;</w:t>
      </w:r>
    </w:p>
    <w:p w14:paraId="008C8A2A" w14:textId="77777777" w:rsidR="00E47212" w:rsidRPr="00A67858" w:rsidRDefault="00E47212" w:rsidP="003406DB">
      <w:pPr>
        <w:spacing w:after="20" w:line="276" w:lineRule="auto"/>
        <w:ind w:firstLine="567"/>
        <w:jc w:val="both"/>
        <w:rPr>
          <w:lang w:val="ro-RO"/>
        </w:rPr>
      </w:pPr>
    </w:p>
    <w:p w14:paraId="7D7A9D44" w14:textId="362104F6" w:rsidR="00C7427E" w:rsidRPr="00E47212" w:rsidRDefault="00C7427E" w:rsidP="00E47212">
      <w:pPr>
        <w:pStyle w:val="ListParagraph"/>
        <w:numPr>
          <w:ilvl w:val="0"/>
          <w:numId w:val="1"/>
        </w:numPr>
        <w:spacing w:line="276" w:lineRule="auto"/>
        <w:ind w:left="851" w:hanging="284"/>
        <w:jc w:val="both"/>
        <w:rPr>
          <w:b/>
          <w:color w:val="1F497D" w:themeColor="text2"/>
        </w:rPr>
      </w:pPr>
      <w:bookmarkStart w:id="49" w:name="_Toc534979772"/>
      <w:r w:rsidRPr="00E47212">
        <w:rPr>
          <w:b/>
          <w:color w:val="1F497D" w:themeColor="text2"/>
        </w:rPr>
        <w:t>Alte activităţi care pot apărea ca urmare a demolării (de exemplu, eliminarea deşeurilor).</w:t>
      </w:r>
      <w:bookmarkEnd w:id="49"/>
    </w:p>
    <w:p w14:paraId="6241482C" w14:textId="12BC2184" w:rsidR="00C7427E" w:rsidRDefault="00C7427E" w:rsidP="00A67858">
      <w:pPr>
        <w:spacing w:line="276" w:lineRule="auto"/>
        <w:ind w:firstLine="720"/>
        <w:jc w:val="both"/>
        <w:rPr>
          <w:lang w:val="ro-RO"/>
        </w:rPr>
      </w:pPr>
      <w:r w:rsidRPr="00A67858">
        <w:rPr>
          <w:lang w:val="ro-RO"/>
        </w:rPr>
        <w:t>In urma desfasurarii lucrarilor de demolare apar activitati conexe precum eliminarea deseurilor constituite din resturi de beton, pietris, deseuri metalice, etc.</w:t>
      </w:r>
    </w:p>
    <w:p w14:paraId="2A9D1C77" w14:textId="77777777" w:rsidR="00E47212" w:rsidRDefault="00E47212" w:rsidP="00A67858">
      <w:pPr>
        <w:spacing w:line="276" w:lineRule="auto"/>
        <w:ind w:firstLine="720"/>
        <w:jc w:val="both"/>
        <w:rPr>
          <w:lang w:val="ro-RO"/>
        </w:rPr>
      </w:pPr>
    </w:p>
    <w:p w14:paraId="6859C557" w14:textId="77777777" w:rsidR="00E47212" w:rsidRPr="00A67858" w:rsidRDefault="00E47212" w:rsidP="00A67858">
      <w:pPr>
        <w:spacing w:line="276" w:lineRule="auto"/>
        <w:ind w:firstLine="720"/>
        <w:jc w:val="both"/>
        <w:rPr>
          <w:lang w:val="ro-RO"/>
        </w:rPr>
      </w:pPr>
    </w:p>
    <w:p w14:paraId="3CEE9A08" w14:textId="327BD2FA" w:rsidR="00C76128" w:rsidRDefault="00196D7E" w:rsidP="00BA0D8E">
      <w:pPr>
        <w:pStyle w:val="Heading1"/>
      </w:pPr>
      <w:bookmarkStart w:id="50" w:name="_Toc19177172"/>
      <w:r w:rsidRPr="00A67858">
        <w:t>DESCRIEREA AMPLASĂRII PROIECTULUI:</w:t>
      </w:r>
      <w:bookmarkEnd w:id="50"/>
    </w:p>
    <w:p w14:paraId="5DAEC66E" w14:textId="77777777" w:rsidR="00E47212" w:rsidRPr="00E47212" w:rsidRDefault="00E47212" w:rsidP="00E47212"/>
    <w:p w14:paraId="610ABCD6" w14:textId="0029699A" w:rsidR="000B17DD" w:rsidRDefault="000B17DD" w:rsidP="00E47212">
      <w:pPr>
        <w:pStyle w:val="ListParagraph"/>
        <w:numPr>
          <w:ilvl w:val="0"/>
          <w:numId w:val="1"/>
        </w:numPr>
        <w:spacing w:line="276" w:lineRule="auto"/>
        <w:ind w:left="851" w:hanging="284"/>
        <w:jc w:val="both"/>
        <w:rPr>
          <w:b/>
          <w:color w:val="1F497D" w:themeColor="text2"/>
        </w:rPr>
      </w:pPr>
      <w:r w:rsidRPr="00E47212">
        <w:rPr>
          <w:b/>
          <w:color w:val="1F497D" w:themeColor="text2"/>
        </w:rPr>
        <w:t xml:space="preserve">distanţa faţă de graniţe pentru proiectele care cad sub incidenţa Convenţiei privind evaluarea impactului asupra mediului în context transfrontieră, adoptată la Espoo la 25 februarie 1991, ratificată prin Legea nr. 22/2001 cu modificarile si completarile ulterioare; </w:t>
      </w:r>
    </w:p>
    <w:p w14:paraId="14FF4FA4" w14:textId="77777777" w:rsidR="00E47212" w:rsidRPr="00E47212" w:rsidRDefault="00E47212" w:rsidP="00E47212">
      <w:pPr>
        <w:pStyle w:val="ListParagraph"/>
        <w:spacing w:line="276" w:lineRule="auto"/>
        <w:ind w:left="851"/>
        <w:jc w:val="both"/>
        <w:rPr>
          <w:b/>
          <w:color w:val="1F497D" w:themeColor="text2"/>
        </w:rPr>
      </w:pPr>
    </w:p>
    <w:p w14:paraId="2B47109D" w14:textId="17E466D6" w:rsidR="000B17DD" w:rsidRPr="00A67858" w:rsidRDefault="000B17DD" w:rsidP="00A67858">
      <w:pPr>
        <w:spacing w:after="20" w:line="276" w:lineRule="auto"/>
        <w:ind w:firstLine="567"/>
        <w:jc w:val="both"/>
        <w:rPr>
          <w:lang w:val="ro-RO"/>
        </w:rPr>
      </w:pPr>
      <w:r w:rsidRPr="00A67858">
        <w:rPr>
          <w:lang w:val="ro-RO"/>
        </w:rPr>
        <w:t xml:space="preserve">Proiectul „Lucrari de abandonare </w:t>
      </w:r>
      <w:r w:rsidRPr="00C31495">
        <w:rPr>
          <w:lang w:val="ro-RO"/>
        </w:rPr>
        <w:t xml:space="preserve">aferente sondei </w:t>
      </w:r>
      <w:r w:rsidR="00AD4E38" w:rsidRPr="00C31495">
        <w:rPr>
          <w:b/>
          <w:lang w:val="ro-RO"/>
        </w:rPr>
        <w:t>3162 Suplacu de Barcau</w:t>
      </w:r>
      <w:r w:rsidRPr="00C31495">
        <w:rPr>
          <w:lang w:val="ro-RO"/>
        </w:rPr>
        <w:t>” nu cade sub incidenta Convenţiei privind evaluarea impactului asupra mediului în context transfrontieră, adoptată la Espoo la 25 februarie 1991, ratificată</w:t>
      </w:r>
      <w:r w:rsidRPr="00A67858">
        <w:rPr>
          <w:lang w:val="ro-RO"/>
        </w:rPr>
        <w:t xml:space="preserve"> prin Legea nr. 22/2001 cu modificarile si completarile ulterioare</w:t>
      </w:r>
    </w:p>
    <w:p w14:paraId="3C94B1D4" w14:textId="77777777" w:rsidR="000B17DD" w:rsidRPr="00A67858" w:rsidRDefault="000B17DD" w:rsidP="00A67858">
      <w:pPr>
        <w:spacing w:line="276" w:lineRule="auto"/>
        <w:jc w:val="both"/>
        <w:rPr>
          <w:color w:val="1F497D" w:themeColor="text2"/>
          <w:lang w:val="ro-RO"/>
        </w:rPr>
      </w:pPr>
    </w:p>
    <w:p w14:paraId="0CD16448" w14:textId="6AACD60F" w:rsidR="000B17DD" w:rsidRPr="00E47212" w:rsidRDefault="000B17DD" w:rsidP="00E47212">
      <w:pPr>
        <w:pStyle w:val="ListParagraph"/>
        <w:numPr>
          <w:ilvl w:val="0"/>
          <w:numId w:val="1"/>
        </w:numPr>
        <w:spacing w:line="276" w:lineRule="auto"/>
        <w:ind w:left="851" w:hanging="284"/>
        <w:jc w:val="both"/>
        <w:rPr>
          <w:b/>
          <w:color w:val="1F497D" w:themeColor="text2"/>
        </w:rPr>
      </w:pPr>
      <w:r w:rsidRPr="00E47212">
        <w:rPr>
          <w:b/>
          <w:color w:val="1F497D" w:themeColor="text2"/>
        </w:rPr>
        <w:lastRenderedPageBreak/>
        <w:t xml:space="preserve">localizarea amplasamentului in raport cu patrimoniul cultural potrivit Listei Monumentelor Istorice actualizata periodic si publicata in Monitorul Oficial al Romaniei si a Repertoriului Arheologic National instituit prin OG nr.43/2000 privind protecția patrimoniului arheologic și declararea unor situri arheologice ca zone de interes național, republicată, cu modificările și completările ulterioare; </w:t>
      </w:r>
    </w:p>
    <w:p w14:paraId="039CFEB4" w14:textId="2B24FFB8" w:rsidR="004B5F18" w:rsidRPr="00A67858" w:rsidRDefault="004B5F18" w:rsidP="00A67858">
      <w:pPr>
        <w:spacing w:line="276" w:lineRule="auto"/>
        <w:jc w:val="both"/>
        <w:rPr>
          <w:color w:val="1F497D" w:themeColor="text2"/>
        </w:rPr>
      </w:pPr>
    </w:p>
    <w:p w14:paraId="1FEDFF11" w14:textId="1D18E76C" w:rsidR="00E47212" w:rsidRPr="00C31495" w:rsidRDefault="00E47212" w:rsidP="00E47212">
      <w:pPr>
        <w:spacing w:after="20" w:line="340" w:lineRule="atLeast"/>
        <w:ind w:firstLine="567"/>
        <w:jc w:val="both"/>
        <w:rPr>
          <w:lang w:val="ro-RO"/>
        </w:rPr>
      </w:pPr>
      <w:r w:rsidRPr="00C31495">
        <w:rPr>
          <w:lang w:val="ro-RO"/>
        </w:rPr>
        <w:t xml:space="preserve">Pe amplasamentul sondei </w:t>
      </w:r>
      <w:r w:rsidR="00AD4E38" w:rsidRPr="00C31495">
        <w:rPr>
          <w:b/>
          <w:lang w:val="ro-RO"/>
        </w:rPr>
        <w:t>3162 Suplacu de Barcau</w:t>
      </w:r>
      <w:r w:rsidRPr="00C31495">
        <w:rPr>
          <w:lang w:val="ro-RO"/>
        </w:rPr>
        <w:t xml:space="preserve"> nu se afla niciun Monument Istoric din Lista Monumentelor Istorice actualizata periodic si publicata in Monitorul Oficial al Romaniei. / </w:t>
      </w:r>
    </w:p>
    <w:p w14:paraId="085EE7D3" w14:textId="438D4114" w:rsidR="00E47212" w:rsidRPr="00E47212" w:rsidRDefault="00E47212" w:rsidP="00E47212">
      <w:pPr>
        <w:spacing w:after="20" w:line="340" w:lineRule="atLeast"/>
        <w:ind w:firstLine="567"/>
        <w:jc w:val="both"/>
      </w:pPr>
      <w:r w:rsidRPr="00C31495">
        <w:rPr>
          <w:lang w:val="ro-RO"/>
        </w:rPr>
        <w:t xml:space="preserve">Amplasamentul proiectului „Lucrari de remediere si reabilitare aferente sondei </w:t>
      </w:r>
      <w:r w:rsidR="00AD4E38" w:rsidRPr="00C31495">
        <w:rPr>
          <w:b/>
          <w:lang w:val="ro-RO"/>
        </w:rPr>
        <w:t>3162 Suplacu de Barcau</w:t>
      </w:r>
      <w:r w:rsidRPr="00C31495">
        <w:rPr>
          <w:lang w:val="ro-RO"/>
        </w:rPr>
        <w:t xml:space="preserve">” </w:t>
      </w:r>
      <w:r w:rsidR="00C31495" w:rsidRPr="00C31495">
        <w:rPr>
          <w:lang w:val="ro-RO"/>
        </w:rPr>
        <w:t>se afl</w:t>
      </w:r>
      <w:r w:rsidR="00C31495">
        <w:rPr>
          <w:lang w:val="ro-RO"/>
        </w:rPr>
        <w:t xml:space="preserve">a la o distanta de aproximativ </w:t>
      </w:r>
      <w:r w:rsidR="00C31495" w:rsidRPr="00C31495">
        <w:rPr>
          <w:lang w:val="ro-RO"/>
        </w:rPr>
        <w:t>5 km de Situl arheologic de la Marca, punct "Cetate”- Monument Istoric din Lista Monumentelor Istorice actualizata periodic si publicata in Monitorul Oficial al Romaniei.</w:t>
      </w:r>
    </w:p>
    <w:p w14:paraId="3BF0496B" w14:textId="77777777" w:rsidR="00E47212" w:rsidRPr="00E47212" w:rsidRDefault="00E47212" w:rsidP="00E47212">
      <w:pPr>
        <w:spacing w:after="20" w:line="340" w:lineRule="atLeast"/>
        <w:ind w:firstLine="567"/>
        <w:jc w:val="both"/>
        <w:rPr>
          <w:lang w:val="ro-RO"/>
        </w:rPr>
      </w:pPr>
      <w:r w:rsidRPr="00E47212">
        <w:rPr>
          <w:lang w:val="ro-RO"/>
        </w:rPr>
        <w:t>Amplasamentul proiectului nu se afla suprapus cu niciun sit arheologic mentionat in Repertoriul Arheologic National instituit prin OG nr.43/2000 privind protecția patrimoniului arheologic și declararea unor situri arheologice ca zone de interes național, republicată, cu modificările și completările ulterioare.</w:t>
      </w:r>
    </w:p>
    <w:p w14:paraId="03FFDAD2" w14:textId="0C3D5774" w:rsidR="001A0AF3" w:rsidRDefault="00E47212" w:rsidP="00E47212">
      <w:pPr>
        <w:spacing w:after="20" w:line="276" w:lineRule="auto"/>
        <w:ind w:firstLine="567"/>
        <w:jc w:val="both"/>
        <w:rPr>
          <w:lang w:val="ro-RO"/>
        </w:rPr>
      </w:pPr>
      <w:r w:rsidRPr="00E47212">
        <w:rPr>
          <w:lang w:val="ro-RO"/>
        </w:rPr>
        <w:t>Lucrarile aferente proiectului nu afecteaza in niciun mod Monumente Istorice sau Situri Arheologice.</w:t>
      </w:r>
    </w:p>
    <w:p w14:paraId="2C2BE032" w14:textId="77777777" w:rsidR="00E47212" w:rsidRPr="00E47212" w:rsidRDefault="00E47212" w:rsidP="00E47212">
      <w:pPr>
        <w:spacing w:after="20" w:line="276" w:lineRule="auto"/>
        <w:ind w:firstLine="567"/>
        <w:jc w:val="both"/>
        <w:rPr>
          <w:lang w:val="ro-RO"/>
        </w:rPr>
      </w:pPr>
    </w:p>
    <w:p w14:paraId="4272717B" w14:textId="740D3878" w:rsidR="00C7427E" w:rsidRPr="00E47212" w:rsidRDefault="00C7427E" w:rsidP="00E47212">
      <w:pPr>
        <w:pStyle w:val="ListParagraph"/>
        <w:numPr>
          <w:ilvl w:val="0"/>
          <w:numId w:val="1"/>
        </w:numPr>
        <w:spacing w:line="276" w:lineRule="auto"/>
        <w:ind w:left="851" w:hanging="284"/>
        <w:jc w:val="both"/>
        <w:rPr>
          <w:b/>
          <w:color w:val="1F497D" w:themeColor="text2"/>
        </w:rPr>
      </w:pPr>
      <w:bookmarkStart w:id="51" w:name="_Toc534979776"/>
      <w:r w:rsidRPr="00E47212">
        <w:rPr>
          <w:b/>
          <w:color w:val="1F497D" w:themeColor="text2"/>
        </w:rPr>
        <w:t>Hărţi, fotografii ale amplasamentului care pot oferi informaţii privind caracteristicile fizice ale mediului, atât naturale, cât şi artificiale şi alte informaţii privind:</w:t>
      </w:r>
      <w:bookmarkEnd w:id="51"/>
    </w:p>
    <w:p w14:paraId="3B7848A3" w14:textId="77777777" w:rsidR="00C7427E" w:rsidRPr="00A67858" w:rsidRDefault="00C7427E" w:rsidP="00A67858">
      <w:pPr>
        <w:pStyle w:val="ListParagraph"/>
        <w:numPr>
          <w:ilvl w:val="1"/>
          <w:numId w:val="1"/>
        </w:numPr>
        <w:spacing w:line="276" w:lineRule="auto"/>
        <w:jc w:val="both"/>
        <w:rPr>
          <w:color w:val="1F497D" w:themeColor="text2"/>
        </w:rPr>
      </w:pPr>
      <w:r w:rsidRPr="00A67858">
        <w:rPr>
          <w:color w:val="1F497D" w:themeColor="text2"/>
        </w:rPr>
        <w:t xml:space="preserve">folosinţele actuale şi planificate ale terenului atât pe amplasament, cât şi pe zone adiacente acestuia; </w:t>
      </w:r>
    </w:p>
    <w:p w14:paraId="10875D99" w14:textId="77777777" w:rsidR="00C7427E" w:rsidRPr="00A67858" w:rsidRDefault="00C7427E" w:rsidP="00A67858">
      <w:pPr>
        <w:pStyle w:val="ListParagraph"/>
        <w:numPr>
          <w:ilvl w:val="1"/>
          <w:numId w:val="1"/>
        </w:numPr>
        <w:spacing w:line="276" w:lineRule="auto"/>
        <w:jc w:val="both"/>
        <w:rPr>
          <w:color w:val="1F497D" w:themeColor="text2"/>
        </w:rPr>
      </w:pPr>
      <w:r w:rsidRPr="00A67858">
        <w:rPr>
          <w:color w:val="1F497D" w:themeColor="text2"/>
        </w:rPr>
        <w:t xml:space="preserve">politici de zonare şi de folosire a terenului; </w:t>
      </w:r>
    </w:p>
    <w:p w14:paraId="341E7BE4" w14:textId="77777777" w:rsidR="00C7427E" w:rsidRPr="00A67858" w:rsidRDefault="00C7427E" w:rsidP="00A67858">
      <w:pPr>
        <w:pStyle w:val="ListParagraph"/>
        <w:numPr>
          <w:ilvl w:val="1"/>
          <w:numId w:val="1"/>
        </w:numPr>
        <w:spacing w:line="276" w:lineRule="auto"/>
        <w:jc w:val="both"/>
        <w:rPr>
          <w:color w:val="1F497D" w:themeColor="text2"/>
        </w:rPr>
      </w:pPr>
      <w:r w:rsidRPr="00A67858">
        <w:rPr>
          <w:color w:val="1F497D" w:themeColor="text2"/>
        </w:rPr>
        <w:t xml:space="preserve">arealele sensibile; </w:t>
      </w:r>
    </w:p>
    <w:p w14:paraId="1083B458" w14:textId="77777777" w:rsidR="00C7427E" w:rsidRPr="00A67858" w:rsidRDefault="00C7427E" w:rsidP="00A67858">
      <w:pPr>
        <w:spacing w:line="276" w:lineRule="auto"/>
        <w:jc w:val="both"/>
        <w:rPr>
          <w:color w:val="1F497D" w:themeColor="text2"/>
        </w:rPr>
      </w:pPr>
    </w:p>
    <w:p w14:paraId="78D60BF6" w14:textId="27AA57A1" w:rsidR="00C7427E" w:rsidRDefault="00C7427E" w:rsidP="00A67858">
      <w:pPr>
        <w:spacing w:after="20" w:line="276" w:lineRule="auto"/>
        <w:ind w:firstLine="567"/>
        <w:jc w:val="both"/>
        <w:rPr>
          <w:lang w:val="ro-RO"/>
        </w:rPr>
      </w:pPr>
      <w:r w:rsidRPr="00A67858">
        <w:rPr>
          <w:lang w:val="ro-RO"/>
        </w:rPr>
        <w:t>Avand in vedere activitatea desfasurata pe amplasamentul studiat, respectiv exploatare petroliera, folosinta anterioara si cea actuala a terenului este utilizarea industriala.</w:t>
      </w:r>
    </w:p>
    <w:p w14:paraId="1A4FE1D3" w14:textId="77777777" w:rsidR="00E47212" w:rsidRPr="00E47212" w:rsidRDefault="00E47212" w:rsidP="00E47212">
      <w:pPr>
        <w:spacing w:after="20" w:line="276" w:lineRule="auto"/>
        <w:ind w:firstLine="567"/>
        <w:jc w:val="both"/>
        <w:rPr>
          <w:lang w:val="ro-RO"/>
        </w:rPr>
      </w:pPr>
      <w:r w:rsidRPr="00E47212">
        <w:rPr>
          <w:lang w:val="ro-RO"/>
        </w:rPr>
        <w:t>Se prezinta in Anexa 1 – Releveu Fotografic al aplasamentului care ofera informatii privind caracteristicile fizice ale mediului, atat naturale cat si artificiale si alte informatii.</w:t>
      </w:r>
    </w:p>
    <w:p w14:paraId="4303F83E" w14:textId="77777777" w:rsidR="00E47212" w:rsidRPr="00A67858" w:rsidRDefault="00E47212" w:rsidP="00A67858">
      <w:pPr>
        <w:spacing w:after="20" w:line="276" w:lineRule="auto"/>
        <w:ind w:firstLine="567"/>
        <w:jc w:val="both"/>
        <w:rPr>
          <w:lang w:val="ro-RO"/>
        </w:rPr>
      </w:pPr>
    </w:p>
    <w:p w14:paraId="481E7CD2" w14:textId="1A77C342" w:rsidR="000B17DD" w:rsidRPr="00E47212" w:rsidRDefault="000B17DD" w:rsidP="00E47212">
      <w:pPr>
        <w:pStyle w:val="ListParagraph"/>
        <w:numPr>
          <w:ilvl w:val="0"/>
          <w:numId w:val="1"/>
        </w:numPr>
        <w:spacing w:line="276" w:lineRule="auto"/>
        <w:ind w:left="851" w:hanging="284"/>
        <w:jc w:val="both"/>
        <w:rPr>
          <w:b/>
          <w:color w:val="1F497D" w:themeColor="text2"/>
        </w:rPr>
      </w:pPr>
      <w:r w:rsidRPr="00E47212">
        <w:rPr>
          <w:b/>
          <w:color w:val="1F497D" w:themeColor="text2"/>
        </w:rPr>
        <w:t xml:space="preserve">coordonatele geografice ale amplasamentului proiectului, care vor fi prezentate sub formă de vector în format digital cu referinţă geografică, în sistem de proiecţie naţională Stereo 1970. </w:t>
      </w:r>
    </w:p>
    <w:p w14:paraId="154102B2" w14:textId="408FE1ED" w:rsidR="00DB3090" w:rsidRPr="00A67858" w:rsidRDefault="00DB3090" w:rsidP="00A67858">
      <w:pPr>
        <w:spacing w:line="276" w:lineRule="auto"/>
        <w:jc w:val="both"/>
        <w:rPr>
          <w:color w:val="1F497D" w:themeColor="text2"/>
          <w:lang w:val="ro-RO"/>
        </w:rPr>
      </w:pPr>
    </w:p>
    <w:p w14:paraId="555B752E" w14:textId="26A036B0" w:rsidR="00F473D5" w:rsidRPr="00A67858" w:rsidRDefault="00C31495" w:rsidP="00E47212">
      <w:pPr>
        <w:spacing w:line="276" w:lineRule="auto"/>
        <w:jc w:val="center"/>
        <w:rPr>
          <w:color w:val="1F497D" w:themeColor="text2"/>
        </w:rPr>
      </w:pPr>
      <w:r w:rsidRPr="005224A2">
        <w:rPr>
          <w:noProof/>
        </w:rPr>
        <w:lastRenderedPageBreak/>
        <w:drawing>
          <wp:inline distT="0" distB="0" distL="0" distR="0" wp14:anchorId="1E3B15F9" wp14:editId="31B923D3">
            <wp:extent cx="2247900" cy="3429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3429000"/>
                    </a:xfrm>
                    <a:prstGeom prst="rect">
                      <a:avLst/>
                    </a:prstGeom>
                    <a:noFill/>
                    <a:ln>
                      <a:noFill/>
                    </a:ln>
                  </pic:spPr>
                </pic:pic>
              </a:graphicData>
            </a:graphic>
          </wp:inline>
        </w:drawing>
      </w:r>
    </w:p>
    <w:p w14:paraId="2FF9A0BF" w14:textId="77777777" w:rsidR="004A68DE" w:rsidRPr="00A67858" w:rsidRDefault="004A68DE" w:rsidP="00A67858">
      <w:pPr>
        <w:spacing w:line="276" w:lineRule="auto"/>
        <w:jc w:val="both"/>
        <w:rPr>
          <w:color w:val="1F497D" w:themeColor="text2"/>
        </w:rPr>
      </w:pPr>
    </w:p>
    <w:p w14:paraId="5C57A419" w14:textId="32D4D684" w:rsidR="004A68DE" w:rsidRPr="00E47212" w:rsidRDefault="004A68DE" w:rsidP="00E47212">
      <w:pPr>
        <w:pStyle w:val="ListParagraph"/>
        <w:numPr>
          <w:ilvl w:val="0"/>
          <w:numId w:val="1"/>
        </w:numPr>
        <w:spacing w:line="276" w:lineRule="auto"/>
        <w:ind w:left="851" w:hanging="284"/>
        <w:jc w:val="both"/>
        <w:rPr>
          <w:b/>
          <w:color w:val="1F497D" w:themeColor="text2"/>
        </w:rPr>
      </w:pPr>
      <w:bookmarkStart w:id="52" w:name="_Toc534979778"/>
      <w:r w:rsidRPr="00E47212">
        <w:rPr>
          <w:b/>
          <w:color w:val="1F497D" w:themeColor="text2"/>
        </w:rPr>
        <w:t>detalii privind orice variantă de amplasament care a fost luată în considerare.</w:t>
      </w:r>
      <w:bookmarkEnd w:id="52"/>
      <w:r w:rsidRPr="00E47212">
        <w:rPr>
          <w:b/>
          <w:color w:val="1F497D" w:themeColor="text2"/>
        </w:rPr>
        <w:t xml:space="preserve"> </w:t>
      </w:r>
    </w:p>
    <w:p w14:paraId="16989A21" w14:textId="4B974539" w:rsidR="004A68DE" w:rsidRDefault="004A68DE" w:rsidP="00A67858">
      <w:pPr>
        <w:tabs>
          <w:tab w:val="left" w:pos="486"/>
        </w:tabs>
        <w:spacing w:line="276" w:lineRule="auto"/>
        <w:jc w:val="both"/>
        <w:rPr>
          <w:lang w:val="ro-RO"/>
        </w:rPr>
      </w:pPr>
      <w:r w:rsidRPr="00A67858">
        <w:rPr>
          <w:lang w:val="ro-RO"/>
        </w:rPr>
        <w:tab/>
        <w:t xml:space="preserve">Avand in vedere </w:t>
      </w:r>
      <w:r w:rsidRPr="00C31495">
        <w:rPr>
          <w:lang w:val="ro-RO"/>
        </w:rPr>
        <w:t xml:space="preserve">specificul proiectului actual pentru Lucrari de abandonare aferente sondei </w:t>
      </w:r>
      <w:r w:rsidR="00AD4E38" w:rsidRPr="00C31495">
        <w:rPr>
          <w:lang w:val="ro-RO"/>
        </w:rPr>
        <w:t>3162 Suplacu de Barcau</w:t>
      </w:r>
      <w:r w:rsidRPr="00C31495">
        <w:rPr>
          <w:lang w:val="ro-RO"/>
        </w:rPr>
        <w:t>, nu a fost</w:t>
      </w:r>
      <w:r w:rsidRPr="00A67858">
        <w:rPr>
          <w:lang w:val="ro-RO"/>
        </w:rPr>
        <w:t xml:space="preserve"> cazul analizarii unei variante de amplasament;</w:t>
      </w:r>
    </w:p>
    <w:p w14:paraId="51CA0F9E" w14:textId="6B7BBAA4" w:rsidR="00E47212" w:rsidRPr="00E47212" w:rsidRDefault="00E47212" w:rsidP="00E47212">
      <w:pPr>
        <w:tabs>
          <w:tab w:val="left" w:pos="486"/>
        </w:tabs>
        <w:spacing w:line="276" w:lineRule="auto"/>
        <w:jc w:val="both"/>
        <w:rPr>
          <w:lang w:val="ro-RO"/>
        </w:rPr>
      </w:pPr>
      <w:r>
        <w:rPr>
          <w:lang w:val="ro-RO"/>
        </w:rPr>
        <w:tab/>
      </w:r>
      <w:r w:rsidRPr="00E47212">
        <w:rPr>
          <w:lang w:val="ro-RO"/>
        </w:rPr>
        <w:t>Limitele amplasamentului proiectului sunt prezentate in planurile de situatie, de prelevare probe de sol si de excavare, parte integranta a prezentului proiect.</w:t>
      </w:r>
    </w:p>
    <w:p w14:paraId="1860B9F1" w14:textId="1D948DB5" w:rsidR="00E47212" w:rsidRPr="00A67858" w:rsidRDefault="00E47212" w:rsidP="00E47212">
      <w:pPr>
        <w:tabs>
          <w:tab w:val="left" w:pos="486"/>
        </w:tabs>
        <w:spacing w:line="276" w:lineRule="auto"/>
        <w:jc w:val="both"/>
        <w:rPr>
          <w:lang w:val="ro-RO"/>
        </w:rPr>
      </w:pPr>
      <w:r>
        <w:rPr>
          <w:lang w:val="ro-RO"/>
        </w:rPr>
        <w:tab/>
      </w:r>
      <w:r w:rsidRPr="00E47212">
        <w:rPr>
          <w:lang w:val="ro-RO"/>
        </w:rPr>
        <w:t xml:space="preserve">Sonda </w:t>
      </w:r>
      <w:r w:rsidR="00AD4E38">
        <w:rPr>
          <w:b/>
          <w:lang w:val="ro-RO"/>
        </w:rPr>
        <w:t>3162 Suplacu de Barcau</w:t>
      </w:r>
      <w:r w:rsidRPr="00E47212">
        <w:rPr>
          <w:lang w:val="ro-RO"/>
        </w:rPr>
        <w:t xml:space="preserve"> e</w:t>
      </w:r>
      <w:r w:rsidRPr="00C31495">
        <w:rPr>
          <w:lang w:val="ro-RO"/>
        </w:rPr>
        <w:t xml:space="preserve">ste amplasata in extravilanul localitatii </w:t>
      </w:r>
      <w:r w:rsidR="00C31495" w:rsidRPr="00C31495">
        <w:rPr>
          <w:lang w:val="ro-RO"/>
        </w:rPr>
        <w:t>Marca</w:t>
      </w:r>
      <w:r w:rsidRPr="00C31495">
        <w:rPr>
          <w:lang w:val="ro-RO"/>
        </w:rPr>
        <w:t>, jud.</w:t>
      </w:r>
      <w:r w:rsidR="00C31495" w:rsidRPr="00C31495">
        <w:rPr>
          <w:lang w:val="ro-RO"/>
        </w:rPr>
        <w:t>Salaj</w:t>
      </w:r>
      <w:r w:rsidRPr="00C31495">
        <w:rPr>
          <w:lang w:val="ro-RO"/>
        </w:rPr>
        <w:t xml:space="preserve">, ocupând un teren în suprafață de </w:t>
      </w:r>
      <w:r w:rsidR="00C31495" w:rsidRPr="00C31495">
        <w:rPr>
          <w:lang w:val="ro-RO"/>
        </w:rPr>
        <w:t>730 [mp] suprafață amplasament, din care 600 [mp] reprezintă careu sondă și 130 [mp] reprezintă drum</w:t>
      </w:r>
      <w:r w:rsidRPr="00C31495">
        <w:rPr>
          <w:lang w:val="ro-RO"/>
        </w:rPr>
        <w:t>.</w:t>
      </w:r>
    </w:p>
    <w:p w14:paraId="0723B1DA" w14:textId="77777777" w:rsidR="004A68DE" w:rsidRPr="00A67858" w:rsidRDefault="004A68DE" w:rsidP="00A67858">
      <w:pPr>
        <w:tabs>
          <w:tab w:val="left" w:pos="486"/>
        </w:tabs>
        <w:spacing w:line="276" w:lineRule="auto"/>
        <w:jc w:val="both"/>
        <w:rPr>
          <w:color w:val="1F497D" w:themeColor="text2"/>
        </w:rPr>
      </w:pPr>
    </w:p>
    <w:p w14:paraId="55C7A713" w14:textId="746890B2" w:rsidR="00F473D5" w:rsidRPr="00A67858" w:rsidRDefault="00587804" w:rsidP="00BA0D8E">
      <w:pPr>
        <w:pStyle w:val="Heading1"/>
      </w:pPr>
      <w:bookmarkStart w:id="53" w:name="_Toc19177173"/>
      <w:r w:rsidRPr="00A67858">
        <w:t>DESCRIEREA TUTUROR EFECTELOR SEMNIFICATIVE POSIBILE ASUPRA MEDIULUI ALE PROIECTULUI, ÎN LIMITA INFORMAȚIILOR DISPONIBILE</w:t>
      </w:r>
      <w:bookmarkEnd w:id="53"/>
      <w:r w:rsidRPr="00A67858">
        <w:t xml:space="preserve"> </w:t>
      </w:r>
    </w:p>
    <w:p w14:paraId="5F189E10" w14:textId="2C39510F" w:rsidR="004A68DE" w:rsidRPr="00A67858" w:rsidRDefault="004A68DE" w:rsidP="00A67858">
      <w:pPr>
        <w:pStyle w:val="Heading3"/>
        <w:numPr>
          <w:ilvl w:val="0"/>
          <w:numId w:val="26"/>
        </w:numPr>
        <w:ind w:left="709"/>
        <w:jc w:val="both"/>
        <w:rPr>
          <w:iCs/>
          <w:color w:val="1F497D" w:themeColor="text2"/>
          <w:szCs w:val="24"/>
          <w:lang w:val="ro-RO"/>
        </w:rPr>
      </w:pPr>
      <w:bookmarkStart w:id="54" w:name="_Toc534979780"/>
      <w:bookmarkStart w:id="55" w:name="_Toc19177174"/>
      <w:r w:rsidRPr="00A67858">
        <w:rPr>
          <w:iCs/>
          <w:color w:val="1F497D" w:themeColor="text2"/>
          <w:szCs w:val="24"/>
          <w:lang w:val="ro-RO"/>
        </w:rPr>
        <w:t>Surse de poluanţi şi instalaţii pentru reţinerea, evacuarea şi dispersia poluanţilor în mediu</w:t>
      </w:r>
      <w:bookmarkEnd w:id="54"/>
      <w:bookmarkEnd w:id="55"/>
    </w:p>
    <w:p w14:paraId="71F65F00" w14:textId="11BB0AE2" w:rsidR="00F473D5" w:rsidRPr="00E47212" w:rsidRDefault="00F473D5" w:rsidP="00E47212">
      <w:pPr>
        <w:pStyle w:val="Heading3"/>
        <w:numPr>
          <w:ilvl w:val="0"/>
          <w:numId w:val="28"/>
        </w:numPr>
        <w:jc w:val="both"/>
        <w:rPr>
          <w:color w:val="1F497D" w:themeColor="text2"/>
          <w:szCs w:val="24"/>
        </w:rPr>
      </w:pPr>
      <w:bookmarkStart w:id="56" w:name="_Toc19177175"/>
      <w:r w:rsidRPr="00E47212">
        <w:rPr>
          <w:color w:val="1F497D" w:themeColor="text2"/>
          <w:szCs w:val="24"/>
        </w:rPr>
        <w:t>Protecţia calităţii apelor:</w:t>
      </w:r>
      <w:bookmarkEnd w:id="56"/>
      <w:r w:rsidRPr="00E47212">
        <w:rPr>
          <w:color w:val="1F497D" w:themeColor="text2"/>
          <w:szCs w:val="24"/>
        </w:rPr>
        <w:t xml:space="preserve"> </w:t>
      </w:r>
    </w:p>
    <w:p w14:paraId="66F81EC9" w14:textId="77777777" w:rsidR="004A68DE" w:rsidRPr="00A67858" w:rsidRDefault="004A68DE" w:rsidP="00A67858">
      <w:pPr>
        <w:pStyle w:val="Default"/>
        <w:spacing w:line="276" w:lineRule="auto"/>
        <w:ind w:left="720"/>
        <w:jc w:val="both"/>
        <w:rPr>
          <w:rFonts w:ascii="Times New Roman" w:hAnsi="Times New Roman" w:cs="Times New Roman"/>
          <w:color w:val="1F497D" w:themeColor="text2"/>
        </w:rPr>
      </w:pPr>
      <w:r w:rsidRPr="00A67858">
        <w:rPr>
          <w:rFonts w:ascii="Times New Roman" w:hAnsi="Times New Roman" w:cs="Times New Roman"/>
          <w:color w:val="1F497D" w:themeColor="text2"/>
        </w:rPr>
        <w:t xml:space="preserve">- sursele de poluanţi pentru ape, locul de evacuare sau emisarul; </w:t>
      </w:r>
    </w:p>
    <w:p w14:paraId="6979EB32" w14:textId="57C1EE4B" w:rsidR="001F36F3" w:rsidRPr="00A67858" w:rsidRDefault="004A68DE" w:rsidP="00A67858">
      <w:pPr>
        <w:pStyle w:val="Default"/>
        <w:spacing w:line="276" w:lineRule="auto"/>
        <w:ind w:left="720"/>
        <w:jc w:val="both"/>
        <w:rPr>
          <w:rFonts w:ascii="Times New Roman" w:hAnsi="Times New Roman" w:cs="Times New Roman"/>
          <w:color w:val="1F497D" w:themeColor="text2"/>
        </w:rPr>
      </w:pPr>
      <w:r w:rsidRPr="00A67858">
        <w:rPr>
          <w:rFonts w:ascii="Times New Roman" w:hAnsi="Times New Roman" w:cs="Times New Roman"/>
          <w:color w:val="1F497D" w:themeColor="text2"/>
        </w:rPr>
        <w:t>- staţiile şi instalaţiile de epurare sau de preepurare a apelor uzate prevăzute.</w:t>
      </w:r>
    </w:p>
    <w:p w14:paraId="45DF94F4" w14:textId="77777777" w:rsidR="004A68DE" w:rsidRPr="00A67858" w:rsidRDefault="004A68DE" w:rsidP="00A67858">
      <w:pPr>
        <w:pStyle w:val="Default"/>
        <w:spacing w:line="276" w:lineRule="auto"/>
        <w:ind w:left="720"/>
        <w:jc w:val="both"/>
        <w:rPr>
          <w:rFonts w:ascii="Times New Roman" w:hAnsi="Times New Roman" w:cs="Times New Roman"/>
          <w:color w:val="1F497D" w:themeColor="text2"/>
          <w:lang w:val="de-DE"/>
        </w:rPr>
      </w:pPr>
    </w:p>
    <w:p w14:paraId="034C3BA6" w14:textId="71C2CD97" w:rsidR="009D581D" w:rsidRPr="00A67858" w:rsidRDefault="009D581D" w:rsidP="00A67858">
      <w:pPr>
        <w:spacing w:after="20" w:line="276" w:lineRule="auto"/>
        <w:ind w:firstLine="567"/>
        <w:jc w:val="both"/>
        <w:rPr>
          <w:lang w:val="ro-RO"/>
        </w:rPr>
      </w:pPr>
      <w:r w:rsidRPr="00A67858">
        <w:rPr>
          <w:lang w:val="ro-RO"/>
        </w:rPr>
        <w:tab/>
        <w:t>Pe parcursul lucrarilor prevazute in proiect nu vor rezulta ape uzate tehnologice. In scopul reducerii/ eliminarii riscurilor de poluare a factorului de mediu apa pe perioada de demolare, se impun urmatoarele masuri:</w:t>
      </w:r>
    </w:p>
    <w:p w14:paraId="1E98F4D9" w14:textId="77777777" w:rsidR="009D581D" w:rsidRPr="00A67858" w:rsidRDefault="009D581D" w:rsidP="00A67858">
      <w:pPr>
        <w:numPr>
          <w:ilvl w:val="0"/>
          <w:numId w:val="13"/>
        </w:numPr>
        <w:tabs>
          <w:tab w:val="left" w:pos="0"/>
        </w:tabs>
        <w:spacing w:line="276" w:lineRule="auto"/>
        <w:jc w:val="both"/>
        <w:rPr>
          <w:lang w:val="ro-RO"/>
        </w:rPr>
      </w:pPr>
      <w:r w:rsidRPr="00A67858">
        <w:rPr>
          <w:lang w:val="ro-RO"/>
        </w:rPr>
        <w:t>Stocarea temporara a deseurilor in spatii/recipiente special amenajate, in conformitate  cu reglementarile legale</w:t>
      </w:r>
    </w:p>
    <w:p w14:paraId="2F148B3F" w14:textId="77777777" w:rsidR="009D581D" w:rsidRPr="00A67858" w:rsidRDefault="009D581D" w:rsidP="00A67858">
      <w:pPr>
        <w:numPr>
          <w:ilvl w:val="0"/>
          <w:numId w:val="13"/>
        </w:numPr>
        <w:tabs>
          <w:tab w:val="left" w:pos="0"/>
        </w:tabs>
        <w:spacing w:line="276" w:lineRule="auto"/>
        <w:jc w:val="both"/>
        <w:rPr>
          <w:lang w:val="ro-RO"/>
        </w:rPr>
      </w:pPr>
      <w:r w:rsidRPr="00A67858">
        <w:rPr>
          <w:lang w:val="ro-RO"/>
        </w:rPr>
        <w:lastRenderedPageBreak/>
        <w:t>Aplicarea unor proceduri si masuri de prevenire a poluarii accidentale, care includ:</w:t>
      </w:r>
    </w:p>
    <w:p w14:paraId="3C657623" w14:textId="77777777" w:rsidR="00E47212" w:rsidRDefault="009D581D" w:rsidP="00A67858">
      <w:pPr>
        <w:numPr>
          <w:ilvl w:val="0"/>
          <w:numId w:val="14"/>
        </w:numPr>
        <w:tabs>
          <w:tab w:val="left" w:pos="0"/>
        </w:tabs>
        <w:spacing w:line="276" w:lineRule="auto"/>
        <w:ind w:left="0" w:firstLine="426"/>
        <w:jc w:val="both"/>
        <w:rPr>
          <w:lang w:val="ro-RO"/>
        </w:rPr>
      </w:pPr>
      <w:r w:rsidRPr="00A67858">
        <w:rPr>
          <w:lang w:val="ro-RO"/>
        </w:rPr>
        <w:t>Amenajari de spatii speciale in vederea stocarii temporare a deseurilor in functie de categoria acestora;</w:t>
      </w:r>
    </w:p>
    <w:p w14:paraId="15F84D86" w14:textId="1B71EFAA" w:rsidR="009D581D" w:rsidRPr="00E47212" w:rsidRDefault="009D581D" w:rsidP="00A67858">
      <w:pPr>
        <w:numPr>
          <w:ilvl w:val="0"/>
          <w:numId w:val="14"/>
        </w:numPr>
        <w:tabs>
          <w:tab w:val="left" w:pos="0"/>
        </w:tabs>
        <w:spacing w:line="276" w:lineRule="auto"/>
        <w:ind w:left="0" w:firstLine="426"/>
        <w:jc w:val="both"/>
        <w:rPr>
          <w:lang w:val="ro-RO"/>
        </w:rPr>
      </w:pPr>
      <w:r w:rsidRPr="00E47212">
        <w:rPr>
          <w:lang w:val="ro-RO"/>
        </w:rPr>
        <w:t>Incarcare si transport pamant contaminat in cel mai scurt timp cu mijloace de transport autorizate, catre statiile de bioremediere OMV Petrom SA sau ale altor operatori economici autorizati in acest sens.</w:t>
      </w:r>
    </w:p>
    <w:p w14:paraId="737E3957" w14:textId="37681032" w:rsidR="00F473D5" w:rsidRPr="00E47212" w:rsidRDefault="00F473D5" w:rsidP="00E47212">
      <w:pPr>
        <w:pStyle w:val="Heading3"/>
        <w:numPr>
          <w:ilvl w:val="0"/>
          <w:numId w:val="28"/>
        </w:numPr>
        <w:jc w:val="both"/>
        <w:rPr>
          <w:color w:val="1F497D" w:themeColor="text2"/>
          <w:szCs w:val="24"/>
        </w:rPr>
      </w:pPr>
      <w:bookmarkStart w:id="57" w:name="_Toc19177176"/>
      <w:r w:rsidRPr="00E47212">
        <w:rPr>
          <w:color w:val="1F497D" w:themeColor="text2"/>
          <w:szCs w:val="24"/>
        </w:rPr>
        <w:t>Protecţia aerului:</w:t>
      </w:r>
      <w:bookmarkEnd w:id="57"/>
      <w:r w:rsidRPr="00E47212">
        <w:rPr>
          <w:color w:val="1F497D" w:themeColor="text2"/>
          <w:szCs w:val="24"/>
        </w:rPr>
        <w:t xml:space="preserve"> </w:t>
      </w:r>
    </w:p>
    <w:p w14:paraId="65D32B8C" w14:textId="77777777" w:rsidR="004A68DE" w:rsidRPr="00A67858" w:rsidRDefault="004A68DE" w:rsidP="00A67858">
      <w:pPr>
        <w:pStyle w:val="Default"/>
        <w:spacing w:line="276" w:lineRule="auto"/>
        <w:ind w:left="720"/>
        <w:jc w:val="both"/>
        <w:rPr>
          <w:rFonts w:ascii="Times New Roman" w:hAnsi="Times New Roman" w:cs="Times New Roman"/>
          <w:color w:val="1F497D" w:themeColor="text2"/>
        </w:rPr>
      </w:pPr>
      <w:r w:rsidRPr="00A67858">
        <w:rPr>
          <w:rFonts w:ascii="Times New Roman" w:hAnsi="Times New Roman" w:cs="Times New Roman"/>
          <w:color w:val="1F497D" w:themeColor="text2"/>
        </w:rPr>
        <w:t xml:space="preserve">- sursele de poluanţi pentru aer, poluanţi, inclusiv surse de mirosuri </w:t>
      </w:r>
    </w:p>
    <w:p w14:paraId="1352AD68" w14:textId="713A7F9C" w:rsidR="004A68DE" w:rsidRPr="00A67858" w:rsidRDefault="004A68DE" w:rsidP="00A67858">
      <w:pPr>
        <w:pStyle w:val="ListParagraph"/>
        <w:spacing w:line="276" w:lineRule="auto"/>
        <w:jc w:val="both"/>
      </w:pPr>
      <w:r w:rsidRPr="00A67858">
        <w:rPr>
          <w:color w:val="1F497D" w:themeColor="text2"/>
        </w:rPr>
        <w:t>- instalaţiile pentru reţinerea şi dispersia poluanţilor în atmosferă.</w:t>
      </w:r>
    </w:p>
    <w:p w14:paraId="6A807774" w14:textId="011D0279" w:rsidR="009D581D" w:rsidRPr="00A67858" w:rsidRDefault="009D581D" w:rsidP="00A67858">
      <w:pPr>
        <w:tabs>
          <w:tab w:val="left" w:pos="0"/>
        </w:tabs>
        <w:spacing w:line="276" w:lineRule="auto"/>
        <w:jc w:val="both"/>
        <w:rPr>
          <w:lang w:val="ro-RO"/>
        </w:rPr>
      </w:pPr>
      <w:r w:rsidRPr="00A67858">
        <w:rPr>
          <w:lang w:val="ro-RO"/>
        </w:rPr>
        <w:tab/>
        <w:t>Lucrarile executate in proiect nu vor afecta negativ calitatea aerului. In timpul realizarii investitiei pot aparea emisii in atmosfera:</w:t>
      </w:r>
    </w:p>
    <w:p w14:paraId="5D738C2F" w14:textId="77777777" w:rsidR="009D581D" w:rsidRPr="00A67858" w:rsidRDefault="009D581D" w:rsidP="00A67858">
      <w:pPr>
        <w:tabs>
          <w:tab w:val="left" w:pos="0"/>
        </w:tabs>
        <w:spacing w:line="276" w:lineRule="auto"/>
        <w:jc w:val="both"/>
        <w:rPr>
          <w:lang w:val="ro-RO"/>
        </w:rPr>
      </w:pPr>
      <w:r w:rsidRPr="00A67858">
        <w:rPr>
          <w:lang w:val="ro-RO"/>
        </w:rPr>
        <w:t>- de la  motoarele autovehiculelor si utilajelor din dotarea firmei de executie;</w:t>
      </w:r>
    </w:p>
    <w:p w14:paraId="34D5C842" w14:textId="77777777" w:rsidR="009D581D" w:rsidRPr="00A67858" w:rsidRDefault="009D581D" w:rsidP="00A67858">
      <w:pPr>
        <w:tabs>
          <w:tab w:val="left" w:pos="0"/>
        </w:tabs>
        <w:spacing w:line="276" w:lineRule="auto"/>
        <w:jc w:val="both"/>
        <w:rPr>
          <w:lang w:val="ro-RO"/>
        </w:rPr>
      </w:pPr>
      <w:r w:rsidRPr="00A67858">
        <w:rPr>
          <w:lang w:val="ro-RO"/>
        </w:rPr>
        <w:t>- datorate traficului autovehiculelor si utilajelor;</w:t>
      </w:r>
    </w:p>
    <w:p w14:paraId="08705602" w14:textId="77777777" w:rsidR="009D581D" w:rsidRPr="00A67858" w:rsidRDefault="009D581D" w:rsidP="00A67858">
      <w:pPr>
        <w:tabs>
          <w:tab w:val="left" w:pos="0"/>
        </w:tabs>
        <w:spacing w:line="276" w:lineRule="auto"/>
        <w:jc w:val="both"/>
        <w:rPr>
          <w:lang w:val="ro-RO"/>
        </w:rPr>
      </w:pPr>
      <w:r w:rsidRPr="00A67858">
        <w:rPr>
          <w:lang w:val="ro-RO"/>
        </w:rPr>
        <w:t>- datorate lucrarilor de excavare.</w:t>
      </w:r>
    </w:p>
    <w:p w14:paraId="58A04FE2" w14:textId="12BD9D53" w:rsidR="009D581D" w:rsidRPr="00A67858" w:rsidRDefault="009D581D" w:rsidP="00A67858">
      <w:pPr>
        <w:tabs>
          <w:tab w:val="left" w:pos="0"/>
        </w:tabs>
        <w:spacing w:line="276" w:lineRule="auto"/>
        <w:jc w:val="both"/>
        <w:rPr>
          <w:lang w:val="ro-RO"/>
        </w:rPr>
      </w:pPr>
      <w:r w:rsidRPr="00A67858">
        <w:rPr>
          <w:lang w:val="ro-RO"/>
        </w:rPr>
        <w:tab/>
      </w:r>
      <w:r w:rsidR="0003073A" w:rsidRPr="00A67858">
        <w:rPr>
          <w:lang w:val="ro-RO"/>
        </w:rPr>
        <w:t>Limitarea preventiva a emisiilor din autovehicule se face prin conditiile tehnice impuse la omologarea acestora si pe toata durata de utilizare a acestora, prin inspectiile tehnice periodice obligatorii.</w:t>
      </w:r>
      <w:r w:rsidRPr="00A67858">
        <w:rPr>
          <w:lang w:val="ro-RO"/>
        </w:rPr>
        <w:t>Impactul gazelor de ardere, provenite de la motoarele acestora, asupra aerului atmosferi</w:t>
      </w:r>
      <w:r w:rsidR="003560FE" w:rsidRPr="00A67858">
        <w:rPr>
          <w:lang w:val="ro-RO"/>
        </w:rPr>
        <w:t>c</w:t>
      </w:r>
      <w:r w:rsidR="004A68DE" w:rsidRPr="00A67858">
        <w:rPr>
          <w:lang w:val="ro-RO"/>
        </w:rPr>
        <w:t>,</w:t>
      </w:r>
      <w:r w:rsidR="003560FE" w:rsidRPr="00A67858">
        <w:rPr>
          <w:lang w:val="ro-RO"/>
        </w:rPr>
        <w:t xml:space="preserve"> v</w:t>
      </w:r>
      <w:r w:rsidR="004A68DE" w:rsidRPr="00A67858">
        <w:rPr>
          <w:lang w:val="ro-RO"/>
        </w:rPr>
        <w:t>or</w:t>
      </w:r>
      <w:r w:rsidR="003560FE" w:rsidRPr="00A67858">
        <w:rPr>
          <w:lang w:val="ro-RO"/>
        </w:rPr>
        <w:t xml:space="preserve"> avea o pondere foarte mica</w:t>
      </w:r>
      <w:r w:rsidR="004A68DE" w:rsidRPr="00A67858">
        <w:rPr>
          <w:lang w:val="ro-RO"/>
        </w:rPr>
        <w:t xml:space="preserve"> intrucat aceastea sunt omologate</w:t>
      </w:r>
      <w:r w:rsidR="00780B6F" w:rsidRPr="00A67858">
        <w:rPr>
          <w:lang w:val="ro-RO"/>
        </w:rPr>
        <w:t xml:space="preserve"> si conforme cu normele tehnice in vigoare</w:t>
      </w:r>
      <w:r w:rsidR="004A68DE" w:rsidRPr="00A67858">
        <w:rPr>
          <w:lang w:val="ro-RO"/>
        </w:rPr>
        <w:t>.</w:t>
      </w:r>
      <w:r w:rsidRPr="00A67858">
        <w:rPr>
          <w:lang w:val="ro-RO"/>
        </w:rPr>
        <w:t xml:space="preserve"> </w:t>
      </w:r>
    </w:p>
    <w:p w14:paraId="1925840B" w14:textId="77777777" w:rsidR="009D581D" w:rsidRPr="00A67858" w:rsidRDefault="009D581D" w:rsidP="00A67858">
      <w:pPr>
        <w:tabs>
          <w:tab w:val="left" w:pos="0"/>
        </w:tabs>
        <w:spacing w:line="276" w:lineRule="auto"/>
        <w:jc w:val="both"/>
        <w:rPr>
          <w:lang w:val="ro-RO"/>
        </w:rPr>
      </w:pPr>
      <w:r w:rsidRPr="00A67858">
        <w:rPr>
          <w:lang w:val="ro-RO"/>
        </w:rPr>
        <w:tab/>
        <w:t>Nu se va permite folosirea autovehiculelor si a utilajelor neomologate si neconforme din punct de vedere al normelor tehnice in vigoare.</w:t>
      </w:r>
    </w:p>
    <w:p w14:paraId="4F4765E6" w14:textId="77777777" w:rsidR="009D581D" w:rsidRPr="00A67858" w:rsidRDefault="009D581D" w:rsidP="00A67858">
      <w:pPr>
        <w:tabs>
          <w:tab w:val="left" w:pos="0"/>
        </w:tabs>
        <w:spacing w:line="276" w:lineRule="auto"/>
        <w:jc w:val="both"/>
        <w:rPr>
          <w:lang w:val="ro-RO"/>
        </w:rPr>
      </w:pPr>
      <w:r w:rsidRPr="00A67858">
        <w:rPr>
          <w:lang w:val="ro-RO"/>
        </w:rPr>
        <w:tab/>
        <w:t>Avand in vedere ca emisiile datorate traficului autovehiculelor si utilajelor, respectiv datorate lucrarilor de excavare vor fi locale si vor avea loc pe perioade limitate de timp, acestea nu vor avea un impact asupra calitatii aerului.</w:t>
      </w:r>
    </w:p>
    <w:p w14:paraId="27D90348" w14:textId="77777777" w:rsidR="009D581D" w:rsidRPr="00A67858" w:rsidRDefault="009D581D" w:rsidP="00A67858">
      <w:pPr>
        <w:pStyle w:val="Default"/>
        <w:spacing w:line="276" w:lineRule="auto"/>
        <w:jc w:val="both"/>
        <w:rPr>
          <w:rFonts w:ascii="Times New Roman" w:hAnsi="Times New Roman" w:cs="Times New Roman"/>
          <w:color w:val="1F497D" w:themeColor="text2"/>
        </w:rPr>
      </w:pPr>
    </w:p>
    <w:p w14:paraId="50B84A6E" w14:textId="67633391" w:rsidR="00F473D5" w:rsidRPr="00E47212" w:rsidRDefault="00F473D5" w:rsidP="00E47212">
      <w:pPr>
        <w:pStyle w:val="Heading3"/>
        <w:numPr>
          <w:ilvl w:val="0"/>
          <w:numId w:val="28"/>
        </w:numPr>
        <w:jc w:val="both"/>
        <w:rPr>
          <w:color w:val="1F497D" w:themeColor="text2"/>
          <w:szCs w:val="24"/>
        </w:rPr>
      </w:pPr>
      <w:bookmarkStart w:id="58" w:name="_Toc19177177"/>
      <w:r w:rsidRPr="00E47212">
        <w:rPr>
          <w:color w:val="1F497D" w:themeColor="text2"/>
          <w:szCs w:val="24"/>
        </w:rPr>
        <w:t>Protecţia împotriva zgomotului şi vibraţiilor:</w:t>
      </w:r>
      <w:bookmarkEnd w:id="58"/>
      <w:r w:rsidRPr="00E47212">
        <w:rPr>
          <w:color w:val="1F497D" w:themeColor="text2"/>
          <w:szCs w:val="24"/>
        </w:rPr>
        <w:t xml:space="preserve"> </w:t>
      </w:r>
    </w:p>
    <w:p w14:paraId="76A7AC9E" w14:textId="77777777" w:rsidR="004A68DE" w:rsidRPr="00A67858" w:rsidRDefault="004A68DE" w:rsidP="00A67858">
      <w:pPr>
        <w:pStyle w:val="Default"/>
        <w:spacing w:line="276" w:lineRule="auto"/>
        <w:ind w:left="720"/>
        <w:jc w:val="both"/>
        <w:rPr>
          <w:rFonts w:ascii="Times New Roman" w:hAnsi="Times New Roman" w:cs="Times New Roman"/>
          <w:color w:val="1F497D" w:themeColor="text2"/>
          <w:lang w:val="de-DE"/>
        </w:rPr>
      </w:pPr>
      <w:r w:rsidRPr="00A67858">
        <w:rPr>
          <w:rFonts w:ascii="Times New Roman" w:hAnsi="Times New Roman" w:cs="Times New Roman"/>
          <w:color w:val="1F497D" w:themeColor="text2"/>
          <w:lang w:val="de-DE"/>
        </w:rPr>
        <w:t xml:space="preserve">- sursele de zgomot şi de vibraţii; </w:t>
      </w:r>
    </w:p>
    <w:p w14:paraId="45AF71A5" w14:textId="199615E6" w:rsidR="004A68DE" w:rsidRPr="00A67858" w:rsidRDefault="004A68DE" w:rsidP="00A67858">
      <w:pPr>
        <w:pStyle w:val="ListParagraph"/>
        <w:spacing w:line="276" w:lineRule="auto"/>
        <w:jc w:val="both"/>
        <w:rPr>
          <w:color w:val="1F497D" w:themeColor="text2"/>
          <w:lang w:val="de-DE"/>
        </w:rPr>
      </w:pPr>
      <w:r w:rsidRPr="00A67858">
        <w:rPr>
          <w:color w:val="1F497D" w:themeColor="text2"/>
          <w:lang w:val="de-DE"/>
        </w:rPr>
        <w:t>- amenajările şi dotările pentru protecţia împotriva zgomotului şi vibraţiilor.</w:t>
      </w:r>
    </w:p>
    <w:p w14:paraId="36C2DB84" w14:textId="77777777" w:rsidR="004A68DE" w:rsidRPr="00A67858" w:rsidRDefault="004A68DE" w:rsidP="00A67858">
      <w:pPr>
        <w:pStyle w:val="ListParagraph"/>
        <w:spacing w:line="276" w:lineRule="auto"/>
        <w:jc w:val="both"/>
      </w:pPr>
    </w:p>
    <w:p w14:paraId="688C2B3B" w14:textId="4166194A" w:rsidR="009D581D" w:rsidRPr="00A67858" w:rsidRDefault="009D581D" w:rsidP="00A67858">
      <w:pPr>
        <w:tabs>
          <w:tab w:val="left" w:pos="0"/>
        </w:tabs>
        <w:spacing w:line="276" w:lineRule="auto"/>
        <w:jc w:val="both"/>
        <w:rPr>
          <w:lang w:val="ro-RO"/>
        </w:rPr>
      </w:pPr>
      <w:r w:rsidRPr="00A67858">
        <w:rPr>
          <w:lang w:val="ro-RO"/>
        </w:rPr>
        <w:tab/>
        <w:t>Zgomotul are o actiune complexa asupra organismului si in functie de intensitate, frecventa si durata produce de la o stare de disconfort pana la afectarea starii de sanatate a personalului si populatiei din zona.</w:t>
      </w:r>
    </w:p>
    <w:p w14:paraId="646354B1" w14:textId="77777777" w:rsidR="009D581D" w:rsidRPr="00A67858" w:rsidRDefault="009D581D" w:rsidP="00A67858">
      <w:pPr>
        <w:tabs>
          <w:tab w:val="left" w:pos="0"/>
        </w:tabs>
        <w:spacing w:line="276" w:lineRule="auto"/>
        <w:jc w:val="both"/>
        <w:rPr>
          <w:lang w:val="ro-RO"/>
        </w:rPr>
      </w:pPr>
      <w:r w:rsidRPr="00A67858">
        <w:rPr>
          <w:lang w:val="ro-RO"/>
        </w:rPr>
        <w:tab/>
        <w:t>Combaterea zgomotului cuprinde:</w:t>
      </w:r>
    </w:p>
    <w:p w14:paraId="51B4F778" w14:textId="77777777" w:rsidR="009D581D" w:rsidRPr="00A67858" w:rsidRDefault="009D581D" w:rsidP="00A67858">
      <w:pPr>
        <w:tabs>
          <w:tab w:val="left" w:pos="0"/>
        </w:tabs>
        <w:spacing w:line="276" w:lineRule="auto"/>
        <w:jc w:val="both"/>
        <w:rPr>
          <w:lang w:val="ro-RO"/>
        </w:rPr>
      </w:pPr>
      <w:r w:rsidRPr="00A67858">
        <w:sym w:font="Wingdings" w:char="F0FC"/>
      </w:r>
      <w:r w:rsidRPr="00A67858">
        <w:rPr>
          <w:lang w:val="ro-RO"/>
        </w:rPr>
        <w:t>sursa – alegerea de utilaje moderne, putin zgomotoase;</w:t>
      </w:r>
    </w:p>
    <w:p w14:paraId="2686A963" w14:textId="77777777" w:rsidR="009D581D" w:rsidRPr="00A67858" w:rsidRDefault="009D581D" w:rsidP="00A67858">
      <w:pPr>
        <w:tabs>
          <w:tab w:val="left" w:pos="0"/>
        </w:tabs>
        <w:spacing w:line="276" w:lineRule="auto"/>
        <w:jc w:val="both"/>
        <w:rPr>
          <w:lang w:val="ro-RO"/>
        </w:rPr>
      </w:pPr>
      <w:r w:rsidRPr="00A67858">
        <w:sym w:font="Wingdings" w:char="F0FC"/>
      </w:r>
      <w:r w:rsidRPr="00A67858">
        <w:rPr>
          <w:lang w:val="ro-RO"/>
        </w:rPr>
        <w:t>calea de propagare – carcasarea, ecranarea sau montarea surselor in spatii inchise.</w:t>
      </w:r>
    </w:p>
    <w:p w14:paraId="171CF8EF" w14:textId="77777777" w:rsidR="009D581D" w:rsidRPr="00A67858" w:rsidRDefault="009D581D" w:rsidP="00A67858">
      <w:pPr>
        <w:tabs>
          <w:tab w:val="left" w:pos="0"/>
        </w:tabs>
        <w:spacing w:line="276" w:lineRule="auto"/>
        <w:jc w:val="both"/>
        <w:rPr>
          <w:lang w:val="ro-RO"/>
        </w:rPr>
      </w:pPr>
      <w:r w:rsidRPr="00A67858">
        <w:rPr>
          <w:lang w:val="ro-RO"/>
        </w:rPr>
        <w:tab/>
        <w:t>Lucrarile propuse a fi executate in proiect nu vor constitui o sursa de zgomot sau vibratii. Pentru a evita orice disconfort, lucrarile de executie se vor desfasura numai in timpul zilei.</w:t>
      </w:r>
    </w:p>
    <w:p w14:paraId="2F547635" w14:textId="77777777" w:rsidR="00780B6F" w:rsidRPr="00A67858" w:rsidRDefault="009D581D" w:rsidP="00A67858">
      <w:pPr>
        <w:tabs>
          <w:tab w:val="left" w:pos="0"/>
        </w:tabs>
        <w:spacing w:line="276" w:lineRule="auto"/>
        <w:jc w:val="both"/>
        <w:rPr>
          <w:lang w:val="ro-RO"/>
        </w:rPr>
      </w:pPr>
      <w:r w:rsidRPr="00A67858">
        <w:rPr>
          <w:lang w:val="ro-RO"/>
        </w:rPr>
        <w:tab/>
        <w:t>Singurele surse de zgomot sau vibratii vor fi autovehiculele si utilajele folosite. In situatia in care acestea sunt omologate si conforme cu normele tehnice in vigoare, zgomotul si vibratiile produse de a</w:t>
      </w:r>
      <w:r w:rsidR="00780B6F" w:rsidRPr="00A67858">
        <w:rPr>
          <w:lang w:val="ro-RO"/>
        </w:rPr>
        <w:t>cestea vor fi in limite legale.</w:t>
      </w:r>
    </w:p>
    <w:p w14:paraId="7572D669" w14:textId="16514DD7" w:rsidR="003560FE" w:rsidRPr="00A67858" w:rsidRDefault="00780B6F" w:rsidP="00A67858">
      <w:pPr>
        <w:tabs>
          <w:tab w:val="left" w:pos="0"/>
        </w:tabs>
        <w:spacing w:line="276" w:lineRule="auto"/>
        <w:jc w:val="both"/>
        <w:rPr>
          <w:lang w:val="ro-RO"/>
        </w:rPr>
      </w:pPr>
      <w:r w:rsidRPr="00A67858">
        <w:rPr>
          <w:lang w:val="ro-RO"/>
        </w:rPr>
        <w:tab/>
        <w:t>Pentru accesul pe amplasament se vor folosi numai drumurile de acces existente.Se vor lua toate masurile corespunzatoare privind minimalizarea zgomotului si vibratiilor.</w:t>
      </w:r>
    </w:p>
    <w:p w14:paraId="1319CD19" w14:textId="1D7B2F81" w:rsidR="009D581D" w:rsidRPr="00E47212" w:rsidRDefault="00F473D5" w:rsidP="00E47212">
      <w:pPr>
        <w:pStyle w:val="Heading3"/>
        <w:numPr>
          <w:ilvl w:val="0"/>
          <w:numId w:val="28"/>
        </w:numPr>
        <w:jc w:val="both"/>
        <w:rPr>
          <w:color w:val="1F497D" w:themeColor="text2"/>
          <w:szCs w:val="24"/>
        </w:rPr>
      </w:pPr>
      <w:bookmarkStart w:id="59" w:name="_Toc19177178"/>
      <w:r w:rsidRPr="00E47212">
        <w:rPr>
          <w:color w:val="1F497D" w:themeColor="text2"/>
          <w:szCs w:val="24"/>
        </w:rPr>
        <w:lastRenderedPageBreak/>
        <w:t>Protecţia împotriva radiaţiilor:</w:t>
      </w:r>
      <w:bookmarkEnd w:id="59"/>
      <w:r w:rsidRPr="00E47212">
        <w:rPr>
          <w:color w:val="1F497D" w:themeColor="text2"/>
          <w:szCs w:val="24"/>
        </w:rPr>
        <w:t xml:space="preserve"> </w:t>
      </w:r>
    </w:p>
    <w:p w14:paraId="10A70D72" w14:textId="77777777" w:rsidR="00780B6F" w:rsidRPr="00A67858" w:rsidRDefault="00780B6F" w:rsidP="00A67858">
      <w:pPr>
        <w:pStyle w:val="Default"/>
        <w:spacing w:line="276" w:lineRule="auto"/>
        <w:ind w:left="720"/>
        <w:jc w:val="both"/>
        <w:rPr>
          <w:rFonts w:ascii="Times New Roman" w:hAnsi="Times New Roman" w:cs="Times New Roman"/>
          <w:color w:val="1F497D" w:themeColor="text2"/>
        </w:rPr>
      </w:pPr>
      <w:r w:rsidRPr="00A67858">
        <w:rPr>
          <w:rFonts w:ascii="Times New Roman" w:hAnsi="Times New Roman" w:cs="Times New Roman"/>
          <w:color w:val="1F497D" w:themeColor="text2"/>
        </w:rPr>
        <w:t xml:space="preserve">- sursele de radiaţii; </w:t>
      </w:r>
    </w:p>
    <w:p w14:paraId="48FC431A" w14:textId="73BB8F73" w:rsidR="00780B6F" w:rsidRPr="00A67858" w:rsidRDefault="00780B6F" w:rsidP="00A67858">
      <w:pPr>
        <w:pStyle w:val="ListParagraph"/>
        <w:spacing w:line="276" w:lineRule="auto"/>
        <w:jc w:val="both"/>
      </w:pPr>
      <w:r w:rsidRPr="00A67858">
        <w:rPr>
          <w:color w:val="1F497D" w:themeColor="text2"/>
        </w:rPr>
        <w:t>- amenajările şi dotările pentru protecţia împotriva radiaţiilor.</w:t>
      </w:r>
    </w:p>
    <w:p w14:paraId="19DA2AA1" w14:textId="77777777" w:rsidR="00974A56" w:rsidRPr="00A67858" w:rsidRDefault="00974A56" w:rsidP="00A67858">
      <w:pPr>
        <w:spacing w:line="276" w:lineRule="auto"/>
        <w:jc w:val="both"/>
      </w:pPr>
    </w:p>
    <w:p w14:paraId="72736DC7" w14:textId="77777777" w:rsidR="009D581D" w:rsidRPr="00A67858" w:rsidRDefault="009D581D" w:rsidP="00A67858">
      <w:pPr>
        <w:tabs>
          <w:tab w:val="left" w:pos="0"/>
        </w:tabs>
        <w:spacing w:line="276" w:lineRule="auto"/>
        <w:jc w:val="both"/>
        <w:rPr>
          <w:lang w:val="ro-RO"/>
        </w:rPr>
      </w:pPr>
      <w:r w:rsidRPr="00A67858">
        <w:rPr>
          <w:lang w:val="ro-RO"/>
        </w:rPr>
        <w:t>Lucrarile propuse nu vor reprezenta surse de radiatii.</w:t>
      </w:r>
    </w:p>
    <w:p w14:paraId="3F214D3A" w14:textId="50411B58" w:rsidR="00F473D5" w:rsidRPr="00E47212" w:rsidRDefault="00F473D5" w:rsidP="00E47212">
      <w:pPr>
        <w:pStyle w:val="Heading3"/>
        <w:numPr>
          <w:ilvl w:val="0"/>
          <w:numId w:val="28"/>
        </w:numPr>
        <w:jc w:val="both"/>
        <w:rPr>
          <w:color w:val="1F497D" w:themeColor="text2"/>
          <w:szCs w:val="24"/>
        </w:rPr>
      </w:pPr>
      <w:bookmarkStart w:id="60" w:name="_Toc19177179"/>
      <w:r w:rsidRPr="00E47212">
        <w:rPr>
          <w:color w:val="1F497D" w:themeColor="text2"/>
          <w:szCs w:val="24"/>
        </w:rPr>
        <w:t>Protecţia solului şi a subsolului:</w:t>
      </w:r>
      <w:bookmarkEnd w:id="60"/>
      <w:r w:rsidRPr="00E47212">
        <w:rPr>
          <w:color w:val="1F497D" w:themeColor="text2"/>
          <w:szCs w:val="24"/>
        </w:rPr>
        <w:t xml:space="preserve"> </w:t>
      </w:r>
    </w:p>
    <w:p w14:paraId="5596BCEF" w14:textId="77777777" w:rsidR="00780B6F" w:rsidRPr="00A67858" w:rsidRDefault="00780B6F" w:rsidP="00A67858">
      <w:pPr>
        <w:pStyle w:val="Default"/>
        <w:spacing w:line="276" w:lineRule="auto"/>
        <w:ind w:left="720"/>
        <w:jc w:val="both"/>
        <w:rPr>
          <w:rFonts w:ascii="Times New Roman" w:hAnsi="Times New Roman" w:cs="Times New Roman"/>
          <w:color w:val="1F497D" w:themeColor="text2"/>
        </w:rPr>
      </w:pPr>
      <w:r w:rsidRPr="00A67858">
        <w:rPr>
          <w:rFonts w:ascii="Times New Roman" w:hAnsi="Times New Roman" w:cs="Times New Roman"/>
          <w:color w:val="1F497D" w:themeColor="text2"/>
        </w:rPr>
        <w:t xml:space="preserve">- sursele de poluanţi pentru sol, subsol, ape freatice și de adâncime;; </w:t>
      </w:r>
    </w:p>
    <w:p w14:paraId="19510E1A" w14:textId="12DAED3A" w:rsidR="00780B6F" w:rsidRPr="00A67858" w:rsidRDefault="00780B6F" w:rsidP="00A67858">
      <w:pPr>
        <w:pStyle w:val="ListParagraph"/>
        <w:spacing w:line="276" w:lineRule="auto"/>
        <w:jc w:val="both"/>
        <w:rPr>
          <w:color w:val="1F497D" w:themeColor="text2"/>
        </w:rPr>
      </w:pPr>
      <w:r w:rsidRPr="00A67858">
        <w:rPr>
          <w:color w:val="1F497D" w:themeColor="text2"/>
        </w:rPr>
        <w:t>- lucrările şi dotările pentru protecţia solului şi a subsolului.</w:t>
      </w:r>
    </w:p>
    <w:p w14:paraId="790CBB67" w14:textId="77777777" w:rsidR="00780B6F" w:rsidRPr="00A67858" w:rsidRDefault="00780B6F" w:rsidP="00A67858">
      <w:pPr>
        <w:pStyle w:val="ListParagraph"/>
        <w:spacing w:line="276" w:lineRule="auto"/>
        <w:jc w:val="both"/>
      </w:pPr>
    </w:p>
    <w:p w14:paraId="0789369E" w14:textId="6F22EDC1" w:rsidR="009D581D" w:rsidRPr="00A67858" w:rsidRDefault="009D581D" w:rsidP="00A67858">
      <w:pPr>
        <w:tabs>
          <w:tab w:val="left" w:pos="0"/>
        </w:tabs>
        <w:spacing w:line="276" w:lineRule="auto"/>
        <w:jc w:val="both"/>
        <w:rPr>
          <w:lang w:val="ro-RO"/>
        </w:rPr>
      </w:pPr>
      <w:r w:rsidRPr="00A67858">
        <w:rPr>
          <w:lang w:val="ro-RO"/>
        </w:rPr>
        <w:tab/>
        <w:t xml:space="preserve">In conditii normale, lucrarile propuse in proiect nu vor constitui o sursa de poluare a solului. </w:t>
      </w:r>
    </w:p>
    <w:p w14:paraId="36010911" w14:textId="77777777" w:rsidR="009D581D" w:rsidRPr="00A67858" w:rsidRDefault="009D581D" w:rsidP="00A67858">
      <w:pPr>
        <w:tabs>
          <w:tab w:val="left" w:pos="0"/>
        </w:tabs>
        <w:spacing w:line="276" w:lineRule="auto"/>
        <w:jc w:val="both"/>
        <w:rPr>
          <w:lang w:val="ro-RO"/>
        </w:rPr>
      </w:pPr>
      <w:r w:rsidRPr="00A67858">
        <w:rPr>
          <w:lang w:val="ro-RO"/>
        </w:rPr>
        <w:tab/>
        <w:t>In caz accidental, in timpul executiei lucrarilor, o sursa posibila de poluare  locala a solului poate fi constituita de vehiculele si utilajele folosite, prin pierderi accidentale de combustibil sau ulei.</w:t>
      </w:r>
    </w:p>
    <w:p w14:paraId="60C59775" w14:textId="77777777" w:rsidR="009D581D" w:rsidRPr="00A67858" w:rsidRDefault="009D581D" w:rsidP="00A67858">
      <w:pPr>
        <w:tabs>
          <w:tab w:val="left" w:pos="0"/>
        </w:tabs>
        <w:spacing w:line="276" w:lineRule="auto"/>
        <w:jc w:val="both"/>
        <w:rPr>
          <w:lang w:val="ro-RO"/>
        </w:rPr>
      </w:pPr>
      <w:r w:rsidRPr="00A67858">
        <w:rPr>
          <w:lang w:val="ro-RO"/>
        </w:rPr>
        <w:tab/>
        <w:t>Pentru evitarea poluarii accidentale a solului si subsolului de la utilajele folosite in santier se impune ca, inaintea inceperii activitatii, utilajele sa fie verificate si eventualele neconformitati sa fie eliminate inainte de inceperea lucrarilor.</w:t>
      </w:r>
    </w:p>
    <w:p w14:paraId="17504BE2" w14:textId="77777777" w:rsidR="009D581D" w:rsidRPr="00A67858" w:rsidRDefault="009D581D" w:rsidP="00A67858">
      <w:pPr>
        <w:tabs>
          <w:tab w:val="left" w:pos="0"/>
        </w:tabs>
        <w:spacing w:line="276" w:lineRule="auto"/>
        <w:jc w:val="both"/>
        <w:rPr>
          <w:lang w:val="ro-RO"/>
        </w:rPr>
      </w:pPr>
      <w:r w:rsidRPr="00A67858">
        <w:rPr>
          <w:lang w:val="ro-RO"/>
        </w:rPr>
        <w:tab/>
        <w:t>Nu se va permite folosirea autovehiculelor si a utilajelor neomologate si neconforme din punct de vedere al normelor tehnice in vigoare.</w:t>
      </w:r>
    </w:p>
    <w:p w14:paraId="7E7BD18C" w14:textId="787E4E0F" w:rsidR="009D581D" w:rsidRPr="00A67858" w:rsidRDefault="009D581D" w:rsidP="00A67858">
      <w:pPr>
        <w:tabs>
          <w:tab w:val="left" w:pos="0"/>
        </w:tabs>
        <w:spacing w:line="276" w:lineRule="auto"/>
        <w:jc w:val="both"/>
        <w:rPr>
          <w:lang w:val="ro-RO"/>
        </w:rPr>
      </w:pPr>
      <w:r w:rsidRPr="00A67858">
        <w:rPr>
          <w:lang w:val="ro-RO"/>
        </w:rPr>
        <w:tab/>
        <w:t>Operatiile de intretinere a echipamentelor vor fi realizate doar in ateliere</w:t>
      </w:r>
      <w:r w:rsidR="00780B6F" w:rsidRPr="00A67858">
        <w:rPr>
          <w:lang w:val="ro-RO"/>
        </w:rPr>
        <w:t xml:space="preserve"> </w:t>
      </w:r>
      <w:r w:rsidRPr="00A67858">
        <w:rPr>
          <w:lang w:val="ro-RO"/>
        </w:rPr>
        <w:t xml:space="preserve">specializate autorizate. </w:t>
      </w:r>
    </w:p>
    <w:p w14:paraId="4B33A3CA" w14:textId="6614DC33" w:rsidR="00F473D5" w:rsidRPr="00E47212" w:rsidRDefault="00F473D5" w:rsidP="00E47212">
      <w:pPr>
        <w:pStyle w:val="Heading3"/>
        <w:numPr>
          <w:ilvl w:val="0"/>
          <w:numId w:val="28"/>
        </w:numPr>
        <w:jc w:val="both"/>
        <w:rPr>
          <w:color w:val="1F497D" w:themeColor="text2"/>
          <w:szCs w:val="24"/>
        </w:rPr>
      </w:pPr>
      <w:bookmarkStart w:id="61" w:name="_Toc19177180"/>
      <w:r w:rsidRPr="00E47212">
        <w:rPr>
          <w:color w:val="1F497D" w:themeColor="text2"/>
          <w:szCs w:val="24"/>
        </w:rPr>
        <w:t>Protecţia ecosistemelor terestre şi acvatice:</w:t>
      </w:r>
      <w:bookmarkEnd w:id="61"/>
      <w:r w:rsidRPr="00E47212">
        <w:rPr>
          <w:color w:val="1F497D" w:themeColor="text2"/>
          <w:szCs w:val="24"/>
        </w:rPr>
        <w:t xml:space="preserve"> </w:t>
      </w:r>
    </w:p>
    <w:p w14:paraId="33921401" w14:textId="77777777" w:rsidR="00780B6F" w:rsidRPr="00A67858" w:rsidRDefault="00780B6F" w:rsidP="00A67858">
      <w:pPr>
        <w:pStyle w:val="Default"/>
        <w:spacing w:line="276" w:lineRule="auto"/>
        <w:ind w:left="720"/>
        <w:jc w:val="both"/>
        <w:rPr>
          <w:rFonts w:ascii="Times New Roman" w:hAnsi="Times New Roman" w:cs="Times New Roman"/>
          <w:color w:val="1F497D" w:themeColor="text2"/>
        </w:rPr>
      </w:pPr>
      <w:r w:rsidRPr="00A67858">
        <w:rPr>
          <w:rFonts w:ascii="Times New Roman" w:hAnsi="Times New Roman" w:cs="Times New Roman"/>
          <w:color w:val="1F497D" w:themeColor="text2"/>
        </w:rPr>
        <w:t xml:space="preserve">- identificarea arealelor sensibile ce pot fi afectate de proiect; </w:t>
      </w:r>
    </w:p>
    <w:p w14:paraId="1FC3BF64" w14:textId="06163871" w:rsidR="00780B6F" w:rsidRPr="00A67858" w:rsidRDefault="00780B6F" w:rsidP="00A67858">
      <w:pPr>
        <w:pStyle w:val="ListParagraph"/>
        <w:spacing w:line="276" w:lineRule="auto"/>
        <w:jc w:val="both"/>
        <w:rPr>
          <w:color w:val="1F497D" w:themeColor="text2"/>
        </w:rPr>
      </w:pPr>
      <w:r w:rsidRPr="00A67858">
        <w:rPr>
          <w:color w:val="1F497D" w:themeColor="text2"/>
        </w:rPr>
        <w:t>- lucrările, dotările şi măsurile pentru protecţia biodiversităţii, monumentelor naturii şi ariilor protejate.</w:t>
      </w:r>
    </w:p>
    <w:p w14:paraId="3EB9D8E4" w14:textId="77777777" w:rsidR="00780B6F" w:rsidRPr="00A67858" w:rsidRDefault="00780B6F" w:rsidP="00A67858">
      <w:pPr>
        <w:pStyle w:val="ListParagraph"/>
        <w:spacing w:line="276" w:lineRule="auto"/>
        <w:jc w:val="both"/>
      </w:pPr>
    </w:p>
    <w:p w14:paraId="1A0F525F" w14:textId="77777777" w:rsidR="009D581D" w:rsidRPr="00A67858" w:rsidRDefault="009D581D" w:rsidP="00A67858">
      <w:pPr>
        <w:tabs>
          <w:tab w:val="left" w:pos="0"/>
        </w:tabs>
        <w:spacing w:line="276" w:lineRule="auto"/>
        <w:ind w:firstLine="709"/>
        <w:jc w:val="both"/>
        <w:rPr>
          <w:lang w:val="ro-RO"/>
        </w:rPr>
      </w:pPr>
      <w:r w:rsidRPr="00A67858">
        <w:rPr>
          <w:lang w:val="ro-RO"/>
        </w:rPr>
        <w:t>In timpul executiei lucrarilor, avand in vedere sursele potentiale de poluare, nu se pune problema afectarii ecosistemelor terestre si acvatice. La finalizarea lucrarilor, prin eliminarea completa a tuturor posibilitatilor de aparitie a riscului de poluare a factorilor de mediu, se va realiza si asigura protectia ecosistemelor terestre si acvatice.</w:t>
      </w:r>
    </w:p>
    <w:p w14:paraId="58D7CAC5" w14:textId="7F5C52DB" w:rsidR="009D581D" w:rsidRDefault="009D581D" w:rsidP="00A67858">
      <w:pPr>
        <w:tabs>
          <w:tab w:val="left" w:pos="0"/>
        </w:tabs>
        <w:spacing w:line="276" w:lineRule="auto"/>
        <w:ind w:firstLine="709"/>
        <w:jc w:val="both"/>
        <w:rPr>
          <w:lang w:val="ro-RO"/>
        </w:rPr>
      </w:pPr>
      <w:r w:rsidRPr="00A67858">
        <w:rPr>
          <w:lang w:val="ro-RO"/>
        </w:rPr>
        <w:t>In zona nu exista arii naturale protejate.</w:t>
      </w:r>
    </w:p>
    <w:p w14:paraId="0B5FC85A" w14:textId="77777777" w:rsidR="00E47212" w:rsidRPr="00A67858" w:rsidRDefault="00E47212" w:rsidP="00A67858">
      <w:pPr>
        <w:tabs>
          <w:tab w:val="left" w:pos="0"/>
        </w:tabs>
        <w:spacing w:line="276" w:lineRule="auto"/>
        <w:ind w:firstLine="709"/>
        <w:jc w:val="both"/>
        <w:rPr>
          <w:lang w:val="ro-RO"/>
        </w:rPr>
      </w:pPr>
    </w:p>
    <w:p w14:paraId="2B6FEF6C" w14:textId="2E55A68A" w:rsidR="00F473D5" w:rsidRPr="00E47212" w:rsidRDefault="00F473D5" w:rsidP="00E47212">
      <w:pPr>
        <w:pStyle w:val="Heading3"/>
        <w:numPr>
          <w:ilvl w:val="0"/>
          <w:numId w:val="28"/>
        </w:numPr>
        <w:jc w:val="both"/>
        <w:rPr>
          <w:color w:val="1F497D" w:themeColor="text2"/>
          <w:szCs w:val="24"/>
        </w:rPr>
      </w:pPr>
      <w:bookmarkStart w:id="62" w:name="_Toc19177181"/>
      <w:r w:rsidRPr="00E47212">
        <w:rPr>
          <w:color w:val="1F497D" w:themeColor="text2"/>
          <w:szCs w:val="24"/>
        </w:rPr>
        <w:t>Protecţia aşezărilor umane şi a altor obiective de interes public:</w:t>
      </w:r>
      <w:bookmarkEnd w:id="62"/>
      <w:r w:rsidRPr="00E47212">
        <w:rPr>
          <w:color w:val="1F497D" w:themeColor="text2"/>
          <w:szCs w:val="24"/>
        </w:rPr>
        <w:t xml:space="preserve"> </w:t>
      </w:r>
    </w:p>
    <w:p w14:paraId="06D91D86" w14:textId="77777777" w:rsidR="00780B6F" w:rsidRPr="00A67858" w:rsidRDefault="00780B6F" w:rsidP="00A67858">
      <w:pPr>
        <w:pStyle w:val="Default"/>
        <w:spacing w:line="276" w:lineRule="auto"/>
        <w:ind w:left="720"/>
        <w:jc w:val="both"/>
        <w:rPr>
          <w:rFonts w:ascii="Times New Roman" w:hAnsi="Times New Roman" w:cs="Times New Roman"/>
          <w:color w:val="1F497D" w:themeColor="text2"/>
        </w:rPr>
      </w:pPr>
      <w:r w:rsidRPr="00A67858">
        <w:rPr>
          <w:rFonts w:ascii="Times New Roman" w:hAnsi="Times New Roman" w:cs="Times New Roman"/>
          <w:color w:val="1F497D" w:themeColor="text2"/>
        </w:rPr>
        <w:t xml:space="preserve">- identificarea obiectivelor de interes public, distanţa faţă de aşezările umane, respectiv faţă de monumente istorice şi de arhitectură, alte zone asupra cărora există instituit un regim de restricţie, zone de interes tradiţional etc.; </w:t>
      </w:r>
    </w:p>
    <w:p w14:paraId="74C363D0" w14:textId="524E5400" w:rsidR="00780B6F" w:rsidRPr="00A67858" w:rsidRDefault="00780B6F" w:rsidP="00A67858">
      <w:pPr>
        <w:pStyle w:val="ListParagraph"/>
        <w:spacing w:line="276" w:lineRule="auto"/>
        <w:jc w:val="both"/>
        <w:rPr>
          <w:color w:val="1F497D" w:themeColor="text2"/>
        </w:rPr>
      </w:pPr>
      <w:r w:rsidRPr="00A67858">
        <w:rPr>
          <w:color w:val="1F497D" w:themeColor="text2"/>
        </w:rPr>
        <w:t>- lucrările, dotările şi măsurile pentru protecţia aşezărilor umane şi a obiectivelor protejate şi/sau de interes public.</w:t>
      </w:r>
    </w:p>
    <w:p w14:paraId="02D2CECE" w14:textId="77777777" w:rsidR="00780B6F" w:rsidRPr="00A67858" w:rsidRDefault="00780B6F" w:rsidP="00A67858">
      <w:pPr>
        <w:pStyle w:val="ListParagraph"/>
        <w:spacing w:line="276" w:lineRule="auto"/>
        <w:jc w:val="both"/>
      </w:pPr>
    </w:p>
    <w:p w14:paraId="18126BDD" w14:textId="1DBFA9B4" w:rsidR="00030A66" w:rsidRPr="00A67858" w:rsidRDefault="00030A66" w:rsidP="00A67858">
      <w:pPr>
        <w:tabs>
          <w:tab w:val="left" w:pos="0"/>
        </w:tabs>
        <w:spacing w:line="276" w:lineRule="auto"/>
        <w:jc w:val="both"/>
      </w:pPr>
      <w:r w:rsidRPr="00A67858">
        <w:tab/>
        <w:t xml:space="preserve">Lucrarile care vor fi efectuate nu prezinta risc pentru asezarile umane. In zona nu exista obiective de interes public. </w:t>
      </w:r>
    </w:p>
    <w:p w14:paraId="15C0BA81" w14:textId="77777777" w:rsidR="00030A66" w:rsidRPr="00A67858" w:rsidRDefault="00030A66" w:rsidP="00A67858">
      <w:pPr>
        <w:tabs>
          <w:tab w:val="left" w:pos="0"/>
        </w:tabs>
        <w:spacing w:line="276" w:lineRule="auto"/>
        <w:jc w:val="both"/>
        <w:rPr>
          <w:lang w:val="fr-FR"/>
        </w:rPr>
      </w:pPr>
      <w:r w:rsidRPr="00A67858">
        <w:rPr>
          <w:lang w:val="fr-FR"/>
        </w:rPr>
        <w:tab/>
        <w:t>Lucrarile nu vor afecta in nici un fel obiectivele de interes public.</w:t>
      </w:r>
    </w:p>
    <w:p w14:paraId="56D447B4" w14:textId="039A5A9A" w:rsidR="009D581D" w:rsidRPr="00A67858" w:rsidRDefault="00E15726" w:rsidP="00A67858">
      <w:pPr>
        <w:pStyle w:val="Default"/>
        <w:spacing w:line="276" w:lineRule="auto"/>
        <w:ind w:firstLine="720"/>
        <w:jc w:val="both"/>
        <w:rPr>
          <w:rFonts w:ascii="Times New Roman" w:hAnsi="Times New Roman" w:cs="Times New Roman"/>
          <w:color w:val="auto"/>
        </w:rPr>
      </w:pPr>
      <w:r w:rsidRPr="00A67858">
        <w:rPr>
          <w:rFonts w:ascii="Times New Roman" w:hAnsi="Times New Roman" w:cs="Times New Roman"/>
          <w:color w:val="auto"/>
        </w:rPr>
        <w:lastRenderedPageBreak/>
        <w:t xml:space="preserve">Distanta pana la </w:t>
      </w:r>
      <w:r w:rsidRPr="00C31495">
        <w:rPr>
          <w:rFonts w:ascii="Times New Roman" w:hAnsi="Times New Roman" w:cs="Times New Roman"/>
          <w:color w:val="auto"/>
        </w:rPr>
        <w:t>cea mai apropiata asezare umana</w:t>
      </w:r>
      <w:r w:rsidR="00E47212" w:rsidRPr="00C31495">
        <w:rPr>
          <w:rFonts w:ascii="Times New Roman" w:hAnsi="Times New Roman" w:cs="Times New Roman"/>
          <w:color w:val="auto"/>
        </w:rPr>
        <w:t xml:space="preserve"> (localitatea</w:t>
      </w:r>
      <w:r w:rsidR="00C31495" w:rsidRPr="00C31495">
        <w:rPr>
          <w:rFonts w:ascii="Times New Roman" w:hAnsi="Times New Roman" w:cs="Times New Roman"/>
          <w:color w:val="auto"/>
        </w:rPr>
        <w:t xml:space="preserve"> Suplacu de Barcau</w:t>
      </w:r>
      <w:r w:rsidRPr="00C31495">
        <w:rPr>
          <w:rFonts w:ascii="Times New Roman" w:hAnsi="Times New Roman" w:cs="Times New Roman"/>
          <w:color w:val="auto"/>
        </w:rPr>
        <w:t xml:space="preserve"> este de aproximativ 0.5</w:t>
      </w:r>
      <w:r w:rsidR="00C31495">
        <w:rPr>
          <w:rFonts w:ascii="Times New Roman" w:hAnsi="Times New Roman" w:cs="Times New Roman"/>
          <w:color w:val="auto"/>
        </w:rPr>
        <w:t xml:space="preserve"> </w:t>
      </w:r>
      <w:r w:rsidR="00C31495" w:rsidRPr="00C31495">
        <w:rPr>
          <w:rFonts w:ascii="Times New Roman" w:hAnsi="Times New Roman" w:cs="Times New Roman"/>
          <w:color w:val="auto"/>
        </w:rPr>
        <w:t>k</w:t>
      </w:r>
      <w:r w:rsidRPr="00C31495">
        <w:rPr>
          <w:rFonts w:ascii="Times New Roman" w:hAnsi="Times New Roman" w:cs="Times New Roman"/>
          <w:color w:val="auto"/>
        </w:rPr>
        <w:t>m.</w:t>
      </w:r>
    </w:p>
    <w:p w14:paraId="1948A1F2" w14:textId="77777777" w:rsidR="00234C08" w:rsidRPr="00A67858" w:rsidRDefault="00234C08" w:rsidP="00A67858">
      <w:pPr>
        <w:pStyle w:val="Default"/>
        <w:spacing w:line="276" w:lineRule="auto"/>
        <w:jc w:val="both"/>
        <w:rPr>
          <w:rFonts w:ascii="Times New Roman" w:hAnsi="Times New Roman" w:cs="Times New Roman"/>
          <w:color w:val="FF0000"/>
        </w:rPr>
      </w:pPr>
    </w:p>
    <w:p w14:paraId="45B20FB9" w14:textId="327B8D4F" w:rsidR="00F473D5" w:rsidRPr="00E47212" w:rsidRDefault="00F473D5" w:rsidP="00E47212">
      <w:pPr>
        <w:pStyle w:val="Heading3"/>
        <w:numPr>
          <w:ilvl w:val="0"/>
          <w:numId w:val="28"/>
        </w:numPr>
        <w:jc w:val="both"/>
        <w:rPr>
          <w:color w:val="1F497D" w:themeColor="text2"/>
          <w:szCs w:val="24"/>
        </w:rPr>
      </w:pPr>
      <w:bookmarkStart w:id="63" w:name="_Toc19177182"/>
      <w:r w:rsidRPr="00E47212">
        <w:rPr>
          <w:color w:val="1F497D" w:themeColor="text2"/>
          <w:szCs w:val="24"/>
        </w:rPr>
        <w:t>Prevenirea și gestionarea deșeurilor generate pe amplasament în timpul realizării proiectului, inclusiv eliminarea:</w:t>
      </w:r>
      <w:bookmarkEnd w:id="63"/>
      <w:r w:rsidRPr="00E47212">
        <w:rPr>
          <w:color w:val="1F497D" w:themeColor="text2"/>
          <w:szCs w:val="24"/>
        </w:rPr>
        <w:t xml:space="preserve"> </w:t>
      </w:r>
    </w:p>
    <w:p w14:paraId="7DCA1424" w14:textId="77777777" w:rsidR="00E15726" w:rsidRPr="00A67858" w:rsidRDefault="00E15726" w:rsidP="00A67858">
      <w:pPr>
        <w:pStyle w:val="Default"/>
        <w:spacing w:line="276" w:lineRule="auto"/>
        <w:ind w:left="720"/>
        <w:jc w:val="both"/>
        <w:rPr>
          <w:rFonts w:ascii="Times New Roman" w:hAnsi="Times New Roman" w:cs="Times New Roman"/>
          <w:color w:val="1F497D" w:themeColor="text2"/>
        </w:rPr>
      </w:pPr>
      <w:r w:rsidRPr="00A67858">
        <w:rPr>
          <w:rFonts w:ascii="Times New Roman" w:hAnsi="Times New Roman" w:cs="Times New Roman"/>
          <w:color w:val="1F497D" w:themeColor="text2"/>
        </w:rPr>
        <w:t xml:space="preserve">- lista deșeurilor (clasificate și codificate în conformitate cu prevederile legislației europene și naționale privind deșeurile), cantități de deșeuri generate; </w:t>
      </w:r>
    </w:p>
    <w:p w14:paraId="4C739E7E" w14:textId="77777777" w:rsidR="00E15726" w:rsidRPr="00A67858" w:rsidRDefault="00E15726" w:rsidP="00A67858">
      <w:pPr>
        <w:pStyle w:val="Default"/>
        <w:spacing w:line="276" w:lineRule="auto"/>
        <w:ind w:left="720"/>
        <w:jc w:val="both"/>
        <w:rPr>
          <w:rFonts w:ascii="Times New Roman" w:hAnsi="Times New Roman" w:cs="Times New Roman"/>
          <w:color w:val="1F497D" w:themeColor="text2"/>
        </w:rPr>
      </w:pPr>
      <w:r w:rsidRPr="00A67858">
        <w:rPr>
          <w:rFonts w:ascii="Times New Roman" w:hAnsi="Times New Roman" w:cs="Times New Roman"/>
          <w:color w:val="1F497D" w:themeColor="text2"/>
        </w:rPr>
        <w:t xml:space="preserve">- programul de prevenire și reducere a cantităților de deșeuri generate; </w:t>
      </w:r>
    </w:p>
    <w:p w14:paraId="144031FB" w14:textId="0A941388" w:rsidR="00E15726" w:rsidRPr="00A67858" w:rsidRDefault="00E15726" w:rsidP="00A67858">
      <w:pPr>
        <w:pStyle w:val="ListParagraph"/>
        <w:spacing w:line="276" w:lineRule="auto"/>
        <w:jc w:val="both"/>
      </w:pPr>
      <w:r w:rsidRPr="00A67858">
        <w:rPr>
          <w:color w:val="1F497D" w:themeColor="text2"/>
        </w:rPr>
        <w:t>- planul de gestionare a deșeurilor</w:t>
      </w:r>
    </w:p>
    <w:p w14:paraId="2F95B6E7" w14:textId="77777777" w:rsidR="00E47212" w:rsidRDefault="00030A66" w:rsidP="00A67858">
      <w:pPr>
        <w:spacing w:line="276" w:lineRule="auto"/>
        <w:ind w:firstLine="567"/>
        <w:jc w:val="both"/>
        <w:rPr>
          <w:lang w:val="ro-RO"/>
        </w:rPr>
      </w:pPr>
      <w:r w:rsidRPr="00A67858">
        <w:rPr>
          <w:lang w:val="ro-RO"/>
        </w:rPr>
        <w:tab/>
      </w:r>
    </w:p>
    <w:p w14:paraId="4696339C" w14:textId="1D967D2F" w:rsidR="00030A66" w:rsidRPr="00A67858" w:rsidRDefault="00030A66" w:rsidP="00A67858">
      <w:pPr>
        <w:spacing w:line="276" w:lineRule="auto"/>
        <w:ind w:firstLine="567"/>
        <w:jc w:val="both"/>
        <w:rPr>
          <w:lang w:val="fr-FR"/>
        </w:rPr>
      </w:pPr>
      <w:r w:rsidRPr="00A67858">
        <w:rPr>
          <w:lang w:val="fr-FR"/>
        </w:rPr>
        <w:t xml:space="preserve">Tipurile de deseuri rezultate din activitatile de demolare/dezafectare, remediere si refacere a amplasamentului </w:t>
      </w:r>
      <w:r w:rsidR="00370FFB" w:rsidRPr="00A67858">
        <w:rPr>
          <w:lang w:val="fr-FR"/>
        </w:rPr>
        <w:t>sunt prezentate in tabel</w:t>
      </w:r>
      <w:r w:rsidR="00C31D88" w:rsidRPr="00A67858">
        <w:rPr>
          <w:lang w:val="fr-FR"/>
        </w:rPr>
        <w:t>ul de mai jos</w:t>
      </w:r>
      <w:r w:rsidR="00370FFB" w:rsidRPr="00A67858">
        <w:rPr>
          <w:lang w:val="fr-FR"/>
        </w:rPr>
        <w:t>.</w:t>
      </w:r>
    </w:p>
    <w:p w14:paraId="32C883CB" w14:textId="77777777" w:rsidR="00030A66" w:rsidRPr="00A67858" w:rsidRDefault="00030A66" w:rsidP="00A67858">
      <w:pPr>
        <w:spacing w:line="276" w:lineRule="auto"/>
        <w:ind w:firstLine="567"/>
        <w:jc w:val="both"/>
        <w:rPr>
          <w:lang w:val="fr-FR"/>
        </w:rPr>
      </w:pPr>
      <w:r w:rsidRPr="00A67858">
        <w:rPr>
          <w:lang w:val="fr-FR"/>
        </w:rPr>
        <w:t>Pentru stabilirea tipului de deseu si a modalitatii de gestionare se vor efectua analize in conformitate cu prevederile legislative specifice si cu solicitarile autoritatii competente de protectia mediului.</w:t>
      </w:r>
    </w:p>
    <w:p w14:paraId="5174BE3D" w14:textId="77777777" w:rsidR="00030A66" w:rsidRPr="00A67858" w:rsidRDefault="00030A66" w:rsidP="00A67858">
      <w:pPr>
        <w:tabs>
          <w:tab w:val="left" w:pos="0"/>
        </w:tabs>
        <w:spacing w:line="276" w:lineRule="auto"/>
        <w:ind w:firstLine="567"/>
        <w:jc w:val="both"/>
        <w:rPr>
          <w:lang w:val="de-DE"/>
        </w:rPr>
      </w:pPr>
      <w:r w:rsidRPr="00A67858">
        <w:rPr>
          <w:lang w:val="de-DE"/>
        </w:rPr>
        <w:t>Deseurile rezultate se vor gestiona astfel:</w:t>
      </w:r>
    </w:p>
    <w:p w14:paraId="06B30C8B" w14:textId="77777777" w:rsidR="00030A66" w:rsidRPr="00A67858" w:rsidRDefault="00030A66" w:rsidP="00A67858">
      <w:pPr>
        <w:pStyle w:val="ListParagraph"/>
        <w:numPr>
          <w:ilvl w:val="0"/>
          <w:numId w:val="15"/>
        </w:numPr>
        <w:tabs>
          <w:tab w:val="left" w:pos="0"/>
        </w:tabs>
        <w:spacing w:line="276" w:lineRule="auto"/>
        <w:jc w:val="both"/>
      </w:pPr>
      <w:r w:rsidRPr="00A67858">
        <w:t>Deseuri inerte: se vor valorifica prin firme autorizate (inclusiv prin societatea care executa lucrarile daca detine autorizatiile de mediu necesare) sau in conformitate cu deciziile autoritatii competente pentru protectia mediului;</w:t>
      </w:r>
    </w:p>
    <w:p w14:paraId="1DF4F6EE" w14:textId="77777777" w:rsidR="00030A66" w:rsidRPr="00A67858" w:rsidRDefault="00030A66" w:rsidP="00A67858">
      <w:pPr>
        <w:pStyle w:val="ListParagraph"/>
        <w:numPr>
          <w:ilvl w:val="0"/>
          <w:numId w:val="15"/>
        </w:numPr>
        <w:tabs>
          <w:tab w:val="left" w:pos="0"/>
        </w:tabs>
        <w:spacing w:line="276" w:lineRule="auto"/>
        <w:jc w:val="both"/>
      </w:pPr>
      <w:r w:rsidRPr="00A67858">
        <w:t xml:space="preserve">Deseurile nepericuloase: </w:t>
      </w:r>
    </w:p>
    <w:p w14:paraId="59B1D868" w14:textId="77777777" w:rsidR="00030A66" w:rsidRPr="00A67858" w:rsidRDefault="00030A66" w:rsidP="00A67858">
      <w:pPr>
        <w:pStyle w:val="ListParagraph"/>
        <w:numPr>
          <w:ilvl w:val="1"/>
          <w:numId w:val="15"/>
        </w:numPr>
        <w:tabs>
          <w:tab w:val="left" w:pos="0"/>
        </w:tabs>
        <w:spacing w:line="276" w:lineRule="auto"/>
        <w:jc w:val="both"/>
      </w:pPr>
      <w:r w:rsidRPr="00A67858">
        <w:t>se vor valorifica prin firme autorizate (inclusiv prin societatea care executa lucrarile daca detine autorizatiile de mediu necesare) sau in conformitate cu deciziile autoritatii competente pentru protectia mediului;</w:t>
      </w:r>
    </w:p>
    <w:p w14:paraId="16C806B8" w14:textId="77777777" w:rsidR="00030A66" w:rsidRPr="00A67858" w:rsidRDefault="00030A66" w:rsidP="00A67858">
      <w:pPr>
        <w:pStyle w:val="ListParagraph"/>
        <w:numPr>
          <w:ilvl w:val="1"/>
          <w:numId w:val="15"/>
        </w:numPr>
        <w:tabs>
          <w:tab w:val="left" w:pos="0"/>
        </w:tabs>
        <w:spacing w:before="240" w:after="200" w:line="276" w:lineRule="auto"/>
        <w:jc w:val="both"/>
      </w:pPr>
      <w:r w:rsidRPr="00A67858">
        <w:t>in situatia in care nu se va identifica o solutie de valorificare, acestea vor fi eliminate prin firme autorizate;</w:t>
      </w:r>
    </w:p>
    <w:p w14:paraId="12B67AC4" w14:textId="77777777" w:rsidR="00030A66" w:rsidRPr="00A67858" w:rsidRDefault="00030A66" w:rsidP="00A67858">
      <w:pPr>
        <w:pStyle w:val="ListParagraph"/>
        <w:numPr>
          <w:ilvl w:val="0"/>
          <w:numId w:val="15"/>
        </w:numPr>
        <w:tabs>
          <w:tab w:val="left" w:pos="0"/>
        </w:tabs>
        <w:spacing w:before="240" w:after="200" w:line="276" w:lineRule="auto"/>
        <w:jc w:val="both"/>
      </w:pPr>
      <w:r w:rsidRPr="00A67858">
        <w:t>Deseurile periculoase:</w:t>
      </w:r>
    </w:p>
    <w:p w14:paraId="7D907456" w14:textId="77777777" w:rsidR="00030A66" w:rsidRPr="00A67858" w:rsidRDefault="00030A66" w:rsidP="00A67858">
      <w:pPr>
        <w:pStyle w:val="ListParagraph"/>
        <w:numPr>
          <w:ilvl w:val="1"/>
          <w:numId w:val="15"/>
        </w:numPr>
        <w:tabs>
          <w:tab w:val="left" w:pos="0"/>
        </w:tabs>
        <w:spacing w:before="240" w:after="200" w:line="276" w:lineRule="auto"/>
        <w:jc w:val="both"/>
      </w:pPr>
      <w:r w:rsidRPr="00A67858">
        <w:t xml:space="preserve">Se vor trata si valorifica prin firme autorizate (inclusiv prin societatea care executa lucrarile daca detine autorizatiile de mediu necesare) sau in conformitate cu deciziile autoritatii competente pentru protectia mediului; </w:t>
      </w:r>
    </w:p>
    <w:p w14:paraId="29CBFDDB" w14:textId="77777777" w:rsidR="00030A66" w:rsidRPr="00A67858" w:rsidRDefault="00030A66" w:rsidP="00A67858">
      <w:pPr>
        <w:pStyle w:val="ListParagraph"/>
        <w:numPr>
          <w:ilvl w:val="1"/>
          <w:numId w:val="15"/>
        </w:numPr>
        <w:tabs>
          <w:tab w:val="left" w:pos="0"/>
        </w:tabs>
        <w:spacing w:before="240" w:after="200" w:line="276" w:lineRule="auto"/>
        <w:jc w:val="both"/>
      </w:pPr>
      <w:r w:rsidRPr="00A67858">
        <w:t xml:space="preserve"> In situatia in care pentru deseurile tratate nu se va identifica o solutie de valorificare, acestea vor fi eliminate prin firme autorizate, fie ca deseuri nepericuloase, fie ca deseuri periculoase, in functie de caracteristicile acestora ulterior procesului de tratare;</w:t>
      </w:r>
    </w:p>
    <w:p w14:paraId="11D682B8" w14:textId="77777777" w:rsidR="00030A66" w:rsidRPr="00A67858" w:rsidRDefault="00030A66" w:rsidP="00A67858">
      <w:pPr>
        <w:pStyle w:val="ListParagraph"/>
        <w:numPr>
          <w:ilvl w:val="1"/>
          <w:numId w:val="15"/>
        </w:numPr>
        <w:tabs>
          <w:tab w:val="left" w:pos="0"/>
        </w:tabs>
        <w:spacing w:before="240" w:after="200" w:line="276" w:lineRule="auto"/>
        <w:jc w:val="both"/>
      </w:pPr>
      <w:r w:rsidRPr="00A67858">
        <w:t>Se vor elimina ca deseuri periculoase prin firme autorizate.</w:t>
      </w:r>
    </w:p>
    <w:p w14:paraId="6D617D3F" w14:textId="19DCD35A" w:rsidR="00030A66" w:rsidRDefault="00030A66" w:rsidP="00A67858">
      <w:pPr>
        <w:tabs>
          <w:tab w:val="left" w:pos="0"/>
        </w:tabs>
        <w:spacing w:line="276" w:lineRule="auto"/>
        <w:ind w:firstLine="567"/>
        <w:jc w:val="both"/>
      </w:pPr>
      <w:r w:rsidRPr="00A67858">
        <w:t xml:space="preserve">In cazul in care Beneficiarul </w:t>
      </w:r>
      <w:r w:rsidR="00E47212">
        <w:t xml:space="preserve">OMV Petrom </w:t>
      </w:r>
      <w:r w:rsidRPr="00A67858">
        <w:t>este interesat de utilizarea materialelor rezultate din constructii si demolari, acestea vor putea fi considerate a nu fi devenit deseuri daca indeplinesc cerintele tehnice pentru reutilizarea acestora potrivit scopului pentru care au fost concepute.</w:t>
      </w:r>
    </w:p>
    <w:p w14:paraId="47A4D6A5" w14:textId="77777777" w:rsidR="00E47212" w:rsidRPr="00A67858" w:rsidRDefault="00E47212" w:rsidP="00A67858">
      <w:pPr>
        <w:tabs>
          <w:tab w:val="left" w:pos="0"/>
        </w:tabs>
        <w:spacing w:line="276" w:lineRule="auto"/>
        <w:ind w:firstLine="567"/>
        <w:jc w:val="both"/>
      </w:pPr>
    </w:p>
    <w:p w14:paraId="3B8AD415" w14:textId="47035588" w:rsidR="00C72FD8" w:rsidRPr="00A67858" w:rsidRDefault="00C72FD8" w:rsidP="00A67858">
      <w:pPr>
        <w:tabs>
          <w:tab w:val="left" w:pos="0"/>
        </w:tabs>
        <w:spacing w:line="276" w:lineRule="auto"/>
        <w:ind w:firstLine="567"/>
        <w:jc w:val="both"/>
      </w:pPr>
      <w:r w:rsidRPr="00A67858">
        <w:t>Schema-flux a gestionarii deseurilor:</w:t>
      </w:r>
    </w:p>
    <w:p w14:paraId="57F6F8C1" w14:textId="792D5670" w:rsidR="00C72FD8" w:rsidRPr="00A67858" w:rsidRDefault="001C6396" w:rsidP="00A67858">
      <w:pPr>
        <w:tabs>
          <w:tab w:val="left" w:pos="0"/>
        </w:tabs>
        <w:spacing w:line="276" w:lineRule="auto"/>
        <w:ind w:firstLine="567"/>
        <w:jc w:val="both"/>
      </w:pPr>
      <w:r w:rsidRPr="00A67858">
        <w:rPr>
          <w:noProof/>
        </w:rPr>
        <w:lastRenderedPageBreak/>
        <w:drawing>
          <wp:inline distT="0" distB="0" distL="0" distR="0" wp14:anchorId="5B59ECF7" wp14:editId="768EB29C">
            <wp:extent cx="5516880" cy="2403026"/>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27933" cy="2407840"/>
                    </a:xfrm>
                    <a:prstGeom prst="rect">
                      <a:avLst/>
                    </a:prstGeom>
                  </pic:spPr>
                </pic:pic>
              </a:graphicData>
            </a:graphic>
          </wp:inline>
        </w:drawing>
      </w:r>
    </w:p>
    <w:p w14:paraId="500EC0C3" w14:textId="51C7FA37" w:rsidR="00030A66" w:rsidRDefault="00030A66" w:rsidP="00A67858">
      <w:pPr>
        <w:tabs>
          <w:tab w:val="left" w:pos="0"/>
        </w:tabs>
        <w:spacing w:line="276" w:lineRule="auto"/>
        <w:ind w:firstLine="567"/>
        <w:jc w:val="both"/>
      </w:pPr>
      <w:r w:rsidRPr="00A67858">
        <w:t>Tipurile de deșeuri estimate a fi generate în cadrul lucrărilor de abandonare de suprafață</w:t>
      </w:r>
      <w:r w:rsidR="00683B40" w:rsidRPr="00A67858">
        <w:t xml:space="preserve"> si planul de gestionare al acestora sunt prezentate in tabelul de mai jos:</w:t>
      </w:r>
    </w:p>
    <w:p w14:paraId="4003D065" w14:textId="77777777" w:rsidR="00E47212" w:rsidRDefault="00E47212" w:rsidP="00A67858">
      <w:pPr>
        <w:tabs>
          <w:tab w:val="left" w:pos="0"/>
        </w:tabs>
        <w:spacing w:line="276" w:lineRule="auto"/>
        <w:ind w:firstLine="567"/>
        <w:jc w:val="both"/>
      </w:pPr>
    </w:p>
    <w:tbl>
      <w:tblPr>
        <w:tblW w:w="9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6"/>
        <w:gridCol w:w="2694"/>
        <w:gridCol w:w="1134"/>
        <w:gridCol w:w="2126"/>
        <w:gridCol w:w="2555"/>
      </w:tblGrid>
      <w:tr w:rsidR="00E47212" w:rsidRPr="00C31495" w14:paraId="1F8D3328" w14:textId="77777777" w:rsidTr="00AD4E38">
        <w:trPr>
          <w:jc w:val="center"/>
        </w:trPr>
        <w:tc>
          <w:tcPr>
            <w:tcW w:w="616" w:type="dxa"/>
            <w:shd w:val="clear" w:color="auto" w:fill="auto"/>
            <w:vAlign w:val="center"/>
          </w:tcPr>
          <w:p w14:paraId="3B75EA07" w14:textId="77777777" w:rsidR="00E47212" w:rsidRPr="00C31495" w:rsidRDefault="00E47212" w:rsidP="00AD4E38">
            <w:pPr>
              <w:tabs>
                <w:tab w:val="left" w:pos="0"/>
              </w:tabs>
              <w:jc w:val="center"/>
              <w:rPr>
                <w:b/>
                <w:sz w:val="20"/>
                <w:szCs w:val="20"/>
              </w:rPr>
            </w:pPr>
            <w:r w:rsidRPr="00C31495">
              <w:rPr>
                <w:b/>
                <w:sz w:val="20"/>
                <w:szCs w:val="20"/>
              </w:rPr>
              <w:t>Nr. Crt.</w:t>
            </w:r>
          </w:p>
        </w:tc>
        <w:tc>
          <w:tcPr>
            <w:tcW w:w="2694" w:type="dxa"/>
            <w:shd w:val="clear" w:color="auto" w:fill="auto"/>
            <w:vAlign w:val="center"/>
          </w:tcPr>
          <w:p w14:paraId="359FDE1E" w14:textId="77777777" w:rsidR="00E47212" w:rsidRPr="00C31495" w:rsidRDefault="00E47212" w:rsidP="00AD4E38">
            <w:pPr>
              <w:tabs>
                <w:tab w:val="left" w:pos="0"/>
              </w:tabs>
              <w:jc w:val="center"/>
              <w:rPr>
                <w:b/>
                <w:sz w:val="20"/>
                <w:szCs w:val="20"/>
              </w:rPr>
            </w:pPr>
            <w:r w:rsidRPr="00C31495">
              <w:rPr>
                <w:b/>
                <w:sz w:val="20"/>
                <w:szCs w:val="20"/>
              </w:rPr>
              <w:t>Denumirea Categoriei de Deseu</w:t>
            </w:r>
          </w:p>
        </w:tc>
        <w:tc>
          <w:tcPr>
            <w:tcW w:w="1134" w:type="dxa"/>
            <w:shd w:val="clear" w:color="auto" w:fill="auto"/>
            <w:vAlign w:val="center"/>
          </w:tcPr>
          <w:p w14:paraId="5118FAFE" w14:textId="77777777" w:rsidR="00E47212" w:rsidRPr="00C31495" w:rsidRDefault="00E47212" w:rsidP="00AD4E38">
            <w:pPr>
              <w:tabs>
                <w:tab w:val="left" w:pos="0"/>
              </w:tabs>
              <w:jc w:val="center"/>
              <w:rPr>
                <w:b/>
                <w:sz w:val="20"/>
                <w:szCs w:val="20"/>
              </w:rPr>
            </w:pPr>
            <w:r w:rsidRPr="00C31495">
              <w:rPr>
                <w:b/>
                <w:sz w:val="20"/>
                <w:szCs w:val="20"/>
              </w:rPr>
              <w:t>Codificare</w:t>
            </w:r>
          </w:p>
        </w:tc>
        <w:tc>
          <w:tcPr>
            <w:tcW w:w="2126" w:type="dxa"/>
            <w:vAlign w:val="center"/>
          </w:tcPr>
          <w:p w14:paraId="4661B0CC" w14:textId="77777777" w:rsidR="00E47212" w:rsidRPr="00C31495" w:rsidRDefault="00E47212" w:rsidP="00AD4E38">
            <w:pPr>
              <w:tabs>
                <w:tab w:val="left" w:pos="0"/>
              </w:tabs>
              <w:jc w:val="center"/>
              <w:rPr>
                <w:b/>
                <w:sz w:val="20"/>
                <w:szCs w:val="20"/>
              </w:rPr>
            </w:pPr>
            <w:r w:rsidRPr="00C31495">
              <w:rPr>
                <w:b/>
                <w:sz w:val="20"/>
                <w:szCs w:val="20"/>
              </w:rPr>
              <w:t>Denumire codificare</w:t>
            </w:r>
          </w:p>
        </w:tc>
        <w:tc>
          <w:tcPr>
            <w:tcW w:w="2555" w:type="dxa"/>
            <w:shd w:val="clear" w:color="auto" w:fill="auto"/>
            <w:vAlign w:val="center"/>
          </w:tcPr>
          <w:p w14:paraId="2CC869BD" w14:textId="260A2A65" w:rsidR="00E47212" w:rsidRPr="00C31495" w:rsidRDefault="00086856" w:rsidP="00AD4E38">
            <w:pPr>
              <w:tabs>
                <w:tab w:val="left" w:pos="0"/>
              </w:tabs>
              <w:jc w:val="center"/>
              <w:rPr>
                <w:b/>
                <w:sz w:val="20"/>
                <w:szCs w:val="20"/>
              </w:rPr>
            </w:pPr>
            <w:r w:rsidRPr="00C31495">
              <w:rPr>
                <w:b/>
                <w:sz w:val="20"/>
                <w:szCs w:val="20"/>
              </w:rPr>
              <w:t>Plan</w:t>
            </w:r>
            <w:r w:rsidR="00E47212" w:rsidRPr="00C31495">
              <w:rPr>
                <w:b/>
                <w:sz w:val="20"/>
                <w:szCs w:val="20"/>
              </w:rPr>
              <w:t xml:space="preserve"> de gestionare</w:t>
            </w:r>
          </w:p>
        </w:tc>
      </w:tr>
      <w:tr w:rsidR="00E47212" w:rsidRPr="00C31495" w14:paraId="3283FF31" w14:textId="77777777" w:rsidTr="00AD4E38">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0418D" w14:textId="77777777" w:rsidR="00E47212" w:rsidRPr="00C31495" w:rsidRDefault="00E47212" w:rsidP="00AD4E38">
            <w:pPr>
              <w:tabs>
                <w:tab w:val="left" w:pos="0"/>
              </w:tabs>
              <w:jc w:val="center"/>
              <w:rPr>
                <w:sz w:val="20"/>
                <w:szCs w:val="20"/>
              </w:rPr>
            </w:pPr>
            <w:r w:rsidRPr="00C31495">
              <w:rPr>
                <w:sz w:val="20"/>
                <w:szCs w:val="20"/>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F84A8" w14:textId="77777777" w:rsidR="00E47212" w:rsidRPr="00C31495" w:rsidRDefault="00E47212" w:rsidP="00AD4E38">
            <w:pPr>
              <w:tabs>
                <w:tab w:val="left" w:pos="0"/>
              </w:tabs>
              <w:jc w:val="center"/>
              <w:rPr>
                <w:sz w:val="20"/>
                <w:szCs w:val="20"/>
              </w:rPr>
            </w:pPr>
            <w:r w:rsidRPr="00C31495">
              <w:rPr>
                <w:sz w:val="20"/>
                <w:szCs w:val="20"/>
              </w:rPr>
              <w:t xml:space="preserve">Deseuri din constructii si demolari (inclusiv pamant excavat din situri contaminate)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0F0FB" w14:textId="77777777" w:rsidR="00E47212" w:rsidRPr="00C31495" w:rsidRDefault="00E47212" w:rsidP="00AD4E38">
            <w:pPr>
              <w:tabs>
                <w:tab w:val="left" w:pos="0"/>
              </w:tabs>
              <w:jc w:val="center"/>
              <w:rPr>
                <w:sz w:val="20"/>
                <w:szCs w:val="20"/>
              </w:rPr>
            </w:pPr>
            <w:r w:rsidRPr="00C31495">
              <w:rPr>
                <w:sz w:val="20"/>
                <w:szCs w:val="20"/>
              </w:rPr>
              <w:t>17 01 01</w:t>
            </w:r>
          </w:p>
        </w:tc>
        <w:tc>
          <w:tcPr>
            <w:tcW w:w="2126" w:type="dxa"/>
            <w:tcBorders>
              <w:top w:val="single" w:sz="4" w:space="0" w:color="000000"/>
              <w:left w:val="single" w:sz="4" w:space="0" w:color="000000"/>
              <w:bottom w:val="single" w:sz="4" w:space="0" w:color="000000"/>
              <w:right w:val="single" w:sz="4" w:space="0" w:color="000000"/>
            </w:tcBorders>
            <w:vAlign w:val="center"/>
          </w:tcPr>
          <w:p w14:paraId="32099FC1" w14:textId="77777777" w:rsidR="00E47212" w:rsidRPr="00C31495" w:rsidRDefault="00E47212" w:rsidP="00AD4E38">
            <w:pPr>
              <w:tabs>
                <w:tab w:val="left" w:pos="0"/>
              </w:tabs>
              <w:jc w:val="center"/>
              <w:rPr>
                <w:sz w:val="20"/>
                <w:szCs w:val="20"/>
              </w:rPr>
            </w:pPr>
            <w:r w:rsidRPr="00C31495">
              <w:rPr>
                <w:sz w:val="20"/>
                <w:szCs w:val="20"/>
              </w:rPr>
              <w:t>Beton</w:t>
            </w:r>
          </w:p>
        </w:tc>
        <w:tc>
          <w:tcPr>
            <w:tcW w:w="2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28F66" w14:textId="77777777" w:rsidR="00E47212" w:rsidRPr="00C31495" w:rsidRDefault="00E47212" w:rsidP="00AD4E38">
            <w:pPr>
              <w:tabs>
                <w:tab w:val="left" w:pos="0"/>
              </w:tabs>
              <w:jc w:val="center"/>
              <w:rPr>
                <w:sz w:val="20"/>
                <w:szCs w:val="20"/>
              </w:rPr>
            </w:pPr>
            <w:r w:rsidRPr="00C31495">
              <w:rPr>
                <w:sz w:val="20"/>
                <w:szCs w:val="20"/>
              </w:rPr>
              <w:t>Se vor preda la societăți autorizate în colectare/ tratare/valorificare/eliminare</w:t>
            </w:r>
          </w:p>
        </w:tc>
      </w:tr>
      <w:tr w:rsidR="00E47212" w:rsidRPr="00C31495" w14:paraId="0979F8A5" w14:textId="77777777" w:rsidTr="00AD4E38">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1CB0D" w14:textId="77777777" w:rsidR="00E47212" w:rsidRPr="00C31495" w:rsidRDefault="00E47212" w:rsidP="00AD4E38">
            <w:pPr>
              <w:tabs>
                <w:tab w:val="left" w:pos="0"/>
              </w:tabs>
              <w:jc w:val="center"/>
              <w:rPr>
                <w:sz w:val="20"/>
                <w:szCs w:val="20"/>
              </w:rPr>
            </w:pPr>
            <w:r w:rsidRPr="00C31495">
              <w:rPr>
                <w:sz w:val="20"/>
                <w:szCs w:val="20"/>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779CE" w14:textId="77777777" w:rsidR="00E47212" w:rsidRPr="00C31495" w:rsidRDefault="00E47212" w:rsidP="00AD4E38">
            <w:pPr>
              <w:tabs>
                <w:tab w:val="left" w:pos="0"/>
              </w:tabs>
              <w:jc w:val="center"/>
              <w:rPr>
                <w:sz w:val="20"/>
                <w:szCs w:val="20"/>
              </w:rPr>
            </w:pPr>
            <w:r w:rsidRPr="00C31495">
              <w:rPr>
                <w:sz w:val="20"/>
                <w:szCs w:val="20"/>
              </w:rPr>
              <w:t xml:space="preserve">Deseuri din constructii si demolari (inclusiv pamant excavat din situri contaminate) </w:t>
            </w:r>
          </w:p>
          <w:p w14:paraId="6448A3A2" w14:textId="77777777" w:rsidR="00E47212" w:rsidRPr="00C31495" w:rsidRDefault="00E47212" w:rsidP="00AD4E38">
            <w:pPr>
              <w:tabs>
                <w:tab w:val="left" w:pos="0"/>
              </w:tabs>
              <w:jc w:val="center"/>
              <w:rPr>
                <w:sz w:val="20"/>
                <w:szCs w:val="20"/>
              </w:rPr>
            </w:pPr>
            <w:r w:rsidRPr="00C31495">
              <w:rPr>
                <w:sz w:val="20"/>
                <w:szCs w:val="20"/>
              </w:rPr>
              <w:t>(sol contaminat)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A68D9" w14:textId="77777777" w:rsidR="00E47212" w:rsidRPr="00C31495" w:rsidRDefault="00E47212" w:rsidP="00AD4E38">
            <w:pPr>
              <w:tabs>
                <w:tab w:val="left" w:pos="0"/>
              </w:tabs>
              <w:jc w:val="center"/>
              <w:rPr>
                <w:sz w:val="20"/>
                <w:szCs w:val="20"/>
              </w:rPr>
            </w:pPr>
            <w:r w:rsidRPr="00C31495">
              <w:rPr>
                <w:sz w:val="20"/>
                <w:szCs w:val="20"/>
              </w:rPr>
              <w:t>17 05 03*</w:t>
            </w:r>
          </w:p>
        </w:tc>
        <w:tc>
          <w:tcPr>
            <w:tcW w:w="2126" w:type="dxa"/>
            <w:tcBorders>
              <w:top w:val="single" w:sz="4" w:space="0" w:color="000000"/>
              <w:left w:val="single" w:sz="4" w:space="0" w:color="000000"/>
              <w:bottom w:val="single" w:sz="4" w:space="0" w:color="000000"/>
              <w:right w:val="single" w:sz="4" w:space="0" w:color="000000"/>
            </w:tcBorders>
            <w:vAlign w:val="center"/>
          </w:tcPr>
          <w:p w14:paraId="7755355B" w14:textId="77777777" w:rsidR="00E47212" w:rsidRPr="00C31495" w:rsidRDefault="00E47212" w:rsidP="00AD4E38">
            <w:pPr>
              <w:tabs>
                <w:tab w:val="left" w:pos="0"/>
              </w:tabs>
              <w:jc w:val="center"/>
              <w:rPr>
                <w:sz w:val="20"/>
                <w:szCs w:val="20"/>
              </w:rPr>
            </w:pPr>
            <w:r w:rsidRPr="00C31495">
              <w:rPr>
                <w:sz w:val="20"/>
                <w:szCs w:val="20"/>
              </w:rPr>
              <w:t xml:space="preserve">Pamant si pietre cu continut de substante periculoase </w:t>
            </w:r>
          </w:p>
        </w:tc>
        <w:tc>
          <w:tcPr>
            <w:tcW w:w="2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CCCD0" w14:textId="77777777" w:rsidR="00E47212" w:rsidRPr="00C31495" w:rsidRDefault="00E47212" w:rsidP="00AD4E38">
            <w:pPr>
              <w:tabs>
                <w:tab w:val="left" w:pos="0"/>
              </w:tabs>
              <w:jc w:val="center"/>
              <w:rPr>
                <w:sz w:val="20"/>
                <w:szCs w:val="20"/>
              </w:rPr>
            </w:pPr>
            <w:r w:rsidRPr="00C31495">
              <w:rPr>
                <w:sz w:val="20"/>
                <w:szCs w:val="20"/>
              </w:rPr>
              <w:t>Se va depozita controlat si va fi transportat la cea mai apropiata statie de bioremediere</w:t>
            </w:r>
          </w:p>
        </w:tc>
      </w:tr>
      <w:tr w:rsidR="00E47212" w:rsidRPr="00C31495" w14:paraId="0279FD6F" w14:textId="77777777" w:rsidTr="00AD4E38">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48472" w14:textId="77777777" w:rsidR="00E47212" w:rsidRPr="00C31495" w:rsidRDefault="00E47212" w:rsidP="00AD4E38">
            <w:pPr>
              <w:tabs>
                <w:tab w:val="left" w:pos="0"/>
              </w:tabs>
              <w:jc w:val="center"/>
              <w:rPr>
                <w:sz w:val="20"/>
                <w:szCs w:val="20"/>
              </w:rPr>
            </w:pPr>
            <w:r w:rsidRPr="00C31495">
              <w:rPr>
                <w:sz w:val="20"/>
                <w:szCs w:val="20"/>
              </w:rPr>
              <w:t>3</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9CD3A" w14:textId="77777777" w:rsidR="00E47212" w:rsidRPr="00C31495" w:rsidRDefault="00E47212" w:rsidP="00AD4E38">
            <w:pPr>
              <w:tabs>
                <w:tab w:val="left" w:pos="0"/>
              </w:tabs>
              <w:jc w:val="center"/>
              <w:rPr>
                <w:sz w:val="20"/>
                <w:szCs w:val="20"/>
              </w:rPr>
            </w:pPr>
            <w:r w:rsidRPr="00C31495">
              <w:rPr>
                <w:sz w:val="20"/>
                <w:szCs w:val="20"/>
              </w:rPr>
              <w:t xml:space="preserve">Deseuri din constructii si demolari (inclusiv pamant excavat din situri contaminate) </w:t>
            </w:r>
          </w:p>
          <w:p w14:paraId="4962EC4F" w14:textId="77777777" w:rsidR="00E47212" w:rsidRPr="00C31495" w:rsidRDefault="00E47212" w:rsidP="00AD4E38">
            <w:pPr>
              <w:tabs>
                <w:tab w:val="left" w:pos="0"/>
              </w:tabs>
              <w:jc w:val="center"/>
              <w:rPr>
                <w:sz w:val="20"/>
                <w:szCs w:val="20"/>
              </w:rPr>
            </w:pPr>
            <w:r w:rsidRPr="00C31495">
              <w:rPr>
                <w:sz w:val="20"/>
                <w:szCs w:val="20"/>
              </w:rPr>
              <w:t>(betoane infestate cu titei)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05C0D" w14:textId="77777777" w:rsidR="00E47212" w:rsidRPr="00C31495" w:rsidRDefault="00E47212" w:rsidP="00AD4E38">
            <w:pPr>
              <w:tabs>
                <w:tab w:val="left" w:pos="0"/>
              </w:tabs>
              <w:jc w:val="center"/>
              <w:rPr>
                <w:sz w:val="20"/>
                <w:szCs w:val="20"/>
              </w:rPr>
            </w:pPr>
            <w:r w:rsidRPr="00C31495">
              <w:rPr>
                <w:sz w:val="20"/>
                <w:szCs w:val="20"/>
              </w:rPr>
              <w:t>17 01 06*</w:t>
            </w:r>
          </w:p>
        </w:tc>
        <w:tc>
          <w:tcPr>
            <w:tcW w:w="2126" w:type="dxa"/>
            <w:tcBorders>
              <w:top w:val="single" w:sz="4" w:space="0" w:color="000000"/>
              <w:left w:val="single" w:sz="4" w:space="0" w:color="000000"/>
              <w:bottom w:val="single" w:sz="4" w:space="0" w:color="000000"/>
              <w:right w:val="single" w:sz="4" w:space="0" w:color="000000"/>
            </w:tcBorders>
            <w:vAlign w:val="center"/>
          </w:tcPr>
          <w:p w14:paraId="55A85841" w14:textId="77777777" w:rsidR="00E47212" w:rsidRPr="00C31495" w:rsidRDefault="00E47212" w:rsidP="00AD4E38">
            <w:pPr>
              <w:tabs>
                <w:tab w:val="left" w:pos="0"/>
              </w:tabs>
              <w:jc w:val="center"/>
              <w:rPr>
                <w:sz w:val="20"/>
                <w:szCs w:val="20"/>
              </w:rPr>
            </w:pPr>
            <w:r w:rsidRPr="00C31495">
              <w:rPr>
                <w:sz w:val="20"/>
                <w:szCs w:val="20"/>
              </w:rPr>
              <w:t>Amestecuri de beton, caramizi, tigle sau materiale ceramice cu continut de substante periculoase sau fractii separate din acestea</w:t>
            </w:r>
          </w:p>
        </w:tc>
        <w:tc>
          <w:tcPr>
            <w:tcW w:w="2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EA76E" w14:textId="77777777" w:rsidR="00E47212" w:rsidRPr="00C31495" w:rsidRDefault="00E47212" w:rsidP="00AD4E38">
            <w:pPr>
              <w:tabs>
                <w:tab w:val="left" w:pos="0"/>
              </w:tabs>
              <w:jc w:val="center"/>
              <w:rPr>
                <w:sz w:val="20"/>
                <w:szCs w:val="20"/>
              </w:rPr>
            </w:pPr>
            <w:r w:rsidRPr="00C31495">
              <w:rPr>
                <w:sz w:val="20"/>
                <w:szCs w:val="20"/>
              </w:rPr>
              <w:t>Se vor preda la cele mai apropiate societati autorizate in colectare/tratare valorificare/eliminare</w:t>
            </w:r>
          </w:p>
        </w:tc>
      </w:tr>
      <w:tr w:rsidR="00E47212" w:rsidRPr="00C31495" w14:paraId="22C31391" w14:textId="77777777" w:rsidTr="00AD4E38">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C2FF7" w14:textId="77777777" w:rsidR="00E47212" w:rsidRPr="00C31495" w:rsidRDefault="00E47212" w:rsidP="00AD4E38">
            <w:pPr>
              <w:tabs>
                <w:tab w:val="left" w:pos="0"/>
              </w:tabs>
              <w:jc w:val="center"/>
              <w:rPr>
                <w:sz w:val="20"/>
                <w:szCs w:val="20"/>
              </w:rPr>
            </w:pPr>
            <w:r w:rsidRPr="00C31495">
              <w:rPr>
                <w:sz w:val="20"/>
                <w:szCs w:val="20"/>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8E9C2" w14:textId="77777777" w:rsidR="00E47212" w:rsidRPr="00C31495" w:rsidRDefault="00E47212" w:rsidP="00AD4E38">
            <w:pPr>
              <w:tabs>
                <w:tab w:val="left" w:pos="0"/>
              </w:tabs>
              <w:jc w:val="center"/>
              <w:rPr>
                <w:sz w:val="20"/>
                <w:szCs w:val="20"/>
              </w:rPr>
            </w:pPr>
            <w:r w:rsidRPr="00C31495">
              <w:rPr>
                <w:sz w:val="20"/>
                <w:szCs w:val="20"/>
              </w:rPr>
              <w:t>Deseuri din constructii si demolari (inclusiv pamant excavat din situri contaminate) (balast contaminat)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C657B" w14:textId="77777777" w:rsidR="00E47212" w:rsidRPr="00C31495" w:rsidRDefault="00E47212" w:rsidP="00AD4E38">
            <w:pPr>
              <w:tabs>
                <w:tab w:val="left" w:pos="0"/>
              </w:tabs>
              <w:jc w:val="center"/>
              <w:rPr>
                <w:sz w:val="20"/>
                <w:szCs w:val="20"/>
              </w:rPr>
            </w:pPr>
            <w:r w:rsidRPr="00C31495">
              <w:rPr>
                <w:sz w:val="20"/>
                <w:szCs w:val="20"/>
              </w:rPr>
              <w:t>17 05 07*</w:t>
            </w:r>
          </w:p>
        </w:tc>
        <w:tc>
          <w:tcPr>
            <w:tcW w:w="2126" w:type="dxa"/>
            <w:tcBorders>
              <w:top w:val="single" w:sz="4" w:space="0" w:color="000000"/>
              <w:left w:val="single" w:sz="4" w:space="0" w:color="000000"/>
              <w:bottom w:val="single" w:sz="4" w:space="0" w:color="000000"/>
              <w:right w:val="single" w:sz="4" w:space="0" w:color="000000"/>
            </w:tcBorders>
            <w:vAlign w:val="center"/>
          </w:tcPr>
          <w:p w14:paraId="4D8E0DC1" w14:textId="77777777" w:rsidR="00E47212" w:rsidRPr="00C31495" w:rsidRDefault="00E47212" w:rsidP="00AD4E38">
            <w:pPr>
              <w:tabs>
                <w:tab w:val="left" w:pos="0"/>
              </w:tabs>
              <w:jc w:val="center"/>
              <w:rPr>
                <w:sz w:val="20"/>
                <w:szCs w:val="20"/>
              </w:rPr>
            </w:pPr>
            <w:r w:rsidRPr="00C31495">
              <w:rPr>
                <w:sz w:val="20"/>
                <w:szCs w:val="20"/>
              </w:rPr>
              <w:t>Resturi de balast cu continut de substante periculoase</w:t>
            </w:r>
          </w:p>
        </w:tc>
        <w:tc>
          <w:tcPr>
            <w:tcW w:w="2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2786F" w14:textId="77777777" w:rsidR="00E47212" w:rsidRPr="00C31495" w:rsidRDefault="00E47212" w:rsidP="00AD4E38">
            <w:pPr>
              <w:tabs>
                <w:tab w:val="left" w:pos="0"/>
              </w:tabs>
              <w:jc w:val="center"/>
              <w:rPr>
                <w:sz w:val="20"/>
                <w:szCs w:val="20"/>
              </w:rPr>
            </w:pPr>
            <w:r w:rsidRPr="00C31495">
              <w:rPr>
                <w:sz w:val="20"/>
                <w:szCs w:val="20"/>
              </w:rPr>
              <w:t>Se vor preda la cele mai apropiate societăți autorizate în colectare/tratare/ valorificare/eliminare.</w:t>
            </w:r>
          </w:p>
        </w:tc>
      </w:tr>
      <w:tr w:rsidR="00E47212" w:rsidRPr="00C31495" w14:paraId="2A6E1F1D" w14:textId="77777777" w:rsidTr="00AD4E38">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261F7" w14:textId="77777777" w:rsidR="00E47212" w:rsidRPr="00C31495" w:rsidRDefault="00E47212" w:rsidP="00AD4E38">
            <w:pPr>
              <w:tabs>
                <w:tab w:val="left" w:pos="0"/>
              </w:tabs>
              <w:jc w:val="center"/>
              <w:rPr>
                <w:sz w:val="20"/>
                <w:szCs w:val="20"/>
              </w:rPr>
            </w:pPr>
            <w:r w:rsidRPr="00C31495">
              <w:rPr>
                <w:sz w:val="20"/>
                <w:szCs w:val="20"/>
              </w:rPr>
              <w:t>5</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514BA" w14:textId="77777777" w:rsidR="00E47212" w:rsidRPr="00C31495" w:rsidRDefault="00E47212" w:rsidP="00AD4E38">
            <w:pPr>
              <w:tabs>
                <w:tab w:val="left" w:pos="0"/>
              </w:tabs>
              <w:jc w:val="center"/>
              <w:rPr>
                <w:sz w:val="20"/>
                <w:szCs w:val="20"/>
              </w:rPr>
            </w:pPr>
            <w:r w:rsidRPr="00C31495">
              <w:rPr>
                <w:sz w:val="20"/>
                <w:szCs w:val="20"/>
              </w:rPr>
              <w:t>Deseuri din constructii si demolari (inclusiv pamant excavat din situri contaminate) (Balast)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8EECC" w14:textId="77777777" w:rsidR="00E47212" w:rsidRPr="00C31495" w:rsidRDefault="00E47212" w:rsidP="00AD4E38">
            <w:pPr>
              <w:tabs>
                <w:tab w:val="left" w:pos="0"/>
              </w:tabs>
              <w:jc w:val="center"/>
              <w:rPr>
                <w:sz w:val="20"/>
                <w:szCs w:val="20"/>
              </w:rPr>
            </w:pPr>
            <w:r w:rsidRPr="00C31495">
              <w:rPr>
                <w:sz w:val="20"/>
                <w:szCs w:val="20"/>
              </w:rPr>
              <w:t>17 05 08</w:t>
            </w:r>
          </w:p>
        </w:tc>
        <w:tc>
          <w:tcPr>
            <w:tcW w:w="2126" w:type="dxa"/>
            <w:tcBorders>
              <w:top w:val="single" w:sz="4" w:space="0" w:color="000000"/>
              <w:left w:val="single" w:sz="4" w:space="0" w:color="000000"/>
              <w:bottom w:val="single" w:sz="4" w:space="0" w:color="000000"/>
              <w:right w:val="single" w:sz="4" w:space="0" w:color="000000"/>
            </w:tcBorders>
            <w:vAlign w:val="center"/>
          </w:tcPr>
          <w:p w14:paraId="53EDF009" w14:textId="77777777" w:rsidR="00E47212" w:rsidRPr="00C31495" w:rsidRDefault="00E47212" w:rsidP="00AD4E38">
            <w:pPr>
              <w:tabs>
                <w:tab w:val="left" w:pos="0"/>
              </w:tabs>
              <w:jc w:val="center"/>
              <w:rPr>
                <w:sz w:val="20"/>
                <w:szCs w:val="20"/>
              </w:rPr>
            </w:pPr>
            <w:r w:rsidRPr="00C31495">
              <w:rPr>
                <w:sz w:val="20"/>
                <w:szCs w:val="20"/>
              </w:rPr>
              <w:t>Resturi de balast, altele decat cele specificate la 17 05 07</w:t>
            </w:r>
          </w:p>
        </w:tc>
        <w:tc>
          <w:tcPr>
            <w:tcW w:w="2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E60A2" w14:textId="77777777" w:rsidR="00E47212" w:rsidRPr="00C31495" w:rsidRDefault="00E47212" w:rsidP="00AD4E38">
            <w:pPr>
              <w:tabs>
                <w:tab w:val="left" w:pos="0"/>
              </w:tabs>
              <w:jc w:val="center"/>
              <w:rPr>
                <w:sz w:val="20"/>
                <w:szCs w:val="20"/>
              </w:rPr>
            </w:pPr>
            <w:r w:rsidRPr="00C31495">
              <w:rPr>
                <w:sz w:val="20"/>
                <w:szCs w:val="20"/>
              </w:rPr>
              <w:t>Se vor preda la societati autorizate in colectare/ tratare/valorificare /eliminare.</w:t>
            </w:r>
          </w:p>
        </w:tc>
      </w:tr>
      <w:tr w:rsidR="00E47212" w:rsidRPr="00E47212" w14:paraId="4BFEA83D" w14:textId="77777777" w:rsidTr="00AD4E38">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C6377" w14:textId="77777777" w:rsidR="00E47212" w:rsidRPr="00C31495" w:rsidRDefault="00E47212" w:rsidP="00AD4E38">
            <w:pPr>
              <w:tabs>
                <w:tab w:val="left" w:pos="0"/>
              </w:tabs>
              <w:jc w:val="center"/>
              <w:rPr>
                <w:sz w:val="20"/>
                <w:szCs w:val="20"/>
              </w:rPr>
            </w:pPr>
            <w:r w:rsidRPr="00C31495">
              <w:rPr>
                <w:sz w:val="20"/>
                <w:szCs w:val="20"/>
              </w:rPr>
              <w:t>6</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0B475" w14:textId="77777777" w:rsidR="00E47212" w:rsidRPr="00C31495" w:rsidRDefault="00E47212" w:rsidP="00AD4E38">
            <w:pPr>
              <w:tabs>
                <w:tab w:val="left" w:pos="0"/>
              </w:tabs>
              <w:jc w:val="center"/>
              <w:rPr>
                <w:sz w:val="20"/>
                <w:szCs w:val="20"/>
              </w:rPr>
            </w:pPr>
            <w:r w:rsidRPr="00C31495">
              <w:rPr>
                <w:sz w:val="20"/>
                <w:szCs w:val="20"/>
              </w:rPr>
              <w:t xml:space="preserve">Deseuri municipale (deseuri menajere si deseuri asimilabile, provenite din comert, industrie si institutii) inclusive fractiuni colectate separat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7B962" w14:textId="77777777" w:rsidR="00E47212" w:rsidRPr="00C31495" w:rsidRDefault="00E47212" w:rsidP="00AD4E38">
            <w:pPr>
              <w:tabs>
                <w:tab w:val="left" w:pos="0"/>
              </w:tabs>
              <w:jc w:val="center"/>
              <w:rPr>
                <w:sz w:val="20"/>
                <w:szCs w:val="20"/>
              </w:rPr>
            </w:pPr>
            <w:r w:rsidRPr="00C31495">
              <w:rPr>
                <w:sz w:val="20"/>
                <w:szCs w:val="20"/>
              </w:rPr>
              <w:t>20 03 01</w:t>
            </w:r>
          </w:p>
        </w:tc>
        <w:tc>
          <w:tcPr>
            <w:tcW w:w="2126" w:type="dxa"/>
            <w:tcBorders>
              <w:top w:val="single" w:sz="4" w:space="0" w:color="000000"/>
              <w:left w:val="single" w:sz="4" w:space="0" w:color="000000"/>
              <w:bottom w:val="single" w:sz="4" w:space="0" w:color="000000"/>
              <w:right w:val="single" w:sz="4" w:space="0" w:color="000000"/>
            </w:tcBorders>
            <w:vAlign w:val="center"/>
          </w:tcPr>
          <w:p w14:paraId="101FA604" w14:textId="77777777" w:rsidR="00E47212" w:rsidRPr="00C31495" w:rsidRDefault="00E47212" w:rsidP="00AD4E38">
            <w:pPr>
              <w:tabs>
                <w:tab w:val="left" w:pos="0"/>
              </w:tabs>
              <w:jc w:val="center"/>
              <w:rPr>
                <w:sz w:val="20"/>
                <w:szCs w:val="20"/>
              </w:rPr>
            </w:pPr>
            <w:r w:rsidRPr="00C31495">
              <w:rPr>
                <w:sz w:val="20"/>
                <w:szCs w:val="20"/>
              </w:rPr>
              <w:t>Deseuri municipale amestecate</w:t>
            </w:r>
          </w:p>
        </w:tc>
        <w:tc>
          <w:tcPr>
            <w:tcW w:w="2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0B0E2" w14:textId="77777777" w:rsidR="00E47212" w:rsidRPr="00C31495" w:rsidRDefault="00E47212" w:rsidP="00AD4E38">
            <w:pPr>
              <w:tabs>
                <w:tab w:val="left" w:pos="0"/>
              </w:tabs>
              <w:jc w:val="center"/>
              <w:rPr>
                <w:sz w:val="20"/>
                <w:szCs w:val="20"/>
              </w:rPr>
            </w:pPr>
            <w:r w:rsidRPr="00C31495">
              <w:rPr>
                <w:sz w:val="20"/>
                <w:szCs w:val="20"/>
              </w:rPr>
              <w:t>Se vor depozita corespunzator si se vor preda la societati autorizate pentru a fi transportate la un depozit autorizat.</w:t>
            </w:r>
          </w:p>
        </w:tc>
      </w:tr>
    </w:tbl>
    <w:p w14:paraId="491AEDBF" w14:textId="77777777" w:rsidR="00E47212" w:rsidRDefault="00E47212" w:rsidP="00A67858">
      <w:pPr>
        <w:tabs>
          <w:tab w:val="left" w:pos="0"/>
        </w:tabs>
        <w:spacing w:line="276" w:lineRule="auto"/>
        <w:ind w:firstLine="567"/>
        <w:jc w:val="both"/>
      </w:pPr>
    </w:p>
    <w:p w14:paraId="7CB33476" w14:textId="77777777" w:rsidR="00131EFC" w:rsidRPr="00A67858" w:rsidRDefault="00131EFC" w:rsidP="00A67858">
      <w:pPr>
        <w:pStyle w:val="Default"/>
        <w:spacing w:line="276" w:lineRule="auto"/>
        <w:jc w:val="both"/>
        <w:rPr>
          <w:rFonts w:ascii="Times New Roman" w:hAnsi="Times New Roman" w:cs="Times New Roman"/>
        </w:rPr>
      </w:pPr>
    </w:p>
    <w:p w14:paraId="3997F9D1" w14:textId="54207848" w:rsidR="00F473D5" w:rsidRPr="00086856" w:rsidRDefault="00F473D5" w:rsidP="00086856">
      <w:pPr>
        <w:pStyle w:val="Heading3"/>
        <w:numPr>
          <w:ilvl w:val="0"/>
          <w:numId w:val="28"/>
        </w:numPr>
        <w:jc w:val="both"/>
        <w:rPr>
          <w:color w:val="1F497D" w:themeColor="text2"/>
          <w:szCs w:val="24"/>
        </w:rPr>
      </w:pPr>
      <w:bookmarkStart w:id="64" w:name="_Toc19177183"/>
      <w:r w:rsidRPr="00086856">
        <w:rPr>
          <w:color w:val="1F497D" w:themeColor="text2"/>
          <w:szCs w:val="24"/>
        </w:rPr>
        <w:t>Gospodărirea substanţelor şi preparatelor chimice periculoase:</w:t>
      </w:r>
      <w:bookmarkEnd w:id="64"/>
      <w:r w:rsidRPr="00086856">
        <w:rPr>
          <w:color w:val="1F497D" w:themeColor="text2"/>
          <w:szCs w:val="24"/>
        </w:rPr>
        <w:t xml:space="preserve"> </w:t>
      </w:r>
    </w:p>
    <w:p w14:paraId="6BBE97E1" w14:textId="77777777" w:rsidR="002811DA" w:rsidRPr="00A67858" w:rsidRDefault="002811DA" w:rsidP="00A67858">
      <w:pPr>
        <w:pStyle w:val="Default"/>
        <w:spacing w:line="276" w:lineRule="auto"/>
        <w:ind w:firstLine="720"/>
        <w:jc w:val="both"/>
        <w:rPr>
          <w:rFonts w:ascii="Times New Roman" w:hAnsi="Times New Roman" w:cs="Times New Roman"/>
          <w:color w:val="1F497D" w:themeColor="text2"/>
        </w:rPr>
      </w:pPr>
      <w:r w:rsidRPr="00A67858">
        <w:rPr>
          <w:rFonts w:ascii="Times New Roman" w:hAnsi="Times New Roman" w:cs="Times New Roman"/>
          <w:color w:val="1F497D" w:themeColor="text2"/>
        </w:rPr>
        <w:t xml:space="preserve">- substanţele şi preparatele chimice periculoase utilizate şi/sau produse; </w:t>
      </w:r>
    </w:p>
    <w:p w14:paraId="7A9CC856" w14:textId="09D590B2" w:rsidR="002811DA" w:rsidRPr="00A67858" w:rsidRDefault="002811DA" w:rsidP="00A67858">
      <w:pPr>
        <w:pStyle w:val="Default"/>
        <w:spacing w:line="276" w:lineRule="auto"/>
        <w:ind w:left="720"/>
        <w:jc w:val="both"/>
        <w:rPr>
          <w:rFonts w:ascii="Times New Roman" w:hAnsi="Times New Roman" w:cs="Times New Roman"/>
          <w:color w:val="1F497D" w:themeColor="text2"/>
        </w:rPr>
      </w:pPr>
      <w:r w:rsidRPr="00A67858">
        <w:rPr>
          <w:rFonts w:ascii="Times New Roman" w:hAnsi="Times New Roman" w:cs="Times New Roman"/>
          <w:color w:val="1F497D" w:themeColor="text2"/>
        </w:rPr>
        <w:t>- modul de gospodărire a substanţelor şi preparatelor chimice periculoase şi asigurarea condiţiilor de protecţie a factorilor de mediu şi a sănătăţii populaţiei.</w:t>
      </w:r>
    </w:p>
    <w:p w14:paraId="611CBD2D" w14:textId="77777777" w:rsidR="002811DA" w:rsidRPr="00A67858" w:rsidRDefault="002811DA" w:rsidP="00A67858">
      <w:pPr>
        <w:pStyle w:val="Default"/>
        <w:spacing w:line="276" w:lineRule="auto"/>
        <w:ind w:left="720"/>
        <w:jc w:val="both"/>
        <w:rPr>
          <w:rFonts w:ascii="Times New Roman" w:hAnsi="Times New Roman" w:cs="Times New Roman"/>
          <w:b/>
        </w:rPr>
      </w:pPr>
    </w:p>
    <w:p w14:paraId="3EEBC8D0" w14:textId="18206BCC" w:rsidR="00F75CC9" w:rsidRPr="00086856" w:rsidRDefault="00F75CC9" w:rsidP="00A67858">
      <w:pPr>
        <w:tabs>
          <w:tab w:val="left" w:pos="0"/>
        </w:tabs>
        <w:spacing w:line="276" w:lineRule="auto"/>
        <w:jc w:val="both"/>
        <w:rPr>
          <w:lang w:val="ro-RO"/>
        </w:rPr>
      </w:pPr>
      <w:r w:rsidRPr="00A67858">
        <w:rPr>
          <w:lang w:val="ro-RO"/>
        </w:rPr>
        <w:tab/>
      </w:r>
      <w:r w:rsidR="00086856" w:rsidRPr="00086856">
        <w:rPr>
          <w:lang w:val="ro-RO"/>
        </w:rPr>
        <w:t xml:space="preserve">Nu este cazul – </w:t>
      </w:r>
      <w:r w:rsidR="00086856">
        <w:rPr>
          <w:lang w:val="ro-RO"/>
        </w:rPr>
        <w:t xml:space="preserve">In cadrul lucrarilor de Abandonare aferente </w:t>
      </w:r>
      <w:r w:rsidR="00086856" w:rsidRPr="00086856">
        <w:rPr>
          <w:lang w:val="ro-RO"/>
        </w:rPr>
        <w:t xml:space="preserve">amplasamentului sondei nu se utilizeaza </w:t>
      </w:r>
      <w:r w:rsidR="00086856" w:rsidRPr="00086856">
        <w:t>preparate chimice periculoase.</w:t>
      </w:r>
    </w:p>
    <w:p w14:paraId="2AEF0D07" w14:textId="05490A34" w:rsidR="00131EFC" w:rsidRPr="00A67858" w:rsidRDefault="00131EFC" w:rsidP="00A67858">
      <w:pPr>
        <w:spacing w:line="276" w:lineRule="auto"/>
        <w:jc w:val="both"/>
        <w:rPr>
          <w:bCs/>
          <w:color w:val="FF0000"/>
          <w:lang w:val="ro-RO"/>
        </w:rPr>
      </w:pPr>
    </w:p>
    <w:p w14:paraId="1CB5C6A0" w14:textId="77777777" w:rsidR="005319A5" w:rsidRPr="00086856" w:rsidRDefault="005319A5" w:rsidP="00086856">
      <w:pPr>
        <w:pStyle w:val="Heading3"/>
        <w:numPr>
          <w:ilvl w:val="0"/>
          <w:numId w:val="26"/>
        </w:numPr>
        <w:ind w:left="709"/>
        <w:jc w:val="both"/>
        <w:rPr>
          <w:iCs/>
          <w:color w:val="1F497D" w:themeColor="text2"/>
          <w:szCs w:val="24"/>
          <w:lang w:val="ro-RO"/>
        </w:rPr>
      </w:pPr>
      <w:bookmarkStart w:id="65" w:name="_Toc534979790"/>
      <w:bookmarkStart w:id="66" w:name="_Toc19177184"/>
      <w:r w:rsidRPr="00086856">
        <w:rPr>
          <w:iCs/>
          <w:color w:val="1F497D" w:themeColor="text2"/>
          <w:szCs w:val="24"/>
          <w:lang w:val="ro-RO"/>
        </w:rPr>
        <w:t>Utilizarea resurselor naturale, in special a solului, a terenurilor, a apei si a biodiversitatii</w:t>
      </w:r>
      <w:bookmarkEnd w:id="65"/>
      <w:bookmarkEnd w:id="66"/>
      <w:r w:rsidRPr="00086856">
        <w:rPr>
          <w:iCs/>
          <w:color w:val="1F497D" w:themeColor="text2"/>
          <w:szCs w:val="24"/>
          <w:lang w:val="ro-RO"/>
        </w:rPr>
        <w:t xml:space="preserve"> </w:t>
      </w:r>
    </w:p>
    <w:p w14:paraId="47CCF3E7" w14:textId="0491BC93" w:rsidR="005319A5" w:rsidRPr="00A67858" w:rsidRDefault="005319A5" w:rsidP="00A67858">
      <w:pPr>
        <w:spacing w:line="276" w:lineRule="auto"/>
        <w:ind w:firstLine="720"/>
        <w:jc w:val="both"/>
        <w:rPr>
          <w:lang w:val="ro-RO"/>
        </w:rPr>
      </w:pPr>
      <w:r w:rsidRPr="00A67858">
        <w:rPr>
          <w:lang w:val="ro-RO"/>
        </w:rPr>
        <w:t>Prezentul proiect nu presupune construirea unui obiectiv, implicit nu se pune problema functionarii unui obiectiv in cadrul caruia sa se utilizeze resurse naturale.</w:t>
      </w:r>
    </w:p>
    <w:p w14:paraId="52DD1968" w14:textId="135CAA78" w:rsidR="005319A5" w:rsidRDefault="005319A5" w:rsidP="00A67858">
      <w:pPr>
        <w:spacing w:line="276" w:lineRule="auto"/>
        <w:ind w:firstLine="720"/>
        <w:jc w:val="both"/>
        <w:rPr>
          <w:lang w:val="ro-RO"/>
        </w:rPr>
      </w:pPr>
      <w:r w:rsidRPr="00A67858">
        <w:rPr>
          <w:lang w:val="ro-RO"/>
        </w:rPr>
        <w:t xml:space="preserve">Prezentul proiect are ca </w:t>
      </w:r>
      <w:r w:rsidR="00C2475B" w:rsidRPr="00A67858">
        <w:rPr>
          <w:lang w:val="ro-RO"/>
        </w:rPr>
        <w:t xml:space="preserve">scop diminuarea sau eliminarea impactului asupra mediului produs de activitatea istorica de extractie desfasurata in cadrul sondei si </w:t>
      </w:r>
      <w:r w:rsidRPr="00A67858">
        <w:rPr>
          <w:lang w:val="ro-RO"/>
        </w:rPr>
        <w:t xml:space="preserve">refacearea calitatii solului. Principala resursa naturala </w:t>
      </w:r>
      <w:r w:rsidR="00C2475B" w:rsidRPr="00A67858">
        <w:rPr>
          <w:lang w:val="ro-RO"/>
        </w:rPr>
        <w:t>utilizate</w:t>
      </w:r>
      <w:r w:rsidRPr="00A67858">
        <w:rPr>
          <w:lang w:val="ro-RO"/>
        </w:rPr>
        <w:t xml:space="preserve"> este solul curat n</w:t>
      </w:r>
      <w:r w:rsidR="00C2475B" w:rsidRPr="00A67858">
        <w:rPr>
          <w:lang w:val="ro-RO"/>
        </w:rPr>
        <w:t xml:space="preserve">ecesar umplerii, in </w:t>
      </w:r>
      <w:r w:rsidRPr="00A67858">
        <w:rPr>
          <w:lang w:val="ro-RO"/>
        </w:rPr>
        <w:t>u</w:t>
      </w:r>
      <w:r w:rsidR="00C2475B" w:rsidRPr="00A67858">
        <w:rPr>
          <w:lang w:val="ro-RO"/>
        </w:rPr>
        <w:t>r</w:t>
      </w:r>
      <w:r w:rsidRPr="00A67858">
        <w:rPr>
          <w:lang w:val="ro-RO"/>
        </w:rPr>
        <w:t xml:space="preserve">ma lucrarilor de </w:t>
      </w:r>
      <w:r w:rsidR="00C2475B" w:rsidRPr="00A67858">
        <w:rPr>
          <w:lang w:val="ro-RO"/>
        </w:rPr>
        <w:t>excavare</w:t>
      </w:r>
      <w:r w:rsidRPr="00A67858">
        <w:rPr>
          <w:lang w:val="ro-RO"/>
        </w:rPr>
        <w:t xml:space="preserve"> a zonelor poluate aferente</w:t>
      </w:r>
      <w:r w:rsidR="00C2475B" w:rsidRPr="00A67858">
        <w:rPr>
          <w:lang w:val="ro-RO"/>
        </w:rPr>
        <w:t xml:space="preserve"> </w:t>
      </w:r>
      <w:r w:rsidRPr="00A67858">
        <w:rPr>
          <w:lang w:val="ro-RO"/>
        </w:rPr>
        <w:t>amplasamentului</w:t>
      </w:r>
      <w:r w:rsidR="00C2475B" w:rsidRPr="00A67858">
        <w:rPr>
          <w:lang w:val="ro-RO"/>
        </w:rPr>
        <w:t>.</w:t>
      </w:r>
    </w:p>
    <w:p w14:paraId="2678C5CE" w14:textId="77777777" w:rsidR="00086856" w:rsidRPr="00A67858" w:rsidRDefault="00086856" w:rsidP="00A67858">
      <w:pPr>
        <w:spacing w:line="276" w:lineRule="auto"/>
        <w:ind w:firstLine="720"/>
        <w:jc w:val="both"/>
        <w:rPr>
          <w:bCs/>
          <w:color w:val="FF0000"/>
          <w:lang w:val="ro-RO"/>
        </w:rPr>
      </w:pPr>
    </w:p>
    <w:p w14:paraId="6B24BD23" w14:textId="7CB0B7D5" w:rsidR="00F75CC9" w:rsidRDefault="00587804" w:rsidP="00BA0D8E">
      <w:pPr>
        <w:pStyle w:val="Heading1"/>
      </w:pPr>
      <w:bookmarkStart w:id="67" w:name="_Toc19177185"/>
      <w:r w:rsidRPr="00A67858">
        <w:t>DESCRIEREA ASPECTELOR DE MEDIU SUSCEPTIBILE A FI AFECTATE ÎN MOD SEMNIFICATIV DE PROIECT:</w:t>
      </w:r>
      <w:bookmarkEnd w:id="67"/>
      <w:r w:rsidRPr="00A67858">
        <w:t xml:space="preserve"> </w:t>
      </w:r>
    </w:p>
    <w:p w14:paraId="024947CE" w14:textId="77777777" w:rsidR="00086856" w:rsidRPr="00086856" w:rsidRDefault="00086856" w:rsidP="00086856"/>
    <w:p w14:paraId="4EB2134B" w14:textId="77777777" w:rsidR="00C2475B" w:rsidRPr="00A67858" w:rsidRDefault="00C2475B" w:rsidP="00A67858">
      <w:pPr>
        <w:pStyle w:val="Default"/>
        <w:spacing w:line="276" w:lineRule="auto"/>
        <w:jc w:val="both"/>
        <w:rPr>
          <w:rFonts w:ascii="Times New Roman" w:hAnsi="Times New Roman" w:cs="Times New Roman"/>
          <w:color w:val="1F497D" w:themeColor="text2"/>
        </w:rPr>
      </w:pPr>
      <w:r w:rsidRPr="00A67858">
        <w:rPr>
          <w:rFonts w:ascii="Times New Roman" w:hAnsi="Times New Roman" w:cs="Times New Roman"/>
          <w:color w:val="1F497D" w:themeColor="text2"/>
        </w:rPr>
        <w:t xml:space="preserve">- impactul asupra populaţiei, sănătăţii umane, biodiversității (acordând o atenție specială speciilor și habitatelor protejate), conservarea habitatelor naturale, a florei și a faunei sălbatice, terenurilor, solului, folosinţelor, bunurilor materiale, calităţii şi regimului cantitativ al apei, calităţii aerului, climei (de exemplu, natura și amploarea emisiilor de gaze cu efect de seră), zgomotelor şi vibraţiilor, peisajului şi mediului vizual, patrimoniului istoric şi cultural şi asupra interacţiunilor dintre aceste elemente; natura impactului (adică impactul direct, indirect, secundar, cumulativ, pe termen scurt, mediu şi lung, permanent şi temporar, pozitiv şi negativ); </w:t>
      </w:r>
    </w:p>
    <w:p w14:paraId="209B10E5" w14:textId="77777777" w:rsidR="00C2475B" w:rsidRPr="00A67858" w:rsidRDefault="00C2475B" w:rsidP="00A67858">
      <w:pPr>
        <w:pStyle w:val="Default"/>
        <w:spacing w:line="276" w:lineRule="auto"/>
        <w:jc w:val="both"/>
        <w:rPr>
          <w:rFonts w:ascii="Times New Roman" w:hAnsi="Times New Roman" w:cs="Times New Roman"/>
          <w:color w:val="1F497D" w:themeColor="text2"/>
        </w:rPr>
      </w:pPr>
      <w:r w:rsidRPr="00A67858">
        <w:rPr>
          <w:rFonts w:ascii="Times New Roman" w:hAnsi="Times New Roman" w:cs="Times New Roman"/>
          <w:color w:val="1F497D" w:themeColor="text2"/>
        </w:rPr>
        <w:t xml:space="preserve">- extinderea impactului (zona geografică, numărul populaţiei/habitatelor/speciilor afectate); </w:t>
      </w:r>
    </w:p>
    <w:p w14:paraId="77E3E333" w14:textId="77777777" w:rsidR="00C2475B" w:rsidRPr="00A67858" w:rsidRDefault="00C2475B" w:rsidP="00A67858">
      <w:pPr>
        <w:pStyle w:val="Default"/>
        <w:spacing w:line="276" w:lineRule="auto"/>
        <w:jc w:val="both"/>
        <w:rPr>
          <w:rFonts w:ascii="Times New Roman" w:hAnsi="Times New Roman" w:cs="Times New Roman"/>
          <w:color w:val="1F497D" w:themeColor="text2"/>
        </w:rPr>
      </w:pPr>
      <w:r w:rsidRPr="00A67858">
        <w:rPr>
          <w:rFonts w:ascii="Times New Roman" w:hAnsi="Times New Roman" w:cs="Times New Roman"/>
          <w:color w:val="1F497D" w:themeColor="text2"/>
        </w:rPr>
        <w:t xml:space="preserve">- magnitudinea şi complexitatea impactului; </w:t>
      </w:r>
    </w:p>
    <w:p w14:paraId="7C901CB3" w14:textId="77777777" w:rsidR="00C2475B" w:rsidRPr="00A67858" w:rsidRDefault="00C2475B" w:rsidP="00A67858">
      <w:pPr>
        <w:pStyle w:val="Default"/>
        <w:spacing w:line="276" w:lineRule="auto"/>
        <w:jc w:val="both"/>
        <w:rPr>
          <w:rFonts w:ascii="Times New Roman" w:hAnsi="Times New Roman" w:cs="Times New Roman"/>
          <w:color w:val="1F497D" w:themeColor="text2"/>
        </w:rPr>
      </w:pPr>
      <w:r w:rsidRPr="00A67858">
        <w:rPr>
          <w:rFonts w:ascii="Times New Roman" w:hAnsi="Times New Roman" w:cs="Times New Roman"/>
          <w:color w:val="1F497D" w:themeColor="text2"/>
        </w:rPr>
        <w:t xml:space="preserve">- probabilitatea impactului; </w:t>
      </w:r>
    </w:p>
    <w:p w14:paraId="3FAA04ED" w14:textId="77777777" w:rsidR="00C2475B" w:rsidRPr="00A67858" w:rsidRDefault="00C2475B" w:rsidP="00A67858">
      <w:pPr>
        <w:pStyle w:val="Default"/>
        <w:spacing w:line="276" w:lineRule="auto"/>
        <w:jc w:val="both"/>
        <w:rPr>
          <w:rFonts w:ascii="Times New Roman" w:hAnsi="Times New Roman" w:cs="Times New Roman"/>
          <w:color w:val="1F497D" w:themeColor="text2"/>
        </w:rPr>
      </w:pPr>
      <w:r w:rsidRPr="00A67858">
        <w:rPr>
          <w:rFonts w:ascii="Times New Roman" w:hAnsi="Times New Roman" w:cs="Times New Roman"/>
          <w:color w:val="1F497D" w:themeColor="text2"/>
        </w:rPr>
        <w:t xml:space="preserve">- durata, frecvenţa şi reversibilitatea impactului; </w:t>
      </w:r>
    </w:p>
    <w:p w14:paraId="1DA7F015" w14:textId="788BC259" w:rsidR="00C2475B" w:rsidRPr="00A67858" w:rsidRDefault="00C2475B" w:rsidP="00A67858">
      <w:pPr>
        <w:spacing w:line="276" w:lineRule="auto"/>
        <w:jc w:val="both"/>
        <w:rPr>
          <w:color w:val="1F497D" w:themeColor="text2"/>
        </w:rPr>
      </w:pPr>
      <w:r w:rsidRPr="00A67858">
        <w:rPr>
          <w:color w:val="1F497D" w:themeColor="text2"/>
        </w:rPr>
        <w:t>- măsurile de evitare, reducere sau ameliorare a impactului semnificativ asupra mediului;</w:t>
      </w:r>
    </w:p>
    <w:p w14:paraId="24ABD0C3" w14:textId="46AFEB3A" w:rsidR="00C2475B" w:rsidRPr="00A67858" w:rsidRDefault="00C2475B" w:rsidP="00A67858">
      <w:pPr>
        <w:spacing w:line="276" w:lineRule="auto"/>
        <w:jc w:val="both"/>
      </w:pPr>
      <w:r w:rsidRPr="00A67858">
        <w:rPr>
          <w:color w:val="1F497D" w:themeColor="text2"/>
        </w:rPr>
        <w:t>- natura transfrontieră a impactului.</w:t>
      </w:r>
    </w:p>
    <w:p w14:paraId="1A7C2FD8" w14:textId="77777777" w:rsidR="00C2475B" w:rsidRPr="00A67858" w:rsidRDefault="00C2475B" w:rsidP="00A67858">
      <w:pPr>
        <w:spacing w:line="276" w:lineRule="auto"/>
        <w:jc w:val="both"/>
        <w:rPr>
          <w:lang w:val="ro-RO"/>
        </w:rPr>
      </w:pPr>
    </w:p>
    <w:p w14:paraId="68F0BAAB" w14:textId="29443907" w:rsidR="00442421" w:rsidRPr="00086856" w:rsidRDefault="00C2475B" w:rsidP="00A67858">
      <w:pPr>
        <w:spacing w:line="276" w:lineRule="auto"/>
        <w:ind w:firstLine="720"/>
        <w:jc w:val="both"/>
        <w:rPr>
          <w:b/>
          <w:lang w:val="ro-RO"/>
        </w:rPr>
      </w:pPr>
      <w:r w:rsidRPr="00A67858">
        <w:rPr>
          <w:lang w:val="ro-RO"/>
        </w:rPr>
        <w:t>In conformitate cu prevederile Legii 292/2018 si al continutului cadru si indicatiilor prevazute in Anexa nr. 5E, la stabilirea impactului potential au fost luate in considerare si factori precum: impactul asupra faunei si florei, solului, calitatii aerului, climei, zgomotelor si vibratiilor, pisajului si mediului vizual, etc. si asupra interactiunilor dintre aceste elemente,  inclusiv natura impactului (adica impact direct, indirect, secundar, cumulativ, pe termen scurt, mediu si lung, permanent si temporar, pozitiv si negativ); extinderea impactului (zona geografica, numarul populatiei/ habitatelor/ speciilor afectate); magnitudinea si complexitatea impactului; probabilitatea impactului; durata, frecventa si reversibilitatea impactului; masurile de evitare, reducere sau amelioare a impactului semnificativ asupra mediului; natura transfrontaliera a impactului.</w:t>
      </w:r>
      <w:r w:rsidR="00442421" w:rsidRPr="00A67858">
        <w:rPr>
          <w:lang w:val="ro-RO"/>
        </w:rPr>
        <w:t xml:space="preserve">Lucrările propuse în cadrul proiectului sunt lucrari ce au drept scop diminuarea sau eliminarea impactului asupra mediului produs de activitatea istorica de extractie desfasurata in cadrul sondei. In acest sens, lucrarile propuse nu vor avea impact negativ asupra elementelor mentionate mai sus, din </w:t>
      </w:r>
      <w:r w:rsidR="00442421" w:rsidRPr="00A67858">
        <w:rPr>
          <w:lang w:val="ro-RO"/>
        </w:rPr>
        <w:lastRenderedPageBreak/>
        <w:t xml:space="preserve">contra, prin execuția lucrărilor menționate mai sus, </w:t>
      </w:r>
      <w:r w:rsidR="00442421" w:rsidRPr="00086856">
        <w:rPr>
          <w:b/>
          <w:lang w:val="ro-RO"/>
        </w:rPr>
        <w:t>impactul adus mediului va fi unul pozitiv, direct si local.</w:t>
      </w:r>
    </w:p>
    <w:p w14:paraId="33E2F7BE" w14:textId="77777777" w:rsidR="00442421" w:rsidRPr="00A67858" w:rsidRDefault="00442421" w:rsidP="00A67858">
      <w:pPr>
        <w:spacing w:line="276" w:lineRule="auto"/>
        <w:ind w:firstLine="720"/>
        <w:jc w:val="both"/>
        <w:rPr>
          <w:lang w:val="ro-RO"/>
        </w:rPr>
      </w:pPr>
      <w:r w:rsidRPr="00A67858">
        <w:rPr>
          <w:lang w:val="ro-RO"/>
        </w:rPr>
        <w:t>In perioada de executie, impactul produs de desfasurarea lucrarilor in cadrul santierului are efecte reduse asupra factorilor de mediu si anume:</w:t>
      </w:r>
    </w:p>
    <w:p w14:paraId="25470D7D" w14:textId="77777777" w:rsidR="00442421" w:rsidRPr="00A67858" w:rsidRDefault="00442421" w:rsidP="00A67858">
      <w:pPr>
        <w:widowControl w:val="0"/>
        <w:numPr>
          <w:ilvl w:val="0"/>
          <w:numId w:val="17"/>
        </w:numPr>
        <w:spacing w:line="276" w:lineRule="auto"/>
        <w:jc w:val="both"/>
        <w:rPr>
          <w:lang w:val="ro-RO"/>
        </w:rPr>
      </w:pPr>
      <w:r w:rsidRPr="00A67858">
        <w:rPr>
          <w:u w:val="single"/>
          <w:lang w:val="ro-RO"/>
        </w:rPr>
        <w:t>Impactul asupra aerului</w:t>
      </w:r>
      <w:r w:rsidRPr="00A67858">
        <w:rPr>
          <w:lang w:val="ro-RO"/>
        </w:rPr>
        <w:t>, in perioada de executie, este negativ dar redus si se datoreaza poluarii atmosferei prin gazele de ardere de la motoarele utilajelor terasiere, manipularea materialelor de umplutura, precum si prin pulberile produse prin circulatia vehiculelor utilizate de constructor;</w:t>
      </w:r>
    </w:p>
    <w:p w14:paraId="31DD499B" w14:textId="77777777" w:rsidR="00442421" w:rsidRPr="00A67858" w:rsidRDefault="00442421" w:rsidP="00A67858">
      <w:pPr>
        <w:widowControl w:val="0"/>
        <w:numPr>
          <w:ilvl w:val="0"/>
          <w:numId w:val="17"/>
        </w:numPr>
        <w:spacing w:line="276" w:lineRule="auto"/>
        <w:jc w:val="both"/>
        <w:rPr>
          <w:lang w:val="ro-RO"/>
        </w:rPr>
      </w:pPr>
      <w:r w:rsidRPr="00A67858">
        <w:rPr>
          <w:u w:val="single"/>
          <w:lang w:val="ro-RO"/>
        </w:rPr>
        <w:t xml:space="preserve">Impactul asupra apei, in perioada de executie se poate produce ca urmare a </w:t>
      </w:r>
      <w:r w:rsidRPr="00A67858">
        <w:rPr>
          <w:lang w:val="ro-RO"/>
        </w:rPr>
        <w:t>apelor uzate menajere rezultate din activitatile igienico-sanitare din cadrul organizarii de santier si de la punctul de lucru (proximitatea amplasamentului sondei ), scurgerilor accidentale de produse petroliere  sau uleiuri de la utilaje si autovehicule, intretinerea necorespunzatoare a utilajelor si autovehiculelor, depozitarea temporara necorespunzatoare a deseurilor menajere si a materialelor de umplutura in exces;</w:t>
      </w:r>
    </w:p>
    <w:p w14:paraId="04FE83FB" w14:textId="6928C7D2" w:rsidR="00B2067E" w:rsidRPr="00A67858" w:rsidRDefault="00442421" w:rsidP="00A67858">
      <w:pPr>
        <w:widowControl w:val="0"/>
        <w:numPr>
          <w:ilvl w:val="0"/>
          <w:numId w:val="17"/>
        </w:numPr>
        <w:spacing w:line="276" w:lineRule="auto"/>
        <w:jc w:val="both"/>
        <w:rPr>
          <w:lang w:val="ro-RO"/>
        </w:rPr>
      </w:pPr>
      <w:r w:rsidRPr="00A67858">
        <w:rPr>
          <w:u w:val="single"/>
          <w:lang w:val="ro-RO"/>
        </w:rPr>
        <w:t>Impactul asupra solului si vegetatiei</w:t>
      </w:r>
      <w:r w:rsidRPr="00A67858">
        <w:rPr>
          <w:lang w:val="ro-RO"/>
        </w:rPr>
        <w:t xml:space="preserve"> se manifesta prin ocuparea temporara a unor suprafete de teren pentru organizarea de santier. La terminarea lucrarilor, constructorul va dezafecta zona organizarii de santier si va aduce terenul la starea naturala.</w:t>
      </w:r>
    </w:p>
    <w:p w14:paraId="4C0E97E7" w14:textId="1DF2F3BC" w:rsidR="00442421" w:rsidRPr="00A67858" w:rsidRDefault="00442421" w:rsidP="00A67858">
      <w:pPr>
        <w:pStyle w:val="ListParagraph"/>
        <w:numPr>
          <w:ilvl w:val="1"/>
          <w:numId w:val="16"/>
        </w:numPr>
        <w:spacing w:line="276" w:lineRule="auto"/>
        <w:jc w:val="both"/>
        <w:rPr>
          <w:lang w:val="ro-RO"/>
        </w:rPr>
      </w:pPr>
      <w:r w:rsidRPr="00A67858">
        <w:rPr>
          <w:lang w:val="ro-RO"/>
        </w:rPr>
        <w:t xml:space="preserve">Lucrarile proiectate au un caracter temporar si sunt de scurta durata, desfasurarea tuturor activitatilor fiind estimata la </w:t>
      </w:r>
      <w:r w:rsidRPr="00C31495">
        <w:rPr>
          <w:lang w:val="ro-RO"/>
        </w:rPr>
        <w:t>o perioada de 12 zile. Din totalul acestor zile, perioada efectiva de excavarea solului contaminat si umplerea golurilor rezultate este estimata la 5 zile. Tinand cont de faptul c</w:t>
      </w:r>
      <w:r w:rsidRPr="00A67858">
        <w:rPr>
          <w:lang w:val="ro-RO"/>
        </w:rPr>
        <w:t>a zgomotul produs in aceste activitati, cat si emisiile in aer sunt minime, iar intervalul de timp este, de asemenea, redus, se poate considera ca nu vor fi perturbate habitate si specii de flora sau fauna de interes comunitar.</w:t>
      </w:r>
    </w:p>
    <w:p w14:paraId="2D88C812" w14:textId="264E15EA" w:rsidR="00442421" w:rsidRDefault="00442421" w:rsidP="00A67858">
      <w:pPr>
        <w:pStyle w:val="ListParagraph"/>
        <w:numPr>
          <w:ilvl w:val="1"/>
          <w:numId w:val="16"/>
        </w:numPr>
        <w:spacing w:line="276" w:lineRule="auto"/>
        <w:jc w:val="both"/>
        <w:rPr>
          <w:lang w:val="ro-RO"/>
        </w:rPr>
      </w:pPr>
      <w:r w:rsidRPr="00A67858">
        <w:rPr>
          <w:lang w:val="ro-RO"/>
        </w:rPr>
        <w:t xml:space="preserve">Asadar, </w:t>
      </w:r>
      <w:r w:rsidRPr="00086856">
        <w:rPr>
          <w:b/>
          <w:lang w:val="ro-RO"/>
        </w:rPr>
        <w:t>probabilitea impactului</w:t>
      </w:r>
      <w:r w:rsidR="00C2475B" w:rsidRPr="00086856">
        <w:rPr>
          <w:b/>
          <w:lang w:val="ro-RO"/>
        </w:rPr>
        <w:t xml:space="preserve"> </w:t>
      </w:r>
      <w:r w:rsidR="00086856" w:rsidRPr="00086856">
        <w:rPr>
          <w:b/>
          <w:lang w:val="ro-RO"/>
        </w:rPr>
        <w:t>asupra mediului</w:t>
      </w:r>
      <w:r w:rsidRPr="00086856">
        <w:rPr>
          <w:b/>
          <w:lang w:val="ro-RO"/>
        </w:rPr>
        <w:t xml:space="preserve"> este una redusa</w:t>
      </w:r>
      <w:r w:rsidRPr="00A67858">
        <w:rPr>
          <w:lang w:val="ro-RO"/>
        </w:rPr>
        <w:t>, iar magnitutidea si complexitatea impactului se pot clasifica ca nesemnificative. Impactul cumulat al lucrarilor va fi unul pozitiv ca urmare a remedierii, refacerii si reabilitarii terenului aferent acestora.</w:t>
      </w:r>
    </w:p>
    <w:p w14:paraId="1CAB8003" w14:textId="77777777" w:rsidR="00086856" w:rsidRPr="00A67858" w:rsidRDefault="00086856" w:rsidP="00086856">
      <w:pPr>
        <w:pStyle w:val="ListParagraph"/>
        <w:spacing w:line="276" w:lineRule="auto"/>
        <w:ind w:left="1440"/>
        <w:jc w:val="both"/>
        <w:rPr>
          <w:lang w:val="ro-RO"/>
        </w:rPr>
      </w:pPr>
    </w:p>
    <w:p w14:paraId="7E3424FF" w14:textId="674B9818" w:rsidR="00442421" w:rsidRPr="00A67858" w:rsidRDefault="00587804" w:rsidP="00BA0D8E">
      <w:pPr>
        <w:pStyle w:val="Heading1"/>
      </w:pPr>
      <w:bookmarkStart w:id="68" w:name="_Toc19177186"/>
      <w:r w:rsidRPr="00A67858">
        <w:rPr>
          <w:lang w:val="ro-RO"/>
        </w:rPr>
        <w:t xml:space="preserve">PREVEDERI PENTRU MONITORIZAREA MEDIULUI - DOTĂRI ŞI MĂSURI PREVĂZUTE PENTRU CONTROLUL EMISIILOR DE POLUANŢI ÎN MEDIU, INCLUSIV PENTRU CONFORMAREA LA CERINȚELE PRIVIND MONITORIZAREA EMISIILOR PREVĂZUTE DE CONCLUZIILE BAT APLICABILE. </w:t>
      </w:r>
      <w:r w:rsidRPr="00A67858">
        <w:t>SE VA AVEA ÎN VEDERE CA IMPLEMENTAREA PROIECTULUI SĂ NU INFLUENȚEZE NEGATIV CALITATEA AERULUI ÎN ZONĂ.</w:t>
      </w:r>
      <w:bookmarkEnd w:id="68"/>
      <w:r w:rsidRPr="00A67858">
        <w:t xml:space="preserve"> </w:t>
      </w:r>
    </w:p>
    <w:p w14:paraId="06F08AB5" w14:textId="236421B2" w:rsidR="00F473D5" w:rsidRPr="00A67858" w:rsidRDefault="00442421" w:rsidP="00A67858">
      <w:pPr>
        <w:autoSpaceDE w:val="0"/>
        <w:autoSpaceDN w:val="0"/>
        <w:adjustRightInd w:val="0"/>
        <w:spacing w:line="276" w:lineRule="auto"/>
        <w:ind w:firstLine="709"/>
        <w:jc w:val="both"/>
        <w:rPr>
          <w:lang w:val="ro-RO"/>
        </w:rPr>
      </w:pPr>
      <w:r w:rsidRPr="00A67858">
        <w:rPr>
          <w:lang w:val="ro-RO"/>
        </w:rPr>
        <w:t xml:space="preserve">Lucrarile executate in cadrul prezentului proiect au ca scop principal aducerea terenului la starea lui initiala, cea dinaintea exploatarii terenului. </w:t>
      </w:r>
    </w:p>
    <w:p w14:paraId="4261220D" w14:textId="3BC50B47" w:rsidR="00442421" w:rsidRPr="00A67858" w:rsidRDefault="00442421" w:rsidP="00A67858">
      <w:pPr>
        <w:autoSpaceDE w:val="0"/>
        <w:autoSpaceDN w:val="0"/>
        <w:adjustRightInd w:val="0"/>
        <w:spacing w:line="276" w:lineRule="auto"/>
        <w:ind w:firstLine="709"/>
        <w:jc w:val="both"/>
        <w:rPr>
          <w:lang w:val="ro-RO"/>
        </w:rPr>
      </w:pPr>
      <w:r w:rsidRPr="00A67858">
        <w:rPr>
          <w:lang w:val="ro-RO"/>
        </w:rPr>
        <w:t>In urma executarii lucrarilor propuse terenul va ramane liber de orice constructie sau facilitate anterioara, iar solul contaminat identificat va fi inlocuit cu sol cu concentratii de hidrocarburi admisibile, conform legislatiei.</w:t>
      </w:r>
    </w:p>
    <w:p w14:paraId="77921F3B" w14:textId="18FAE828" w:rsidR="00442421" w:rsidRPr="00A67858" w:rsidRDefault="00FE55D5" w:rsidP="00A67858">
      <w:pPr>
        <w:autoSpaceDE w:val="0"/>
        <w:autoSpaceDN w:val="0"/>
        <w:adjustRightInd w:val="0"/>
        <w:spacing w:line="276" w:lineRule="auto"/>
        <w:ind w:firstLine="709"/>
        <w:jc w:val="both"/>
        <w:rPr>
          <w:bCs/>
          <w:lang w:val="ro-RO"/>
        </w:rPr>
      </w:pPr>
      <w:r w:rsidRPr="00A67858">
        <w:rPr>
          <w:lang w:val="ro-RO"/>
        </w:rPr>
        <w:lastRenderedPageBreak/>
        <w:t>Avand in vedere natura lucrarilor si a investitiei, nu sunt necesare preveder</w:t>
      </w:r>
      <w:r w:rsidR="009C59AE" w:rsidRPr="00A67858">
        <w:rPr>
          <w:lang w:val="ro-RO"/>
        </w:rPr>
        <w:t>i pentru monitorizarea mediului</w:t>
      </w:r>
      <w:r w:rsidR="00370FFB" w:rsidRPr="00A67858">
        <w:rPr>
          <w:lang w:val="ro-RO"/>
        </w:rPr>
        <w:t xml:space="preserve"> sau a emisiilor</w:t>
      </w:r>
    </w:p>
    <w:p w14:paraId="3574FEFC" w14:textId="77777777" w:rsidR="00442421" w:rsidRPr="00A67858" w:rsidRDefault="00442421" w:rsidP="00A67858">
      <w:pPr>
        <w:autoSpaceDE w:val="0"/>
        <w:autoSpaceDN w:val="0"/>
        <w:adjustRightInd w:val="0"/>
        <w:spacing w:line="276" w:lineRule="auto"/>
        <w:ind w:firstLine="709"/>
        <w:jc w:val="both"/>
        <w:rPr>
          <w:bCs/>
          <w:lang w:val="ro-RO"/>
        </w:rPr>
      </w:pPr>
    </w:p>
    <w:p w14:paraId="48AD6462" w14:textId="447964CE" w:rsidR="00FE55D5" w:rsidRPr="00A67858" w:rsidRDefault="00587804" w:rsidP="00BA0D8E">
      <w:pPr>
        <w:pStyle w:val="Heading1"/>
      </w:pPr>
      <w:bookmarkStart w:id="69" w:name="_Toc19177187"/>
      <w:r w:rsidRPr="00A67858">
        <w:t>LEGĂTURA CU ALTE ACTE NORMATIVE ȘI/SAU PLANURI /PROGRAME / STRATEGII / DOCUMENTE DE PLANIFICARE</w:t>
      </w:r>
      <w:bookmarkEnd w:id="69"/>
      <w:r w:rsidRPr="00A67858">
        <w:t xml:space="preserve"> </w:t>
      </w:r>
    </w:p>
    <w:p w14:paraId="6DCD21A7" w14:textId="77777777" w:rsidR="009143DD" w:rsidRPr="00A67858" w:rsidRDefault="009143DD" w:rsidP="00A67858">
      <w:pPr>
        <w:autoSpaceDE w:val="0"/>
        <w:autoSpaceDN w:val="0"/>
        <w:adjustRightInd w:val="0"/>
        <w:spacing w:line="276" w:lineRule="auto"/>
        <w:ind w:firstLine="709"/>
        <w:jc w:val="both"/>
        <w:rPr>
          <w:bCs/>
          <w:lang w:val="ro-RO"/>
        </w:rPr>
      </w:pPr>
    </w:p>
    <w:p w14:paraId="14A1359B" w14:textId="77777777" w:rsidR="00086856" w:rsidRPr="00086856" w:rsidRDefault="00086856" w:rsidP="00086856">
      <w:pPr>
        <w:pStyle w:val="Default"/>
        <w:numPr>
          <w:ilvl w:val="0"/>
          <w:numId w:val="29"/>
        </w:numPr>
        <w:jc w:val="both"/>
        <w:rPr>
          <w:rFonts w:ascii="Times New Roman" w:hAnsi="Times New Roman" w:cs="Times New Roman"/>
          <w:color w:val="1F497D" w:themeColor="text2"/>
        </w:rPr>
      </w:pPr>
      <w:r w:rsidRPr="00086856">
        <w:rPr>
          <w:rFonts w:ascii="Times New Roman" w:hAnsi="Times New Roman" w:cs="Times New Roman"/>
          <w:color w:val="1F497D" w:themeColor="text2"/>
        </w:rPr>
        <w:t xml:space="preserve">Justificarea încadrării proiectului, după caz, în prevederile altor acte normative naţionale care transpun legislaţia comunitară (IED, SEVESO, Directiva-cadru apă, Directiva-cadru aer, Directiva-cadru deşeuri etc.) </w:t>
      </w:r>
    </w:p>
    <w:p w14:paraId="079243EC" w14:textId="77777777" w:rsidR="00086856" w:rsidRPr="00086856" w:rsidRDefault="00086856" w:rsidP="00086856">
      <w:pPr>
        <w:pStyle w:val="Default"/>
        <w:jc w:val="both"/>
        <w:rPr>
          <w:rFonts w:ascii="Times New Roman" w:hAnsi="Times New Roman" w:cs="Times New Roman"/>
          <w:color w:val="1F497D" w:themeColor="text2"/>
        </w:rPr>
      </w:pPr>
    </w:p>
    <w:p w14:paraId="1144593A" w14:textId="77777777" w:rsidR="00086856" w:rsidRPr="00086856" w:rsidRDefault="00086856" w:rsidP="00086856">
      <w:pPr>
        <w:tabs>
          <w:tab w:val="left" w:pos="0"/>
        </w:tabs>
        <w:ind w:left="450"/>
        <w:jc w:val="both"/>
        <w:rPr>
          <w:lang w:val="ro-RO"/>
        </w:rPr>
      </w:pPr>
      <w:r w:rsidRPr="00086856">
        <w:rPr>
          <w:u w:val="single"/>
          <w:lang w:val="ro-RO"/>
        </w:rPr>
        <w:t>Directiva IPPC</w:t>
      </w:r>
      <w:r w:rsidRPr="00086856">
        <w:rPr>
          <w:lang w:val="ro-RO"/>
        </w:rPr>
        <w:t xml:space="preserve">  - Nu este cazul</w:t>
      </w:r>
    </w:p>
    <w:p w14:paraId="061FCB28" w14:textId="77777777" w:rsidR="00086856" w:rsidRPr="00086856" w:rsidRDefault="00086856" w:rsidP="00086856">
      <w:pPr>
        <w:tabs>
          <w:tab w:val="left" w:pos="0"/>
        </w:tabs>
        <w:ind w:left="450"/>
        <w:jc w:val="both"/>
        <w:rPr>
          <w:lang w:val="ro-RO"/>
        </w:rPr>
      </w:pPr>
      <w:r w:rsidRPr="00086856">
        <w:rPr>
          <w:u w:val="single"/>
          <w:lang w:val="ro-RO"/>
        </w:rPr>
        <w:t xml:space="preserve">Directiva SEVESO </w:t>
      </w:r>
      <w:r w:rsidRPr="00086856">
        <w:rPr>
          <w:lang w:val="ro-RO"/>
        </w:rPr>
        <w:t>– Nu este cazul</w:t>
      </w:r>
    </w:p>
    <w:p w14:paraId="0CC18325" w14:textId="77777777" w:rsidR="00086856" w:rsidRPr="00086856" w:rsidRDefault="00086856" w:rsidP="00086856">
      <w:pPr>
        <w:tabs>
          <w:tab w:val="left" w:pos="0"/>
        </w:tabs>
        <w:ind w:left="450"/>
        <w:jc w:val="both"/>
        <w:rPr>
          <w:lang w:val="ro-RO"/>
        </w:rPr>
      </w:pPr>
      <w:r w:rsidRPr="00086856">
        <w:rPr>
          <w:u w:val="single"/>
          <w:lang w:val="ro-RO"/>
        </w:rPr>
        <w:t>Directiva COV</w:t>
      </w:r>
      <w:r w:rsidRPr="00086856">
        <w:rPr>
          <w:lang w:val="ro-RO"/>
        </w:rPr>
        <w:t xml:space="preserve"> – Nu este cazul</w:t>
      </w:r>
    </w:p>
    <w:p w14:paraId="76D0CC19" w14:textId="77777777" w:rsidR="00086856" w:rsidRPr="00086856" w:rsidRDefault="00086856" w:rsidP="00086856">
      <w:pPr>
        <w:tabs>
          <w:tab w:val="left" w:pos="0"/>
        </w:tabs>
        <w:ind w:left="450"/>
        <w:jc w:val="both"/>
        <w:rPr>
          <w:lang w:val="ro-RO"/>
        </w:rPr>
      </w:pPr>
      <w:r w:rsidRPr="00086856">
        <w:rPr>
          <w:u w:val="single"/>
          <w:lang w:val="ro-RO"/>
        </w:rPr>
        <w:t>Directiva LCP</w:t>
      </w:r>
      <w:r w:rsidRPr="00086856">
        <w:rPr>
          <w:lang w:val="ro-RO"/>
        </w:rPr>
        <w:t xml:space="preserve"> – Nu este cazul</w:t>
      </w:r>
    </w:p>
    <w:p w14:paraId="4332DAFC" w14:textId="77777777" w:rsidR="00086856" w:rsidRPr="00086856" w:rsidRDefault="00086856" w:rsidP="00086856">
      <w:pPr>
        <w:tabs>
          <w:tab w:val="left" w:pos="0"/>
        </w:tabs>
        <w:ind w:left="450"/>
        <w:jc w:val="both"/>
        <w:rPr>
          <w:u w:val="single"/>
          <w:lang w:val="ro-RO"/>
        </w:rPr>
      </w:pPr>
      <w:r w:rsidRPr="00086856">
        <w:rPr>
          <w:u w:val="single"/>
          <w:lang w:val="ro-RO"/>
        </w:rPr>
        <w:t xml:space="preserve">Directiva- cadru apa </w:t>
      </w:r>
    </w:p>
    <w:p w14:paraId="1107D1C9" w14:textId="77777777" w:rsidR="00086856" w:rsidRPr="00086856" w:rsidRDefault="00086856" w:rsidP="00086856">
      <w:pPr>
        <w:tabs>
          <w:tab w:val="left" w:pos="0"/>
        </w:tabs>
        <w:ind w:left="450"/>
        <w:jc w:val="both"/>
        <w:rPr>
          <w:lang w:val="ro-RO"/>
        </w:rPr>
      </w:pPr>
      <w:r w:rsidRPr="00086856">
        <w:rPr>
          <w:lang w:val="ro-RO"/>
        </w:rPr>
        <w:t>In urma realizarii lucrarilor nu vor rezulta ape uzate si nu se va afecta stratul acvifer.</w:t>
      </w:r>
    </w:p>
    <w:p w14:paraId="7407D67F" w14:textId="77777777" w:rsidR="00086856" w:rsidRPr="00086856" w:rsidRDefault="00086856" w:rsidP="00086856">
      <w:pPr>
        <w:tabs>
          <w:tab w:val="left" w:pos="0"/>
        </w:tabs>
        <w:ind w:left="450"/>
        <w:jc w:val="both"/>
        <w:rPr>
          <w:u w:val="single"/>
          <w:lang w:val="ro-RO"/>
        </w:rPr>
      </w:pPr>
      <w:r w:rsidRPr="00086856">
        <w:rPr>
          <w:u w:val="single"/>
          <w:lang w:val="ro-RO"/>
        </w:rPr>
        <w:t xml:space="preserve">Directiva – cadru Aer </w:t>
      </w:r>
    </w:p>
    <w:p w14:paraId="6BBCB51A" w14:textId="77777777" w:rsidR="00086856" w:rsidRPr="00086856" w:rsidRDefault="00086856" w:rsidP="00086856">
      <w:pPr>
        <w:tabs>
          <w:tab w:val="left" w:pos="0"/>
        </w:tabs>
        <w:ind w:left="450"/>
        <w:jc w:val="both"/>
        <w:rPr>
          <w:lang w:val="ro-RO"/>
        </w:rPr>
      </w:pPr>
      <w:r w:rsidRPr="00086856">
        <w:rPr>
          <w:lang w:val="ro-RO"/>
        </w:rPr>
        <w:t>Proiectul nu va afecta calitatea aerului, avand doar o influenta temporara locala.</w:t>
      </w:r>
    </w:p>
    <w:p w14:paraId="417CA719" w14:textId="77777777" w:rsidR="00086856" w:rsidRPr="00086856" w:rsidRDefault="00086856" w:rsidP="00086856">
      <w:pPr>
        <w:tabs>
          <w:tab w:val="left" w:pos="0"/>
        </w:tabs>
        <w:ind w:left="450"/>
        <w:jc w:val="both"/>
        <w:rPr>
          <w:u w:val="single"/>
          <w:lang w:val="ro-RO"/>
        </w:rPr>
      </w:pPr>
      <w:r w:rsidRPr="00086856">
        <w:rPr>
          <w:u w:val="single"/>
          <w:lang w:val="ro-RO"/>
        </w:rPr>
        <w:t>Directiva – cadru Deseuri</w:t>
      </w:r>
    </w:p>
    <w:p w14:paraId="66233F46" w14:textId="77777777" w:rsidR="00086856" w:rsidRPr="00086856" w:rsidRDefault="00086856" w:rsidP="00086856">
      <w:pPr>
        <w:tabs>
          <w:tab w:val="left" w:pos="0"/>
        </w:tabs>
        <w:ind w:left="450"/>
        <w:jc w:val="both"/>
        <w:rPr>
          <w:bCs/>
          <w:lang w:val="ro-RO"/>
        </w:rPr>
      </w:pPr>
      <w:r w:rsidRPr="00086856">
        <w:rPr>
          <w:lang w:val="ro-RO"/>
        </w:rPr>
        <w:t>Gestionarea deseurilor rezultate de pe amplasament se va face conform capitolului IV.8.</w:t>
      </w:r>
      <w:r w:rsidRPr="00086856" w:rsidDel="00856B5B">
        <w:rPr>
          <w:lang w:val="ro-RO"/>
        </w:rPr>
        <w:t xml:space="preserve"> </w:t>
      </w:r>
      <w:r w:rsidRPr="00086856">
        <w:t>Prevenirea și gestionarea deșeurilor generate pe amplasament în timpul realizării proiectului/în timpul exploatării, inclusiv eliminarea</w:t>
      </w:r>
      <w:r w:rsidRPr="00086856">
        <w:rPr>
          <w:lang w:val="ro-RO"/>
        </w:rPr>
        <w:t>.</w:t>
      </w:r>
    </w:p>
    <w:p w14:paraId="7B7791A7" w14:textId="77777777" w:rsidR="00086856" w:rsidRDefault="00086856" w:rsidP="00A67858">
      <w:pPr>
        <w:tabs>
          <w:tab w:val="left" w:pos="0"/>
        </w:tabs>
        <w:spacing w:line="276" w:lineRule="auto"/>
        <w:ind w:left="450"/>
        <w:jc w:val="both"/>
        <w:rPr>
          <w:b/>
          <w:lang w:val="ro-RO"/>
        </w:rPr>
      </w:pPr>
    </w:p>
    <w:p w14:paraId="092DFC76" w14:textId="744D4E71" w:rsidR="00086856" w:rsidRPr="00086856" w:rsidRDefault="00086856" w:rsidP="00086856">
      <w:pPr>
        <w:pStyle w:val="Default"/>
        <w:numPr>
          <w:ilvl w:val="0"/>
          <w:numId w:val="29"/>
        </w:numPr>
        <w:jc w:val="both"/>
        <w:rPr>
          <w:rFonts w:ascii="Times New Roman" w:hAnsi="Times New Roman" w:cs="Times New Roman"/>
          <w:color w:val="1F497D" w:themeColor="text2"/>
        </w:rPr>
      </w:pPr>
      <w:r>
        <w:rPr>
          <w:rFonts w:ascii="Times New Roman" w:hAnsi="Times New Roman" w:cs="Times New Roman"/>
          <w:color w:val="1F497D" w:themeColor="text2"/>
        </w:rPr>
        <w:t>S</w:t>
      </w:r>
      <w:r w:rsidRPr="00086856">
        <w:rPr>
          <w:rFonts w:ascii="Times New Roman" w:hAnsi="Times New Roman" w:cs="Times New Roman"/>
          <w:color w:val="1F497D" w:themeColor="text2"/>
        </w:rPr>
        <w:t xml:space="preserve">e va mentiona planul/programul/strategia/documentul de programare/planificare din care face proiectul, cu indicarea actului normativ prin care a fost aprobat </w:t>
      </w:r>
    </w:p>
    <w:p w14:paraId="443AF709" w14:textId="77777777" w:rsidR="00086856" w:rsidRPr="0052667B" w:rsidRDefault="00086856" w:rsidP="00086856">
      <w:pPr>
        <w:autoSpaceDE w:val="0"/>
        <w:autoSpaceDN w:val="0"/>
        <w:adjustRightInd w:val="0"/>
        <w:spacing w:line="276" w:lineRule="auto"/>
        <w:ind w:firstLine="709"/>
        <w:jc w:val="both"/>
        <w:rPr>
          <w:rFonts w:ascii="Arial" w:hAnsi="Arial" w:cs="Arial"/>
          <w:bCs/>
          <w:lang w:val="ro-RO"/>
        </w:rPr>
      </w:pPr>
    </w:p>
    <w:p w14:paraId="2523E8A4" w14:textId="7339B374" w:rsidR="00086856" w:rsidRPr="00086856" w:rsidRDefault="00086856" w:rsidP="00086856">
      <w:pPr>
        <w:autoSpaceDE w:val="0"/>
        <w:autoSpaceDN w:val="0"/>
        <w:adjustRightInd w:val="0"/>
        <w:spacing w:line="276" w:lineRule="auto"/>
        <w:ind w:firstLine="709"/>
        <w:jc w:val="both"/>
        <w:rPr>
          <w:lang w:val="ro-RO"/>
        </w:rPr>
      </w:pPr>
      <w:r w:rsidRPr="00086856">
        <w:rPr>
          <w:lang w:val="ro-RO"/>
        </w:rPr>
        <w:t xml:space="preserve">Prezentul proiect se va implementa si ca urmare a emiterii Acordului de Abandonare de adancime emis de Agentia Nationala pentru Resurse Minerale - </w:t>
      </w:r>
      <w:r w:rsidR="00C31495" w:rsidRPr="00C31495">
        <w:rPr>
          <w:lang w:val="ro-RO"/>
        </w:rPr>
        <w:t>199-AB/23.06.2017</w:t>
      </w:r>
      <w:r w:rsidR="00C31495">
        <w:rPr>
          <w:lang w:val="ro-RO"/>
        </w:rPr>
        <w:t>.</w:t>
      </w:r>
    </w:p>
    <w:p w14:paraId="6DA0A348" w14:textId="77777777" w:rsidR="00086856" w:rsidRPr="00086856" w:rsidRDefault="00086856" w:rsidP="00086856">
      <w:pPr>
        <w:autoSpaceDE w:val="0"/>
        <w:autoSpaceDN w:val="0"/>
        <w:adjustRightInd w:val="0"/>
        <w:spacing w:line="276" w:lineRule="auto"/>
        <w:ind w:firstLine="709"/>
        <w:jc w:val="both"/>
        <w:rPr>
          <w:lang w:val="ro-RO"/>
        </w:rPr>
      </w:pPr>
      <w:r w:rsidRPr="00086856">
        <w:rPr>
          <w:lang w:val="ro-RO"/>
        </w:rPr>
        <w:t>Proiectul este parte integranta din programul OMV Petrom de Abandonare de suprafata a sondelor iesite din productie.</w:t>
      </w:r>
    </w:p>
    <w:p w14:paraId="351BB2BF" w14:textId="77777777" w:rsidR="00086856" w:rsidRDefault="00086856" w:rsidP="00A67858">
      <w:pPr>
        <w:tabs>
          <w:tab w:val="left" w:pos="0"/>
        </w:tabs>
        <w:spacing w:line="276" w:lineRule="auto"/>
        <w:ind w:left="450"/>
        <w:jc w:val="both"/>
        <w:rPr>
          <w:b/>
          <w:lang w:val="ro-RO"/>
        </w:rPr>
      </w:pPr>
    </w:p>
    <w:p w14:paraId="225528EE" w14:textId="77BDE086" w:rsidR="009143DD" w:rsidRPr="00A67858" w:rsidRDefault="00587804" w:rsidP="00BA0D8E">
      <w:pPr>
        <w:pStyle w:val="Heading1"/>
      </w:pPr>
      <w:bookmarkStart w:id="70" w:name="_Toc19177188"/>
      <w:r w:rsidRPr="00A67858">
        <w:t>LUCRĂRI NECESARE ORGANIZĂRII DE ŞANTIER:</w:t>
      </w:r>
      <w:bookmarkEnd w:id="70"/>
      <w:r w:rsidRPr="00A67858">
        <w:t xml:space="preserve"> </w:t>
      </w:r>
    </w:p>
    <w:p w14:paraId="06968B96" w14:textId="77777777" w:rsidR="00086856" w:rsidRPr="00086856" w:rsidRDefault="00086856" w:rsidP="00086856">
      <w:pPr>
        <w:widowControl w:val="0"/>
        <w:spacing w:line="276" w:lineRule="auto"/>
        <w:ind w:left="568"/>
        <w:jc w:val="both"/>
        <w:rPr>
          <w:lang w:val="ro-RO"/>
        </w:rPr>
      </w:pPr>
    </w:p>
    <w:p w14:paraId="4A3E821B" w14:textId="77777777" w:rsidR="00086856" w:rsidRPr="00086856" w:rsidRDefault="00086856" w:rsidP="00086856">
      <w:pPr>
        <w:pStyle w:val="Default"/>
        <w:jc w:val="both"/>
        <w:rPr>
          <w:rFonts w:ascii="Times New Roman" w:hAnsi="Times New Roman" w:cs="Times New Roman"/>
          <w:color w:val="1F497D" w:themeColor="text2"/>
        </w:rPr>
      </w:pPr>
      <w:r w:rsidRPr="00086856">
        <w:rPr>
          <w:rFonts w:ascii="Times New Roman" w:hAnsi="Times New Roman" w:cs="Times New Roman"/>
          <w:color w:val="1F497D" w:themeColor="text2"/>
        </w:rPr>
        <w:t xml:space="preserve">- descrierea lucrărilor necesare organizării de şantier; </w:t>
      </w:r>
    </w:p>
    <w:p w14:paraId="5B1214C8" w14:textId="77777777" w:rsidR="00086856" w:rsidRPr="00086856" w:rsidRDefault="00086856" w:rsidP="00086856">
      <w:pPr>
        <w:pStyle w:val="Default"/>
        <w:jc w:val="both"/>
        <w:rPr>
          <w:rFonts w:ascii="Times New Roman" w:hAnsi="Times New Roman" w:cs="Times New Roman"/>
          <w:color w:val="1F497D" w:themeColor="text2"/>
        </w:rPr>
      </w:pPr>
      <w:r w:rsidRPr="00086856">
        <w:rPr>
          <w:rFonts w:ascii="Times New Roman" w:hAnsi="Times New Roman" w:cs="Times New Roman"/>
          <w:color w:val="1F497D" w:themeColor="text2"/>
        </w:rPr>
        <w:t xml:space="preserve">- localizarea organizării de şantier; </w:t>
      </w:r>
    </w:p>
    <w:p w14:paraId="5FB427BA" w14:textId="77777777" w:rsidR="00086856" w:rsidRPr="00086856" w:rsidRDefault="00086856" w:rsidP="00086856">
      <w:pPr>
        <w:pStyle w:val="Default"/>
        <w:jc w:val="both"/>
        <w:rPr>
          <w:rFonts w:ascii="Times New Roman" w:hAnsi="Times New Roman" w:cs="Times New Roman"/>
          <w:color w:val="1F497D" w:themeColor="text2"/>
        </w:rPr>
      </w:pPr>
      <w:r w:rsidRPr="00086856">
        <w:rPr>
          <w:rFonts w:ascii="Times New Roman" w:hAnsi="Times New Roman" w:cs="Times New Roman"/>
          <w:color w:val="1F497D" w:themeColor="text2"/>
        </w:rPr>
        <w:t xml:space="preserve">- descrierea impactului asupra mediului a lucrărilor organizării de şantier; </w:t>
      </w:r>
    </w:p>
    <w:p w14:paraId="1D64FA11" w14:textId="77777777" w:rsidR="00086856" w:rsidRPr="00086856" w:rsidRDefault="00086856" w:rsidP="00086856">
      <w:pPr>
        <w:pStyle w:val="Default"/>
        <w:jc w:val="both"/>
        <w:rPr>
          <w:rFonts w:ascii="Times New Roman" w:hAnsi="Times New Roman" w:cs="Times New Roman"/>
          <w:color w:val="1F497D" w:themeColor="text2"/>
        </w:rPr>
      </w:pPr>
      <w:r w:rsidRPr="00086856">
        <w:rPr>
          <w:rFonts w:ascii="Times New Roman" w:hAnsi="Times New Roman" w:cs="Times New Roman"/>
          <w:color w:val="1F497D" w:themeColor="text2"/>
        </w:rPr>
        <w:t xml:space="preserve">- surse de poluanţi şi instalaţii pentru reţinerea, evacuarea şi dispersia poluanţilor în mediu în timpul organizării de şantier; </w:t>
      </w:r>
    </w:p>
    <w:p w14:paraId="45DA1C71" w14:textId="77777777" w:rsidR="00086856" w:rsidRPr="00086856" w:rsidRDefault="00086856" w:rsidP="00086856">
      <w:pPr>
        <w:pStyle w:val="Default"/>
        <w:jc w:val="both"/>
        <w:rPr>
          <w:rFonts w:ascii="Times New Roman" w:hAnsi="Times New Roman" w:cs="Times New Roman"/>
          <w:color w:val="1F497D" w:themeColor="text2"/>
        </w:rPr>
      </w:pPr>
      <w:r w:rsidRPr="00086856">
        <w:rPr>
          <w:rFonts w:ascii="Times New Roman" w:hAnsi="Times New Roman" w:cs="Times New Roman"/>
          <w:color w:val="1F497D" w:themeColor="text2"/>
        </w:rPr>
        <w:t xml:space="preserve">- dotări şi măsuri prevăzute pentru controlul emisiilor de poluanţi în mediu. </w:t>
      </w:r>
    </w:p>
    <w:p w14:paraId="6D08D381" w14:textId="77777777" w:rsidR="00086856" w:rsidRDefault="00086856" w:rsidP="00086856">
      <w:pPr>
        <w:widowControl w:val="0"/>
        <w:spacing w:line="276" w:lineRule="auto"/>
        <w:ind w:left="568"/>
        <w:jc w:val="both"/>
        <w:rPr>
          <w:lang w:val="ro-RO"/>
        </w:rPr>
      </w:pPr>
    </w:p>
    <w:p w14:paraId="6B650956" w14:textId="77777777" w:rsidR="00086856" w:rsidRPr="00086856" w:rsidRDefault="00086856" w:rsidP="00086856">
      <w:pPr>
        <w:autoSpaceDE w:val="0"/>
        <w:autoSpaceDN w:val="0"/>
        <w:adjustRightInd w:val="0"/>
        <w:spacing w:line="276" w:lineRule="auto"/>
        <w:ind w:firstLine="709"/>
        <w:jc w:val="both"/>
        <w:rPr>
          <w:lang w:val="ro-RO"/>
        </w:rPr>
      </w:pPr>
      <w:r w:rsidRPr="00086856">
        <w:rPr>
          <w:lang w:val="ro-RO"/>
        </w:rPr>
        <w:t xml:space="preserve">Pentru desfasurarea proiectului nu sunt necesare lucrari speciale pentru organizarea de santier. Organizarea de santier va fi asigurata la cel mai apropiat parc apartinand OMV Petrom S.A. In organizarea de santier se vor regasi dotari precum birouri, toaleta, apa curenta, racordare la energie electrica, spatii pentru parcarea utilajelor.  Lucrarile pentru organizarea de santier nu vor avea impact negativ asupra mediului. </w:t>
      </w:r>
    </w:p>
    <w:p w14:paraId="06A6DB7A" w14:textId="1E241FAE" w:rsidR="00086856" w:rsidRDefault="00086856" w:rsidP="00086856">
      <w:pPr>
        <w:autoSpaceDE w:val="0"/>
        <w:autoSpaceDN w:val="0"/>
        <w:adjustRightInd w:val="0"/>
        <w:spacing w:line="276" w:lineRule="auto"/>
        <w:ind w:firstLine="709"/>
        <w:jc w:val="both"/>
        <w:rPr>
          <w:lang w:val="ro-RO"/>
        </w:rPr>
      </w:pPr>
      <w:r w:rsidRPr="00086856">
        <w:rPr>
          <w:lang w:val="ro-RO"/>
        </w:rPr>
        <w:lastRenderedPageBreak/>
        <w:t>Pentru controlul emisiilor de poluanti in mediu executantul va utiliza utilaje care respecta normele europene de emisii de poluanti in mediu. Deasemenea, pentru a evita emisiile de poluanti in mediu – transportul deseurilor contaminate se va efectua cu autocamioane acoperite cu prelata.</w:t>
      </w:r>
    </w:p>
    <w:p w14:paraId="2B976E09" w14:textId="77777777" w:rsidR="00086856" w:rsidRDefault="00086856" w:rsidP="00086856">
      <w:pPr>
        <w:widowControl w:val="0"/>
        <w:spacing w:line="276" w:lineRule="auto"/>
        <w:ind w:left="568"/>
        <w:jc w:val="both"/>
        <w:rPr>
          <w:lang w:val="ro-RO"/>
        </w:rPr>
      </w:pPr>
    </w:p>
    <w:p w14:paraId="337646E6" w14:textId="2E27AA1F" w:rsidR="00274133" w:rsidRPr="00A67858" w:rsidRDefault="00587804" w:rsidP="00BA0D8E">
      <w:pPr>
        <w:pStyle w:val="Heading1"/>
      </w:pPr>
      <w:bookmarkStart w:id="71" w:name="_Toc19177189"/>
      <w:r w:rsidRPr="00A67858">
        <w:t>LUCRĂRI DE REFACERE A AMPLASAMENTULUI LA FINALIZAREA INVESTIŢIEI, ÎN CAZ DE ACCIDENTE ŞI/SAU LA ÎNCETAREA ACTIVITĂŢII, ÎN MĂSURA ÎN CARE ACESTE INFORMAŢII SUNT DISPONIBILE:</w:t>
      </w:r>
      <w:bookmarkEnd w:id="71"/>
      <w:r w:rsidRPr="00A67858">
        <w:t xml:space="preserve"> </w:t>
      </w:r>
    </w:p>
    <w:p w14:paraId="33016B13" w14:textId="77777777" w:rsidR="00274133" w:rsidRPr="00A67858" w:rsidRDefault="00274133" w:rsidP="00A67858">
      <w:pPr>
        <w:pStyle w:val="ListParagraph"/>
        <w:spacing w:line="276" w:lineRule="auto"/>
        <w:ind w:left="1080"/>
        <w:jc w:val="both"/>
        <w:rPr>
          <w:b/>
          <w:caps/>
          <w:color w:val="1F497D" w:themeColor="text2"/>
        </w:rPr>
      </w:pPr>
    </w:p>
    <w:p w14:paraId="2E3D3C0A" w14:textId="1FCA1BEA" w:rsidR="00274133" w:rsidRDefault="00274133" w:rsidP="00A67858">
      <w:pPr>
        <w:autoSpaceDE w:val="0"/>
        <w:autoSpaceDN w:val="0"/>
        <w:adjustRightInd w:val="0"/>
        <w:spacing w:line="276" w:lineRule="auto"/>
        <w:ind w:firstLine="709"/>
        <w:jc w:val="both"/>
        <w:rPr>
          <w:u w:val="single"/>
        </w:rPr>
      </w:pPr>
      <w:r w:rsidRPr="00A67858">
        <w:rPr>
          <w:bCs/>
          <w:lang w:val="ro-RO"/>
        </w:rPr>
        <w:t xml:space="preserve">Refacerea amplasamentului este obiectivul principal al prezentului proiect. Lucrarile de refacere a amplasamentului au fost descrise detaliat in cadrul capitolului </w:t>
      </w:r>
      <w:r w:rsidR="00683B40" w:rsidRPr="00A67858">
        <w:rPr>
          <w:bCs/>
          <w:lang w:val="ro-RO"/>
        </w:rPr>
        <w:t>I</w:t>
      </w:r>
      <w:r w:rsidR="00EA4CEC" w:rsidRPr="00A67858">
        <w:rPr>
          <w:bCs/>
          <w:lang w:val="ro-RO"/>
        </w:rPr>
        <w:t>I</w:t>
      </w:r>
      <w:r w:rsidR="00683B40" w:rsidRPr="00A67858">
        <w:rPr>
          <w:bCs/>
          <w:lang w:val="ro-RO"/>
        </w:rPr>
        <w:t>I</w:t>
      </w:r>
      <w:r w:rsidRPr="00A67858">
        <w:rPr>
          <w:bCs/>
          <w:lang w:val="ro-RO"/>
        </w:rPr>
        <w:t xml:space="preserve">. Descrierea lucrărilor de demolare necesare - Subcapitolul </w:t>
      </w:r>
      <w:r w:rsidR="00C20EB3" w:rsidRPr="00A67858">
        <w:rPr>
          <w:u w:val="single"/>
        </w:rPr>
        <w:t>Lucrări de remediere / reabilitare teren.</w:t>
      </w:r>
    </w:p>
    <w:p w14:paraId="2BA3D3CE" w14:textId="77777777" w:rsidR="00086856" w:rsidRPr="00A67858" w:rsidRDefault="00086856" w:rsidP="00A67858">
      <w:pPr>
        <w:autoSpaceDE w:val="0"/>
        <w:autoSpaceDN w:val="0"/>
        <w:adjustRightInd w:val="0"/>
        <w:spacing w:line="276" w:lineRule="auto"/>
        <w:ind w:firstLine="709"/>
        <w:jc w:val="both"/>
        <w:rPr>
          <w:bCs/>
          <w:lang w:val="ro-RO"/>
        </w:rPr>
      </w:pPr>
    </w:p>
    <w:p w14:paraId="2FC05707" w14:textId="48C1214F" w:rsidR="00274133" w:rsidRPr="00A67858" w:rsidRDefault="00587804" w:rsidP="00BA0D8E">
      <w:pPr>
        <w:pStyle w:val="Heading1"/>
      </w:pPr>
      <w:bookmarkStart w:id="72" w:name="_Toc19177190"/>
      <w:r w:rsidRPr="00A67858">
        <w:t>ANEXE - PIESE DESENATE</w:t>
      </w:r>
      <w:bookmarkEnd w:id="72"/>
      <w:r w:rsidRPr="00A67858">
        <w:t xml:space="preserve"> </w:t>
      </w:r>
    </w:p>
    <w:p w14:paraId="33227B04" w14:textId="0E1CF418" w:rsidR="009143DD" w:rsidRPr="00A67858" w:rsidRDefault="00274133" w:rsidP="00A67858">
      <w:pPr>
        <w:autoSpaceDE w:val="0"/>
        <w:autoSpaceDN w:val="0"/>
        <w:adjustRightInd w:val="0"/>
        <w:spacing w:line="276" w:lineRule="auto"/>
        <w:ind w:firstLine="709"/>
        <w:jc w:val="both"/>
        <w:rPr>
          <w:bCs/>
          <w:lang w:val="ro-RO"/>
        </w:rPr>
      </w:pPr>
      <w:r w:rsidRPr="00A67858">
        <w:rPr>
          <w:bCs/>
          <w:lang w:val="ro-RO"/>
        </w:rPr>
        <w:t>Conform specificului proiectului, se anexeaza urmatoarele planuri:</w:t>
      </w:r>
    </w:p>
    <w:p w14:paraId="07CCF48B" w14:textId="7BD24E22" w:rsidR="00274133" w:rsidRPr="00A67858" w:rsidRDefault="00274133" w:rsidP="00A67858">
      <w:pPr>
        <w:pStyle w:val="ListParagraph"/>
        <w:numPr>
          <w:ilvl w:val="0"/>
          <w:numId w:val="15"/>
        </w:numPr>
        <w:autoSpaceDE w:val="0"/>
        <w:autoSpaceDN w:val="0"/>
        <w:adjustRightInd w:val="0"/>
        <w:spacing w:line="276" w:lineRule="auto"/>
        <w:jc w:val="both"/>
        <w:rPr>
          <w:bCs/>
          <w:lang w:val="ro-RO"/>
        </w:rPr>
      </w:pPr>
      <w:r w:rsidRPr="00A67858">
        <w:rPr>
          <w:bCs/>
          <w:lang w:val="ro-RO"/>
        </w:rPr>
        <w:t>Plan de situatie;</w:t>
      </w:r>
    </w:p>
    <w:p w14:paraId="4E0C70F3" w14:textId="6B5EFA2D" w:rsidR="00274133" w:rsidRPr="00A67858" w:rsidRDefault="00274133" w:rsidP="00A67858">
      <w:pPr>
        <w:pStyle w:val="ListParagraph"/>
        <w:numPr>
          <w:ilvl w:val="0"/>
          <w:numId w:val="15"/>
        </w:numPr>
        <w:autoSpaceDE w:val="0"/>
        <w:autoSpaceDN w:val="0"/>
        <w:adjustRightInd w:val="0"/>
        <w:spacing w:line="276" w:lineRule="auto"/>
        <w:jc w:val="both"/>
        <w:rPr>
          <w:bCs/>
          <w:lang w:val="ro-RO"/>
        </w:rPr>
      </w:pPr>
      <w:r w:rsidRPr="00A67858">
        <w:rPr>
          <w:bCs/>
          <w:lang w:val="ro-RO"/>
        </w:rPr>
        <w:t>Plan de incadrare in zona;</w:t>
      </w:r>
    </w:p>
    <w:p w14:paraId="43593B21" w14:textId="4ACB9215" w:rsidR="00274133" w:rsidRPr="00A67858" w:rsidRDefault="00274133" w:rsidP="00A67858">
      <w:pPr>
        <w:pStyle w:val="ListParagraph"/>
        <w:numPr>
          <w:ilvl w:val="0"/>
          <w:numId w:val="15"/>
        </w:numPr>
        <w:autoSpaceDE w:val="0"/>
        <w:autoSpaceDN w:val="0"/>
        <w:adjustRightInd w:val="0"/>
        <w:spacing w:line="276" w:lineRule="auto"/>
        <w:jc w:val="both"/>
        <w:rPr>
          <w:bCs/>
          <w:lang w:val="ro-RO"/>
        </w:rPr>
      </w:pPr>
      <w:r w:rsidRPr="00A67858">
        <w:rPr>
          <w:bCs/>
          <w:lang w:val="ro-RO"/>
        </w:rPr>
        <w:t>Plan de prelevare probe de sol;</w:t>
      </w:r>
    </w:p>
    <w:p w14:paraId="4BD4E11A" w14:textId="0C7D4127" w:rsidR="009143DD" w:rsidRPr="00A67858" w:rsidRDefault="00274133" w:rsidP="00A67858">
      <w:pPr>
        <w:pStyle w:val="ListParagraph"/>
        <w:numPr>
          <w:ilvl w:val="0"/>
          <w:numId w:val="15"/>
        </w:numPr>
        <w:autoSpaceDE w:val="0"/>
        <w:autoSpaceDN w:val="0"/>
        <w:adjustRightInd w:val="0"/>
        <w:spacing w:line="276" w:lineRule="auto"/>
        <w:jc w:val="both"/>
        <w:rPr>
          <w:bCs/>
          <w:lang w:val="ro-RO"/>
        </w:rPr>
      </w:pPr>
      <w:r w:rsidRPr="00A67858">
        <w:rPr>
          <w:bCs/>
          <w:lang w:val="ro-RO"/>
        </w:rPr>
        <w:t>Plan de excavare / sapatura.</w:t>
      </w:r>
    </w:p>
    <w:p w14:paraId="4BF4A0BF" w14:textId="1D136611" w:rsidR="00E772CD" w:rsidRPr="00A67858" w:rsidRDefault="00E772CD" w:rsidP="00A67858">
      <w:pPr>
        <w:autoSpaceDE w:val="0"/>
        <w:autoSpaceDN w:val="0"/>
        <w:adjustRightInd w:val="0"/>
        <w:spacing w:line="276" w:lineRule="auto"/>
        <w:ind w:firstLine="709"/>
        <w:jc w:val="both"/>
        <w:rPr>
          <w:bCs/>
          <w:lang w:val="ro-RO"/>
        </w:rPr>
      </w:pPr>
    </w:p>
    <w:p w14:paraId="630AD5D5" w14:textId="2179C566" w:rsidR="00C2475B" w:rsidRPr="00A67858" w:rsidRDefault="00C2475B" w:rsidP="00BA0D8E">
      <w:pPr>
        <w:pStyle w:val="Heading1"/>
        <w:rPr>
          <w:lang w:val="ro-RO"/>
        </w:rPr>
      </w:pPr>
      <w:bookmarkStart w:id="73" w:name="_Toc534979797"/>
      <w:bookmarkStart w:id="74" w:name="_Toc19177191"/>
      <w:r w:rsidRPr="00A67858">
        <w:t>PENTRU PROIECTELE CARE INTRĂ SUB INCIDENȚA PREVEDERILOR</w:t>
      </w:r>
      <w:r w:rsidRPr="00A67858">
        <w:rPr>
          <w:lang w:val="ro-RO"/>
        </w:rPr>
        <w:t xml:space="preserve"> ART. 28 DIN ORDONANŢA DE URGENŢĂ A GUVERNULUI NR. 57/2007 PRIVIND REGIMUL ARIILOR NATURALE PROTEJATE, CONSERVAREA HABITATELOR NATURALE, A FLOREI ŞI FAUNEI SĂLBATICE, APROBATĂ CU MODIFICĂRI ȘI COMPLETĂRI PRIN LEGEA NR. 49/2011, CU MODIFICĂRILE ŞI COMPLETĂRILE ULTERIOARE, MEMORIUL VA FI COMPLETAT CU URMĂTOARELE:</w:t>
      </w:r>
      <w:bookmarkEnd w:id="73"/>
      <w:bookmarkEnd w:id="74"/>
      <w:r w:rsidRPr="00A67858">
        <w:rPr>
          <w:lang w:val="ro-RO"/>
        </w:rPr>
        <w:t xml:space="preserve"> </w:t>
      </w:r>
    </w:p>
    <w:p w14:paraId="51ED2F62" w14:textId="77777777" w:rsidR="00086856" w:rsidRDefault="00086856" w:rsidP="00A67858">
      <w:pPr>
        <w:autoSpaceDE w:val="0"/>
        <w:autoSpaceDN w:val="0"/>
        <w:adjustRightInd w:val="0"/>
        <w:spacing w:line="276" w:lineRule="auto"/>
        <w:ind w:firstLine="709"/>
        <w:jc w:val="both"/>
        <w:rPr>
          <w:bCs/>
          <w:lang w:val="ro-RO"/>
        </w:rPr>
      </w:pPr>
    </w:p>
    <w:p w14:paraId="2BDDC1D0" w14:textId="31BA4384" w:rsidR="00C2475B" w:rsidRDefault="00C2475B" w:rsidP="00A67858">
      <w:pPr>
        <w:autoSpaceDE w:val="0"/>
        <w:autoSpaceDN w:val="0"/>
        <w:adjustRightInd w:val="0"/>
        <w:spacing w:line="276" w:lineRule="auto"/>
        <w:ind w:firstLine="709"/>
        <w:jc w:val="both"/>
        <w:rPr>
          <w:bCs/>
          <w:lang w:val="ro-RO"/>
        </w:rPr>
      </w:pPr>
      <w:r w:rsidRPr="00A67858">
        <w:rPr>
          <w:bCs/>
          <w:lang w:val="ro-RO"/>
        </w:rPr>
        <w:t>Prezentul proiect nu intra sub incidenta prevederilor art. 28 din Ordonanţa de urgenţă a Guvernului nr. 57/2007 privind regimul ariilor naturale protejate, conservarea habitatelor naturale, a florei şi faunei sălbatice, aprobată cu modificări și completări prin Legea nr. 49/2011, cu modificările şi completările ulterioare.</w:t>
      </w:r>
    </w:p>
    <w:p w14:paraId="00EB5CAD" w14:textId="77777777" w:rsidR="00086856" w:rsidRPr="00A67858" w:rsidRDefault="00086856" w:rsidP="00A67858">
      <w:pPr>
        <w:autoSpaceDE w:val="0"/>
        <w:autoSpaceDN w:val="0"/>
        <w:adjustRightInd w:val="0"/>
        <w:spacing w:line="276" w:lineRule="auto"/>
        <w:ind w:firstLine="709"/>
        <w:jc w:val="both"/>
        <w:rPr>
          <w:bCs/>
          <w:lang w:val="ro-RO"/>
        </w:rPr>
      </w:pPr>
    </w:p>
    <w:p w14:paraId="4D0D43BD" w14:textId="77777777" w:rsidR="00C2475B" w:rsidRPr="00A67858" w:rsidRDefault="00C2475B" w:rsidP="00BA0D8E">
      <w:pPr>
        <w:pStyle w:val="Heading1"/>
      </w:pPr>
      <w:bookmarkStart w:id="75" w:name="_Toc534979798"/>
      <w:bookmarkStart w:id="76" w:name="_Toc19177192"/>
      <w:r w:rsidRPr="00A67858">
        <w:t>PENTRU PROIECTELE CARE SE REALIZEAZĂ PE APE SAU AU LEGĂTURĂ CU APELE, MEMORIUL VA FI COMPLETAT CU URMĂTOARELE, INFORMAȚII, PRELUATE DIN PLANURILE DE MANAGEMENT BAZINALE, ACTUALIZATE:</w:t>
      </w:r>
      <w:bookmarkEnd w:id="75"/>
      <w:bookmarkEnd w:id="76"/>
    </w:p>
    <w:p w14:paraId="2BAB9DC1" w14:textId="77777777" w:rsidR="00BB2EC6" w:rsidRDefault="00BB2EC6" w:rsidP="00A67858">
      <w:pPr>
        <w:autoSpaceDE w:val="0"/>
        <w:autoSpaceDN w:val="0"/>
        <w:adjustRightInd w:val="0"/>
        <w:spacing w:line="276" w:lineRule="auto"/>
        <w:ind w:firstLine="709"/>
        <w:jc w:val="both"/>
        <w:rPr>
          <w:bCs/>
          <w:lang w:val="ro-RO"/>
        </w:rPr>
      </w:pPr>
    </w:p>
    <w:p w14:paraId="4C054D71" w14:textId="2B6EC2EA" w:rsidR="00BB2EC6" w:rsidRPr="0052667B" w:rsidRDefault="00C2475B" w:rsidP="00BB2EC6">
      <w:pPr>
        <w:autoSpaceDE w:val="0"/>
        <w:autoSpaceDN w:val="0"/>
        <w:adjustRightInd w:val="0"/>
        <w:spacing w:line="276" w:lineRule="auto"/>
        <w:ind w:firstLine="709"/>
        <w:jc w:val="both"/>
        <w:rPr>
          <w:rFonts w:ascii="Arial" w:hAnsi="Arial" w:cs="Arial"/>
          <w:bCs/>
          <w:lang w:val="ro-RO"/>
        </w:rPr>
      </w:pPr>
      <w:r w:rsidRPr="00A67858">
        <w:rPr>
          <w:bCs/>
          <w:lang w:val="ro-RO"/>
        </w:rPr>
        <w:t>N</w:t>
      </w:r>
      <w:r w:rsidR="00BB2EC6">
        <w:rPr>
          <w:bCs/>
          <w:lang w:val="ro-RO"/>
        </w:rPr>
        <w:t xml:space="preserve">u este cazul - </w:t>
      </w:r>
      <w:r w:rsidR="00BB2EC6" w:rsidRPr="00BB2EC6">
        <w:rPr>
          <w:bCs/>
          <w:lang w:val="ro-RO"/>
        </w:rPr>
        <w:t>Prezentul proiect nu se realizeaza pe ape si nu are legătură cu apele.</w:t>
      </w:r>
    </w:p>
    <w:p w14:paraId="0AEC2E9A" w14:textId="21C483B8" w:rsidR="00925FE9" w:rsidRPr="00A67858" w:rsidRDefault="00925FE9" w:rsidP="00A67858">
      <w:pPr>
        <w:autoSpaceDE w:val="0"/>
        <w:autoSpaceDN w:val="0"/>
        <w:adjustRightInd w:val="0"/>
        <w:spacing w:line="276" w:lineRule="auto"/>
        <w:ind w:firstLine="709"/>
        <w:jc w:val="both"/>
        <w:rPr>
          <w:bCs/>
          <w:lang w:val="ro-RO"/>
        </w:rPr>
      </w:pPr>
    </w:p>
    <w:p w14:paraId="1A6E5238" w14:textId="797BCE44" w:rsidR="007028F1" w:rsidRPr="00A67858" w:rsidRDefault="007028F1" w:rsidP="00BA0D8E">
      <w:pPr>
        <w:pStyle w:val="Heading1"/>
        <w:rPr>
          <w:lang w:val="ro-RO"/>
        </w:rPr>
      </w:pPr>
      <w:bookmarkStart w:id="77" w:name="_Toc19177193"/>
      <w:r w:rsidRPr="00A67858">
        <w:rPr>
          <w:lang w:val="ro-RO"/>
        </w:rPr>
        <w:lastRenderedPageBreak/>
        <w:t>CRITERIILE PREVAZUTE IN ANEXA NR. 3 LA LEGEA NR. 292/2018 PRIVIND EVALUAREA IMPACTULUI ANUMITOR PROIECTE PUBLICE SI PRIVATE ASUPRA MEDIULUI SE IAU IN CONSIDERARE, DACA ESTE CAZUL, IN MOMENTUL COMPILARII INFORMATIILOR IN CONFORMITATE CU PUNCTELE III-XIV</w:t>
      </w:r>
      <w:bookmarkEnd w:id="77"/>
    </w:p>
    <w:p w14:paraId="22D961D9" w14:textId="77777777" w:rsidR="00BB2EC6" w:rsidRDefault="00BB2EC6" w:rsidP="00A67858">
      <w:pPr>
        <w:autoSpaceDE w:val="0"/>
        <w:autoSpaceDN w:val="0"/>
        <w:adjustRightInd w:val="0"/>
        <w:spacing w:line="276" w:lineRule="auto"/>
        <w:ind w:firstLine="709"/>
        <w:jc w:val="both"/>
        <w:rPr>
          <w:bCs/>
          <w:lang w:val="ro-RO"/>
        </w:rPr>
      </w:pPr>
    </w:p>
    <w:p w14:paraId="2058AA70" w14:textId="36778941" w:rsidR="00925FE9" w:rsidRPr="00A67858" w:rsidRDefault="007028F1" w:rsidP="00A67858">
      <w:pPr>
        <w:autoSpaceDE w:val="0"/>
        <w:autoSpaceDN w:val="0"/>
        <w:adjustRightInd w:val="0"/>
        <w:spacing w:line="276" w:lineRule="auto"/>
        <w:ind w:firstLine="709"/>
        <w:jc w:val="both"/>
        <w:rPr>
          <w:bCs/>
          <w:lang w:val="ro-RO"/>
        </w:rPr>
      </w:pPr>
      <w:r w:rsidRPr="00A67858">
        <w:rPr>
          <w:bCs/>
          <w:lang w:val="ro-RO"/>
        </w:rPr>
        <w:t xml:space="preserve">In urma analizarii criteriilor de </w:t>
      </w:r>
      <w:r w:rsidR="00BB2EC6">
        <w:rPr>
          <w:bCs/>
          <w:lang w:val="ro-RO"/>
        </w:rPr>
        <w:t>selectie din cadrul A</w:t>
      </w:r>
      <w:r w:rsidRPr="00A67858">
        <w:rPr>
          <w:bCs/>
          <w:lang w:val="ro-RO"/>
        </w:rPr>
        <w:t xml:space="preserve">nexei 3, a rezultat faptul ca </w:t>
      </w:r>
      <w:r w:rsidRPr="00BB2EC6">
        <w:rPr>
          <w:b/>
          <w:bCs/>
          <w:lang w:val="ro-RO"/>
        </w:rPr>
        <w:t>nu este necesara efec</w:t>
      </w:r>
      <w:r w:rsidR="00BB2EC6" w:rsidRPr="00BB2EC6">
        <w:rPr>
          <w:b/>
          <w:bCs/>
          <w:lang w:val="ro-RO"/>
        </w:rPr>
        <w:t>tuarea evaluarii impactului asu</w:t>
      </w:r>
      <w:r w:rsidRPr="00BB2EC6">
        <w:rPr>
          <w:b/>
          <w:bCs/>
          <w:lang w:val="ro-RO"/>
        </w:rPr>
        <w:t>pra mediului</w:t>
      </w:r>
      <w:r w:rsidRPr="00A67858">
        <w:rPr>
          <w:bCs/>
          <w:lang w:val="ro-RO"/>
        </w:rPr>
        <w:t>.</w:t>
      </w:r>
    </w:p>
    <w:p w14:paraId="6C1355E8" w14:textId="77777777" w:rsidR="00BB2EC6" w:rsidRDefault="00BB2EC6" w:rsidP="00BB2EC6">
      <w:pPr>
        <w:rPr>
          <w:rFonts w:ascii="Arial" w:hAnsi="Arial" w:cs="Arial"/>
        </w:rPr>
      </w:pPr>
    </w:p>
    <w:p w14:paraId="3CD3A4F6" w14:textId="77777777" w:rsidR="00BB2EC6" w:rsidRDefault="00BB2EC6" w:rsidP="00BB2EC6">
      <w:pPr>
        <w:rPr>
          <w:rFonts w:ascii="Arial" w:hAnsi="Arial" w:cs="Arial"/>
        </w:rPr>
      </w:pPr>
    </w:p>
    <w:p w14:paraId="088B9681" w14:textId="77777777" w:rsidR="00BB2EC6" w:rsidRDefault="00BB2EC6" w:rsidP="00BB2EC6">
      <w:pPr>
        <w:rPr>
          <w:rFonts w:ascii="Arial" w:hAnsi="Arial" w:cs="Arial"/>
        </w:rPr>
      </w:pPr>
    </w:p>
    <w:p w14:paraId="1E6C38A0" w14:textId="77777777" w:rsidR="00BB2EC6" w:rsidRDefault="00BB2EC6" w:rsidP="00BB2EC6">
      <w:pPr>
        <w:rPr>
          <w:rFonts w:ascii="Arial" w:hAnsi="Arial" w:cs="Arial"/>
        </w:rPr>
      </w:pPr>
    </w:p>
    <w:p w14:paraId="5D19F9BF" w14:textId="77777777" w:rsidR="00BB2EC6" w:rsidRPr="00BB2EC6" w:rsidRDefault="00BB2EC6" w:rsidP="00BB2EC6">
      <w:r w:rsidRPr="00BB2EC6">
        <w:t>Elaborat:</w:t>
      </w:r>
    </w:p>
    <w:p w14:paraId="488EEADB" w14:textId="77777777" w:rsidR="00BB2EC6" w:rsidRPr="00BB2EC6" w:rsidRDefault="00BB2EC6" w:rsidP="00BB2EC6"/>
    <w:p w14:paraId="2DD49E90" w14:textId="6C13DE6A" w:rsidR="00BB2EC6" w:rsidRPr="00BB2EC6" w:rsidRDefault="00BB2EC6" w:rsidP="00BB2EC6">
      <w:r w:rsidRPr="00BB2EC6">
        <w:t xml:space="preserve">Ing. </w:t>
      </w:r>
      <w:r w:rsidR="00C31495" w:rsidRPr="00C31495">
        <w:t>Catalin STOICA</w:t>
      </w:r>
    </w:p>
    <w:p w14:paraId="50D3CD55" w14:textId="77777777" w:rsidR="00BB2EC6" w:rsidRPr="00BB2EC6" w:rsidRDefault="00BB2EC6" w:rsidP="00BB2EC6"/>
    <w:p w14:paraId="6879199B" w14:textId="77777777" w:rsidR="00BB2EC6" w:rsidRPr="00BB2EC6" w:rsidRDefault="00BB2EC6" w:rsidP="00BB2EC6">
      <w:pPr>
        <w:autoSpaceDE w:val="0"/>
        <w:autoSpaceDN w:val="0"/>
        <w:adjustRightInd w:val="0"/>
        <w:spacing w:line="276" w:lineRule="auto"/>
        <w:jc w:val="both"/>
        <w:rPr>
          <w:bCs/>
          <w:color w:val="FF0000"/>
          <w:lang w:val="ro-RO"/>
        </w:rPr>
      </w:pPr>
      <w:r w:rsidRPr="00BB2EC6">
        <w:t>S.C. IKEN Construct Management S.R.L.</w:t>
      </w:r>
    </w:p>
    <w:p w14:paraId="53384381" w14:textId="77777777" w:rsidR="00BB2EC6" w:rsidRDefault="00BB2EC6" w:rsidP="00A67858">
      <w:pPr>
        <w:spacing w:line="276" w:lineRule="auto"/>
        <w:jc w:val="both"/>
      </w:pPr>
    </w:p>
    <w:sectPr w:rsidR="00BB2EC6" w:rsidSect="00CB77F3">
      <w:headerReference w:type="default" r:id="rId12"/>
      <w:footerReference w:type="default" r:id="rId13"/>
      <w:pgSz w:w="11907" w:h="16839" w:code="9"/>
      <w:pgMar w:top="1560" w:right="851" w:bottom="1559" w:left="1418" w:header="357" w:footer="5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D7A52" w14:textId="77777777" w:rsidR="00AD4E38" w:rsidRDefault="00AD4E38" w:rsidP="00A5069D">
      <w:r>
        <w:separator/>
      </w:r>
    </w:p>
  </w:endnote>
  <w:endnote w:type="continuationSeparator" w:id="0">
    <w:p w14:paraId="56AAE217" w14:textId="77777777" w:rsidR="00AD4E38" w:rsidRDefault="00AD4E38" w:rsidP="00A5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AD7FF" w14:textId="1B6C373C" w:rsidR="00AD4E38" w:rsidRPr="00E927A3" w:rsidRDefault="00AD4E38" w:rsidP="00C52936">
    <w:pPr>
      <w:spacing w:line="276" w:lineRule="auto"/>
      <w:rPr>
        <w:rFonts w:ascii="Arial Narrow" w:hAnsi="Arial Narrow"/>
        <w:sz w:val="16"/>
        <w:szCs w:val="22"/>
      </w:rPr>
    </w:pPr>
    <w:r w:rsidRPr="00E927A3">
      <w:rPr>
        <w:rFonts w:ascii="Arial Narrow" w:hAnsi="Arial Narrow"/>
        <w:sz w:val="16"/>
        <w:szCs w:val="22"/>
      </w:rPr>
      <w:t>S.C. Iken Construct Manageme</w:t>
    </w:r>
    <w:r>
      <w:rPr>
        <w:rFonts w:ascii="Arial Narrow" w:hAnsi="Arial Narrow"/>
        <w:sz w:val="16"/>
        <w:szCs w:val="22"/>
      </w:rPr>
      <w:t>nt S.R.L., Nr. Ord Reg. Com: J23/2190/2019</w:t>
    </w:r>
    <w:r w:rsidRPr="00E927A3">
      <w:rPr>
        <w:rFonts w:ascii="Arial Narrow" w:hAnsi="Arial Narrow"/>
        <w:sz w:val="16"/>
        <w:szCs w:val="22"/>
      </w:rPr>
      <w:t xml:space="preserve">, C.U.I.: RO14823112, e-mail: </w:t>
    </w:r>
    <w:hyperlink r:id="rId1" w:history="1">
      <w:r w:rsidRPr="00E927A3">
        <w:rPr>
          <w:rStyle w:val="Hyperlink"/>
          <w:rFonts w:ascii="Arial Narrow" w:hAnsi="Arial Narrow"/>
          <w:sz w:val="16"/>
          <w:szCs w:val="22"/>
        </w:rPr>
        <w:t>office@iken.ro</w:t>
      </w:r>
    </w:hyperlink>
    <w:r w:rsidRPr="00E927A3">
      <w:rPr>
        <w:rFonts w:ascii="Arial Narrow" w:hAnsi="Arial Narrow"/>
        <w:sz w:val="16"/>
        <w:szCs w:val="22"/>
      </w:rPr>
      <w:t>, tel/fax: 0212551546</w:t>
    </w:r>
  </w:p>
  <w:p w14:paraId="02BD1992" w14:textId="6ED679AF" w:rsidR="00AD4E38" w:rsidRPr="00E927A3" w:rsidRDefault="00AD4E38" w:rsidP="00AC3023">
    <w:pPr>
      <w:spacing w:line="276" w:lineRule="auto"/>
      <w:ind w:left="720" w:hanging="720"/>
      <w:rPr>
        <w:rFonts w:ascii="Arial Narrow" w:hAnsi="Arial Narrow"/>
        <w:sz w:val="16"/>
        <w:szCs w:val="22"/>
      </w:rPr>
    </w:pPr>
    <w:r w:rsidRPr="00E927A3">
      <w:rPr>
        <w:rFonts w:ascii="Arial Narrow" w:hAnsi="Arial Narrow"/>
        <w:sz w:val="16"/>
        <w:szCs w:val="22"/>
      </w:rPr>
      <w:t xml:space="preserve">Sediul social – Aleea </w:t>
    </w:r>
    <w:r>
      <w:rPr>
        <w:rFonts w:ascii="Arial Narrow" w:hAnsi="Arial Narrow"/>
        <w:sz w:val="16"/>
        <w:szCs w:val="22"/>
      </w:rPr>
      <w:t>Gradinii, Nr. 8A, Dobroesti, Jud. Ilfov</w:t>
    </w:r>
  </w:p>
  <w:p w14:paraId="2B8AB7E7" w14:textId="77777777" w:rsidR="00AD4E38" w:rsidRPr="00E927A3" w:rsidRDefault="00AD4E38" w:rsidP="00AC3023">
    <w:pPr>
      <w:spacing w:line="276" w:lineRule="auto"/>
      <w:ind w:left="720" w:hanging="720"/>
      <w:rPr>
        <w:rFonts w:ascii="Arial Narrow" w:hAnsi="Arial Narrow"/>
        <w:sz w:val="16"/>
        <w:szCs w:val="22"/>
      </w:rPr>
    </w:pPr>
    <w:r w:rsidRPr="00E927A3">
      <w:rPr>
        <w:rFonts w:ascii="Arial Narrow" w:hAnsi="Arial Narrow"/>
        <w:sz w:val="16"/>
        <w:szCs w:val="22"/>
      </w:rPr>
      <w:t>Punct de lucru – Bdul Basarabia, nr. 250, BlocTrup LA4, et. 4, sector 3 Bucuresti</w:t>
    </w:r>
  </w:p>
  <w:p w14:paraId="03BDE5CD" w14:textId="77777777" w:rsidR="00AD4E38" w:rsidRPr="00CF2945" w:rsidRDefault="00AD4E38" w:rsidP="00A5069D">
    <w:pPr>
      <w:pStyle w:val="Footer"/>
      <w:tabs>
        <w:tab w:val="clear" w:pos="9360"/>
        <w:tab w:val="right" w:pos="10350"/>
      </w:tabs>
      <w:ind w:left="-720"/>
      <w:jc w:val="center"/>
      <w:rPr>
        <w:rFonts w:ascii="Myriad Pro" w:hAnsi="Myriad Pro"/>
        <w:color w:val="479FD5"/>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C3634" w14:textId="77777777" w:rsidR="00AD4E38" w:rsidRDefault="00AD4E38" w:rsidP="00A5069D">
      <w:r>
        <w:separator/>
      </w:r>
    </w:p>
  </w:footnote>
  <w:footnote w:type="continuationSeparator" w:id="0">
    <w:p w14:paraId="490CEA70" w14:textId="77777777" w:rsidR="00AD4E38" w:rsidRDefault="00AD4E38" w:rsidP="00A50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5AADA" w14:textId="77777777" w:rsidR="00AD4E38" w:rsidRDefault="00AD4E38" w:rsidP="00A5069D">
    <w:pPr>
      <w:pStyle w:val="Header"/>
      <w:tabs>
        <w:tab w:val="clear" w:pos="9360"/>
        <w:tab w:val="right" w:pos="10260"/>
      </w:tabs>
      <w:ind w:left="-900"/>
      <w:jc w:val="center"/>
    </w:pPr>
    <w:r>
      <w:rPr>
        <w:noProof/>
      </w:rPr>
      <w:drawing>
        <wp:anchor distT="0" distB="0" distL="114300" distR="114300" simplePos="0" relativeHeight="251657216" behindDoc="0" locked="0" layoutInCell="1" allowOverlap="1" wp14:anchorId="004F52C0" wp14:editId="03560866">
          <wp:simplePos x="0" y="0"/>
          <wp:positionH relativeFrom="column">
            <wp:posOffset>-229870</wp:posOffset>
          </wp:positionH>
          <wp:positionV relativeFrom="paragraph">
            <wp:posOffset>40005</wp:posOffset>
          </wp:positionV>
          <wp:extent cx="6347460" cy="645160"/>
          <wp:effectExtent l="0" t="0" r="0" b="2540"/>
          <wp:wrapSquare wrapText="bothSides"/>
          <wp:docPr id="3" name="Picture 3" descr="C:\Users\ioana iken\Desktop\simona antet ike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oana iken\Desktop\simona antet iken\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47460" cy="645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0D6"/>
    <w:multiLevelType w:val="hybridMultilevel"/>
    <w:tmpl w:val="DD4AED72"/>
    <w:lvl w:ilvl="0" w:tplc="4D4E080A">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567A91"/>
    <w:multiLevelType w:val="hybridMultilevel"/>
    <w:tmpl w:val="C0A65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3155122"/>
    <w:multiLevelType w:val="hybridMultilevel"/>
    <w:tmpl w:val="4968848E"/>
    <w:lvl w:ilvl="0" w:tplc="111A62E8">
      <w:numFmt w:val="bullet"/>
      <w:lvlText w:val="-"/>
      <w:lvlJc w:val="left"/>
      <w:pPr>
        <w:tabs>
          <w:tab w:val="num" w:pos="1440"/>
        </w:tabs>
        <w:ind w:left="1440" w:hanging="360"/>
      </w:pPr>
      <w:rPr>
        <w:rFonts w:ascii="Times New Roman" w:eastAsia="SimSun" w:hAnsi="Times New Roman" w:cs="Times New Roman"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A6669F7"/>
    <w:multiLevelType w:val="multilevel"/>
    <w:tmpl w:val="678AAF44"/>
    <w:lvl w:ilvl="0">
      <w:start w:val="1"/>
      <w:numFmt w:val="bullet"/>
      <w:lvlText w:val=""/>
      <w:lvlJc w:val="left"/>
      <w:pPr>
        <w:ind w:left="1070" w:hanging="360"/>
      </w:pPr>
      <w:rPr>
        <w:rFonts w:ascii="Symbol" w:hAnsi="Symbol" w:hint="default"/>
        <w:sz w:val="24"/>
        <w:szCs w:val="24"/>
      </w:rPr>
    </w:lvl>
    <w:lvl w:ilvl="1">
      <w:start w:val="1"/>
      <w:numFmt w:val="decimal"/>
      <w:lvlText w:val="3.1.%2."/>
      <w:lvlJc w:val="left"/>
      <w:pPr>
        <w:ind w:left="2060" w:hanging="360"/>
      </w:pPr>
      <w:rPr>
        <w:rFonts w:hint="default"/>
        <w:b/>
        <w:sz w:val="24"/>
        <w:szCs w:val="24"/>
      </w:rPr>
    </w:lvl>
    <w:lvl w:ilvl="2">
      <w:start w:val="1"/>
      <w:numFmt w:val="decimal"/>
      <w:lvlText w:val="%1.%2.%3."/>
      <w:lvlJc w:val="left"/>
      <w:pPr>
        <w:ind w:left="2870" w:hanging="720"/>
      </w:pPr>
      <w:rPr>
        <w:rFonts w:hint="default"/>
      </w:rPr>
    </w:lvl>
    <w:lvl w:ilvl="3">
      <w:start w:val="1"/>
      <w:numFmt w:val="decimal"/>
      <w:lvlText w:val="%1.%2.%3.%4."/>
      <w:lvlJc w:val="left"/>
      <w:pPr>
        <w:ind w:left="3590" w:hanging="720"/>
      </w:pPr>
      <w:rPr>
        <w:rFonts w:hint="default"/>
      </w:rPr>
    </w:lvl>
    <w:lvl w:ilvl="4">
      <w:start w:val="1"/>
      <w:numFmt w:val="decimal"/>
      <w:lvlText w:val="%1.%2.%3.%4.%5."/>
      <w:lvlJc w:val="left"/>
      <w:pPr>
        <w:ind w:left="4670"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470" w:hanging="1440"/>
      </w:pPr>
      <w:rPr>
        <w:rFonts w:hint="default"/>
      </w:rPr>
    </w:lvl>
    <w:lvl w:ilvl="7">
      <w:start w:val="1"/>
      <w:numFmt w:val="decimal"/>
      <w:lvlText w:val="%1.%2.%3.%4.%5.%6.%7.%8."/>
      <w:lvlJc w:val="left"/>
      <w:pPr>
        <w:ind w:left="7190" w:hanging="1440"/>
      </w:pPr>
      <w:rPr>
        <w:rFonts w:hint="default"/>
      </w:rPr>
    </w:lvl>
    <w:lvl w:ilvl="8">
      <w:start w:val="1"/>
      <w:numFmt w:val="decimal"/>
      <w:lvlText w:val="%1.%2.%3.%4.%5.%6.%7.%8.%9."/>
      <w:lvlJc w:val="left"/>
      <w:pPr>
        <w:ind w:left="8270" w:hanging="1800"/>
      </w:pPr>
      <w:rPr>
        <w:rFonts w:hint="default"/>
      </w:rPr>
    </w:lvl>
  </w:abstractNum>
  <w:abstractNum w:abstractNumId="4" w15:restartNumberingAfterBreak="0">
    <w:nsid w:val="1E8E56AF"/>
    <w:multiLevelType w:val="hybridMultilevel"/>
    <w:tmpl w:val="64B4BD80"/>
    <w:lvl w:ilvl="0" w:tplc="8E6A1CA2">
      <w:start w:val="3"/>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90297"/>
    <w:multiLevelType w:val="hybridMultilevel"/>
    <w:tmpl w:val="32240F1C"/>
    <w:lvl w:ilvl="0" w:tplc="8E6A1CA2">
      <w:start w:val="3"/>
      <w:numFmt w:val="bullet"/>
      <w:lvlText w:val="-"/>
      <w:lvlJc w:val="left"/>
      <w:pPr>
        <w:ind w:left="1440" w:hanging="360"/>
      </w:pPr>
      <w:rPr>
        <w:rFonts w:ascii="Arial Narrow" w:eastAsia="Times New Roman" w:hAnsi="Arial Narrow"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71535E"/>
    <w:multiLevelType w:val="hybridMultilevel"/>
    <w:tmpl w:val="383CD11A"/>
    <w:lvl w:ilvl="0" w:tplc="262AA2AC">
      <w:numFmt w:val="bullet"/>
      <w:lvlText w:val="-"/>
      <w:lvlJc w:val="left"/>
      <w:pPr>
        <w:ind w:left="1080" w:hanging="360"/>
      </w:pPr>
      <w:rPr>
        <w:rFonts w:ascii="Times New Roman" w:eastAsia="Times New Roman"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15:restartNumberingAfterBreak="0">
    <w:nsid w:val="30AC65AD"/>
    <w:multiLevelType w:val="hybridMultilevel"/>
    <w:tmpl w:val="AC061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DC1DA7"/>
    <w:multiLevelType w:val="hybridMultilevel"/>
    <w:tmpl w:val="B1AE0804"/>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40E70"/>
    <w:multiLevelType w:val="hybridMultilevel"/>
    <w:tmpl w:val="1E585F80"/>
    <w:lvl w:ilvl="0" w:tplc="9DA0706A">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B44656"/>
    <w:multiLevelType w:val="hybridMultilevel"/>
    <w:tmpl w:val="4224CD18"/>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4E42ED4"/>
    <w:multiLevelType w:val="multilevel"/>
    <w:tmpl w:val="4184B290"/>
    <w:lvl w:ilvl="0">
      <w:start w:val="1"/>
      <w:numFmt w:val="bullet"/>
      <w:lvlText w:val=""/>
      <w:lvlJc w:val="left"/>
      <w:pPr>
        <w:ind w:left="1070" w:hanging="360"/>
      </w:pPr>
      <w:rPr>
        <w:rFonts w:ascii="Symbol" w:hAnsi="Symbol" w:hint="default"/>
        <w:b/>
        <w:sz w:val="24"/>
        <w:szCs w:val="24"/>
      </w:rPr>
    </w:lvl>
    <w:lvl w:ilvl="1">
      <w:start w:val="1"/>
      <w:numFmt w:val="decimal"/>
      <w:lvlText w:val="%1.%2."/>
      <w:lvlJc w:val="left"/>
      <w:pPr>
        <w:ind w:left="2060" w:hanging="360"/>
      </w:pPr>
      <w:rPr>
        <w:rFonts w:hint="default"/>
        <w:b/>
        <w:sz w:val="24"/>
        <w:szCs w:val="24"/>
      </w:rPr>
    </w:lvl>
    <w:lvl w:ilvl="2">
      <w:start w:val="1"/>
      <w:numFmt w:val="decimal"/>
      <w:lvlText w:val="%1.%2.%3."/>
      <w:lvlJc w:val="left"/>
      <w:pPr>
        <w:ind w:left="2870" w:hanging="720"/>
      </w:pPr>
      <w:rPr>
        <w:rFonts w:hint="default"/>
      </w:rPr>
    </w:lvl>
    <w:lvl w:ilvl="3">
      <w:start w:val="1"/>
      <w:numFmt w:val="decimal"/>
      <w:lvlText w:val="%1.%2.%3.%4."/>
      <w:lvlJc w:val="left"/>
      <w:pPr>
        <w:ind w:left="3590" w:hanging="720"/>
      </w:pPr>
      <w:rPr>
        <w:rFonts w:hint="default"/>
      </w:rPr>
    </w:lvl>
    <w:lvl w:ilvl="4">
      <w:start w:val="1"/>
      <w:numFmt w:val="decimal"/>
      <w:lvlText w:val="%1.%2.%3.%4.%5."/>
      <w:lvlJc w:val="left"/>
      <w:pPr>
        <w:ind w:left="4670"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470" w:hanging="1440"/>
      </w:pPr>
      <w:rPr>
        <w:rFonts w:hint="default"/>
      </w:rPr>
    </w:lvl>
    <w:lvl w:ilvl="7">
      <w:start w:val="1"/>
      <w:numFmt w:val="decimal"/>
      <w:lvlText w:val="%1.%2.%3.%4.%5.%6.%7.%8."/>
      <w:lvlJc w:val="left"/>
      <w:pPr>
        <w:ind w:left="7190" w:hanging="1440"/>
      </w:pPr>
      <w:rPr>
        <w:rFonts w:hint="default"/>
      </w:rPr>
    </w:lvl>
    <w:lvl w:ilvl="8">
      <w:start w:val="1"/>
      <w:numFmt w:val="decimal"/>
      <w:lvlText w:val="%1.%2.%3.%4.%5.%6.%7.%8.%9."/>
      <w:lvlJc w:val="left"/>
      <w:pPr>
        <w:ind w:left="8270" w:hanging="1800"/>
      </w:pPr>
      <w:rPr>
        <w:rFonts w:hint="default"/>
      </w:rPr>
    </w:lvl>
  </w:abstractNum>
  <w:abstractNum w:abstractNumId="12" w15:restartNumberingAfterBreak="0">
    <w:nsid w:val="4627050F"/>
    <w:multiLevelType w:val="hybridMultilevel"/>
    <w:tmpl w:val="0C5099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CC55AA"/>
    <w:multiLevelType w:val="hybridMultilevel"/>
    <w:tmpl w:val="65A6022E"/>
    <w:lvl w:ilvl="0" w:tplc="20CE00EE">
      <w:start w:val="1"/>
      <w:numFmt w:val="upperRoman"/>
      <w:pStyle w:val="Heading1"/>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7292D60"/>
    <w:multiLevelType w:val="hybridMultilevel"/>
    <w:tmpl w:val="0E2879A0"/>
    <w:lvl w:ilvl="0" w:tplc="04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A0320A"/>
    <w:multiLevelType w:val="hybridMultilevel"/>
    <w:tmpl w:val="AFFE4434"/>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F9C5C62"/>
    <w:multiLevelType w:val="hybridMultilevel"/>
    <w:tmpl w:val="45C87CD6"/>
    <w:lvl w:ilvl="0" w:tplc="0016CE5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15:restartNumberingAfterBreak="0">
    <w:nsid w:val="54283BBD"/>
    <w:multiLevelType w:val="hybridMultilevel"/>
    <w:tmpl w:val="0A5A8378"/>
    <w:lvl w:ilvl="0" w:tplc="4D4E08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493532"/>
    <w:multiLevelType w:val="hybridMultilevel"/>
    <w:tmpl w:val="E37230AE"/>
    <w:lvl w:ilvl="0" w:tplc="0418000F">
      <w:start w:val="1"/>
      <w:numFmt w:val="decimal"/>
      <w:lvlText w:val="%1."/>
      <w:lvlJc w:val="left"/>
      <w:pPr>
        <w:ind w:left="720" w:hanging="360"/>
      </w:pPr>
      <w:rPr>
        <w:rFonts w:hint="default"/>
      </w:rPr>
    </w:lvl>
    <w:lvl w:ilvl="1" w:tplc="04180005">
      <w:start w:val="1"/>
      <w:numFmt w:val="bullet"/>
      <w:lvlText w:val=""/>
      <w:lvlJc w:val="left"/>
      <w:pPr>
        <w:ind w:left="1440" w:hanging="360"/>
      </w:pPr>
      <w:rPr>
        <w:rFonts w:ascii="Wingdings" w:hAnsi="Wingding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62E6839"/>
    <w:multiLevelType w:val="hybridMultilevel"/>
    <w:tmpl w:val="F66042CA"/>
    <w:lvl w:ilvl="0" w:tplc="99A24138">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BB4131"/>
    <w:multiLevelType w:val="hybridMultilevel"/>
    <w:tmpl w:val="0BECC63C"/>
    <w:lvl w:ilvl="0" w:tplc="19D419D2">
      <w:start w:val="3"/>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632587"/>
    <w:multiLevelType w:val="multilevel"/>
    <w:tmpl w:val="BBD8DC80"/>
    <w:lvl w:ilvl="0">
      <w:start w:val="1"/>
      <w:numFmt w:val="upperLetter"/>
      <w:lvlText w:val="%1."/>
      <w:lvlJc w:val="left"/>
      <w:pPr>
        <w:ind w:left="1004" w:hanging="720"/>
      </w:pPr>
      <w:rPr>
        <w:rFonts w:hint="default"/>
      </w:rPr>
    </w:lvl>
    <w:lvl w:ilvl="1">
      <w:start w:val="3"/>
      <w:numFmt w:val="decimal"/>
      <w:isLgl/>
      <w:lvlText w:val="%1.%2."/>
      <w:lvlJc w:val="left"/>
      <w:pPr>
        <w:ind w:left="1430" w:hanging="720"/>
      </w:pPr>
      <w:rPr>
        <w:rFonts w:hint="default"/>
      </w:rPr>
    </w:lvl>
    <w:lvl w:ilvl="2">
      <w:start w:val="1"/>
      <w:numFmt w:val="decimal"/>
      <w:isLgl/>
      <w:lvlText w:val="%1.%2.%3."/>
      <w:lvlJc w:val="left"/>
      <w:pPr>
        <w:ind w:left="1856" w:hanging="720"/>
      </w:pPr>
      <w:rPr>
        <w:rFonts w:hint="default"/>
        <w:i w:val="0"/>
      </w:rPr>
    </w:lvl>
    <w:lvl w:ilvl="3">
      <w:start w:val="1"/>
      <w:numFmt w:val="decimal"/>
      <w:isLgl/>
      <w:lvlText w:val="%1.%2.%3.%4."/>
      <w:lvlJc w:val="left"/>
      <w:pPr>
        <w:ind w:left="2642" w:hanging="1080"/>
      </w:pPr>
      <w:rPr>
        <w:rFonts w:hint="default"/>
      </w:rPr>
    </w:lvl>
    <w:lvl w:ilvl="4">
      <w:start w:val="1"/>
      <w:numFmt w:val="decimal"/>
      <w:isLgl/>
      <w:lvlText w:val="%1.%2.%3.%4.%5."/>
      <w:lvlJc w:val="left"/>
      <w:pPr>
        <w:ind w:left="3068" w:hanging="1080"/>
      </w:pPr>
      <w:rPr>
        <w:rFonts w:hint="default"/>
      </w:rPr>
    </w:lvl>
    <w:lvl w:ilvl="5">
      <w:start w:val="1"/>
      <w:numFmt w:val="decimal"/>
      <w:isLgl/>
      <w:lvlText w:val="%1.%2.%3.%4.%5.%6."/>
      <w:lvlJc w:val="left"/>
      <w:pPr>
        <w:ind w:left="3854" w:hanging="1440"/>
      </w:pPr>
      <w:rPr>
        <w:rFonts w:hint="default"/>
      </w:rPr>
    </w:lvl>
    <w:lvl w:ilvl="6">
      <w:start w:val="1"/>
      <w:numFmt w:val="decimal"/>
      <w:isLgl/>
      <w:lvlText w:val="%1.%2.%3.%4.%5.%6.%7."/>
      <w:lvlJc w:val="left"/>
      <w:pPr>
        <w:ind w:left="4280" w:hanging="1440"/>
      </w:pPr>
      <w:rPr>
        <w:rFonts w:hint="default"/>
      </w:rPr>
    </w:lvl>
    <w:lvl w:ilvl="7">
      <w:start w:val="1"/>
      <w:numFmt w:val="decimal"/>
      <w:isLgl/>
      <w:lvlText w:val="%1.%2.%3.%4.%5.%6.%7.%8."/>
      <w:lvlJc w:val="left"/>
      <w:pPr>
        <w:ind w:left="5066" w:hanging="1800"/>
      </w:pPr>
      <w:rPr>
        <w:rFonts w:hint="default"/>
      </w:rPr>
    </w:lvl>
    <w:lvl w:ilvl="8">
      <w:start w:val="1"/>
      <w:numFmt w:val="decimal"/>
      <w:isLgl/>
      <w:lvlText w:val="%1.%2.%3.%4.%5.%6.%7.%8.%9."/>
      <w:lvlJc w:val="left"/>
      <w:pPr>
        <w:ind w:left="5852" w:hanging="2160"/>
      </w:pPr>
      <w:rPr>
        <w:rFonts w:hint="default"/>
      </w:rPr>
    </w:lvl>
  </w:abstractNum>
  <w:abstractNum w:abstractNumId="22" w15:restartNumberingAfterBreak="0">
    <w:nsid w:val="600E4049"/>
    <w:multiLevelType w:val="hybridMultilevel"/>
    <w:tmpl w:val="DFBE3AB8"/>
    <w:lvl w:ilvl="0" w:tplc="4D4E08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F31353"/>
    <w:multiLevelType w:val="hybridMultilevel"/>
    <w:tmpl w:val="18386CE6"/>
    <w:lvl w:ilvl="0" w:tplc="0A14E476">
      <w:start w:val="5"/>
      <w:numFmt w:val="bullet"/>
      <w:lvlText w:val="-"/>
      <w:lvlJc w:val="left"/>
      <w:pPr>
        <w:ind w:left="720" w:hanging="360"/>
      </w:pPr>
      <w:rPr>
        <w:rFonts w:ascii="Times New Roman" w:hAnsi="Times New Roman" w:cs="Times New Roman" w:hint="default"/>
      </w:rPr>
    </w:lvl>
    <w:lvl w:ilvl="1" w:tplc="0A14E476">
      <w:start w:val="5"/>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47322F"/>
    <w:multiLevelType w:val="hybridMultilevel"/>
    <w:tmpl w:val="74AA0C1E"/>
    <w:lvl w:ilvl="0" w:tplc="678A81DE">
      <w:start w:val="1"/>
      <w:numFmt w:val="bullet"/>
      <w:lvlText w:val=""/>
      <w:lvlJc w:val="left"/>
      <w:pPr>
        <w:ind w:left="567" w:hanging="425"/>
      </w:pPr>
      <w:rPr>
        <w:rFonts w:ascii="Symbol" w:hAnsi="Symbol" w:hint="default"/>
      </w:rPr>
    </w:lvl>
    <w:lvl w:ilvl="1" w:tplc="04090003">
      <w:start w:val="1"/>
      <w:numFmt w:val="bullet"/>
      <w:lvlText w:val="o"/>
      <w:lvlJc w:val="left"/>
      <w:pPr>
        <w:ind w:left="1611" w:hanging="360"/>
      </w:pPr>
      <w:rPr>
        <w:rFonts w:ascii="Courier New" w:hAnsi="Courier New" w:cs="Courier New" w:hint="default"/>
      </w:rPr>
    </w:lvl>
    <w:lvl w:ilvl="2" w:tplc="04090005">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25" w15:restartNumberingAfterBreak="0">
    <w:nsid w:val="6FD50392"/>
    <w:multiLevelType w:val="hybridMultilevel"/>
    <w:tmpl w:val="C59A3C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EB6051"/>
    <w:multiLevelType w:val="hybridMultilevel"/>
    <w:tmpl w:val="391AE756"/>
    <w:lvl w:ilvl="0" w:tplc="6DE087A4">
      <w:start w:val="3"/>
      <w:numFmt w:val="bullet"/>
      <w:lvlText w:val="-"/>
      <w:lvlJc w:val="left"/>
      <w:pPr>
        <w:ind w:left="1080" w:hanging="360"/>
      </w:pPr>
      <w:rPr>
        <w:rFonts w:ascii="Calibri" w:eastAsia="Times New Roman"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43D24084">
      <w:start w:val="2"/>
      <w:numFmt w:val="bullet"/>
      <w:lvlText w:val="-"/>
      <w:lvlJc w:val="left"/>
      <w:pPr>
        <w:ind w:left="1211" w:hanging="360"/>
      </w:pPr>
      <w:rPr>
        <w:rFonts w:ascii="Times New Roman" w:eastAsia="Times New Roman" w:hAnsi="Times New Roman" w:cs="Times New Roman" w:hint="default"/>
        <w:b/>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6DA61A0"/>
    <w:multiLevelType w:val="hybridMultilevel"/>
    <w:tmpl w:val="DA0EF600"/>
    <w:lvl w:ilvl="0" w:tplc="7B3AD856">
      <w:start w:val="1"/>
      <w:numFmt w:val="bullet"/>
      <w:lvlText w:val="-"/>
      <w:lvlJc w:val="left"/>
      <w:pPr>
        <w:ind w:left="1440" w:hanging="360"/>
      </w:pPr>
      <w:rPr>
        <w:rFonts w:ascii="Times New Roman" w:eastAsiaTheme="minorHAnsi" w:hAnsi="Times New Roman" w:cs="Times New Roman"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8" w15:restartNumberingAfterBreak="0">
    <w:nsid w:val="7F6F258A"/>
    <w:multiLevelType w:val="hybridMultilevel"/>
    <w:tmpl w:val="19AC53A4"/>
    <w:lvl w:ilvl="0" w:tplc="43269C4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3"/>
  </w:num>
  <w:num w:numId="3">
    <w:abstractNumId w:val="5"/>
  </w:num>
  <w:num w:numId="4">
    <w:abstractNumId w:val="6"/>
  </w:num>
  <w:num w:numId="5">
    <w:abstractNumId w:val="24"/>
  </w:num>
  <w:num w:numId="6">
    <w:abstractNumId w:val="20"/>
  </w:num>
  <w:num w:numId="7">
    <w:abstractNumId w:val="11"/>
  </w:num>
  <w:num w:numId="8">
    <w:abstractNumId w:val="3"/>
  </w:num>
  <w:num w:numId="9">
    <w:abstractNumId w:val="14"/>
  </w:num>
  <w:num w:numId="10">
    <w:abstractNumId w:val="2"/>
  </w:num>
  <w:num w:numId="11">
    <w:abstractNumId w:val="12"/>
  </w:num>
  <w:num w:numId="12">
    <w:abstractNumId w:val="17"/>
  </w:num>
  <w:num w:numId="13">
    <w:abstractNumId w:val="8"/>
  </w:num>
  <w:num w:numId="14">
    <w:abstractNumId w:val="26"/>
  </w:num>
  <w:num w:numId="15">
    <w:abstractNumId w:val="4"/>
  </w:num>
  <w:num w:numId="16">
    <w:abstractNumId w:val="18"/>
  </w:num>
  <w:num w:numId="17">
    <w:abstractNumId w:val="10"/>
  </w:num>
  <w:num w:numId="18">
    <w:abstractNumId w:val="13"/>
  </w:num>
  <w:num w:numId="19">
    <w:abstractNumId w:val="28"/>
    <w:lvlOverride w:ilvl="0">
      <w:startOverride w:val="1"/>
    </w:lvlOverride>
  </w:num>
  <w:num w:numId="20">
    <w:abstractNumId w:val="7"/>
  </w:num>
  <w:num w:numId="21">
    <w:abstractNumId w:val="0"/>
  </w:num>
  <w:num w:numId="22">
    <w:abstractNumId w:val="22"/>
  </w:num>
  <w:num w:numId="23">
    <w:abstractNumId w:val="25"/>
  </w:num>
  <w:num w:numId="24">
    <w:abstractNumId w:val="19"/>
  </w:num>
  <w:num w:numId="25">
    <w:abstractNumId w:val="19"/>
    <w:lvlOverride w:ilvl="0">
      <w:startOverride w:val="2"/>
    </w:lvlOverride>
  </w:num>
  <w:num w:numId="26">
    <w:abstractNumId w:val="9"/>
  </w:num>
  <w:num w:numId="27">
    <w:abstractNumId w:val="19"/>
  </w:num>
  <w:num w:numId="28">
    <w:abstractNumId w:val="16"/>
  </w:num>
  <w:num w:numId="29">
    <w:abstractNumId w:val="15"/>
  </w:num>
  <w:num w:numId="30">
    <w:abstractNumId w:val="2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66E"/>
    <w:rsid w:val="00001542"/>
    <w:rsid w:val="00006C01"/>
    <w:rsid w:val="000156CA"/>
    <w:rsid w:val="000171FB"/>
    <w:rsid w:val="00023C17"/>
    <w:rsid w:val="00026A3E"/>
    <w:rsid w:val="0003073A"/>
    <w:rsid w:val="00030888"/>
    <w:rsid w:val="00030A66"/>
    <w:rsid w:val="00031D7F"/>
    <w:rsid w:val="00034E22"/>
    <w:rsid w:val="00046F51"/>
    <w:rsid w:val="0004794F"/>
    <w:rsid w:val="00050472"/>
    <w:rsid w:val="00050D74"/>
    <w:rsid w:val="0005341C"/>
    <w:rsid w:val="0005706F"/>
    <w:rsid w:val="000614EA"/>
    <w:rsid w:val="00061F54"/>
    <w:rsid w:val="00062FAA"/>
    <w:rsid w:val="000659A9"/>
    <w:rsid w:val="000671ED"/>
    <w:rsid w:val="00070143"/>
    <w:rsid w:val="00074E0E"/>
    <w:rsid w:val="000834A4"/>
    <w:rsid w:val="00085A4C"/>
    <w:rsid w:val="00086856"/>
    <w:rsid w:val="00087349"/>
    <w:rsid w:val="00092FCD"/>
    <w:rsid w:val="000A0EC1"/>
    <w:rsid w:val="000B17DD"/>
    <w:rsid w:val="000B25D0"/>
    <w:rsid w:val="000B2B57"/>
    <w:rsid w:val="000B2B6D"/>
    <w:rsid w:val="000C6B41"/>
    <w:rsid w:val="000D011F"/>
    <w:rsid w:val="000D159F"/>
    <w:rsid w:val="000D5140"/>
    <w:rsid w:val="000D73D3"/>
    <w:rsid w:val="000E1A19"/>
    <w:rsid w:val="000E1BAA"/>
    <w:rsid w:val="000E1C31"/>
    <w:rsid w:val="000E2E3D"/>
    <w:rsid w:val="000E61C8"/>
    <w:rsid w:val="000E6EA1"/>
    <w:rsid w:val="000F0709"/>
    <w:rsid w:val="000F2DC0"/>
    <w:rsid w:val="000F322E"/>
    <w:rsid w:val="000F6836"/>
    <w:rsid w:val="000F6EE8"/>
    <w:rsid w:val="00103A6B"/>
    <w:rsid w:val="00113A30"/>
    <w:rsid w:val="0011456D"/>
    <w:rsid w:val="00116F60"/>
    <w:rsid w:val="001217E6"/>
    <w:rsid w:val="00125A35"/>
    <w:rsid w:val="00127DB4"/>
    <w:rsid w:val="001312CC"/>
    <w:rsid w:val="00131EFC"/>
    <w:rsid w:val="001346EE"/>
    <w:rsid w:val="0014018B"/>
    <w:rsid w:val="00157024"/>
    <w:rsid w:val="0016125B"/>
    <w:rsid w:val="0016400D"/>
    <w:rsid w:val="00176F75"/>
    <w:rsid w:val="0019029B"/>
    <w:rsid w:val="00192A38"/>
    <w:rsid w:val="00196D7E"/>
    <w:rsid w:val="00197883"/>
    <w:rsid w:val="001A0AF3"/>
    <w:rsid w:val="001A17EC"/>
    <w:rsid w:val="001A71C7"/>
    <w:rsid w:val="001B0615"/>
    <w:rsid w:val="001B229C"/>
    <w:rsid w:val="001B6362"/>
    <w:rsid w:val="001C6396"/>
    <w:rsid w:val="001D20E7"/>
    <w:rsid w:val="001D3056"/>
    <w:rsid w:val="001D396E"/>
    <w:rsid w:val="001D5964"/>
    <w:rsid w:val="001D61E5"/>
    <w:rsid w:val="001E10C3"/>
    <w:rsid w:val="001E247D"/>
    <w:rsid w:val="001E733F"/>
    <w:rsid w:val="001F3072"/>
    <w:rsid w:val="001F36F3"/>
    <w:rsid w:val="001F4636"/>
    <w:rsid w:val="001F5E79"/>
    <w:rsid w:val="0020274C"/>
    <w:rsid w:val="00203E10"/>
    <w:rsid w:val="00204BDE"/>
    <w:rsid w:val="00206773"/>
    <w:rsid w:val="00207DB4"/>
    <w:rsid w:val="00211E3C"/>
    <w:rsid w:val="00224086"/>
    <w:rsid w:val="00234C08"/>
    <w:rsid w:val="00236C3D"/>
    <w:rsid w:val="00236EC5"/>
    <w:rsid w:val="00247687"/>
    <w:rsid w:val="00247F05"/>
    <w:rsid w:val="0025184E"/>
    <w:rsid w:val="002521AF"/>
    <w:rsid w:val="00252A70"/>
    <w:rsid w:val="002533CB"/>
    <w:rsid w:val="00255A29"/>
    <w:rsid w:val="002560B5"/>
    <w:rsid w:val="002611E4"/>
    <w:rsid w:val="00263AA4"/>
    <w:rsid w:val="00274133"/>
    <w:rsid w:val="00276563"/>
    <w:rsid w:val="0028069D"/>
    <w:rsid w:val="002811DA"/>
    <w:rsid w:val="002913DB"/>
    <w:rsid w:val="00291A7A"/>
    <w:rsid w:val="00291C8A"/>
    <w:rsid w:val="00294A77"/>
    <w:rsid w:val="00295CD6"/>
    <w:rsid w:val="002A6790"/>
    <w:rsid w:val="002B333C"/>
    <w:rsid w:val="002B4FB6"/>
    <w:rsid w:val="002B79FB"/>
    <w:rsid w:val="002C0A68"/>
    <w:rsid w:val="002C35CA"/>
    <w:rsid w:val="002C3ADF"/>
    <w:rsid w:val="002D0937"/>
    <w:rsid w:val="002D790B"/>
    <w:rsid w:val="002E01AF"/>
    <w:rsid w:val="002E071C"/>
    <w:rsid w:val="002E5A18"/>
    <w:rsid w:val="002E6465"/>
    <w:rsid w:val="002F178C"/>
    <w:rsid w:val="002F1A37"/>
    <w:rsid w:val="002F4ADD"/>
    <w:rsid w:val="002F51A5"/>
    <w:rsid w:val="002F7C15"/>
    <w:rsid w:val="0030139F"/>
    <w:rsid w:val="00303A65"/>
    <w:rsid w:val="003102E7"/>
    <w:rsid w:val="00310605"/>
    <w:rsid w:val="0031296D"/>
    <w:rsid w:val="00317E01"/>
    <w:rsid w:val="00321062"/>
    <w:rsid w:val="00322525"/>
    <w:rsid w:val="00324C5C"/>
    <w:rsid w:val="003265CB"/>
    <w:rsid w:val="0033190D"/>
    <w:rsid w:val="00336E89"/>
    <w:rsid w:val="003406DB"/>
    <w:rsid w:val="00350F7D"/>
    <w:rsid w:val="003545C5"/>
    <w:rsid w:val="003560FE"/>
    <w:rsid w:val="00360175"/>
    <w:rsid w:val="00364B95"/>
    <w:rsid w:val="00365D66"/>
    <w:rsid w:val="00366A6B"/>
    <w:rsid w:val="00370FFB"/>
    <w:rsid w:val="003749F5"/>
    <w:rsid w:val="0037710A"/>
    <w:rsid w:val="00377D12"/>
    <w:rsid w:val="00380256"/>
    <w:rsid w:val="00380645"/>
    <w:rsid w:val="00383445"/>
    <w:rsid w:val="00383D05"/>
    <w:rsid w:val="00384268"/>
    <w:rsid w:val="003867E9"/>
    <w:rsid w:val="00386D32"/>
    <w:rsid w:val="0039109C"/>
    <w:rsid w:val="00396B83"/>
    <w:rsid w:val="00397DDF"/>
    <w:rsid w:val="003A22B8"/>
    <w:rsid w:val="003B0242"/>
    <w:rsid w:val="003B2F6A"/>
    <w:rsid w:val="003B63F6"/>
    <w:rsid w:val="003B6673"/>
    <w:rsid w:val="003B7D20"/>
    <w:rsid w:val="003B7F5F"/>
    <w:rsid w:val="003C55C7"/>
    <w:rsid w:val="003C7ED7"/>
    <w:rsid w:val="003D0606"/>
    <w:rsid w:val="003D0D64"/>
    <w:rsid w:val="003D1A60"/>
    <w:rsid w:val="003D59E9"/>
    <w:rsid w:val="003D7E3D"/>
    <w:rsid w:val="003E35F8"/>
    <w:rsid w:val="003E4FA2"/>
    <w:rsid w:val="003E55B4"/>
    <w:rsid w:val="003F1F53"/>
    <w:rsid w:val="00400036"/>
    <w:rsid w:val="004024F3"/>
    <w:rsid w:val="00403BC6"/>
    <w:rsid w:val="004047F6"/>
    <w:rsid w:val="0041042D"/>
    <w:rsid w:val="0041608E"/>
    <w:rsid w:val="0041658B"/>
    <w:rsid w:val="00417028"/>
    <w:rsid w:val="004178EF"/>
    <w:rsid w:val="004213D9"/>
    <w:rsid w:val="00421B67"/>
    <w:rsid w:val="00422652"/>
    <w:rsid w:val="0042461B"/>
    <w:rsid w:val="004423F5"/>
    <w:rsid w:val="00442421"/>
    <w:rsid w:val="004452C8"/>
    <w:rsid w:val="004457FC"/>
    <w:rsid w:val="00446F89"/>
    <w:rsid w:val="0045141E"/>
    <w:rsid w:val="0045301D"/>
    <w:rsid w:val="004559FE"/>
    <w:rsid w:val="004576BA"/>
    <w:rsid w:val="00457F1F"/>
    <w:rsid w:val="00460832"/>
    <w:rsid w:val="004744C4"/>
    <w:rsid w:val="00474E6D"/>
    <w:rsid w:val="0048013F"/>
    <w:rsid w:val="00480624"/>
    <w:rsid w:val="00495AE6"/>
    <w:rsid w:val="004961DF"/>
    <w:rsid w:val="00497533"/>
    <w:rsid w:val="004A2789"/>
    <w:rsid w:val="004A68DE"/>
    <w:rsid w:val="004B3700"/>
    <w:rsid w:val="004B5272"/>
    <w:rsid w:val="004B5F18"/>
    <w:rsid w:val="004B6244"/>
    <w:rsid w:val="004D003B"/>
    <w:rsid w:val="004D7F6B"/>
    <w:rsid w:val="004F7458"/>
    <w:rsid w:val="004F7544"/>
    <w:rsid w:val="004F7926"/>
    <w:rsid w:val="00500513"/>
    <w:rsid w:val="005167D3"/>
    <w:rsid w:val="00516D7C"/>
    <w:rsid w:val="005178C9"/>
    <w:rsid w:val="0052223B"/>
    <w:rsid w:val="00523C26"/>
    <w:rsid w:val="005252D8"/>
    <w:rsid w:val="00530BA2"/>
    <w:rsid w:val="005319A5"/>
    <w:rsid w:val="0053587E"/>
    <w:rsid w:val="00546417"/>
    <w:rsid w:val="005562BE"/>
    <w:rsid w:val="00564B7A"/>
    <w:rsid w:val="0057043A"/>
    <w:rsid w:val="00572198"/>
    <w:rsid w:val="005725FD"/>
    <w:rsid w:val="0057402B"/>
    <w:rsid w:val="005741DF"/>
    <w:rsid w:val="00576108"/>
    <w:rsid w:val="0058064A"/>
    <w:rsid w:val="005815C9"/>
    <w:rsid w:val="0058273D"/>
    <w:rsid w:val="0058441E"/>
    <w:rsid w:val="00587804"/>
    <w:rsid w:val="005B6244"/>
    <w:rsid w:val="005B73DB"/>
    <w:rsid w:val="005C200E"/>
    <w:rsid w:val="005D4CDB"/>
    <w:rsid w:val="005D51BD"/>
    <w:rsid w:val="005E35D8"/>
    <w:rsid w:val="005E3763"/>
    <w:rsid w:val="005F07AA"/>
    <w:rsid w:val="005F134E"/>
    <w:rsid w:val="005F4B34"/>
    <w:rsid w:val="005F64FF"/>
    <w:rsid w:val="005F68F3"/>
    <w:rsid w:val="00607795"/>
    <w:rsid w:val="00614530"/>
    <w:rsid w:val="0061759E"/>
    <w:rsid w:val="00625151"/>
    <w:rsid w:val="00625BD0"/>
    <w:rsid w:val="0062601A"/>
    <w:rsid w:val="00644F59"/>
    <w:rsid w:val="00645FCA"/>
    <w:rsid w:val="0064681E"/>
    <w:rsid w:val="00653886"/>
    <w:rsid w:val="00654D11"/>
    <w:rsid w:val="006645F8"/>
    <w:rsid w:val="00666D8F"/>
    <w:rsid w:val="0067236F"/>
    <w:rsid w:val="00673D64"/>
    <w:rsid w:val="00683B40"/>
    <w:rsid w:val="0068437F"/>
    <w:rsid w:val="00684B68"/>
    <w:rsid w:val="00691D7E"/>
    <w:rsid w:val="00697DE1"/>
    <w:rsid w:val="00697F76"/>
    <w:rsid w:val="006A1398"/>
    <w:rsid w:val="006A2C75"/>
    <w:rsid w:val="006A4CC8"/>
    <w:rsid w:val="006A64BA"/>
    <w:rsid w:val="006C2C02"/>
    <w:rsid w:val="006C36F8"/>
    <w:rsid w:val="006D554E"/>
    <w:rsid w:val="006E019C"/>
    <w:rsid w:val="006F1E98"/>
    <w:rsid w:val="006F75DC"/>
    <w:rsid w:val="007028F1"/>
    <w:rsid w:val="00705F2D"/>
    <w:rsid w:val="007078D4"/>
    <w:rsid w:val="0071063F"/>
    <w:rsid w:val="0071152F"/>
    <w:rsid w:val="00712033"/>
    <w:rsid w:val="00732D66"/>
    <w:rsid w:val="007427ED"/>
    <w:rsid w:val="00743A8B"/>
    <w:rsid w:val="00754C87"/>
    <w:rsid w:val="00761D80"/>
    <w:rsid w:val="00780549"/>
    <w:rsid w:val="00780B6F"/>
    <w:rsid w:val="007915AB"/>
    <w:rsid w:val="0079306D"/>
    <w:rsid w:val="007936F4"/>
    <w:rsid w:val="007944B4"/>
    <w:rsid w:val="00795FBF"/>
    <w:rsid w:val="007973FE"/>
    <w:rsid w:val="007A0796"/>
    <w:rsid w:val="007A69C9"/>
    <w:rsid w:val="007B2D3D"/>
    <w:rsid w:val="007B7974"/>
    <w:rsid w:val="007B7E48"/>
    <w:rsid w:val="007E0E85"/>
    <w:rsid w:val="007E3696"/>
    <w:rsid w:val="007E49CE"/>
    <w:rsid w:val="007E5201"/>
    <w:rsid w:val="007F14A7"/>
    <w:rsid w:val="007F1BFB"/>
    <w:rsid w:val="007F3A34"/>
    <w:rsid w:val="007F3ECF"/>
    <w:rsid w:val="007F4FF1"/>
    <w:rsid w:val="00802E3E"/>
    <w:rsid w:val="00805530"/>
    <w:rsid w:val="00805668"/>
    <w:rsid w:val="0081002B"/>
    <w:rsid w:val="00812EC6"/>
    <w:rsid w:val="00813EF7"/>
    <w:rsid w:val="00817115"/>
    <w:rsid w:val="00826518"/>
    <w:rsid w:val="00830534"/>
    <w:rsid w:val="00833B54"/>
    <w:rsid w:val="00833E22"/>
    <w:rsid w:val="00840559"/>
    <w:rsid w:val="008411AD"/>
    <w:rsid w:val="00842C54"/>
    <w:rsid w:val="00843FFC"/>
    <w:rsid w:val="0084748E"/>
    <w:rsid w:val="0085422F"/>
    <w:rsid w:val="00854B0E"/>
    <w:rsid w:val="008611D1"/>
    <w:rsid w:val="0086331B"/>
    <w:rsid w:val="00865063"/>
    <w:rsid w:val="00870353"/>
    <w:rsid w:val="008814A2"/>
    <w:rsid w:val="00882685"/>
    <w:rsid w:val="00891ADC"/>
    <w:rsid w:val="00892AE0"/>
    <w:rsid w:val="00895469"/>
    <w:rsid w:val="00897FD6"/>
    <w:rsid w:val="008A4483"/>
    <w:rsid w:val="008C5503"/>
    <w:rsid w:val="008C5620"/>
    <w:rsid w:val="008D4ACB"/>
    <w:rsid w:val="008E2F0A"/>
    <w:rsid w:val="008E39E8"/>
    <w:rsid w:val="008F0168"/>
    <w:rsid w:val="008F297F"/>
    <w:rsid w:val="009028A0"/>
    <w:rsid w:val="0090442F"/>
    <w:rsid w:val="009048E5"/>
    <w:rsid w:val="009069FE"/>
    <w:rsid w:val="009143DD"/>
    <w:rsid w:val="00921AAD"/>
    <w:rsid w:val="00925FE9"/>
    <w:rsid w:val="0092775E"/>
    <w:rsid w:val="0093050B"/>
    <w:rsid w:val="00935A89"/>
    <w:rsid w:val="00936383"/>
    <w:rsid w:val="0093699E"/>
    <w:rsid w:val="00944DBC"/>
    <w:rsid w:val="00946752"/>
    <w:rsid w:val="00950A98"/>
    <w:rsid w:val="00951098"/>
    <w:rsid w:val="00957B34"/>
    <w:rsid w:val="00963C21"/>
    <w:rsid w:val="00964040"/>
    <w:rsid w:val="00974A45"/>
    <w:rsid w:val="00974A56"/>
    <w:rsid w:val="00981BE1"/>
    <w:rsid w:val="00984A73"/>
    <w:rsid w:val="009851A4"/>
    <w:rsid w:val="00986979"/>
    <w:rsid w:val="0098697C"/>
    <w:rsid w:val="00993DA1"/>
    <w:rsid w:val="00995A88"/>
    <w:rsid w:val="009A79D5"/>
    <w:rsid w:val="009B1141"/>
    <w:rsid w:val="009B153D"/>
    <w:rsid w:val="009B472A"/>
    <w:rsid w:val="009C59AE"/>
    <w:rsid w:val="009C6E69"/>
    <w:rsid w:val="009D3654"/>
    <w:rsid w:val="009D5435"/>
    <w:rsid w:val="009D581D"/>
    <w:rsid w:val="009D7615"/>
    <w:rsid w:val="009E2C8D"/>
    <w:rsid w:val="009E585E"/>
    <w:rsid w:val="009F3E99"/>
    <w:rsid w:val="00A0193C"/>
    <w:rsid w:val="00A02CC9"/>
    <w:rsid w:val="00A211C3"/>
    <w:rsid w:val="00A23C4B"/>
    <w:rsid w:val="00A24C2E"/>
    <w:rsid w:val="00A24DE4"/>
    <w:rsid w:val="00A3579D"/>
    <w:rsid w:val="00A36EC6"/>
    <w:rsid w:val="00A40EC9"/>
    <w:rsid w:val="00A46582"/>
    <w:rsid w:val="00A5069D"/>
    <w:rsid w:val="00A50BD7"/>
    <w:rsid w:val="00A511DC"/>
    <w:rsid w:val="00A526CE"/>
    <w:rsid w:val="00A55BCD"/>
    <w:rsid w:val="00A64D0D"/>
    <w:rsid w:val="00A67858"/>
    <w:rsid w:val="00A678A0"/>
    <w:rsid w:val="00A72DD8"/>
    <w:rsid w:val="00A817A2"/>
    <w:rsid w:val="00A82324"/>
    <w:rsid w:val="00A84E48"/>
    <w:rsid w:val="00A85909"/>
    <w:rsid w:val="00A874AE"/>
    <w:rsid w:val="00AA0940"/>
    <w:rsid w:val="00AA263A"/>
    <w:rsid w:val="00AA54E5"/>
    <w:rsid w:val="00AB1AAE"/>
    <w:rsid w:val="00AB612A"/>
    <w:rsid w:val="00AB709D"/>
    <w:rsid w:val="00AC3023"/>
    <w:rsid w:val="00AC4AFB"/>
    <w:rsid w:val="00AD4E38"/>
    <w:rsid w:val="00AD7B3D"/>
    <w:rsid w:val="00AE200E"/>
    <w:rsid w:val="00AE4189"/>
    <w:rsid w:val="00AE45B1"/>
    <w:rsid w:val="00AE4D3B"/>
    <w:rsid w:val="00AE580E"/>
    <w:rsid w:val="00AE7389"/>
    <w:rsid w:val="00B035FC"/>
    <w:rsid w:val="00B070EC"/>
    <w:rsid w:val="00B07DD5"/>
    <w:rsid w:val="00B13BD3"/>
    <w:rsid w:val="00B13E98"/>
    <w:rsid w:val="00B17DB9"/>
    <w:rsid w:val="00B2067E"/>
    <w:rsid w:val="00B21D71"/>
    <w:rsid w:val="00B23996"/>
    <w:rsid w:val="00B25197"/>
    <w:rsid w:val="00B308E5"/>
    <w:rsid w:val="00B33102"/>
    <w:rsid w:val="00B41D9A"/>
    <w:rsid w:val="00B47E70"/>
    <w:rsid w:val="00B57E4A"/>
    <w:rsid w:val="00B618C6"/>
    <w:rsid w:val="00B61DEA"/>
    <w:rsid w:val="00B708F0"/>
    <w:rsid w:val="00B721F8"/>
    <w:rsid w:val="00B74B42"/>
    <w:rsid w:val="00B754C1"/>
    <w:rsid w:val="00B7657A"/>
    <w:rsid w:val="00B77833"/>
    <w:rsid w:val="00B83238"/>
    <w:rsid w:val="00B85608"/>
    <w:rsid w:val="00B93BB3"/>
    <w:rsid w:val="00B96685"/>
    <w:rsid w:val="00B97A93"/>
    <w:rsid w:val="00BA0D8E"/>
    <w:rsid w:val="00BA475C"/>
    <w:rsid w:val="00BA685B"/>
    <w:rsid w:val="00BB1828"/>
    <w:rsid w:val="00BB2B9E"/>
    <w:rsid w:val="00BB2EC6"/>
    <w:rsid w:val="00BB4281"/>
    <w:rsid w:val="00BB79DF"/>
    <w:rsid w:val="00BC0AFD"/>
    <w:rsid w:val="00BC469D"/>
    <w:rsid w:val="00BC618E"/>
    <w:rsid w:val="00BC79AD"/>
    <w:rsid w:val="00BD049C"/>
    <w:rsid w:val="00BD0628"/>
    <w:rsid w:val="00BD4863"/>
    <w:rsid w:val="00BF13E5"/>
    <w:rsid w:val="00BF280F"/>
    <w:rsid w:val="00BF75D7"/>
    <w:rsid w:val="00C00E8F"/>
    <w:rsid w:val="00C16FE7"/>
    <w:rsid w:val="00C20EB3"/>
    <w:rsid w:val="00C2475B"/>
    <w:rsid w:val="00C31495"/>
    <w:rsid w:val="00C31D88"/>
    <w:rsid w:val="00C33F8E"/>
    <w:rsid w:val="00C37905"/>
    <w:rsid w:val="00C459A9"/>
    <w:rsid w:val="00C471E8"/>
    <w:rsid w:val="00C51CEB"/>
    <w:rsid w:val="00C52936"/>
    <w:rsid w:val="00C54034"/>
    <w:rsid w:val="00C6104F"/>
    <w:rsid w:val="00C65B5F"/>
    <w:rsid w:val="00C72FD8"/>
    <w:rsid w:val="00C7427E"/>
    <w:rsid w:val="00C76128"/>
    <w:rsid w:val="00C82861"/>
    <w:rsid w:val="00C83595"/>
    <w:rsid w:val="00C8436D"/>
    <w:rsid w:val="00C86B24"/>
    <w:rsid w:val="00C91870"/>
    <w:rsid w:val="00CA0CC5"/>
    <w:rsid w:val="00CA1417"/>
    <w:rsid w:val="00CA17F4"/>
    <w:rsid w:val="00CA1865"/>
    <w:rsid w:val="00CA40BF"/>
    <w:rsid w:val="00CA4195"/>
    <w:rsid w:val="00CB104F"/>
    <w:rsid w:val="00CB77F3"/>
    <w:rsid w:val="00CC1F0D"/>
    <w:rsid w:val="00CC6BAE"/>
    <w:rsid w:val="00CD6751"/>
    <w:rsid w:val="00CE57BC"/>
    <w:rsid w:val="00CF2945"/>
    <w:rsid w:val="00D00EBA"/>
    <w:rsid w:val="00D011DC"/>
    <w:rsid w:val="00D02565"/>
    <w:rsid w:val="00D12C0D"/>
    <w:rsid w:val="00D15133"/>
    <w:rsid w:val="00D17BC8"/>
    <w:rsid w:val="00D25C57"/>
    <w:rsid w:val="00D27B5C"/>
    <w:rsid w:val="00D3766E"/>
    <w:rsid w:val="00D379C3"/>
    <w:rsid w:val="00D43F2E"/>
    <w:rsid w:val="00D474CF"/>
    <w:rsid w:val="00D50301"/>
    <w:rsid w:val="00D5463C"/>
    <w:rsid w:val="00D60245"/>
    <w:rsid w:val="00D61582"/>
    <w:rsid w:val="00D62D11"/>
    <w:rsid w:val="00D729F8"/>
    <w:rsid w:val="00D72FE1"/>
    <w:rsid w:val="00D76114"/>
    <w:rsid w:val="00D77ED7"/>
    <w:rsid w:val="00D90407"/>
    <w:rsid w:val="00D93338"/>
    <w:rsid w:val="00D93848"/>
    <w:rsid w:val="00D96158"/>
    <w:rsid w:val="00DA118B"/>
    <w:rsid w:val="00DA5918"/>
    <w:rsid w:val="00DA7B10"/>
    <w:rsid w:val="00DA7F69"/>
    <w:rsid w:val="00DB3090"/>
    <w:rsid w:val="00DB391E"/>
    <w:rsid w:val="00DB5A7E"/>
    <w:rsid w:val="00DC0E20"/>
    <w:rsid w:val="00DC2906"/>
    <w:rsid w:val="00DC2C82"/>
    <w:rsid w:val="00DC31A5"/>
    <w:rsid w:val="00DC373D"/>
    <w:rsid w:val="00DD3E53"/>
    <w:rsid w:val="00DE2C25"/>
    <w:rsid w:val="00DE3F7B"/>
    <w:rsid w:val="00DE7EB6"/>
    <w:rsid w:val="00E00596"/>
    <w:rsid w:val="00E0170B"/>
    <w:rsid w:val="00E03BB3"/>
    <w:rsid w:val="00E03C77"/>
    <w:rsid w:val="00E06709"/>
    <w:rsid w:val="00E06B63"/>
    <w:rsid w:val="00E143FC"/>
    <w:rsid w:val="00E15726"/>
    <w:rsid w:val="00E1786D"/>
    <w:rsid w:val="00E22194"/>
    <w:rsid w:val="00E305E1"/>
    <w:rsid w:val="00E3111E"/>
    <w:rsid w:val="00E33D85"/>
    <w:rsid w:val="00E40B5A"/>
    <w:rsid w:val="00E4433F"/>
    <w:rsid w:val="00E47212"/>
    <w:rsid w:val="00E53538"/>
    <w:rsid w:val="00E53798"/>
    <w:rsid w:val="00E57016"/>
    <w:rsid w:val="00E57516"/>
    <w:rsid w:val="00E57C24"/>
    <w:rsid w:val="00E6041E"/>
    <w:rsid w:val="00E6234E"/>
    <w:rsid w:val="00E656B2"/>
    <w:rsid w:val="00E677FA"/>
    <w:rsid w:val="00E742FB"/>
    <w:rsid w:val="00E74E3C"/>
    <w:rsid w:val="00E772CD"/>
    <w:rsid w:val="00E81B9B"/>
    <w:rsid w:val="00E826EA"/>
    <w:rsid w:val="00E83A8B"/>
    <w:rsid w:val="00E852F1"/>
    <w:rsid w:val="00E9022C"/>
    <w:rsid w:val="00E90F12"/>
    <w:rsid w:val="00E93FBF"/>
    <w:rsid w:val="00E95AB0"/>
    <w:rsid w:val="00E97CD8"/>
    <w:rsid w:val="00EA4610"/>
    <w:rsid w:val="00EA4CEC"/>
    <w:rsid w:val="00EB1D47"/>
    <w:rsid w:val="00EB3FA0"/>
    <w:rsid w:val="00EB679B"/>
    <w:rsid w:val="00EC5379"/>
    <w:rsid w:val="00ED1A36"/>
    <w:rsid w:val="00ED4E84"/>
    <w:rsid w:val="00ED5ECD"/>
    <w:rsid w:val="00EE5626"/>
    <w:rsid w:val="00EF5BB5"/>
    <w:rsid w:val="00EF6DC5"/>
    <w:rsid w:val="00F00322"/>
    <w:rsid w:val="00F027D2"/>
    <w:rsid w:val="00F06AC0"/>
    <w:rsid w:val="00F07EC1"/>
    <w:rsid w:val="00F12BD9"/>
    <w:rsid w:val="00F138A3"/>
    <w:rsid w:val="00F14BA3"/>
    <w:rsid w:val="00F33674"/>
    <w:rsid w:val="00F360F3"/>
    <w:rsid w:val="00F41489"/>
    <w:rsid w:val="00F440E8"/>
    <w:rsid w:val="00F473D5"/>
    <w:rsid w:val="00F51199"/>
    <w:rsid w:val="00F523D2"/>
    <w:rsid w:val="00F52B94"/>
    <w:rsid w:val="00F551E8"/>
    <w:rsid w:val="00F5552E"/>
    <w:rsid w:val="00F63CC0"/>
    <w:rsid w:val="00F723B0"/>
    <w:rsid w:val="00F747D9"/>
    <w:rsid w:val="00F75CC9"/>
    <w:rsid w:val="00F77799"/>
    <w:rsid w:val="00F80EA5"/>
    <w:rsid w:val="00F94BCB"/>
    <w:rsid w:val="00F95884"/>
    <w:rsid w:val="00F979B9"/>
    <w:rsid w:val="00F97B27"/>
    <w:rsid w:val="00F97D51"/>
    <w:rsid w:val="00FB309F"/>
    <w:rsid w:val="00FB5248"/>
    <w:rsid w:val="00FB52DB"/>
    <w:rsid w:val="00FB5B6F"/>
    <w:rsid w:val="00FC33DD"/>
    <w:rsid w:val="00FD2385"/>
    <w:rsid w:val="00FD2E2B"/>
    <w:rsid w:val="00FE16D4"/>
    <w:rsid w:val="00FE2D5E"/>
    <w:rsid w:val="00FE55D5"/>
    <w:rsid w:val="00FF14A8"/>
    <w:rsid w:val="00FF6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CD1562"/>
  <w15:docId w15:val="{AB2C40FB-193D-4042-BCDE-3A7B1B2DA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3DD"/>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BA0D8E"/>
    <w:pPr>
      <w:keepNext/>
      <w:keepLines/>
      <w:numPr>
        <w:numId w:val="18"/>
      </w:numPr>
      <w:spacing w:line="276" w:lineRule="auto"/>
      <w:jc w:val="both"/>
      <w:outlineLvl w:val="0"/>
    </w:pPr>
    <w:rPr>
      <w:rFonts w:eastAsia="Times New Roman"/>
      <w:b/>
      <w:bCs/>
      <w:color w:val="4F81BD"/>
    </w:rPr>
  </w:style>
  <w:style w:type="paragraph" w:styleId="Heading2">
    <w:name w:val="heading 2"/>
    <w:basedOn w:val="Normal"/>
    <w:next w:val="Normal"/>
    <w:link w:val="Heading2Char"/>
    <w:autoRedefine/>
    <w:uiPriority w:val="9"/>
    <w:unhideWhenUsed/>
    <w:qFormat/>
    <w:rsid w:val="00F723B0"/>
    <w:pPr>
      <w:keepNext/>
      <w:numPr>
        <w:numId w:val="24"/>
      </w:numPr>
      <w:spacing w:before="240" w:after="60"/>
      <w:jc w:val="both"/>
      <w:outlineLvl w:val="1"/>
    </w:pPr>
    <w:rPr>
      <w:rFonts w:ascii="Arial" w:eastAsia="Times New Roman" w:hAnsi="Arial" w:cs="Arial"/>
      <w:b/>
      <w:bCs/>
      <w:iCs/>
      <w:color w:val="1F497D" w:themeColor="text2"/>
      <w:szCs w:val="28"/>
      <w:lang w:val="ro-RO"/>
    </w:rPr>
  </w:style>
  <w:style w:type="paragraph" w:styleId="Heading3">
    <w:name w:val="heading 3"/>
    <w:basedOn w:val="Normal"/>
    <w:next w:val="Normal"/>
    <w:link w:val="Heading3Char"/>
    <w:uiPriority w:val="9"/>
    <w:unhideWhenUsed/>
    <w:qFormat/>
    <w:rsid w:val="00196D7E"/>
    <w:pPr>
      <w:keepNext/>
      <w:keepLines/>
      <w:spacing w:before="200" w:line="276" w:lineRule="auto"/>
      <w:outlineLvl w:val="2"/>
    </w:pPr>
    <w:rPr>
      <w:rFonts w:eastAsia="Times New Roman"/>
      <w:b/>
      <w:bCs/>
      <w:szCs w:val="22"/>
    </w:rPr>
  </w:style>
  <w:style w:type="paragraph" w:styleId="Heading4">
    <w:name w:val="heading 4"/>
    <w:basedOn w:val="Normal"/>
    <w:next w:val="Normal"/>
    <w:link w:val="Heading4Char"/>
    <w:uiPriority w:val="9"/>
    <w:semiHidden/>
    <w:unhideWhenUsed/>
    <w:qFormat/>
    <w:rsid w:val="0014018B"/>
    <w:pPr>
      <w:keepNext/>
      <w:keepLines/>
      <w:spacing w:before="200" w:line="276" w:lineRule="auto"/>
      <w:outlineLvl w:val="3"/>
    </w:pPr>
    <w:rPr>
      <w:rFonts w:ascii="Cambria" w:eastAsia="Times New Roman" w:hAnsi="Cambria"/>
      <w:b/>
      <w:bCs/>
      <w:i/>
      <w:iCs/>
      <w:color w:val="4F81BD"/>
      <w:sz w:val="22"/>
      <w:szCs w:val="22"/>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5069D"/>
    <w:pPr>
      <w:tabs>
        <w:tab w:val="center" w:pos="4680"/>
        <w:tab w:val="right" w:pos="9360"/>
      </w:tabs>
    </w:pPr>
  </w:style>
  <w:style w:type="character" w:customStyle="1" w:styleId="HeaderChar">
    <w:name w:val="Header Char"/>
    <w:basedOn w:val="DefaultParagraphFont"/>
    <w:link w:val="Header"/>
    <w:rsid w:val="00A5069D"/>
  </w:style>
  <w:style w:type="paragraph" w:styleId="Footer">
    <w:name w:val="footer"/>
    <w:basedOn w:val="Normal"/>
    <w:link w:val="FooterChar"/>
    <w:uiPriority w:val="99"/>
    <w:unhideWhenUsed/>
    <w:rsid w:val="00A5069D"/>
    <w:pPr>
      <w:tabs>
        <w:tab w:val="center" w:pos="4680"/>
        <w:tab w:val="right" w:pos="9360"/>
      </w:tabs>
    </w:pPr>
  </w:style>
  <w:style w:type="character" w:customStyle="1" w:styleId="FooterChar">
    <w:name w:val="Footer Char"/>
    <w:basedOn w:val="DefaultParagraphFont"/>
    <w:link w:val="Footer"/>
    <w:uiPriority w:val="99"/>
    <w:rsid w:val="00A5069D"/>
  </w:style>
  <w:style w:type="paragraph" w:styleId="BalloonText">
    <w:name w:val="Balloon Text"/>
    <w:basedOn w:val="Normal"/>
    <w:link w:val="BalloonTextChar"/>
    <w:uiPriority w:val="99"/>
    <w:semiHidden/>
    <w:unhideWhenUsed/>
    <w:rsid w:val="00A5069D"/>
    <w:rPr>
      <w:rFonts w:ascii="Tahoma" w:hAnsi="Tahoma" w:cs="Tahoma"/>
      <w:sz w:val="16"/>
      <w:szCs w:val="16"/>
    </w:rPr>
  </w:style>
  <w:style w:type="character" w:customStyle="1" w:styleId="BalloonTextChar">
    <w:name w:val="Balloon Text Char"/>
    <w:basedOn w:val="DefaultParagraphFont"/>
    <w:link w:val="BalloonText"/>
    <w:uiPriority w:val="99"/>
    <w:semiHidden/>
    <w:rsid w:val="00A5069D"/>
    <w:rPr>
      <w:rFonts w:ascii="Tahoma" w:hAnsi="Tahoma" w:cs="Tahoma"/>
      <w:sz w:val="16"/>
      <w:szCs w:val="16"/>
    </w:rPr>
  </w:style>
  <w:style w:type="paragraph" w:styleId="ListParagraph">
    <w:name w:val="List Paragraph"/>
    <w:aliases w:val="body 2,List Paragraph1"/>
    <w:basedOn w:val="Normal"/>
    <w:link w:val="ListParagraphChar"/>
    <w:uiPriority w:val="34"/>
    <w:qFormat/>
    <w:rsid w:val="00FC33DD"/>
    <w:pPr>
      <w:ind w:left="720"/>
      <w:contextualSpacing/>
    </w:pPr>
  </w:style>
  <w:style w:type="paragraph" w:styleId="BodyText3">
    <w:name w:val="Body Text 3"/>
    <w:basedOn w:val="Normal"/>
    <w:link w:val="BodyText3Char"/>
    <w:uiPriority w:val="99"/>
    <w:semiHidden/>
    <w:unhideWhenUsed/>
    <w:rsid w:val="00FC33DD"/>
    <w:pPr>
      <w:spacing w:after="120"/>
    </w:pPr>
    <w:rPr>
      <w:rFonts w:eastAsia="Times New Roman"/>
      <w:sz w:val="16"/>
      <w:szCs w:val="16"/>
      <w:lang w:val="ro-RO"/>
    </w:rPr>
  </w:style>
  <w:style w:type="character" w:customStyle="1" w:styleId="BodyText3Char">
    <w:name w:val="Body Text 3 Char"/>
    <w:basedOn w:val="DefaultParagraphFont"/>
    <w:link w:val="BodyText3"/>
    <w:uiPriority w:val="99"/>
    <w:semiHidden/>
    <w:rsid w:val="00FC33DD"/>
    <w:rPr>
      <w:rFonts w:ascii="Times New Roman" w:eastAsia="Times New Roman" w:hAnsi="Times New Roman" w:cs="Times New Roman"/>
      <w:sz w:val="16"/>
      <w:szCs w:val="16"/>
      <w:lang w:val="ro-RO"/>
    </w:rPr>
  </w:style>
  <w:style w:type="character" w:customStyle="1" w:styleId="ListParagraphChar">
    <w:name w:val="List Paragraph Char"/>
    <w:aliases w:val="body 2 Char,List Paragraph1 Char"/>
    <w:link w:val="ListParagraph"/>
    <w:uiPriority w:val="34"/>
    <w:rsid w:val="00FC33DD"/>
    <w:rPr>
      <w:rFonts w:ascii="Times New Roman" w:hAnsi="Times New Roman" w:cs="Times New Roman"/>
      <w:sz w:val="24"/>
      <w:szCs w:val="24"/>
    </w:rPr>
  </w:style>
  <w:style w:type="table" w:styleId="TableGrid">
    <w:name w:val="Table Grid"/>
    <w:basedOn w:val="TableNormal"/>
    <w:uiPriority w:val="59"/>
    <w:rsid w:val="00203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310605"/>
    <w:rPr>
      <w:rFonts w:eastAsia="Times New Roman"/>
      <w:noProof/>
      <w:szCs w:val="20"/>
    </w:rPr>
  </w:style>
  <w:style w:type="character" w:styleId="Hyperlink">
    <w:name w:val="Hyperlink"/>
    <w:basedOn w:val="DefaultParagraphFont"/>
    <w:uiPriority w:val="99"/>
    <w:unhideWhenUsed/>
    <w:rsid w:val="00AC3023"/>
    <w:rPr>
      <w:color w:val="0000FF"/>
      <w:u w:val="single"/>
    </w:rPr>
  </w:style>
  <w:style w:type="table" w:customStyle="1" w:styleId="GridTable21">
    <w:name w:val="Grid Table 21"/>
    <w:basedOn w:val="TableNormal"/>
    <w:uiPriority w:val="47"/>
    <w:rsid w:val="00350F7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dytext">
    <w:name w:val="Body text_"/>
    <w:basedOn w:val="DefaultParagraphFont"/>
    <w:link w:val="BodyText2"/>
    <w:rsid w:val="00D76114"/>
    <w:rPr>
      <w:rFonts w:ascii="Arial" w:eastAsia="Arial" w:hAnsi="Arial" w:cs="Arial"/>
      <w:sz w:val="18"/>
      <w:szCs w:val="18"/>
      <w:shd w:val="clear" w:color="auto" w:fill="FFFFFF"/>
    </w:rPr>
  </w:style>
  <w:style w:type="character" w:customStyle="1" w:styleId="Bodytext20">
    <w:name w:val="Body text (2)_"/>
    <w:basedOn w:val="DefaultParagraphFont"/>
    <w:link w:val="Bodytext21"/>
    <w:rsid w:val="00D76114"/>
    <w:rPr>
      <w:rFonts w:ascii="Arial" w:eastAsia="Arial" w:hAnsi="Arial" w:cs="Arial"/>
      <w:b/>
      <w:bCs/>
      <w:sz w:val="18"/>
      <w:szCs w:val="18"/>
      <w:shd w:val="clear" w:color="auto" w:fill="FFFFFF"/>
    </w:rPr>
  </w:style>
  <w:style w:type="character" w:customStyle="1" w:styleId="BodytextBold">
    <w:name w:val="Body text + Bold"/>
    <w:basedOn w:val="Bodytext"/>
    <w:rsid w:val="00D76114"/>
    <w:rPr>
      <w:rFonts w:ascii="Arial" w:eastAsia="Arial" w:hAnsi="Arial" w:cs="Arial"/>
      <w:b/>
      <w:bCs/>
      <w:color w:val="000000"/>
      <w:spacing w:val="0"/>
      <w:w w:val="100"/>
      <w:position w:val="0"/>
      <w:sz w:val="18"/>
      <w:szCs w:val="18"/>
      <w:shd w:val="clear" w:color="auto" w:fill="FFFFFF"/>
      <w:lang w:val="ro-RO"/>
    </w:rPr>
  </w:style>
  <w:style w:type="character" w:customStyle="1" w:styleId="Bodytext3NotItalic">
    <w:name w:val="Body text (3) + Not Italic"/>
    <w:basedOn w:val="DefaultParagraphFont"/>
    <w:rsid w:val="00D76114"/>
    <w:rPr>
      <w:rFonts w:ascii="Arial" w:eastAsia="Arial" w:hAnsi="Arial" w:cs="Arial"/>
      <w:b w:val="0"/>
      <w:bCs w:val="0"/>
      <w:i/>
      <w:iCs/>
      <w:smallCaps w:val="0"/>
      <w:strike w:val="0"/>
      <w:color w:val="000000"/>
      <w:spacing w:val="0"/>
      <w:w w:val="100"/>
      <w:position w:val="0"/>
      <w:sz w:val="18"/>
      <w:szCs w:val="18"/>
      <w:u w:val="none"/>
      <w:lang w:val="ro-RO"/>
    </w:rPr>
  </w:style>
  <w:style w:type="character" w:customStyle="1" w:styleId="BodytextItalic">
    <w:name w:val="Body text + Italic"/>
    <w:basedOn w:val="Bodytext"/>
    <w:rsid w:val="00D76114"/>
    <w:rPr>
      <w:rFonts w:ascii="Arial" w:eastAsia="Arial" w:hAnsi="Arial" w:cs="Arial"/>
      <w:i/>
      <w:iCs/>
      <w:color w:val="000000"/>
      <w:spacing w:val="0"/>
      <w:w w:val="100"/>
      <w:position w:val="0"/>
      <w:sz w:val="18"/>
      <w:szCs w:val="18"/>
      <w:shd w:val="clear" w:color="auto" w:fill="FFFFFF"/>
      <w:lang w:val="ro-RO"/>
    </w:rPr>
  </w:style>
  <w:style w:type="paragraph" w:customStyle="1" w:styleId="BodyText2">
    <w:name w:val="Body Text2"/>
    <w:basedOn w:val="Normal"/>
    <w:link w:val="Bodytext"/>
    <w:rsid w:val="00D76114"/>
    <w:pPr>
      <w:widowControl w:val="0"/>
      <w:shd w:val="clear" w:color="auto" w:fill="FFFFFF"/>
      <w:spacing w:line="0" w:lineRule="atLeast"/>
      <w:ind w:hanging="360"/>
    </w:pPr>
    <w:rPr>
      <w:rFonts w:ascii="Arial" w:eastAsia="Arial" w:hAnsi="Arial" w:cs="Arial"/>
      <w:sz w:val="18"/>
      <w:szCs w:val="18"/>
    </w:rPr>
  </w:style>
  <w:style w:type="paragraph" w:customStyle="1" w:styleId="Bodytext21">
    <w:name w:val="Body text (2)"/>
    <w:basedOn w:val="Normal"/>
    <w:link w:val="Bodytext20"/>
    <w:rsid w:val="00D76114"/>
    <w:pPr>
      <w:widowControl w:val="0"/>
      <w:shd w:val="clear" w:color="auto" w:fill="FFFFFF"/>
      <w:spacing w:line="216" w:lineRule="exact"/>
      <w:jc w:val="both"/>
    </w:pPr>
    <w:rPr>
      <w:rFonts w:ascii="Arial" w:eastAsia="Arial" w:hAnsi="Arial" w:cs="Arial"/>
      <w:b/>
      <w:bCs/>
      <w:sz w:val="18"/>
      <w:szCs w:val="18"/>
    </w:rPr>
  </w:style>
  <w:style w:type="character" w:customStyle="1" w:styleId="Bodytext85ptBold">
    <w:name w:val="Body text + 8;5 pt;Bold"/>
    <w:basedOn w:val="Bodytext"/>
    <w:rsid w:val="00D76114"/>
    <w:rPr>
      <w:rFonts w:ascii="Arial" w:eastAsia="Arial" w:hAnsi="Arial" w:cs="Arial"/>
      <w:b/>
      <w:bCs/>
      <w:i w:val="0"/>
      <w:iCs w:val="0"/>
      <w:smallCaps w:val="0"/>
      <w:strike w:val="0"/>
      <w:color w:val="000000"/>
      <w:spacing w:val="0"/>
      <w:w w:val="100"/>
      <w:position w:val="0"/>
      <w:sz w:val="17"/>
      <w:szCs w:val="17"/>
      <w:u w:val="none"/>
      <w:shd w:val="clear" w:color="auto" w:fill="FFFFFF"/>
    </w:rPr>
  </w:style>
  <w:style w:type="character" w:customStyle="1" w:styleId="Bodytext85pt">
    <w:name w:val="Body text + 8;5 pt"/>
    <w:basedOn w:val="Bodytext"/>
    <w:rsid w:val="00D76114"/>
    <w:rPr>
      <w:rFonts w:ascii="Arial" w:eastAsia="Arial" w:hAnsi="Arial" w:cs="Arial"/>
      <w:b w:val="0"/>
      <w:bCs w:val="0"/>
      <w:i w:val="0"/>
      <w:iCs w:val="0"/>
      <w:smallCaps w:val="0"/>
      <w:strike w:val="0"/>
      <w:color w:val="000000"/>
      <w:spacing w:val="0"/>
      <w:w w:val="100"/>
      <w:position w:val="0"/>
      <w:sz w:val="17"/>
      <w:szCs w:val="17"/>
      <w:u w:val="none"/>
      <w:shd w:val="clear" w:color="auto" w:fill="FFFFFF"/>
    </w:rPr>
  </w:style>
  <w:style w:type="character" w:customStyle="1" w:styleId="BodytextSpacing1pt">
    <w:name w:val="Body text + Spacing 1 pt"/>
    <w:basedOn w:val="Bodytext"/>
    <w:rsid w:val="0005341C"/>
    <w:rPr>
      <w:rFonts w:ascii="Times New Roman" w:eastAsia="Times New Roman" w:hAnsi="Times New Roman" w:cs="Times New Roman"/>
      <w:b w:val="0"/>
      <w:bCs w:val="0"/>
      <w:i w:val="0"/>
      <w:iCs w:val="0"/>
      <w:smallCaps w:val="0"/>
      <w:strike w:val="0"/>
      <w:color w:val="000000"/>
      <w:spacing w:val="30"/>
      <w:w w:val="100"/>
      <w:position w:val="0"/>
      <w:sz w:val="20"/>
      <w:szCs w:val="20"/>
      <w:u w:val="none"/>
      <w:shd w:val="clear" w:color="auto" w:fill="FFFFFF"/>
      <w:lang w:val="ro-RO"/>
    </w:rPr>
  </w:style>
  <w:style w:type="paragraph" w:customStyle="1" w:styleId="BodyText1">
    <w:name w:val="Body Text1"/>
    <w:basedOn w:val="Normal"/>
    <w:rsid w:val="0005341C"/>
    <w:pPr>
      <w:widowControl w:val="0"/>
      <w:shd w:val="clear" w:color="auto" w:fill="FFFFFF"/>
      <w:spacing w:after="60" w:line="191" w:lineRule="exact"/>
    </w:pPr>
    <w:rPr>
      <w:rFonts w:eastAsia="Times New Roman"/>
      <w:color w:val="000000"/>
      <w:sz w:val="20"/>
      <w:szCs w:val="20"/>
      <w:lang w:val="ro-RO"/>
    </w:rPr>
  </w:style>
  <w:style w:type="character" w:customStyle="1" w:styleId="Bodytext8Exact">
    <w:name w:val="Body text (8) Exact"/>
    <w:basedOn w:val="DefaultParagraphFont"/>
    <w:rsid w:val="0005341C"/>
    <w:rPr>
      <w:rFonts w:ascii="Times New Roman" w:eastAsia="Times New Roman" w:hAnsi="Times New Roman" w:cs="Times New Roman"/>
      <w:b w:val="0"/>
      <w:bCs w:val="0"/>
      <w:i w:val="0"/>
      <w:iCs w:val="0"/>
      <w:smallCaps w:val="0"/>
      <w:strike w:val="0"/>
      <w:color w:val="000000"/>
      <w:spacing w:val="6"/>
      <w:w w:val="100"/>
      <w:position w:val="0"/>
      <w:sz w:val="14"/>
      <w:szCs w:val="14"/>
      <w:u w:val="none"/>
      <w:lang w:val="ro-RO"/>
    </w:rPr>
  </w:style>
  <w:style w:type="character" w:customStyle="1" w:styleId="Bodytext5">
    <w:name w:val="Body text (5)_"/>
    <w:basedOn w:val="DefaultParagraphFont"/>
    <w:link w:val="Bodytext50"/>
    <w:rsid w:val="00BD4863"/>
    <w:rPr>
      <w:rFonts w:ascii="Times New Roman" w:eastAsia="Times New Roman" w:hAnsi="Times New Roman" w:cs="Times New Roman"/>
      <w:b/>
      <w:bCs/>
      <w:shd w:val="clear" w:color="auto" w:fill="FFFFFF"/>
    </w:rPr>
  </w:style>
  <w:style w:type="paragraph" w:customStyle="1" w:styleId="Bodytext50">
    <w:name w:val="Body text (5)"/>
    <w:basedOn w:val="Normal"/>
    <w:link w:val="Bodytext5"/>
    <w:rsid w:val="00BD4863"/>
    <w:pPr>
      <w:widowControl w:val="0"/>
      <w:shd w:val="clear" w:color="auto" w:fill="FFFFFF"/>
      <w:spacing w:before="840" w:line="0" w:lineRule="atLeast"/>
      <w:ind w:hanging="320"/>
      <w:jc w:val="center"/>
    </w:pPr>
    <w:rPr>
      <w:rFonts w:eastAsia="Times New Roman"/>
      <w:b/>
      <w:bCs/>
      <w:sz w:val="22"/>
      <w:szCs w:val="22"/>
    </w:rPr>
  </w:style>
  <w:style w:type="paragraph" w:styleId="NormalWeb">
    <w:name w:val="Normal (Web)"/>
    <w:basedOn w:val="Normal"/>
    <w:uiPriority w:val="99"/>
    <w:unhideWhenUsed/>
    <w:rsid w:val="003B0242"/>
    <w:pPr>
      <w:spacing w:before="100" w:beforeAutospacing="1" w:after="100" w:afterAutospacing="1"/>
    </w:pPr>
    <w:rPr>
      <w:rFonts w:eastAsia="Times New Roman"/>
      <w:lang w:val="ro-RO" w:eastAsia="ro-RO"/>
    </w:rPr>
  </w:style>
  <w:style w:type="character" w:styleId="CommentReference">
    <w:name w:val="annotation reference"/>
    <w:uiPriority w:val="99"/>
    <w:unhideWhenUsed/>
    <w:rsid w:val="00207DB4"/>
    <w:rPr>
      <w:sz w:val="16"/>
      <w:szCs w:val="16"/>
    </w:rPr>
  </w:style>
  <w:style w:type="paragraph" w:styleId="CommentText">
    <w:name w:val="annotation text"/>
    <w:basedOn w:val="Normal"/>
    <w:link w:val="CommentTextChar"/>
    <w:uiPriority w:val="99"/>
    <w:unhideWhenUsed/>
    <w:rsid w:val="00207DB4"/>
    <w:pPr>
      <w:spacing w:after="200"/>
    </w:pPr>
    <w:rPr>
      <w:rFonts w:ascii="Calibri" w:eastAsia="Times New Roman" w:hAnsi="Calibri"/>
      <w:sz w:val="20"/>
      <w:szCs w:val="20"/>
      <w:lang w:val="ro-RO" w:eastAsia="ro-RO"/>
    </w:rPr>
  </w:style>
  <w:style w:type="character" w:customStyle="1" w:styleId="CommentTextChar">
    <w:name w:val="Comment Text Char"/>
    <w:basedOn w:val="DefaultParagraphFont"/>
    <w:link w:val="CommentText"/>
    <w:uiPriority w:val="99"/>
    <w:rsid w:val="00207DB4"/>
    <w:rPr>
      <w:rFonts w:ascii="Calibri" w:eastAsia="Times New Roman" w:hAnsi="Calibri" w:cs="Times New Roman"/>
      <w:sz w:val="20"/>
      <w:szCs w:val="20"/>
      <w:lang w:val="ro-RO" w:eastAsia="ro-RO"/>
    </w:rPr>
  </w:style>
  <w:style w:type="paragraph" w:customStyle="1" w:styleId="Default">
    <w:name w:val="Default"/>
    <w:rsid w:val="008E2F0A"/>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F723B0"/>
    <w:rPr>
      <w:rFonts w:ascii="Arial" w:eastAsia="Times New Roman" w:hAnsi="Arial" w:cs="Arial"/>
      <w:b/>
      <w:bCs/>
      <w:iCs/>
      <w:color w:val="1F497D" w:themeColor="text2"/>
      <w:sz w:val="24"/>
      <w:szCs w:val="28"/>
      <w:lang w:val="ro-RO"/>
    </w:rPr>
  </w:style>
  <w:style w:type="character" w:customStyle="1" w:styleId="Heading3Char">
    <w:name w:val="Heading 3 Char"/>
    <w:basedOn w:val="DefaultParagraphFont"/>
    <w:link w:val="Heading3"/>
    <w:uiPriority w:val="9"/>
    <w:rsid w:val="00196D7E"/>
    <w:rPr>
      <w:rFonts w:ascii="Times New Roman" w:eastAsia="Times New Roman" w:hAnsi="Times New Roman" w:cs="Times New Roman"/>
      <w:b/>
      <w:bCs/>
      <w:sz w:val="24"/>
    </w:rPr>
  </w:style>
  <w:style w:type="character" w:customStyle="1" w:styleId="Heading4Char">
    <w:name w:val="Heading 4 Char"/>
    <w:basedOn w:val="DefaultParagraphFont"/>
    <w:link w:val="Heading4"/>
    <w:uiPriority w:val="9"/>
    <w:semiHidden/>
    <w:rsid w:val="0014018B"/>
    <w:rPr>
      <w:rFonts w:ascii="Cambria" w:eastAsia="Times New Roman" w:hAnsi="Cambria" w:cs="Times New Roman"/>
      <w:b/>
      <w:bCs/>
      <w:i/>
      <w:iCs/>
      <w:color w:val="4F81BD"/>
      <w:lang w:val="ro-RO" w:eastAsia="ro-RO"/>
    </w:rPr>
  </w:style>
  <w:style w:type="character" w:customStyle="1" w:styleId="FontStyle37">
    <w:name w:val="Font Style37"/>
    <w:uiPriority w:val="99"/>
    <w:rsid w:val="009D3654"/>
    <w:rPr>
      <w:rFonts w:ascii="Times New Roman" w:hAnsi="Times New Roman" w:cs="Times New Roman" w:hint="default"/>
      <w:sz w:val="26"/>
      <w:szCs w:val="26"/>
    </w:rPr>
  </w:style>
  <w:style w:type="paragraph" w:styleId="CommentSubject">
    <w:name w:val="annotation subject"/>
    <w:basedOn w:val="CommentText"/>
    <w:next w:val="CommentText"/>
    <w:link w:val="CommentSubjectChar"/>
    <w:uiPriority w:val="99"/>
    <w:semiHidden/>
    <w:unhideWhenUsed/>
    <w:rsid w:val="00364B95"/>
    <w:pPr>
      <w:spacing w:after="0"/>
    </w:pPr>
    <w:rPr>
      <w:rFonts w:ascii="Times New Roman" w:eastAsiaTheme="minorHAnsi" w:hAnsi="Times New Roman"/>
      <w:b/>
      <w:bCs/>
      <w:lang w:val="en-US" w:eastAsia="en-US"/>
    </w:rPr>
  </w:style>
  <w:style w:type="character" w:customStyle="1" w:styleId="CommentSubjectChar">
    <w:name w:val="Comment Subject Char"/>
    <w:basedOn w:val="CommentTextChar"/>
    <w:link w:val="CommentSubject"/>
    <w:uiPriority w:val="99"/>
    <w:semiHidden/>
    <w:rsid w:val="00364B95"/>
    <w:rPr>
      <w:rFonts w:ascii="Times New Roman" w:eastAsia="Times New Roman" w:hAnsi="Times New Roman" w:cs="Times New Roman"/>
      <w:b/>
      <w:bCs/>
      <w:sz w:val="20"/>
      <w:szCs w:val="20"/>
      <w:lang w:val="ro-RO" w:eastAsia="ro-RO"/>
    </w:rPr>
  </w:style>
  <w:style w:type="character" w:customStyle="1" w:styleId="Heading1Char">
    <w:name w:val="Heading 1 Char"/>
    <w:basedOn w:val="DefaultParagraphFont"/>
    <w:link w:val="Heading1"/>
    <w:uiPriority w:val="9"/>
    <w:rsid w:val="00BA0D8E"/>
    <w:rPr>
      <w:rFonts w:ascii="Times New Roman" w:eastAsia="Times New Roman" w:hAnsi="Times New Roman" w:cs="Times New Roman"/>
      <w:b/>
      <w:bCs/>
      <w:color w:val="4F81BD"/>
      <w:sz w:val="24"/>
      <w:szCs w:val="24"/>
    </w:rPr>
  </w:style>
  <w:style w:type="paragraph" w:styleId="TOCHeading">
    <w:name w:val="TOC Heading"/>
    <w:basedOn w:val="Heading1"/>
    <w:next w:val="Normal"/>
    <w:uiPriority w:val="39"/>
    <w:unhideWhenUsed/>
    <w:qFormat/>
    <w:rsid w:val="00B754C1"/>
    <w:pPr>
      <w:spacing w:line="259" w:lineRule="auto"/>
      <w:outlineLvl w:val="9"/>
    </w:pPr>
  </w:style>
  <w:style w:type="paragraph" w:styleId="TOC2">
    <w:name w:val="toc 2"/>
    <w:basedOn w:val="Normal"/>
    <w:next w:val="Normal"/>
    <w:autoRedefine/>
    <w:uiPriority w:val="39"/>
    <w:unhideWhenUsed/>
    <w:rsid w:val="00B754C1"/>
    <w:pPr>
      <w:spacing w:after="100"/>
      <w:ind w:left="240"/>
    </w:pPr>
  </w:style>
  <w:style w:type="paragraph" w:styleId="TOC3">
    <w:name w:val="toc 3"/>
    <w:basedOn w:val="Normal"/>
    <w:next w:val="Normal"/>
    <w:autoRedefine/>
    <w:uiPriority w:val="39"/>
    <w:unhideWhenUsed/>
    <w:rsid w:val="00B754C1"/>
    <w:pPr>
      <w:spacing w:after="100"/>
      <w:ind w:left="480"/>
    </w:pPr>
  </w:style>
  <w:style w:type="paragraph" w:styleId="TOC1">
    <w:name w:val="toc 1"/>
    <w:basedOn w:val="Normal"/>
    <w:next w:val="Normal"/>
    <w:autoRedefine/>
    <w:uiPriority w:val="39"/>
    <w:unhideWhenUsed/>
    <w:rsid w:val="00C16FE7"/>
    <w:pPr>
      <w:spacing w:after="100" w:line="259" w:lineRule="auto"/>
    </w:pPr>
    <w:rPr>
      <w:rFonts w:asciiTheme="minorHAnsi" w:eastAsiaTheme="minorEastAsia" w:hAnsiTheme="minorHAnsi"/>
      <w:sz w:val="22"/>
      <w:szCs w:val="22"/>
    </w:rPr>
  </w:style>
  <w:style w:type="character" w:customStyle="1" w:styleId="tpa1">
    <w:name w:val="tpa1"/>
    <w:basedOn w:val="DefaultParagraphFont"/>
    <w:rsid w:val="00AD4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92219">
      <w:bodyDiv w:val="1"/>
      <w:marLeft w:val="0"/>
      <w:marRight w:val="0"/>
      <w:marTop w:val="0"/>
      <w:marBottom w:val="0"/>
      <w:divBdr>
        <w:top w:val="none" w:sz="0" w:space="0" w:color="auto"/>
        <w:left w:val="none" w:sz="0" w:space="0" w:color="auto"/>
        <w:bottom w:val="none" w:sz="0" w:space="0" w:color="auto"/>
        <w:right w:val="none" w:sz="0" w:space="0" w:color="auto"/>
      </w:divBdr>
    </w:div>
    <w:div w:id="166410520">
      <w:bodyDiv w:val="1"/>
      <w:marLeft w:val="0"/>
      <w:marRight w:val="0"/>
      <w:marTop w:val="0"/>
      <w:marBottom w:val="0"/>
      <w:divBdr>
        <w:top w:val="none" w:sz="0" w:space="0" w:color="auto"/>
        <w:left w:val="none" w:sz="0" w:space="0" w:color="auto"/>
        <w:bottom w:val="none" w:sz="0" w:space="0" w:color="auto"/>
        <w:right w:val="none" w:sz="0" w:space="0" w:color="auto"/>
      </w:divBdr>
    </w:div>
    <w:div w:id="289940757">
      <w:bodyDiv w:val="1"/>
      <w:marLeft w:val="0"/>
      <w:marRight w:val="0"/>
      <w:marTop w:val="0"/>
      <w:marBottom w:val="0"/>
      <w:divBdr>
        <w:top w:val="none" w:sz="0" w:space="0" w:color="auto"/>
        <w:left w:val="none" w:sz="0" w:space="0" w:color="auto"/>
        <w:bottom w:val="none" w:sz="0" w:space="0" w:color="auto"/>
        <w:right w:val="none" w:sz="0" w:space="0" w:color="auto"/>
      </w:divBdr>
    </w:div>
    <w:div w:id="381908385">
      <w:bodyDiv w:val="1"/>
      <w:marLeft w:val="0"/>
      <w:marRight w:val="0"/>
      <w:marTop w:val="0"/>
      <w:marBottom w:val="0"/>
      <w:divBdr>
        <w:top w:val="none" w:sz="0" w:space="0" w:color="auto"/>
        <w:left w:val="none" w:sz="0" w:space="0" w:color="auto"/>
        <w:bottom w:val="none" w:sz="0" w:space="0" w:color="auto"/>
        <w:right w:val="none" w:sz="0" w:space="0" w:color="auto"/>
      </w:divBdr>
    </w:div>
    <w:div w:id="549999628">
      <w:bodyDiv w:val="1"/>
      <w:marLeft w:val="0"/>
      <w:marRight w:val="0"/>
      <w:marTop w:val="0"/>
      <w:marBottom w:val="0"/>
      <w:divBdr>
        <w:top w:val="none" w:sz="0" w:space="0" w:color="auto"/>
        <w:left w:val="none" w:sz="0" w:space="0" w:color="auto"/>
        <w:bottom w:val="none" w:sz="0" w:space="0" w:color="auto"/>
        <w:right w:val="none" w:sz="0" w:space="0" w:color="auto"/>
      </w:divBdr>
    </w:div>
    <w:div w:id="555169483">
      <w:bodyDiv w:val="1"/>
      <w:marLeft w:val="0"/>
      <w:marRight w:val="0"/>
      <w:marTop w:val="0"/>
      <w:marBottom w:val="0"/>
      <w:divBdr>
        <w:top w:val="none" w:sz="0" w:space="0" w:color="auto"/>
        <w:left w:val="none" w:sz="0" w:space="0" w:color="auto"/>
        <w:bottom w:val="none" w:sz="0" w:space="0" w:color="auto"/>
        <w:right w:val="none" w:sz="0" w:space="0" w:color="auto"/>
      </w:divBdr>
    </w:div>
    <w:div w:id="605889216">
      <w:bodyDiv w:val="1"/>
      <w:marLeft w:val="0"/>
      <w:marRight w:val="0"/>
      <w:marTop w:val="0"/>
      <w:marBottom w:val="0"/>
      <w:divBdr>
        <w:top w:val="none" w:sz="0" w:space="0" w:color="auto"/>
        <w:left w:val="none" w:sz="0" w:space="0" w:color="auto"/>
        <w:bottom w:val="none" w:sz="0" w:space="0" w:color="auto"/>
        <w:right w:val="none" w:sz="0" w:space="0" w:color="auto"/>
      </w:divBdr>
    </w:div>
    <w:div w:id="642009363">
      <w:bodyDiv w:val="1"/>
      <w:marLeft w:val="0"/>
      <w:marRight w:val="0"/>
      <w:marTop w:val="0"/>
      <w:marBottom w:val="0"/>
      <w:divBdr>
        <w:top w:val="none" w:sz="0" w:space="0" w:color="auto"/>
        <w:left w:val="none" w:sz="0" w:space="0" w:color="auto"/>
        <w:bottom w:val="none" w:sz="0" w:space="0" w:color="auto"/>
        <w:right w:val="none" w:sz="0" w:space="0" w:color="auto"/>
      </w:divBdr>
    </w:div>
    <w:div w:id="847184040">
      <w:bodyDiv w:val="1"/>
      <w:marLeft w:val="0"/>
      <w:marRight w:val="0"/>
      <w:marTop w:val="0"/>
      <w:marBottom w:val="0"/>
      <w:divBdr>
        <w:top w:val="none" w:sz="0" w:space="0" w:color="auto"/>
        <w:left w:val="none" w:sz="0" w:space="0" w:color="auto"/>
        <w:bottom w:val="none" w:sz="0" w:space="0" w:color="auto"/>
        <w:right w:val="none" w:sz="0" w:space="0" w:color="auto"/>
      </w:divBdr>
    </w:div>
    <w:div w:id="952785182">
      <w:bodyDiv w:val="1"/>
      <w:marLeft w:val="0"/>
      <w:marRight w:val="0"/>
      <w:marTop w:val="0"/>
      <w:marBottom w:val="0"/>
      <w:divBdr>
        <w:top w:val="none" w:sz="0" w:space="0" w:color="auto"/>
        <w:left w:val="none" w:sz="0" w:space="0" w:color="auto"/>
        <w:bottom w:val="none" w:sz="0" w:space="0" w:color="auto"/>
        <w:right w:val="none" w:sz="0" w:space="0" w:color="auto"/>
      </w:divBdr>
    </w:div>
    <w:div w:id="984433026">
      <w:bodyDiv w:val="1"/>
      <w:marLeft w:val="0"/>
      <w:marRight w:val="0"/>
      <w:marTop w:val="0"/>
      <w:marBottom w:val="0"/>
      <w:divBdr>
        <w:top w:val="none" w:sz="0" w:space="0" w:color="auto"/>
        <w:left w:val="none" w:sz="0" w:space="0" w:color="auto"/>
        <w:bottom w:val="none" w:sz="0" w:space="0" w:color="auto"/>
        <w:right w:val="none" w:sz="0" w:space="0" w:color="auto"/>
      </w:divBdr>
    </w:div>
    <w:div w:id="986476501">
      <w:bodyDiv w:val="1"/>
      <w:marLeft w:val="0"/>
      <w:marRight w:val="0"/>
      <w:marTop w:val="0"/>
      <w:marBottom w:val="0"/>
      <w:divBdr>
        <w:top w:val="none" w:sz="0" w:space="0" w:color="auto"/>
        <w:left w:val="none" w:sz="0" w:space="0" w:color="auto"/>
        <w:bottom w:val="none" w:sz="0" w:space="0" w:color="auto"/>
        <w:right w:val="none" w:sz="0" w:space="0" w:color="auto"/>
      </w:divBdr>
    </w:div>
    <w:div w:id="1033311619">
      <w:bodyDiv w:val="1"/>
      <w:marLeft w:val="0"/>
      <w:marRight w:val="0"/>
      <w:marTop w:val="0"/>
      <w:marBottom w:val="0"/>
      <w:divBdr>
        <w:top w:val="none" w:sz="0" w:space="0" w:color="auto"/>
        <w:left w:val="none" w:sz="0" w:space="0" w:color="auto"/>
        <w:bottom w:val="none" w:sz="0" w:space="0" w:color="auto"/>
        <w:right w:val="none" w:sz="0" w:space="0" w:color="auto"/>
      </w:divBdr>
    </w:div>
    <w:div w:id="1279993751">
      <w:bodyDiv w:val="1"/>
      <w:marLeft w:val="0"/>
      <w:marRight w:val="0"/>
      <w:marTop w:val="0"/>
      <w:marBottom w:val="0"/>
      <w:divBdr>
        <w:top w:val="none" w:sz="0" w:space="0" w:color="auto"/>
        <w:left w:val="none" w:sz="0" w:space="0" w:color="auto"/>
        <w:bottom w:val="none" w:sz="0" w:space="0" w:color="auto"/>
        <w:right w:val="none" w:sz="0" w:space="0" w:color="auto"/>
      </w:divBdr>
    </w:div>
    <w:div w:id="1293636081">
      <w:bodyDiv w:val="1"/>
      <w:marLeft w:val="0"/>
      <w:marRight w:val="0"/>
      <w:marTop w:val="0"/>
      <w:marBottom w:val="0"/>
      <w:divBdr>
        <w:top w:val="none" w:sz="0" w:space="0" w:color="auto"/>
        <w:left w:val="none" w:sz="0" w:space="0" w:color="auto"/>
        <w:bottom w:val="none" w:sz="0" w:space="0" w:color="auto"/>
        <w:right w:val="none" w:sz="0" w:space="0" w:color="auto"/>
      </w:divBdr>
    </w:div>
    <w:div w:id="1462115050">
      <w:bodyDiv w:val="1"/>
      <w:marLeft w:val="0"/>
      <w:marRight w:val="0"/>
      <w:marTop w:val="0"/>
      <w:marBottom w:val="0"/>
      <w:divBdr>
        <w:top w:val="none" w:sz="0" w:space="0" w:color="auto"/>
        <w:left w:val="none" w:sz="0" w:space="0" w:color="auto"/>
        <w:bottom w:val="none" w:sz="0" w:space="0" w:color="auto"/>
        <w:right w:val="none" w:sz="0" w:space="0" w:color="auto"/>
      </w:divBdr>
    </w:div>
    <w:div w:id="1470588168">
      <w:bodyDiv w:val="1"/>
      <w:marLeft w:val="0"/>
      <w:marRight w:val="0"/>
      <w:marTop w:val="0"/>
      <w:marBottom w:val="0"/>
      <w:divBdr>
        <w:top w:val="none" w:sz="0" w:space="0" w:color="auto"/>
        <w:left w:val="none" w:sz="0" w:space="0" w:color="auto"/>
        <w:bottom w:val="none" w:sz="0" w:space="0" w:color="auto"/>
        <w:right w:val="none" w:sz="0" w:space="0" w:color="auto"/>
      </w:divBdr>
    </w:div>
    <w:div w:id="1510293271">
      <w:bodyDiv w:val="1"/>
      <w:marLeft w:val="0"/>
      <w:marRight w:val="0"/>
      <w:marTop w:val="0"/>
      <w:marBottom w:val="0"/>
      <w:divBdr>
        <w:top w:val="none" w:sz="0" w:space="0" w:color="auto"/>
        <w:left w:val="none" w:sz="0" w:space="0" w:color="auto"/>
        <w:bottom w:val="none" w:sz="0" w:space="0" w:color="auto"/>
        <w:right w:val="none" w:sz="0" w:space="0" w:color="auto"/>
      </w:divBdr>
    </w:div>
    <w:div w:id="2059352791">
      <w:bodyDiv w:val="1"/>
      <w:marLeft w:val="0"/>
      <w:marRight w:val="0"/>
      <w:marTop w:val="0"/>
      <w:marBottom w:val="0"/>
      <w:divBdr>
        <w:top w:val="none" w:sz="0" w:space="0" w:color="auto"/>
        <w:left w:val="none" w:sz="0" w:space="0" w:color="auto"/>
        <w:bottom w:val="none" w:sz="0" w:space="0" w:color="auto"/>
        <w:right w:val="none" w:sz="0" w:space="0" w:color="auto"/>
      </w:divBdr>
    </w:div>
    <w:div w:id="208576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roxana.mardaru@iken.r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ffice@iken.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4427C-8EED-417B-8A02-6DF9A513D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29</Pages>
  <Words>10101</Words>
  <Characters>57576</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dc:creator>
  <cp:lastModifiedBy>Admin</cp:lastModifiedBy>
  <cp:revision>9</cp:revision>
  <cp:lastPrinted>2017-11-07T07:38:00Z</cp:lastPrinted>
  <dcterms:created xsi:type="dcterms:W3CDTF">2019-02-01T07:15:00Z</dcterms:created>
  <dcterms:modified xsi:type="dcterms:W3CDTF">2019-09-12T07:39:00Z</dcterms:modified>
</cp:coreProperties>
</file>