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1BF43" w14:textId="77777777" w:rsidR="003D2752" w:rsidRPr="00DC7A10" w:rsidRDefault="003D2752" w:rsidP="006534C5">
      <w:pPr>
        <w:ind w:firstLine="0"/>
        <w:contextualSpacing/>
        <w:rPr>
          <w:rFonts w:ascii="Tahoma" w:hAnsi="Tahoma" w:cs="Tahoma"/>
          <w:b/>
          <w:bCs/>
          <w:sz w:val="36"/>
          <w:szCs w:val="36"/>
          <w:lang w:val="ro-RO"/>
        </w:rPr>
      </w:pPr>
      <w:bookmarkStart w:id="0" w:name="OLE_LINK7"/>
      <w:bookmarkStart w:id="1" w:name="OLE_LINK8"/>
    </w:p>
    <w:p w14:paraId="64023DD5" w14:textId="5008CAE4" w:rsidR="005D17FE" w:rsidRPr="00DC7A10" w:rsidRDefault="00E774C7" w:rsidP="003E20B9">
      <w:pPr>
        <w:contextualSpacing/>
        <w:jc w:val="center"/>
        <w:rPr>
          <w:rFonts w:ascii="Tahoma" w:hAnsi="Tahoma" w:cs="Tahoma"/>
          <w:b/>
          <w:bCs/>
          <w:i/>
          <w:iCs/>
          <w:sz w:val="32"/>
          <w:szCs w:val="32"/>
          <w:lang w:val="ro-RO"/>
        </w:rPr>
      </w:pPr>
      <w:r>
        <w:rPr>
          <w:rFonts w:ascii="Tahoma" w:hAnsi="Tahoma" w:cs="Tahoma"/>
          <w:b/>
          <w:bCs/>
          <w:sz w:val="32"/>
          <w:szCs w:val="32"/>
          <w:lang w:val="ro-RO"/>
        </w:rPr>
        <w:t xml:space="preserve">DOCUMENTAȚIE </w:t>
      </w:r>
      <w:r w:rsidR="005D17FE" w:rsidRPr="00DC7A10">
        <w:rPr>
          <w:rFonts w:ascii="Tahoma" w:hAnsi="Tahoma" w:cs="Tahoma"/>
          <w:b/>
          <w:bCs/>
          <w:sz w:val="32"/>
          <w:szCs w:val="32"/>
          <w:lang w:val="ro-RO"/>
        </w:rPr>
        <w:t>PENTRU OB</w:t>
      </w:r>
      <w:r w:rsidR="00251F0D" w:rsidRPr="00DC7A10">
        <w:rPr>
          <w:rFonts w:ascii="Tahoma" w:hAnsi="Tahoma" w:cs="Tahoma"/>
          <w:b/>
          <w:bCs/>
          <w:sz w:val="32"/>
          <w:szCs w:val="32"/>
          <w:lang w:val="ro-RO"/>
        </w:rPr>
        <w:t>Ț</w:t>
      </w:r>
      <w:r w:rsidR="005D17FE" w:rsidRPr="00DC7A10">
        <w:rPr>
          <w:rFonts w:ascii="Tahoma" w:hAnsi="Tahoma" w:cs="Tahoma"/>
          <w:b/>
          <w:bCs/>
          <w:sz w:val="32"/>
          <w:szCs w:val="32"/>
          <w:lang w:val="ro-RO"/>
        </w:rPr>
        <w:t xml:space="preserve">INEREA AVIZULUI DE MEDIU CONFORM </w:t>
      </w:r>
      <w:r w:rsidR="00BB2B94" w:rsidRPr="00DC7A10">
        <w:rPr>
          <w:rFonts w:ascii="Tahoma" w:hAnsi="Tahoma" w:cs="Tahoma"/>
          <w:b/>
          <w:bCs/>
          <w:sz w:val="32"/>
          <w:szCs w:val="32"/>
          <w:lang w:val="ro-RO"/>
        </w:rPr>
        <w:t xml:space="preserve">ANEXEI NR. </w:t>
      </w:r>
      <w:r>
        <w:rPr>
          <w:rFonts w:ascii="Tahoma" w:hAnsi="Tahoma" w:cs="Tahoma"/>
          <w:b/>
          <w:bCs/>
          <w:sz w:val="32"/>
          <w:szCs w:val="32"/>
          <w:lang w:val="ro-RO"/>
        </w:rPr>
        <w:t>5.E</w:t>
      </w:r>
      <w:r w:rsidR="0080621B">
        <w:rPr>
          <w:rFonts w:ascii="Tahoma" w:hAnsi="Tahoma" w:cs="Tahoma"/>
          <w:b/>
          <w:bCs/>
          <w:sz w:val="32"/>
          <w:szCs w:val="32"/>
          <w:lang w:val="ro-RO"/>
        </w:rPr>
        <w:t xml:space="preserve"> DIN LEGEA 292/2018</w:t>
      </w:r>
    </w:p>
    <w:p w14:paraId="252DE178" w14:textId="708ABE08" w:rsidR="00FB5273" w:rsidRPr="00DC7A10" w:rsidRDefault="005D17FE" w:rsidP="00CB671E">
      <w:pPr>
        <w:pStyle w:val="Titlu"/>
        <w:ind w:firstLine="0"/>
        <w:contextualSpacing/>
        <w:jc w:val="center"/>
        <w:rPr>
          <w:rFonts w:cs="Tahoma"/>
          <w:b w:val="0"/>
          <w:bCs/>
          <w:sz w:val="32"/>
          <w:szCs w:val="32"/>
          <w:u w:val="none"/>
        </w:rPr>
      </w:pPr>
      <w:r w:rsidRPr="00DC7A10">
        <w:rPr>
          <w:rFonts w:cs="Tahoma"/>
          <w:b w:val="0"/>
          <w:bCs/>
          <w:sz w:val="32"/>
          <w:szCs w:val="32"/>
          <w:u w:val="none"/>
        </w:rPr>
        <w:t>pentru realizarea obiectivului de investi</w:t>
      </w:r>
      <w:r w:rsidR="00251F0D" w:rsidRPr="00DC7A10">
        <w:rPr>
          <w:rFonts w:cs="Tahoma"/>
          <w:b w:val="0"/>
          <w:bCs/>
          <w:sz w:val="32"/>
          <w:szCs w:val="32"/>
          <w:u w:val="none"/>
        </w:rPr>
        <w:t>ț</w:t>
      </w:r>
      <w:r w:rsidRPr="00DC7A10">
        <w:rPr>
          <w:rFonts w:cs="Tahoma"/>
          <w:b w:val="0"/>
          <w:bCs/>
          <w:sz w:val="32"/>
          <w:szCs w:val="32"/>
          <w:u w:val="none"/>
        </w:rPr>
        <w:t>ii:</w:t>
      </w:r>
    </w:p>
    <w:p w14:paraId="2EF467AF" w14:textId="3ECC73A2" w:rsidR="00B512C7" w:rsidRPr="004778A6" w:rsidRDefault="006E4AF8" w:rsidP="00CB671E">
      <w:pPr>
        <w:pStyle w:val="TOCHeading1"/>
        <w:spacing w:before="0"/>
      </w:pPr>
      <w:r w:rsidRPr="002B5F05">
        <w:rPr>
          <w:rFonts w:ascii="Tahoma" w:hAnsi="Tahoma" w:cs="Tahoma"/>
          <w:noProof/>
        </w:rPr>
        <w:drawing>
          <wp:anchor distT="0" distB="0" distL="114300" distR="114300" simplePos="0" relativeHeight="251659264" behindDoc="0" locked="0" layoutInCell="1" allowOverlap="1" wp14:anchorId="188BB074" wp14:editId="029AEEC6">
            <wp:simplePos x="0" y="0"/>
            <wp:positionH relativeFrom="margin">
              <wp:posOffset>304800</wp:posOffset>
            </wp:positionH>
            <wp:positionV relativeFrom="paragraph">
              <wp:posOffset>1032510</wp:posOffset>
            </wp:positionV>
            <wp:extent cx="5374640" cy="3023235"/>
            <wp:effectExtent l="304800" t="304800" r="321310" b="329565"/>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74640" cy="30232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512C7" w:rsidRPr="002B5F05">
        <w:rPr>
          <w:rFonts w:ascii="Tahoma" w:hAnsi="Tahoma" w:cs="Tahoma"/>
        </w:rPr>
        <w:t>”Punere în siguranță podeț pe DJ 110 km 18+823</w:t>
      </w:r>
      <w:r w:rsidR="00B512C7" w:rsidRPr="004778A6">
        <w:t>”</w:t>
      </w:r>
    </w:p>
    <w:p w14:paraId="21937F27" w14:textId="0DFD0599" w:rsidR="00403A36" w:rsidRPr="00DC7A10" w:rsidRDefault="00403A36" w:rsidP="009F2A3B">
      <w:pPr>
        <w:pStyle w:val="Titlu"/>
        <w:spacing w:line="240" w:lineRule="auto"/>
        <w:ind w:firstLine="0"/>
        <w:contextualSpacing/>
        <w:jc w:val="center"/>
        <w:rPr>
          <w:rFonts w:cs="Tahoma"/>
          <w:iCs/>
          <w:color w:val="4F81BD"/>
          <w:sz w:val="40"/>
          <w:szCs w:val="44"/>
        </w:rPr>
      </w:pPr>
    </w:p>
    <w:p w14:paraId="57CFAFB3" w14:textId="0654C3EA" w:rsidR="00403A36" w:rsidRPr="006E4AF8" w:rsidRDefault="00403A36" w:rsidP="00C6794C">
      <w:pPr>
        <w:pStyle w:val="TOCHeading1"/>
        <w:jc w:val="left"/>
      </w:pPr>
      <w:r w:rsidRPr="00DC7A10">
        <w:t xml:space="preserve">FAZA: </w:t>
      </w:r>
      <w:r w:rsidR="00E0101D">
        <w:t>D.A.L.I.</w:t>
      </w:r>
    </w:p>
    <w:p w14:paraId="55943CB8" w14:textId="1CE1CC8A" w:rsidR="00403A36" w:rsidRPr="006E4AF8" w:rsidRDefault="00403A36" w:rsidP="00C6794C">
      <w:pPr>
        <w:pStyle w:val="TOCHeading1"/>
        <w:jc w:val="left"/>
      </w:pPr>
      <w:r w:rsidRPr="00DC7A10">
        <w:t>BENEFICIAR:</w:t>
      </w:r>
      <w:r w:rsidR="00675D1F" w:rsidRPr="00DC7A10">
        <w:t xml:space="preserve"> </w:t>
      </w:r>
      <w:r w:rsidR="006E4AF8" w:rsidRPr="006E4AF8">
        <w:t>JUDE</w:t>
      </w:r>
      <w:r w:rsidR="003B49C5">
        <w:t>Ț</w:t>
      </w:r>
      <w:r w:rsidR="006E4AF8" w:rsidRPr="006E4AF8">
        <w:t>UL S</w:t>
      </w:r>
      <w:r w:rsidR="00B71595">
        <w:t>Ă</w:t>
      </w:r>
      <w:r w:rsidR="006E4AF8" w:rsidRPr="006E4AF8">
        <w:t>LAJ</w:t>
      </w:r>
    </w:p>
    <w:p w14:paraId="76B92489" w14:textId="1D708B8C" w:rsidR="0072637D" w:rsidRPr="006E4AF8" w:rsidRDefault="00403A36" w:rsidP="00C6794C">
      <w:pPr>
        <w:pStyle w:val="TOCHeading1"/>
        <w:jc w:val="left"/>
        <w:rPr>
          <w:rFonts w:ascii="Tahoma" w:hAnsi="Tahoma" w:cs="Tahoma"/>
          <w:sz w:val="44"/>
          <w:szCs w:val="44"/>
        </w:rPr>
      </w:pPr>
      <w:r w:rsidRPr="00DC7A10">
        <w:t>PROIECTANT:</w:t>
      </w:r>
      <w:bookmarkStart w:id="2" w:name="OLE_LINK23"/>
      <w:bookmarkStart w:id="3" w:name="OLE_LINK22"/>
      <w:r w:rsidRPr="00DC7A10">
        <w:t xml:space="preserve"> </w:t>
      </w:r>
      <w:bookmarkEnd w:id="2"/>
      <w:bookmarkEnd w:id="3"/>
      <w:r w:rsidR="00C87257" w:rsidRPr="006E4AF8">
        <w:t xml:space="preserve">SC </w:t>
      </w:r>
      <w:r w:rsidR="006647F6" w:rsidRPr="006E4AF8">
        <w:t>ZENIT PROIECT &amp; CONSULT</w:t>
      </w:r>
      <w:r w:rsidR="00C87257" w:rsidRPr="006E4AF8">
        <w:t xml:space="preserve"> SRL</w:t>
      </w:r>
    </w:p>
    <w:bookmarkEnd w:id="0"/>
    <w:bookmarkEnd w:id="1"/>
    <w:p w14:paraId="0153497C" w14:textId="77777777" w:rsidR="00403A36" w:rsidRPr="00DC7A10" w:rsidRDefault="00403A36" w:rsidP="00A32956">
      <w:pPr>
        <w:contextualSpacing/>
        <w:jc w:val="center"/>
        <w:rPr>
          <w:rFonts w:ascii="Cambria" w:hAnsi="Cambria" w:cs="Tahoma"/>
          <w:b/>
          <w:bCs/>
          <w:color w:val="00B0F0"/>
          <w:spacing w:val="5"/>
          <w:kern w:val="28"/>
          <w:sz w:val="36"/>
          <w:szCs w:val="40"/>
          <w:lang w:val="ro-RO"/>
        </w:rPr>
      </w:pPr>
      <w:r w:rsidRPr="00DC7A10">
        <w:rPr>
          <w:rFonts w:cs="Tahoma"/>
          <w:bCs/>
          <w:sz w:val="36"/>
          <w:szCs w:val="36"/>
          <w:lang w:val="ro-RO"/>
        </w:rPr>
        <w:br w:type="page"/>
      </w:r>
    </w:p>
    <w:p w14:paraId="2DE08BB8" w14:textId="77777777" w:rsidR="00681D1A" w:rsidRDefault="001E7236" w:rsidP="00681D1A">
      <w:pPr>
        <w:pStyle w:val="Titlu1"/>
        <w:rPr>
          <w:sz w:val="24"/>
          <w:szCs w:val="24"/>
        </w:rPr>
      </w:pPr>
      <w:r>
        <w:lastRenderedPageBreak/>
        <w:t>MEMORIUL DE PREZENTARE</w:t>
      </w:r>
      <w:r w:rsidR="00681D1A" w:rsidRPr="00681D1A">
        <w:rPr>
          <w:sz w:val="24"/>
          <w:szCs w:val="24"/>
        </w:rPr>
        <w:t xml:space="preserve"> </w:t>
      </w:r>
    </w:p>
    <w:p w14:paraId="582D2C68" w14:textId="5F09E446" w:rsidR="00EC765A" w:rsidRDefault="00681D1A" w:rsidP="00681D1A">
      <w:pPr>
        <w:pStyle w:val="Titlu1"/>
      </w:pPr>
      <w:r>
        <w:t>pentru obținerea avizului de mediu c</w:t>
      </w:r>
      <w:r w:rsidRPr="00FB549D">
        <w:t xml:space="preserve">onform conținut cadru  </w:t>
      </w:r>
      <w:r w:rsidR="002B5F05">
        <w:t>anexa</w:t>
      </w:r>
      <w:r w:rsidRPr="00FB549D">
        <w:t xml:space="preserve"> 5.E din </w:t>
      </w:r>
      <w:r w:rsidR="002B5F05">
        <w:t>legea</w:t>
      </w:r>
      <w:r w:rsidRPr="00FB549D">
        <w:t xml:space="preserve"> </w:t>
      </w:r>
      <w:r w:rsidR="002B5F05">
        <w:t>n</w:t>
      </w:r>
      <w:r w:rsidRPr="00FB549D">
        <w:t>r. 292/2018</w:t>
      </w:r>
    </w:p>
    <w:p w14:paraId="11E4A10E" w14:textId="1A5CDA01" w:rsidR="00EC765A" w:rsidRPr="00FB549D" w:rsidRDefault="00054C1F" w:rsidP="00FB549D">
      <w:pPr>
        <w:jc w:val="center"/>
        <w:rPr>
          <w:sz w:val="24"/>
          <w:szCs w:val="24"/>
        </w:rPr>
      </w:pPr>
      <w:r>
        <w:rPr>
          <w:sz w:val="24"/>
          <w:szCs w:val="24"/>
        </w:rPr>
        <w:t xml:space="preserve"> </w:t>
      </w:r>
    </w:p>
    <w:p w14:paraId="3441B24D" w14:textId="582CFE16" w:rsidR="00AB4A35" w:rsidRPr="00C07DA9" w:rsidRDefault="00C633BD" w:rsidP="00875374">
      <w:pPr>
        <w:pStyle w:val="NUMEREROM"/>
        <w:rPr>
          <w:rFonts w:cs="Tahoma"/>
          <w:kern w:val="32"/>
          <w:sz w:val="24"/>
          <w:szCs w:val="24"/>
        </w:rPr>
      </w:pPr>
      <w:bookmarkStart w:id="4" w:name="_Toc396984691"/>
      <w:bookmarkStart w:id="5" w:name="_Toc206070839"/>
      <w:r w:rsidRPr="00C07DA9">
        <w:t xml:space="preserve">Denumirea </w:t>
      </w:r>
      <w:bookmarkEnd w:id="4"/>
      <w:r w:rsidR="00150109" w:rsidRPr="00C07DA9">
        <w:t>proiectului</w:t>
      </w:r>
      <w:r w:rsidR="00AB4A35" w:rsidRPr="00C07DA9">
        <w:t>:</w:t>
      </w:r>
      <w:bookmarkStart w:id="6" w:name="_Hlk487909921"/>
      <w:bookmarkStart w:id="7" w:name="_Toc396984692"/>
      <w:bookmarkStart w:id="8" w:name="_Toc206070841"/>
      <w:bookmarkEnd w:id="5"/>
    </w:p>
    <w:p w14:paraId="1E0ABAA1" w14:textId="21E8F071" w:rsidR="00FA63CE" w:rsidRPr="00C07DA9" w:rsidRDefault="00E6641E" w:rsidP="00FA63CE">
      <w:pPr>
        <w:ind w:firstLine="0"/>
        <w:rPr>
          <w:rFonts w:ascii="Tahoma" w:hAnsi="Tahoma" w:cs="Tahoma"/>
          <w:sz w:val="24"/>
          <w:szCs w:val="24"/>
        </w:rPr>
      </w:pPr>
      <w:r w:rsidRPr="00C07DA9">
        <w:rPr>
          <w:rFonts w:ascii="Tahoma" w:hAnsi="Tahoma" w:cs="Tahoma"/>
          <w:sz w:val="24"/>
          <w:szCs w:val="24"/>
        </w:rPr>
        <w:t>”Punere în siguranță podeț pe DJ 110 km 18+823”</w:t>
      </w:r>
      <w:bookmarkEnd w:id="6"/>
      <w:bookmarkEnd w:id="7"/>
      <w:bookmarkEnd w:id="8"/>
    </w:p>
    <w:p w14:paraId="005CDEE5" w14:textId="4A364BF4" w:rsidR="00875374" w:rsidRPr="00C07DA9" w:rsidRDefault="00AF3C90" w:rsidP="00AF3C90">
      <w:pPr>
        <w:pStyle w:val="NUMEREROM"/>
        <w:rPr>
          <w:rFonts w:cs="Tahoma"/>
          <w:kern w:val="32"/>
          <w:sz w:val="24"/>
          <w:szCs w:val="24"/>
        </w:rPr>
      </w:pPr>
      <w:r w:rsidRPr="00C07DA9">
        <w:t>Titular</w:t>
      </w:r>
      <w:r w:rsidR="00875374" w:rsidRPr="00C07DA9">
        <w:t>:</w:t>
      </w:r>
    </w:p>
    <w:p w14:paraId="5DAF2ACF" w14:textId="77777777" w:rsidR="00197498" w:rsidRPr="00C07DA9" w:rsidRDefault="00197498" w:rsidP="008E11C6">
      <w:pPr>
        <w:pStyle w:val="STANDARD"/>
        <w:rPr>
          <w:rFonts w:ascii="Tahoma" w:hAnsi="Tahoma" w:cs="Tahoma"/>
          <w:bCs/>
          <w:i/>
          <w:lang w:val="ro-RO" w:eastAsia="en-US"/>
        </w:rPr>
      </w:pPr>
      <w:r w:rsidRPr="00C07DA9">
        <w:rPr>
          <w:rFonts w:ascii="Tahoma" w:hAnsi="Tahoma" w:cs="Tahoma"/>
          <w:bCs/>
          <w:i/>
          <w:lang w:val="ro-RO" w:eastAsia="en-US"/>
        </w:rPr>
        <w:t xml:space="preserve">Denumirea beneficiarului: </w:t>
      </w:r>
      <w:r w:rsidRPr="00C07DA9">
        <w:rPr>
          <w:rFonts w:ascii="Tahoma" w:hAnsi="Tahoma" w:cs="Tahoma"/>
          <w:bCs/>
          <w:lang w:val="ro-RO" w:eastAsia="en-US"/>
        </w:rPr>
        <w:t>Județul Sălaj</w:t>
      </w:r>
    </w:p>
    <w:p w14:paraId="240A1EF1" w14:textId="77777777" w:rsidR="00197498" w:rsidRPr="00C07DA9" w:rsidRDefault="00197498" w:rsidP="008E11C6">
      <w:pPr>
        <w:pStyle w:val="STANDARD"/>
        <w:rPr>
          <w:rFonts w:ascii="Tahoma" w:hAnsi="Tahoma" w:cs="Tahoma"/>
          <w:bCs/>
          <w:lang w:val="ro-RO" w:eastAsia="en-US"/>
        </w:rPr>
      </w:pPr>
      <w:r w:rsidRPr="00C07DA9">
        <w:rPr>
          <w:rFonts w:ascii="Tahoma" w:hAnsi="Tahoma" w:cs="Tahoma"/>
          <w:bCs/>
          <w:i/>
          <w:lang w:val="ro-RO" w:eastAsia="en-US"/>
        </w:rPr>
        <w:t>Adresa beneficiarului:</w:t>
      </w:r>
      <w:r w:rsidRPr="00C07DA9">
        <w:rPr>
          <w:rFonts w:ascii="Tahoma" w:hAnsi="Tahoma" w:cs="Tahoma"/>
          <w:bCs/>
          <w:lang w:val="ro-RO" w:eastAsia="en-US"/>
        </w:rPr>
        <w:t xml:space="preserve"> Piața 1 Decembrie 1918, nr.12,loc. Zalău, județul Sălaj</w:t>
      </w:r>
    </w:p>
    <w:p w14:paraId="3351D1ED" w14:textId="77777777" w:rsidR="00197498" w:rsidRPr="00C07DA9" w:rsidRDefault="00197498" w:rsidP="00C07DA9">
      <w:pPr>
        <w:pStyle w:val="Frspaiere"/>
      </w:pPr>
      <w:r w:rsidRPr="00C07DA9">
        <w:tab/>
      </w:r>
      <w:r w:rsidRPr="00C07DA9">
        <w:tab/>
      </w:r>
      <w:r w:rsidRPr="00C07DA9">
        <w:tab/>
        <w:t>tel.: 0260-614120</w:t>
      </w:r>
    </w:p>
    <w:p w14:paraId="64EF4AC9" w14:textId="77777777" w:rsidR="00197498" w:rsidRPr="00C07DA9" w:rsidRDefault="00197498" w:rsidP="00C07DA9">
      <w:pPr>
        <w:pStyle w:val="Frspaiere"/>
      </w:pPr>
      <w:r w:rsidRPr="00C07DA9">
        <w:tab/>
      </w:r>
      <w:r w:rsidRPr="00C07DA9">
        <w:tab/>
      </w:r>
      <w:r w:rsidRPr="00C07DA9">
        <w:tab/>
        <w:t>fax: 0260-661097</w:t>
      </w:r>
    </w:p>
    <w:p w14:paraId="4B14EB1E" w14:textId="77777777" w:rsidR="00197498" w:rsidRPr="00C07DA9" w:rsidRDefault="00197498" w:rsidP="00C07DA9">
      <w:pPr>
        <w:pStyle w:val="Frspaiere"/>
      </w:pPr>
      <w:r w:rsidRPr="00C07DA9">
        <w:tab/>
      </w:r>
      <w:r w:rsidRPr="00C07DA9">
        <w:tab/>
      </w:r>
      <w:r w:rsidRPr="00C07DA9">
        <w:tab/>
        <w:t>cod poștal: 450058</w:t>
      </w:r>
    </w:p>
    <w:p w14:paraId="7C8CBF87" w14:textId="77777777" w:rsidR="00197498" w:rsidRPr="00C07DA9" w:rsidRDefault="00197498" w:rsidP="001606C1">
      <w:pPr>
        <w:pStyle w:val="Frspaiere"/>
        <w:ind w:firstLine="0"/>
      </w:pPr>
      <w:r w:rsidRPr="00C07DA9">
        <w:rPr>
          <w:i/>
        </w:rPr>
        <w:t>Reprezentanți legali/</w:t>
      </w:r>
      <w:r w:rsidRPr="00C07DA9">
        <w:t xml:space="preserve"> împuterniciți</w:t>
      </w:r>
      <w:r w:rsidRPr="00C07DA9">
        <w:rPr>
          <w:i/>
        </w:rPr>
        <w:t>:</w:t>
      </w:r>
      <w:r w:rsidRPr="00C07DA9">
        <w:t xml:space="preserve"> </w:t>
      </w:r>
      <w:r w:rsidRPr="00C07DA9">
        <w:rPr>
          <w:bCs/>
        </w:rPr>
        <w:t>Marc Tiberiu</w:t>
      </w:r>
      <w:r w:rsidRPr="00C07DA9">
        <w:t xml:space="preserve"> – Președintele Consiliului Județean Sălaj</w:t>
      </w:r>
    </w:p>
    <w:p w14:paraId="3E9C91E2" w14:textId="3BD08042" w:rsidR="00197498" w:rsidRPr="00C07DA9" w:rsidRDefault="00197498" w:rsidP="00CB671E">
      <w:pPr>
        <w:pStyle w:val="STANDARD"/>
        <w:ind w:left="2880" w:firstLine="720"/>
        <w:rPr>
          <w:rFonts w:ascii="Tahoma" w:hAnsi="Tahoma" w:cs="Tahoma"/>
        </w:rPr>
      </w:pPr>
      <w:r w:rsidRPr="00C07DA9">
        <w:rPr>
          <w:rFonts w:ascii="Tahoma" w:hAnsi="Tahoma" w:cs="Tahoma"/>
        </w:rPr>
        <w:t>Tel.: +40 260 662035</w:t>
      </w:r>
    </w:p>
    <w:p w14:paraId="16C2F79C" w14:textId="14B1E642" w:rsidR="00F23B41" w:rsidRPr="00C07DA9" w:rsidRDefault="00C6794C" w:rsidP="008E11C6">
      <w:pPr>
        <w:pStyle w:val="STANDARD"/>
        <w:rPr>
          <w:rFonts w:ascii="Tahoma" w:hAnsi="Tahoma" w:cs="Tahoma"/>
        </w:rPr>
      </w:pPr>
      <w:r w:rsidRPr="00C07DA9">
        <w:rPr>
          <w:rFonts w:ascii="Tahoma" w:hAnsi="Tahoma" w:cs="Tahoma"/>
          <w:i/>
          <w:iCs/>
        </w:rPr>
        <w:t>Elaboratorul documentației</w:t>
      </w:r>
      <w:r w:rsidRPr="00C07DA9">
        <w:rPr>
          <w:rFonts w:ascii="Tahoma" w:hAnsi="Tahoma" w:cs="Tahoma"/>
        </w:rPr>
        <w:t> : SC ZENIT PROIECT &amp; CONSULT SRL</w:t>
      </w:r>
    </w:p>
    <w:p w14:paraId="273464CA" w14:textId="43BC1E4D" w:rsidR="00AB4A35" w:rsidRPr="00C07DA9" w:rsidRDefault="00F23B41" w:rsidP="008E11C6">
      <w:pPr>
        <w:pStyle w:val="STANDARD"/>
        <w:ind w:left="2880"/>
        <w:rPr>
          <w:rFonts w:ascii="Tahoma" w:hAnsi="Tahoma" w:cs="Tahoma"/>
        </w:rPr>
      </w:pPr>
      <w:r w:rsidRPr="00C07DA9">
        <w:rPr>
          <w:rFonts w:ascii="Tahoma" w:hAnsi="Tahoma" w:cs="Tahoma"/>
        </w:rPr>
        <w:t xml:space="preserve">Tel : </w:t>
      </w:r>
      <w:r w:rsidR="005B3124" w:rsidRPr="00C07DA9">
        <w:rPr>
          <w:rFonts w:ascii="Tahoma" w:hAnsi="Tahoma" w:cs="Tahoma"/>
        </w:rPr>
        <w:t>0744677335</w:t>
      </w:r>
    </w:p>
    <w:p w14:paraId="7770A1BA" w14:textId="2FE1A33C" w:rsidR="002F1F3C" w:rsidRPr="00C07DA9" w:rsidRDefault="002F1F3C" w:rsidP="00875374">
      <w:pPr>
        <w:pStyle w:val="NUMEREROM"/>
      </w:pPr>
      <w:r w:rsidRPr="00C07DA9">
        <w:t> Descrierea caracteristicilor fizice ale întregului proiect:</w:t>
      </w:r>
    </w:p>
    <w:p w14:paraId="1D20230E" w14:textId="18FB8295" w:rsidR="00D4364A" w:rsidRPr="00C07DA9" w:rsidRDefault="002F1F3C" w:rsidP="002137A7">
      <w:pPr>
        <w:pStyle w:val="Stil1"/>
        <w:numPr>
          <w:ilvl w:val="0"/>
          <w:numId w:val="13"/>
        </w:numPr>
        <w:spacing w:line="240" w:lineRule="auto"/>
        <w:rPr>
          <w:b/>
          <w:bCs/>
        </w:rPr>
      </w:pPr>
      <w:r w:rsidRPr="00C07DA9">
        <w:rPr>
          <w:b/>
          <w:bCs/>
        </w:rPr>
        <w:t>un rezumat al proiectului;</w:t>
      </w:r>
    </w:p>
    <w:p w14:paraId="03CD3B9D" w14:textId="09FA416F" w:rsidR="003061A6" w:rsidRPr="00C07DA9" w:rsidRDefault="003061A6" w:rsidP="00C07DA9">
      <w:pPr>
        <w:pStyle w:val="Frspaiere"/>
      </w:pPr>
      <w:bookmarkStart w:id="9" w:name="_Hlk493668837"/>
      <w:r w:rsidRPr="00C07DA9">
        <w:t xml:space="preserve">Având în vedere că podețul analizat este un podeț existent asupra căruia se vor face intervenții de consolidare/reconstruire, conform legislației specifice în vigoare s-a impus întocmirea unui raport de expertiză tehnică domeniul A4, B2, D, (poduri) de către expert tehnic Dr. Ing. RĂCĂNEL IONUȚ RADU, precum și întocmirea </w:t>
      </w:r>
      <w:r w:rsidR="00A8128F" w:rsidRPr="00C07DA9">
        <w:t xml:space="preserve">unei </w:t>
      </w:r>
      <w:r w:rsidRPr="00C07DA9">
        <w:t>documentații în faza D.A.L.I.</w:t>
      </w:r>
      <w:bookmarkEnd w:id="9"/>
    </w:p>
    <w:p w14:paraId="1D629BB2" w14:textId="5C063D67" w:rsidR="00D4364A" w:rsidRPr="00C07DA9" w:rsidRDefault="00D4364A" w:rsidP="00C07DA9">
      <w:pPr>
        <w:pStyle w:val="Frspaiere"/>
      </w:pPr>
      <w:r w:rsidRPr="00C07DA9">
        <w:t>Proiectul se referă la reconstruirea podețului aflat pe drumul județean DJ 110, km 18+823.</w:t>
      </w:r>
    </w:p>
    <w:p w14:paraId="48B63D6B" w14:textId="3D49E979" w:rsidR="00961613" w:rsidRPr="00C07DA9" w:rsidRDefault="00AD2AF2" w:rsidP="00C07DA9">
      <w:pPr>
        <w:pStyle w:val="Frspaiere"/>
      </w:pPr>
      <w:r w:rsidRPr="00C07DA9">
        <w:t>Suprafața ocupată de lucrările proiectate la podețul amplasat pe drumul județean DJ 110, km 18+823 aparține domeniului public al Județului Sălaj; ampriza drumului păstrându-se aceeași cu ampriza existentă.</w:t>
      </w:r>
    </w:p>
    <w:p w14:paraId="7244276D" w14:textId="341FF2E6" w:rsidR="00961613" w:rsidRPr="00C07DA9" w:rsidRDefault="00961613" w:rsidP="00C07DA9">
      <w:pPr>
        <w:pStyle w:val="Frspaiere"/>
      </w:pPr>
      <w:r w:rsidRPr="00C07DA9">
        <w:t>Concluzie:</w:t>
      </w:r>
    </w:p>
    <w:p w14:paraId="01ADE39B" w14:textId="7AD4807D" w:rsidR="005D0993" w:rsidRPr="00C07DA9" w:rsidRDefault="00961613" w:rsidP="00C07DA9">
      <w:pPr>
        <w:pStyle w:val="Frspaiere"/>
      </w:pPr>
      <w:r w:rsidRPr="00C07DA9">
        <w:t>Lucrările propuse a se executa la podețul amplasat pe județean DJ 110, km 18+823, vor conduce la asigurarea parametrilor optimi de funcționare pentru sectorul de drum județean (in zona podețului), sporirea siguranței circulației, îmbunătățirea condițiilor de curgere pentru cursul de apa pe care este amplasat podețul,  vor asigura o circulație fluentă a traficului pietonal și auto și vor influența benefic zona atât din punct de vedere ambiental cât și din punct de vedere socio-economic.</w:t>
      </w:r>
    </w:p>
    <w:p w14:paraId="49F08B71" w14:textId="0C6B71A8" w:rsidR="002F1F3C" w:rsidRPr="00C07DA9" w:rsidRDefault="00564AE5" w:rsidP="002137A7">
      <w:pPr>
        <w:pStyle w:val="Stil1"/>
        <w:numPr>
          <w:ilvl w:val="0"/>
          <w:numId w:val="13"/>
        </w:numPr>
        <w:spacing w:before="240" w:line="240" w:lineRule="auto"/>
        <w:rPr>
          <w:b/>
          <w:bCs/>
        </w:rPr>
      </w:pPr>
      <w:r w:rsidRPr="00C07DA9">
        <w:rPr>
          <w:b/>
          <w:bCs/>
        </w:rPr>
        <w:t>justificarea necesității proiectului;</w:t>
      </w:r>
    </w:p>
    <w:p w14:paraId="7C3B5FBE" w14:textId="77777777" w:rsidR="006F5E00" w:rsidRPr="00C07DA9" w:rsidRDefault="006F5E00" w:rsidP="00C07DA9">
      <w:pPr>
        <w:pStyle w:val="Frspaiere"/>
      </w:pPr>
      <w:r w:rsidRPr="00C07DA9">
        <w:t xml:space="preserve">În vederea restabilirii condițiilor de circulație rutieră pe drumul județean DJ 110, km 18+823, administratorul drumului – județul Sălaj – a inițiat proiectul </w:t>
      </w:r>
      <w:r w:rsidRPr="00C07DA9">
        <w:rPr>
          <w:bCs/>
          <w:i/>
        </w:rPr>
        <w:t>”Punere în siguranță podeț pe DJ 110 km 18+823”</w:t>
      </w:r>
      <w:r w:rsidRPr="00C07DA9">
        <w:t>.</w:t>
      </w:r>
    </w:p>
    <w:p w14:paraId="10F4039D" w14:textId="0FCD67C2" w:rsidR="006F5E00" w:rsidRPr="00C07DA9" w:rsidRDefault="006F5E00" w:rsidP="00C07DA9">
      <w:pPr>
        <w:pStyle w:val="Frspaiere"/>
      </w:pPr>
      <w:r w:rsidRPr="00C07DA9">
        <w:t>Podețul asupra căruia urmează a se interveni este în aliniament, fără oblicitate, având lungimea totală a suprastructurii de cca. 6.80m.</w:t>
      </w:r>
    </w:p>
    <w:p w14:paraId="5B447393" w14:textId="77777777" w:rsidR="00BB7EF5" w:rsidRPr="00C07DA9" w:rsidRDefault="00BB7EF5" w:rsidP="008E11C6">
      <w:pPr>
        <w:autoSpaceDE w:val="0"/>
        <w:autoSpaceDN w:val="0"/>
        <w:adjustRightInd w:val="0"/>
        <w:ind w:left="-90"/>
        <w:rPr>
          <w:rFonts w:ascii="Tahoma" w:hAnsi="Tahoma" w:cs="Tahoma"/>
          <w:sz w:val="24"/>
          <w:szCs w:val="24"/>
        </w:rPr>
      </w:pPr>
      <w:r w:rsidRPr="00C07DA9">
        <w:rPr>
          <w:rFonts w:ascii="Tahoma" w:eastAsia="MS Mincho" w:hAnsi="Tahoma" w:cs="Tahoma"/>
          <w:sz w:val="24"/>
          <w:szCs w:val="24"/>
        </w:rPr>
        <w:lastRenderedPageBreak/>
        <w:t>Prin realizarea investiției se vor asigura următoarele aspecte pozitive:</w:t>
      </w:r>
    </w:p>
    <w:p w14:paraId="6C12C756" w14:textId="77777777" w:rsidR="00BB7EF5" w:rsidRPr="00C07DA9"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C07DA9">
        <w:rPr>
          <w:rFonts w:ascii="Tahoma" w:hAnsi="Tahoma" w:cs="Tahoma"/>
          <w:sz w:val="24"/>
          <w:szCs w:val="24"/>
        </w:rPr>
        <w:t>sporirea capacității de circulație;</w:t>
      </w:r>
    </w:p>
    <w:p w14:paraId="277619FE" w14:textId="77777777" w:rsidR="00BB7EF5" w:rsidRPr="00C07DA9"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C07DA9">
        <w:rPr>
          <w:rFonts w:ascii="Tahoma" w:hAnsi="Tahoma" w:cs="Tahoma"/>
          <w:sz w:val="24"/>
          <w:szCs w:val="24"/>
        </w:rPr>
        <w:t>realizarea unui confort sporit pentru participanții la trafic;</w:t>
      </w:r>
    </w:p>
    <w:p w14:paraId="78CFE08A" w14:textId="77777777" w:rsidR="00BB7EF5" w:rsidRPr="00C07DA9"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C07DA9">
        <w:rPr>
          <w:rFonts w:ascii="Tahoma" w:hAnsi="Tahoma" w:cs="Tahoma"/>
          <w:sz w:val="24"/>
          <w:szCs w:val="24"/>
        </w:rPr>
        <w:t>sporirea siguranței circulației;</w:t>
      </w:r>
    </w:p>
    <w:p w14:paraId="59E601F9" w14:textId="77777777" w:rsidR="00BB7EF5" w:rsidRPr="00C07DA9"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C07DA9">
        <w:rPr>
          <w:rFonts w:ascii="Tahoma" w:hAnsi="Tahoma" w:cs="Tahoma"/>
          <w:sz w:val="24"/>
          <w:szCs w:val="24"/>
        </w:rPr>
        <w:t>diminuarea riscului de accidente, ca urmare a readucerii podețului la parametrii optimi de funcționare;</w:t>
      </w:r>
    </w:p>
    <w:p w14:paraId="67E68067" w14:textId="77777777" w:rsidR="00BB7EF5" w:rsidRPr="00C07DA9"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C07DA9">
        <w:rPr>
          <w:rFonts w:ascii="Tahoma" w:hAnsi="Tahoma" w:cs="Tahoma"/>
          <w:sz w:val="24"/>
          <w:szCs w:val="24"/>
        </w:rPr>
        <w:t>reducerea semnificativă a poluării mediului prin reducerea noxelor și a zgomotului;</w:t>
      </w:r>
    </w:p>
    <w:p w14:paraId="10D8CC2F" w14:textId="77777777" w:rsidR="00BB7EF5" w:rsidRPr="00C07DA9"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C07DA9">
        <w:rPr>
          <w:rFonts w:ascii="Tahoma" w:hAnsi="Tahoma" w:cs="Tahoma"/>
          <w:sz w:val="24"/>
          <w:szCs w:val="24"/>
        </w:rPr>
        <w:t>sporirea vitezei de parcurs și implicit a timpului afectat transportului de mărfuri și călători;</w:t>
      </w:r>
    </w:p>
    <w:p w14:paraId="5A9F6312" w14:textId="7228A67F" w:rsidR="004E4645" w:rsidRPr="00C07DA9" w:rsidRDefault="00BB7EF5" w:rsidP="002137A7">
      <w:pPr>
        <w:numPr>
          <w:ilvl w:val="0"/>
          <w:numId w:val="15"/>
        </w:numPr>
        <w:autoSpaceDE w:val="0"/>
        <w:autoSpaceDN w:val="0"/>
        <w:adjustRightInd w:val="0"/>
        <w:spacing w:after="0"/>
        <w:ind w:left="720"/>
        <w:jc w:val="both"/>
        <w:rPr>
          <w:rFonts w:ascii="Tahoma" w:hAnsi="Tahoma" w:cs="Tahoma"/>
          <w:sz w:val="24"/>
          <w:szCs w:val="24"/>
        </w:rPr>
      </w:pPr>
      <w:r w:rsidRPr="00C07DA9">
        <w:rPr>
          <w:rFonts w:ascii="Tahoma" w:hAnsi="Tahoma" w:cs="Tahoma"/>
          <w:sz w:val="24"/>
          <w:szCs w:val="24"/>
        </w:rPr>
        <w:t>condițiile de rulare corespunzătoare reduc uzura mijloacelor de transport și degradarea acestora.</w:t>
      </w:r>
    </w:p>
    <w:p w14:paraId="783150E5" w14:textId="39422732" w:rsidR="004E4645" w:rsidRPr="00C07DA9" w:rsidRDefault="002F1F3C" w:rsidP="002137A7">
      <w:pPr>
        <w:pStyle w:val="Stil1"/>
        <w:numPr>
          <w:ilvl w:val="0"/>
          <w:numId w:val="13"/>
        </w:numPr>
        <w:spacing w:before="240" w:line="240" w:lineRule="auto"/>
        <w:rPr>
          <w:b/>
          <w:bCs/>
        </w:rPr>
      </w:pPr>
      <w:r w:rsidRPr="00C07DA9">
        <w:rPr>
          <w:b/>
          <w:bCs/>
        </w:rPr>
        <w:t>valoarea investiției;</w:t>
      </w:r>
    </w:p>
    <w:p w14:paraId="39E67F2F" w14:textId="77F03823" w:rsidR="00D66245" w:rsidRPr="00C07DA9" w:rsidRDefault="008F59FC" w:rsidP="005D0993">
      <w:pPr>
        <w:spacing w:after="0"/>
        <w:ind w:firstLine="0"/>
        <w:jc w:val="both"/>
        <w:rPr>
          <w:rFonts w:ascii="Tahoma" w:hAnsi="Tahoma" w:cs="Tahoma"/>
          <w:sz w:val="24"/>
          <w:szCs w:val="24"/>
          <w:lang w:val="ro-RO" w:eastAsia="ro-RO"/>
        </w:rPr>
      </w:pPr>
      <w:r w:rsidRPr="00C07DA9">
        <w:rPr>
          <w:rFonts w:ascii="Tahoma" w:hAnsi="Tahoma" w:cs="Tahoma"/>
          <w:sz w:val="24"/>
          <w:szCs w:val="24"/>
          <w:lang w:val="ro-RO" w:eastAsia="ro-RO"/>
        </w:rPr>
        <w:t>Valoarea investiției</w:t>
      </w:r>
      <w:r w:rsidR="00F8768E" w:rsidRPr="00C07DA9">
        <w:rPr>
          <w:rFonts w:ascii="Tahoma" w:hAnsi="Tahoma" w:cs="Tahoma"/>
          <w:sz w:val="24"/>
          <w:szCs w:val="24"/>
          <w:lang w:val="ro-RO" w:eastAsia="ro-RO"/>
        </w:rPr>
        <w:t xml:space="preserve"> (exclusiv TVA) :</w:t>
      </w:r>
      <w:r w:rsidR="00D66245" w:rsidRPr="00C07DA9">
        <w:rPr>
          <w:rFonts w:ascii="Tahoma" w:hAnsi="Tahoma" w:cs="Tahoma"/>
          <w:sz w:val="24"/>
          <w:szCs w:val="24"/>
          <w:lang w:val="ro-RO" w:eastAsia="ro-RO"/>
        </w:rPr>
        <w:t>1</w:t>
      </w:r>
      <w:r w:rsidR="00877F7D" w:rsidRPr="00C07DA9">
        <w:rPr>
          <w:rFonts w:ascii="Tahoma" w:hAnsi="Tahoma" w:cs="Tahoma"/>
          <w:sz w:val="24"/>
          <w:szCs w:val="24"/>
          <w:lang w:val="ro-RO" w:eastAsia="ro-RO"/>
        </w:rPr>
        <w:t>.</w:t>
      </w:r>
      <w:r w:rsidR="00D66245" w:rsidRPr="00C07DA9">
        <w:rPr>
          <w:rFonts w:ascii="Tahoma" w:hAnsi="Tahoma" w:cs="Tahoma"/>
          <w:sz w:val="24"/>
          <w:szCs w:val="24"/>
          <w:lang w:val="ro-RO" w:eastAsia="ro-RO"/>
        </w:rPr>
        <w:t>022</w:t>
      </w:r>
      <w:r w:rsidR="00877F7D" w:rsidRPr="00C07DA9">
        <w:rPr>
          <w:rFonts w:ascii="Tahoma" w:hAnsi="Tahoma" w:cs="Tahoma"/>
          <w:sz w:val="24"/>
          <w:szCs w:val="24"/>
          <w:lang w:val="ro-RO" w:eastAsia="ro-RO"/>
        </w:rPr>
        <w:t>.</w:t>
      </w:r>
      <w:r w:rsidR="00D66245" w:rsidRPr="00C07DA9">
        <w:rPr>
          <w:rFonts w:ascii="Tahoma" w:hAnsi="Tahoma" w:cs="Tahoma"/>
          <w:sz w:val="24"/>
          <w:szCs w:val="24"/>
          <w:lang w:val="ro-RO" w:eastAsia="ro-RO"/>
        </w:rPr>
        <w:t>858</w:t>
      </w:r>
      <w:r w:rsidR="00877F7D" w:rsidRPr="00C07DA9">
        <w:rPr>
          <w:rFonts w:ascii="Tahoma" w:hAnsi="Tahoma" w:cs="Tahoma"/>
          <w:sz w:val="24"/>
          <w:szCs w:val="24"/>
          <w:lang w:val="ro-RO" w:eastAsia="ro-RO"/>
        </w:rPr>
        <w:t>,</w:t>
      </w:r>
      <w:r w:rsidR="00D66245" w:rsidRPr="00C07DA9">
        <w:rPr>
          <w:rFonts w:ascii="Tahoma" w:hAnsi="Tahoma" w:cs="Tahoma"/>
          <w:sz w:val="24"/>
          <w:szCs w:val="24"/>
          <w:lang w:val="ro-RO" w:eastAsia="ro-RO"/>
        </w:rPr>
        <w:t>30</w:t>
      </w:r>
      <w:r w:rsidR="00F8768E" w:rsidRPr="00C07DA9">
        <w:rPr>
          <w:rFonts w:ascii="Tahoma" w:hAnsi="Tahoma" w:cs="Tahoma"/>
          <w:sz w:val="24"/>
          <w:szCs w:val="24"/>
          <w:lang w:val="ro-RO" w:eastAsia="ro-RO"/>
        </w:rPr>
        <w:t xml:space="preserve"> LEI</w:t>
      </w:r>
    </w:p>
    <w:p w14:paraId="2FF0E77F" w14:textId="218417DE" w:rsidR="002F1F3C" w:rsidRPr="00C07DA9" w:rsidRDefault="002F1F3C" w:rsidP="002137A7">
      <w:pPr>
        <w:pStyle w:val="Stil1"/>
        <w:numPr>
          <w:ilvl w:val="0"/>
          <w:numId w:val="13"/>
        </w:numPr>
        <w:spacing w:before="240" w:line="240" w:lineRule="auto"/>
        <w:rPr>
          <w:b/>
          <w:bCs/>
        </w:rPr>
      </w:pPr>
      <w:r w:rsidRPr="00C07DA9">
        <w:rPr>
          <w:b/>
          <w:bCs/>
        </w:rPr>
        <w:t>perioada de implementare propusă;</w:t>
      </w:r>
    </w:p>
    <w:p w14:paraId="63946EC5" w14:textId="6215C63E" w:rsidR="00514E90" w:rsidRPr="00C07DA9" w:rsidRDefault="00514E90" w:rsidP="005D0993">
      <w:pPr>
        <w:ind w:firstLine="0"/>
        <w:rPr>
          <w:rFonts w:ascii="Tahoma" w:hAnsi="Tahoma" w:cs="Tahoma"/>
          <w:sz w:val="24"/>
          <w:szCs w:val="24"/>
        </w:rPr>
      </w:pPr>
      <w:r w:rsidRPr="00C07DA9">
        <w:rPr>
          <w:rFonts w:ascii="Tahoma" w:hAnsi="Tahoma" w:cs="Tahoma"/>
          <w:sz w:val="24"/>
          <w:szCs w:val="24"/>
        </w:rPr>
        <w:t>Durata estimată de execuție a obiectivului de investiție este de 24 luni (12 luni proiectare și avizare/autorizare + 12 luni execuție lucrări propriu-zise).</w:t>
      </w:r>
    </w:p>
    <w:p w14:paraId="08170D6B" w14:textId="32610979" w:rsidR="002F1F3C" w:rsidRPr="00C07DA9" w:rsidRDefault="002F1F3C" w:rsidP="002137A7">
      <w:pPr>
        <w:pStyle w:val="Stil1"/>
        <w:numPr>
          <w:ilvl w:val="0"/>
          <w:numId w:val="13"/>
        </w:numPr>
        <w:spacing w:line="240" w:lineRule="auto"/>
        <w:rPr>
          <w:b/>
          <w:bCs/>
        </w:rPr>
      </w:pPr>
      <w:r w:rsidRPr="00C07DA9">
        <w:rPr>
          <w:b/>
          <w:bCs/>
        </w:rPr>
        <w:t>planșe reprezentând limitele amplasamentului proiectului, inclusiv orice suprafață de teren solicitată pentru a fi folosită temporar (planuri de situație și amplasamente);</w:t>
      </w:r>
    </w:p>
    <w:p w14:paraId="6806771A" w14:textId="2947CD8E" w:rsidR="005D0993" w:rsidRPr="00C07DA9" w:rsidRDefault="005D0993" w:rsidP="005D0993">
      <w:pPr>
        <w:pStyle w:val="Stil1"/>
        <w:numPr>
          <w:ilvl w:val="0"/>
          <w:numId w:val="0"/>
        </w:numPr>
        <w:spacing w:line="240" w:lineRule="auto"/>
      </w:pPr>
      <w:r w:rsidRPr="00C07DA9">
        <w:t>Se regăsesc anexate:</w:t>
      </w:r>
    </w:p>
    <w:p w14:paraId="0E04D1AF" w14:textId="38888296" w:rsidR="00C670EE" w:rsidRPr="00C07DA9" w:rsidRDefault="00E317F7" w:rsidP="002137A7">
      <w:pPr>
        <w:pStyle w:val="Stil1"/>
        <w:numPr>
          <w:ilvl w:val="0"/>
          <w:numId w:val="16"/>
        </w:numPr>
        <w:spacing w:line="240" w:lineRule="auto"/>
      </w:pPr>
      <w:r w:rsidRPr="00C07DA9">
        <w:t>Plan de situație</w:t>
      </w:r>
    </w:p>
    <w:p w14:paraId="7D943F48" w14:textId="65AA1F3E" w:rsidR="005D0993" w:rsidRPr="00C07DA9" w:rsidRDefault="005D0993" w:rsidP="002137A7">
      <w:pPr>
        <w:pStyle w:val="Stil1"/>
        <w:numPr>
          <w:ilvl w:val="0"/>
          <w:numId w:val="16"/>
        </w:numPr>
        <w:spacing w:line="240" w:lineRule="auto"/>
      </w:pPr>
      <w:r w:rsidRPr="00C07DA9">
        <w:t xml:space="preserve">Plan </w:t>
      </w:r>
      <w:r w:rsidR="00BC0431" w:rsidRPr="00C07DA9">
        <w:t>de încadrare în zonă</w:t>
      </w:r>
    </w:p>
    <w:p w14:paraId="4A7D8868" w14:textId="7E739AA5" w:rsidR="00BC0431" w:rsidRPr="00C07DA9" w:rsidRDefault="00BC0431" w:rsidP="002137A7">
      <w:pPr>
        <w:pStyle w:val="Stil1"/>
        <w:numPr>
          <w:ilvl w:val="0"/>
          <w:numId w:val="16"/>
        </w:numPr>
        <w:spacing w:line="240" w:lineRule="auto"/>
      </w:pPr>
      <w:r w:rsidRPr="00C07DA9">
        <w:t xml:space="preserve">Plan </w:t>
      </w:r>
      <w:r w:rsidR="00D76E33" w:rsidRPr="00C07DA9">
        <w:t>ansamblu</w:t>
      </w:r>
    </w:p>
    <w:p w14:paraId="771253FB" w14:textId="6C2E937C" w:rsidR="003E1977" w:rsidRPr="00C07DA9" w:rsidRDefault="002F1F3C" w:rsidP="002137A7">
      <w:pPr>
        <w:pStyle w:val="Stil1"/>
        <w:numPr>
          <w:ilvl w:val="0"/>
          <w:numId w:val="13"/>
        </w:numPr>
        <w:spacing w:line="240" w:lineRule="auto"/>
        <w:rPr>
          <w:b/>
          <w:bCs/>
        </w:rPr>
      </w:pPr>
      <w:r w:rsidRPr="00C07DA9">
        <w:rPr>
          <w:b/>
          <w:bCs/>
        </w:rPr>
        <w:t>o descriere a caracteristicilor fizice ale întregului proiect, formele fizice ale proiectului (planuri, clădiri, alte structuri, materiale de construcție și altele).</w:t>
      </w:r>
    </w:p>
    <w:p w14:paraId="4AF0071D" w14:textId="328AEB54" w:rsidR="00FA63CE" w:rsidRPr="00C07DA9" w:rsidRDefault="002F1F3C" w:rsidP="00E43E9A">
      <w:pPr>
        <w:pStyle w:val="Stil1"/>
        <w:numPr>
          <w:ilvl w:val="0"/>
          <w:numId w:val="0"/>
        </w:numPr>
        <w:spacing w:line="240" w:lineRule="auto"/>
      </w:pPr>
      <w:r w:rsidRPr="00C07DA9">
        <w:t>Se prezintă elementele specifice caracteristice proiectului propus:</w:t>
      </w:r>
    </w:p>
    <w:p w14:paraId="458039DA" w14:textId="06104945" w:rsidR="00FA63CE" w:rsidRPr="00C07DA9" w:rsidRDefault="00BB3FC7" w:rsidP="002137A7">
      <w:pPr>
        <w:pStyle w:val="Listparagraf"/>
        <w:numPr>
          <w:ilvl w:val="0"/>
          <w:numId w:val="17"/>
        </w:numPr>
        <w:spacing w:before="240"/>
        <w:rPr>
          <w:rFonts w:cs="Tahoma"/>
          <w:b/>
          <w:bCs/>
          <w:i/>
          <w:iCs/>
        </w:rPr>
      </w:pPr>
      <w:r w:rsidRPr="00C07DA9">
        <w:rPr>
          <w:rFonts w:cs="Tahoma"/>
          <w:b/>
          <w:bCs/>
          <w:i/>
          <w:iCs/>
        </w:rPr>
        <w:t>P</w:t>
      </w:r>
      <w:r w:rsidR="002F1F3C" w:rsidRPr="00C07DA9">
        <w:rPr>
          <w:rFonts w:cs="Tahoma"/>
          <w:b/>
          <w:bCs/>
          <w:i/>
          <w:iCs/>
        </w:rPr>
        <w:t>rofilul și capacitățile de producție;</w:t>
      </w:r>
    </w:p>
    <w:p w14:paraId="767CD18B" w14:textId="375CBB95" w:rsidR="00757623" w:rsidRPr="00C07DA9" w:rsidRDefault="00BB3FC7" w:rsidP="008E11C6">
      <w:pPr>
        <w:pStyle w:val="AText"/>
        <w:spacing w:after="0" w:line="240" w:lineRule="auto"/>
        <w:ind w:firstLine="360"/>
        <w:rPr>
          <w:rFonts w:ascii="Tahoma" w:hAnsi="Tahoma" w:cs="Tahoma"/>
          <w:sz w:val="24"/>
          <w:szCs w:val="24"/>
          <w:lang w:eastAsia="en-GB"/>
        </w:rPr>
      </w:pPr>
      <w:r w:rsidRPr="00C07DA9">
        <w:rPr>
          <w:rFonts w:ascii="Tahoma" w:hAnsi="Tahoma" w:cs="Tahoma"/>
          <w:sz w:val="24"/>
          <w:szCs w:val="24"/>
          <w:lang w:eastAsia="en-GB"/>
        </w:rPr>
        <w:t>Prezenta documentaţie tratează modul de  îmbunătăţire a infrastructurii</w:t>
      </w:r>
      <w:r w:rsidR="006831E7" w:rsidRPr="00C07DA9">
        <w:rPr>
          <w:rFonts w:ascii="Tahoma" w:hAnsi="Tahoma" w:cs="Tahoma"/>
          <w:sz w:val="24"/>
          <w:szCs w:val="24"/>
          <w:lang w:eastAsia="en-GB"/>
        </w:rPr>
        <w:t xml:space="preserve"> pe drumul județean DJ110</w:t>
      </w:r>
      <w:r w:rsidR="00F10F57" w:rsidRPr="00C07DA9">
        <w:rPr>
          <w:rFonts w:ascii="Tahoma" w:hAnsi="Tahoma" w:cs="Tahoma"/>
          <w:sz w:val="24"/>
          <w:szCs w:val="24"/>
          <w:lang w:eastAsia="en-GB"/>
        </w:rPr>
        <w:t xml:space="preserve"> KM</w:t>
      </w:r>
      <w:r w:rsidR="003840B0" w:rsidRPr="00C07DA9">
        <w:rPr>
          <w:rFonts w:ascii="Tahoma" w:hAnsi="Tahoma" w:cs="Tahoma"/>
          <w:sz w:val="24"/>
          <w:szCs w:val="24"/>
          <w:lang w:eastAsia="en-GB"/>
        </w:rPr>
        <w:t xml:space="preserve"> 18+823</w:t>
      </w:r>
      <w:r w:rsidRPr="00C07DA9">
        <w:rPr>
          <w:rFonts w:ascii="Tahoma" w:hAnsi="Tahoma" w:cs="Tahoma"/>
          <w:sz w:val="24"/>
          <w:szCs w:val="24"/>
          <w:lang w:eastAsia="en-GB"/>
        </w:rPr>
        <w:t>, îmbunătăţirea accesului la drumurile , judeţene şi naţionale, precum şi la unităţile de stat sau private care îşi desfăşoară activitatea în zona.</w:t>
      </w:r>
    </w:p>
    <w:p w14:paraId="0111262F" w14:textId="31599B32" w:rsidR="00FA63CE" w:rsidRPr="00C07DA9" w:rsidRDefault="007A236A" w:rsidP="002137A7">
      <w:pPr>
        <w:pStyle w:val="Listparagraf"/>
        <w:numPr>
          <w:ilvl w:val="0"/>
          <w:numId w:val="18"/>
        </w:numPr>
        <w:spacing w:before="240" w:line="240" w:lineRule="auto"/>
        <w:rPr>
          <w:rFonts w:cs="Tahoma"/>
          <w:b/>
          <w:bCs/>
          <w:i/>
          <w:iCs/>
        </w:rPr>
      </w:pPr>
      <w:r w:rsidRPr="00C07DA9">
        <w:rPr>
          <w:rFonts w:cs="Tahoma"/>
          <w:b/>
          <w:bCs/>
          <w:i/>
          <w:iCs/>
        </w:rPr>
        <w:t>D</w:t>
      </w:r>
      <w:r w:rsidR="002F1F3C" w:rsidRPr="00C07DA9">
        <w:rPr>
          <w:rFonts w:cs="Tahoma"/>
          <w:b/>
          <w:bCs/>
          <w:i/>
          <w:iCs/>
        </w:rPr>
        <w:t>escrierea instalației și a fluxurilor tehnologice existente pe amplasament (după caz);</w:t>
      </w:r>
    </w:p>
    <w:p w14:paraId="55A38908" w14:textId="450A1B07" w:rsidR="007A236A" w:rsidRPr="00C07DA9" w:rsidRDefault="007A236A" w:rsidP="007A236A">
      <w:pPr>
        <w:ind w:left="360" w:firstLine="0"/>
        <w:rPr>
          <w:rFonts w:ascii="Tahoma" w:hAnsi="Tahoma" w:cs="Tahoma"/>
          <w:sz w:val="24"/>
          <w:szCs w:val="24"/>
        </w:rPr>
      </w:pPr>
      <w:r w:rsidRPr="00C07DA9">
        <w:rPr>
          <w:rFonts w:ascii="Tahoma" w:hAnsi="Tahoma" w:cs="Tahoma"/>
          <w:sz w:val="24"/>
          <w:szCs w:val="24"/>
        </w:rPr>
        <w:t>Nu este cazul.</w:t>
      </w:r>
    </w:p>
    <w:p w14:paraId="397F8977" w14:textId="2E02A78E" w:rsidR="00FA63CE" w:rsidRPr="00C07DA9" w:rsidRDefault="002F1F3C" w:rsidP="002137A7">
      <w:pPr>
        <w:pStyle w:val="Listparagraf"/>
        <w:numPr>
          <w:ilvl w:val="0"/>
          <w:numId w:val="19"/>
        </w:numPr>
        <w:spacing w:before="240" w:line="240" w:lineRule="auto"/>
        <w:rPr>
          <w:rFonts w:cs="Tahoma"/>
          <w:b/>
          <w:bCs/>
          <w:i/>
          <w:iCs/>
        </w:rPr>
      </w:pPr>
      <w:r w:rsidRPr="00C07DA9">
        <w:rPr>
          <w:rFonts w:cs="Tahoma"/>
          <w:b/>
          <w:bCs/>
          <w:i/>
          <w:iCs/>
        </w:rPr>
        <w:t>descrierea proceselor de producție ale proiectului propus, în funcție de specificul investiției, produse și subproduse obținute, mărimea, capacitatea;</w:t>
      </w:r>
    </w:p>
    <w:p w14:paraId="4F3E2062" w14:textId="77777777" w:rsidR="00DD0246" w:rsidRPr="00C07DA9" w:rsidRDefault="00DD0246" w:rsidP="00DD0246">
      <w:pPr>
        <w:ind w:firstLine="360"/>
        <w:rPr>
          <w:rFonts w:ascii="Tahoma" w:hAnsi="Tahoma" w:cs="Tahoma"/>
          <w:sz w:val="24"/>
          <w:szCs w:val="24"/>
        </w:rPr>
      </w:pPr>
      <w:r w:rsidRPr="00C07DA9">
        <w:rPr>
          <w:rFonts w:ascii="Tahoma" w:hAnsi="Tahoma" w:cs="Tahoma"/>
          <w:sz w:val="24"/>
          <w:szCs w:val="24"/>
        </w:rPr>
        <w:t>Nu este cazul.</w:t>
      </w:r>
    </w:p>
    <w:p w14:paraId="062D870F" w14:textId="69BCD51C" w:rsidR="00FA63CE" w:rsidRPr="00C07DA9" w:rsidRDefault="002F1F3C" w:rsidP="002137A7">
      <w:pPr>
        <w:pStyle w:val="Listparagraf"/>
        <w:numPr>
          <w:ilvl w:val="0"/>
          <w:numId w:val="20"/>
        </w:numPr>
        <w:spacing w:before="240" w:line="240" w:lineRule="auto"/>
        <w:rPr>
          <w:rFonts w:cs="Tahoma"/>
          <w:b/>
          <w:bCs/>
          <w:i/>
          <w:iCs/>
        </w:rPr>
      </w:pPr>
      <w:r w:rsidRPr="00C07DA9">
        <w:rPr>
          <w:rFonts w:cs="Tahoma"/>
          <w:b/>
          <w:bCs/>
          <w:i/>
          <w:iCs/>
        </w:rPr>
        <w:lastRenderedPageBreak/>
        <w:t>materiile prime, energia și combustibilii utilizați, cu modul de asigurare a acestora;</w:t>
      </w:r>
    </w:p>
    <w:p w14:paraId="0C488059" w14:textId="2BDF3C98" w:rsidR="00DD0246" w:rsidRPr="00C07DA9" w:rsidRDefault="00DD0246" w:rsidP="00BA0D29">
      <w:pPr>
        <w:ind w:firstLine="360"/>
        <w:rPr>
          <w:rFonts w:ascii="Tahoma" w:hAnsi="Tahoma" w:cs="Tahoma"/>
          <w:sz w:val="24"/>
          <w:szCs w:val="24"/>
        </w:rPr>
      </w:pPr>
      <w:r w:rsidRPr="00C07DA9">
        <w:rPr>
          <w:rFonts w:ascii="Tahoma" w:hAnsi="Tahoma" w:cs="Tahoma"/>
          <w:sz w:val="24"/>
          <w:szCs w:val="24"/>
        </w:rPr>
        <w:t>Nu este cazul.</w:t>
      </w:r>
    </w:p>
    <w:p w14:paraId="5927A56C" w14:textId="107D99A9" w:rsidR="00FA63CE" w:rsidRPr="00C07DA9" w:rsidRDefault="002F1F3C" w:rsidP="002137A7">
      <w:pPr>
        <w:pStyle w:val="Listparagraf"/>
        <w:numPr>
          <w:ilvl w:val="0"/>
          <w:numId w:val="20"/>
        </w:numPr>
        <w:spacing w:before="240"/>
        <w:rPr>
          <w:rFonts w:cs="Tahoma"/>
          <w:b/>
          <w:bCs/>
          <w:i/>
          <w:iCs/>
        </w:rPr>
      </w:pPr>
      <w:r w:rsidRPr="00C07DA9">
        <w:rPr>
          <w:rFonts w:cs="Tahoma"/>
          <w:b/>
          <w:bCs/>
          <w:i/>
          <w:iCs/>
        </w:rPr>
        <w:t>racordarea la rețelele utilitare existente în zonă;</w:t>
      </w:r>
    </w:p>
    <w:p w14:paraId="3D7C932E" w14:textId="36A3AB17" w:rsidR="00BA0D29" w:rsidRPr="00C07DA9" w:rsidRDefault="00BA0D29" w:rsidP="00BA0D29">
      <w:pPr>
        <w:ind w:firstLine="360"/>
        <w:rPr>
          <w:rFonts w:ascii="Tahoma" w:hAnsi="Tahoma" w:cs="Tahoma"/>
          <w:sz w:val="24"/>
          <w:szCs w:val="24"/>
        </w:rPr>
      </w:pPr>
      <w:r w:rsidRPr="00C07DA9">
        <w:rPr>
          <w:rFonts w:ascii="Tahoma" w:hAnsi="Tahoma" w:cs="Tahoma"/>
          <w:sz w:val="24"/>
          <w:szCs w:val="24"/>
        </w:rPr>
        <w:t>Nu este cazul.</w:t>
      </w:r>
    </w:p>
    <w:p w14:paraId="2381C0F9" w14:textId="3FE75E02" w:rsidR="00FA63CE" w:rsidRPr="00C07DA9" w:rsidRDefault="002F1F3C" w:rsidP="002137A7">
      <w:pPr>
        <w:pStyle w:val="Listparagraf"/>
        <w:numPr>
          <w:ilvl w:val="0"/>
          <w:numId w:val="20"/>
        </w:numPr>
        <w:spacing w:before="240" w:line="240" w:lineRule="auto"/>
        <w:rPr>
          <w:rFonts w:cs="Tahoma"/>
          <w:b/>
          <w:bCs/>
          <w:i/>
          <w:iCs/>
        </w:rPr>
      </w:pPr>
      <w:r w:rsidRPr="00C07DA9">
        <w:rPr>
          <w:rFonts w:cs="Tahoma"/>
          <w:b/>
          <w:bCs/>
          <w:i/>
          <w:iCs/>
        </w:rPr>
        <w:t>descrierea lucrărilor de refacere a amplasamentului în zona afectată de execuția investiției;</w:t>
      </w:r>
    </w:p>
    <w:p w14:paraId="02008F73" w14:textId="77777777" w:rsidR="00A82E95" w:rsidRPr="00C07DA9" w:rsidRDefault="00A82E95" w:rsidP="00CE2309">
      <w:pPr>
        <w:pStyle w:val="AText"/>
        <w:spacing w:after="0" w:line="240" w:lineRule="auto"/>
        <w:ind w:firstLine="360"/>
        <w:rPr>
          <w:rFonts w:ascii="Tahoma" w:hAnsi="Tahoma" w:cs="Tahoma"/>
          <w:sz w:val="24"/>
          <w:szCs w:val="24"/>
        </w:rPr>
      </w:pPr>
      <w:r w:rsidRPr="00C07DA9">
        <w:rPr>
          <w:rFonts w:ascii="Tahoma" w:hAnsi="Tahoma" w:cs="Tahoma"/>
          <w:sz w:val="24"/>
          <w:szCs w:val="24"/>
        </w:rPr>
        <w:t>Având în vedere condițiile de amplasament, operațiile tehnologice, calitatea echipamentelor și instalațiilor ce vor fi utilizate, se apreciază că impactul negativ asupra factorilor de mediu va fi neglijabil. Este de precizat că în urma executării lucrărilor propuse prin prezentul proiect vor fi luate măsuri de curățare a zonelor afectate de realizarea investiției.</w:t>
      </w:r>
    </w:p>
    <w:p w14:paraId="6A8BDC8E" w14:textId="77777777" w:rsidR="00A82E95" w:rsidRPr="00C07DA9" w:rsidRDefault="00A82E95" w:rsidP="00CE2309">
      <w:pPr>
        <w:pStyle w:val="AText"/>
        <w:spacing w:after="0" w:line="240" w:lineRule="auto"/>
        <w:ind w:firstLine="360"/>
        <w:rPr>
          <w:rFonts w:ascii="Tahoma" w:hAnsi="Tahoma" w:cs="Tahoma"/>
          <w:sz w:val="24"/>
          <w:szCs w:val="24"/>
        </w:rPr>
      </w:pPr>
      <w:r w:rsidRPr="00C07DA9">
        <w:rPr>
          <w:rFonts w:ascii="Tahoma" w:hAnsi="Tahoma" w:cs="Tahoma"/>
          <w:sz w:val="24"/>
          <w:szCs w:val="24"/>
        </w:rPr>
        <w:t>Activitatea se va desfășura strict în zona avizată prin actele de reglementare obținute pentru investiție. Se interzice ocuparea unor alte suprafețe, necuantificate ca fiind necesare în economia investiției.</w:t>
      </w:r>
    </w:p>
    <w:p w14:paraId="1299331F" w14:textId="77777777" w:rsidR="00A82E95" w:rsidRPr="00C07DA9" w:rsidRDefault="00A82E95" w:rsidP="00CE2309">
      <w:pPr>
        <w:pStyle w:val="AText"/>
        <w:spacing w:after="0" w:line="240" w:lineRule="auto"/>
        <w:ind w:firstLine="360"/>
        <w:rPr>
          <w:rFonts w:ascii="Tahoma" w:hAnsi="Tahoma" w:cs="Tahoma"/>
          <w:sz w:val="24"/>
          <w:szCs w:val="24"/>
        </w:rPr>
      </w:pPr>
      <w:r w:rsidRPr="00C07DA9">
        <w:rPr>
          <w:rFonts w:ascii="Tahoma" w:hAnsi="Tahoma" w:cs="Tahoma"/>
          <w:sz w:val="24"/>
          <w:szCs w:val="24"/>
        </w:rPr>
        <w:t>Se va interveni prompt în cazul scurgerilor de produse petroliere, pentru a evita migrarea lor pe porțiunile de sol. Suprafețele prevăzute în proiect a fi afectate temporar vor fi reabilitate și redate circuitului inițial.</w:t>
      </w:r>
    </w:p>
    <w:p w14:paraId="1A4AD639" w14:textId="77777777" w:rsidR="00A82E95" w:rsidRPr="00C07DA9" w:rsidRDefault="00A82E95" w:rsidP="00CE2309">
      <w:pPr>
        <w:pStyle w:val="AText"/>
        <w:spacing w:after="0" w:line="240" w:lineRule="auto"/>
        <w:ind w:firstLine="360"/>
        <w:rPr>
          <w:rFonts w:ascii="Tahoma" w:hAnsi="Tahoma" w:cs="Tahoma"/>
          <w:sz w:val="24"/>
          <w:szCs w:val="24"/>
        </w:rPr>
      </w:pPr>
      <w:r w:rsidRPr="00C07DA9">
        <w:rPr>
          <w:rFonts w:ascii="Tahoma" w:hAnsi="Tahoma" w:cs="Tahoma"/>
          <w:sz w:val="24"/>
          <w:szCs w:val="24"/>
        </w:rPr>
        <w:t>La finalul lucrărilor de construcție nu trebuie să existe pe amplasament alte suprafețe ocupate definitiv decât cele necesare funcționarii obiectivului.</w:t>
      </w:r>
    </w:p>
    <w:p w14:paraId="2A0E4599" w14:textId="6DF7D24F" w:rsidR="00BA0D29" w:rsidRPr="00C07DA9" w:rsidRDefault="00A82E95" w:rsidP="00CE2309">
      <w:pPr>
        <w:pStyle w:val="AText"/>
        <w:spacing w:after="0" w:line="240" w:lineRule="auto"/>
        <w:ind w:firstLine="360"/>
        <w:rPr>
          <w:rFonts w:ascii="Tahoma" w:hAnsi="Tahoma" w:cs="Tahoma"/>
          <w:sz w:val="24"/>
          <w:szCs w:val="24"/>
        </w:rPr>
      </w:pPr>
      <w:r w:rsidRPr="00C07DA9">
        <w:rPr>
          <w:rFonts w:ascii="Tahoma" w:hAnsi="Tahoma" w:cs="Tahoma"/>
          <w:sz w:val="24"/>
          <w:szCs w:val="24"/>
        </w:rPr>
        <w:t>După finalizarea lucrărilor, se va igieniza amplasamentul de toate tipurile de deșeuri generate în perioada de realizare a lucrărilor. Nu se vor lăsa pe amplasament depozite de agregate sau de pământ rezultat din excavații.</w:t>
      </w:r>
    </w:p>
    <w:p w14:paraId="1DB11A03" w14:textId="4F0AA8C0" w:rsidR="00A82E95" w:rsidRPr="00C07DA9" w:rsidRDefault="002F1F3C" w:rsidP="002137A7">
      <w:pPr>
        <w:pStyle w:val="Listparagraf"/>
        <w:numPr>
          <w:ilvl w:val="0"/>
          <w:numId w:val="20"/>
        </w:numPr>
        <w:spacing w:before="240"/>
        <w:rPr>
          <w:rFonts w:cs="Tahoma"/>
          <w:b/>
          <w:bCs/>
          <w:i/>
          <w:iCs/>
        </w:rPr>
      </w:pPr>
      <w:r w:rsidRPr="00C07DA9">
        <w:rPr>
          <w:rFonts w:cs="Tahoma"/>
          <w:b/>
          <w:bCs/>
          <w:i/>
          <w:iCs/>
        </w:rPr>
        <w:t>căi noi de acces sau schimbări ale celor existente;</w:t>
      </w:r>
    </w:p>
    <w:p w14:paraId="5A461C3A" w14:textId="71E1C31D" w:rsidR="00E51FC5" w:rsidRPr="00C07DA9" w:rsidRDefault="00E51FC5" w:rsidP="00CE2309">
      <w:pPr>
        <w:spacing w:after="0"/>
        <w:ind w:firstLine="360"/>
        <w:jc w:val="both"/>
        <w:rPr>
          <w:rFonts w:ascii="Tahoma" w:hAnsi="Tahoma" w:cs="Tahoma"/>
          <w:sz w:val="24"/>
          <w:szCs w:val="24"/>
        </w:rPr>
      </w:pPr>
      <w:r w:rsidRPr="00C07DA9">
        <w:rPr>
          <w:rFonts w:ascii="Tahoma" w:hAnsi="Tahoma" w:cs="Tahoma"/>
          <w:sz w:val="24"/>
          <w:szCs w:val="24"/>
        </w:rPr>
        <w:t xml:space="preserve">În cadrul </w:t>
      </w:r>
      <w:r w:rsidR="00650455" w:rsidRPr="00C07DA9">
        <w:rPr>
          <w:rFonts w:ascii="Tahoma" w:hAnsi="Tahoma" w:cs="Tahoma"/>
          <w:sz w:val="24"/>
          <w:szCs w:val="24"/>
        </w:rPr>
        <w:t>proiectului</w:t>
      </w:r>
      <w:r w:rsidRPr="00C07DA9">
        <w:rPr>
          <w:rFonts w:ascii="Tahoma" w:hAnsi="Tahoma" w:cs="Tahoma"/>
          <w:sz w:val="24"/>
          <w:szCs w:val="24"/>
        </w:rPr>
        <w:t xml:space="preserve"> s-a prevăzut un drum provizoriu cu lățimea părții carosabile de 6.00 m (2 benzi de 3.00 m + supralărgiri, după caz) și acostamente de 2x1.00 m care includ benzile de încadrare de 2x0.25.</w:t>
      </w:r>
    </w:p>
    <w:p w14:paraId="4EB5B26A" w14:textId="77777777" w:rsidR="00E51FC5" w:rsidRPr="00C07DA9" w:rsidRDefault="00E51FC5" w:rsidP="00CE2309">
      <w:pPr>
        <w:spacing w:after="0"/>
        <w:ind w:firstLine="0"/>
        <w:jc w:val="both"/>
        <w:rPr>
          <w:rFonts w:ascii="Tahoma" w:hAnsi="Tahoma" w:cs="Tahoma"/>
          <w:sz w:val="24"/>
          <w:szCs w:val="24"/>
          <w:lang w:val="en-US"/>
        </w:rPr>
      </w:pPr>
      <w:r w:rsidRPr="00C07DA9">
        <w:rPr>
          <w:rFonts w:ascii="Tahoma" w:hAnsi="Tahoma" w:cs="Tahoma"/>
          <w:sz w:val="24"/>
          <w:szCs w:val="24"/>
        </w:rPr>
        <w:t>Structura rutieră proiectată pe drumul provizoriu este:</w:t>
      </w:r>
    </w:p>
    <w:p w14:paraId="2B8A6214" w14:textId="77777777" w:rsidR="00E51FC5" w:rsidRPr="00C07DA9" w:rsidRDefault="00E51FC5" w:rsidP="002137A7">
      <w:pPr>
        <w:pStyle w:val="Bodytext1"/>
        <w:numPr>
          <w:ilvl w:val="0"/>
          <w:numId w:val="22"/>
        </w:numPr>
        <w:shd w:val="clear" w:color="auto" w:fill="auto"/>
        <w:suppressAutoHyphens/>
        <w:spacing w:line="240" w:lineRule="auto"/>
        <w:ind w:right="60"/>
        <w:jc w:val="both"/>
        <w:rPr>
          <w:rFonts w:ascii="Tahoma" w:hAnsi="Tahoma" w:cs="Tahoma"/>
          <w:sz w:val="24"/>
          <w:szCs w:val="24"/>
          <w:lang w:val="ro-RO"/>
        </w:rPr>
      </w:pPr>
      <w:r w:rsidRPr="00C07DA9">
        <w:rPr>
          <w:rFonts w:ascii="Tahoma" w:hAnsi="Tahoma" w:cs="Tahoma"/>
          <w:sz w:val="24"/>
          <w:szCs w:val="24"/>
          <w:lang w:val="ro-RO"/>
        </w:rPr>
        <w:t>4 cm strat de uzură din BA 16 rul 50/70 conform AND 605-2016;</w:t>
      </w:r>
    </w:p>
    <w:p w14:paraId="76E15D5F" w14:textId="77777777" w:rsidR="00E51FC5" w:rsidRPr="00C07DA9" w:rsidRDefault="00E51FC5" w:rsidP="002137A7">
      <w:pPr>
        <w:pStyle w:val="Bodytext1"/>
        <w:numPr>
          <w:ilvl w:val="0"/>
          <w:numId w:val="22"/>
        </w:numPr>
        <w:shd w:val="clear" w:color="auto" w:fill="auto"/>
        <w:suppressAutoHyphens/>
        <w:spacing w:line="240" w:lineRule="auto"/>
        <w:ind w:right="60"/>
        <w:jc w:val="both"/>
        <w:rPr>
          <w:rFonts w:ascii="Tahoma" w:hAnsi="Tahoma" w:cs="Tahoma"/>
          <w:sz w:val="24"/>
          <w:szCs w:val="24"/>
          <w:lang w:val="ro-RO"/>
        </w:rPr>
      </w:pPr>
      <w:r w:rsidRPr="00C07DA9">
        <w:rPr>
          <w:rFonts w:ascii="Tahoma" w:hAnsi="Tahoma" w:cs="Tahoma"/>
          <w:sz w:val="24"/>
          <w:szCs w:val="24"/>
          <w:lang w:val="ro-RO"/>
        </w:rPr>
        <w:t>6 cm strat de legătură din BAD 22,4 leg 50/70 conform AND 605-2016;</w:t>
      </w:r>
    </w:p>
    <w:p w14:paraId="3EC809FC" w14:textId="77777777" w:rsidR="00E51FC5" w:rsidRPr="00C07DA9" w:rsidRDefault="00E51FC5" w:rsidP="002137A7">
      <w:pPr>
        <w:pStyle w:val="Listparagraf"/>
        <w:numPr>
          <w:ilvl w:val="0"/>
          <w:numId w:val="22"/>
        </w:numPr>
        <w:spacing w:line="240" w:lineRule="auto"/>
        <w:contextualSpacing/>
        <w:rPr>
          <w:rFonts w:cs="Tahoma"/>
        </w:rPr>
      </w:pPr>
      <w:r w:rsidRPr="00C07DA9">
        <w:rPr>
          <w:rFonts w:cs="Tahoma"/>
        </w:rPr>
        <w:t>Strat de bază din piatră spartă amestec optimal 0-63mm, h=25cm, conform 13242+A1:2008;</w:t>
      </w:r>
    </w:p>
    <w:p w14:paraId="1B33E7C9" w14:textId="77777777" w:rsidR="00E51FC5" w:rsidRPr="00C07DA9" w:rsidRDefault="00E51FC5" w:rsidP="002137A7">
      <w:pPr>
        <w:pStyle w:val="Listparagraf"/>
        <w:numPr>
          <w:ilvl w:val="0"/>
          <w:numId w:val="22"/>
        </w:numPr>
        <w:spacing w:before="120" w:line="240" w:lineRule="auto"/>
        <w:contextualSpacing/>
        <w:rPr>
          <w:rFonts w:cs="Tahoma"/>
        </w:rPr>
      </w:pPr>
      <w:r w:rsidRPr="00C07DA9">
        <w:rPr>
          <w:rFonts w:cs="Tahoma"/>
        </w:rPr>
        <w:t>Strat superior de fundație din balast h=25cm, conform 13242+A1:2008 și STAS 6400-84;</w:t>
      </w:r>
    </w:p>
    <w:p w14:paraId="314FB854" w14:textId="77777777" w:rsidR="00E51FC5" w:rsidRPr="00C07DA9" w:rsidRDefault="00E51FC5" w:rsidP="002137A7">
      <w:pPr>
        <w:pStyle w:val="Listparagraf"/>
        <w:numPr>
          <w:ilvl w:val="0"/>
          <w:numId w:val="22"/>
        </w:numPr>
        <w:spacing w:before="120" w:line="240" w:lineRule="auto"/>
        <w:contextualSpacing/>
        <w:rPr>
          <w:rFonts w:cs="Tahoma"/>
        </w:rPr>
      </w:pPr>
      <w:r w:rsidRPr="00C07DA9">
        <w:rPr>
          <w:rFonts w:cs="Tahoma"/>
        </w:rPr>
        <w:t>Strat inferior de fundație din balast nisipos hmin=15cm, conform 13242+A1:2008 și STAS 6400-84;</w:t>
      </w:r>
    </w:p>
    <w:p w14:paraId="5A5F2BBB" w14:textId="77777777" w:rsidR="00E51FC5" w:rsidRPr="00C07DA9" w:rsidRDefault="00E51FC5" w:rsidP="00CE2309">
      <w:pPr>
        <w:ind w:firstLine="360"/>
        <w:contextualSpacing/>
        <w:jc w:val="both"/>
        <w:rPr>
          <w:rFonts w:ascii="Tahoma" w:hAnsi="Tahoma" w:cs="Tahoma"/>
          <w:sz w:val="24"/>
          <w:szCs w:val="24"/>
        </w:rPr>
      </w:pPr>
      <w:r w:rsidRPr="00C07DA9">
        <w:rPr>
          <w:rFonts w:ascii="Tahoma" w:hAnsi="Tahoma" w:cs="Tahoma"/>
          <w:sz w:val="24"/>
          <w:szCs w:val="24"/>
        </w:rPr>
        <w:t>Acostamentele vor fi amenajate cu 15 cm piatră spartă împănătă, așternută peste un strat de balast cu grosimea de minim 20 cm.</w:t>
      </w:r>
    </w:p>
    <w:p w14:paraId="101D8E23" w14:textId="77777777" w:rsidR="00E51FC5" w:rsidRPr="00C07DA9" w:rsidRDefault="00E51FC5" w:rsidP="00CE2309">
      <w:pPr>
        <w:spacing w:after="0"/>
        <w:ind w:firstLine="360"/>
        <w:jc w:val="both"/>
        <w:rPr>
          <w:rFonts w:ascii="Tahoma" w:hAnsi="Tahoma" w:cs="Tahoma"/>
          <w:sz w:val="24"/>
          <w:szCs w:val="24"/>
        </w:rPr>
      </w:pPr>
      <w:r w:rsidRPr="00C07DA9">
        <w:rPr>
          <w:rFonts w:ascii="Tahoma" w:hAnsi="Tahoma" w:cs="Tahoma"/>
          <w:sz w:val="24"/>
          <w:szCs w:val="24"/>
        </w:rPr>
        <w:t>Pentru siguranța circulației pe drumul provizoriu s-a dispus amplasarea de parapete metalice semigrele pe ambele părți ale carosabilului.</w:t>
      </w:r>
    </w:p>
    <w:p w14:paraId="58E28917" w14:textId="77777777" w:rsidR="00E51FC5" w:rsidRPr="00C07DA9" w:rsidRDefault="00E51FC5" w:rsidP="00CE2309">
      <w:pPr>
        <w:spacing w:after="0"/>
        <w:ind w:firstLine="360"/>
        <w:jc w:val="both"/>
        <w:rPr>
          <w:rFonts w:ascii="Tahoma" w:hAnsi="Tahoma" w:cs="Tahoma"/>
          <w:sz w:val="24"/>
          <w:szCs w:val="24"/>
        </w:rPr>
      </w:pPr>
      <w:r w:rsidRPr="00C07DA9">
        <w:rPr>
          <w:rFonts w:ascii="Tahoma" w:hAnsi="Tahoma" w:cs="Tahoma"/>
          <w:sz w:val="24"/>
          <w:szCs w:val="24"/>
        </w:rPr>
        <w:lastRenderedPageBreak/>
        <w:t>Asigurarea traversării drumului provizoriu peste cursul de apă se va realiza prin intermediul unui podeț tubular cu diametrul cuprins între 800 – 1200mm (funcție de posibilitățile de aprovizionare ale constructorului) și lungimea de circa 10m.</w:t>
      </w:r>
    </w:p>
    <w:p w14:paraId="55C393D1" w14:textId="77777777" w:rsidR="00E51FC5" w:rsidRPr="00C07DA9" w:rsidRDefault="00E51FC5" w:rsidP="00CE2309">
      <w:pPr>
        <w:ind w:firstLine="360"/>
        <w:jc w:val="both"/>
        <w:rPr>
          <w:rFonts w:ascii="Tahoma" w:hAnsi="Tahoma" w:cs="Tahoma"/>
          <w:b/>
          <w:bCs/>
          <w:i/>
          <w:iCs/>
          <w:sz w:val="24"/>
          <w:szCs w:val="24"/>
        </w:rPr>
      </w:pPr>
      <w:r w:rsidRPr="00C07DA9">
        <w:rPr>
          <w:rFonts w:ascii="Tahoma" w:hAnsi="Tahoma" w:cs="Tahoma"/>
          <w:sz w:val="24"/>
          <w:szCs w:val="24"/>
        </w:rPr>
        <w:t>După finalizarea execuției lucrărilor proiectate, drumul provizoriu va fi dezafectat iar amplasamentul va fi adus la starea inițială.</w:t>
      </w:r>
    </w:p>
    <w:p w14:paraId="581C4F13" w14:textId="316DA0EE" w:rsidR="00FA63CE" w:rsidRPr="00C07DA9" w:rsidRDefault="002F1F3C" w:rsidP="002137A7">
      <w:pPr>
        <w:pStyle w:val="Listparagraf"/>
        <w:numPr>
          <w:ilvl w:val="0"/>
          <w:numId w:val="20"/>
        </w:numPr>
        <w:spacing w:before="240"/>
        <w:rPr>
          <w:rFonts w:cs="Tahoma"/>
          <w:b/>
          <w:bCs/>
          <w:i/>
          <w:iCs/>
        </w:rPr>
      </w:pPr>
      <w:r w:rsidRPr="00C07DA9">
        <w:rPr>
          <w:rFonts w:cs="Tahoma"/>
          <w:b/>
          <w:bCs/>
          <w:i/>
          <w:iCs/>
        </w:rPr>
        <w:t>resursele naturale folosite în construcție și funcționare;</w:t>
      </w:r>
    </w:p>
    <w:p w14:paraId="4F00B2FD" w14:textId="55225A0F" w:rsidR="00A82E95" w:rsidRPr="00C07DA9" w:rsidRDefault="00093B07" w:rsidP="00093B07">
      <w:pPr>
        <w:ind w:firstLine="360"/>
        <w:jc w:val="both"/>
        <w:rPr>
          <w:rFonts w:ascii="Tahoma" w:hAnsi="Tahoma" w:cs="Tahoma"/>
          <w:sz w:val="24"/>
          <w:szCs w:val="24"/>
        </w:rPr>
      </w:pPr>
      <w:r w:rsidRPr="00C07DA9">
        <w:rPr>
          <w:rFonts w:ascii="Tahoma" w:hAnsi="Tahoma" w:cs="Tahoma"/>
          <w:sz w:val="24"/>
          <w:szCs w:val="24"/>
        </w:rPr>
        <w:t>Agregate naturale de balastieră</w:t>
      </w:r>
      <w:r w:rsidR="00B054F0" w:rsidRPr="00C07DA9">
        <w:rPr>
          <w:rFonts w:ascii="Tahoma" w:hAnsi="Tahoma" w:cs="Tahoma"/>
          <w:sz w:val="24"/>
          <w:szCs w:val="24"/>
        </w:rPr>
        <w:t xml:space="preserve"> și/sau de carieră, apă, ciment, PVC(la barbacane)</w:t>
      </w:r>
      <w:r w:rsidR="005573BC" w:rsidRPr="00C07DA9">
        <w:rPr>
          <w:rFonts w:ascii="Tahoma" w:hAnsi="Tahoma" w:cs="Tahoma"/>
          <w:sz w:val="24"/>
          <w:szCs w:val="24"/>
        </w:rPr>
        <w:t>, fier beton</w:t>
      </w:r>
      <w:r w:rsidR="00F5712B" w:rsidRPr="00C07DA9">
        <w:rPr>
          <w:rFonts w:ascii="Tahoma" w:hAnsi="Tahoma" w:cs="Tahoma"/>
          <w:sz w:val="24"/>
          <w:szCs w:val="24"/>
        </w:rPr>
        <w:t>, pământ(la terasamente), geotextil, bitum(muxturi asfaltice</w:t>
      </w:r>
      <w:r w:rsidR="009B2893" w:rsidRPr="00C07DA9">
        <w:rPr>
          <w:rFonts w:ascii="Tahoma" w:hAnsi="Tahoma" w:cs="Tahoma"/>
          <w:sz w:val="24"/>
          <w:szCs w:val="24"/>
        </w:rPr>
        <w:t xml:space="preserve"> și amorsă)</w:t>
      </w:r>
      <w:r w:rsidR="009F72F9" w:rsidRPr="00C07DA9">
        <w:rPr>
          <w:rFonts w:ascii="Tahoma" w:hAnsi="Tahoma" w:cs="Tahoma"/>
          <w:sz w:val="24"/>
          <w:szCs w:val="24"/>
        </w:rPr>
        <w:t>, decofrol(stopirea cofrajelor înainte de turnarea beto</w:t>
      </w:r>
      <w:r w:rsidR="005F6DC9" w:rsidRPr="00C07DA9">
        <w:rPr>
          <w:rFonts w:ascii="Tahoma" w:hAnsi="Tahoma" w:cs="Tahoma"/>
          <w:sz w:val="24"/>
          <w:szCs w:val="24"/>
        </w:rPr>
        <w:t>nului), lem</w:t>
      </w:r>
      <w:r w:rsidR="00B064E5" w:rsidRPr="00C07DA9">
        <w:rPr>
          <w:rFonts w:ascii="Tahoma" w:hAnsi="Tahoma" w:cs="Tahoma"/>
          <w:sz w:val="24"/>
          <w:szCs w:val="24"/>
        </w:rPr>
        <w:t>n ;</w:t>
      </w:r>
    </w:p>
    <w:p w14:paraId="4E2B89C6" w14:textId="1B279AA7" w:rsidR="00FA63CE" w:rsidRPr="00C07DA9" w:rsidRDefault="002F1F3C" w:rsidP="002137A7">
      <w:pPr>
        <w:pStyle w:val="Listparagraf"/>
        <w:numPr>
          <w:ilvl w:val="0"/>
          <w:numId w:val="20"/>
        </w:numPr>
        <w:spacing w:before="240"/>
        <w:rPr>
          <w:rFonts w:cs="Tahoma"/>
          <w:b/>
          <w:bCs/>
          <w:i/>
          <w:iCs/>
        </w:rPr>
      </w:pPr>
      <w:r w:rsidRPr="00C07DA9">
        <w:rPr>
          <w:rFonts w:cs="Tahoma"/>
          <w:b/>
          <w:bCs/>
          <w:i/>
          <w:iCs/>
        </w:rPr>
        <w:t>metode folosite în construcție/demolare;</w:t>
      </w:r>
    </w:p>
    <w:p w14:paraId="2E1D63A3" w14:textId="570E228B" w:rsidR="00106B1D" w:rsidRPr="00C07DA9" w:rsidRDefault="00106B1D" w:rsidP="00650455">
      <w:pPr>
        <w:pStyle w:val="AText"/>
        <w:spacing w:after="0" w:line="240" w:lineRule="auto"/>
        <w:ind w:firstLine="360"/>
        <w:rPr>
          <w:rFonts w:ascii="Tahoma" w:hAnsi="Tahoma" w:cs="Tahoma"/>
          <w:sz w:val="24"/>
          <w:szCs w:val="24"/>
          <w:u w:color="808080" w:themeColor="background1" w:themeShade="80"/>
        </w:rPr>
      </w:pPr>
      <w:r w:rsidRPr="00C07DA9">
        <w:rPr>
          <w:rFonts w:ascii="Tahoma" w:hAnsi="Tahoma" w:cs="Tahoma"/>
          <w:sz w:val="24"/>
          <w:szCs w:val="24"/>
          <w:u w:color="808080" w:themeColor="background1" w:themeShade="80"/>
        </w:rPr>
        <w:t>Oţe</w:t>
      </w:r>
      <w:r w:rsidR="006008B9" w:rsidRPr="00C07DA9">
        <w:rPr>
          <w:rFonts w:ascii="Tahoma" w:hAnsi="Tahoma" w:cs="Tahoma"/>
          <w:sz w:val="24"/>
          <w:szCs w:val="24"/>
          <w:u w:color="808080" w:themeColor="background1" w:themeShade="80"/>
        </w:rPr>
        <w:t>l</w:t>
      </w:r>
      <w:r w:rsidRPr="00C07DA9">
        <w:rPr>
          <w:rFonts w:ascii="Tahoma" w:hAnsi="Tahoma" w:cs="Tahoma"/>
          <w:sz w:val="24"/>
          <w:szCs w:val="24"/>
          <w:u w:color="808080" w:themeColor="background1" w:themeShade="80"/>
        </w:rPr>
        <w:t>urile din beton trebuie să respecte condiţii</w:t>
      </w:r>
      <w:r w:rsidR="00E3521C" w:rsidRPr="00C07DA9">
        <w:rPr>
          <w:rFonts w:ascii="Tahoma" w:hAnsi="Tahoma" w:cs="Tahoma"/>
          <w:sz w:val="24"/>
          <w:szCs w:val="24"/>
          <w:u w:color="808080" w:themeColor="background1" w:themeShade="80"/>
        </w:rPr>
        <w:t>l</w:t>
      </w:r>
      <w:r w:rsidRPr="00C07DA9">
        <w:rPr>
          <w:rFonts w:ascii="Tahoma" w:hAnsi="Tahoma" w:cs="Tahoma"/>
          <w:sz w:val="24"/>
          <w:szCs w:val="24"/>
          <w:u w:color="808080" w:themeColor="background1" w:themeShade="80"/>
        </w:rPr>
        <w:t>e tehnice prevăzute în normativele specifice. Fasonarea bare</w:t>
      </w:r>
      <w:r w:rsidR="006008B9" w:rsidRPr="00C07DA9">
        <w:rPr>
          <w:rFonts w:ascii="Tahoma" w:hAnsi="Tahoma" w:cs="Tahoma"/>
          <w:sz w:val="24"/>
          <w:szCs w:val="24"/>
          <w:u w:color="808080" w:themeColor="background1" w:themeShade="80"/>
        </w:rPr>
        <w:t>l</w:t>
      </w:r>
      <w:r w:rsidRPr="00C07DA9">
        <w:rPr>
          <w:rFonts w:ascii="Tahoma" w:hAnsi="Tahoma" w:cs="Tahoma"/>
          <w:sz w:val="24"/>
          <w:szCs w:val="24"/>
          <w:u w:color="808080" w:themeColor="background1" w:themeShade="80"/>
        </w:rPr>
        <w:t xml:space="preserve">or se va face în strictă conformitate cu prevederile proiectului. </w:t>
      </w:r>
    </w:p>
    <w:p w14:paraId="388420AF" w14:textId="4B1ED1D0" w:rsidR="00106B1D" w:rsidRPr="00C07DA9" w:rsidRDefault="00106B1D" w:rsidP="00650455">
      <w:pPr>
        <w:pStyle w:val="AText"/>
        <w:spacing w:after="0" w:line="240" w:lineRule="auto"/>
        <w:ind w:firstLine="360"/>
        <w:rPr>
          <w:rFonts w:ascii="Tahoma" w:hAnsi="Tahoma" w:cs="Tahoma"/>
          <w:sz w:val="24"/>
          <w:szCs w:val="24"/>
          <w:u w:color="808080" w:themeColor="background1" w:themeShade="80"/>
        </w:rPr>
      </w:pPr>
      <w:r w:rsidRPr="00C07DA9">
        <w:rPr>
          <w:rFonts w:ascii="Tahoma" w:hAnsi="Tahoma" w:cs="Tahoma"/>
          <w:sz w:val="24"/>
          <w:szCs w:val="24"/>
          <w:u w:color="808080" w:themeColor="background1" w:themeShade="80"/>
        </w:rPr>
        <w:t>Armăturile vor fi montate în poziţia prevăzută în proiect şi detaliile de armare. Menţinerea poziţiei trebuie să fie asigurată în tot timpul turnării betonului.</w:t>
      </w:r>
    </w:p>
    <w:p w14:paraId="3FE6A374" w14:textId="77777777" w:rsidR="00106B1D" w:rsidRPr="00C07DA9" w:rsidRDefault="00106B1D" w:rsidP="00650455">
      <w:pPr>
        <w:pStyle w:val="AText"/>
        <w:spacing w:after="0" w:line="240" w:lineRule="auto"/>
        <w:ind w:firstLine="360"/>
        <w:rPr>
          <w:rFonts w:ascii="Tahoma" w:hAnsi="Tahoma" w:cs="Tahoma"/>
          <w:sz w:val="24"/>
          <w:szCs w:val="24"/>
          <w:u w:color="808080" w:themeColor="background1" w:themeShade="80"/>
        </w:rPr>
      </w:pPr>
      <w:r w:rsidRPr="00C07DA9">
        <w:rPr>
          <w:rFonts w:ascii="Tahoma" w:hAnsi="Tahoma" w:cs="Tahoma"/>
          <w:sz w:val="24"/>
          <w:szCs w:val="24"/>
          <w:u w:color="808080" w:themeColor="background1" w:themeShade="80"/>
        </w:rPr>
        <w:t>Pentru asigurarea stratului de acoperire cu beton prevăzut, se vor utiliza distanţieri confecţionaţi din masă plastică sau prisme de mortar prevăzute cu câte o sârmă pentru a fi legate de armături; se interzice folosirea cupoanelor de oţel beton.</w:t>
      </w:r>
    </w:p>
    <w:p w14:paraId="5964C924" w14:textId="4879D078" w:rsidR="00106B1D" w:rsidRPr="00C07DA9" w:rsidRDefault="00106B1D" w:rsidP="00650455">
      <w:pPr>
        <w:pStyle w:val="AText"/>
        <w:spacing w:after="0" w:line="240" w:lineRule="auto"/>
        <w:ind w:firstLine="360"/>
        <w:rPr>
          <w:rFonts w:ascii="Tahoma" w:hAnsi="Tahoma" w:cs="Tahoma"/>
          <w:sz w:val="24"/>
          <w:szCs w:val="24"/>
          <w:u w:color="808080" w:themeColor="background1" w:themeShade="80"/>
        </w:rPr>
      </w:pPr>
      <w:r w:rsidRPr="00C07DA9">
        <w:rPr>
          <w:rFonts w:ascii="Tahoma" w:hAnsi="Tahoma" w:cs="Tahoma"/>
          <w:sz w:val="24"/>
          <w:szCs w:val="24"/>
          <w:u w:color="808080" w:themeColor="background1" w:themeShade="80"/>
        </w:rPr>
        <w:t>La montarea piese</w:t>
      </w:r>
      <w:r w:rsidR="00C45F2C" w:rsidRPr="00C07DA9">
        <w:rPr>
          <w:rFonts w:ascii="Tahoma" w:hAnsi="Tahoma" w:cs="Tahoma"/>
          <w:sz w:val="24"/>
          <w:szCs w:val="24"/>
          <w:u w:color="808080" w:themeColor="background1" w:themeShade="80"/>
        </w:rPr>
        <w:t>l</w:t>
      </w:r>
      <w:r w:rsidRPr="00C07DA9">
        <w:rPr>
          <w:rFonts w:ascii="Tahoma" w:hAnsi="Tahoma" w:cs="Tahoma"/>
          <w:sz w:val="24"/>
          <w:szCs w:val="24"/>
          <w:u w:color="808080" w:themeColor="background1" w:themeShade="80"/>
        </w:rPr>
        <w:t>or îng</w:t>
      </w:r>
      <w:r w:rsidR="006008B9" w:rsidRPr="00C07DA9">
        <w:rPr>
          <w:rFonts w:ascii="Tahoma" w:hAnsi="Tahoma" w:cs="Tahoma"/>
          <w:sz w:val="24"/>
          <w:szCs w:val="24"/>
          <w:u w:color="808080" w:themeColor="background1" w:themeShade="80"/>
        </w:rPr>
        <w:t>l</w:t>
      </w:r>
      <w:r w:rsidRPr="00C07DA9">
        <w:rPr>
          <w:rFonts w:ascii="Tahoma" w:hAnsi="Tahoma" w:cs="Tahoma"/>
          <w:sz w:val="24"/>
          <w:szCs w:val="24"/>
          <w:u w:color="808080" w:themeColor="background1" w:themeShade="80"/>
        </w:rPr>
        <w:t xml:space="preserve">obate, se vor </w:t>
      </w:r>
      <w:r w:rsidR="006008B9" w:rsidRPr="00C07DA9">
        <w:rPr>
          <w:rFonts w:ascii="Tahoma" w:hAnsi="Tahoma" w:cs="Tahoma"/>
          <w:sz w:val="24"/>
          <w:szCs w:val="24"/>
          <w:u w:color="808080" w:themeColor="background1" w:themeShade="80"/>
        </w:rPr>
        <w:t>l</w:t>
      </w:r>
      <w:r w:rsidRPr="00C07DA9">
        <w:rPr>
          <w:rFonts w:ascii="Tahoma" w:hAnsi="Tahoma" w:cs="Tahoma"/>
          <w:sz w:val="24"/>
          <w:szCs w:val="24"/>
          <w:u w:color="808080" w:themeColor="background1" w:themeShade="80"/>
        </w:rPr>
        <w:t>ua măsuri pentru fixarea lor astfel încât se asigure menţinerea poziţiei corecte în timpu</w:t>
      </w:r>
      <w:r w:rsidR="006008B9" w:rsidRPr="00C07DA9">
        <w:rPr>
          <w:rFonts w:ascii="Tahoma" w:hAnsi="Tahoma" w:cs="Tahoma"/>
          <w:sz w:val="24"/>
          <w:szCs w:val="24"/>
          <w:u w:color="808080" w:themeColor="background1" w:themeShade="80"/>
        </w:rPr>
        <w:t>l</w:t>
      </w:r>
      <w:r w:rsidRPr="00C07DA9">
        <w:rPr>
          <w:rFonts w:ascii="Tahoma" w:hAnsi="Tahoma" w:cs="Tahoma"/>
          <w:sz w:val="24"/>
          <w:szCs w:val="24"/>
          <w:u w:color="808080" w:themeColor="background1" w:themeShade="80"/>
        </w:rPr>
        <w:t xml:space="preserve"> turnării betonului. La monterea piese</w:t>
      </w:r>
      <w:r w:rsidR="006008B9" w:rsidRPr="00C07DA9">
        <w:rPr>
          <w:rFonts w:ascii="Tahoma" w:hAnsi="Tahoma" w:cs="Tahoma"/>
          <w:sz w:val="24"/>
          <w:szCs w:val="24"/>
          <w:u w:color="808080" w:themeColor="background1" w:themeShade="80"/>
        </w:rPr>
        <w:t>l</w:t>
      </w:r>
      <w:r w:rsidRPr="00C07DA9">
        <w:rPr>
          <w:rFonts w:ascii="Tahoma" w:hAnsi="Tahoma" w:cs="Tahoma"/>
          <w:sz w:val="24"/>
          <w:szCs w:val="24"/>
          <w:u w:color="808080" w:themeColor="background1" w:themeShade="80"/>
        </w:rPr>
        <w:t>or îng</w:t>
      </w:r>
      <w:r w:rsidR="006008B9" w:rsidRPr="00C07DA9">
        <w:rPr>
          <w:rFonts w:ascii="Tahoma" w:hAnsi="Tahoma" w:cs="Tahoma"/>
          <w:sz w:val="24"/>
          <w:szCs w:val="24"/>
          <w:u w:color="808080" w:themeColor="background1" w:themeShade="80"/>
        </w:rPr>
        <w:t>l</w:t>
      </w:r>
      <w:r w:rsidRPr="00C07DA9">
        <w:rPr>
          <w:rFonts w:ascii="Tahoma" w:hAnsi="Tahoma" w:cs="Tahoma"/>
          <w:sz w:val="24"/>
          <w:szCs w:val="24"/>
          <w:u w:color="808080" w:themeColor="background1" w:themeShade="80"/>
        </w:rPr>
        <w:t>obate se vor respecta to</w:t>
      </w:r>
      <w:r w:rsidR="006008B9" w:rsidRPr="00C07DA9">
        <w:rPr>
          <w:rFonts w:ascii="Tahoma" w:hAnsi="Tahoma" w:cs="Tahoma"/>
          <w:sz w:val="24"/>
          <w:szCs w:val="24"/>
          <w:u w:color="808080" w:themeColor="background1" w:themeShade="80"/>
        </w:rPr>
        <w:t>l</w:t>
      </w:r>
      <w:r w:rsidRPr="00C07DA9">
        <w:rPr>
          <w:rFonts w:ascii="Tahoma" w:hAnsi="Tahoma" w:cs="Tahoma"/>
          <w:sz w:val="24"/>
          <w:szCs w:val="24"/>
          <w:u w:color="808080" w:themeColor="background1" w:themeShade="80"/>
        </w:rPr>
        <w:t>eranţele prevăzute în proiect. Pentru alte cerinţe se vor respecta normativele specifice.</w:t>
      </w:r>
    </w:p>
    <w:p w14:paraId="07B09695" w14:textId="4252D1A7" w:rsidR="00FA63CE" w:rsidRPr="00C07DA9" w:rsidRDefault="002F1F3C" w:rsidP="002137A7">
      <w:pPr>
        <w:pStyle w:val="Listparagraf"/>
        <w:numPr>
          <w:ilvl w:val="0"/>
          <w:numId w:val="20"/>
        </w:numPr>
        <w:spacing w:before="240"/>
        <w:rPr>
          <w:rFonts w:cs="Tahoma"/>
          <w:b/>
          <w:bCs/>
          <w:i/>
          <w:iCs/>
        </w:rPr>
      </w:pPr>
      <w:r w:rsidRPr="00C07DA9">
        <w:rPr>
          <w:rFonts w:cs="Tahoma"/>
          <w:b/>
          <w:bCs/>
          <w:i/>
          <w:iCs/>
        </w:rPr>
        <w:t>planul de execuție, cuprinzând faza de construcție, punerea în funcțiune, exploatare, refacere și folosire ulterioară;</w:t>
      </w:r>
    </w:p>
    <w:p w14:paraId="4CE25FAD" w14:textId="77777777" w:rsidR="004149BE" w:rsidRPr="00C07DA9" w:rsidRDefault="004149BE" w:rsidP="004149BE">
      <w:pPr>
        <w:spacing w:after="0"/>
        <w:rPr>
          <w:rFonts w:ascii="Tahoma" w:hAnsi="Tahoma" w:cs="Tahoma"/>
          <w:sz w:val="24"/>
          <w:szCs w:val="24"/>
        </w:rPr>
      </w:pPr>
      <w:r w:rsidRPr="00C07DA9">
        <w:rPr>
          <w:rFonts w:ascii="Tahoma" w:hAnsi="Tahoma" w:cs="Tahoma"/>
          <w:sz w:val="24"/>
          <w:szCs w:val="24"/>
        </w:rPr>
        <w:t xml:space="preserve">Starea tehnică a podețului amplasat pe drumul județean DJ 110 la km 18+823, este caracterizată prin multiple defecțiuni la nivelul fundațiilor, elevațiilor si suprastructurii. În vederea asigurării cerințelor fundamentale pentru podețul analizat, respectiv în vederea aducerii acestuia la parametrii optimi de funcționare, administratorul drumului județean DJ110 – Județul Sălaj – a inițiat prezentul proiect intitulat </w:t>
      </w:r>
      <w:r w:rsidRPr="00C07DA9">
        <w:rPr>
          <w:rFonts w:ascii="Tahoma" w:hAnsi="Tahoma" w:cs="Tahoma"/>
          <w:i/>
          <w:iCs/>
          <w:sz w:val="24"/>
          <w:szCs w:val="24"/>
        </w:rPr>
        <w:t>„</w:t>
      </w:r>
      <w:r w:rsidRPr="00C07DA9">
        <w:rPr>
          <w:rFonts w:ascii="Tahoma" w:hAnsi="Tahoma" w:cs="Tahoma"/>
          <w:bCs/>
          <w:i/>
          <w:sz w:val="24"/>
          <w:szCs w:val="24"/>
        </w:rPr>
        <w:t>Punere în siguranță podeț pe DJ 110 km 18+823”</w:t>
      </w:r>
      <w:r w:rsidRPr="00C07DA9">
        <w:rPr>
          <w:rFonts w:ascii="Tahoma" w:hAnsi="Tahoma" w:cs="Tahoma"/>
          <w:i/>
          <w:sz w:val="24"/>
          <w:szCs w:val="24"/>
        </w:rPr>
        <w:t>.</w:t>
      </w:r>
    </w:p>
    <w:p w14:paraId="237D48A4" w14:textId="77777777" w:rsidR="004149BE" w:rsidRPr="00C07DA9" w:rsidRDefault="004149BE" w:rsidP="004149BE">
      <w:pPr>
        <w:spacing w:after="0"/>
        <w:rPr>
          <w:rFonts w:ascii="Tahoma" w:hAnsi="Tahoma" w:cs="Tahoma"/>
          <w:sz w:val="24"/>
          <w:szCs w:val="24"/>
        </w:rPr>
      </w:pPr>
      <w:r w:rsidRPr="00C07DA9">
        <w:rPr>
          <w:rFonts w:ascii="Tahoma" w:hAnsi="Tahoma" w:cs="Tahoma"/>
          <w:sz w:val="24"/>
          <w:szCs w:val="24"/>
        </w:rPr>
        <w:t>Lucrările proiectate păstrează ampriza drumului existent, încadrându-se în limitele de proprietate ale domeniului public.</w:t>
      </w:r>
    </w:p>
    <w:p w14:paraId="1858786C" w14:textId="77777777" w:rsidR="004149BE" w:rsidRPr="00C07DA9" w:rsidRDefault="004149BE" w:rsidP="004149BE">
      <w:pPr>
        <w:spacing w:after="0"/>
        <w:rPr>
          <w:rFonts w:ascii="Tahoma" w:hAnsi="Tahoma" w:cs="Tahoma"/>
          <w:sz w:val="24"/>
          <w:szCs w:val="24"/>
        </w:rPr>
      </w:pPr>
      <w:r w:rsidRPr="00C07DA9">
        <w:rPr>
          <w:rFonts w:ascii="Tahoma" w:hAnsi="Tahoma" w:cs="Tahoma"/>
          <w:sz w:val="24"/>
          <w:szCs w:val="24"/>
        </w:rPr>
        <w:t xml:space="preserve">La proiectarea lucrărilor pentru refacerea podețului s-au adoptat elementele geometrice de gabarit conform STAS 2924-91. </w:t>
      </w:r>
    </w:p>
    <w:p w14:paraId="15108D98" w14:textId="77777777" w:rsidR="004149BE" w:rsidRPr="00C07DA9" w:rsidRDefault="004149BE" w:rsidP="004149BE">
      <w:pPr>
        <w:spacing w:after="0"/>
        <w:rPr>
          <w:rFonts w:ascii="Tahoma" w:hAnsi="Tahoma" w:cs="Tahoma"/>
          <w:sz w:val="24"/>
          <w:szCs w:val="24"/>
        </w:rPr>
      </w:pPr>
      <w:r w:rsidRPr="00C07DA9">
        <w:rPr>
          <w:rFonts w:ascii="Tahoma" w:hAnsi="Tahoma" w:cs="Tahoma"/>
          <w:sz w:val="24"/>
          <w:szCs w:val="24"/>
        </w:rPr>
        <w:t>S-a asigurat vizibilitatea pentru evitarea accidentelor.</w:t>
      </w:r>
    </w:p>
    <w:p w14:paraId="725F4B8D" w14:textId="2CD2DB98" w:rsidR="004149BE" w:rsidRPr="00C07DA9" w:rsidRDefault="004149BE" w:rsidP="004149BE">
      <w:pPr>
        <w:spacing w:after="0"/>
        <w:rPr>
          <w:rFonts w:ascii="Tahoma" w:hAnsi="Tahoma" w:cs="Tahoma"/>
          <w:b/>
          <w:sz w:val="24"/>
          <w:szCs w:val="24"/>
        </w:rPr>
      </w:pPr>
      <w:r w:rsidRPr="00C07DA9">
        <w:rPr>
          <w:rFonts w:ascii="Tahoma" w:hAnsi="Tahoma" w:cs="Tahoma"/>
          <w:sz w:val="24"/>
          <w:szCs w:val="24"/>
        </w:rPr>
        <w:t>La proiectarea liniei roșii s-a respectat STAS 863/1985 si PD 95-2002, ținând cont de soluția recomandată de către expertul tehnic pentru refacerea podețului amplasat la km 18+823 pe drumul județean DJ 110.</w:t>
      </w:r>
    </w:p>
    <w:p w14:paraId="5A8A8583" w14:textId="1E20FB8E" w:rsidR="006E6E79" w:rsidRPr="00C07DA9" w:rsidRDefault="006E6E79" w:rsidP="00C07DA9">
      <w:pPr>
        <w:pStyle w:val="Frspaiere"/>
      </w:pPr>
      <w:r w:rsidRPr="00C07DA9">
        <w:t xml:space="preserve">Având în vedere că podețul analizat este un podeț existent asupra căruia se vor efectua lucrări de intervenție, conform legislației specifice în vigoare s-a impus întocmirea unui raport de expertiză tehnică la cerințele A4, B2, D(poduri), precum și întocmirea unei documentații în faza DALI și întocmirea documentații în faza P.T. </w:t>
      </w:r>
      <w:r w:rsidRPr="00C07DA9">
        <w:lastRenderedPageBreak/>
        <w:t>Raportul a fost întocmit de dr. ing. RĂCĂNEL IONUȚ RADU expert tehnic atestat Seria U, nr. 08876.</w:t>
      </w:r>
    </w:p>
    <w:p w14:paraId="554107CE" w14:textId="42ADCE35" w:rsidR="001A41BC" w:rsidRPr="00C07DA9" w:rsidRDefault="007B4CFA" w:rsidP="00C07DA9">
      <w:pPr>
        <w:pStyle w:val="Frspaiere"/>
      </w:pPr>
      <w:r w:rsidRPr="00C07DA9">
        <w:t>Faza de construcție:</w:t>
      </w:r>
      <w:r w:rsidR="001A41BC" w:rsidRPr="00C07DA9">
        <w:t xml:space="preserve"> P.T. + D.D.E. + C.S.</w:t>
      </w:r>
    </w:p>
    <w:p w14:paraId="20CC96E8" w14:textId="02347090" w:rsidR="00882303" w:rsidRPr="00C07DA9" w:rsidRDefault="00882303" w:rsidP="00C07DA9">
      <w:pPr>
        <w:pStyle w:val="Frspaiere"/>
      </w:pPr>
      <w:r w:rsidRPr="00C07DA9">
        <w:t>Construcția poate fi dată în folosință doar în cazul admiterii de către investitor a recepției la terminarea lucrărilor, în condițiile legii și ale</w:t>
      </w:r>
      <w:r w:rsidR="007E2455" w:rsidRPr="00C07DA9">
        <w:t xml:space="preserve"> regulamentului privind recepția construcțiilor</w:t>
      </w:r>
      <w:r w:rsidR="00922C87" w:rsidRPr="00C07DA9">
        <w:t xml:space="preserve"> din 18.05.2017</w:t>
      </w:r>
      <w:r w:rsidRPr="00C07DA9">
        <w:t>, preluării construcției de către proprietar și obținerii de către acesta a autorizațiilor necesare utilizării construcției, potrivit legii. Prin admiterea recepției se certifică faptul că executantul și-a îndeplinit obligațiile în conformitate cu prevederile contractului de lucrări/de execuție, ale documentației privind proiectarea, ale autorizației de construire/desființare, precum și ale documentației privind execuția.</w:t>
      </w:r>
    </w:p>
    <w:p w14:paraId="30CF01AE" w14:textId="0A837033" w:rsidR="00982033" w:rsidRPr="00C07DA9" w:rsidRDefault="00982033" w:rsidP="00C07DA9">
      <w:pPr>
        <w:pStyle w:val="Frspaiere"/>
      </w:pPr>
      <w:r w:rsidRPr="00C07DA9">
        <w:t>După</w:t>
      </w:r>
      <w:r w:rsidR="00082613" w:rsidRPr="00C07DA9">
        <w:t xml:space="preserve"> darea în exploatare</w:t>
      </w:r>
      <w:r w:rsidR="000F450E" w:rsidRPr="00C07DA9">
        <w:t xml:space="preserve"> se vor face lucrările de întreținere curentă</w:t>
      </w:r>
      <w:r w:rsidR="006C590A" w:rsidRPr="00C07DA9">
        <w:t xml:space="preserve"> și periodică în vederea aducerii acestuia la parametrii optimi de funcționare</w:t>
      </w:r>
      <w:r w:rsidR="005061AC" w:rsidRPr="00C07DA9">
        <w:t xml:space="preserve"> iar după</w:t>
      </w:r>
      <w:r w:rsidR="00DA65B0" w:rsidRPr="00C07DA9">
        <w:t xml:space="preserve"> </w:t>
      </w:r>
      <w:r w:rsidR="00140CDF" w:rsidRPr="00C07DA9">
        <w:t>expirarea perioadei perspective</w:t>
      </w:r>
      <w:r w:rsidR="00377D43" w:rsidRPr="00C07DA9">
        <w:t xml:space="preserve"> se vor face lucrări de reabilitare</w:t>
      </w:r>
      <w:r w:rsidR="00FD4F1B" w:rsidRPr="00C07DA9">
        <w:t>.</w:t>
      </w:r>
    </w:p>
    <w:p w14:paraId="0F30E4A2" w14:textId="45235C23" w:rsidR="006E6E79" w:rsidRPr="00C07DA9" w:rsidRDefault="006E6E79" w:rsidP="00C07DA9">
      <w:pPr>
        <w:pStyle w:val="Frspaiere"/>
      </w:pPr>
      <w:r w:rsidRPr="00C07DA9">
        <w:t xml:space="preserve">Având la bază soluția tehnică recomandată în cadrul expertizei tehnice și dezvoltată în documentația faza DALI, în cadrul documentației </w:t>
      </w:r>
      <w:r w:rsidR="00253E6A" w:rsidRPr="00C07DA9">
        <w:t>P.T.</w:t>
      </w:r>
      <w:r w:rsidRPr="00C07DA9">
        <w:t xml:space="preserve"> s-a adoptat și proiectat aceeași soluție (SOLUTIA 1 - scenariul 1, dezvoltat în DALI).</w:t>
      </w:r>
    </w:p>
    <w:p w14:paraId="78927BDC" w14:textId="77777777" w:rsidR="00253E6A" w:rsidRPr="00C07DA9" w:rsidRDefault="00253E6A" w:rsidP="00C07DA9">
      <w:pPr>
        <w:pStyle w:val="Frspaiere"/>
      </w:pPr>
    </w:p>
    <w:p w14:paraId="48A25B58" w14:textId="77777777" w:rsidR="00A653F6" w:rsidRPr="00C07DA9" w:rsidRDefault="00A653F6" w:rsidP="00650455">
      <w:pPr>
        <w:spacing w:after="0"/>
        <w:ind w:firstLine="576"/>
        <w:jc w:val="both"/>
        <w:rPr>
          <w:rFonts w:ascii="Tahoma" w:hAnsi="Tahoma" w:cs="Tahoma"/>
          <w:b/>
          <w:sz w:val="24"/>
          <w:szCs w:val="24"/>
        </w:rPr>
      </w:pPr>
      <w:r w:rsidRPr="00C07DA9">
        <w:rPr>
          <w:rFonts w:ascii="Tahoma" w:hAnsi="Tahoma" w:cs="Tahoma"/>
          <w:b/>
          <w:sz w:val="24"/>
          <w:szCs w:val="24"/>
        </w:rPr>
        <w:t>SOLUȚIA 1 – scenariul 1</w:t>
      </w:r>
    </w:p>
    <w:p w14:paraId="17971DC1" w14:textId="77777777" w:rsidR="00A653F6" w:rsidRPr="00C07DA9" w:rsidRDefault="00A653F6" w:rsidP="00650455">
      <w:pPr>
        <w:spacing w:after="0"/>
        <w:ind w:firstLine="576"/>
        <w:jc w:val="both"/>
        <w:rPr>
          <w:rFonts w:ascii="Tahoma" w:hAnsi="Tahoma" w:cs="Tahoma"/>
          <w:sz w:val="24"/>
          <w:szCs w:val="24"/>
        </w:rPr>
      </w:pPr>
      <w:r w:rsidRPr="00C07DA9">
        <w:rPr>
          <w:rFonts w:ascii="Tahoma" w:hAnsi="Tahoma" w:cs="Tahoma"/>
          <w:sz w:val="24"/>
          <w:szCs w:val="24"/>
        </w:rPr>
        <w:t>Soluția prevede înlocuirea podețului existent cu un podeț dalat nou.</w:t>
      </w:r>
    </w:p>
    <w:p w14:paraId="1B5D4657" w14:textId="77777777" w:rsidR="00A653F6" w:rsidRPr="00C07DA9" w:rsidRDefault="00A653F6" w:rsidP="00650455">
      <w:pPr>
        <w:jc w:val="both"/>
        <w:rPr>
          <w:rFonts w:ascii="Tahoma" w:hAnsi="Tahoma" w:cs="Tahoma"/>
          <w:sz w:val="24"/>
          <w:szCs w:val="24"/>
        </w:rPr>
      </w:pPr>
      <w:r w:rsidRPr="00C07DA9">
        <w:rPr>
          <w:rFonts w:ascii="Tahoma" w:hAnsi="Tahoma" w:cs="Tahoma"/>
          <w:sz w:val="24"/>
          <w:szCs w:val="24"/>
        </w:rPr>
        <w:t>Pentru această soluție se propun următoarele lucrări:</w:t>
      </w:r>
    </w:p>
    <w:p w14:paraId="6460272F"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Desfacerea îmbrăcăminţii bituminoase de pe podeț;</w:t>
      </w:r>
    </w:p>
    <w:p w14:paraId="57CC1D06"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Desfacerea structurii rutiere pe rampele de acces;</w:t>
      </w:r>
    </w:p>
    <w:p w14:paraId="4C825F0C"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Dezafectarea/demolarea suprastructurii;</w:t>
      </w:r>
    </w:p>
    <w:p w14:paraId="40853077"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Dezafectarea culeelor;</w:t>
      </w:r>
    </w:p>
    <w:p w14:paraId="50A12EA7"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Decolmatarea și regularizarea albiei pe cca. 50m amonte și aval de podeț;</w:t>
      </w:r>
    </w:p>
    <w:p w14:paraId="5287AC4F"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Execuția fundațiilor din beton pentru noile culei și aripi (fundațiile vor fi încastrate în terenul bun de fundare);</w:t>
      </w:r>
    </w:p>
    <w:p w14:paraId="39EA4544"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Execuția elevațiilor și a cuzineților;</w:t>
      </w:r>
    </w:p>
    <w:p w14:paraId="6B701120"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Realizarea unui pereu pe zona podețului, precum și pe circa 5m amonte şi aval;</w:t>
      </w:r>
    </w:p>
    <w:p w14:paraId="454DE725"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Realizarea zidurilor de gardă și a zidurilor întoarse;</w:t>
      </w:r>
    </w:p>
    <w:p w14:paraId="58A94D48"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Dispunerea aripilor;</w:t>
      </w:r>
    </w:p>
    <w:p w14:paraId="7206B100"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Dispunerea dalelor prefabricate;</w:t>
      </w:r>
    </w:p>
    <w:p w14:paraId="05C131C8"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Execuția plăcii de suprabetonare peste dale;</w:t>
      </w:r>
    </w:p>
    <w:p w14:paraId="5F9F84F8"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Aplicarea unei hidroizolații performante peste placa de suprabetonare;</w:t>
      </w:r>
    </w:p>
    <w:p w14:paraId="05BD0A98"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Refacerea structurii rutiere pe rampele de acces, utilizând o structură rutieră dimensionată şi verificată (la acțiunea traficului și la îngheț-dezgheț), conform normelor în vigoare;</w:t>
      </w:r>
    </w:p>
    <w:p w14:paraId="404C1D4B"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 xml:space="preserve">Execuția straturilor bituminoase pe podeț si pe rampele de acces; </w:t>
      </w:r>
    </w:p>
    <w:p w14:paraId="430CA94D" w14:textId="77777777" w:rsidR="00A653F6"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Montarea parapetului metalic pietonal;</w:t>
      </w:r>
    </w:p>
    <w:p w14:paraId="1BE3137D" w14:textId="4622CD1E" w:rsidR="00525801" w:rsidRPr="00C07DA9" w:rsidRDefault="00A653F6" w:rsidP="00650455">
      <w:pPr>
        <w:numPr>
          <w:ilvl w:val="0"/>
          <w:numId w:val="23"/>
        </w:numPr>
        <w:spacing w:after="0"/>
        <w:jc w:val="both"/>
        <w:rPr>
          <w:rFonts w:ascii="Tahoma" w:hAnsi="Tahoma" w:cs="Tahoma"/>
          <w:bCs/>
          <w:sz w:val="24"/>
          <w:szCs w:val="24"/>
        </w:rPr>
      </w:pPr>
      <w:r w:rsidRPr="00C07DA9">
        <w:rPr>
          <w:rFonts w:ascii="Tahoma" w:hAnsi="Tahoma" w:cs="Tahoma"/>
          <w:bCs/>
          <w:sz w:val="24"/>
          <w:szCs w:val="24"/>
        </w:rPr>
        <w:t>Realizarea semnalizării rutiere orizontale și verticale pe zona podețului.</w:t>
      </w:r>
    </w:p>
    <w:p w14:paraId="083087A8" w14:textId="0413EC29" w:rsidR="00973DCF" w:rsidRPr="00C07DA9" w:rsidRDefault="00525801" w:rsidP="00C83BF1">
      <w:pPr>
        <w:spacing w:before="240" w:after="0"/>
        <w:ind w:firstLine="0"/>
        <w:jc w:val="both"/>
        <w:rPr>
          <w:rFonts w:ascii="Tahoma" w:hAnsi="Tahoma" w:cs="Tahoma"/>
          <w:b/>
          <w:sz w:val="24"/>
          <w:szCs w:val="24"/>
        </w:rPr>
      </w:pPr>
      <w:r w:rsidRPr="00C07DA9">
        <w:rPr>
          <w:rFonts w:ascii="Tahoma" w:hAnsi="Tahoma" w:cs="Tahoma"/>
          <w:b/>
          <w:sz w:val="24"/>
          <w:szCs w:val="24"/>
        </w:rPr>
        <w:t>Trasarea lucr</w:t>
      </w:r>
      <w:r w:rsidRPr="00C07DA9">
        <w:rPr>
          <w:rFonts w:ascii="Tahoma" w:hAnsi="Tahoma" w:cs="Tahoma"/>
          <w:b/>
          <w:sz w:val="24"/>
          <w:szCs w:val="24"/>
          <w:lang w:val="ro-RO"/>
        </w:rPr>
        <w:t>ărilor</w:t>
      </w:r>
      <w:r w:rsidRPr="00C07DA9">
        <w:rPr>
          <w:rFonts w:ascii="Tahoma" w:hAnsi="Tahoma" w:cs="Tahoma"/>
          <w:b/>
          <w:sz w:val="24"/>
          <w:szCs w:val="24"/>
        </w:rPr>
        <w:t xml:space="preserve"> </w:t>
      </w:r>
    </w:p>
    <w:p w14:paraId="24CAA2A5" w14:textId="77E17C0C" w:rsidR="00C83BF1" w:rsidRPr="00C07DA9" w:rsidRDefault="0091673B" w:rsidP="001606C1">
      <w:pPr>
        <w:pStyle w:val="Frspaiere"/>
      </w:pPr>
      <w:r w:rsidRPr="00C07DA9">
        <w:t>Se va efectua de către executant, pe baza coordonatelor preluate în cadrul procesului verbal de primire a amplasamentului la data începerii lucrărilor. Coordonatele de trasare se regăsesc prezentate detaliat în părțile desenate.</w:t>
      </w:r>
    </w:p>
    <w:p w14:paraId="6F8E53BA" w14:textId="5AD0C616" w:rsidR="0091673B" w:rsidRPr="00555D69" w:rsidRDefault="007E4265" w:rsidP="00555D69">
      <w:pPr>
        <w:pStyle w:val="Frspaiere"/>
        <w:ind w:firstLine="0"/>
        <w:rPr>
          <w:b/>
          <w:bCs/>
        </w:rPr>
      </w:pPr>
      <w:r w:rsidRPr="00555D69">
        <w:rPr>
          <w:b/>
          <w:bCs/>
        </w:rPr>
        <w:lastRenderedPageBreak/>
        <w:t>Traseul în plan</w:t>
      </w:r>
    </w:p>
    <w:p w14:paraId="2075E7E3" w14:textId="2F49B26A" w:rsidR="00991DE9" w:rsidRPr="00C07DA9" w:rsidRDefault="00991DE9" w:rsidP="00C07DA9">
      <w:pPr>
        <w:pStyle w:val="Frspaiere"/>
      </w:pPr>
      <w:r w:rsidRPr="00C07DA9">
        <w:t>Traseul în plan al podețului urmărește traseul existent al sectorului de drum județean DJ 110 la km 18+823.</w:t>
      </w:r>
    </w:p>
    <w:p w14:paraId="0F435B4F" w14:textId="725AE77D" w:rsidR="00991DE9" w:rsidRPr="00555D69" w:rsidRDefault="00991DE9" w:rsidP="00555D69">
      <w:pPr>
        <w:pStyle w:val="Frspaiere"/>
        <w:spacing w:before="240"/>
        <w:ind w:firstLine="0"/>
        <w:rPr>
          <w:b/>
          <w:bCs/>
        </w:rPr>
      </w:pPr>
      <w:r w:rsidRPr="00555D69">
        <w:rPr>
          <w:b/>
          <w:bCs/>
        </w:rPr>
        <w:t>Profil longitudinal</w:t>
      </w:r>
    </w:p>
    <w:p w14:paraId="75435570" w14:textId="77777777" w:rsidR="00592A5D" w:rsidRPr="00C07DA9" w:rsidRDefault="00592A5D" w:rsidP="00C07DA9">
      <w:pPr>
        <w:pStyle w:val="Frspaiere"/>
      </w:pPr>
      <w:r w:rsidRPr="00C07DA9">
        <w:t>Proiectarea liniei roșii ține cont de soluția recomandată, și anume refacerea podețului la poziția kilometrică 18+823. Linia roșie proiectată ține cont de niveleta existentă, respectându-se prevederile STAS 863/1985.</w:t>
      </w:r>
    </w:p>
    <w:p w14:paraId="394E6347" w14:textId="24AE0F45" w:rsidR="00991DE9" w:rsidRPr="00555D69" w:rsidRDefault="00592A5D" w:rsidP="00555D69">
      <w:pPr>
        <w:pStyle w:val="Frspaiere"/>
        <w:spacing w:before="240"/>
        <w:ind w:firstLine="0"/>
        <w:rPr>
          <w:b/>
          <w:bCs/>
        </w:rPr>
      </w:pPr>
      <w:r w:rsidRPr="00555D69">
        <w:rPr>
          <w:b/>
          <w:bCs/>
        </w:rPr>
        <w:t>Profil trasnversal</w:t>
      </w:r>
    </w:p>
    <w:p w14:paraId="7E0C3134" w14:textId="57AF0633" w:rsidR="00DE0853" w:rsidRPr="00C07DA9" w:rsidRDefault="00DE0853" w:rsidP="00C07DA9">
      <w:pPr>
        <w:pStyle w:val="Frspaiere"/>
      </w:pPr>
      <w:r w:rsidRPr="00C07DA9">
        <w:t>Lățimea podețului în profil transversal este de 10,25m cu o lățime a părții carosabile de 7,00m.</w:t>
      </w:r>
    </w:p>
    <w:p w14:paraId="708DB9ED" w14:textId="6F387849" w:rsidR="00DE0853" w:rsidRPr="00555D69" w:rsidRDefault="00DE0853" w:rsidP="00555D69">
      <w:pPr>
        <w:pStyle w:val="Frspaiere"/>
        <w:spacing w:before="240"/>
        <w:ind w:firstLine="0"/>
        <w:rPr>
          <w:b/>
          <w:bCs/>
        </w:rPr>
      </w:pPr>
      <w:r w:rsidRPr="00555D69">
        <w:rPr>
          <w:b/>
          <w:bCs/>
        </w:rPr>
        <w:t>Infrastructura</w:t>
      </w:r>
    </w:p>
    <w:p w14:paraId="5A17F472" w14:textId="77777777" w:rsidR="005520A7" w:rsidRPr="00C07DA9" w:rsidRDefault="005520A7" w:rsidP="00C07DA9">
      <w:pPr>
        <w:pStyle w:val="Frspaiere"/>
      </w:pPr>
      <w:r w:rsidRPr="00C07DA9">
        <w:t>Infrastructura podețului va fi alcătuită din două culee de beton armat, fundate direct.</w:t>
      </w:r>
    </w:p>
    <w:p w14:paraId="6409A935" w14:textId="77777777" w:rsidR="005520A7" w:rsidRPr="00C07DA9" w:rsidRDefault="005520A7" w:rsidP="00C07DA9">
      <w:pPr>
        <w:pStyle w:val="Frspaiere"/>
      </w:pPr>
      <w:r w:rsidRPr="00C07DA9">
        <w:t>Blocurile de fundare au următoarele caracteristici tehnice:</w:t>
      </w:r>
    </w:p>
    <w:p w14:paraId="61AD3064" w14:textId="77777777" w:rsidR="005520A7" w:rsidRPr="00C07DA9" w:rsidRDefault="005520A7" w:rsidP="00C07DA9">
      <w:pPr>
        <w:pStyle w:val="Frspaiere"/>
        <w:numPr>
          <w:ilvl w:val="0"/>
          <w:numId w:val="24"/>
        </w:numPr>
      </w:pPr>
      <w:r w:rsidRPr="00C07DA9">
        <w:t>Lungime=10.87m</w:t>
      </w:r>
    </w:p>
    <w:p w14:paraId="4C2659DF" w14:textId="77777777" w:rsidR="005520A7" w:rsidRPr="00C07DA9" w:rsidRDefault="005520A7" w:rsidP="00C07DA9">
      <w:pPr>
        <w:pStyle w:val="Frspaiere"/>
        <w:numPr>
          <w:ilvl w:val="0"/>
          <w:numId w:val="24"/>
        </w:numPr>
      </w:pPr>
      <w:r w:rsidRPr="00C07DA9">
        <w:t>Lățime=2.00m</w:t>
      </w:r>
    </w:p>
    <w:p w14:paraId="7652AF47" w14:textId="77777777" w:rsidR="005520A7" w:rsidRPr="00C07DA9" w:rsidRDefault="005520A7" w:rsidP="00C07DA9">
      <w:pPr>
        <w:pStyle w:val="Frspaiere"/>
        <w:numPr>
          <w:ilvl w:val="0"/>
          <w:numId w:val="24"/>
        </w:numPr>
      </w:pPr>
      <w:r w:rsidRPr="00C07DA9">
        <w:t>Înălțime=1.00m</w:t>
      </w:r>
    </w:p>
    <w:p w14:paraId="5D1B2CE1" w14:textId="77777777" w:rsidR="005520A7" w:rsidRPr="00C07DA9" w:rsidRDefault="005520A7" w:rsidP="00C07DA9">
      <w:pPr>
        <w:pStyle w:val="Frspaiere"/>
        <w:numPr>
          <w:ilvl w:val="0"/>
          <w:numId w:val="24"/>
        </w:numPr>
      </w:pPr>
      <w:r w:rsidRPr="00C07DA9">
        <w:t>Beton clasa C20/25</w:t>
      </w:r>
    </w:p>
    <w:p w14:paraId="769597C4" w14:textId="77777777" w:rsidR="005520A7" w:rsidRPr="00C07DA9" w:rsidRDefault="005520A7" w:rsidP="00C07DA9">
      <w:pPr>
        <w:pStyle w:val="Frspaiere"/>
        <w:numPr>
          <w:ilvl w:val="0"/>
          <w:numId w:val="24"/>
        </w:numPr>
      </w:pPr>
      <w:r w:rsidRPr="00C07DA9">
        <w:t>Armătura din oțel Bst500B</w:t>
      </w:r>
    </w:p>
    <w:p w14:paraId="63EC26D9" w14:textId="77777777" w:rsidR="005520A7" w:rsidRPr="00C07DA9" w:rsidRDefault="005520A7" w:rsidP="00C07DA9">
      <w:pPr>
        <w:pStyle w:val="Frspaiere"/>
        <w:numPr>
          <w:ilvl w:val="0"/>
          <w:numId w:val="24"/>
        </w:numPr>
      </w:pPr>
      <w:r w:rsidRPr="00C07DA9">
        <w:t>Acoperirea minimă cu beton a armăturii=5cm</w:t>
      </w:r>
    </w:p>
    <w:p w14:paraId="759B3B5B" w14:textId="77777777" w:rsidR="005520A7" w:rsidRPr="00C07DA9" w:rsidRDefault="005520A7" w:rsidP="00C07DA9">
      <w:pPr>
        <w:pStyle w:val="Frspaiere"/>
      </w:pPr>
      <w:r w:rsidRPr="00C07DA9">
        <w:t xml:space="preserve">Premergător turnării blocurilor de fundare se va turna un beton de egalizare clasa C12/15 cu grosimea minimă de 15cm. </w:t>
      </w:r>
    </w:p>
    <w:p w14:paraId="5F40FACF" w14:textId="77777777" w:rsidR="005520A7" w:rsidRPr="00C07DA9" w:rsidRDefault="005520A7" w:rsidP="00C07DA9">
      <w:pPr>
        <w:pStyle w:val="Frspaiere"/>
      </w:pPr>
      <w:r w:rsidRPr="00C07DA9">
        <w:t>Elevațiile vor fi alcătuite din beton armat având următoarele caracteristici:</w:t>
      </w:r>
    </w:p>
    <w:p w14:paraId="5AE2AEA4" w14:textId="77777777" w:rsidR="005520A7" w:rsidRPr="00C07DA9" w:rsidRDefault="005520A7" w:rsidP="00C07DA9">
      <w:pPr>
        <w:pStyle w:val="Frspaiere"/>
        <w:numPr>
          <w:ilvl w:val="0"/>
          <w:numId w:val="24"/>
        </w:numPr>
      </w:pPr>
      <w:r w:rsidRPr="00C07DA9">
        <w:t>Lungime=10.87m</w:t>
      </w:r>
    </w:p>
    <w:p w14:paraId="4552A271" w14:textId="77777777" w:rsidR="005520A7" w:rsidRPr="00C07DA9" w:rsidRDefault="005520A7" w:rsidP="00C07DA9">
      <w:pPr>
        <w:pStyle w:val="Frspaiere"/>
        <w:numPr>
          <w:ilvl w:val="0"/>
          <w:numId w:val="24"/>
        </w:numPr>
      </w:pPr>
      <w:r w:rsidRPr="00C07DA9">
        <w:t>Lățime=0.77m</w:t>
      </w:r>
    </w:p>
    <w:p w14:paraId="0E2EB33A" w14:textId="77777777" w:rsidR="005520A7" w:rsidRPr="00C07DA9" w:rsidRDefault="005520A7" w:rsidP="00C07DA9">
      <w:pPr>
        <w:pStyle w:val="Frspaiere"/>
        <w:numPr>
          <w:ilvl w:val="0"/>
          <w:numId w:val="24"/>
        </w:numPr>
      </w:pPr>
      <w:r w:rsidRPr="00C07DA9">
        <w:t>Înălțime elevație culee mal drept (inclusiv cuzinet)=3.05m</w:t>
      </w:r>
    </w:p>
    <w:p w14:paraId="309E7A4F" w14:textId="77777777" w:rsidR="005520A7" w:rsidRPr="00C07DA9" w:rsidRDefault="005520A7" w:rsidP="00C07DA9">
      <w:pPr>
        <w:pStyle w:val="Frspaiere"/>
        <w:numPr>
          <w:ilvl w:val="0"/>
          <w:numId w:val="24"/>
        </w:numPr>
      </w:pPr>
      <w:r w:rsidRPr="00C07DA9">
        <w:t>Înălțime elevație culee mal stâng (inclusiv cuzinet)=3.10m</w:t>
      </w:r>
    </w:p>
    <w:p w14:paraId="4AC6F20E" w14:textId="77777777" w:rsidR="005520A7" w:rsidRPr="00C07DA9" w:rsidRDefault="005520A7" w:rsidP="00C07DA9">
      <w:pPr>
        <w:pStyle w:val="Frspaiere"/>
        <w:numPr>
          <w:ilvl w:val="0"/>
          <w:numId w:val="24"/>
        </w:numPr>
      </w:pPr>
      <w:r w:rsidRPr="00C07DA9">
        <w:t>Beton elevații clasa C25/30</w:t>
      </w:r>
    </w:p>
    <w:p w14:paraId="4D40D641" w14:textId="77777777" w:rsidR="005520A7" w:rsidRPr="00C07DA9" w:rsidRDefault="005520A7" w:rsidP="00C07DA9">
      <w:pPr>
        <w:pStyle w:val="Frspaiere"/>
        <w:numPr>
          <w:ilvl w:val="0"/>
          <w:numId w:val="24"/>
        </w:numPr>
      </w:pPr>
      <w:r w:rsidRPr="00C07DA9">
        <w:t>Beton cuzineți clasa C30/37</w:t>
      </w:r>
    </w:p>
    <w:p w14:paraId="4B686D47" w14:textId="77777777" w:rsidR="005520A7" w:rsidRPr="00C07DA9" w:rsidRDefault="005520A7" w:rsidP="00C07DA9">
      <w:pPr>
        <w:pStyle w:val="Frspaiere"/>
        <w:numPr>
          <w:ilvl w:val="0"/>
          <w:numId w:val="24"/>
        </w:numPr>
      </w:pPr>
      <w:r w:rsidRPr="00C07DA9">
        <w:t>Armătura din oțel Bst500B</w:t>
      </w:r>
    </w:p>
    <w:p w14:paraId="00352BB1" w14:textId="77777777" w:rsidR="005520A7" w:rsidRPr="00C07DA9" w:rsidRDefault="005520A7" w:rsidP="00C07DA9">
      <w:pPr>
        <w:pStyle w:val="Frspaiere"/>
        <w:numPr>
          <w:ilvl w:val="0"/>
          <w:numId w:val="24"/>
        </w:numPr>
      </w:pPr>
      <w:r w:rsidRPr="00C07DA9">
        <w:t>Acoperirea minimă cu beton a armăturii=5cm</w:t>
      </w:r>
    </w:p>
    <w:p w14:paraId="12D9D230" w14:textId="77777777" w:rsidR="005520A7" w:rsidRPr="00C07DA9" w:rsidRDefault="005520A7" w:rsidP="00C07DA9">
      <w:pPr>
        <w:pStyle w:val="Frspaiere"/>
      </w:pPr>
      <w:r w:rsidRPr="00C07DA9">
        <w:t>Cuzineții vor avea lățimea egală cu lățimea elevației, iar înălțimea va fi de 50cm.</w:t>
      </w:r>
    </w:p>
    <w:p w14:paraId="49612759" w14:textId="77777777" w:rsidR="005520A7" w:rsidRPr="00C07DA9" w:rsidRDefault="005520A7" w:rsidP="00C07DA9">
      <w:pPr>
        <w:pStyle w:val="Frspaiere"/>
      </w:pPr>
      <w:r w:rsidRPr="00C07DA9">
        <w:t>Elevațiile, inclusiv cuzineții și zidurile de gardă (care vor fi turnate împreună cu suprabetonarea) vor fi protejate cu o hidroizolație din emulsie bituminoasă, aplicată conform caietului de sarcini și normativelor în vigoare.</w:t>
      </w:r>
    </w:p>
    <w:p w14:paraId="2F2F541C" w14:textId="77777777" w:rsidR="005520A7" w:rsidRPr="00C07DA9" w:rsidRDefault="005520A7" w:rsidP="00C07DA9">
      <w:pPr>
        <w:pStyle w:val="Frspaiere"/>
      </w:pPr>
      <w:r w:rsidRPr="00C07DA9">
        <w:t>Muchiile vii ale cuzineților vor fi teșite la 45˚ conform Detaliu A.</w:t>
      </w:r>
    </w:p>
    <w:p w14:paraId="5C9A2D90" w14:textId="59F40246" w:rsidR="001606C1" w:rsidRPr="001606C1" w:rsidRDefault="005520A7" w:rsidP="001606C1">
      <w:pPr>
        <w:pStyle w:val="Frspaiere"/>
      </w:pPr>
      <w:r w:rsidRPr="00C07DA9">
        <w:t>Drenul din spatele culeelor va fi alcătuit din material granular învelit în geotextil, conform caietului de sarcini și normativelor în vigoare. Acesta va fi realizat pe o cunetă din beton cu înălțimea de 95cm de la nivelul superior al fundației. Colectarea apelor se va face prin tuburi de dren, iar deversarea prin intermediul barbacanelor</w:t>
      </w:r>
    </w:p>
    <w:p w14:paraId="53040F44" w14:textId="77777777" w:rsidR="001606C1" w:rsidRDefault="001606C1" w:rsidP="00CE2309">
      <w:pPr>
        <w:spacing w:before="240" w:after="0"/>
        <w:ind w:firstLine="0"/>
        <w:jc w:val="both"/>
        <w:rPr>
          <w:rFonts w:ascii="Tahoma" w:hAnsi="Tahoma" w:cs="Tahoma"/>
          <w:b/>
          <w:sz w:val="24"/>
          <w:szCs w:val="24"/>
        </w:rPr>
      </w:pPr>
    </w:p>
    <w:p w14:paraId="35577091" w14:textId="77777777" w:rsidR="001606C1" w:rsidRDefault="001606C1" w:rsidP="00CE2309">
      <w:pPr>
        <w:spacing w:before="240" w:after="0"/>
        <w:ind w:firstLine="0"/>
        <w:jc w:val="both"/>
        <w:rPr>
          <w:rFonts w:ascii="Tahoma" w:hAnsi="Tahoma" w:cs="Tahoma"/>
          <w:b/>
          <w:sz w:val="24"/>
          <w:szCs w:val="24"/>
        </w:rPr>
      </w:pPr>
    </w:p>
    <w:p w14:paraId="103C0164" w14:textId="69F3497F" w:rsidR="005519BD" w:rsidRPr="00C07DA9" w:rsidRDefault="005519BD" w:rsidP="00CE2309">
      <w:pPr>
        <w:spacing w:before="240" w:after="0"/>
        <w:ind w:firstLine="0"/>
        <w:jc w:val="both"/>
        <w:rPr>
          <w:rFonts w:ascii="Tahoma" w:hAnsi="Tahoma" w:cs="Tahoma"/>
          <w:b/>
          <w:sz w:val="24"/>
          <w:szCs w:val="24"/>
        </w:rPr>
      </w:pPr>
      <w:r w:rsidRPr="00C07DA9">
        <w:rPr>
          <w:rFonts w:ascii="Tahoma" w:hAnsi="Tahoma" w:cs="Tahoma"/>
          <w:b/>
          <w:sz w:val="24"/>
          <w:szCs w:val="24"/>
        </w:rPr>
        <w:lastRenderedPageBreak/>
        <w:t>Suprastructura</w:t>
      </w:r>
    </w:p>
    <w:p w14:paraId="690E2095" w14:textId="77777777" w:rsidR="005519BD" w:rsidRPr="00C07DA9" w:rsidRDefault="005519BD" w:rsidP="00C07DA9">
      <w:pPr>
        <w:pStyle w:val="Frspaiere"/>
      </w:pPr>
      <w:r w:rsidRPr="00C07DA9">
        <w:t>Suprastructura podețului va fi alcătuită din dale prefabricate D5 peste care se va turna o placă de suprabetonare din beton armat C30/37. Odată cu turnarea plăcii de supra-betonare se vor turna și zidurile de gardă. Grosimea minimă pentru placa de suprabetonare este 15cm, iar maximă de 27cm, asigurându-se o pantă transversală de 2.50%.</w:t>
      </w:r>
    </w:p>
    <w:p w14:paraId="5E04EA5D" w14:textId="77777777" w:rsidR="005519BD" w:rsidRPr="00C07DA9" w:rsidRDefault="005519BD" w:rsidP="00C07DA9">
      <w:pPr>
        <w:pStyle w:val="Frspaiere"/>
      </w:pPr>
      <w:r w:rsidRPr="00C07DA9">
        <w:t>Peste placa de suprabetonare se va aplica o hidroizolație performantă (hidroizolație pentru poduri) peste care va fi aplicată o protecție adecvată conform normativelor în vigoare și caietelor de sarcini.</w:t>
      </w:r>
    </w:p>
    <w:p w14:paraId="7D9FE3BF" w14:textId="77777777" w:rsidR="005519BD" w:rsidRPr="00C07DA9" w:rsidRDefault="005519BD" w:rsidP="00C07DA9">
      <w:pPr>
        <w:pStyle w:val="Frspaiere"/>
      </w:pPr>
      <w:r w:rsidRPr="00C07DA9">
        <w:t>Calea pe podeț este alcătuită din două straturi de beton asfaltic, un strat de legătură din BAD 22,4 cu grosimea de 6cm și un strat de uzură din BA16 cu grosimea de 4cm.</w:t>
      </w:r>
    </w:p>
    <w:p w14:paraId="79F12127" w14:textId="77777777" w:rsidR="005519BD" w:rsidRPr="00C07DA9" w:rsidRDefault="005519BD" w:rsidP="00C07DA9">
      <w:pPr>
        <w:pStyle w:val="Frspaiere"/>
      </w:pPr>
      <w:r w:rsidRPr="00C07DA9">
        <w:t xml:space="preserve">Pentru siguranța circulației, pe zona podețului au fost prevăzute parapete metalice tip H1 (sau superior din punct de vedere al protecției), care vor fi montate pe grinzile marginale din elemente prefabricate, prevăzute cu grindă parapet. </w:t>
      </w:r>
    </w:p>
    <w:p w14:paraId="3291BE4B" w14:textId="77777777" w:rsidR="005519BD" w:rsidRPr="00C07DA9" w:rsidRDefault="005519BD" w:rsidP="00CE2309">
      <w:pPr>
        <w:spacing w:before="240" w:after="0"/>
        <w:ind w:firstLine="0"/>
        <w:jc w:val="both"/>
        <w:rPr>
          <w:rFonts w:ascii="Tahoma" w:hAnsi="Tahoma" w:cs="Tahoma"/>
          <w:b/>
          <w:sz w:val="24"/>
          <w:szCs w:val="24"/>
        </w:rPr>
      </w:pPr>
      <w:r w:rsidRPr="00C07DA9">
        <w:rPr>
          <w:rFonts w:ascii="Tahoma" w:hAnsi="Tahoma" w:cs="Tahoma"/>
          <w:b/>
          <w:sz w:val="24"/>
          <w:szCs w:val="24"/>
        </w:rPr>
        <w:t>Racordarea cu terasamentele</w:t>
      </w:r>
    </w:p>
    <w:p w14:paraId="1C3E1718" w14:textId="77777777" w:rsidR="005519BD" w:rsidRPr="00C07DA9" w:rsidRDefault="005519BD" w:rsidP="00C07DA9">
      <w:pPr>
        <w:pStyle w:val="Frspaiere"/>
      </w:pPr>
      <w:r w:rsidRPr="00C07DA9">
        <w:t>Racordarea cu terasamentele se realizează prin intermediul aripilor din beton armat turnat monolit. Fundația aripilor va fi realizată din beton armat având următoarele caracteristici tehnice:</w:t>
      </w:r>
    </w:p>
    <w:p w14:paraId="1508B103" w14:textId="77777777" w:rsidR="005519BD" w:rsidRPr="00C07DA9" w:rsidRDefault="005519BD" w:rsidP="00C07DA9">
      <w:pPr>
        <w:pStyle w:val="Frspaiere"/>
        <w:numPr>
          <w:ilvl w:val="0"/>
          <w:numId w:val="24"/>
        </w:numPr>
      </w:pPr>
      <w:r w:rsidRPr="00C07DA9">
        <w:t>Lungime=3.10m</w:t>
      </w:r>
    </w:p>
    <w:p w14:paraId="097B89E6" w14:textId="77777777" w:rsidR="005519BD" w:rsidRPr="00C07DA9" w:rsidRDefault="005519BD" w:rsidP="00C07DA9">
      <w:pPr>
        <w:pStyle w:val="Frspaiere"/>
        <w:numPr>
          <w:ilvl w:val="0"/>
          <w:numId w:val="24"/>
        </w:numPr>
      </w:pPr>
      <w:r w:rsidRPr="00C07DA9">
        <w:t>Lățime=2.0m</w:t>
      </w:r>
    </w:p>
    <w:p w14:paraId="6365ECCF" w14:textId="77777777" w:rsidR="005519BD" w:rsidRPr="00C07DA9" w:rsidRDefault="005519BD" w:rsidP="00C07DA9">
      <w:pPr>
        <w:pStyle w:val="Frspaiere"/>
        <w:numPr>
          <w:ilvl w:val="0"/>
          <w:numId w:val="24"/>
        </w:numPr>
      </w:pPr>
      <w:r w:rsidRPr="00C07DA9">
        <w:t>Beton clasa C20/25</w:t>
      </w:r>
    </w:p>
    <w:p w14:paraId="583A9A23" w14:textId="77777777" w:rsidR="005519BD" w:rsidRPr="00C07DA9" w:rsidRDefault="005519BD" w:rsidP="00C07DA9">
      <w:pPr>
        <w:pStyle w:val="Frspaiere"/>
        <w:numPr>
          <w:ilvl w:val="0"/>
          <w:numId w:val="24"/>
        </w:numPr>
      </w:pPr>
      <w:r w:rsidRPr="00C07DA9">
        <w:t>Armătura din oțel Bst500B</w:t>
      </w:r>
    </w:p>
    <w:p w14:paraId="5B3821DB" w14:textId="77777777" w:rsidR="005519BD" w:rsidRPr="00C07DA9" w:rsidRDefault="005519BD" w:rsidP="00C07DA9">
      <w:pPr>
        <w:pStyle w:val="Frspaiere"/>
        <w:numPr>
          <w:ilvl w:val="0"/>
          <w:numId w:val="24"/>
        </w:numPr>
      </w:pPr>
      <w:r w:rsidRPr="00C07DA9">
        <w:t>Acoperirea minimă cu beton a armăturii=5cm</w:t>
      </w:r>
    </w:p>
    <w:p w14:paraId="1377B30A" w14:textId="77777777" w:rsidR="005519BD" w:rsidRPr="00C07DA9" w:rsidRDefault="005519BD" w:rsidP="00C07DA9">
      <w:pPr>
        <w:pStyle w:val="Frspaiere"/>
      </w:pPr>
      <w:r w:rsidRPr="00C07DA9">
        <w:t>Elevațiile vor avea înălțimea maximă de 3.64m (aripi mal stâng), respectiv 3.58m (aripi mal drept). Grosimea va fi de 30cm, iar acoperirea armăturilor cu beton de minim 5cm.</w:t>
      </w:r>
    </w:p>
    <w:p w14:paraId="721C505C" w14:textId="1585E793" w:rsidR="005519BD" w:rsidRPr="00C07DA9" w:rsidRDefault="005519BD" w:rsidP="00C07DA9">
      <w:pPr>
        <w:pStyle w:val="Frspaiere"/>
      </w:pPr>
      <w:r w:rsidRPr="00C07DA9">
        <w:t xml:space="preserve">Înclinația verticală a aripilor va fi de 97˚ (Fig. </w:t>
      </w:r>
      <w:r w:rsidR="000023B1" w:rsidRPr="00C07DA9">
        <w:t>1</w:t>
      </w:r>
      <w:r w:rsidRPr="00C07DA9">
        <w:t xml:space="preserve">) spre taluz. </w:t>
      </w:r>
    </w:p>
    <w:p w14:paraId="4343CF6F" w14:textId="77777777" w:rsidR="005519BD" w:rsidRPr="00C07DA9" w:rsidRDefault="005519BD" w:rsidP="00C07DA9">
      <w:pPr>
        <w:pStyle w:val="Frspaiere"/>
      </w:pPr>
      <w:r w:rsidRPr="00C07DA9">
        <w:rPr>
          <w:noProof/>
        </w:rPr>
        <w:drawing>
          <wp:inline distT="0" distB="0" distL="0" distR="0" wp14:anchorId="7CCE4730" wp14:editId="108DF97F">
            <wp:extent cx="1311965" cy="2617967"/>
            <wp:effectExtent l="114300" t="114300" r="154940" b="14478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8944" cy="2651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224057" w14:textId="6D622B98" w:rsidR="005519BD" w:rsidRPr="00C07DA9" w:rsidRDefault="005519BD" w:rsidP="00CE2309">
      <w:pPr>
        <w:pStyle w:val="Legend"/>
        <w:spacing w:after="0"/>
        <w:ind w:left="706" w:firstLine="8"/>
        <w:jc w:val="center"/>
        <w:rPr>
          <w:color w:val="auto"/>
          <w:sz w:val="24"/>
          <w:szCs w:val="24"/>
        </w:rPr>
      </w:pPr>
      <w:r w:rsidRPr="00C07DA9">
        <w:rPr>
          <w:color w:val="auto"/>
          <w:sz w:val="24"/>
          <w:szCs w:val="24"/>
        </w:rPr>
        <w:t>Fig.</w:t>
      </w:r>
      <w:r w:rsidR="00173515" w:rsidRPr="00C07DA9">
        <w:rPr>
          <w:color w:val="auto"/>
          <w:sz w:val="24"/>
          <w:szCs w:val="24"/>
        </w:rPr>
        <w:t>1</w:t>
      </w:r>
    </w:p>
    <w:p w14:paraId="11E60950" w14:textId="77777777" w:rsidR="00287495" w:rsidRPr="00C07DA9" w:rsidRDefault="00287495" w:rsidP="00C07DA9">
      <w:pPr>
        <w:pStyle w:val="Frspaiere"/>
      </w:pPr>
    </w:p>
    <w:p w14:paraId="53C576C5" w14:textId="6802F8EE" w:rsidR="005519BD" w:rsidRPr="00C07DA9" w:rsidRDefault="005519BD" w:rsidP="00C07DA9">
      <w:pPr>
        <w:pStyle w:val="Frspaiere"/>
      </w:pPr>
      <w:r w:rsidRPr="00C07DA9">
        <w:lastRenderedPageBreak/>
        <w:t xml:space="preserve">În plan, aripile vor face un unghi de 95˚ măsurat între culee și aripa (Fig. </w:t>
      </w:r>
      <w:r w:rsidR="000023B1" w:rsidRPr="00C07DA9">
        <w:t>2</w:t>
      </w:r>
      <w:r w:rsidRPr="00C07DA9">
        <w:t>).</w:t>
      </w:r>
    </w:p>
    <w:p w14:paraId="596A4A24" w14:textId="77777777" w:rsidR="005519BD" w:rsidRPr="00C07DA9" w:rsidRDefault="005519BD" w:rsidP="00C07DA9">
      <w:pPr>
        <w:pStyle w:val="Frspaiere"/>
      </w:pPr>
      <w:r w:rsidRPr="00C07DA9">
        <w:rPr>
          <w:noProof/>
        </w:rPr>
        <w:drawing>
          <wp:inline distT="0" distB="0" distL="0" distR="0" wp14:anchorId="31A936C2" wp14:editId="43A67E1A">
            <wp:extent cx="5176299" cy="1658886"/>
            <wp:effectExtent l="133350" t="114300" r="139065" b="17018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9624" cy="1666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AB3A77" w14:textId="00E9F81B" w:rsidR="005519BD" w:rsidRPr="00C07DA9" w:rsidRDefault="005519BD" w:rsidP="00173515">
      <w:pPr>
        <w:pStyle w:val="Legend"/>
        <w:spacing w:after="0"/>
        <w:ind w:left="706" w:firstLine="8"/>
        <w:jc w:val="center"/>
        <w:rPr>
          <w:color w:val="auto"/>
          <w:sz w:val="24"/>
          <w:szCs w:val="24"/>
        </w:rPr>
      </w:pPr>
      <w:r w:rsidRPr="00C07DA9">
        <w:rPr>
          <w:color w:val="auto"/>
          <w:sz w:val="24"/>
          <w:szCs w:val="24"/>
        </w:rPr>
        <w:t>Fig.</w:t>
      </w:r>
      <w:r w:rsidR="00173515" w:rsidRPr="00C07DA9">
        <w:rPr>
          <w:color w:val="auto"/>
          <w:sz w:val="24"/>
          <w:szCs w:val="24"/>
        </w:rPr>
        <w:t>2</w:t>
      </w:r>
    </w:p>
    <w:p w14:paraId="0CEEDCF2" w14:textId="77777777" w:rsidR="005519BD" w:rsidRPr="00C07DA9" w:rsidRDefault="005519BD" w:rsidP="00CE2309">
      <w:pPr>
        <w:spacing w:after="0"/>
        <w:ind w:firstLine="0"/>
        <w:jc w:val="both"/>
        <w:rPr>
          <w:rFonts w:ascii="Tahoma" w:hAnsi="Tahoma" w:cs="Tahoma"/>
          <w:b/>
          <w:sz w:val="24"/>
          <w:szCs w:val="24"/>
        </w:rPr>
      </w:pPr>
      <w:r w:rsidRPr="00C07DA9">
        <w:rPr>
          <w:rFonts w:ascii="Tahoma" w:hAnsi="Tahoma" w:cs="Tahoma"/>
          <w:b/>
          <w:sz w:val="24"/>
          <w:szCs w:val="24"/>
        </w:rPr>
        <w:t>Lucrări în albie</w:t>
      </w:r>
    </w:p>
    <w:p w14:paraId="429EF11A" w14:textId="77777777" w:rsidR="005519BD" w:rsidRPr="00C07DA9" w:rsidRDefault="005519BD" w:rsidP="00D11942">
      <w:pPr>
        <w:pStyle w:val="Frspaiere"/>
      </w:pPr>
      <w:r w:rsidRPr="00C07DA9">
        <w:t>Albia va fi decolmatată pe o lungime de circa 100ml (50m aval + 50m amonte) asigurându-se o secțiune de scurgere corespunzătoare, conform avizelor obținute (a se vedea, în special, condițiile și secțiunile de scurgere din avizul obținut de la Apele Române).</w:t>
      </w:r>
    </w:p>
    <w:p w14:paraId="66944D55" w14:textId="77777777" w:rsidR="005519BD" w:rsidRPr="00C07DA9" w:rsidRDefault="005519BD" w:rsidP="00D11942">
      <w:pPr>
        <w:pStyle w:val="Frspaiere"/>
      </w:pPr>
      <w:r w:rsidRPr="00C07DA9">
        <w:t>În dreptul podețului se va amenaja un pereu din beton armat prevăzut la capete cu pinteni.</w:t>
      </w:r>
    </w:p>
    <w:p w14:paraId="62679C61" w14:textId="77777777" w:rsidR="005519BD" w:rsidRPr="00C07DA9" w:rsidRDefault="005519BD" w:rsidP="00D11942">
      <w:pPr>
        <w:pStyle w:val="Frspaiere"/>
      </w:pPr>
      <w:r w:rsidRPr="00C07DA9">
        <w:t>Pereul și pintenii vor fi realizați din beton armat, clasa C30/37. Înainte de turnarea pereului se va așterne un strat de minim 30cm de balast compactat corespunzător (D</w:t>
      </w:r>
      <w:r w:rsidRPr="00D11942">
        <w:t>min</w:t>
      </w:r>
      <w:r w:rsidRPr="00C07DA9">
        <w:t>=98% - gradul de compactare).</w:t>
      </w:r>
    </w:p>
    <w:p w14:paraId="0AC766BE" w14:textId="77777777" w:rsidR="008E724A" w:rsidRPr="00C07DA9" w:rsidRDefault="005519BD" w:rsidP="00D11942">
      <w:pPr>
        <w:pStyle w:val="Frspaiere"/>
      </w:pPr>
      <w:r w:rsidRPr="00C07DA9">
        <w:t>În amonte și în aval de pereu, pe o lungime de minim 5.0m se va dispune o risbermă/anrocamente din piatră brută având diamentrul D&gt;450mm.</w:t>
      </w:r>
    </w:p>
    <w:p w14:paraId="2D0323DE" w14:textId="13F0750E" w:rsidR="005519BD" w:rsidRPr="00C07DA9" w:rsidRDefault="005519BD" w:rsidP="008E724A">
      <w:pPr>
        <w:spacing w:before="240" w:after="0"/>
        <w:ind w:firstLine="0"/>
        <w:jc w:val="both"/>
        <w:rPr>
          <w:rFonts w:ascii="Tahoma" w:hAnsi="Tahoma" w:cs="Tahoma"/>
          <w:sz w:val="24"/>
          <w:szCs w:val="24"/>
        </w:rPr>
      </w:pPr>
      <w:r w:rsidRPr="00C07DA9">
        <w:rPr>
          <w:rFonts w:ascii="Tahoma" w:hAnsi="Tahoma" w:cs="Tahoma"/>
          <w:b/>
          <w:sz w:val="24"/>
          <w:szCs w:val="24"/>
        </w:rPr>
        <w:t>Dimensionarea structurii rutiere</w:t>
      </w:r>
    </w:p>
    <w:p w14:paraId="6C83BC76" w14:textId="77777777" w:rsidR="005519BD" w:rsidRPr="00C07DA9" w:rsidRDefault="005519BD" w:rsidP="00D11942">
      <w:pPr>
        <w:pStyle w:val="Frspaiere"/>
      </w:pPr>
      <w:r w:rsidRPr="00C07DA9">
        <w:t>La dimensionare s-a ținut cont de normele TEM (Trans European Motorway) și normele tehnice românești. Perioada de perspectivă a sistemului rutier cu straturi asfaltice este de 15 ani, încărcarea pe osie fiind 115kN ai cărei parametri sunt :</w:t>
      </w:r>
    </w:p>
    <w:p w14:paraId="14E1D948" w14:textId="77777777" w:rsidR="005519BD" w:rsidRPr="00C07DA9" w:rsidRDefault="005519BD" w:rsidP="00CE2309">
      <w:pPr>
        <w:pStyle w:val="Listparagraf"/>
        <w:spacing w:line="240" w:lineRule="auto"/>
        <w:rPr>
          <w:rFonts w:cs="Tahoma"/>
        </w:rPr>
      </w:pPr>
      <w:r w:rsidRPr="00C07DA9">
        <w:rPr>
          <w:rFonts w:cs="Tahoma"/>
        </w:rPr>
        <w:t>sarcina pe roțile duble 57,5kN</w:t>
      </w:r>
      <w:r w:rsidRPr="00C07DA9">
        <w:rPr>
          <w:rFonts w:cs="Tahoma"/>
          <w:lang w:val="en-US"/>
        </w:rPr>
        <w:t>;</w:t>
      </w:r>
    </w:p>
    <w:p w14:paraId="37594D8A" w14:textId="77777777" w:rsidR="005519BD" w:rsidRPr="00C07DA9" w:rsidRDefault="005519BD" w:rsidP="00CE2309">
      <w:pPr>
        <w:pStyle w:val="Listparagraf"/>
        <w:spacing w:line="240" w:lineRule="auto"/>
        <w:rPr>
          <w:rFonts w:cs="Tahoma"/>
        </w:rPr>
      </w:pPr>
      <w:r w:rsidRPr="00C07DA9">
        <w:rPr>
          <w:rFonts w:cs="Tahoma"/>
        </w:rPr>
        <w:t xml:space="preserve">presiunea de contact 0,625MPa; </w:t>
      </w:r>
    </w:p>
    <w:p w14:paraId="78006B51" w14:textId="77777777" w:rsidR="005519BD" w:rsidRPr="00C07DA9" w:rsidRDefault="005519BD" w:rsidP="00CE2309">
      <w:pPr>
        <w:pStyle w:val="Listparagraf"/>
        <w:spacing w:line="240" w:lineRule="auto"/>
        <w:rPr>
          <w:rFonts w:cs="Tahoma"/>
        </w:rPr>
      </w:pPr>
      <w:r w:rsidRPr="00C07DA9">
        <w:rPr>
          <w:rFonts w:cs="Tahoma"/>
        </w:rPr>
        <w:t>raza suprafeței circulare echivalente suprafeței de contact pneu – drum 0,171m.</w:t>
      </w:r>
    </w:p>
    <w:p w14:paraId="4321E781" w14:textId="77777777" w:rsidR="005519BD" w:rsidRPr="00C07DA9" w:rsidRDefault="005519BD" w:rsidP="00D11942">
      <w:pPr>
        <w:pStyle w:val="Frspaiere"/>
      </w:pPr>
      <w:r w:rsidRPr="00C07DA9">
        <w:t>Soluția propusă pentru realizarea structurii rutiere a rampelor de acces pe podet a fost stabilită conform stării tehnice actuale a drumului, în funcție de zestrea existentă, ținând cont că structura rutieră adoptată trebuie să aibă o comportare similară cu structura rutieră existentă, respectându-se soluția recomandată de către expertul tehnic dr. ing. RĂCĂNEL IONUȚ RADU.</w:t>
      </w:r>
    </w:p>
    <w:p w14:paraId="06BB1B0E" w14:textId="77777777" w:rsidR="005519BD" w:rsidRPr="00C07DA9" w:rsidRDefault="005519BD" w:rsidP="00D11942">
      <w:pPr>
        <w:pStyle w:val="Frspaiere"/>
      </w:pPr>
      <w:r w:rsidRPr="00C07DA9">
        <w:t>Astfel, s-a adoptat următoarea soluție de refacere a structurii rutiere, corespunzătoare clasei de trafic mediu:</w:t>
      </w:r>
    </w:p>
    <w:p w14:paraId="53099DBC" w14:textId="77777777" w:rsidR="005519BD" w:rsidRPr="00C07DA9" w:rsidRDefault="005519BD" w:rsidP="002137A7">
      <w:pPr>
        <w:numPr>
          <w:ilvl w:val="0"/>
          <w:numId w:val="21"/>
        </w:numPr>
        <w:suppressAutoHyphens/>
        <w:spacing w:after="0"/>
        <w:ind w:left="1293" w:right="60" w:hanging="357"/>
        <w:jc w:val="both"/>
        <w:rPr>
          <w:rFonts w:ascii="Tahoma" w:eastAsia="SimSun" w:hAnsi="Tahoma" w:cs="Tahoma"/>
          <w:noProof/>
          <w:sz w:val="24"/>
          <w:szCs w:val="24"/>
          <w:shd w:val="clear" w:color="auto" w:fill="FFFFFF"/>
        </w:rPr>
      </w:pPr>
      <w:r w:rsidRPr="00C07DA9">
        <w:rPr>
          <w:rFonts w:ascii="Tahoma" w:eastAsia="SimSun" w:hAnsi="Tahoma" w:cs="Tahoma"/>
          <w:noProof/>
          <w:sz w:val="24"/>
          <w:szCs w:val="24"/>
          <w:shd w:val="clear" w:color="auto" w:fill="FFFFFF"/>
        </w:rPr>
        <w:t>4 cm strat de uzură din BA 16 rul 50/70 conform SR EN 13108-1:2006; SR EN 13108-1:2006/AC:2008 (BA 16 conform AND 605-2016);</w:t>
      </w:r>
    </w:p>
    <w:p w14:paraId="32F5113C" w14:textId="77777777" w:rsidR="005519BD" w:rsidRPr="00C07DA9" w:rsidRDefault="005519BD" w:rsidP="002137A7">
      <w:pPr>
        <w:numPr>
          <w:ilvl w:val="0"/>
          <w:numId w:val="21"/>
        </w:numPr>
        <w:suppressAutoHyphens/>
        <w:spacing w:after="0"/>
        <w:ind w:left="1293" w:right="60" w:hanging="357"/>
        <w:jc w:val="both"/>
        <w:rPr>
          <w:rFonts w:ascii="Tahoma" w:eastAsia="SimSun" w:hAnsi="Tahoma" w:cs="Tahoma"/>
          <w:noProof/>
          <w:sz w:val="24"/>
          <w:szCs w:val="24"/>
          <w:shd w:val="clear" w:color="auto" w:fill="FFFFFF"/>
        </w:rPr>
      </w:pPr>
      <w:r w:rsidRPr="00C07DA9">
        <w:rPr>
          <w:rFonts w:ascii="Tahoma" w:eastAsia="SimSun" w:hAnsi="Tahoma" w:cs="Tahoma"/>
          <w:noProof/>
          <w:sz w:val="24"/>
          <w:szCs w:val="24"/>
          <w:shd w:val="clear" w:color="auto" w:fill="FFFFFF"/>
        </w:rPr>
        <w:t>6 cm strat de legătură din BAD 22,4 leg 50/70 conform SR EN 13108-1:2006; SR EN 13108-1:2006/AC:2008 (BAD 22,4 conform AND 605-2016);</w:t>
      </w:r>
    </w:p>
    <w:p w14:paraId="7EA2FFC3" w14:textId="77777777" w:rsidR="005519BD" w:rsidRPr="00C07DA9" w:rsidRDefault="005519BD" w:rsidP="002137A7">
      <w:pPr>
        <w:numPr>
          <w:ilvl w:val="0"/>
          <w:numId w:val="21"/>
        </w:numPr>
        <w:suppressAutoHyphens/>
        <w:spacing w:after="0"/>
        <w:ind w:left="1293" w:right="60" w:hanging="357"/>
        <w:jc w:val="both"/>
        <w:rPr>
          <w:rFonts w:ascii="Tahoma" w:eastAsia="SimSun" w:hAnsi="Tahoma" w:cs="Tahoma"/>
          <w:noProof/>
          <w:sz w:val="24"/>
          <w:szCs w:val="24"/>
          <w:shd w:val="clear" w:color="auto" w:fill="FFFFFF"/>
        </w:rPr>
      </w:pPr>
      <w:r w:rsidRPr="00C07DA9">
        <w:rPr>
          <w:rFonts w:ascii="Tahoma" w:eastAsia="SimSun" w:hAnsi="Tahoma" w:cs="Tahoma"/>
          <w:noProof/>
          <w:sz w:val="24"/>
          <w:szCs w:val="24"/>
          <w:shd w:val="clear" w:color="auto" w:fill="FFFFFF"/>
        </w:rPr>
        <w:lastRenderedPageBreak/>
        <w:t>Strat de bază din piatră spartă amestec optimal h=25cm, conform SR EN 13242+A1:2008;</w:t>
      </w:r>
    </w:p>
    <w:p w14:paraId="4E3ADB4B" w14:textId="77777777" w:rsidR="005519BD" w:rsidRPr="00C07DA9" w:rsidRDefault="005519BD" w:rsidP="002137A7">
      <w:pPr>
        <w:numPr>
          <w:ilvl w:val="0"/>
          <w:numId w:val="21"/>
        </w:numPr>
        <w:suppressAutoHyphens/>
        <w:spacing w:after="0"/>
        <w:ind w:left="1293" w:right="60" w:hanging="357"/>
        <w:jc w:val="both"/>
        <w:rPr>
          <w:rFonts w:ascii="Tahoma" w:eastAsia="SimSun" w:hAnsi="Tahoma" w:cs="Tahoma"/>
          <w:noProof/>
          <w:sz w:val="24"/>
          <w:szCs w:val="24"/>
          <w:shd w:val="clear" w:color="auto" w:fill="FFFFFF"/>
        </w:rPr>
      </w:pPr>
      <w:r w:rsidRPr="00C07DA9">
        <w:rPr>
          <w:rFonts w:ascii="Tahoma" w:eastAsia="SimSun" w:hAnsi="Tahoma" w:cs="Tahoma"/>
          <w:noProof/>
          <w:sz w:val="24"/>
          <w:szCs w:val="24"/>
          <w:shd w:val="clear" w:color="auto" w:fill="FFFFFF"/>
        </w:rPr>
        <w:t>Strat superior de fundație din balast hmin=15cm, conform SR EN 13242+A1:2008 și STAS 6400-84;</w:t>
      </w:r>
    </w:p>
    <w:p w14:paraId="42FBA509" w14:textId="77777777" w:rsidR="005519BD" w:rsidRPr="00C07DA9" w:rsidRDefault="005519BD" w:rsidP="002137A7">
      <w:pPr>
        <w:numPr>
          <w:ilvl w:val="0"/>
          <w:numId w:val="21"/>
        </w:numPr>
        <w:suppressAutoHyphens/>
        <w:spacing w:after="0"/>
        <w:ind w:left="1293" w:right="60" w:hanging="357"/>
        <w:jc w:val="both"/>
        <w:rPr>
          <w:rFonts w:ascii="Tahoma" w:eastAsia="SimSun" w:hAnsi="Tahoma" w:cs="Tahoma"/>
          <w:noProof/>
          <w:sz w:val="24"/>
          <w:szCs w:val="24"/>
          <w:shd w:val="clear" w:color="auto" w:fill="FFFFFF"/>
        </w:rPr>
      </w:pPr>
      <w:r w:rsidRPr="00C07DA9">
        <w:rPr>
          <w:rFonts w:ascii="Tahoma" w:eastAsia="SimSun" w:hAnsi="Tahoma" w:cs="Tahoma"/>
          <w:noProof/>
          <w:sz w:val="24"/>
          <w:szCs w:val="24"/>
          <w:shd w:val="clear" w:color="auto" w:fill="FFFFFF"/>
        </w:rPr>
        <w:t>Strat inferior de fundație din balast nisipos hmin=15cm, conform 13242+A1:2008 și STAS 6400-84;</w:t>
      </w:r>
    </w:p>
    <w:p w14:paraId="4AF72D79" w14:textId="77777777" w:rsidR="005519BD" w:rsidRPr="00C07DA9" w:rsidRDefault="005519BD" w:rsidP="001F55A9">
      <w:pPr>
        <w:spacing w:after="0"/>
        <w:ind w:firstLine="0"/>
        <w:contextualSpacing/>
        <w:jc w:val="both"/>
        <w:rPr>
          <w:rFonts w:ascii="Tahoma" w:hAnsi="Tahoma" w:cs="Tahoma"/>
          <w:noProof/>
          <w:sz w:val="24"/>
          <w:szCs w:val="24"/>
        </w:rPr>
      </w:pPr>
      <w:r w:rsidRPr="00C07DA9">
        <w:rPr>
          <w:rFonts w:ascii="Tahoma" w:hAnsi="Tahoma" w:cs="Tahoma"/>
          <w:noProof/>
          <w:sz w:val="24"/>
          <w:szCs w:val="24"/>
        </w:rPr>
        <w:t>Structura rutieră propusă pentru refacerea corpului drumului pe rampa de acces a podului, a fost aleasă ținând cont de prevederile Normativului PD 177-2001. Îmbrăcămintea bituminoasă va fi în două straturi, rezultată în baza corelării cu structura rutieră existentă pentru a avea o comportare similară sub acțiunea sarcinilor din trafic.</w:t>
      </w:r>
    </w:p>
    <w:p w14:paraId="00551A0D" w14:textId="0B5ABE97" w:rsidR="00CE2309" w:rsidRPr="00C07DA9" w:rsidRDefault="005519BD" w:rsidP="001F55A9">
      <w:pPr>
        <w:spacing w:after="0"/>
        <w:ind w:firstLine="0"/>
        <w:contextualSpacing/>
        <w:jc w:val="both"/>
        <w:rPr>
          <w:rFonts w:ascii="Tahoma" w:hAnsi="Tahoma" w:cs="Tahoma"/>
          <w:noProof/>
          <w:sz w:val="24"/>
          <w:szCs w:val="24"/>
        </w:rPr>
      </w:pPr>
      <w:r w:rsidRPr="00C07DA9">
        <w:rPr>
          <w:rFonts w:ascii="Tahoma" w:hAnsi="Tahoma" w:cs="Tahoma"/>
          <w:noProof/>
          <w:sz w:val="24"/>
          <w:szCs w:val="24"/>
        </w:rPr>
        <w:t xml:space="preserve">Calculul de dimensionare se regăseste anexat, la capitolul breviare de calcul. </w:t>
      </w:r>
    </w:p>
    <w:p w14:paraId="4917D2D1" w14:textId="06F80C0E" w:rsidR="00AE5783" w:rsidRPr="00C07DA9" w:rsidRDefault="00AE5783" w:rsidP="001F55A9">
      <w:pPr>
        <w:spacing w:after="0"/>
        <w:ind w:firstLine="0"/>
        <w:jc w:val="both"/>
        <w:rPr>
          <w:rFonts w:ascii="Tahoma" w:hAnsi="Tahoma" w:cs="Tahoma"/>
          <w:sz w:val="24"/>
          <w:szCs w:val="24"/>
          <w:u w:val="single"/>
        </w:rPr>
      </w:pPr>
      <w:r w:rsidRPr="00C07DA9">
        <w:rPr>
          <w:rFonts w:ascii="Tahoma" w:hAnsi="Tahoma" w:cs="Tahoma"/>
          <w:sz w:val="24"/>
          <w:szCs w:val="24"/>
          <w:u w:val="single"/>
        </w:rPr>
        <w:t>Evaluarea lucrărilor care sunt necesare a fi executate pentru realizarea soluției tehnice de intervenție, pe etape de execuție:</w:t>
      </w:r>
    </w:p>
    <w:p w14:paraId="31FF75EA" w14:textId="77777777" w:rsidR="00AE5783" w:rsidRPr="00C07DA9" w:rsidRDefault="00AE5783" w:rsidP="00162F89">
      <w:pPr>
        <w:spacing w:after="0"/>
        <w:ind w:firstLine="0"/>
        <w:jc w:val="both"/>
        <w:rPr>
          <w:rFonts w:ascii="Tahoma" w:hAnsi="Tahoma" w:cs="Tahoma"/>
          <w:b/>
          <w:sz w:val="24"/>
          <w:szCs w:val="24"/>
        </w:rPr>
      </w:pPr>
      <w:r w:rsidRPr="00C07DA9">
        <w:rPr>
          <w:rFonts w:ascii="Tahoma" w:hAnsi="Tahoma" w:cs="Tahoma"/>
          <w:b/>
          <w:sz w:val="24"/>
          <w:szCs w:val="24"/>
        </w:rPr>
        <w:t>ETAPA 1</w:t>
      </w:r>
    </w:p>
    <w:p w14:paraId="305B719E"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Execuția drumului provizoriu;</w:t>
      </w:r>
    </w:p>
    <w:p w14:paraId="3F228B8C"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Semnalizarea corespunzătoare a lucrărilor, inclusiv semnalizarea drumului provizoriu;</w:t>
      </w:r>
    </w:p>
    <w:p w14:paraId="2B5048D6"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Devierea circulației pe drumul provizoriu;</w:t>
      </w:r>
    </w:p>
    <w:p w14:paraId="4206FE74"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Desfacerea îmbrăcăminţii bituminoase de pe podeț;</w:t>
      </w:r>
    </w:p>
    <w:p w14:paraId="215C7146"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Desfacerea structurii rutiere pe rampele de acces;</w:t>
      </w:r>
    </w:p>
    <w:p w14:paraId="727248B1"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Dezafectarea/demolarea suprastructurii;</w:t>
      </w:r>
    </w:p>
    <w:p w14:paraId="255BAC55"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Dezafectarea culeelor;</w:t>
      </w:r>
    </w:p>
    <w:p w14:paraId="48EF006F"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Evacuarea si depozitarea molozului rezultat;</w:t>
      </w:r>
    </w:p>
    <w:p w14:paraId="69F6EEE9" w14:textId="40C41FDD" w:rsidR="001F55A9"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Decolmatarea și regularizarea albiei pe cca. 50m în amonte şi în aval de podeț (excepție fiind doar zona ocupată de drumul provizoriu);</w:t>
      </w:r>
    </w:p>
    <w:p w14:paraId="0E872A06" w14:textId="77777777" w:rsidR="00AE5783" w:rsidRPr="00C07DA9" w:rsidRDefault="00AE5783" w:rsidP="001F55A9">
      <w:pPr>
        <w:spacing w:before="240" w:after="0"/>
        <w:ind w:firstLine="0"/>
        <w:jc w:val="both"/>
        <w:rPr>
          <w:rFonts w:ascii="Tahoma" w:hAnsi="Tahoma" w:cs="Tahoma"/>
          <w:b/>
          <w:sz w:val="24"/>
          <w:szCs w:val="24"/>
        </w:rPr>
      </w:pPr>
      <w:r w:rsidRPr="00C07DA9">
        <w:rPr>
          <w:rFonts w:ascii="Tahoma" w:hAnsi="Tahoma" w:cs="Tahoma"/>
          <w:b/>
          <w:sz w:val="24"/>
          <w:szCs w:val="24"/>
        </w:rPr>
        <w:t>ETAPA 2</w:t>
      </w:r>
    </w:p>
    <w:p w14:paraId="7263E7B7"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Trasarea lucrărilor pentru execuția podețului definitiv;</w:t>
      </w:r>
    </w:p>
    <w:p w14:paraId="7DBD58E1"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Execuția săpăturilor pentru blocurile de fundare (pentru culei si pentru aripi);</w:t>
      </w:r>
    </w:p>
    <w:p w14:paraId="6407A440"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Turnarea betonului de egalizare (pentru culei si pentru aripi);</w:t>
      </w:r>
    </w:p>
    <w:p w14:paraId="1435167A"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Cofrarea blocurilor de fundare;</w:t>
      </w:r>
    </w:p>
    <w:p w14:paraId="53ABF706"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Montarea carcaselor de armatura;</w:t>
      </w:r>
    </w:p>
    <w:p w14:paraId="07307D92"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Turnarea betonului în blocurile de fundare pentru culei și pentru aripi (fundațiile vor fi încastrate în terenul bun de fundare);</w:t>
      </w:r>
    </w:p>
    <w:p w14:paraId="6A4DFC17"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Montarea carcaselor de armătură pentru elevații;</w:t>
      </w:r>
    </w:p>
    <w:p w14:paraId="4CCCE515"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Dispunerea barbacanelor;</w:t>
      </w:r>
    </w:p>
    <w:p w14:paraId="6B7D3197"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Cofrarea și turnarea elevațiilor până la cota inferioară a cuzineților;</w:t>
      </w:r>
    </w:p>
    <w:p w14:paraId="3CE45B54"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Armarea cuzineților;</w:t>
      </w:r>
    </w:p>
    <w:p w14:paraId="1F906788"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Cofrarea și turnarea cuzineților cu panta corespunzătoare, astfel încât să se asigure o pantă longitudinală a podețului conform cu cea proiectată (a se vedea partea desenată);</w:t>
      </w:r>
    </w:p>
    <w:p w14:paraId="01E080DC"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Execuția carcaselor de armătură pentru elevațiile aripilor;</w:t>
      </w:r>
    </w:p>
    <w:p w14:paraId="1CBC3118"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Cofrarea și turnarea aripilor;</w:t>
      </w:r>
    </w:p>
    <w:p w14:paraId="1835EB2C" w14:textId="77777777" w:rsidR="001606C1" w:rsidRDefault="001606C1" w:rsidP="00162F89">
      <w:pPr>
        <w:spacing w:after="0"/>
        <w:ind w:firstLine="0"/>
        <w:jc w:val="both"/>
        <w:rPr>
          <w:rFonts w:ascii="Tahoma" w:hAnsi="Tahoma" w:cs="Tahoma"/>
          <w:b/>
          <w:sz w:val="24"/>
          <w:szCs w:val="24"/>
        </w:rPr>
      </w:pPr>
    </w:p>
    <w:p w14:paraId="73CC85E6" w14:textId="77777777" w:rsidR="001606C1" w:rsidRDefault="001606C1" w:rsidP="00162F89">
      <w:pPr>
        <w:spacing w:after="0"/>
        <w:ind w:firstLine="0"/>
        <w:jc w:val="both"/>
        <w:rPr>
          <w:rFonts w:ascii="Tahoma" w:hAnsi="Tahoma" w:cs="Tahoma"/>
          <w:b/>
          <w:sz w:val="24"/>
          <w:szCs w:val="24"/>
        </w:rPr>
      </w:pPr>
    </w:p>
    <w:p w14:paraId="7AB42FE6" w14:textId="678BA883" w:rsidR="00AE5783" w:rsidRPr="00C07DA9" w:rsidRDefault="00AE5783" w:rsidP="00162F89">
      <w:pPr>
        <w:spacing w:after="0"/>
        <w:ind w:firstLine="0"/>
        <w:jc w:val="both"/>
        <w:rPr>
          <w:rFonts w:ascii="Tahoma" w:hAnsi="Tahoma" w:cs="Tahoma"/>
          <w:b/>
          <w:sz w:val="24"/>
          <w:szCs w:val="24"/>
        </w:rPr>
      </w:pPr>
      <w:r w:rsidRPr="00C07DA9">
        <w:rPr>
          <w:rFonts w:ascii="Tahoma" w:hAnsi="Tahoma" w:cs="Tahoma"/>
          <w:b/>
          <w:sz w:val="24"/>
          <w:szCs w:val="24"/>
        </w:rPr>
        <w:lastRenderedPageBreak/>
        <w:t>ETAPA 3</w:t>
      </w:r>
    </w:p>
    <w:p w14:paraId="6D9E74A7"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Dispunerea dalelor prefabricate;</w:t>
      </w:r>
    </w:p>
    <w:p w14:paraId="72EE0C4C"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Montarea armăturilor pentru placa de suprabetonare și pentru zidurile de gardă;</w:t>
      </w:r>
    </w:p>
    <w:p w14:paraId="315AB386"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Cofrarea și turnarea plăcii de suprabetonare și a zidurilor de gardă;</w:t>
      </w:r>
    </w:p>
    <w:p w14:paraId="1CC8C0FE" w14:textId="3FEA92C0" w:rsidR="00AE5783" w:rsidRPr="00C07DA9" w:rsidRDefault="00AE5783" w:rsidP="00162F89">
      <w:pPr>
        <w:spacing w:after="0"/>
        <w:ind w:firstLine="0"/>
        <w:jc w:val="both"/>
        <w:rPr>
          <w:rFonts w:ascii="Tahoma" w:hAnsi="Tahoma" w:cs="Tahoma"/>
          <w:b/>
          <w:sz w:val="24"/>
          <w:szCs w:val="24"/>
        </w:rPr>
      </w:pPr>
      <w:r w:rsidRPr="00C07DA9">
        <w:rPr>
          <w:rFonts w:ascii="Tahoma" w:hAnsi="Tahoma" w:cs="Tahoma"/>
          <w:b/>
          <w:sz w:val="24"/>
          <w:szCs w:val="24"/>
        </w:rPr>
        <w:t>ETAPA 4</w:t>
      </w:r>
    </w:p>
    <w:p w14:paraId="5CA08373"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Execuția cunetei pentru dispunerea drenului;</w:t>
      </w:r>
    </w:p>
    <w:p w14:paraId="14DFAEF1"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Hidroizolarea tuturor elementelor de beton aflate în contact cu solul;</w:t>
      </w:r>
    </w:p>
    <w:p w14:paraId="6447170F"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Execuția drenului învelit în geotextil;</w:t>
      </w:r>
    </w:p>
    <w:p w14:paraId="164C8D8B"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Realizarea umpluturii impermeabile (a se vedea partea desenată);</w:t>
      </w:r>
    </w:p>
    <w:p w14:paraId="11DEC0FA"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Realizarea umpluturilor cu balast nisipos în spatele culeelor având gradul de compactare minim 98%;</w:t>
      </w:r>
    </w:p>
    <w:p w14:paraId="299DE221" w14:textId="77777777" w:rsidR="00AE5783" w:rsidRPr="00C07DA9" w:rsidRDefault="00AE5783" w:rsidP="00162F89">
      <w:pPr>
        <w:spacing w:after="0"/>
        <w:ind w:firstLine="0"/>
        <w:jc w:val="both"/>
        <w:rPr>
          <w:rFonts w:ascii="Tahoma" w:hAnsi="Tahoma" w:cs="Tahoma"/>
          <w:b/>
          <w:sz w:val="24"/>
          <w:szCs w:val="24"/>
        </w:rPr>
      </w:pPr>
      <w:r w:rsidRPr="00C07DA9">
        <w:rPr>
          <w:rFonts w:ascii="Tahoma" w:hAnsi="Tahoma" w:cs="Tahoma"/>
          <w:b/>
          <w:sz w:val="24"/>
          <w:szCs w:val="24"/>
        </w:rPr>
        <w:t>ETAPA 5</w:t>
      </w:r>
    </w:p>
    <w:p w14:paraId="28F8E561"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Așternerea unui strat de balast pe zona podețului precum şi circa 5m în amonte şi în aval;</w:t>
      </w:r>
    </w:p>
    <w:p w14:paraId="6F848876"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Realizarea unui pereu din beton armat pe zona podețului precum şi circa 5m în amonte şi în aval;</w:t>
      </w:r>
    </w:p>
    <w:p w14:paraId="4A7408FC"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Aplicarea unei hidroizolații performante peste placa de suprabetonare;</w:t>
      </w:r>
    </w:p>
    <w:p w14:paraId="60897799"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Refacerea structurii rutiere pe rampele de acces utilizând structura rutieră proiectată și dimensionată în cadrul prezentei documentații;</w:t>
      </w:r>
    </w:p>
    <w:p w14:paraId="14BE1070"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 xml:space="preserve">Execuția straturilor bituminoase pe podeț; </w:t>
      </w:r>
    </w:p>
    <w:p w14:paraId="66FDDFD7" w14:textId="7C48C632" w:rsidR="00162F89" w:rsidRPr="00C07DA9" w:rsidRDefault="00AE5783" w:rsidP="008E724A">
      <w:pPr>
        <w:numPr>
          <w:ilvl w:val="0"/>
          <w:numId w:val="25"/>
        </w:numPr>
        <w:spacing w:after="0"/>
        <w:jc w:val="both"/>
        <w:rPr>
          <w:rFonts w:ascii="Tahoma" w:hAnsi="Tahoma" w:cs="Tahoma"/>
          <w:bCs/>
          <w:sz w:val="24"/>
          <w:szCs w:val="24"/>
        </w:rPr>
      </w:pPr>
      <w:r w:rsidRPr="00C07DA9">
        <w:rPr>
          <w:rFonts w:ascii="Tahoma" w:hAnsi="Tahoma" w:cs="Tahoma"/>
          <w:bCs/>
          <w:sz w:val="24"/>
          <w:szCs w:val="24"/>
        </w:rPr>
        <w:t>Montarea parapetelui metalic;</w:t>
      </w:r>
    </w:p>
    <w:p w14:paraId="5ED18939" w14:textId="2E575252" w:rsidR="00AE5783" w:rsidRPr="00C07DA9" w:rsidRDefault="00AE5783" w:rsidP="00162F89">
      <w:pPr>
        <w:spacing w:after="0"/>
        <w:ind w:firstLine="0"/>
        <w:jc w:val="both"/>
        <w:rPr>
          <w:rFonts w:ascii="Tahoma" w:hAnsi="Tahoma" w:cs="Tahoma"/>
          <w:b/>
          <w:sz w:val="24"/>
          <w:szCs w:val="24"/>
        </w:rPr>
      </w:pPr>
      <w:r w:rsidRPr="00C07DA9">
        <w:rPr>
          <w:rFonts w:ascii="Tahoma" w:hAnsi="Tahoma" w:cs="Tahoma"/>
          <w:b/>
          <w:sz w:val="24"/>
          <w:szCs w:val="24"/>
        </w:rPr>
        <w:t>ETAPA 6</w:t>
      </w:r>
    </w:p>
    <w:p w14:paraId="278A3DA1"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Dezafectarea drumului provizoriu;</w:t>
      </w:r>
    </w:p>
    <w:p w14:paraId="7D6B0EDE"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Decolmatarea și regularizarea albiei pe zona care a fost ocupată de drumul provizoriu</w:t>
      </w:r>
      <w:r w:rsidRPr="00C07DA9">
        <w:rPr>
          <w:rFonts w:ascii="Tahoma" w:hAnsi="Tahoma" w:cs="Tahoma"/>
          <w:bCs/>
          <w:sz w:val="24"/>
          <w:szCs w:val="24"/>
          <w:lang w:val="en-US"/>
        </w:rPr>
        <w:t>;</w:t>
      </w:r>
    </w:p>
    <w:p w14:paraId="0F26627F"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Realizarea semnalizării rutiere orizontale şi verticale pe zona podețului definitiv;</w:t>
      </w:r>
    </w:p>
    <w:p w14:paraId="4E9D61C0" w14:textId="77777777" w:rsidR="00AE5783" w:rsidRPr="00C07DA9" w:rsidRDefault="00AE5783" w:rsidP="002137A7">
      <w:pPr>
        <w:numPr>
          <w:ilvl w:val="0"/>
          <w:numId w:val="25"/>
        </w:numPr>
        <w:spacing w:after="0"/>
        <w:jc w:val="both"/>
        <w:rPr>
          <w:rFonts w:ascii="Tahoma" w:hAnsi="Tahoma" w:cs="Tahoma"/>
          <w:bCs/>
          <w:sz w:val="24"/>
          <w:szCs w:val="24"/>
        </w:rPr>
      </w:pPr>
      <w:r w:rsidRPr="00C07DA9">
        <w:rPr>
          <w:rFonts w:ascii="Tahoma" w:hAnsi="Tahoma" w:cs="Tahoma"/>
          <w:bCs/>
          <w:sz w:val="24"/>
          <w:szCs w:val="24"/>
        </w:rPr>
        <w:t>Refacerea și aducerea mediului la starea inițială.</w:t>
      </w:r>
    </w:p>
    <w:p w14:paraId="06BBE4C3" w14:textId="77777777" w:rsidR="00AE5783" w:rsidRPr="00C07DA9" w:rsidRDefault="00AE5783" w:rsidP="00CE2309">
      <w:pPr>
        <w:spacing w:before="240" w:after="0"/>
        <w:ind w:firstLine="0"/>
        <w:rPr>
          <w:rFonts w:ascii="Tahoma" w:hAnsi="Tahoma" w:cs="Tahoma"/>
          <w:b/>
          <w:sz w:val="24"/>
          <w:szCs w:val="24"/>
        </w:rPr>
      </w:pPr>
      <w:bookmarkStart w:id="10" w:name="_Toc206070888"/>
      <w:bookmarkStart w:id="11" w:name="_Toc396984751"/>
      <w:bookmarkStart w:id="12" w:name="_Toc431755330"/>
      <w:bookmarkStart w:id="13" w:name="_Toc432239055"/>
      <w:bookmarkStart w:id="14" w:name="_Toc432239135"/>
      <w:bookmarkStart w:id="15" w:name="_Toc432239213"/>
      <w:bookmarkStart w:id="16" w:name="_Toc432239454"/>
      <w:bookmarkStart w:id="17" w:name="_Toc432246817"/>
      <w:bookmarkStart w:id="18" w:name="_Toc473792628"/>
      <w:bookmarkStart w:id="19" w:name="_Toc473792712"/>
      <w:bookmarkStart w:id="20" w:name="_Toc473796696"/>
      <w:bookmarkStart w:id="21" w:name="_Toc473804363"/>
      <w:bookmarkStart w:id="22" w:name="_Toc473808308"/>
      <w:bookmarkStart w:id="23" w:name="_Toc473811635"/>
      <w:bookmarkStart w:id="24" w:name="_Toc473811755"/>
      <w:bookmarkStart w:id="25" w:name="_Toc473814631"/>
      <w:bookmarkStart w:id="26" w:name="_Toc473874554"/>
      <w:bookmarkStart w:id="27" w:name="_Toc473961956"/>
      <w:bookmarkStart w:id="28" w:name="_Toc476223606"/>
      <w:bookmarkStart w:id="29" w:name="_Toc476296229"/>
      <w:bookmarkStart w:id="30" w:name="_Toc476311599"/>
      <w:bookmarkStart w:id="31" w:name="_Toc477935248"/>
      <w:bookmarkStart w:id="32" w:name="_Toc478753790"/>
      <w:bookmarkStart w:id="33" w:name="_Toc478886840"/>
      <w:bookmarkStart w:id="34" w:name="_Toc478887628"/>
      <w:bookmarkStart w:id="35" w:name="_Toc478891518"/>
      <w:bookmarkStart w:id="36" w:name="_Toc481747738"/>
      <w:bookmarkStart w:id="37" w:name="_Toc481748314"/>
      <w:bookmarkStart w:id="38" w:name="_Toc497896100"/>
      <w:bookmarkStart w:id="39" w:name="_Toc497926756"/>
      <w:bookmarkStart w:id="40" w:name="_Toc497979999"/>
      <w:bookmarkStart w:id="41" w:name="_Toc498000388"/>
      <w:r w:rsidRPr="00C07DA9">
        <w:rPr>
          <w:rFonts w:ascii="Tahoma" w:hAnsi="Tahoma" w:cs="Tahoma"/>
          <w:b/>
          <w:sz w:val="24"/>
          <w:szCs w:val="24"/>
        </w:rPr>
        <w:t>Siguranța circulației</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143B06E" w14:textId="77777777" w:rsidR="00AE5783" w:rsidRPr="00C07DA9" w:rsidRDefault="00AE5783" w:rsidP="00C07DA9">
      <w:pPr>
        <w:pStyle w:val="Frspaiere"/>
      </w:pPr>
      <w:r w:rsidRPr="00C07DA9">
        <w:t>Pentru a asigura o circulație rutieră și pietonală în deplină siguranță, se va executa un marcaj rutier corespunzător: demarcația benzilor de circulație, marcarea zonelor periculoase. Marcajele se vor executa conform SR 1848-7.</w:t>
      </w:r>
    </w:p>
    <w:p w14:paraId="4CD45084" w14:textId="77777777" w:rsidR="00AE5783" w:rsidRPr="00C07DA9" w:rsidRDefault="00AE5783" w:rsidP="00C07DA9">
      <w:pPr>
        <w:pStyle w:val="Frspaiere"/>
      </w:pPr>
      <w:r w:rsidRPr="00C07DA9">
        <w:t>Se vor monta semne de circulație în toate zonele unde se impune montarea lor, conform SR 1848-1:2011, pe baza unui proiect de semnalizare rutieră.</w:t>
      </w:r>
    </w:p>
    <w:p w14:paraId="0821A8CE" w14:textId="77777777" w:rsidR="00AE5783" w:rsidRPr="00C07DA9" w:rsidRDefault="00AE5783" w:rsidP="00C07DA9">
      <w:pPr>
        <w:pStyle w:val="Frspaiere"/>
      </w:pPr>
      <w:r w:rsidRPr="00C07DA9">
        <w:t>Se va asigura semnalizarea și marcajul corespunzător punctului de lucru pe timpul execuției lucrărilor, (conform Ordinului MT/MI/411/1112/2000, se vor monta parapete grele pe amplasamente provizorii în zonele afectate), iar la finalizarea acestora se va asigura semnalizarea și marcajul final al drumului.</w:t>
      </w:r>
    </w:p>
    <w:p w14:paraId="0E5599F1" w14:textId="77777777" w:rsidR="00AE5783" w:rsidRPr="00C07DA9" w:rsidRDefault="00AE5783" w:rsidP="00C07DA9">
      <w:pPr>
        <w:pStyle w:val="Frspaiere"/>
      </w:pPr>
      <w:r w:rsidRPr="00C07DA9">
        <w:t>Proiectarea sistemului de semnalizare și marcaje trebuie făcută urmărindu-se respectarea prevederilor SR 1848-1,2,3.</w:t>
      </w:r>
    </w:p>
    <w:p w14:paraId="7E41CFAD" w14:textId="6FD1F774" w:rsidR="00A653F6" w:rsidRPr="00C07DA9" w:rsidRDefault="00AE5783" w:rsidP="00C07DA9">
      <w:pPr>
        <w:pStyle w:val="Frspaiere"/>
      </w:pPr>
      <w:r w:rsidRPr="00C07DA9">
        <w:t xml:space="preserve">În cea mai mare parte lucrările se vor executa dirijând circulația pe drumul provizoriu, în concordanță cu tehnologia de execuție. Pentru aceasta se va întocmi un plan de management a traficului și vor fi stabilite măsurile speciale de siguranță care vor fi </w:t>
      </w:r>
      <w:r w:rsidRPr="00C07DA9">
        <w:lastRenderedPageBreak/>
        <w:t>aplicate pe timpul execuției lucrărilor. Fluidizarea traficului se va realiza prin dirijarea și orientarea șoferilor cu ajutorul unor semafoare temporizate sau pioni de dirijare a circulației, poziționați la capetele sectoarelor de lucru.</w:t>
      </w:r>
    </w:p>
    <w:p w14:paraId="7D764F87" w14:textId="51C77E9C" w:rsidR="00FA63CE" w:rsidRPr="00C07DA9" w:rsidRDefault="002F1F3C" w:rsidP="002137A7">
      <w:pPr>
        <w:pStyle w:val="Listparagraf"/>
        <w:numPr>
          <w:ilvl w:val="0"/>
          <w:numId w:val="20"/>
        </w:numPr>
        <w:spacing w:before="240"/>
        <w:rPr>
          <w:rFonts w:cs="Tahoma"/>
          <w:b/>
          <w:bCs/>
          <w:i/>
          <w:iCs/>
        </w:rPr>
      </w:pPr>
      <w:r w:rsidRPr="00C07DA9">
        <w:rPr>
          <w:rFonts w:cs="Tahoma"/>
          <w:b/>
          <w:bCs/>
          <w:i/>
          <w:iCs/>
        </w:rPr>
        <w:t>relația cu alte proiecte existente sau planificate;</w:t>
      </w:r>
    </w:p>
    <w:p w14:paraId="6D5107A0" w14:textId="57679115" w:rsidR="006952F2" w:rsidRPr="00C07DA9" w:rsidRDefault="003E099B" w:rsidP="00162F89">
      <w:pPr>
        <w:ind w:firstLine="360"/>
        <w:rPr>
          <w:rFonts w:ascii="Tahoma" w:hAnsi="Tahoma" w:cs="Tahoma"/>
          <w:sz w:val="24"/>
          <w:szCs w:val="24"/>
        </w:rPr>
      </w:pPr>
      <w:r w:rsidRPr="00C07DA9">
        <w:rPr>
          <w:rFonts w:ascii="Tahoma" w:hAnsi="Tahoma" w:cs="Tahoma"/>
          <w:sz w:val="24"/>
          <w:szCs w:val="24"/>
        </w:rPr>
        <w:t>Nu este cazul.</w:t>
      </w:r>
    </w:p>
    <w:p w14:paraId="2F1384CB" w14:textId="30B3AB36" w:rsidR="00FA63CE" w:rsidRPr="00C07DA9" w:rsidRDefault="002F1F3C" w:rsidP="002137A7">
      <w:pPr>
        <w:pStyle w:val="Listparagraf"/>
        <w:numPr>
          <w:ilvl w:val="0"/>
          <w:numId w:val="20"/>
        </w:numPr>
        <w:spacing w:before="240"/>
        <w:rPr>
          <w:rFonts w:cs="Tahoma"/>
          <w:b/>
          <w:bCs/>
          <w:i/>
          <w:iCs/>
        </w:rPr>
      </w:pPr>
      <w:r w:rsidRPr="00C07DA9">
        <w:rPr>
          <w:rFonts w:cs="Tahoma"/>
          <w:b/>
          <w:bCs/>
          <w:i/>
          <w:iCs/>
        </w:rPr>
        <w:t>detalii privind alternativele care au fost luate în considerare;</w:t>
      </w:r>
    </w:p>
    <w:p w14:paraId="348122F5" w14:textId="77777777" w:rsidR="00162F89" w:rsidRPr="00C07DA9" w:rsidRDefault="00162F89" w:rsidP="001F55A9">
      <w:pPr>
        <w:ind w:firstLine="360"/>
        <w:jc w:val="both"/>
        <w:rPr>
          <w:rFonts w:ascii="Tahoma" w:hAnsi="Tahoma" w:cs="Tahoma"/>
          <w:sz w:val="24"/>
          <w:szCs w:val="24"/>
        </w:rPr>
      </w:pPr>
      <w:r w:rsidRPr="00C07DA9">
        <w:rPr>
          <w:rFonts w:ascii="Tahoma" w:hAnsi="Tahoma" w:cs="Tahoma"/>
          <w:sz w:val="24"/>
          <w:szCs w:val="24"/>
        </w:rPr>
        <w:t>În urma efectuării raportului de expertiză tehnică, exigența A4, B2, D au fost prezentate două soluții pentru punerea in siguranță a podețului amplasat pe drumul județean DJ 110, km 18+823.</w:t>
      </w:r>
    </w:p>
    <w:p w14:paraId="5926E167" w14:textId="77777777" w:rsidR="00162F89" w:rsidRPr="00C07DA9" w:rsidRDefault="00162F89" w:rsidP="001F55A9">
      <w:pPr>
        <w:ind w:firstLine="360"/>
        <w:jc w:val="both"/>
        <w:rPr>
          <w:rFonts w:ascii="Tahoma" w:hAnsi="Tahoma" w:cs="Tahoma"/>
          <w:sz w:val="24"/>
          <w:szCs w:val="24"/>
        </w:rPr>
      </w:pPr>
      <w:r w:rsidRPr="00C07DA9">
        <w:rPr>
          <w:rFonts w:ascii="Tahoma" w:hAnsi="Tahoma" w:cs="Tahoma"/>
          <w:sz w:val="24"/>
          <w:szCs w:val="24"/>
        </w:rPr>
        <w:t>Soluțiile prezentate sunt, după cum urmează:</w:t>
      </w:r>
    </w:p>
    <w:p w14:paraId="43A20270" w14:textId="77777777" w:rsidR="00162F89" w:rsidRPr="00C07DA9" w:rsidRDefault="00162F89" w:rsidP="00162F89">
      <w:pPr>
        <w:ind w:firstLine="0"/>
        <w:rPr>
          <w:rFonts w:ascii="Tahoma" w:hAnsi="Tahoma" w:cs="Tahoma"/>
          <w:b/>
          <w:sz w:val="24"/>
          <w:szCs w:val="24"/>
        </w:rPr>
      </w:pPr>
      <w:r w:rsidRPr="00C07DA9">
        <w:rPr>
          <w:rFonts w:ascii="Tahoma" w:hAnsi="Tahoma" w:cs="Tahoma"/>
          <w:b/>
          <w:sz w:val="24"/>
          <w:szCs w:val="24"/>
        </w:rPr>
        <w:t>SOLUȚIA 1</w:t>
      </w:r>
    </w:p>
    <w:p w14:paraId="39444A3F" w14:textId="77777777" w:rsidR="00162F89" w:rsidRPr="00C07DA9" w:rsidRDefault="00162F89" w:rsidP="00162F89">
      <w:pPr>
        <w:rPr>
          <w:rFonts w:ascii="Tahoma" w:hAnsi="Tahoma" w:cs="Tahoma"/>
          <w:sz w:val="24"/>
          <w:szCs w:val="24"/>
        </w:rPr>
      </w:pPr>
      <w:r w:rsidRPr="00C07DA9">
        <w:rPr>
          <w:rFonts w:ascii="Tahoma" w:hAnsi="Tahoma" w:cs="Tahoma"/>
          <w:sz w:val="24"/>
          <w:szCs w:val="24"/>
        </w:rPr>
        <w:t>Soluția prevede înlocuirea podețului existent cu un podeț dalat nou.</w:t>
      </w:r>
    </w:p>
    <w:p w14:paraId="0BE11846" w14:textId="77777777" w:rsidR="00162F89" w:rsidRPr="00C07DA9" w:rsidRDefault="00162F89" w:rsidP="00162F89">
      <w:pPr>
        <w:rPr>
          <w:rFonts w:ascii="Tahoma" w:hAnsi="Tahoma" w:cs="Tahoma"/>
          <w:sz w:val="24"/>
          <w:szCs w:val="24"/>
        </w:rPr>
      </w:pPr>
      <w:r w:rsidRPr="00C07DA9">
        <w:rPr>
          <w:rFonts w:ascii="Tahoma" w:hAnsi="Tahoma" w:cs="Tahoma"/>
          <w:sz w:val="24"/>
          <w:szCs w:val="24"/>
        </w:rPr>
        <w:t>Pentru această soluție se propun următoarele lucrări:</w:t>
      </w:r>
    </w:p>
    <w:p w14:paraId="556CF08C"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Desfacerea îmbrăcăminţii bituminoase de pe podeț;</w:t>
      </w:r>
    </w:p>
    <w:p w14:paraId="4F5510C3"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Desfacerea structurii rutiere pe rampele de acces;</w:t>
      </w:r>
    </w:p>
    <w:p w14:paraId="0D70E3E2"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Dezafectarea/demolarea suprastructurii;</w:t>
      </w:r>
    </w:p>
    <w:p w14:paraId="3EE2FCD0"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Dezafectarea culeelor;</w:t>
      </w:r>
    </w:p>
    <w:p w14:paraId="25099BBE"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Decolmatarea și regularizarea albiei pe cca. 50m în amonte şi în aval de podeț;</w:t>
      </w:r>
    </w:p>
    <w:p w14:paraId="7CA89C3D"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Execuția fundațiilor din beton pentru noile culee şi aripi (fundațiile vor fi încastrate în terenul bun de fundare);</w:t>
      </w:r>
    </w:p>
    <w:p w14:paraId="6B7ED6A7"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Execuția elevațiilor și a cuzineților;</w:t>
      </w:r>
    </w:p>
    <w:p w14:paraId="7BFDC6AA"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Realizarea unui pereu pe zona podețului precum şi circa 5m în amonte şi în aval;</w:t>
      </w:r>
    </w:p>
    <w:p w14:paraId="51BB6DA7"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Realizarea zidurilor de gardă şi a zidurilor întoarse;</w:t>
      </w:r>
    </w:p>
    <w:p w14:paraId="1E6A904A"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Dispunerea aripilor;</w:t>
      </w:r>
    </w:p>
    <w:p w14:paraId="792E1A95"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Dispunerea dalelor prefabricate;</w:t>
      </w:r>
    </w:p>
    <w:p w14:paraId="78BEACB4"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Execuția plăcii de suprabetonare peste dale;</w:t>
      </w:r>
    </w:p>
    <w:p w14:paraId="45F468DB"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Aplicarea unei hidroizolații performante peste placa de suprabetonare;</w:t>
      </w:r>
    </w:p>
    <w:p w14:paraId="4C676FF3"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Refacerea structurii rutiere pe rampele de acces utilizând o structura rutieră dimensionată şi verificată (la acțiunea traficului și la îngheț-dezgheț) conform normelor în vigoare;</w:t>
      </w:r>
    </w:p>
    <w:p w14:paraId="373EA7AD"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 xml:space="preserve">Execuția straturilor bituminoase pe podeț si pe rampele de acces; </w:t>
      </w:r>
    </w:p>
    <w:p w14:paraId="79B36EFC" w14:textId="77777777"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Montarea parapetului metalic pietonal;</w:t>
      </w:r>
    </w:p>
    <w:p w14:paraId="1F10DC26" w14:textId="54594779" w:rsidR="00162F89" w:rsidRPr="00C07DA9" w:rsidRDefault="00162F89" w:rsidP="002137A7">
      <w:pPr>
        <w:numPr>
          <w:ilvl w:val="0"/>
          <w:numId w:val="27"/>
        </w:numPr>
        <w:spacing w:after="0" w:line="276" w:lineRule="auto"/>
        <w:jc w:val="both"/>
        <w:rPr>
          <w:rFonts w:ascii="Tahoma" w:hAnsi="Tahoma" w:cs="Tahoma"/>
          <w:bCs/>
          <w:sz w:val="24"/>
          <w:szCs w:val="24"/>
        </w:rPr>
      </w:pPr>
      <w:r w:rsidRPr="00C07DA9">
        <w:rPr>
          <w:rFonts w:ascii="Tahoma" w:hAnsi="Tahoma" w:cs="Tahoma"/>
          <w:bCs/>
          <w:sz w:val="24"/>
          <w:szCs w:val="24"/>
        </w:rPr>
        <w:t>Realizarea semnalizării rutiere orizontale şi verticale pe zona podețului.</w:t>
      </w:r>
    </w:p>
    <w:p w14:paraId="64DA6C8D" w14:textId="77777777" w:rsidR="00162F89" w:rsidRPr="00C07DA9" w:rsidRDefault="00162F89" w:rsidP="001F55A9">
      <w:pPr>
        <w:ind w:firstLine="0"/>
        <w:rPr>
          <w:rFonts w:ascii="Tahoma" w:hAnsi="Tahoma" w:cs="Tahoma"/>
          <w:b/>
          <w:sz w:val="24"/>
          <w:szCs w:val="24"/>
        </w:rPr>
      </w:pPr>
      <w:r w:rsidRPr="00C07DA9">
        <w:rPr>
          <w:rFonts w:ascii="Tahoma" w:hAnsi="Tahoma" w:cs="Tahoma"/>
          <w:b/>
          <w:sz w:val="24"/>
          <w:szCs w:val="24"/>
        </w:rPr>
        <w:t>SOLUȚIA 2</w:t>
      </w:r>
    </w:p>
    <w:p w14:paraId="2A8359C1" w14:textId="77777777" w:rsidR="00162F89" w:rsidRPr="00C07DA9" w:rsidRDefault="00162F89" w:rsidP="001F55A9">
      <w:pPr>
        <w:pStyle w:val="Corptext2"/>
        <w:spacing w:after="0" w:line="276" w:lineRule="auto"/>
        <w:ind w:firstLine="708"/>
        <w:rPr>
          <w:rFonts w:ascii="Tahoma" w:hAnsi="Tahoma" w:cs="Tahoma"/>
          <w:sz w:val="24"/>
          <w:szCs w:val="24"/>
        </w:rPr>
      </w:pPr>
      <w:r w:rsidRPr="00C07DA9">
        <w:rPr>
          <w:rFonts w:ascii="Tahoma" w:hAnsi="Tahoma" w:cs="Tahoma"/>
          <w:sz w:val="24"/>
          <w:szCs w:val="24"/>
        </w:rPr>
        <w:t>Soluția presupune consolidarea podețului existent şi aducerea la starea tehnică inițială, ținând seama de standardele şi normativele în vigoare.</w:t>
      </w:r>
    </w:p>
    <w:p w14:paraId="0C17169C" w14:textId="77777777" w:rsidR="00162F89" w:rsidRPr="00C07DA9" w:rsidRDefault="00162F89" w:rsidP="001F55A9">
      <w:pPr>
        <w:ind w:firstLine="576"/>
        <w:jc w:val="both"/>
        <w:rPr>
          <w:rFonts w:ascii="Tahoma" w:hAnsi="Tahoma" w:cs="Tahoma"/>
          <w:sz w:val="24"/>
          <w:szCs w:val="24"/>
        </w:rPr>
      </w:pPr>
      <w:r w:rsidRPr="00C07DA9">
        <w:rPr>
          <w:rFonts w:ascii="Tahoma" w:hAnsi="Tahoma" w:cs="Tahoma"/>
          <w:sz w:val="24"/>
          <w:szCs w:val="24"/>
        </w:rPr>
        <w:t>Pentru această soluție se propun următoarele lucrări:</w:t>
      </w:r>
    </w:p>
    <w:p w14:paraId="6CCB1BD0"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Desfacerea îmbrăcăminţii bituminoase de pe podeț;</w:t>
      </w:r>
    </w:p>
    <w:p w14:paraId="46F6DCCB"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lastRenderedPageBreak/>
        <w:t>Desfacerea structurii rutiere pe rampele de acces;</w:t>
      </w:r>
    </w:p>
    <w:p w14:paraId="078136AF"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Demolarea suprastructurii;</w:t>
      </w:r>
    </w:p>
    <w:p w14:paraId="031B9060"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Curățarea rosturilor zidăriei de piatră;</w:t>
      </w:r>
    </w:p>
    <w:p w14:paraId="537E5A36"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Refacerea rosturilor zidăriei de piatră;</w:t>
      </w:r>
    </w:p>
    <w:p w14:paraId="3157B152"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Consolidarea fundațiilor pentru culee prin subzidire (lucrările de subzidire vor fi încastrate în terenul bun de fundare)</w:t>
      </w:r>
      <w:r w:rsidRPr="00C07DA9">
        <w:rPr>
          <w:rFonts w:ascii="Tahoma" w:hAnsi="Tahoma" w:cs="Tahoma"/>
          <w:bCs/>
          <w:sz w:val="24"/>
          <w:szCs w:val="24"/>
          <w:lang w:val="en-US"/>
        </w:rPr>
        <w:t>;</w:t>
      </w:r>
    </w:p>
    <w:p w14:paraId="0C3A7042"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Decolmatarea și regularizarea albiei pe cca. 50m în amonte şi în aval de podeț;</w:t>
      </w:r>
    </w:p>
    <w:p w14:paraId="38F142CF"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Realizarea unui pereu pe zona podețului precum şi circa 5m în amonte şi în aval;</w:t>
      </w:r>
    </w:p>
    <w:p w14:paraId="1A9CC6D5"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Realizarea zidurilor de gardă şi a zidurilor întoarse;</w:t>
      </w:r>
    </w:p>
    <w:p w14:paraId="0B84A5BC"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Dispunerea aripilor;</w:t>
      </w:r>
    </w:p>
    <w:p w14:paraId="7AD6D44A"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Execuția dalei din beton monolit;</w:t>
      </w:r>
    </w:p>
    <w:p w14:paraId="1E9B2787"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Execuția grinzilor de parapet;</w:t>
      </w:r>
    </w:p>
    <w:p w14:paraId="41481745"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Aplicarea unei hidroizolații performante peste placa de suprabetonare;</w:t>
      </w:r>
    </w:p>
    <w:p w14:paraId="05B198DF"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Refacerea structurii rutiere pe rampele de acces utilizând o structură rutieră dimensionată si verificată (la acțiunea traficului şi la îngheț-dezgheț) conform normelor în vigoare;</w:t>
      </w:r>
    </w:p>
    <w:p w14:paraId="09425E95"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 xml:space="preserve">Execuția straturilor bituminoase pe podeț şi pe rampele de acces; </w:t>
      </w:r>
    </w:p>
    <w:p w14:paraId="52333D1D" w14:textId="77777777" w:rsidR="00162F89" w:rsidRPr="00C07DA9" w:rsidRDefault="00162F89" w:rsidP="002137A7">
      <w:pPr>
        <w:numPr>
          <w:ilvl w:val="0"/>
          <w:numId w:val="26"/>
        </w:numPr>
        <w:spacing w:after="0" w:line="276" w:lineRule="auto"/>
        <w:jc w:val="both"/>
        <w:rPr>
          <w:rFonts w:ascii="Tahoma" w:hAnsi="Tahoma" w:cs="Tahoma"/>
          <w:bCs/>
          <w:sz w:val="24"/>
          <w:szCs w:val="24"/>
        </w:rPr>
      </w:pPr>
      <w:r w:rsidRPr="00C07DA9">
        <w:rPr>
          <w:rFonts w:ascii="Tahoma" w:hAnsi="Tahoma" w:cs="Tahoma"/>
          <w:bCs/>
          <w:sz w:val="24"/>
          <w:szCs w:val="24"/>
        </w:rPr>
        <w:t>Montarea parapetului metalic pietonal;</w:t>
      </w:r>
    </w:p>
    <w:p w14:paraId="12BC6A37" w14:textId="77777777" w:rsidR="00162F89" w:rsidRPr="00C07DA9" w:rsidRDefault="00162F89" w:rsidP="002137A7">
      <w:pPr>
        <w:numPr>
          <w:ilvl w:val="0"/>
          <w:numId w:val="28"/>
        </w:numPr>
        <w:spacing w:after="0" w:line="276" w:lineRule="auto"/>
        <w:jc w:val="both"/>
        <w:rPr>
          <w:rFonts w:ascii="Tahoma" w:hAnsi="Tahoma" w:cs="Tahoma"/>
          <w:bCs/>
          <w:sz w:val="24"/>
          <w:szCs w:val="24"/>
        </w:rPr>
      </w:pPr>
      <w:r w:rsidRPr="00C07DA9">
        <w:rPr>
          <w:rFonts w:ascii="Tahoma" w:hAnsi="Tahoma" w:cs="Tahoma"/>
          <w:bCs/>
          <w:sz w:val="24"/>
          <w:szCs w:val="24"/>
        </w:rPr>
        <w:t>Realizarea semnalizării rutiere orizontale si verticale pe zona podețului.</w:t>
      </w:r>
    </w:p>
    <w:p w14:paraId="580261EE" w14:textId="77777777" w:rsidR="00BE4F6B" w:rsidRPr="00C07DA9" w:rsidRDefault="00BE4F6B" w:rsidP="00C07DA9">
      <w:pPr>
        <w:pStyle w:val="Frspaiere"/>
      </w:pPr>
      <w:r w:rsidRPr="00C07DA9">
        <w:t xml:space="preserve">Expertul tehnic, Dr. Ing. RĂCĂNEL IONUȚ RADU (A4, B2, D – poduri), recomandă, pentru punerea in siguranța a podețului amplasat pe drumul județean DJ 110, km 18+823, adoptarea </w:t>
      </w:r>
      <w:r w:rsidRPr="00C07DA9">
        <w:rPr>
          <w:b/>
        </w:rPr>
        <w:t>SOLUȚIEI 1</w:t>
      </w:r>
      <w:r w:rsidRPr="00C07DA9">
        <w:t>.</w:t>
      </w:r>
    </w:p>
    <w:p w14:paraId="23797661" w14:textId="77777777" w:rsidR="00CF3490" w:rsidRPr="00C07DA9" w:rsidRDefault="00CF3490" w:rsidP="001F55A9">
      <w:pPr>
        <w:spacing w:before="120"/>
        <w:ind w:firstLine="0"/>
        <w:rPr>
          <w:rFonts w:ascii="Tahoma" w:eastAsia="Calibri" w:hAnsi="Tahoma" w:cs="Tahoma"/>
          <w:sz w:val="24"/>
          <w:szCs w:val="24"/>
        </w:rPr>
      </w:pPr>
      <w:r w:rsidRPr="00C07DA9">
        <w:rPr>
          <w:rFonts w:ascii="Tahoma" w:hAnsi="Tahoma" w:cs="Tahoma"/>
          <w:b/>
          <w:sz w:val="24"/>
          <w:szCs w:val="24"/>
        </w:rPr>
        <w:t>Avantajele</w:t>
      </w:r>
      <w:r w:rsidRPr="00C07DA9">
        <w:rPr>
          <w:rFonts w:ascii="Tahoma" w:hAnsi="Tahoma" w:cs="Tahoma"/>
          <w:sz w:val="24"/>
          <w:szCs w:val="24"/>
        </w:rPr>
        <w:t xml:space="preserve"> pentru SOLUȚIA 1 în comparație cu SOLUȚIA 2 sunt:</w:t>
      </w:r>
    </w:p>
    <w:p w14:paraId="05BF3AE6" w14:textId="77777777" w:rsidR="00CF3490" w:rsidRPr="00C07DA9" w:rsidRDefault="00CF3490" w:rsidP="001F55A9">
      <w:pPr>
        <w:pStyle w:val="Listparagraf"/>
        <w:spacing w:line="240" w:lineRule="auto"/>
        <w:rPr>
          <w:rFonts w:cs="Tahoma"/>
        </w:rPr>
      </w:pPr>
      <w:r w:rsidRPr="00C07DA9">
        <w:rPr>
          <w:rFonts w:cs="Tahoma"/>
        </w:rPr>
        <w:t>Accesibilitate la manopera;</w:t>
      </w:r>
    </w:p>
    <w:p w14:paraId="1443489C" w14:textId="77777777" w:rsidR="00CF3490" w:rsidRPr="00C07DA9" w:rsidRDefault="00CF3490" w:rsidP="001F55A9">
      <w:pPr>
        <w:pStyle w:val="Listparagraf"/>
        <w:spacing w:line="240" w:lineRule="auto"/>
        <w:rPr>
          <w:rFonts w:cs="Tahoma"/>
        </w:rPr>
      </w:pPr>
      <w:r w:rsidRPr="00C07DA9">
        <w:rPr>
          <w:rFonts w:cs="Tahoma"/>
        </w:rPr>
        <w:t>Costuri reduse la manopera;</w:t>
      </w:r>
    </w:p>
    <w:p w14:paraId="74454998" w14:textId="77777777" w:rsidR="00CF3490" w:rsidRPr="00C07DA9" w:rsidRDefault="00CF3490" w:rsidP="001F55A9">
      <w:pPr>
        <w:pStyle w:val="Listparagraf"/>
        <w:spacing w:line="240" w:lineRule="auto"/>
        <w:rPr>
          <w:rFonts w:cs="Tahoma"/>
        </w:rPr>
      </w:pPr>
      <w:r w:rsidRPr="00C07DA9">
        <w:rPr>
          <w:rFonts w:cs="Tahoma"/>
        </w:rPr>
        <w:t>Accesibilitate la aprovizionarea cu materialele necesare;</w:t>
      </w:r>
    </w:p>
    <w:p w14:paraId="21254844" w14:textId="77777777" w:rsidR="00CF3490" w:rsidRPr="00C07DA9" w:rsidRDefault="00CF3490" w:rsidP="001F55A9">
      <w:pPr>
        <w:pStyle w:val="Listparagraf"/>
        <w:spacing w:line="240" w:lineRule="auto"/>
        <w:rPr>
          <w:rFonts w:cs="Tahoma"/>
        </w:rPr>
      </w:pPr>
      <w:r w:rsidRPr="00C07DA9">
        <w:rPr>
          <w:rFonts w:cs="Tahoma"/>
        </w:rPr>
        <w:t>Durata de execuție mai mica decât in cazul reabilitării;</w:t>
      </w:r>
    </w:p>
    <w:p w14:paraId="2E52141F" w14:textId="77777777" w:rsidR="00CF3490" w:rsidRPr="00C07DA9" w:rsidRDefault="00CF3490" w:rsidP="001F55A9">
      <w:pPr>
        <w:pStyle w:val="Listparagraf"/>
        <w:spacing w:line="240" w:lineRule="auto"/>
        <w:rPr>
          <w:rFonts w:cs="Tahoma"/>
        </w:rPr>
      </w:pPr>
      <w:r w:rsidRPr="00C07DA9">
        <w:rPr>
          <w:rFonts w:cs="Tahoma"/>
        </w:rPr>
        <w:t>Durabilitate mare in timp.</w:t>
      </w:r>
    </w:p>
    <w:p w14:paraId="1DDAC4AD" w14:textId="77777777" w:rsidR="00CF3490" w:rsidRPr="00C07DA9" w:rsidRDefault="00CF3490" w:rsidP="001F55A9">
      <w:pPr>
        <w:ind w:firstLine="0"/>
        <w:rPr>
          <w:rFonts w:ascii="Tahoma" w:eastAsia="Calibri" w:hAnsi="Tahoma" w:cs="Tahoma"/>
          <w:sz w:val="24"/>
          <w:szCs w:val="24"/>
        </w:rPr>
      </w:pPr>
      <w:r w:rsidRPr="00C07DA9">
        <w:rPr>
          <w:rFonts w:ascii="Tahoma" w:hAnsi="Tahoma" w:cs="Tahoma"/>
          <w:b/>
          <w:sz w:val="24"/>
          <w:szCs w:val="24"/>
        </w:rPr>
        <w:t>Dezavantajele</w:t>
      </w:r>
      <w:r w:rsidRPr="00C07DA9">
        <w:rPr>
          <w:rFonts w:ascii="Tahoma" w:hAnsi="Tahoma" w:cs="Tahoma"/>
          <w:sz w:val="24"/>
          <w:szCs w:val="24"/>
        </w:rPr>
        <w:t xml:space="preserve"> pentru SOLUȚIA 1 în comparație cu SOLUȚIA 2 sunt:</w:t>
      </w:r>
    </w:p>
    <w:p w14:paraId="77BC0849" w14:textId="6CB7EB66" w:rsidR="000B0CE4" w:rsidRPr="00C07DA9" w:rsidRDefault="00CF3490" w:rsidP="002137A7">
      <w:pPr>
        <w:pStyle w:val="Listparagraf"/>
        <w:numPr>
          <w:ilvl w:val="0"/>
          <w:numId w:val="29"/>
        </w:numPr>
        <w:spacing w:line="240" w:lineRule="auto"/>
        <w:rPr>
          <w:rFonts w:cs="Tahoma"/>
          <w:b/>
          <w:bCs/>
          <w:i/>
          <w:iCs/>
        </w:rPr>
      </w:pPr>
      <w:r w:rsidRPr="00C07DA9">
        <w:rPr>
          <w:rFonts w:cs="Tahoma"/>
        </w:rPr>
        <w:t>Amprenta mare de carbon.</w:t>
      </w:r>
    </w:p>
    <w:p w14:paraId="3CAA11A9" w14:textId="34A80225" w:rsidR="00FA63CE" w:rsidRPr="00C07DA9" w:rsidRDefault="002F1F3C" w:rsidP="002137A7">
      <w:pPr>
        <w:pStyle w:val="Listparagraf"/>
        <w:numPr>
          <w:ilvl w:val="0"/>
          <w:numId w:val="20"/>
        </w:numPr>
        <w:spacing w:before="240" w:line="240" w:lineRule="auto"/>
        <w:rPr>
          <w:rFonts w:cs="Tahoma"/>
          <w:b/>
          <w:bCs/>
          <w:i/>
          <w:iCs/>
        </w:rPr>
      </w:pPr>
      <w:r w:rsidRPr="00C07DA9">
        <w:rPr>
          <w:rFonts w:cs="Tahoma"/>
          <w:b/>
          <w:bCs/>
          <w:i/>
          <w:iCs/>
        </w:rPr>
        <w:t>alte activități care pot apărea ca urmare a proiectului (de exemplu, extragerea de agregate, asigurarea unor noi surse de apă, surse sau linii de transport al energiei, creșterea numărului de locuințe, eliminarea apelor uzate și a deșeurilor);</w:t>
      </w:r>
    </w:p>
    <w:p w14:paraId="2C670D99" w14:textId="0839C05E" w:rsidR="008768F7" w:rsidRDefault="008768F7" w:rsidP="008768F7">
      <w:pPr>
        <w:pStyle w:val="AText"/>
        <w:ind w:firstLine="360"/>
        <w:rPr>
          <w:rFonts w:ascii="Tahoma" w:hAnsi="Tahoma" w:cs="Tahoma"/>
          <w:sz w:val="24"/>
          <w:szCs w:val="24"/>
        </w:rPr>
      </w:pPr>
      <w:r w:rsidRPr="00C07DA9">
        <w:rPr>
          <w:rFonts w:ascii="Tahoma" w:hAnsi="Tahoma" w:cs="Tahoma"/>
          <w:sz w:val="24"/>
          <w:szCs w:val="24"/>
        </w:rPr>
        <w:t xml:space="preserve">Activitatea propusă nu va avea impact asupra caracteristicilor demografice ale populației locale, nu va determina schimbări de populație în zona. Implementarea proiectului nu va avea impact negativ asupra condițiilor de viață ale locuitorilor (schimbări asupra calității mediului, zgomot, scăderea calității hranei etc.). </w:t>
      </w:r>
    </w:p>
    <w:p w14:paraId="2A959AB6" w14:textId="77777777" w:rsidR="001606C1" w:rsidRPr="00C07DA9" w:rsidRDefault="001606C1" w:rsidP="008768F7">
      <w:pPr>
        <w:pStyle w:val="AText"/>
        <w:ind w:firstLine="360"/>
        <w:rPr>
          <w:rFonts w:ascii="Tahoma" w:hAnsi="Tahoma" w:cs="Tahoma"/>
          <w:sz w:val="24"/>
          <w:szCs w:val="24"/>
        </w:rPr>
      </w:pPr>
    </w:p>
    <w:p w14:paraId="7326047B" w14:textId="63747094" w:rsidR="008B66C8" w:rsidRPr="00C07DA9" w:rsidRDefault="002F1F3C" w:rsidP="002137A7">
      <w:pPr>
        <w:pStyle w:val="Listparagraf"/>
        <w:numPr>
          <w:ilvl w:val="0"/>
          <w:numId w:val="20"/>
        </w:numPr>
        <w:rPr>
          <w:rFonts w:cs="Tahoma"/>
          <w:b/>
          <w:bCs/>
          <w:i/>
          <w:iCs/>
        </w:rPr>
      </w:pPr>
      <w:r w:rsidRPr="00C07DA9">
        <w:rPr>
          <w:rFonts w:cs="Tahoma"/>
          <w:b/>
          <w:bCs/>
          <w:i/>
          <w:iCs/>
        </w:rPr>
        <w:lastRenderedPageBreak/>
        <w:t>alte autorizații cerute pentru proiect.</w:t>
      </w:r>
    </w:p>
    <w:p w14:paraId="050FCB64" w14:textId="67EC880C" w:rsidR="00AD0130" w:rsidRPr="00C07DA9" w:rsidRDefault="00AD0130" w:rsidP="00AD0130">
      <w:pPr>
        <w:ind w:left="360" w:firstLine="0"/>
        <w:rPr>
          <w:rFonts w:ascii="Tahoma" w:hAnsi="Tahoma" w:cs="Tahoma"/>
          <w:sz w:val="24"/>
          <w:szCs w:val="24"/>
        </w:rPr>
      </w:pPr>
      <w:r w:rsidRPr="00C07DA9">
        <w:rPr>
          <w:rFonts w:ascii="Tahoma" w:hAnsi="Tahoma" w:cs="Tahoma"/>
          <w:sz w:val="24"/>
          <w:szCs w:val="24"/>
        </w:rPr>
        <w:t>Nu este cazul.</w:t>
      </w:r>
    </w:p>
    <w:p w14:paraId="15733EEC" w14:textId="327C4214" w:rsidR="002B5F05" w:rsidRPr="00C07DA9" w:rsidRDefault="007B31A7" w:rsidP="00257F20">
      <w:pPr>
        <w:pStyle w:val="NUMEREROM"/>
        <w:rPr>
          <w:rStyle w:val="slinbdy"/>
          <w:rFonts w:cs="Tahoma"/>
          <w:bdr w:val="none" w:sz="0" w:space="0" w:color="auto" w:frame="1"/>
          <w:shd w:val="clear" w:color="auto" w:fill="FFFFFF"/>
        </w:rPr>
      </w:pPr>
      <w:r w:rsidRPr="00C07DA9">
        <w:rPr>
          <w:rStyle w:val="spctbdy"/>
          <w:rFonts w:cs="Tahoma"/>
          <w:bdr w:val="none" w:sz="0" w:space="0" w:color="auto" w:frame="1"/>
          <w:shd w:val="clear" w:color="auto" w:fill="FFFFFF"/>
        </w:rPr>
        <w:t>Descrierea lucrărilor de demolare necesare:</w:t>
      </w:r>
    </w:p>
    <w:p w14:paraId="4DFA768F" w14:textId="569C66D5" w:rsidR="00B16B10" w:rsidRPr="00C07DA9" w:rsidRDefault="007B31A7" w:rsidP="002137A7">
      <w:pPr>
        <w:pStyle w:val="Listparagraf"/>
        <w:numPr>
          <w:ilvl w:val="0"/>
          <w:numId w:val="30"/>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planul de execuție a lucrărilor de demolare, de refacere și folosire ulterioară a terenului;</w:t>
      </w:r>
    </w:p>
    <w:p w14:paraId="180E819F" w14:textId="45116FD4" w:rsidR="00E60E40" w:rsidRPr="00C07DA9" w:rsidRDefault="00E60E40" w:rsidP="00E60E40">
      <w:pPr>
        <w:spacing w:after="0"/>
        <w:rPr>
          <w:rFonts w:ascii="Tahoma" w:hAnsi="Tahoma" w:cs="Tahoma"/>
          <w:sz w:val="24"/>
          <w:szCs w:val="24"/>
        </w:rPr>
      </w:pPr>
      <w:r w:rsidRPr="00C07DA9">
        <w:rPr>
          <w:rFonts w:ascii="Tahoma" w:hAnsi="Tahoma" w:cs="Tahoma"/>
          <w:sz w:val="24"/>
          <w:szCs w:val="24"/>
        </w:rPr>
        <w:t>Aceste lucrări de demolare se vor realiza de regulă in ordinea inversă de realizare a construcţiei existente.</w:t>
      </w:r>
    </w:p>
    <w:p w14:paraId="4921D9D0" w14:textId="5C96963D" w:rsidR="00C4419D" w:rsidRPr="00C07DA9" w:rsidRDefault="00C4419D" w:rsidP="00E60E40">
      <w:pPr>
        <w:spacing w:after="0"/>
        <w:rPr>
          <w:rStyle w:val="slinbdy"/>
          <w:rFonts w:ascii="Tahoma" w:hAnsi="Tahoma" w:cs="Tahoma"/>
          <w:b/>
          <w:bCs/>
          <w:i/>
          <w:iCs/>
          <w:sz w:val="24"/>
          <w:szCs w:val="24"/>
          <w:bdr w:val="none" w:sz="0" w:space="0" w:color="auto" w:frame="1"/>
          <w:shd w:val="clear" w:color="auto" w:fill="FFFFFF"/>
        </w:rPr>
      </w:pPr>
      <w:r w:rsidRPr="00C07DA9">
        <w:rPr>
          <w:rFonts w:ascii="Tahoma" w:hAnsi="Tahoma" w:cs="Tahoma"/>
          <w:sz w:val="24"/>
          <w:szCs w:val="24"/>
        </w:rPr>
        <w:t xml:space="preserve">Desfiintarea </w:t>
      </w:r>
      <w:r w:rsidR="006F3E24" w:rsidRPr="00C07DA9">
        <w:rPr>
          <w:rFonts w:ascii="Tahoma" w:hAnsi="Tahoma" w:cs="Tahoma"/>
          <w:sz w:val="24"/>
          <w:szCs w:val="24"/>
        </w:rPr>
        <w:t xml:space="preserve">podețului existent </w:t>
      </w:r>
      <w:r w:rsidRPr="00C07DA9">
        <w:rPr>
          <w:rFonts w:ascii="Tahoma" w:hAnsi="Tahoma" w:cs="Tahoma"/>
          <w:sz w:val="24"/>
          <w:szCs w:val="24"/>
        </w:rPr>
        <w:t>se va face cu respectarea prevederilor cuprinse in "Normativ cadru provizoriu privind demolarea partiala sau totala a constructiilor" indicativ NP 55-88</w:t>
      </w:r>
    </w:p>
    <w:p w14:paraId="1FDBBE67" w14:textId="3925506B" w:rsidR="007B31A7" w:rsidRPr="00C07DA9" w:rsidRDefault="007B31A7" w:rsidP="002137A7">
      <w:pPr>
        <w:pStyle w:val="Listparagraf"/>
        <w:numPr>
          <w:ilvl w:val="0"/>
          <w:numId w:val="30"/>
        </w:numPr>
        <w:spacing w:before="240"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descrierea lucrărilor de refacere a amplasamentului;</w:t>
      </w:r>
    </w:p>
    <w:p w14:paraId="678ADB8E" w14:textId="7BDE2AE3" w:rsidR="00F56647" w:rsidRPr="00C07DA9" w:rsidRDefault="00F56647" w:rsidP="00C07DA9">
      <w:pPr>
        <w:pStyle w:val="Frspaiere"/>
        <w:rPr>
          <w:rStyle w:val="slinbdy"/>
        </w:rPr>
      </w:pPr>
      <w:r w:rsidRPr="00C07DA9">
        <w:t>În acest domeniu se propune realizarea următoarelor:</w:t>
      </w:r>
    </w:p>
    <w:p w14:paraId="30D39A63" w14:textId="77777777" w:rsidR="00EC21E8" w:rsidRPr="00C07DA9" w:rsidRDefault="00EC21E8" w:rsidP="002137A7">
      <w:pPr>
        <w:pStyle w:val="Listparagraf"/>
        <w:numPr>
          <w:ilvl w:val="0"/>
          <w:numId w:val="31"/>
        </w:numPr>
        <w:spacing w:line="240" w:lineRule="auto"/>
        <w:rPr>
          <w:rFonts w:cs="Tahoma"/>
        </w:rPr>
      </w:pPr>
      <w:r w:rsidRPr="00C07DA9">
        <w:rPr>
          <w:rFonts w:cs="Tahoma"/>
        </w:rPr>
        <w:t>datorită folosirii drumurilor publice pentru transportul betoanelor sau al altor materiale, se va executa curățarea pneurilor de pământ sau de alte reziduuri din șantier;</w:t>
      </w:r>
    </w:p>
    <w:p w14:paraId="40D68CF9" w14:textId="77777777" w:rsidR="00EC21E8" w:rsidRPr="00C07DA9" w:rsidRDefault="00EC21E8" w:rsidP="002137A7">
      <w:pPr>
        <w:pStyle w:val="Listparagraf"/>
        <w:numPr>
          <w:ilvl w:val="0"/>
          <w:numId w:val="31"/>
        </w:numPr>
        <w:spacing w:line="240" w:lineRule="auto"/>
        <w:rPr>
          <w:rFonts w:cs="Tahoma"/>
        </w:rPr>
      </w:pPr>
      <w:r w:rsidRPr="00C07DA9">
        <w:rPr>
          <w:rFonts w:cs="Tahoma"/>
        </w:rPr>
        <w:t>utilajele și mijloacele de transport vor fi verificate periodic în ceea ce privește nivelul de monoxid de carbon și concentrațiile de emisii în gazele de eșapament și vor fi puse în funcțiune numai după remedierea eventualelor defecțiuni;</w:t>
      </w:r>
    </w:p>
    <w:p w14:paraId="01EB1177" w14:textId="77777777" w:rsidR="00EC21E8" w:rsidRPr="00C07DA9" w:rsidRDefault="00EC21E8" w:rsidP="002137A7">
      <w:pPr>
        <w:pStyle w:val="Listparagraf"/>
        <w:numPr>
          <w:ilvl w:val="0"/>
          <w:numId w:val="31"/>
        </w:numPr>
        <w:spacing w:line="240" w:lineRule="auto"/>
        <w:rPr>
          <w:rFonts w:cs="Tahoma"/>
        </w:rPr>
      </w:pPr>
      <w:r w:rsidRPr="00C07DA9">
        <w:rPr>
          <w:rFonts w:cs="Tahoma"/>
        </w:rPr>
        <w:t>se va exercita un control sever la transportul de beton din ciment cu autobetoniere, pentru a se preveni în totalitate descărcări accidentale pe traseu sau spălarea conductelor de pompare și aruncarea apei cu lapte de ciment în  șantier sau drumurile publice;</w:t>
      </w:r>
    </w:p>
    <w:p w14:paraId="3209B003" w14:textId="77777777" w:rsidR="00EC21E8" w:rsidRPr="00C07DA9" w:rsidRDefault="00EC21E8" w:rsidP="002137A7">
      <w:pPr>
        <w:pStyle w:val="Listparagraf"/>
        <w:numPr>
          <w:ilvl w:val="0"/>
          <w:numId w:val="31"/>
        </w:numPr>
        <w:spacing w:line="240" w:lineRule="auto"/>
        <w:rPr>
          <w:rFonts w:cs="Tahoma"/>
        </w:rPr>
      </w:pPr>
      <w:r w:rsidRPr="00C07DA9">
        <w:rPr>
          <w:rFonts w:cs="Tahoma"/>
        </w:rPr>
        <w:t>procesele tehnologice care produc praf vor fi reduse în perioadele cu vânt puternic sau se va urmări o umectare mai intensă a suprafețelor;</w:t>
      </w:r>
    </w:p>
    <w:p w14:paraId="38B23C42" w14:textId="77777777" w:rsidR="00EC21E8" w:rsidRPr="00C07DA9" w:rsidRDefault="00EC21E8" w:rsidP="002137A7">
      <w:pPr>
        <w:pStyle w:val="Listparagraf"/>
        <w:numPr>
          <w:ilvl w:val="0"/>
          <w:numId w:val="31"/>
        </w:numPr>
        <w:spacing w:line="240" w:lineRule="auto"/>
        <w:rPr>
          <w:rFonts w:cs="Tahoma"/>
        </w:rPr>
      </w:pPr>
      <w:r w:rsidRPr="00C07DA9">
        <w:rPr>
          <w:rFonts w:cs="Tahoma"/>
        </w:rPr>
        <w:t>la sfârșitul săptămânii se va efectua curățirea fronturilor de lucru, eliminându-se toate deșeurile.</w:t>
      </w:r>
    </w:p>
    <w:p w14:paraId="0E41F11A" w14:textId="0277390D" w:rsidR="00EC21E8" w:rsidRPr="00C07DA9" w:rsidRDefault="00EC21E8" w:rsidP="00C07DA9">
      <w:pPr>
        <w:pStyle w:val="Frspaiere"/>
        <w:rPr>
          <w:rStyle w:val="slinbdy"/>
        </w:rPr>
      </w:pPr>
      <w:r w:rsidRPr="00C07DA9">
        <w:t xml:space="preserve">După finalizarea lucrărilor, zonele afectate vor fi curățate și nivelate, iar terenul readus la starea inițială, prin acoperirea cu pământ vegetal și plantarea de vegetație. </w:t>
      </w:r>
    </w:p>
    <w:p w14:paraId="256F2644" w14:textId="7228CD20" w:rsidR="007B31A7" w:rsidRPr="00C07DA9" w:rsidRDefault="007B31A7" w:rsidP="002137A7">
      <w:pPr>
        <w:pStyle w:val="Listparagraf"/>
        <w:numPr>
          <w:ilvl w:val="0"/>
          <w:numId w:val="30"/>
        </w:numPr>
        <w:spacing w:before="240"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căi noi de acces sau schimbări ale celor existente, după caz;</w:t>
      </w:r>
    </w:p>
    <w:p w14:paraId="27064163" w14:textId="2ADBF7BB" w:rsidR="00A30A27" w:rsidRPr="00C07DA9" w:rsidRDefault="00A30A27" w:rsidP="00EC6554">
      <w:pPr>
        <w:spacing w:after="0"/>
        <w:ind w:firstLine="360"/>
        <w:jc w:val="both"/>
        <w:rPr>
          <w:rFonts w:ascii="Tahoma" w:hAnsi="Tahoma" w:cs="Tahoma"/>
          <w:sz w:val="24"/>
          <w:szCs w:val="24"/>
        </w:rPr>
      </w:pPr>
      <w:r w:rsidRPr="00C07DA9">
        <w:rPr>
          <w:rFonts w:ascii="Tahoma" w:hAnsi="Tahoma" w:cs="Tahoma"/>
          <w:sz w:val="24"/>
          <w:szCs w:val="24"/>
        </w:rPr>
        <w:t xml:space="preserve">În cadrul </w:t>
      </w:r>
      <w:r w:rsidR="00E728F3" w:rsidRPr="00C07DA9">
        <w:rPr>
          <w:rFonts w:ascii="Tahoma" w:hAnsi="Tahoma" w:cs="Tahoma"/>
          <w:sz w:val="24"/>
          <w:szCs w:val="24"/>
        </w:rPr>
        <w:t>proiectului</w:t>
      </w:r>
      <w:r w:rsidRPr="00C07DA9">
        <w:rPr>
          <w:rFonts w:ascii="Tahoma" w:hAnsi="Tahoma" w:cs="Tahoma"/>
          <w:sz w:val="24"/>
          <w:szCs w:val="24"/>
        </w:rPr>
        <w:t xml:space="preserve"> s-a prevăzut un drum provizoriu cu lățimea părții carosabile de 6.00 m (2 benzi de 3.00 m + supralărgiri, după caz) și acostamente de 2x1.00 m care includ benzile de încadrare de 2x0.25.</w:t>
      </w:r>
    </w:p>
    <w:p w14:paraId="3607302F" w14:textId="77777777" w:rsidR="00A30A27" w:rsidRPr="00C07DA9" w:rsidRDefault="00A30A27" w:rsidP="00EC6554">
      <w:pPr>
        <w:spacing w:after="0"/>
        <w:ind w:firstLine="0"/>
        <w:jc w:val="both"/>
        <w:rPr>
          <w:rFonts w:ascii="Tahoma" w:hAnsi="Tahoma" w:cs="Tahoma"/>
          <w:sz w:val="24"/>
          <w:szCs w:val="24"/>
          <w:lang w:val="en-US"/>
        </w:rPr>
      </w:pPr>
      <w:r w:rsidRPr="00C07DA9">
        <w:rPr>
          <w:rFonts w:ascii="Tahoma" w:hAnsi="Tahoma" w:cs="Tahoma"/>
          <w:sz w:val="24"/>
          <w:szCs w:val="24"/>
        </w:rPr>
        <w:t>Structura rutieră proiectată pe drumul provizoriu este:</w:t>
      </w:r>
    </w:p>
    <w:p w14:paraId="4CD03DE9" w14:textId="77777777" w:rsidR="00A30A27" w:rsidRPr="00C07DA9" w:rsidRDefault="00A30A27" w:rsidP="002137A7">
      <w:pPr>
        <w:pStyle w:val="Bodytext1"/>
        <w:numPr>
          <w:ilvl w:val="0"/>
          <w:numId w:val="22"/>
        </w:numPr>
        <w:shd w:val="clear" w:color="auto" w:fill="auto"/>
        <w:suppressAutoHyphens/>
        <w:spacing w:line="240" w:lineRule="auto"/>
        <w:ind w:right="60"/>
        <w:jc w:val="both"/>
        <w:rPr>
          <w:rFonts w:ascii="Tahoma" w:hAnsi="Tahoma" w:cs="Tahoma"/>
          <w:sz w:val="24"/>
          <w:szCs w:val="24"/>
          <w:lang w:val="ro-RO"/>
        </w:rPr>
      </w:pPr>
      <w:r w:rsidRPr="00C07DA9">
        <w:rPr>
          <w:rFonts w:ascii="Tahoma" w:hAnsi="Tahoma" w:cs="Tahoma"/>
          <w:sz w:val="24"/>
          <w:szCs w:val="24"/>
          <w:lang w:val="ro-RO"/>
        </w:rPr>
        <w:t>4 cm strat de uzură din BA 16 rul 50/70 conform AND 605-2016;</w:t>
      </w:r>
    </w:p>
    <w:p w14:paraId="6BE3EE61" w14:textId="77777777" w:rsidR="00A30A27" w:rsidRPr="00C07DA9" w:rsidRDefault="00A30A27" w:rsidP="002137A7">
      <w:pPr>
        <w:pStyle w:val="Bodytext1"/>
        <w:numPr>
          <w:ilvl w:val="0"/>
          <w:numId w:val="22"/>
        </w:numPr>
        <w:shd w:val="clear" w:color="auto" w:fill="auto"/>
        <w:suppressAutoHyphens/>
        <w:spacing w:line="240" w:lineRule="auto"/>
        <w:ind w:right="60"/>
        <w:jc w:val="both"/>
        <w:rPr>
          <w:rFonts w:ascii="Tahoma" w:hAnsi="Tahoma" w:cs="Tahoma"/>
          <w:sz w:val="24"/>
          <w:szCs w:val="24"/>
          <w:lang w:val="ro-RO"/>
        </w:rPr>
      </w:pPr>
      <w:r w:rsidRPr="00C07DA9">
        <w:rPr>
          <w:rFonts w:ascii="Tahoma" w:hAnsi="Tahoma" w:cs="Tahoma"/>
          <w:sz w:val="24"/>
          <w:szCs w:val="24"/>
          <w:lang w:val="ro-RO"/>
        </w:rPr>
        <w:t>6 cm strat de legătură din BAD 22,4 leg 50/70 conform AND 605-2016;</w:t>
      </w:r>
    </w:p>
    <w:p w14:paraId="223CFE2B" w14:textId="77777777" w:rsidR="00A30A27" w:rsidRPr="00C07DA9" w:rsidRDefault="00A30A27" w:rsidP="002137A7">
      <w:pPr>
        <w:pStyle w:val="Listparagraf"/>
        <w:numPr>
          <w:ilvl w:val="0"/>
          <w:numId w:val="22"/>
        </w:numPr>
        <w:spacing w:line="240" w:lineRule="auto"/>
        <w:contextualSpacing/>
        <w:rPr>
          <w:rFonts w:cs="Tahoma"/>
        </w:rPr>
      </w:pPr>
      <w:r w:rsidRPr="00C07DA9">
        <w:rPr>
          <w:rFonts w:cs="Tahoma"/>
        </w:rPr>
        <w:t>Strat de bază din piatră spartă amestec optimal 0-63mm, h=25cm, conform 13242+A1:2008;</w:t>
      </w:r>
    </w:p>
    <w:p w14:paraId="18EF8613" w14:textId="77777777" w:rsidR="00A30A27" w:rsidRPr="00C07DA9" w:rsidRDefault="00A30A27" w:rsidP="002137A7">
      <w:pPr>
        <w:pStyle w:val="Listparagraf"/>
        <w:numPr>
          <w:ilvl w:val="0"/>
          <w:numId w:val="22"/>
        </w:numPr>
        <w:spacing w:before="120" w:line="240" w:lineRule="auto"/>
        <w:contextualSpacing/>
        <w:rPr>
          <w:rFonts w:cs="Tahoma"/>
        </w:rPr>
      </w:pPr>
      <w:r w:rsidRPr="00C07DA9">
        <w:rPr>
          <w:rFonts w:cs="Tahoma"/>
        </w:rPr>
        <w:t>Strat superior de fundație din balast h=25cm, conform 13242+A1:2008 și STAS 6400-84;</w:t>
      </w:r>
    </w:p>
    <w:p w14:paraId="37F74133" w14:textId="77777777" w:rsidR="00A30A27" w:rsidRPr="00C07DA9" w:rsidRDefault="00A30A27" w:rsidP="002137A7">
      <w:pPr>
        <w:pStyle w:val="Listparagraf"/>
        <w:numPr>
          <w:ilvl w:val="0"/>
          <w:numId w:val="22"/>
        </w:numPr>
        <w:spacing w:before="120" w:line="240" w:lineRule="auto"/>
        <w:contextualSpacing/>
        <w:rPr>
          <w:rFonts w:cs="Tahoma"/>
        </w:rPr>
      </w:pPr>
      <w:r w:rsidRPr="00C07DA9">
        <w:rPr>
          <w:rFonts w:cs="Tahoma"/>
        </w:rPr>
        <w:t>Strat inferior de fundație din balast nisipos hmin=15cm, conform 13242+A1:2008 și STAS 6400-84;</w:t>
      </w:r>
    </w:p>
    <w:p w14:paraId="238D0125" w14:textId="77777777" w:rsidR="00A30A27" w:rsidRPr="00C07DA9" w:rsidRDefault="00A30A27" w:rsidP="00EC6554">
      <w:pPr>
        <w:ind w:firstLine="360"/>
        <w:contextualSpacing/>
        <w:jc w:val="both"/>
        <w:rPr>
          <w:rFonts w:ascii="Tahoma" w:hAnsi="Tahoma" w:cs="Tahoma"/>
          <w:sz w:val="24"/>
          <w:szCs w:val="24"/>
        </w:rPr>
      </w:pPr>
      <w:r w:rsidRPr="00C07DA9">
        <w:rPr>
          <w:rFonts w:ascii="Tahoma" w:hAnsi="Tahoma" w:cs="Tahoma"/>
          <w:sz w:val="24"/>
          <w:szCs w:val="24"/>
        </w:rPr>
        <w:lastRenderedPageBreak/>
        <w:t>Acostamentele vor fi amenajate cu 15 cm piatră spartă împănătă, așternută peste un strat de balast cu grosimea de minim 20 cm.</w:t>
      </w:r>
    </w:p>
    <w:p w14:paraId="7371A415" w14:textId="77777777" w:rsidR="00A30A27" w:rsidRPr="00C07DA9" w:rsidRDefault="00A30A27" w:rsidP="00EC6554">
      <w:pPr>
        <w:spacing w:after="0"/>
        <w:ind w:firstLine="360"/>
        <w:jc w:val="both"/>
        <w:rPr>
          <w:rFonts w:ascii="Tahoma" w:hAnsi="Tahoma" w:cs="Tahoma"/>
          <w:sz w:val="24"/>
          <w:szCs w:val="24"/>
        </w:rPr>
      </w:pPr>
      <w:r w:rsidRPr="00C07DA9">
        <w:rPr>
          <w:rFonts w:ascii="Tahoma" w:hAnsi="Tahoma" w:cs="Tahoma"/>
          <w:sz w:val="24"/>
          <w:szCs w:val="24"/>
        </w:rPr>
        <w:t>Pentru siguranța circulației pe drumul provizoriu s-a dispus amplasarea de parapete metalice semigrele pe ambele părți ale carosabilului.</w:t>
      </w:r>
    </w:p>
    <w:p w14:paraId="69B0A9F2" w14:textId="77777777" w:rsidR="00A30A27" w:rsidRPr="00C07DA9" w:rsidRDefault="00A30A27" w:rsidP="00EC6554">
      <w:pPr>
        <w:spacing w:after="0"/>
        <w:ind w:firstLine="360"/>
        <w:jc w:val="both"/>
        <w:rPr>
          <w:rFonts w:ascii="Tahoma" w:hAnsi="Tahoma" w:cs="Tahoma"/>
          <w:sz w:val="24"/>
          <w:szCs w:val="24"/>
        </w:rPr>
      </w:pPr>
      <w:r w:rsidRPr="00C07DA9">
        <w:rPr>
          <w:rFonts w:ascii="Tahoma" w:hAnsi="Tahoma" w:cs="Tahoma"/>
          <w:sz w:val="24"/>
          <w:szCs w:val="24"/>
        </w:rPr>
        <w:t>Asigurarea traversării drumului provizoriu peste cursul de apă se va realiza prin intermediul unui podeț tubular cu diametrul cuprins între 800 – 1200mm (funcție de posibilitățile de aprovizionare ale constructorului) și lungimea de circa 10m.</w:t>
      </w:r>
    </w:p>
    <w:p w14:paraId="225243A1" w14:textId="39748D8B" w:rsidR="00A30A27" w:rsidRPr="00C07DA9" w:rsidRDefault="00A30A27" w:rsidP="00EC6554">
      <w:pPr>
        <w:ind w:left="360" w:firstLine="0"/>
        <w:jc w:val="both"/>
        <w:rPr>
          <w:rStyle w:val="slinbdy"/>
          <w:rFonts w:ascii="Tahoma" w:hAnsi="Tahoma" w:cs="Tahoma"/>
          <w:bdr w:val="none" w:sz="0" w:space="0" w:color="auto" w:frame="1"/>
          <w:shd w:val="clear" w:color="auto" w:fill="FFFFFF"/>
        </w:rPr>
      </w:pPr>
      <w:r w:rsidRPr="00C07DA9">
        <w:rPr>
          <w:rFonts w:ascii="Tahoma" w:hAnsi="Tahoma" w:cs="Tahoma"/>
          <w:sz w:val="24"/>
          <w:szCs w:val="24"/>
        </w:rPr>
        <w:t>După finalizarea execuției lucrărilor proiectate, drumul provizoriu va fi dezafectat iar amplasamentul va fi adus la starea inițială.</w:t>
      </w:r>
    </w:p>
    <w:p w14:paraId="28F09975" w14:textId="0DA79A40" w:rsidR="007B31A7" w:rsidRPr="00C07DA9" w:rsidRDefault="007B31A7" w:rsidP="002137A7">
      <w:pPr>
        <w:pStyle w:val="Listparagraf"/>
        <w:numPr>
          <w:ilvl w:val="0"/>
          <w:numId w:val="30"/>
        </w:numPr>
        <w:spacing w:before="240"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metode folosite în demolare;</w:t>
      </w:r>
    </w:p>
    <w:p w14:paraId="1E0F4131" w14:textId="737926A2" w:rsidR="00A170E3" w:rsidRPr="00C07DA9" w:rsidRDefault="002F0D2A" w:rsidP="001F55A9">
      <w:pPr>
        <w:jc w:val="both"/>
        <w:rPr>
          <w:rFonts w:ascii="Tahoma" w:hAnsi="Tahoma" w:cs="Tahoma"/>
          <w:sz w:val="24"/>
          <w:szCs w:val="24"/>
          <w:shd w:val="clear" w:color="auto" w:fill="FFFFFF"/>
        </w:rPr>
      </w:pPr>
      <w:r w:rsidRPr="00C07DA9">
        <w:rPr>
          <w:rFonts w:ascii="Tahoma" w:hAnsi="Tahoma" w:cs="Tahoma"/>
          <w:sz w:val="24"/>
          <w:szCs w:val="24"/>
          <w:shd w:val="clear" w:color="auto" w:fill="FFFFFF"/>
        </w:rPr>
        <w:t xml:space="preserve">Aceste procese de demolare se pot realiza prin mai multe moduri, folosind unelte diferite. </w:t>
      </w:r>
    </w:p>
    <w:p w14:paraId="4F6CF006" w14:textId="77777777" w:rsidR="00542914" w:rsidRPr="00C07DA9" w:rsidRDefault="00542914" w:rsidP="00EC6554">
      <w:pPr>
        <w:jc w:val="both"/>
        <w:rPr>
          <w:rFonts w:ascii="Tahoma" w:hAnsi="Tahoma" w:cs="Tahoma"/>
          <w:sz w:val="24"/>
          <w:szCs w:val="24"/>
        </w:rPr>
      </w:pPr>
      <w:r w:rsidRPr="00C07DA9">
        <w:rPr>
          <w:rFonts w:ascii="Tahoma" w:hAnsi="Tahoma" w:cs="Tahoma"/>
          <w:sz w:val="24"/>
          <w:szCs w:val="24"/>
        </w:rPr>
        <w:t xml:space="preserve">Personalul va fi dotat potrivit operatiilor pe care le executa cu urmatoarele scule: </w:t>
      </w:r>
    </w:p>
    <w:p w14:paraId="13D98732" w14:textId="001E3302" w:rsidR="00034B00" w:rsidRPr="00C07DA9" w:rsidRDefault="00542914" w:rsidP="002137A7">
      <w:pPr>
        <w:pStyle w:val="Listparagraf"/>
        <w:numPr>
          <w:ilvl w:val="0"/>
          <w:numId w:val="33"/>
        </w:numPr>
        <w:spacing w:line="240" w:lineRule="auto"/>
        <w:rPr>
          <w:rFonts w:cs="Tahoma"/>
        </w:rPr>
      </w:pPr>
      <w:r w:rsidRPr="00C07DA9">
        <w:rPr>
          <w:rFonts w:cs="Tahoma"/>
        </w:rPr>
        <w:t>ciocane, tesle, toporisti</w:t>
      </w:r>
    </w:p>
    <w:p w14:paraId="42E1DF67" w14:textId="250AD1E3" w:rsidR="00034B00" w:rsidRPr="00C07DA9" w:rsidRDefault="00542914" w:rsidP="002137A7">
      <w:pPr>
        <w:pStyle w:val="Listparagraf"/>
        <w:numPr>
          <w:ilvl w:val="0"/>
          <w:numId w:val="33"/>
        </w:numPr>
        <w:spacing w:line="240" w:lineRule="auto"/>
        <w:rPr>
          <w:rFonts w:cs="Tahoma"/>
        </w:rPr>
      </w:pPr>
      <w:r w:rsidRPr="00C07DA9">
        <w:rPr>
          <w:rFonts w:cs="Tahoma"/>
        </w:rPr>
        <w:t xml:space="preserve">dalti de diferite dimensiuni </w:t>
      </w:r>
    </w:p>
    <w:p w14:paraId="4D341164" w14:textId="16B4C0BC" w:rsidR="00034B00" w:rsidRPr="00C07DA9" w:rsidRDefault="00542914" w:rsidP="002137A7">
      <w:pPr>
        <w:pStyle w:val="Listparagraf"/>
        <w:numPr>
          <w:ilvl w:val="0"/>
          <w:numId w:val="33"/>
        </w:numPr>
        <w:spacing w:line="240" w:lineRule="auto"/>
        <w:rPr>
          <w:rFonts w:cs="Tahoma"/>
        </w:rPr>
      </w:pPr>
      <w:r w:rsidRPr="00C07DA9">
        <w:rPr>
          <w:rFonts w:cs="Tahoma"/>
        </w:rPr>
        <w:t xml:space="preserve">rangi scurte si normale </w:t>
      </w:r>
    </w:p>
    <w:p w14:paraId="5214E94B" w14:textId="296E86AB" w:rsidR="00034B00" w:rsidRPr="00C07DA9" w:rsidRDefault="00542914" w:rsidP="002137A7">
      <w:pPr>
        <w:pStyle w:val="Listparagraf"/>
        <w:numPr>
          <w:ilvl w:val="0"/>
          <w:numId w:val="33"/>
        </w:numPr>
        <w:spacing w:line="240" w:lineRule="auto"/>
        <w:rPr>
          <w:rFonts w:cs="Tahoma"/>
        </w:rPr>
      </w:pPr>
      <w:r w:rsidRPr="00C07DA9">
        <w:rPr>
          <w:rFonts w:cs="Tahoma"/>
        </w:rPr>
        <w:t xml:space="preserve">clesti de cuie </w:t>
      </w:r>
    </w:p>
    <w:p w14:paraId="423F8BEB" w14:textId="136A9BC0" w:rsidR="00034B00" w:rsidRPr="00C07DA9" w:rsidRDefault="00542914" w:rsidP="002137A7">
      <w:pPr>
        <w:pStyle w:val="Listparagraf"/>
        <w:numPr>
          <w:ilvl w:val="0"/>
          <w:numId w:val="33"/>
        </w:numPr>
        <w:spacing w:line="240" w:lineRule="auto"/>
        <w:rPr>
          <w:rFonts w:cs="Tahoma"/>
        </w:rPr>
      </w:pPr>
      <w:r w:rsidRPr="00C07DA9">
        <w:rPr>
          <w:rFonts w:cs="Tahoma"/>
        </w:rPr>
        <w:t xml:space="preserve">clesti pentru taiat sarma si tuburi </w:t>
      </w:r>
    </w:p>
    <w:p w14:paraId="423226AB" w14:textId="37197BE8" w:rsidR="00034B00" w:rsidRPr="00C07DA9" w:rsidRDefault="00542914" w:rsidP="002137A7">
      <w:pPr>
        <w:pStyle w:val="Listparagraf"/>
        <w:numPr>
          <w:ilvl w:val="0"/>
          <w:numId w:val="33"/>
        </w:numPr>
        <w:spacing w:line="240" w:lineRule="auto"/>
        <w:rPr>
          <w:rFonts w:cs="Tahoma"/>
        </w:rPr>
      </w:pPr>
      <w:r w:rsidRPr="00C07DA9">
        <w:rPr>
          <w:rFonts w:cs="Tahoma"/>
        </w:rPr>
        <w:t xml:space="preserve">jgheaburi metalice refolosibile </w:t>
      </w:r>
    </w:p>
    <w:p w14:paraId="04CC59DB" w14:textId="06B8CDA3" w:rsidR="00034B00" w:rsidRPr="00C07DA9" w:rsidRDefault="00542914" w:rsidP="002137A7">
      <w:pPr>
        <w:pStyle w:val="Listparagraf"/>
        <w:numPr>
          <w:ilvl w:val="0"/>
          <w:numId w:val="33"/>
        </w:numPr>
        <w:spacing w:line="240" w:lineRule="auto"/>
        <w:rPr>
          <w:rFonts w:cs="Tahoma"/>
        </w:rPr>
      </w:pPr>
      <w:r w:rsidRPr="00C07DA9">
        <w:rPr>
          <w:rFonts w:cs="Tahoma"/>
        </w:rPr>
        <w:t xml:space="preserve">scari simple si duble </w:t>
      </w:r>
    </w:p>
    <w:p w14:paraId="47DDC186" w14:textId="79D58D62" w:rsidR="00034B00" w:rsidRPr="00C07DA9" w:rsidRDefault="00542914" w:rsidP="002137A7">
      <w:pPr>
        <w:pStyle w:val="Listparagraf"/>
        <w:numPr>
          <w:ilvl w:val="0"/>
          <w:numId w:val="33"/>
        </w:numPr>
        <w:spacing w:line="240" w:lineRule="auto"/>
        <w:rPr>
          <w:rFonts w:cs="Tahoma"/>
        </w:rPr>
      </w:pPr>
      <w:r w:rsidRPr="00C07DA9">
        <w:rPr>
          <w:rFonts w:cs="Tahoma"/>
        </w:rPr>
        <w:t xml:space="preserve">schele interioare pe capre dotate cu balustrada de protectie </w:t>
      </w:r>
    </w:p>
    <w:p w14:paraId="7E40F0C2" w14:textId="7A794CEA" w:rsidR="00034B00" w:rsidRPr="00C07DA9" w:rsidRDefault="00542914" w:rsidP="002137A7">
      <w:pPr>
        <w:pStyle w:val="Listparagraf"/>
        <w:numPr>
          <w:ilvl w:val="0"/>
          <w:numId w:val="33"/>
        </w:numPr>
        <w:spacing w:line="240" w:lineRule="auto"/>
        <w:rPr>
          <w:rFonts w:cs="Tahoma"/>
        </w:rPr>
      </w:pPr>
      <w:r w:rsidRPr="00C07DA9">
        <w:rPr>
          <w:rFonts w:cs="Tahoma"/>
        </w:rPr>
        <w:t xml:space="preserve">macarale de ferestra si scripeti </w:t>
      </w:r>
    </w:p>
    <w:p w14:paraId="5B44D393" w14:textId="05FAC383" w:rsidR="00034B00" w:rsidRPr="00C07DA9" w:rsidRDefault="00542914" w:rsidP="002137A7">
      <w:pPr>
        <w:pStyle w:val="Listparagraf"/>
        <w:numPr>
          <w:ilvl w:val="0"/>
          <w:numId w:val="33"/>
        </w:numPr>
        <w:spacing w:line="240" w:lineRule="auto"/>
        <w:rPr>
          <w:rFonts w:cs="Tahoma"/>
        </w:rPr>
      </w:pPr>
      <w:r w:rsidRPr="00C07DA9">
        <w:rPr>
          <w:rFonts w:cs="Tahoma"/>
        </w:rPr>
        <w:t xml:space="preserve">targi de lemn pentru transportul materialelor </w:t>
      </w:r>
    </w:p>
    <w:p w14:paraId="09CBFC2E" w14:textId="1BF50E51" w:rsidR="00542914" w:rsidRPr="00C07DA9" w:rsidRDefault="00542914" w:rsidP="002137A7">
      <w:pPr>
        <w:pStyle w:val="Listparagraf"/>
        <w:numPr>
          <w:ilvl w:val="0"/>
          <w:numId w:val="33"/>
        </w:numPr>
        <w:spacing w:line="240" w:lineRule="auto"/>
        <w:rPr>
          <w:rFonts w:cs="Tahoma"/>
        </w:rPr>
      </w:pPr>
      <w:r w:rsidRPr="00C07DA9">
        <w:rPr>
          <w:rFonts w:cs="Tahoma"/>
        </w:rPr>
        <w:t>lazi de diferite dimensiuni</w:t>
      </w:r>
    </w:p>
    <w:p w14:paraId="3AAF614C" w14:textId="76AFE804" w:rsidR="00E93EF1" w:rsidRPr="00C07DA9" w:rsidRDefault="00E93EF1" w:rsidP="00EC6554">
      <w:pPr>
        <w:jc w:val="both"/>
        <w:rPr>
          <w:rFonts w:ascii="Tahoma" w:hAnsi="Tahoma" w:cs="Tahoma"/>
          <w:sz w:val="24"/>
          <w:szCs w:val="24"/>
          <w:shd w:val="clear" w:color="auto" w:fill="FFFFFF"/>
        </w:rPr>
      </w:pPr>
      <w:r w:rsidRPr="00C07DA9">
        <w:rPr>
          <w:rFonts w:ascii="Tahoma" w:hAnsi="Tahoma" w:cs="Tahoma"/>
          <w:sz w:val="24"/>
          <w:szCs w:val="24"/>
        </w:rPr>
        <w:t>Utilaje pentru demolare:</w:t>
      </w:r>
    </w:p>
    <w:p w14:paraId="47D5D382" w14:textId="77777777" w:rsidR="00A170E3" w:rsidRPr="00C07DA9" w:rsidRDefault="00A170E3" w:rsidP="002137A7">
      <w:pPr>
        <w:pStyle w:val="Listparagraf"/>
        <w:numPr>
          <w:ilvl w:val="0"/>
          <w:numId w:val="32"/>
        </w:numPr>
        <w:spacing w:line="240" w:lineRule="auto"/>
        <w:rPr>
          <w:rFonts w:cs="Tahoma"/>
          <w:lang w:eastAsia="ro-RO"/>
        </w:rPr>
      </w:pPr>
      <w:r w:rsidRPr="00C07DA9">
        <w:rPr>
          <w:rFonts w:cs="Tahoma"/>
          <w:lang w:eastAsia="ro-RO"/>
        </w:rPr>
        <w:t>Cleste hidraulic de sfaramare</w:t>
      </w:r>
    </w:p>
    <w:p w14:paraId="71751C99" w14:textId="77777777" w:rsidR="00A170E3" w:rsidRPr="00C07DA9" w:rsidRDefault="00A170E3" w:rsidP="002137A7">
      <w:pPr>
        <w:pStyle w:val="Listparagraf"/>
        <w:numPr>
          <w:ilvl w:val="0"/>
          <w:numId w:val="32"/>
        </w:numPr>
        <w:spacing w:line="240" w:lineRule="auto"/>
        <w:rPr>
          <w:rFonts w:cs="Tahoma"/>
          <w:lang w:eastAsia="ro-RO"/>
        </w:rPr>
      </w:pPr>
      <w:r w:rsidRPr="00C07DA9">
        <w:rPr>
          <w:rFonts w:cs="Tahoma"/>
          <w:lang w:eastAsia="ro-RO"/>
        </w:rPr>
        <w:t>Baros</w:t>
      </w:r>
    </w:p>
    <w:p w14:paraId="3886E27A" w14:textId="77777777" w:rsidR="00A170E3" w:rsidRPr="00C07DA9" w:rsidRDefault="00A170E3" w:rsidP="002137A7">
      <w:pPr>
        <w:pStyle w:val="Listparagraf"/>
        <w:numPr>
          <w:ilvl w:val="0"/>
          <w:numId w:val="32"/>
        </w:numPr>
        <w:spacing w:line="240" w:lineRule="auto"/>
        <w:rPr>
          <w:rFonts w:cs="Tahoma"/>
          <w:lang w:eastAsia="ro-RO"/>
        </w:rPr>
      </w:pPr>
      <w:r w:rsidRPr="00C07DA9">
        <w:rPr>
          <w:rFonts w:cs="Tahoma"/>
          <w:lang w:eastAsia="ro-RO"/>
        </w:rPr>
        <w:t>Excavator</w:t>
      </w:r>
    </w:p>
    <w:p w14:paraId="273D7797" w14:textId="77777777" w:rsidR="00A170E3" w:rsidRPr="00C07DA9" w:rsidRDefault="00A170E3" w:rsidP="002137A7">
      <w:pPr>
        <w:pStyle w:val="Listparagraf"/>
        <w:numPr>
          <w:ilvl w:val="0"/>
          <w:numId w:val="32"/>
        </w:numPr>
        <w:spacing w:line="240" w:lineRule="auto"/>
        <w:rPr>
          <w:rFonts w:cs="Tahoma"/>
          <w:shd w:val="clear" w:color="auto" w:fill="FFFFFF"/>
          <w:lang w:val="fr-FR"/>
        </w:rPr>
      </w:pPr>
      <w:r w:rsidRPr="00C07DA9">
        <w:rPr>
          <w:rFonts w:cs="Tahoma"/>
          <w:lang w:eastAsia="ro-RO"/>
        </w:rPr>
        <w:t>Bulldozer</w:t>
      </w:r>
    </w:p>
    <w:p w14:paraId="6A83F84B" w14:textId="16D4258D" w:rsidR="004F67C5" w:rsidRPr="00C07DA9" w:rsidRDefault="00F26589" w:rsidP="00EC6554">
      <w:pPr>
        <w:jc w:val="both"/>
        <w:rPr>
          <w:rStyle w:val="slinbdy"/>
          <w:rFonts w:ascii="Tahoma" w:hAnsi="Tahoma" w:cs="Tahoma"/>
          <w:sz w:val="24"/>
          <w:szCs w:val="24"/>
          <w:shd w:val="clear" w:color="auto" w:fill="FFFFFF"/>
        </w:rPr>
      </w:pPr>
      <w:r w:rsidRPr="00C07DA9">
        <w:rPr>
          <w:rStyle w:val="slinbdy"/>
          <w:rFonts w:ascii="Tahoma" w:hAnsi="Tahoma" w:cs="Tahoma"/>
          <w:sz w:val="24"/>
          <w:szCs w:val="24"/>
          <w:bdr w:val="none" w:sz="0" w:space="0" w:color="auto" w:frame="1"/>
          <w:shd w:val="clear" w:color="auto" w:fill="FFFFFF"/>
        </w:rPr>
        <w:t>Pentru decaparea imbrăcăminților rutiere asfaltice</w:t>
      </w:r>
      <w:r w:rsidR="009D55F1" w:rsidRPr="00C07DA9">
        <w:rPr>
          <w:rStyle w:val="slinbdy"/>
          <w:rFonts w:ascii="Tahoma" w:hAnsi="Tahoma" w:cs="Tahoma"/>
          <w:sz w:val="24"/>
          <w:szCs w:val="24"/>
          <w:bdr w:val="none" w:sz="0" w:space="0" w:color="auto" w:frame="1"/>
          <w:shd w:val="clear" w:color="auto" w:fill="FFFFFF"/>
        </w:rPr>
        <w:t xml:space="preserve"> se vor folosite mijloace </w:t>
      </w:r>
      <w:r w:rsidR="00B53708" w:rsidRPr="00C07DA9">
        <w:rPr>
          <w:rStyle w:val="slinbdy"/>
          <w:rFonts w:ascii="Tahoma" w:hAnsi="Tahoma" w:cs="Tahoma"/>
          <w:sz w:val="24"/>
          <w:szCs w:val="24"/>
          <w:bdr w:val="none" w:sz="0" w:space="0" w:color="auto" w:frame="1"/>
          <w:shd w:val="clear" w:color="auto" w:fill="FFFFFF"/>
        </w:rPr>
        <w:t xml:space="preserve">mecanizate și </w:t>
      </w:r>
      <w:r w:rsidR="0056462D" w:rsidRPr="00C07DA9">
        <w:rPr>
          <w:rStyle w:val="slinbdy"/>
          <w:rFonts w:ascii="Tahoma" w:hAnsi="Tahoma" w:cs="Tahoma"/>
          <w:sz w:val="24"/>
          <w:szCs w:val="24"/>
          <w:bdr w:val="none" w:sz="0" w:space="0" w:color="auto" w:frame="1"/>
          <w:shd w:val="clear" w:color="auto" w:fill="FFFFFF"/>
        </w:rPr>
        <w:t>manuale (după caz)</w:t>
      </w:r>
      <w:r w:rsidR="00B005B1" w:rsidRPr="00C07DA9">
        <w:rPr>
          <w:rStyle w:val="slinbdy"/>
          <w:rFonts w:ascii="Tahoma" w:hAnsi="Tahoma" w:cs="Tahoma"/>
          <w:sz w:val="24"/>
          <w:szCs w:val="24"/>
          <w:bdr w:val="none" w:sz="0" w:space="0" w:color="auto" w:frame="1"/>
          <w:shd w:val="clear" w:color="auto" w:fill="FFFFFF"/>
        </w:rPr>
        <w:t>;</w:t>
      </w:r>
    </w:p>
    <w:p w14:paraId="412123A0" w14:textId="294C48D1" w:rsidR="001E4B1C" w:rsidRPr="00C07DA9" w:rsidRDefault="007B31A7" w:rsidP="002137A7">
      <w:pPr>
        <w:pStyle w:val="Listparagraf"/>
        <w:numPr>
          <w:ilvl w:val="0"/>
          <w:numId w:val="30"/>
        </w:numPr>
        <w:spacing w:before="240"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detalii privind alternativele care au fost luate în considerare;</w:t>
      </w:r>
    </w:p>
    <w:p w14:paraId="6E9252B7" w14:textId="6F1883FE" w:rsidR="002809CD" w:rsidRPr="00C07DA9" w:rsidRDefault="002809CD" w:rsidP="00EC6554">
      <w:pPr>
        <w:ind w:left="360" w:firstLine="0"/>
        <w:jc w:val="both"/>
        <w:rPr>
          <w:rStyle w:val="slinbdy"/>
          <w:rFonts w:ascii="Tahoma" w:hAnsi="Tahoma" w:cs="Tahoma"/>
          <w:sz w:val="24"/>
          <w:szCs w:val="24"/>
          <w:bdr w:val="none" w:sz="0" w:space="0" w:color="auto" w:frame="1"/>
          <w:shd w:val="clear" w:color="auto" w:fill="FFFFFF"/>
        </w:rPr>
      </w:pPr>
      <w:r w:rsidRPr="00C07DA9">
        <w:rPr>
          <w:rStyle w:val="slinbdy"/>
          <w:rFonts w:ascii="Tahoma" w:hAnsi="Tahoma" w:cs="Tahoma"/>
          <w:sz w:val="24"/>
          <w:szCs w:val="24"/>
          <w:bdr w:val="none" w:sz="0" w:space="0" w:color="auto" w:frame="1"/>
          <w:shd w:val="clear" w:color="auto" w:fill="FFFFFF"/>
        </w:rPr>
        <w:t>Nu este cazul</w:t>
      </w:r>
    </w:p>
    <w:p w14:paraId="253CAC42" w14:textId="26978DB4" w:rsidR="007B31A7" w:rsidRPr="00C07DA9" w:rsidRDefault="007B31A7" w:rsidP="002137A7">
      <w:pPr>
        <w:pStyle w:val="Listparagraf"/>
        <w:numPr>
          <w:ilvl w:val="0"/>
          <w:numId w:val="30"/>
        </w:numPr>
        <w:spacing w:before="240"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alte activități care pot apărea ca urmare a demolării (de exemplu, eliminarea deșeurilor).</w:t>
      </w:r>
    </w:p>
    <w:p w14:paraId="49C661EA" w14:textId="1CAB57D4" w:rsidR="00AB53C3" w:rsidRPr="00C07DA9" w:rsidRDefault="00E555FF" w:rsidP="00EC6554">
      <w:pPr>
        <w:spacing w:after="0"/>
        <w:ind w:firstLine="360"/>
        <w:jc w:val="both"/>
        <w:rPr>
          <w:rFonts w:ascii="Tahoma" w:hAnsi="Tahoma" w:cs="Tahoma"/>
          <w:sz w:val="24"/>
          <w:szCs w:val="24"/>
        </w:rPr>
      </w:pPr>
      <w:r w:rsidRPr="00C07DA9">
        <w:rPr>
          <w:rFonts w:ascii="Tahoma" w:hAnsi="Tahoma" w:cs="Tahoma"/>
          <w:sz w:val="24"/>
          <w:szCs w:val="24"/>
        </w:rPr>
        <w:t>D</w:t>
      </w:r>
      <w:r w:rsidR="00E91962" w:rsidRPr="00C07DA9">
        <w:rPr>
          <w:rFonts w:ascii="Tahoma" w:hAnsi="Tahoma" w:cs="Tahoma"/>
          <w:sz w:val="24"/>
          <w:szCs w:val="24"/>
        </w:rPr>
        <w:t>eşeurile depuse în depozite temporare sau deşeurile de la demolarea ori reabilitarea clădirilor sunt tratate şi transportate de deţinătorii de deşeuri, de cei care execută lucrările de construcţie sau de demolare ori de o altă persoană, pe bază de contract;</w:t>
      </w:r>
    </w:p>
    <w:p w14:paraId="74552E9D" w14:textId="756FF721" w:rsidR="00580017" w:rsidRPr="00C07DA9" w:rsidRDefault="00580017" w:rsidP="00EC6554">
      <w:pPr>
        <w:spacing w:after="0"/>
        <w:ind w:firstLine="360"/>
        <w:jc w:val="both"/>
        <w:rPr>
          <w:rFonts w:ascii="Tahoma" w:hAnsi="Tahoma" w:cs="Tahoma"/>
          <w:sz w:val="24"/>
          <w:szCs w:val="24"/>
        </w:rPr>
      </w:pPr>
      <w:r w:rsidRPr="00C07DA9">
        <w:rPr>
          <w:rFonts w:ascii="Tahoma" w:hAnsi="Tahoma" w:cs="Tahoma"/>
          <w:sz w:val="24"/>
          <w:szCs w:val="24"/>
        </w:rPr>
        <w:t>Reutilizarea, reciclarea și valorificarea materialelor provenite din construcții și demolări necesită o stocare adecvată</w:t>
      </w:r>
    </w:p>
    <w:p w14:paraId="6B409C68" w14:textId="467ACDD8" w:rsidR="008F34C4" w:rsidRPr="00C07DA9" w:rsidRDefault="008F34C4" w:rsidP="00EC6554">
      <w:pPr>
        <w:spacing w:after="0"/>
        <w:ind w:firstLine="360"/>
        <w:jc w:val="both"/>
        <w:rPr>
          <w:rFonts w:ascii="Tahoma" w:hAnsi="Tahoma" w:cs="Tahoma"/>
          <w:sz w:val="24"/>
          <w:szCs w:val="24"/>
        </w:rPr>
      </w:pPr>
      <w:r w:rsidRPr="00C07DA9">
        <w:rPr>
          <w:rFonts w:ascii="Tahoma" w:hAnsi="Tahoma" w:cs="Tahoma"/>
          <w:sz w:val="24"/>
          <w:szCs w:val="24"/>
        </w:rPr>
        <w:t xml:space="preserve">Se recomandă gestionarea riscurilor pe șantier, care depinde de următorii factori: </w:t>
      </w:r>
    </w:p>
    <w:p w14:paraId="7D742AEB" w14:textId="77777777" w:rsidR="008F34C4" w:rsidRPr="00C07DA9" w:rsidRDefault="008F34C4" w:rsidP="00EC6554">
      <w:pPr>
        <w:spacing w:after="0"/>
        <w:ind w:firstLine="360"/>
        <w:jc w:val="both"/>
        <w:rPr>
          <w:rFonts w:ascii="Tahoma" w:hAnsi="Tahoma" w:cs="Tahoma"/>
          <w:sz w:val="24"/>
          <w:szCs w:val="24"/>
        </w:rPr>
      </w:pPr>
      <w:r w:rsidRPr="00C07DA9">
        <w:rPr>
          <w:rFonts w:ascii="Tahoma" w:hAnsi="Tahoma" w:cs="Tahoma"/>
          <w:sz w:val="24"/>
          <w:szCs w:val="24"/>
        </w:rPr>
        <w:lastRenderedPageBreak/>
        <w:sym w:font="Symbol" w:char="F0B7"/>
      </w:r>
      <w:r w:rsidRPr="00C07DA9">
        <w:rPr>
          <w:rFonts w:ascii="Tahoma" w:hAnsi="Tahoma" w:cs="Tahoma"/>
          <w:sz w:val="24"/>
          <w:szCs w:val="24"/>
        </w:rPr>
        <w:t xml:space="preserve"> tipul de deșeu și caracteristicile fizice și chimice ale materialelor care se depozitează în stocuri; </w:t>
      </w:r>
    </w:p>
    <w:p w14:paraId="3A308EF2" w14:textId="77777777" w:rsidR="008F34C4" w:rsidRPr="00C07DA9" w:rsidRDefault="008F34C4" w:rsidP="00EC6554">
      <w:pPr>
        <w:spacing w:after="0"/>
        <w:ind w:firstLine="360"/>
        <w:jc w:val="both"/>
        <w:rPr>
          <w:rFonts w:ascii="Tahoma" w:hAnsi="Tahoma" w:cs="Tahoma"/>
          <w:sz w:val="24"/>
          <w:szCs w:val="24"/>
        </w:rPr>
      </w:pPr>
      <w:r w:rsidRPr="00C07DA9">
        <w:rPr>
          <w:rFonts w:ascii="Tahoma" w:hAnsi="Tahoma" w:cs="Tahoma"/>
          <w:sz w:val="24"/>
          <w:szCs w:val="24"/>
        </w:rPr>
        <w:sym w:font="Symbol" w:char="F0B7"/>
      </w:r>
      <w:r w:rsidRPr="00C07DA9">
        <w:rPr>
          <w:rFonts w:ascii="Tahoma" w:hAnsi="Tahoma" w:cs="Tahoma"/>
          <w:sz w:val="24"/>
          <w:szCs w:val="24"/>
        </w:rPr>
        <w:t xml:space="preserve"> amplasarea și condițiile climatice de pe șantier; </w:t>
      </w:r>
    </w:p>
    <w:p w14:paraId="3E92E3D3" w14:textId="7804A17C" w:rsidR="008F34C4" w:rsidRPr="00C07DA9" w:rsidRDefault="008F34C4" w:rsidP="00EC6554">
      <w:pPr>
        <w:spacing w:after="0"/>
        <w:ind w:firstLine="360"/>
        <w:jc w:val="both"/>
        <w:rPr>
          <w:rFonts w:ascii="Tahoma" w:hAnsi="Tahoma" w:cs="Tahoma"/>
          <w:sz w:val="24"/>
          <w:szCs w:val="24"/>
        </w:rPr>
      </w:pPr>
      <w:r w:rsidRPr="00C07DA9">
        <w:rPr>
          <w:rFonts w:ascii="Tahoma" w:hAnsi="Tahoma" w:cs="Tahoma"/>
          <w:sz w:val="24"/>
          <w:szCs w:val="24"/>
        </w:rPr>
        <w:sym w:font="Symbol" w:char="F0B7"/>
      </w:r>
      <w:r w:rsidRPr="00C07DA9">
        <w:rPr>
          <w:rFonts w:ascii="Tahoma" w:hAnsi="Tahoma" w:cs="Tahoma"/>
          <w:sz w:val="24"/>
          <w:szCs w:val="24"/>
        </w:rPr>
        <w:t xml:space="preserve"> condițiile hidrologice și hidrogeologice, inclusiv proximitatea de suprafață; </w:t>
      </w:r>
    </w:p>
    <w:p w14:paraId="68AC06D6" w14:textId="77777777" w:rsidR="008F34C4" w:rsidRPr="00C07DA9" w:rsidRDefault="008F34C4" w:rsidP="00EC6554">
      <w:pPr>
        <w:spacing w:after="0"/>
        <w:ind w:firstLine="360"/>
        <w:jc w:val="both"/>
        <w:rPr>
          <w:rFonts w:ascii="Tahoma" w:hAnsi="Tahoma" w:cs="Tahoma"/>
          <w:sz w:val="24"/>
          <w:szCs w:val="24"/>
        </w:rPr>
      </w:pPr>
      <w:r w:rsidRPr="00C07DA9">
        <w:rPr>
          <w:rFonts w:ascii="Tahoma" w:hAnsi="Tahoma" w:cs="Tahoma"/>
          <w:sz w:val="24"/>
          <w:szCs w:val="24"/>
        </w:rPr>
        <w:sym w:font="Symbol" w:char="F0B7"/>
      </w:r>
      <w:r w:rsidRPr="00C07DA9">
        <w:rPr>
          <w:rFonts w:ascii="Tahoma" w:hAnsi="Tahoma" w:cs="Tahoma"/>
          <w:sz w:val="24"/>
          <w:szCs w:val="24"/>
        </w:rPr>
        <w:t xml:space="preserve"> pânza freatică, calitatea apei și valorile de mediu protejate; </w:t>
      </w:r>
    </w:p>
    <w:p w14:paraId="53F11FF5" w14:textId="77777777" w:rsidR="008F34C4" w:rsidRPr="00C07DA9" w:rsidRDefault="008F34C4" w:rsidP="00EC6554">
      <w:pPr>
        <w:spacing w:after="0"/>
        <w:ind w:firstLine="360"/>
        <w:jc w:val="both"/>
        <w:rPr>
          <w:rFonts w:ascii="Tahoma" w:hAnsi="Tahoma" w:cs="Tahoma"/>
          <w:sz w:val="24"/>
          <w:szCs w:val="24"/>
        </w:rPr>
      </w:pPr>
      <w:r w:rsidRPr="00C07DA9">
        <w:rPr>
          <w:rFonts w:ascii="Tahoma" w:hAnsi="Tahoma" w:cs="Tahoma"/>
          <w:sz w:val="24"/>
          <w:szCs w:val="24"/>
        </w:rPr>
        <w:sym w:font="Symbol" w:char="F0B7"/>
      </w:r>
      <w:r w:rsidRPr="00C07DA9">
        <w:rPr>
          <w:rFonts w:ascii="Tahoma" w:hAnsi="Tahoma" w:cs="Tahoma"/>
          <w:sz w:val="24"/>
          <w:szCs w:val="24"/>
        </w:rPr>
        <w:t xml:space="preserve"> durata depozitării materialelor;</w:t>
      </w:r>
    </w:p>
    <w:p w14:paraId="6368A3F9" w14:textId="758FDC25" w:rsidR="008F34C4" w:rsidRPr="00C07DA9" w:rsidRDefault="008F34C4" w:rsidP="00EC6554">
      <w:pPr>
        <w:spacing w:after="0"/>
        <w:ind w:firstLine="360"/>
        <w:jc w:val="both"/>
        <w:rPr>
          <w:rFonts w:ascii="Tahoma" w:hAnsi="Tahoma" w:cs="Tahoma"/>
          <w:sz w:val="24"/>
          <w:szCs w:val="24"/>
        </w:rPr>
      </w:pPr>
      <w:r w:rsidRPr="00C07DA9">
        <w:rPr>
          <w:rFonts w:ascii="Tahoma" w:hAnsi="Tahoma" w:cs="Tahoma"/>
          <w:sz w:val="24"/>
          <w:szCs w:val="24"/>
        </w:rPr>
        <w:t xml:space="preserve"> </w:t>
      </w:r>
      <w:r w:rsidRPr="00C07DA9">
        <w:rPr>
          <w:rFonts w:ascii="Tahoma" w:hAnsi="Tahoma" w:cs="Tahoma"/>
          <w:sz w:val="24"/>
          <w:szCs w:val="24"/>
        </w:rPr>
        <w:sym w:font="Symbol" w:char="F0B7"/>
      </w:r>
      <w:r w:rsidRPr="00C07DA9">
        <w:rPr>
          <w:rFonts w:ascii="Tahoma" w:hAnsi="Tahoma" w:cs="Tahoma"/>
          <w:sz w:val="24"/>
          <w:szCs w:val="24"/>
        </w:rPr>
        <w:t xml:space="preserve"> abordarea propusă pentru gestionarea materialelor din care sunt create stocuri, inclusiv aspectele</w:t>
      </w:r>
      <w:r w:rsidR="00B6716B" w:rsidRPr="00C07DA9">
        <w:rPr>
          <w:rFonts w:ascii="Tahoma" w:hAnsi="Tahoma" w:cs="Tahoma"/>
          <w:sz w:val="24"/>
          <w:szCs w:val="24"/>
        </w:rPr>
        <w:t xml:space="preserve"> de siguranță privind paza șantierului împotriva vizitatorilor neautorizați precum copiii.</w:t>
      </w:r>
    </w:p>
    <w:p w14:paraId="2AFD5CAC" w14:textId="45307CC7" w:rsidR="00B6716B" w:rsidRPr="00C07DA9" w:rsidRDefault="00B6716B" w:rsidP="00EC6554">
      <w:pPr>
        <w:spacing w:after="0"/>
        <w:ind w:firstLine="360"/>
        <w:jc w:val="both"/>
        <w:rPr>
          <w:rStyle w:val="slinbdy"/>
          <w:rFonts w:ascii="Tahoma" w:hAnsi="Tahoma" w:cs="Tahoma"/>
          <w:sz w:val="24"/>
          <w:szCs w:val="24"/>
          <w:bdr w:val="none" w:sz="0" w:space="0" w:color="auto" w:frame="1"/>
          <w:shd w:val="clear" w:color="auto" w:fill="FFFFFF"/>
        </w:rPr>
      </w:pPr>
      <w:r w:rsidRPr="00C07DA9">
        <w:rPr>
          <w:rFonts w:ascii="Tahoma" w:hAnsi="Tahoma" w:cs="Tahoma"/>
          <w:sz w:val="24"/>
          <w:szCs w:val="24"/>
        </w:rPr>
        <w:t>În consecință, stocarea și crearea de stocuri ar trebui să fie realizate într-un mod adecvat, astfel încât să se prevină sau să se minimalizeze riscul de afectare a sănătății umane sau a mediului. Stocarea și crearea de stocuri trebuie realizate numai în condiții corespunzătoare unor scopuri reale și benefice.</w:t>
      </w:r>
    </w:p>
    <w:p w14:paraId="08348EA8" w14:textId="63518531" w:rsidR="00AB53C3" w:rsidRPr="00C07DA9" w:rsidRDefault="00AB53C3" w:rsidP="001F55A9">
      <w:pPr>
        <w:pStyle w:val="NUMEREROM"/>
        <w:spacing w:line="240" w:lineRule="auto"/>
        <w:rPr>
          <w:rStyle w:val="spctbdy"/>
          <w:rFonts w:cs="Tahoma"/>
          <w:bdr w:val="none" w:sz="0" w:space="0" w:color="auto" w:frame="1"/>
          <w:shd w:val="clear" w:color="auto" w:fill="FFFFFF"/>
        </w:rPr>
      </w:pPr>
      <w:r w:rsidRPr="00C07DA9">
        <w:rPr>
          <w:rStyle w:val="spctbdy"/>
          <w:rFonts w:cs="Tahoma"/>
          <w:bdr w:val="none" w:sz="0" w:space="0" w:color="auto" w:frame="1"/>
          <w:shd w:val="clear" w:color="auto" w:fill="FFFFFF"/>
        </w:rPr>
        <w:t>Descrierea amplasării proiectului:</w:t>
      </w:r>
    </w:p>
    <w:p w14:paraId="55A36975" w14:textId="1C48A384" w:rsidR="004D6BEA" w:rsidRPr="00C07DA9" w:rsidRDefault="00AB53C3" w:rsidP="002137A7">
      <w:pPr>
        <w:pStyle w:val="Listparagraf"/>
        <w:numPr>
          <w:ilvl w:val="0"/>
          <w:numId w:val="34"/>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distanța față de granițe pentru proiectele care cad sub incidența </w:t>
      </w:r>
      <w:hyperlink r:id="rId11" w:history="1">
        <w:r w:rsidRPr="00C07DA9">
          <w:rPr>
            <w:rStyle w:val="Hyperlink"/>
            <w:rFonts w:cs="Tahoma"/>
            <w:b/>
            <w:bCs/>
            <w:i/>
            <w:iCs/>
            <w:bdr w:val="none" w:sz="0" w:space="0" w:color="auto" w:frame="1"/>
            <w:shd w:val="clear" w:color="auto" w:fill="FFFFFF"/>
          </w:rPr>
          <w:t>Convenției</w:t>
        </w:r>
      </w:hyperlink>
      <w:r w:rsidRPr="00C07DA9">
        <w:rPr>
          <w:rStyle w:val="slinbdy"/>
          <w:rFonts w:cs="Tahoma"/>
          <w:b/>
          <w:bCs/>
          <w:i/>
          <w:iCs/>
          <w:bdr w:val="none" w:sz="0" w:space="0" w:color="auto" w:frame="1"/>
          <w:shd w:val="clear" w:color="auto" w:fill="FFFFFF"/>
        </w:rPr>
        <w:t> privind evaluarea impactului asupra mediului în context transfrontieră, adoptată la Espoo la 25 februarie 1991, ratificată prin </w:t>
      </w:r>
      <w:hyperlink r:id="rId12" w:history="1">
        <w:r w:rsidRPr="00C07DA9">
          <w:rPr>
            <w:rStyle w:val="Hyperlink"/>
            <w:rFonts w:cs="Tahoma"/>
            <w:b/>
            <w:bCs/>
            <w:i/>
            <w:iCs/>
            <w:bdr w:val="none" w:sz="0" w:space="0" w:color="auto" w:frame="1"/>
            <w:shd w:val="clear" w:color="auto" w:fill="FFFFFF"/>
          </w:rPr>
          <w:t>Legea nr. 22/2001</w:t>
        </w:r>
      </w:hyperlink>
      <w:r w:rsidRPr="00C07DA9">
        <w:rPr>
          <w:rStyle w:val="slinbdy"/>
          <w:rFonts w:cs="Tahoma"/>
          <w:b/>
          <w:bCs/>
          <w:i/>
          <w:iCs/>
          <w:bdr w:val="none" w:sz="0" w:space="0" w:color="auto" w:frame="1"/>
          <w:shd w:val="clear" w:color="auto" w:fill="FFFFFF"/>
        </w:rPr>
        <w:t>, cu completările ulterioare;</w:t>
      </w:r>
    </w:p>
    <w:p w14:paraId="29B5CA08" w14:textId="7EDA08C1" w:rsidR="005766DC" w:rsidRPr="00C07DA9" w:rsidRDefault="005766DC" w:rsidP="001F55A9">
      <w:pPr>
        <w:pStyle w:val="AText"/>
        <w:rPr>
          <w:rStyle w:val="slinbdy"/>
          <w:rFonts w:ascii="Tahoma" w:hAnsi="Tahoma" w:cs="Tahoma"/>
          <w:noProof/>
          <w:sz w:val="24"/>
          <w:szCs w:val="24"/>
          <w:lang w:eastAsia="en-GB"/>
        </w:rPr>
      </w:pPr>
      <w:r w:rsidRPr="00C07DA9">
        <w:rPr>
          <w:rFonts w:ascii="Tahoma" w:hAnsi="Tahoma" w:cs="Tahoma"/>
          <w:sz w:val="24"/>
          <w:szCs w:val="24"/>
          <w:lang w:eastAsia="en-GB"/>
        </w:rPr>
        <w:t>Proiectul nu este sub incidenta Convenției privind evaluarea impactului asupra mediului in context transfrontieră (Legea 22/2001);</w:t>
      </w:r>
      <w:r w:rsidRPr="00C07DA9">
        <w:rPr>
          <w:rFonts w:ascii="Tahoma" w:hAnsi="Tahoma" w:cs="Tahoma"/>
          <w:noProof/>
          <w:sz w:val="24"/>
          <w:szCs w:val="24"/>
          <w:lang w:eastAsia="en-GB"/>
        </w:rPr>
        <w:t xml:space="preserve"> </w:t>
      </w:r>
    </w:p>
    <w:p w14:paraId="16A41B40" w14:textId="0D8EC7F5" w:rsidR="00DD2A38" w:rsidRPr="00C07DA9" w:rsidRDefault="00AB53C3" w:rsidP="002137A7">
      <w:pPr>
        <w:pStyle w:val="Listparagraf"/>
        <w:numPr>
          <w:ilvl w:val="0"/>
          <w:numId w:val="35"/>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localizarea amplasamentului în raport cu patrimoniul cultural potrivit Listei monumentelor istorice, actualizată, aprobată prin </w:t>
      </w:r>
      <w:hyperlink r:id="rId13" w:history="1">
        <w:r w:rsidRPr="00C07DA9">
          <w:rPr>
            <w:rStyle w:val="Hyperlink"/>
            <w:rFonts w:cs="Tahoma"/>
            <w:b/>
            <w:bCs/>
            <w:i/>
            <w:iCs/>
            <w:bdr w:val="none" w:sz="0" w:space="0" w:color="auto" w:frame="1"/>
            <w:shd w:val="clear" w:color="auto" w:fill="FFFFFF"/>
          </w:rPr>
          <w:t>Ordinul ministrului culturii și cultelor nr. 2.314/2004</w:t>
        </w:r>
      </w:hyperlink>
      <w:r w:rsidRPr="00C07DA9">
        <w:rPr>
          <w:rStyle w:val="slinbdy"/>
          <w:rFonts w:cs="Tahoma"/>
          <w:b/>
          <w:bCs/>
          <w:i/>
          <w:iCs/>
          <w:bdr w:val="none" w:sz="0" w:space="0" w:color="auto" w:frame="1"/>
          <w:shd w:val="clear" w:color="auto" w:fill="FFFFFF"/>
        </w:rPr>
        <w:t>, cu modificările ulterioare, și Repertoriului arheologic național prevăzut de </w:t>
      </w:r>
      <w:hyperlink r:id="rId14" w:history="1">
        <w:r w:rsidRPr="00C07DA9">
          <w:rPr>
            <w:rStyle w:val="Hyperlink"/>
            <w:rFonts w:cs="Tahoma"/>
            <w:b/>
            <w:bCs/>
            <w:i/>
            <w:iCs/>
            <w:bdr w:val="none" w:sz="0" w:space="0" w:color="auto" w:frame="1"/>
            <w:shd w:val="clear" w:color="auto" w:fill="FFFFFF"/>
          </w:rPr>
          <w:t>Ordonanța Guvernului nr. 43/2000</w:t>
        </w:r>
      </w:hyperlink>
      <w:r w:rsidRPr="00C07DA9">
        <w:rPr>
          <w:rStyle w:val="slinbdy"/>
          <w:rFonts w:cs="Tahoma"/>
          <w:b/>
          <w:bCs/>
          <w:i/>
          <w:iCs/>
          <w:bdr w:val="none" w:sz="0" w:space="0" w:color="auto" w:frame="1"/>
          <w:shd w:val="clear" w:color="auto" w:fill="FFFFFF"/>
        </w:rPr>
        <w:t> privind protecția patrimoniului arheologic și declararea unor situri arheologice ca zone de interes național, republicată, cu modificările și completările ulterioare;</w:t>
      </w:r>
    </w:p>
    <w:p w14:paraId="732C14AA" w14:textId="77777777" w:rsidR="00A162D3" w:rsidRPr="00C07DA9" w:rsidRDefault="00A162D3" w:rsidP="00A162D3">
      <w:pPr>
        <w:pStyle w:val="AText"/>
        <w:spacing w:after="0" w:line="240" w:lineRule="auto"/>
        <w:ind w:firstLine="644"/>
        <w:rPr>
          <w:rFonts w:ascii="Tahoma" w:hAnsi="Tahoma" w:cs="Tahoma"/>
          <w:sz w:val="24"/>
          <w:szCs w:val="24"/>
        </w:rPr>
      </w:pPr>
      <w:r w:rsidRPr="00C07DA9">
        <w:rPr>
          <w:rFonts w:ascii="Tahoma" w:hAnsi="Tahoma" w:cs="Tahoma"/>
          <w:sz w:val="24"/>
          <w:szCs w:val="24"/>
          <w:lang w:eastAsia="en-GB"/>
        </w:rPr>
        <w:t>În zona în care se va realiza investiția nu sunt semnalate valori arheologice, istorice, culturale, arhitecturale care ar putea fi afectate de lucrările executate</w:t>
      </w:r>
      <w:r w:rsidRPr="00C07DA9">
        <w:rPr>
          <w:rFonts w:ascii="Tahoma" w:hAnsi="Tahoma" w:cs="Tahoma"/>
          <w:sz w:val="24"/>
          <w:szCs w:val="24"/>
        </w:rPr>
        <w:t xml:space="preserve">. </w:t>
      </w:r>
    </w:p>
    <w:p w14:paraId="3999AE96" w14:textId="3380E709" w:rsidR="005766DC" w:rsidRPr="00C07DA9" w:rsidRDefault="00A162D3" w:rsidP="00A162D3">
      <w:pPr>
        <w:pStyle w:val="AText"/>
        <w:spacing w:line="240" w:lineRule="auto"/>
        <w:ind w:firstLine="644"/>
        <w:rPr>
          <w:rStyle w:val="slinbdy"/>
          <w:rFonts w:ascii="Tahoma" w:hAnsi="Tahoma" w:cs="Tahoma"/>
          <w:sz w:val="24"/>
          <w:szCs w:val="24"/>
        </w:rPr>
      </w:pPr>
      <w:r w:rsidRPr="00C07DA9">
        <w:rPr>
          <w:rFonts w:ascii="Tahoma" w:hAnsi="Tahoma" w:cs="Tahoma"/>
          <w:sz w:val="24"/>
          <w:szCs w:val="24"/>
          <w:lang w:eastAsia="en-GB"/>
        </w:rPr>
        <w:t>Investiția propusa nu prezinta elemente funcționale sau de alta natura care ar putea sa producă un impact vizual negativ asupra peisajului din zona.</w:t>
      </w:r>
    </w:p>
    <w:p w14:paraId="338D0998" w14:textId="54452EE8" w:rsidR="004D6BEA" w:rsidRPr="00C07DA9" w:rsidRDefault="00AB53C3" w:rsidP="002137A7">
      <w:pPr>
        <w:pStyle w:val="Listparagraf"/>
        <w:numPr>
          <w:ilvl w:val="0"/>
          <w:numId w:val="35"/>
        </w:numPr>
        <w:spacing w:before="240"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hărți, fotografii ale amplasamentului care pot oferi informații privind caracteristicile fizice ale mediului, atât naturale, cât și artificiale, și alte informații privind:</w:t>
      </w:r>
    </w:p>
    <w:p w14:paraId="10956724" w14:textId="0D5A48DD" w:rsidR="004D6BEA" w:rsidRPr="00C07DA9" w:rsidRDefault="00AB53C3" w:rsidP="005821B8">
      <w:pPr>
        <w:jc w:val="both"/>
        <w:rPr>
          <w:rStyle w:val="spar"/>
          <w:rFonts w:ascii="Tahoma" w:hAnsi="Tahoma" w:cs="Tahoma"/>
          <w:b/>
          <w:bCs/>
          <w:i/>
          <w:iCs/>
          <w:sz w:val="24"/>
          <w:szCs w:val="24"/>
          <w:bdr w:val="none" w:sz="0" w:space="0" w:color="auto" w:frame="1"/>
          <w:shd w:val="clear" w:color="auto" w:fill="FFFFFF"/>
        </w:rPr>
      </w:pPr>
      <w:r w:rsidRPr="00C07DA9">
        <w:rPr>
          <w:rStyle w:val="spar"/>
          <w:rFonts w:ascii="Tahoma" w:hAnsi="Tahoma" w:cs="Tahoma"/>
          <w:b/>
          <w:bCs/>
          <w:i/>
          <w:iCs/>
          <w:sz w:val="24"/>
          <w:szCs w:val="24"/>
          <w:bdr w:val="none" w:sz="0" w:space="0" w:color="auto" w:frame="1"/>
          <w:shd w:val="clear" w:color="auto" w:fill="FFFFFF"/>
        </w:rPr>
        <w:t>• folosințele actuale și planificate ale terenului atât pe amplasament, cât și pe zone adiacente acestuia;</w:t>
      </w:r>
    </w:p>
    <w:p w14:paraId="5BA9F6EA" w14:textId="2C5A1A55" w:rsidR="00992FF9" w:rsidRPr="00C07DA9" w:rsidRDefault="004559AD" w:rsidP="005821B8">
      <w:pPr>
        <w:jc w:val="both"/>
        <w:rPr>
          <w:rStyle w:val="spar"/>
          <w:rFonts w:ascii="Tahoma" w:hAnsi="Tahoma" w:cs="Tahoma"/>
          <w:sz w:val="24"/>
          <w:szCs w:val="24"/>
          <w:bdr w:val="none" w:sz="0" w:space="0" w:color="auto" w:frame="1"/>
          <w:shd w:val="clear" w:color="auto" w:fill="FFFFFF"/>
        </w:rPr>
      </w:pPr>
      <w:r w:rsidRPr="00C07DA9">
        <w:rPr>
          <w:rStyle w:val="spar"/>
          <w:rFonts w:ascii="Tahoma" w:hAnsi="Tahoma" w:cs="Tahoma"/>
          <w:sz w:val="24"/>
          <w:szCs w:val="24"/>
          <w:bdr w:val="none" w:sz="0" w:space="0" w:color="auto" w:frame="1"/>
          <w:shd w:val="clear" w:color="auto" w:fill="FFFFFF"/>
        </w:rPr>
        <w:t>Terenul este situat în comuna Carastelec, sat Carastelec, județul Sălaj și aparține domeniului public județului Sălaj</w:t>
      </w:r>
      <w:r w:rsidR="00F53594" w:rsidRPr="00C07DA9">
        <w:rPr>
          <w:rStyle w:val="spar"/>
          <w:rFonts w:ascii="Tahoma" w:hAnsi="Tahoma" w:cs="Tahoma"/>
          <w:sz w:val="24"/>
          <w:szCs w:val="24"/>
          <w:bdr w:val="none" w:sz="0" w:space="0" w:color="auto" w:frame="1"/>
          <w:shd w:val="clear" w:color="auto" w:fill="FFFFFF"/>
        </w:rPr>
        <w:t xml:space="preserve"> conform M.o 7067 bis din 29.09.2014</w:t>
      </w:r>
    </w:p>
    <w:p w14:paraId="17B10280" w14:textId="21089BEC" w:rsidR="00F53594" w:rsidRPr="00C07DA9" w:rsidRDefault="00F53594" w:rsidP="005821B8">
      <w:pPr>
        <w:jc w:val="both"/>
        <w:rPr>
          <w:rStyle w:val="spar"/>
          <w:rFonts w:ascii="Tahoma" w:hAnsi="Tahoma" w:cs="Tahoma"/>
          <w:sz w:val="24"/>
          <w:szCs w:val="24"/>
          <w:bdr w:val="none" w:sz="0" w:space="0" w:color="auto" w:frame="1"/>
          <w:shd w:val="clear" w:color="auto" w:fill="FFFFFF"/>
        </w:rPr>
      </w:pPr>
      <w:r w:rsidRPr="00C07DA9">
        <w:rPr>
          <w:rStyle w:val="spar"/>
          <w:rFonts w:ascii="Tahoma" w:hAnsi="Tahoma" w:cs="Tahoma"/>
          <w:sz w:val="24"/>
          <w:szCs w:val="24"/>
          <w:bdr w:val="none" w:sz="0" w:space="0" w:color="auto" w:frame="1"/>
          <w:shd w:val="clear" w:color="auto" w:fill="FFFFFF"/>
        </w:rPr>
        <w:t>Amplasamentul lucrărilor propuse este situat pe drumul județean DJ110</w:t>
      </w:r>
      <w:r w:rsidR="000441D5" w:rsidRPr="00C07DA9">
        <w:rPr>
          <w:rStyle w:val="spar"/>
          <w:rFonts w:ascii="Tahoma" w:hAnsi="Tahoma" w:cs="Tahoma"/>
          <w:sz w:val="24"/>
          <w:szCs w:val="24"/>
          <w:bdr w:val="none" w:sz="0" w:space="0" w:color="auto" w:frame="1"/>
          <w:shd w:val="clear" w:color="auto" w:fill="FFFFFF"/>
        </w:rPr>
        <w:t xml:space="preserve"> km 18+823 în extravilanul localității Carastelec.</w:t>
      </w:r>
    </w:p>
    <w:p w14:paraId="4F580552" w14:textId="473C97B2" w:rsidR="004D6BEA" w:rsidRPr="00C07DA9" w:rsidRDefault="00AB53C3" w:rsidP="005821B8">
      <w:pPr>
        <w:jc w:val="both"/>
        <w:rPr>
          <w:rStyle w:val="spar"/>
          <w:rFonts w:ascii="Tahoma" w:hAnsi="Tahoma" w:cs="Tahoma"/>
          <w:b/>
          <w:bCs/>
          <w:i/>
          <w:iCs/>
          <w:sz w:val="24"/>
          <w:szCs w:val="24"/>
          <w:bdr w:val="none" w:sz="0" w:space="0" w:color="auto" w:frame="1"/>
          <w:shd w:val="clear" w:color="auto" w:fill="FFFFFF"/>
        </w:rPr>
      </w:pPr>
      <w:r w:rsidRPr="00C07DA9">
        <w:rPr>
          <w:rStyle w:val="spar"/>
          <w:rFonts w:ascii="Tahoma" w:hAnsi="Tahoma" w:cs="Tahoma"/>
          <w:b/>
          <w:bCs/>
          <w:i/>
          <w:iCs/>
          <w:sz w:val="24"/>
          <w:szCs w:val="24"/>
          <w:bdr w:val="none" w:sz="0" w:space="0" w:color="auto" w:frame="1"/>
          <w:shd w:val="clear" w:color="auto" w:fill="FFFFFF"/>
        </w:rPr>
        <w:t>• politici de zonare și de folosire a terenului;</w:t>
      </w:r>
      <w:r w:rsidR="00D21926" w:rsidRPr="00C07DA9">
        <w:rPr>
          <w:rStyle w:val="spar"/>
          <w:rFonts w:ascii="Tahoma" w:hAnsi="Tahoma" w:cs="Tahoma"/>
          <w:b/>
          <w:bCs/>
          <w:i/>
          <w:iCs/>
          <w:sz w:val="24"/>
          <w:szCs w:val="24"/>
          <w:bdr w:val="none" w:sz="0" w:space="0" w:color="auto" w:frame="1"/>
          <w:shd w:val="clear" w:color="auto" w:fill="FFFFFF"/>
        </w:rPr>
        <w:t xml:space="preserve"> </w:t>
      </w:r>
      <w:r w:rsidR="00D21926" w:rsidRPr="00C07DA9">
        <w:rPr>
          <w:rStyle w:val="spar"/>
          <w:rFonts w:ascii="Tahoma" w:hAnsi="Tahoma" w:cs="Tahoma"/>
          <w:sz w:val="24"/>
          <w:szCs w:val="24"/>
          <w:bdr w:val="none" w:sz="0" w:space="0" w:color="auto" w:frame="1"/>
          <w:shd w:val="clear" w:color="auto" w:fill="FFFFFF"/>
        </w:rPr>
        <w:t xml:space="preserve">-Nu </w:t>
      </w:r>
      <w:r w:rsidR="00405C82" w:rsidRPr="00C07DA9">
        <w:rPr>
          <w:rStyle w:val="spar"/>
          <w:rFonts w:ascii="Tahoma" w:hAnsi="Tahoma" w:cs="Tahoma"/>
          <w:sz w:val="24"/>
          <w:szCs w:val="24"/>
          <w:bdr w:val="none" w:sz="0" w:space="0" w:color="auto" w:frame="1"/>
          <w:shd w:val="clear" w:color="auto" w:fill="FFFFFF"/>
        </w:rPr>
        <w:t>este cazul.</w:t>
      </w:r>
    </w:p>
    <w:p w14:paraId="3322C0B1" w14:textId="25E230B7" w:rsidR="004D6BEA" w:rsidRPr="00C07DA9" w:rsidRDefault="00AB53C3" w:rsidP="005821B8">
      <w:pPr>
        <w:jc w:val="both"/>
        <w:rPr>
          <w:rStyle w:val="spar"/>
          <w:rFonts w:ascii="Tahoma" w:hAnsi="Tahoma" w:cs="Tahoma"/>
          <w:b/>
          <w:bCs/>
          <w:i/>
          <w:iCs/>
          <w:sz w:val="24"/>
          <w:szCs w:val="24"/>
          <w:bdr w:val="none" w:sz="0" w:space="0" w:color="auto" w:frame="1"/>
          <w:shd w:val="clear" w:color="auto" w:fill="FFFFFF"/>
        </w:rPr>
      </w:pPr>
      <w:r w:rsidRPr="00C07DA9">
        <w:rPr>
          <w:rStyle w:val="spar"/>
          <w:rFonts w:ascii="Tahoma" w:hAnsi="Tahoma" w:cs="Tahoma"/>
          <w:b/>
          <w:bCs/>
          <w:i/>
          <w:iCs/>
          <w:sz w:val="24"/>
          <w:szCs w:val="24"/>
          <w:bdr w:val="none" w:sz="0" w:space="0" w:color="auto" w:frame="1"/>
          <w:shd w:val="clear" w:color="auto" w:fill="FFFFFF"/>
        </w:rPr>
        <w:lastRenderedPageBreak/>
        <w:t>• arealele sensibile;</w:t>
      </w:r>
      <w:r w:rsidR="00D21926" w:rsidRPr="00C07DA9">
        <w:rPr>
          <w:rStyle w:val="spar"/>
          <w:rFonts w:ascii="Tahoma" w:hAnsi="Tahoma" w:cs="Tahoma"/>
          <w:b/>
          <w:bCs/>
          <w:i/>
          <w:iCs/>
          <w:sz w:val="24"/>
          <w:szCs w:val="24"/>
          <w:bdr w:val="none" w:sz="0" w:space="0" w:color="auto" w:frame="1"/>
          <w:shd w:val="clear" w:color="auto" w:fill="FFFFFF"/>
        </w:rPr>
        <w:t xml:space="preserve"> </w:t>
      </w:r>
      <w:r w:rsidR="00D21926" w:rsidRPr="00C07DA9">
        <w:rPr>
          <w:rStyle w:val="spar"/>
          <w:rFonts w:ascii="Tahoma" w:hAnsi="Tahoma" w:cs="Tahoma"/>
          <w:sz w:val="24"/>
          <w:szCs w:val="24"/>
          <w:bdr w:val="none" w:sz="0" w:space="0" w:color="auto" w:frame="1"/>
          <w:shd w:val="clear" w:color="auto" w:fill="FFFFFF"/>
        </w:rPr>
        <w:t>-Nu este cazul</w:t>
      </w:r>
    </w:p>
    <w:p w14:paraId="7C2E7299" w14:textId="6CDC9DE8" w:rsidR="004D6BEA" w:rsidRPr="00C07DA9" w:rsidRDefault="00AB53C3" w:rsidP="002137A7">
      <w:pPr>
        <w:pStyle w:val="Listparagraf"/>
        <w:numPr>
          <w:ilvl w:val="0"/>
          <w:numId w:val="36"/>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coordonatele geografice ale amplasamentului proiectului, care vor fi prezentate sub formă de vector în format digital cu referință geografică, în sistem de proiecție națională Stereo 1970;</w:t>
      </w:r>
    </w:p>
    <w:tbl>
      <w:tblPr>
        <w:tblStyle w:val="Tabelgril"/>
        <w:tblW w:w="7671" w:type="dxa"/>
        <w:jc w:val="center"/>
        <w:tblLook w:val="04A0" w:firstRow="1" w:lastRow="0" w:firstColumn="1" w:lastColumn="0" w:noHBand="0" w:noVBand="1"/>
      </w:tblPr>
      <w:tblGrid>
        <w:gridCol w:w="2184"/>
        <w:gridCol w:w="1943"/>
        <w:gridCol w:w="1985"/>
        <w:gridCol w:w="1559"/>
      </w:tblGrid>
      <w:tr w:rsidR="00C07DA9" w:rsidRPr="00C07DA9" w14:paraId="391AD491" w14:textId="77777777" w:rsidTr="00204EDB">
        <w:trPr>
          <w:trHeight w:val="445"/>
          <w:jc w:val="center"/>
        </w:trPr>
        <w:tc>
          <w:tcPr>
            <w:tcW w:w="2184" w:type="dxa"/>
            <w:tcBorders>
              <w:top w:val="single" w:sz="4" w:space="0" w:color="auto"/>
              <w:left w:val="single" w:sz="4" w:space="0" w:color="auto"/>
              <w:bottom w:val="single" w:sz="4" w:space="0" w:color="auto"/>
              <w:right w:val="single" w:sz="4" w:space="0" w:color="auto"/>
            </w:tcBorders>
            <w:vAlign w:val="center"/>
            <w:hideMark/>
          </w:tcPr>
          <w:p w14:paraId="6A00A8B4" w14:textId="77777777" w:rsidR="00204EDB" w:rsidRPr="00C07DA9" w:rsidRDefault="00204EDB" w:rsidP="00C07DA9">
            <w:pPr>
              <w:pStyle w:val="Frspaiere"/>
            </w:pPr>
            <w:r w:rsidRPr="00C07DA9">
              <w:t>Nr. punct</w:t>
            </w:r>
          </w:p>
        </w:tc>
        <w:tc>
          <w:tcPr>
            <w:tcW w:w="1943" w:type="dxa"/>
            <w:tcBorders>
              <w:top w:val="single" w:sz="4" w:space="0" w:color="auto"/>
              <w:left w:val="single" w:sz="4" w:space="0" w:color="auto"/>
              <w:bottom w:val="single" w:sz="4" w:space="0" w:color="auto"/>
              <w:right w:val="single" w:sz="4" w:space="0" w:color="auto"/>
            </w:tcBorders>
            <w:vAlign w:val="center"/>
            <w:hideMark/>
          </w:tcPr>
          <w:p w14:paraId="3654E45F" w14:textId="77777777" w:rsidR="00204EDB" w:rsidRPr="00C07DA9" w:rsidRDefault="00204EDB" w:rsidP="00C07DA9">
            <w:pPr>
              <w:pStyle w:val="Frspaiere"/>
            </w:pPr>
            <w:r w:rsidRPr="00C07DA9">
              <w:t>X=EST (m)</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1C9E853" w14:textId="77777777" w:rsidR="00204EDB" w:rsidRPr="00C07DA9" w:rsidRDefault="00204EDB" w:rsidP="00C07DA9">
            <w:pPr>
              <w:pStyle w:val="Frspaiere"/>
            </w:pPr>
            <w:r w:rsidRPr="00C07DA9">
              <w:t>Y=EST (m)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E2B3DB" w14:textId="77777777" w:rsidR="00204EDB" w:rsidRPr="00C07DA9" w:rsidRDefault="00204EDB" w:rsidP="00C07DA9">
            <w:pPr>
              <w:pStyle w:val="Frspaiere"/>
            </w:pPr>
            <w:r w:rsidRPr="00C07DA9">
              <w:t>Z (m)</w:t>
            </w:r>
          </w:p>
        </w:tc>
      </w:tr>
      <w:tr w:rsidR="00C07DA9" w:rsidRPr="00C07DA9" w14:paraId="739132C5" w14:textId="77777777" w:rsidTr="00204EDB">
        <w:trPr>
          <w:trHeight w:val="418"/>
          <w:jc w:val="center"/>
        </w:trPr>
        <w:tc>
          <w:tcPr>
            <w:tcW w:w="2184" w:type="dxa"/>
            <w:tcBorders>
              <w:top w:val="single" w:sz="4" w:space="0" w:color="auto"/>
              <w:left w:val="single" w:sz="4" w:space="0" w:color="auto"/>
              <w:bottom w:val="single" w:sz="4" w:space="0" w:color="auto"/>
              <w:right w:val="single" w:sz="4" w:space="0" w:color="auto"/>
            </w:tcBorders>
            <w:vAlign w:val="center"/>
            <w:hideMark/>
          </w:tcPr>
          <w:p w14:paraId="555989C1" w14:textId="77777777" w:rsidR="00204EDB" w:rsidRPr="00C07DA9" w:rsidRDefault="00204EDB" w:rsidP="00C07DA9">
            <w:pPr>
              <w:pStyle w:val="Frspaiere"/>
            </w:pPr>
            <w:r w:rsidRPr="00C07DA9">
              <w:t>Început proiect</w:t>
            </w:r>
          </w:p>
        </w:tc>
        <w:tc>
          <w:tcPr>
            <w:tcW w:w="1943" w:type="dxa"/>
            <w:tcBorders>
              <w:top w:val="single" w:sz="4" w:space="0" w:color="auto"/>
              <w:left w:val="single" w:sz="4" w:space="0" w:color="auto"/>
              <w:bottom w:val="single" w:sz="4" w:space="0" w:color="auto"/>
              <w:right w:val="single" w:sz="4" w:space="0" w:color="auto"/>
            </w:tcBorders>
            <w:vAlign w:val="center"/>
            <w:hideMark/>
          </w:tcPr>
          <w:p w14:paraId="67068B1A" w14:textId="77777777" w:rsidR="00204EDB" w:rsidRPr="00C07DA9" w:rsidRDefault="00204EDB" w:rsidP="00C07DA9">
            <w:pPr>
              <w:pStyle w:val="Frspaiere"/>
            </w:pPr>
            <w:r w:rsidRPr="00C07DA9">
              <w:t>328642.164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113440F" w14:textId="77777777" w:rsidR="00204EDB" w:rsidRPr="00C07DA9" w:rsidRDefault="00204EDB" w:rsidP="00C07DA9">
            <w:pPr>
              <w:pStyle w:val="Frspaiere"/>
            </w:pPr>
            <w:r w:rsidRPr="00C07DA9">
              <w:t>648674.239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269E3B" w14:textId="77777777" w:rsidR="00204EDB" w:rsidRPr="00C07DA9" w:rsidRDefault="00204EDB" w:rsidP="00C07DA9">
            <w:pPr>
              <w:pStyle w:val="Frspaiere"/>
            </w:pPr>
            <w:r w:rsidRPr="00C07DA9">
              <w:t>204,936</w:t>
            </w:r>
          </w:p>
        </w:tc>
      </w:tr>
      <w:tr w:rsidR="00C07DA9" w:rsidRPr="00C07DA9" w14:paraId="46AD2B56" w14:textId="77777777" w:rsidTr="00204EDB">
        <w:trPr>
          <w:trHeight w:val="410"/>
          <w:jc w:val="center"/>
        </w:trPr>
        <w:tc>
          <w:tcPr>
            <w:tcW w:w="2184" w:type="dxa"/>
            <w:tcBorders>
              <w:top w:val="single" w:sz="4" w:space="0" w:color="auto"/>
              <w:left w:val="single" w:sz="4" w:space="0" w:color="auto"/>
              <w:bottom w:val="single" w:sz="4" w:space="0" w:color="auto"/>
              <w:right w:val="single" w:sz="4" w:space="0" w:color="auto"/>
            </w:tcBorders>
            <w:vAlign w:val="center"/>
            <w:hideMark/>
          </w:tcPr>
          <w:p w14:paraId="2455A61B" w14:textId="77777777" w:rsidR="00204EDB" w:rsidRPr="00C07DA9" w:rsidRDefault="00204EDB" w:rsidP="00C07DA9">
            <w:pPr>
              <w:pStyle w:val="Frspaiere"/>
            </w:pPr>
            <w:r w:rsidRPr="00C07DA9">
              <w:t>Sfârșit proiect</w:t>
            </w:r>
          </w:p>
        </w:tc>
        <w:tc>
          <w:tcPr>
            <w:tcW w:w="1943" w:type="dxa"/>
            <w:tcBorders>
              <w:top w:val="single" w:sz="4" w:space="0" w:color="auto"/>
              <w:left w:val="single" w:sz="4" w:space="0" w:color="auto"/>
              <w:bottom w:val="single" w:sz="4" w:space="0" w:color="auto"/>
              <w:right w:val="single" w:sz="4" w:space="0" w:color="auto"/>
            </w:tcBorders>
            <w:vAlign w:val="center"/>
            <w:hideMark/>
          </w:tcPr>
          <w:p w14:paraId="04D21B13" w14:textId="77777777" w:rsidR="00204EDB" w:rsidRPr="00C07DA9" w:rsidRDefault="00204EDB" w:rsidP="00C07DA9">
            <w:pPr>
              <w:pStyle w:val="Frspaiere"/>
            </w:pPr>
            <w:r w:rsidRPr="00C07DA9">
              <w:t>328721.746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B656366" w14:textId="77777777" w:rsidR="00204EDB" w:rsidRPr="00C07DA9" w:rsidRDefault="00204EDB" w:rsidP="00C07DA9">
            <w:pPr>
              <w:pStyle w:val="Frspaiere"/>
            </w:pPr>
            <w:r w:rsidRPr="00C07DA9">
              <w:t>648615.347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A2FC12" w14:textId="77777777" w:rsidR="00204EDB" w:rsidRPr="00C07DA9" w:rsidRDefault="00204EDB" w:rsidP="00C07DA9">
            <w:pPr>
              <w:pStyle w:val="Frspaiere"/>
            </w:pPr>
            <w:r w:rsidRPr="00C07DA9">
              <w:t>202,081</w:t>
            </w:r>
          </w:p>
        </w:tc>
      </w:tr>
    </w:tbl>
    <w:p w14:paraId="66A2BA13" w14:textId="77777777" w:rsidR="00A162D3" w:rsidRPr="00C07DA9" w:rsidRDefault="00A162D3" w:rsidP="00A162D3">
      <w:pPr>
        <w:pStyle w:val="Listparagraf"/>
        <w:numPr>
          <w:ilvl w:val="0"/>
          <w:numId w:val="0"/>
        </w:numPr>
        <w:ind w:left="1004"/>
        <w:rPr>
          <w:rStyle w:val="slinbdy"/>
          <w:rFonts w:cs="Tahoma"/>
          <w:b/>
          <w:bCs/>
          <w:i/>
          <w:iCs/>
          <w:bdr w:val="none" w:sz="0" w:space="0" w:color="auto" w:frame="1"/>
          <w:shd w:val="clear" w:color="auto" w:fill="FFFFFF"/>
        </w:rPr>
      </w:pPr>
    </w:p>
    <w:p w14:paraId="3ACE5EEE" w14:textId="751C939F" w:rsidR="00F516B6" w:rsidRPr="00C07DA9" w:rsidRDefault="00AB53C3" w:rsidP="002137A7">
      <w:pPr>
        <w:pStyle w:val="Listparagraf"/>
        <w:numPr>
          <w:ilvl w:val="0"/>
          <w:numId w:val="36"/>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detalii privind orice variantă de amplasament care a fost luată în considerare.</w:t>
      </w:r>
    </w:p>
    <w:p w14:paraId="645826BB" w14:textId="75C40E1A" w:rsidR="001960BE" w:rsidRPr="00C07DA9" w:rsidRDefault="001960BE" w:rsidP="001960BE">
      <w:pPr>
        <w:pStyle w:val="Listparagraf"/>
        <w:numPr>
          <w:ilvl w:val="0"/>
          <w:numId w:val="0"/>
        </w:numPr>
        <w:ind w:left="1004"/>
        <w:rPr>
          <w:rStyle w:val="slinbdy"/>
          <w:rFonts w:cs="Tahoma"/>
          <w:bdr w:val="none" w:sz="0" w:space="0" w:color="auto" w:frame="1"/>
          <w:shd w:val="clear" w:color="auto" w:fill="FFFFFF"/>
        </w:rPr>
      </w:pPr>
      <w:r w:rsidRPr="00C07DA9">
        <w:rPr>
          <w:rStyle w:val="slinbdy"/>
          <w:rFonts w:cs="Tahoma"/>
          <w:bdr w:val="none" w:sz="0" w:space="0" w:color="auto" w:frame="1"/>
          <w:shd w:val="clear" w:color="auto" w:fill="FFFFFF"/>
        </w:rPr>
        <w:t>Nu este cazul</w:t>
      </w:r>
      <w:r w:rsidR="00FF7B00" w:rsidRPr="00C07DA9">
        <w:rPr>
          <w:rStyle w:val="slinbdy"/>
          <w:rFonts w:cs="Tahoma"/>
          <w:bdr w:val="none" w:sz="0" w:space="0" w:color="auto" w:frame="1"/>
          <w:shd w:val="clear" w:color="auto" w:fill="FFFFFF"/>
        </w:rPr>
        <w:t>.</w:t>
      </w:r>
    </w:p>
    <w:p w14:paraId="75F9F94C" w14:textId="674F0075" w:rsidR="007C739D" w:rsidRPr="00C07DA9" w:rsidRDefault="00F516B6" w:rsidP="00D21926">
      <w:pPr>
        <w:pStyle w:val="NUMEREROM"/>
        <w:spacing w:line="240" w:lineRule="auto"/>
        <w:rPr>
          <w:rStyle w:val="spctbdy"/>
          <w:rFonts w:cs="Tahoma"/>
          <w:sz w:val="24"/>
          <w:szCs w:val="24"/>
          <w:bdr w:val="none" w:sz="0" w:space="0" w:color="auto" w:frame="1"/>
          <w:shd w:val="clear" w:color="auto" w:fill="FFFFFF"/>
        </w:rPr>
      </w:pPr>
      <w:r w:rsidRPr="00C07DA9">
        <w:rPr>
          <w:rStyle w:val="spctbdy"/>
          <w:rFonts w:cs="Tahoma"/>
          <w:sz w:val="24"/>
          <w:szCs w:val="24"/>
          <w:bdr w:val="none" w:sz="0" w:space="0" w:color="auto" w:frame="1"/>
          <w:shd w:val="clear" w:color="auto" w:fill="FFFFFF"/>
        </w:rPr>
        <w:t>Descrierea tuturor efectelor semnificative posibile asupra mediului ale proiectului, în limita informațiilor disponibile:</w:t>
      </w:r>
    </w:p>
    <w:p w14:paraId="76850FC3" w14:textId="6114CC99" w:rsidR="007C739D" w:rsidRPr="00C07DA9" w:rsidRDefault="00F516B6" w:rsidP="007C739D">
      <w:pPr>
        <w:spacing w:after="0"/>
        <w:ind w:firstLine="0"/>
        <w:jc w:val="both"/>
        <w:rPr>
          <w:rStyle w:val="slitbdy"/>
          <w:rFonts w:ascii="Tahoma" w:hAnsi="Tahoma" w:cs="Tahoma"/>
          <w:b/>
          <w:bCs/>
          <w:sz w:val="24"/>
          <w:szCs w:val="24"/>
          <w:bdr w:val="none" w:sz="0" w:space="0" w:color="auto" w:frame="1"/>
          <w:shd w:val="clear" w:color="auto" w:fill="FFFFFF"/>
        </w:rPr>
      </w:pPr>
      <w:r w:rsidRPr="00C07DA9">
        <w:rPr>
          <w:rStyle w:val="slitttl"/>
          <w:rFonts w:ascii="Tahoma" w:hAnsi="Tahoma" w:cs="Tahoma"/>
          <w:b/>
          <w:bCs/>
          <w:sz w:val="24"/>
          <w:szCs w:val="24"/>
          <w:bdr w:val="none" w:sz="0" w:space="0" w:color="auto" w:frame="1"/>
          <w:shd w:val="clear" w:color="auto" w:fill="FFFFFF"/>
        </w:rPr>
        <w:t>A.</w:t>
      </w:r>
      <w:r w:rsidRPr="00C07DA9">
        <w:rPr>
          <w:rStyle w:val="slit"/>
          <w:rFonts w:ascii="Tahoma" w:hAnsi="Tahoma" w:cs="Tahoma"/>
          <w:b/>
          <w:bCs/>
          <w:sz w:val="24"/>
          <w:szCs w:val="24"/>
          <w:bdr w:val="dotted" w:sz="6" w:space="0" w:color="FEFEFE" w:frame="1"/>
          <w:shd w:val="clear" w:color="auto" w:fill="FFFFFF"/>
        </w:rPr>
        <w:t> </w:t>
      </w:r>
      <w:r w:rsidRPr="00C07DA9">
        <w:rPr>
          <w:rStyle w:val="slitbdy"/>
          <w:rFonts w:ascii="Tahoma" w:hAnsi="Tahoma" w:cs="Tahoma"/>
          <w:b/>
          <w:bCs/>
          <w:sz w:val="24"/>
          <w:szCs w:val="24"/>
          <w:bdr w:val="none" w:sz="0" w:space="0" w:color="auto" w:frame="1"/>
          <w:shd w:val="clear" w:color="auto" w:fill="FFFFFF"/>
        </w:rPr>
        <w:t>Surse de poluanți și instalații pentru reținerea, evacuarea și dispersia poluanților în mediu:</w:t>
      </w:r>
    </w:p>
    <w:p w14:paraId="2B59E966" w14:textId="512936FB" w:rsidR="007C739D" w:rsidRPr="00C07DA9" w:rsidRDefault="00F516B6" w:rsidP="00F516B6">
      <w:pPr>
        <w:spacing w:after="0"/>
        <w:jc w:val="both"/>
        <w:rPr>
          <w:rStyle w:val="slitbdy"/>
          <w:rFonts w:ascii="Tahoma" w:hAnsi="Tahoma" w:cs="Tahoma"/>
          <w:b/>
          <w:bCs/>
          <w:sz w:val="24"/>
          <w:szCs w:val="24"/>
          <w:bdr w:val="none" w:sz="0" w:space="0" w:color="auto" w:frame="1"/>
          <w:shd w:val="clear" w:color="auto" w:fill="FFFFFF"/>
        </w:rPr>
      </w:pPr>
      <w:r w:rsidRPr="00D11942">
        <w:rPr>
          <w:rStyle w:val="slitttl"/>
          <w:rFonts w:ascii="Tahoma" w:hAnsi="Tahoma" w:cs="Tahoma"/>
          <w:b/>
          <w:bCs/>
          <w:color w:val="943634" w:themeColor="accent2" w:themeShade="BF"/>
          <w:sz w:val="24"/>
          <w:szCs w:val="24"/>
          <w:bdr w:val="none" w:sz="0" w:space="0" w:color="auto" w:frame="1"/>
          <w:shd w:val="clear" w:color="auto" w:fill="FFFFFF"/>
        </w:rPr>
        <w:t>a)</w:t>
      </w:r>
      <w:r w:rsidRPr="00D11942">
        <w:rPr>
          <w:rStyle w:val="slit"/>
          <w:rFonts w:ascii="Tahoma" w:hAnsi="Tahoma" w:cs="Tahoma"/>
          <w:b/>
          <w:bCs/>
          <w:color w:val="943634" w:themeColor="accent2" w:themeShade="BF"/>
          <w:sz w:val="24"/>
          <w:szCs w:val="24"/>
          <w:bdr w:val="dotted" w:sz="6" w:space="0" w:color="FEFEFE" w:frame="1"/>
          <w:shd w:val="clear" w:color="auto" w:fill="FFFFFF"/>
        </w:rPr>
        <w:t> </w:t>
      </w:r>
      <w:r w:rsidRPr="00C07DA9">
        <w:rPr>
          <w:rStyle w:val="slitbdy"/>
          <w:rFonts w:ascii="Tahoma" w:hAnsi="Tahoma" w:cs="Tahoma"/>
          <w:b/>
          <w:bCs/>
          <w:sz w:val="24"/>
          <w:szCs w:val="24"/>
          <w:bdr w:val="none" w:sz="0" w:space="0" w:color="auto" w:frame="1"/>
          <w:shd w:val="clear" w:color="auto" w:fill="FFFFFF"/>
        </w:rPr>
        <w:t>protecția calității apelor:</w:t>
      </w:r>
    </w:p>
    <w:p w14:paraId="1ACF9A10" w14:textId="77777777" w:rsidR="00E86449" w:rsidRPr="00C07DA9" w:rsidRDefault="00F516B6" w:rsidP="002137A7">
      <w:pPr>
        <w:pStyle w:val="Listparagraf"/>
        <w:numPr>
          <w:ilvl w:val="0"/>
          <w:numId w:val="37"/>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sursele de poluanți pentru ape, locul de evacuare sau emisarul;</w:t>
      </w:r>
    </w:p>
    <w:p w14:paraId="41C6DB32" w14:textId="557F96F8" w:rsidR="00E86449" w:rsidRPr="00C07DA9" w:rsidRDefault="00E86449" w:rsidP="00E86449">
      <w:pPr>
        <w:spacing w:after="0"/>
        <w:ind w:firstLine="360"/>
        <w:jc w:val="both"/>
        <w:rPr>
          <w:rFonts w:ascii="Tahoma" w:hAnsi="Tahoma" w:cs="Tahoma"/>
          <w:b/>
          <w:bCs/>
          <w:i/>
          <w:iCs/>
          <w:sz w:val="24"/>
          <w:szCs w:val="24"/>
          <w:bdr w:val="none" w:sz="0" w:space="0" w:color="auto" w:frame="1"/>
          <w:shd w:val="clear" w:color="auto" w:fill="FFFFFF"/>
        </w:rPr>
      </w:pPr>
      <w:r w:rsidRPr="00C07DA9">
        <w:rPr>
          <w:rFonts w:ascii="Tahoma" w:hAnsi="Tahoma" w:cs="Tahoma"/>
          <w:sz w:val="24"/>
          <w:szCs w:val="24"/>
          <w:lang w:eastAsia="en-GB"/>
        </w:rPr>
        <w:t xml:space="preserve">In perioada de execuție a lucrărilor, sursele posibile de poluare a apelor pot fi următoarele: </w:t>
      </w:r>
    </w:p>
    <w:p w14:paraId="04D3E92E" w14:textId="77777777" w:rsidR="00E86449" w:rsidRPr="00C07DA9" w:rsidRDefault="00E86449" w:rsidP="00E86449">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Apele meteorice din zona carosabila si din zona de șantier (inclusiv zone de depozitare) </w:t>
      </w:r>
    </w:p>
    <w:p w14:paraId="50A53F49" w14:textId="77777777" w:rsidR="00E86449" w:rsidRPr="00C07DA9" w:rsidRDefault="00E86449" w:rsidP="00E86449">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Apele meteorice din zona clădirilor si platformelor betonate, convențional curate;</w:t>
      </w:r>
    </w:p>
    <w:p w14:paraId="6E79A87C" w14:textId="77777777" w:rsidR="00E86449" w:rsidRPr="00C07DA9" w:rsidRDefault="00E86449" w:rsidP="00E86449">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Manipularea si stocarea deșeurilor din construcții determina emisii specifice fiecărui tip de material si fiecărei operații de construcții;</w:t>
      </w:r>
    </w:p>
    <w:p w14:paraId="4C419C80" w14:textId="77777777" w:rsidR="00E86449" w:rsidRPr="00C07DA9" w:rsidRDefault="00E86449" w:rsidP="00E86449">
      <w:pPr>
        <w:pStyle w:val="AText"/>
        <w:spacing w:after="0" w:line="240" w:lineRule="auto"/>
        <w:ind w:firstLine="360"/>
        <w:rPr>
          <w:rFonts w:ascii="Tahoma" w:hAnsi="Tahoma" w:cs="Tahoma"/>
          <w:sz w:val="24"/>
          <w:szCs w:val="24"/>
          <w:lang w:eastAsia="en-GB"/>
        </w:rPr>
      </w:pPr>
      <w:r w:rsidRPr="00C07DA9">
        <w:rPr>
          <w:rFonts w:ascii="Tahoma" w:hAnsi="Tahoma" w:cs="Tahoma"/>
          <w:sz w:val="24"/>
          <w:szCs w:val="24"/>
          <w:lang w:eastAsia="en-GB"/>
        </w:rPr>
        <w:t xml:space="preserve">Pentru diminuarea impactului asupra calității apelor, se vor aplica următoarele masuri de diminuare. </w:t>
      </w:r>
    </w:p>
    <w:p w14:paraId="0C1DB34B" w14:textId="77777777" w:rsidR="00E86449" w:rsidRPr="00C07DA9" w:rsidRDefault="00E86449" w:rsidP="00E86449">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organizarea de șantier si stocarea deșeurilor din construcții in vrac nu se va realiza in apropierea șanțurilor de garda si gurilor de colectare a apelor pluviale </w:t>
      </w:r>
    </w:p>
    <w:p w14:paraId="6A740116" w14:textId="77777777" w:rsidR="00E86449" w:rsidRPr="00C07DA9" w:rsidRDefault="00E86449" w:rsidP="00E86449">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dotarea cu material absorbant si intervenție imediata in cazul in care se observa scurgeri, menținerea autovehiculelor într-o buna stare tehnica, staționarea acestora pe platforme betonate;</w:t>
      </w:r>
    </w:p>
    <w:p w14:paraId="7F5A95B6" w14:textId="77777777" w:rsidR="00E86449" w:rsidRPr="00C07DA9" w:rsidRDefault="00E86449" w:rsidP="00E86449">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utilajele si vehiculele nu se vor spală pe amplasament</w:t>
      </w:r>
    </w:p>
    <w:p w14:paraId="512E5676" w14:textId="77777777" w:rsidR="00E86449" w:rsidRPr="00C07DA9" w:rsidRDefault="00E86449" w:rsidP="00E86449">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ca măsura de protecție se interzice, pe cat posibil reparațiile utilajelor pe amplasament </w:t>
      </w:r>
    </w:p>
    <w:p w14:paraId="79B7C3B5" w14:textId="77777777" w:rsidR="00E86449" w:rsidRPr="00C07DA9" w:rsidRDefault="00E86449" w:rsidP="00E86449">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se recomanda lăsarea cat mai puțin timp expuse a excavațiilor deschise</w:t>
      </w:r>
    </w:p>
    <w:p w14:paraId="23DDA683" w14:textId="77777777" w:rsidR="00E86449" w:rsidRPr="00C07DA9" w:rsidRDefault="00E86449" w:rsidP="00E86449">
      <w:pPr>
        <w:pStyle w:val="AText"/>
        <w:spacing w:after="0" w:line="240" w:lineRule="auto"/>
        <w:ind w:firstLine="360"/>
        <w:rPr>
          <w:rFonts w:ascii="Tahoma" w:hAnsi="Tahoma" w:cs="Tahoma"/>
          <w:sz w:val="24"/>
          <w:szCs w:val="24"/>
        </w:rPr>
      </w:pPr>
      <w:r w:rsidRPr="00C07DA9">
        <w:rPr>
          <w:rFonts w:ascii="Tahoma" w:hAnsi="Tahoma" w:cs="Tahoma"/>
          <w:sz w:val="24"/>
          <w:szCs w:val="24"/>
        </w:rPr>
        <w:t>In perioada de implementare a proiectului se vor adopta masuri pentru evitarea eroziunii hidraulice a suprafețelor excavate sau a depozitelor temporare de pământ, precum si a materialelor solubile sau antrenabile cu apa.</w:t>
      </w:r>
    </w:p>
    <w:p w14:paraId="0949BCC5" w14:textId="77777777" w:rsidR="00E86449" w:rsidRPr="00C07DA9" w:rsidRDefault="00E86449" w:rsidP="00E86449">
      <w:pPr>
        <w:pStyle w:val="AText"/>
        <w:spacing w:after="0" w:line="240" w:lineRule="auto"/>
        <w:ind w:firstLine="360"/>
        <w:rPr>
          <w:rFonts w:ascii="Tahoma" w:hAnsi="Tahoma" w:cs="Tahoma"/>
          <w:sz w:val="24"/>
          <w:szCs w:val="24"/>
        </w:rPr>
      </w:pPr>
      <w:r w:rsidRPr="00C07DA9">
        <w:rPr>
          <w:rFonts w:ascii="Tahoma" w:hAnsi="Tahoma" w:cs="Tahoma"/>
          <w:sz w:val="24"/>
          <w:szCs w:val="24"/>
        </w:rPr>
        <w:t>Personalul va fi instruit corespunzător. Utilajele ce vor deservi activitățile desfășurate vor trebui sa dețină toate inspecțiile tehnice necesare care sa ateste funcționarea corespunzătoare a tuturor echipamentelor ce pot genera scurgeri de lubrifianți sau produse petroliere.</w:t>
      </w:r>
    </w:p>
    <w:p w14:paraId="6CDB887D" w14:textId="77777777" w:rsidR="00E86449" w:rsidRPr="00C07DA9" w:rsidRDefault="00E86449" w:rsidP="00E86449">
      <w:pPr>
        <w:pStyle w:val="AText"/>
        <w:spacing w:after="0" w:line="240" w:lineRule="auto"/>
        <w:ind w:firstLine="360"/>
        <w:rPr>
          <w:rFonts w:ascii="Tahoma" w:hAnsi="Tahoma" w:cs="Tahoma"/>
          <w:sz w:val="24"/>
          <w:szCs w:val="24"/>
        </w:rPr>
      </w:pPr>
      <w:r w:rsidRPr="00C07DA9">
        <w:rPr>
          <w:rFonts w:ascii="Tahoma" w:hAnsi="Tahoma" w:cs="Tahoma"/>
          <w:sz w:val="24"/>
          <w:szCs w:val="24"/>
        </w:rPr>
        <w:lastRenderedPageBreak/>
        <w:t>In aceste condiții riscul producerii unui accident poate fi considerat minim, iar probabilitatea producerii unei poluări cu hidrocarburi va fi redusa.</w:t>
      </w:r>
    </w:p>
    <w:p w14:paraId="3D1002B8" w14:textId="77777777" w:rsidR="00E86449" w:rsidRPr="00C07DA9" w:rsidRDefault="00E86449" w:rsidP="00E86449">
      <w:pPr>
        <w:pStyle w:val="AText"/>
        <w:spacing w:after="0" w:line="240" w:lineRule="auto"/>
        <w:ind w:firstLine="360"/>
        <w:rPr>
          <w:rFonts w:ascii="Tahoma" w:hAnsi="Tahoma" w:cs="Tahoma"/>
          <w:sz w:val="24"/>
          <w:szCs w:val="24"/>
          <w:lang w:eastAsia="en-GB"/>
        </w:rPr>
      </w:pPr>
      <w:r w:rsidRPr="00C07DA9">
        <w:rPr>
          <w:rFonts w:ascii="Tahoma" w:hAnsi="Tahoma" w:cs="Tahoma"/>
          <w:sz w:val="24"/>
          <w:szCs w:val="24"/>
          <w:lang w:eastAsia="en-GB"/>
        </w:rPr>
        <w:t>In condițiile respectării masurilor de protecție impuse, apreciem ca:</w:t>
      </w:r>
    </w:p>
    <w:p w14:paraId="2A45287C" w14:textId="77777777" w:rsidR="00E86449" w:rsidRPr="00C07DA9" w:rsidRDefault="00E86449" w:rsidP="00E86449">
      <w:pPr>
        <w:pStyle w:val="Bullet"/>
        <w:spacing w:after="0" w:line="240" w:lineRule="auto"/>
        <w:rPr>
          <w:rFonts w:ascii="Tahoma" w:hAnsi="Tahoma" w:cs="Tahoma"/>
          <w:sz w:val="24"/>
          <w:szCs w:val="24"/>
          <w:lang w:eastAsia="en-GB"/>
        </w:rPr>
      </w:pPr>
      <w:r w:rsidRPr="00C07DA9">
        <w:rPr>
          <w:rFonts w:ascii="Tahoma" w:hAnsi="Tahoma" w:cs="Tahoma"/>
          <w:sz w:val="24"/>
          <w:szCs w:val="24"/>
        </w:rPr>
        <w:t>impactul</w:t>
      </w:r>
      <w:r w:rsidRPr="00C07DA9">
        <w:rPr>
          <w:rFonts w:ascii="Tahoma" w:hAnsi="Tahoma" w:cs="Tahoma"/>
          <w:sz w:val="24"/>
          <w:szCs w:val="24"/>
          <w:lang w:eastAsia="en-GB"/>
        </w:rPr>
        <w:t xml:space="preserve"> asupra apei subterane (condiții calitative si cantitative) va fi scăzut;</w:t>
      </w:r>
    </w:p>
    <w:p w14:paraId="1C100698" w14:textId="63C72A38" w:rsidR="00E86449" w:rsidRPr="00C07DA9" w:rsidRDefault="00E86449" w:rsidP="00574621">
      <w:pPr>
        <w:pStyle w:val="Bullet"/>
        <w:spacing w:after="0" w:line="240" w:lineRule="auto"/>
        <w:rPr>
          <w:rStyle w:val="slinbdy"/>
          <w:rFonts w:ascii="Tahoma" w:hAnsi="Tahoma" w:cs="Tahoma"/>
          <w:sz w:val="24"/>
          <w:szCs w:val="24"/>
          <w:lang w:eastAsia="en-GB"/>
        </w:rPr>
      </w:pPr>
      <w:r w:rsidRPr="00C07DA9">
        <w:rPr>
          <w:rFonts w:ascii="Tahoma" w:hAnsi="Tahoma" w:cs="Tahoma"/>
          <w:sz w:val="24"/>
          <w:szCs w:val="24"/>
          <w:lang w:eastAsia="en-GB"/>
        </w:rPr>
        <w:t xml:space="preserve">impactul asupra calității apelor de suprafața va fi scăzut, dar antrenarea suplimentara de materii in suspensie nu poate fi exclusa. </w:t>
      </w:r>
    </w:p>
    <w:p w14:paraId="620AD9A1" w14:textId="00B14733" w:rsidR="007C739D" w:rsidRPr="00C07DA9" w:rsidRDefault="00F516B6" w:rsidP="002137A7">
      <w:pPr>
        <w:pStyle w:val="Listparagraf"/>
        <w:numPr>
          <w:ilvl w:val="0"/>
          <w:numId w:val="37"/>
        </w:numPr>
        <w:spacing w:before="240"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stațiile și instalațiile de epurare sau de preepurare a apelor uzate prevăzute;</w:t>
      </w:r>
    </w:p>
    <w:p w14:paraId="37C0E6E0" w14:textId="4BB7E837" w:rsidR="008568B7" w:rsidRPr="00C07DA9" w:rsidRDefault="00325296" w:rsidP="00574621">
      <w:pPr>
        <w:ind w:left="360" w:firstLine="0"/>
        <w:rPr>
          <w:rStyle w:val="slinbdy"/>
          <w:rFonts w:ascii="Tahoma" w:hAnsi="Tahoma" w:cs="Tahoma"/>
          <w:sz w:val="24"/>
          <w:szCs w:val="24"/>
          <w:bdr w:val="none" w:sz="0" w:space="0" w:color="auto" w:frame="1"/>
          <w:shd w:val="clear" w:color="auto" w:fill="FFFFFF"/>
        </w:rPr>
      </w:pPr>
      <w:r w:rsidRPr="00C07DA9">
        <w:rPr>
          <w:rStyle w:val="slinbdy"/>
          <w:rFonts w:ascii="Tahoma" w:hAnsi="Tahoma" w:cs="Tahoma"/>
          <w:sz w:val="24"/>
          <w:szCs w:val="24"/>
          <w:bdr w:val="none" w:sz="0" w:space="0" w:color="auto" w:frame="1"/>
          <w:shd w:val="clear" w:color="auto" w:fill="FFFFFF"/>
        </w:rPr>
        <w:t xml:space="preserve">Nu </w:t>
      </w:r>
      <w:r w:rsidR="00E852B1" w:rsidRPr="00C07DA9">
        <w:rPr>
          <w:rStyle w:val="slinbdy"/>
          <w:rFonts w:ascii="Tahoma" w:hAnsi="Tahoma" w:cs="Tahoma"/>
          <w:sz w:val="24"/>
          <w:szCs w:val="24"/>
          <w:bdr w:val="none" w:sz="0" w:space="0" w:color="auto" w:frame="1"/>
          <w:shd w:val="clear" w:color="auto" w:fill="FFFFFF"/>
        </w:rPr>
        <w:t>sunt prevăzute.</w:t>
      </w:r>
    </w:p>
    <w:p w14:paraId="5CC1889F" w14:textId="7E65E953" w:rsidR="007C739D" w:rsidRPr="00C07DA9" w:rsidRDefault="00F516B6" w:rsidP="00574621">
      <w:pPr>
        <w:spacing w:before="240" w:after="0"/>
        <w:jc w:val="both"/>
        <w:rPr>
          <w:rStyle w:val="slitbdy"/>
          <w:rFonts w:ascii="Tahoma" w:hAnsi="Tahoma" w:cs="Tahoma"/>
          <w:b/>
          <w:bCs/>
          <w:sz w:val="24"/>
          <w:szCs w:val="24"/>
          <w:bdr w:val="none" w:sz="0" w:space="0" w:color="auto" w:frame="1"/>
          <w:shd w:val="clear" w:color="auto" w:fill="FFFFFF"/>
        </w:rPr>
      </w:pPr>
      <w:r w:rsidRPr="00D11942">
        <w:rPr>
          <w:rStyle w:val="slitttl"/>
          <w:rFonts w:ascii="Tahoma" w:hAnsi="Tahoma" w:cs="Tahoma"/>
          <w:b/>
          <w:bCs/>
          <w:color w:val="943634" w:themeColor="accent2" w:themeShade="BF"/>
          <w:sz w:val="24"/>
          <w:szCs w:val="24"/>
          <w:bdr w:val="none" w:sz="0" w:space="0" w:color="auto" w:frame="1"/>
          <w:shd w:val="clear" w:color="auto" w:fill="FFFFFF"/>
        </w:rPr>
        <w:t>b)</w:t>
      </w:r>
      <w:r w:rsidRPr="00D11942">
        <w:rPr>
          <w:rStyle w:val="slit"/>
          <w:rFonts w:ascii="Tahoma" w:hAnsi="Tahoma" w:cs="Tahoma"/>
          <w:b/>
          <w:bCs/>
          <w:color w:val="943634" w:themeColor="accent2" w:themeShade="BF"/>
          <w:sz w:val="24"/>
          <w:szCs w:val="24"/>
          <w:bdr w:val="dotted" w:sz="6" w:space="0" w:color="FEFEFE" w:frame="1"/>
          <w:shd w:val="clear" w:color="auto" w:fill="FFFFFF"/>
        </w:rPr>
        <w:t> </w:t>
      </w:r>
      <w:r w:rsidRPr="00C07DA9">
        <w:rPr>
          <w:rStyle w:val="slitbdy"/>
          <w:rFonts w:ascii="Tahoma" w:hAnsi="Tahoma" w:cs="Tahoma"/>
          <w:b/>
          <w:bCs/>
          <w:sz w:val="24"/>
          <w:szCs w:val="24"/>
          <w:bdr w:val="none" w:sz="0" w:space="0" w:color="auto" w:frame="1"/>
          <w:shd w:val="clear" w:color="auto" w:fill="FFFFFF"/>
        </w:rPr>
        <w:t>protecția aerului:</w:t>
      </w:r>
    </w:p>
    <w:p w14:paraId="166C6786" w14:textId="0756BE7C" w:rsidR="007C739D" w:rsidRPr="00C07DA9" w:rsidRDefault="00F516B6" w:rsidP="002137A7">
      <w:pPr>
        <w:pStyle w:val="Listparagraf"/>
        <w:numPr>
          <w:ilvl w:val="0"/>
          <w:numId w:val="39"/>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sursele de poluanți pentru aer, poluanți, inclusiv surse de mirosuri;</w:t>
      </w:r>
    </w:p>
    <w:p w14:paraId="7E0C5704" w14:textId="77777777" w:rsidR="00E051E1" w:rsidRPr="00C07DA9" w:rsidRDefault="00E051E1" w:rsidP="004766CB">
      <w:pPr>
        <w:pStyle w:val="AText"/>
        <w:spacing w:after="0" w:line="240" w:lineRule="auto"/>
        <w:ind w:firstLine="360"/>
        <w:rPr>
          <w:rFonts w:ascii="Tahoma" w:hAnsi="Tahoma" w:cs="Tahoma"/>
          <w:sz w:val="24"/>
          <w:szCs w:val="24"/>
          <w:lang w:eastAsia="en-GB"/>
        </w:rPr>
      </w:pPr>
      <w:r w:rsidRPr="00C07DA9">
        <w:rPr>
          <w:rFonts w:ascii="Tahoma" w:hAnsi="Tahoma" w:cs="Tahoma"/>
          <w:sz w:val="24"/>
          <w:szCs w:val="24"/>
          <w:lang w:eastAsia="en-GB"/>
        </w:rPr>
        <w:t>Sursele de emisie aferente activităților de construire sunt in general surse fugitive, nedirijate.</w:t>
      </w:r>
    </w:p>
    <w:p w14:paraId="3A7321A0" w14:textId="77777777" w:rsidR="00E051E1" w:rsidRPr="00C07DA9" w:rsidRDefault="00E051E1" w:rsidP="004766CB">
      <w:pPr>
        <w:pStyle w:val="AText"/>
        <w:spacing w:after="0" w:line="240" w:lineRule="auto"/>
        <w:ind w:firstLine="360"/>
        <w:rPr>
          <w:rFonts w:ascii="Tahoma" w:hAnsi="Tahoma" w:cs="Tahoma"/>
          <w:sz w:val="24"/>
          <w:szCs w:val="24"/>
          <w:lang w:eastAsia="en-GB"/>
        </w:rPr>
      </w:pPr>
      <w:r w:rsidRPr="00C07DA9">
        <w:rPr>
          <w:rFonts w:ascii="Tahoma" w:hAnsi="Tahoma" w:cs="Tahoma"/>
          <w:sz w:val="24"/>
          <w:szCs w:val="24"/>
          <w:lang w:eastAsia="en-GB"/>
        </w:rPr>
        <w:t>Din activitatea de construire rezulta emisii cu caracter tehnologic reprezentate prin:</w:t>
      </w:r>
    </w:p>
    <w:p w14:paraId="6DDDC3A0" w14:textId="1CA2BAB4" w:rsidR="00E051E1" w:rsidRPr="00C07DA9" w:rsidRDefault="00E051E1" w:rsidP="00574621">
      <w:pPr>
        <w:pStyle w:val="Bullet"/>
        <w:numPr>
          <w:ilvl w:val="0"/>
          <w:numId w:val="0"/>
        </w:numPr>
        <w:spacing w:after="0" w:line="240" w:lineRule="auto"/>
        <w:ind w:left="720" w:hanging="360"/>
        <w:rPr>
          <w:rFonts w:ascii="Tahoma" w:hAnsi="Tahoma" w:cs="Tahoma"/>
          <w:sz w:val="24"/>
          <w:szCs w:val="24"/>
          <w:lang w:eastAsia="en-GB"/>
        </w:rPr>
      </w:pPr>
      <w:r w:rsidRPr="00C07DA9">
        <w:rPr>
          <w:rFonts w:ascii="Tahoma" w:hAnsi="Tahoma" w:cs="Tahoma"/>
          <w:sz w:val="24"/>
          <w:szCs w:val="24"/>
          <w:lang w:eastAsia="en-GB"/>
        </w:rPr>
        <w:t>Emisii provenite din activitatea de construire</w:t>
      </w:r>
      <w:r w:rsidR="00574621" w:rsidRPr="00C07DA9">
        <w:rPr>
          <w:rFonts w:ascii="Tahoma" w:hAnsi="Tahoma" w:cs="Tahoma"/>
          <w:sz w:val="24"/>
          <w:szCs w:val="24"/>
          <w:lang w:eastAsia="en-GB"/>
        </w:rPr>
        <w:t>:</w:t>
      </w:r>
    </w:p>
    <w:p w14:paraId="6FA6BC6B" w14:textId="77777777" w:rsidR="00E051E1" w:rsidRPr="00C07DA9" w:rsidRDefault="00E051E1" w:rsidP="002137A7">
      <w:pPr>
        <w:pStyle w:val="AText"/>
        <w:numPr>
          <w:ilvl w:val="0"/>
          <w:numId w:val="40"/>
        </w:numPr>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emisii de pulberi din procesul de săpături, terasări, compactări ale terenului, </w:t>
      </w:r>
    </w:p>
    <w:p w14:paraId="6A975944" w14:textId="77777777" w:rsidR="00E051E1" w:rsidRPr="00C07DA9" w:rsidRDefault="00E051E1" w:rsidP="002137A7">
      <w:pPr>
        <w:pStyle w:val="AText"/>
        <w:numPr>
          <w:ilvl w:val="0"/>
          <w:numId w:val="40"/>
        </w:numPr>
        <w:spacing w:after="0" w:line="240" w:lineRule="auto"/>
        <w:rPr>
          <w:rFonts w:ascii="Tahoma" w:hAnsi="Tahoma" w:cs="Tahoma"/>
          <w:sz w:val="24"/>
          <w:szCs w:val="24"/>
          <w:lang w:eastAsia="en-GB"/>
        </w:rPr>
      </w:pPr>
      <w:r w:rsidRPr="00C07DA9">
        <w:rPr>
          <w:rFonts w:ascii="Tahoma" w:hAnsi="Tahoma" w:cs="Tahoma"/>
          <w:sz w:val="24"/>
          <w:szCs w:val="24"/>
          <w:lang w:eastAsia="en-GB"/>
        </w:rPr>
        <w:t>emisii provenite din manevrarea și stocarea agregatelor (moloz)</w:t>
      </w:r>
    </w:p>
    <w:p w14:paraId="4B488468" w14:textId="29E14B62" w:rsidR="00E051E1" w:rsidRPr="00C07DA9" w:rsidRDefault="00E051E1" w:rsidP="00574621">
      <w:pPr>
        <w:pStyle w:val="Bullet"/>
        <w:numPr>
          <w:ilvl w:val="0"/>
          <w:numId w:val="0"/>
        </w:numPr>
        <w:spacing w:after="0" w:line="240" w:lineRule="auto"/>
        <w:ind w:left="360"/>
        <w:rPr>
          <w:rFonts w:ascii="Tahoma" w:hAnsi="Tahoma" w:cs="Tahoma"/>
          <w:sz w:val="24"/>
          <w:szCs w:val="24"/>
          <w:lang w:eastAsia="en-GB"/>
        </w:rPr>
      </w:pPr>
      <w:r w:rsidRPr="00C07DA9">
        <w:rPr>
          <w:rFonts w:ascii="Tahoma" w:hAnsi="Tahoma" w:cs="Tahoma"/>
          <w:sz w:val="24"/>
          <w:szCs w:val="24"/>
          <w:lang w:eastAsia="en-GB"/>
        </w:rPr>
        <w:t>Emisii provenite din funcționarea utilajelor si autovehiculelor folosite la activitatea de construire</w:t>
      </w:r>
      <w:r w:rsidR="00574621" w:rsidRPr="00C07DA9">
        <w:rPr>
          <w:rFonts w:ascii="Tahoma" w:hAnsi="Tahoma" w:cs="Tahoma"/>
          <w:sz w:val="24"/>
          <w:szCs w:val="24"/>
          <w:lang w:eastAsia="en-GB"/>
        </w:rPr>
        <w:t>:</w:t>
      </w:r>
    </w:p>
    <w:p w14:paraId="380C698A" w14:textId="77777777" w:rsidR="00E051E1" w:rsidRPr="00C07DA9" w:rsidRDefault="00E051E1" w:rsidP="002137A7">
      <w:pPr>
        <w:pStyle w:val="AText"/>
        <w:numPr>
          <w:ilvl w:val="0"/>
          <w:numId w:val="41"/>
        </w:numPr>
        <w:spacing w:after="0" w:line="240" w:lineRule="auto"/>
        <w:rPr>
          <w:rFonts w:ascii="Tahoma" w:hAnsi="Tahoma" w:cs="Tahoma"/>
          <w:sz w:val="24"/>
          <w:szCs w:val="24"/>
          <w:lang w:eastAsia="en-GB"/>
        </w:rPr>
      </w:pPr>
      <w:r w:rsidRPr="00C07DA9">
        <w:rPr>
          <w:rFonts w:ascii="Tahoma" w:hAnsi="Tahoma" w:cs="Tahoma"/>
          <w:sz w:val="24"/>
          <w:szCs w:val="24"/>
          <w:lang w:eastAsia="en-GB"/>
        </w:rPr>
        <w:t>emisii din arderea combustibililor în motoarele autovehiculelor;</w:t>
      </w:r>
    </w:p>
    <w:p w14:paraId="2219DE90" w14:textId="4F39B237" w:rsidR="00E852B1" w:rsidRPr="00C07DA9" w:rsidRDefault="00E051E1" w:rsidP="002137A7">
      <w:pPr>
        <w:pStyle w:val="Listparagraf"/>
        <w:numPr>
          <w:ilvl w:val="0"/>
          <w:numId w:val="41"/>
        </w:numPr>
        <w:spacing w:line="240" w:lineRule="auto"/>
        <w:rPr>
          <w:rStyle w:val="slinbdy"/>
          <w:rFonts w:cs="Tahoma"/>
          <w:b/>
          <w:bCs/>
          <w:i/>
          <w:iCs/>
          <w:bdr w:val="none" w:sz="0" w:space="0" w:color="auto" w:frame="1"/>
          <w:shd w:val="clear" w:color="auto" w:fill="FFFFFF"/>
        </w:rPr>
      </w:pPr>
      <w:r w:rsidRPr="00C07DA9">
        <w:rPr>
          <w:lang w:eastAsia="en-GB"/>
        </w:rPr>
        <w:t>emisii de praf din circulația autovehiculelor</w:t>
      </w:r>
    </w:p>
    <w:p w14:paraId="5414C630" w14:textId="681EC090" w:rsidR="007C739D" w:rsidRPr="00C07DA9" w:rsidRDefault="00F516B6" w:rsidP="002137A7">
      <w:pPr>
        <w:pStyle w:val="Listparagraf"/>
        <w:numPr>
          <w:ilvl w:val="0"/>
          <w:numId w:val="39"/>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instalațiile pentru reținerea și dispersia poluanților în atmosferă;</w:t>
      </w:r>
    </w:p>
    <w:p w14:paraId="376D5D28" w14:textId="77777777" w:rsidR="002A6250" w:rsidRPr="00C07DA9" w:rsidRDefault="002A6250" w:rsidP="00934E9C">
      <w:pPr>
        <w:pStyle w:val="AText"/>
        <w:spacing w:after="0" w:line="240" w:lineRule="auto"/>
        <w:ind w:firstLine="360"/>
        <w:rPr>
          <w:rFonts w:ascii="Tahoma" w:hAnsi="Tahoma" w:cs="Tahoma"/>
          <w:sz w:val="24"/>
          <w:szCs w:val="24"/>
          <w:lang w:eastAsia="en-GB"/>
        </w:rPr>
      </w:pPr>
      <w:r w:rsidRPr="00C07DA9">
        <w:rPr>
          <w:rFonts w:ascii="Tahoma" w:hAnsi="Tahoma" w:cs="Tahoma"/>
          <w:sz w:val="24"/>
          <w:szCs w:val="24"/>
          <w:lang w:eastAsia="en-GB"/>
        </w:rPr>
        <w:t xml:space="preserve">Pentru diminuarea impactului asupra calității aerului, se vor aplica următoarele masuri de diminuare. </w:t>
      </w:r>
    </w:p>
    <w:p w14:paraId="799BAB7B" w14:textId="77777777" w:rsidR="002A6250" w:rsidRPr="00C07DA9" w:rsidRDefault="002A6250" w:rsidP="002137A7">
      <w:pPr>
        <w:pStyle w:val="Bullet"/>
        <w:numPr>
          <w:ilvl w:val="0"/>
          <w:numId w:val="42"/>
        </w:numPr>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stropirea cu apa a cailor circulabile din șantier, a materialelor cu conținut pulverulent depozitate vrac. </w:t>
      </w:r>
    </w:p>
    <w:p w14:paraId="640E99B9" w14:textId="77777777" w:rsidR="002A6250" w:rsidRPr="00C07DA9" w:rsidRDefault="002A6250" w:rsidP="002137A7">
      <w:pPr>
        <w:pStyle w:val="Bullet"/>
        <w:numPr>
          <w:ilvl w:val="0"/>
          <w:numId w:val="42"/>
        </w:numPr>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se va evita aruncarea resturilor de moloz si a elementelor de construcție de la înălțime, pentru a nu se împrăștia pe paviment și genera astfel cantități suplimentare de praf; </w:t>
      </w:r>
    </w:p>
    <w:p w14:paraId="1F2C3AC8" w14:textId="77777777" w:rsidR="002A6250" w:rsidRPr="00C07DA9" w:rsidRDefault="002A6250" w:rsidP="002137A7">
      <w:pPr>
        <w:pStyle w:val="Bullet"/>
        <w:numPr>
          <w:ilvl w:val="0"/>
          <w:numId w:val="42"/>
        </w:numPr>
        <w:spacing w:after="0" w:line="240" w:lineRule="auto"/>
        <w:rPr>
          <w:rFonts w:ascii="Tahoma" w:hAnsi="Tahoma" w:cs="Tahoma"/>
          <w:sz w:val="24"/>
          <w:szCs w:val="24"/>
          <w:lang w:eastAsia="en-GB"/>
        </w:rPr>
      </w:pPr>
      <w:r w:rsidRPr="00C07DA9">
        <w:rPr>
          <w:rFonts w:ascii="Tahoma" w:hAnsi="Tahoma" w:cs="Tahoma"/>
          <w:sz w:val="24"/>
          <w:szCs w:val="24"/>
          <w:lang w:eastAsia="en-GB"/>
        </w:rPr>
        <w:t>se recomanda stocarea materialelor în grămezi cat mai compacte (raport suprafața/volum cat mai mic)</w:t>
      </w:r>
    </w:p>
    <w:p w14:paraId="7ED7C5B2" w14:textId="77777777" w:rsidR="002A6250" w:rsidRPr="00C07DA9" w:rsidRDefault="002A6250" w:rsidP="002137A7">
      <w:pPr>
        <w:pStyle w:val="Bullet"/>
        <w:numPr>
          <w:ilvl w:val="0"/>
          <w:numId w:val="42"/>
        </w:numPr>
        <w:spacing w:after="0" w:line="240" w:lineRule="auto"/>
        <w:rPr>
          <w:rFonts w:ascii="Tahoma" w:hAnsi="Tahoma" w:cs="Tahoma"/>
          <w:sz w:val="24"/>
          <w:szCs w:val="24"/>
          <w:lang w:eastAsia="en-GB"/>
        </w:rPr>
      </w:pPr>
      <w:r w:rsidRPr="00C07DA9">
        <w:rPr>
          <w:rFonts w:ascii="Tahoma" w:hAnsi="Tahoma" w:cs="Tahoma"/>
          <w:sz w:val="24"/>
          <w:szCs w:val="24"/>
          <w:lang w:eastAsia="en-GB"/>
        </w:rPr>
        <w:t>deșeurile vor fi evacuate cat mai repede de pe amplasament;</w:t>
      </w:r>
    </w:p>
    <w:p w14:paraId="36C842F6" w14:textId="77777777" w:rsidR="002A6250" w:rsidRPr="00C07DA9" w:rsidRDefault="002A6250" w:rsidP="002137A7">
      <w:pPr>
        <w:pStyle w:val="Bullet"/>
        <w:numPr>
          <w:ilvl w:val="0"/>
          <w:numId w:val="42"/>
        </w:numPr>
        <w:spacing w:after="0" w:line="240" w:lineRule="auto"/>
        <w:rPr>
          <w:rFonts w:ascii="Tahoma" w:hAnsi="Tahoma" w:cs="Tahoma"/>
          <w:sz w:val="24"/>
          <w:szCs w:val="24"/>
          <w:lang w:eastAsia="en-GB"/>
        </w:rPr>
      </w:pPr>
      <w:r w:rsidRPr="00C07DA9">
        <w:rPr>
          <w:rFonts w:ascii="Tahoma" w:hAnsi="Tahoma" w:cs="Tahoma"/>
          <w:sz w:val="24"/>
          <w:szCs w:val="24"/>
          <w:lang w:eastAsia="en-GB"/>
        </w:rPr>
        <w:t>lucrările cu potențial ridicat de generare a prafului (compactare, manipulări de materiale pulverulente) se vor evita a se realiza in zilele cu vânt puternic. Se vor programa lucrările in funcție de prognoza meteo.</w:t>
      </w:r>
    </w:p>
    <w:p w14:paraId="3BBDB69A" w14:textId="77777777" w:rsidR="002A6250" w:rsidRPr="00C07DA9" w:rsidRDefault="002A6250" w:rsidP="002137A7">
      <w:pPr>
        <w:pStyle w:val="Bullet"/>
        <w:numPr>
          <w:ilvl w:val="0"/>
          <w:numId w:val="42"/>
        </w:numPr>
        <w:spacing w:after="0" w:line="240" w:lineRule="auto"/>
        <w:rPr>
          <w:rFonts w:ascii="Tahoma" w:hAnsi="Tahoma" w:cs="Tahoma"/>
          <w:sz w:val="24"/>
          <w:szCs w:val="24"/>
          <w:lang w:eastAsia="en-GB"/>
        </w:rPr>
      </w:pPr>
      <w:r w:rsidRPr="00C07DA9">
        <w:rPr>
          <w:rFonts w:ascii="Tahoma" w:hAnsi="Tahoma" w:cs="Tahoma"/>
          <w:sz w:val="24"/>
          <w:szCs w:val="24"/>
          <w:lang w:eastAsia="en-GB"/>
        </w:rPr>
        <w:t>utilajele folosite in activitatea de construire trebuise sa fie moderne si întreținute corespunzător si verificate din punct de vedere al noxelor (revizia tehnica la zi).</w:t>
      </w:r>
    </w:p>
    <w:p w14:paraId="7813069C" w14:textId="77777777" w:rsidR="002A6250" w:rsidRPr="00C07DA9" w:rsidRDefault="002A6250" w:rsidP="002137A7">
      <w:pPr>
        <w:pStyle w:val="Bullet"/>
        <w:numPr>
          <w:ilvl w:val="0"/>
          <w:numId w:val="42"/>
        </w:numPr>
        <w:spacing w:after="0" w:line="240" w:lineRule="auto"/>
        <w:rPr>
          <w:rFonts w:ascii="Tahoma" w:hAnsi="Tahoma" w:cs="Tahoma"/>
          <w:sz w:val="24"/>
          <w:szCs w:val="24"/>
          <w:lang w:eastAsia="en-GB"/>
        </w:rPr>
      </w:pPr>
      <w:r w:rsidRPr="00C07DA9">
        <w:rPr>
          <w:rFonts w:ascii="Tahoma" w:hAnsi="Tahoma" w:cs="Tahoma"/>
          <w:sz w:val="24"/>
          <w:szCs w:val="24"/>
          <w:lang w:eastAsia="en-GB"/>
        </w:rPr>
        <w:t>la staționare, autovehiculele vor avea motorul oprit;</w:t>
      </w:r>
    </w:p>
    <w:p w14:paraId="0CF1989E" w14:textId="77777777" w:rsidR="002A6250" w:rsidRPr="00C07DA9" w:rsidRDefault="002A6250" w:rsidP="002137A7">
      <w:pPr>
        <w:pStyle w:val="Bullet"/>
        <w:numPr>
          <w:ilvl w:val="0"/>
          <w:numId w:val="42"/>
        </w:numPr>
        <w:spacing w:after="0" w:line="240" w:lineRule="auto"/>
        <w:rPr>
          <w:rFonts w:ascii="Tahoma" w:hAnsi="Tahoma" w:cs="Tahoma"/>
          <w:sz w:val="24"/>
          <w:szCs w:val="24"/>
          <w:lang w:eastAsia="en-GB"/>
        </w:rPr>
      </w:pPr>
      <w:r w:rsidRPr="00C07DA9">
        <w:rPr>
          <w:rFonts w:ascii="Tahoma" w:hAnsi="Tahoma" w:cs="Tahoma"/>
          <w:sz w:val="24"/>
          <w:szCs w:val="24"/>
          <w:lang w:eastAsia="en-GB"/>
        </w:rPr>
        <w:t>se vor stabili trasee circulabile cat mai scurte si se vor impune limite de viteza pentru reducerea antrenării pulberilor</w:t>
      </w:r>
    </w:p>
    <w:p w14:paraId="0029218E" w14:textId="27ED29E9" w:rsidR="002A2034" w:rsidRPr="00C07DA9" w:rsidRDefault="002A6250" w:rsidP="00E22DBF">
      <w:pPr>
        <w:pStyle w:val="AText"/>
        <w:spacing w:after="0" w:line="240" w:lineRule="auto"/>
        <w:ind w:firstLine="360"/>
        <w:rPr>
          <w:rStyle w:val="slinbdy"/>
          <w:rFonts w:ascii="Tahoma" w:hAnsi="Tahoma" w:cs="Tahoma"/>
          <w:sz w:val="24"/>
          <w:szCs w:val="24"/>
          <w:lang w:eastAsia="en-GB"/>
        </w:rPr>
      </w:pPr>
      <w:r w:rsidRPr="00C07DA9">
        <w:rPr>
          <w:rFonts w:ascii="Tahoma" w:hAnsi="Tahoma" w:cs="Tahoma"/>
          <w:sz w:val="24"/>
          <w:szCs w:val="24"/>
          <w:lang w:eastAsia="en-GB"/>
        </w:rPr>
        <w:t xml:space="preserve">Apreciem ca in condițiile </w:t>
      </w:r>
      <w:r w:rsidRPr="00C07DA9">
        <w:rPr>
          <w:rFonts w:ascii="Tahoma" w:hAnsi="Tahoma" w:cs="Tahoma"/>
          <w:sz w:val="24"/>
          <w:szCs w:val="24"/>
        </w:rPr>
        <w:t>aplicării</w:t>
      </w:r>
      <w:r w:rsidRPr="00C07DA9">
        <w:rPr>
          <w:rFonts w:ascii="Tahoma" w:hAnsi="Tahoma" w:cs="Tahoma"/>
          <w:sz w:val="24"/>
          <w:szCs w:val="24"/>
          <w:lang w:eastAsia="en-GB"/>
        </w:rPr>
        <w:t xml:space="preserve"> masurilor de mai sus impactul proiectului asupra calității aerului va fi minim, riscul depășirii limitelor legale in zonele sensibile fiind scăzut.</w:t>
      </w:r>
    </w:p>
    <w:p w14:paraId="0B3454B4" w14:textId="71A22C38" w:rsidR="00204098" w:rsidRPr="00C07DA9" w:rsidRDefault="00F516B6" w:rsidP="00574621">
      <w:pPr>
        <w:spacing w:before="240" w:after="0"/>
        <w:jc w:val="both"/>
        <w:rPr>
          <w:rStyle w:val="slitbdy"/>
          <w:rFonts w:ascii="Tahoma" w:hAnsi="Tahoma" w:cs="Tahoma"/>
          <w:b/>
          <w:bCs/>
          <w:sz w:val="24"/>
          <w:szCs w:val="24"/>
          <w:bdr w:val="none" w:sz="0" w:space="0" w:color="auto" w:frame="1"/>
          <w:shd w:val="clear" w:color="auto" w:fill="FFFFFF"/>
        </w:rPr>
      </w:pPr>
      <w:r w:rsidRPr="00D11942">
        <w:rPr>
          <w:rStyle w:val="slitttl"/>
          <w:rFonts w:ascii="Tahoma" w:hAnsi="Tahoma" w:cs="Tahoma"/>
          <w:b/>
          <w:bCs/>
          <w:color w:val="943634" w:themeColor="accent2" w:themeShade="BF"/>
          <w:sz w:val="24"/>
          <w:szCs w:val="24"/>
          <w:bdr w:val="none" w:sz="0" w:space="0" w:color="auto" w:frame="1"/>
          <w:shd w:val="clear" w:color="auto" w:fill="FFFFFF"/>
        </w:rPr>
        <w:lastRenderedPageBreak/>
        <w:t>c)</w:t>
      </w:r>
      <w:r w:rsidRPr="00D11942">
        <w:rPr>
          <w:rStyle w:val="slit"/>
          <w:rFonts w:ascii="Tahoma" w:hAnsi="Tahoma" w:cs="Tahoma"/>
          <w:b/>
          <w:bCs/>
          <w:color w:val="943634" w:themeColor="accent2" w:themeShade="BF"/>
          <w:sz w:val="24"/>
          <w:szCs w:val="24"/>
          <w:bdr w:val="dotted" w:sz="6" w:space="0" w:color="FEFEFE" w:frame="1"/>
          <w:shd w:val="clear" w:color="auto" w:fill="FFFFFF"/>
        </w:rPr>
        <w:t> </w:t>
      </w:r>
      <w:r w:rsidRPr="00C07DA9">
        <w:rPr>
          <w:rStyle w:val="slitbdy"/>
          <w:rFonts w:ascii="Tahoma" w:hAnsi="Tahoma" w:cs="Tahoma"/>
          <w:b/>
          <w:bCs/>
          <w:sz w:val="24"/>
          <w:szCs w:val="24"/>
          <w:bdr w:val="none" w:sz="0" w:space="0" w:color="auto" w:frame="1"/>
          <w:shd w:val="clear" w:color="auto" w:fill="FFFFFF"/>
        </w:rPr>
        <w:t>protecția împotriva zgomotului și vibrațiilor:</w:t>
      </w:r>
    </w:p>
    <w:p w14:paraId="257190AA" w14:textId="77777777" w:rsidR="005F3964" w:rsidRPr="00C07DA9" w:rsidRDefault="00F516B6" w:rsidP="002137A7">
      <w:pPr>
        <w:pStyle w:val="Listparagraf"/>
        <w:numPr>
          <w:ilvl w:val="0"/>
          <w:numId w:val="43"/>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sursele de zgomot și de vibrații;</w:t>
      </w:r>
    </w:p>
    <w:p w14:paraId="160E0F78" w14:textId="2BEA32E5" w:rsidR="005F3964" w:rsidRPr="00C07DA9" w:rsidRDefault="005F3964" w:rsidP="00C82E74">
      <w:pPr>
        <w:jc w:val="both"/>
        <w:rPr>
          <w:rStyle w:val="slinbdy"/>
          <w:rFonts w:ascii="Tahoma" w:hAnsi="Tahoma" w:cs="Tahoma"/>
          <w:sz w:val="24"/>
          <w:szCs w:val="24"/>
          <w:bdr w:val="none" w:sz="0" w:space="0" w:color="auto" w:frame="1"/>
          <w:shd w:val="clear" w:color="auto" w:fill="FFFFFF"/>
        </w:rPr>
      </w:pPr>
      <w:r w:rsidRPr="00C07DA9">
        <w:rPr>
          <w:rFonts w:ascii="Tahoma" w:hAnsi="Tahoma" w:cs="Tahoma"/>
          <w:sz w:val="24"/>
          <w:szCs w:val="24"/>
          <w:lang w:eastAsia="en-GB"/>
        </w:rPr>
        <w:t xml:space="preserve">In timpul realizării lucrărilor, sursele de zgomot si de vibrații, ar putea fi reprezentate de mijloacele de transport si echipamentele cu care constructorul își desfășoară </w:t>
      </w:r>
      <w:r w:rsidR="00C82E74" w:rsidRPr="00C07DA9">
        <w:rPr>
          <w:rFonts w:ascii="Tahoma" w:hAnsi="Tahoma" w:cs="Tahoma"/>
          <w:sz w:val="24"/>
          <w:szCs w:val="24"/>
          <w:lang w:eastAsia="en-GB"/>
        </w:rPr>
        <w:t>a</w:t>
      </w:r>
      <w:r w:rsidRPr="00C07DA9">
        <w:rPr>
          <w:rFonts w:ascii="Tahoma" w:hAnsi="Tahoma" w:cs="Tahoma"/>
          <w:sz w:val="24"/>
          <w:szCs w:val="24"/>
          <w:lang w:eastAsia="en-GB"/>
        </w:rPr>
        <w:t>ctivitatea.</w:t>
      </w:r>
    </w:p>
    <w:p w14:paraId="2F6C4580" w14:textId="3EC90B7D" w:rsidR="007C739D" w:rsidRPr="00C07DA9" w:rsidRDefault="00F516B6" w:rsidP="002137A7">
      <w:pPr>
        <w:pStyle w:val="Listparagraf"/>
        <w:numPr>
          <w:ilvl w:val="0"/>
          <w:numId w:val="43"/>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amenajările și dotările pentru protecția împotriva zgomotului și vibrațiilor;</w:t>
      </w:r>
    </w:p>
    <w:p w14:paraId="39F7C21C" w14:textId="07BA7865" w:rsidR="00185EA4" w:rsidRPr="00C07DA9" w:rsidRDefault="00275766" w:rsidP="004E5067">
      <w:pPr>
        <w:pStyle w:val="AText"/>
        <w:spacing w:line="240" w:lineRule="auto"/>
        <w:ind w:firstLine="284"/>
        <w:rPr>
          <w:rStyle w:val="slinbdy"/>
          <w:rFonts w:ascii="Tahoma" w:hAnsi="Tahoma" w:cs="Tahoma"/>
          <w:sz w:val="24"/>
          <w:szCs w:val="24"/>
          <w:lang w:eastAsia="en-GB"/>
        </w:rPr>
      </w:pPr>
      <w:r w:rsidRPr="00C07DA9">
        <w:rPr>
          <w:rFonts w:ascii="Tahoma" w:hAnsi="Tahoma" w:cs="Tahoma"/>
          <w:sz w:val="24"/>
          <w:szCs w:val="24"/>
          <w:lang w:eastAsia="en-GB"/>
        </w:rPr>
        <w:t>Pentru a evita producerea poluării fonice, toate utilajele care produc zgomot si/sau vibrații vor fi menținute in stare buna de funcționare.</w:t>
      </w:r>
    </w:p>
    <w:p w14:paraId="598756D1" w14:textId="77777777" w:rsidR="007C739D" w:rsidRPr="00C07DA9" w:rsidRDefault="00F516B6" w:rsidP="00F516B6">
      <w:pPr>
        <w:spacing w:after="0"/>
        <w:jc w:val="both"/>
        <w:rPr>
          <w:rStyle w:val="slitbdy"/>
          <w:rFonts w:ascii="Tahoma" w:hAnsi="Tahoma" w:cs="Tahoma"/>
          <w:b/>
          <w:bCs/>
          <w:sz w:val="24"/>
          <w:szCs w:val="24"/>
          <w:bdr w:val="none" w:sz="0" w:space="0" w:color="auto" w:frame="1"/>
          <w:shd w:val="clear" w:color="auto" w:fill="FFFFFF"/>
        </w:rPr>
      </w:pPr>
      <w:r w:rsidRPr="00D11942">
        <w:rPr>
          <w:rStyle w:val="slitttl"/>
          <w:rFonts w:ascii="Tahoma" w:hAnsi="Tahoma" w:cs="Tahoma"/>
          <w:b/>
          <w:bCs/>
          <w:color w:val="943634" w:themeColor="accent2" w:themeShade="BF"/>
          <w:sz w:val="24"/>
          <w:szCs w:val="24"/>
          <w:bdr w:val="none" w:sz="0" w:space="0" w:color="auto" w:frame="1"/>
          <w:shd w:val="clear" w:color="auto" w:fill="FFFFFF"/>
        </w:rPr>
        <w:t>d)</w:t>
      </w:r>
      <w:r w:rsidRPr="00D11942">
        <w:rPr>
          <w:rStyle w:val="slit"/>
          <w:rFonts w:ascii="Tahoma" w:hAnsi="Tahoma" w:cs="Tahoma"/>
          <w:b/>
          <w:bCs/>
          <w:color w:val="943634" w:themeColor="accent2" w:themeShade="BF"/>
          <w:sz w:val="24"/>
          <w:szCs w:val="24"/>
          <w:bdr w:val="dotted" w:sz="6" w:space="0" w:color="FEFEFE" w:frame="1"/>
          <w:shd w:val="clear" w:color="auto" w:fill="FFFFFF"/>
        </w:rPr>
        <w:t> </w:t>
      </w:r>
      <w:r w:rsidRPr="00C07DA9">
        <w:rPr>
          <w:rStyle w:val="slitbdy"/>
          <w:rFonts w:ascii="Tahoma" w:hAnsi="Tahoma" w:cs="Tahoma"/>
          <w:b/>
          <w:bCs/>
          <w:sz w:val="24"/>
          <w:szCs w:val="24"/>
          <w:bdr w:val="none" w:sz="0" w:space="0" w:color="auto" w:frame="1"/>
          <w:shd w:val="clear" w:color="auto" w:fill="FFFFFF"/>
        </w:rPr>
        <w:t>protecția împotriva radiațiilor:</w:t>
      </w:r>
    </w:p>
    <w:p w14:paraId="685855DF" w14:textId="3C200FB7" w:rsidR="007C739D" w:rsidRPr="00C07DA9" w:rsidRDefault="00F516B6" w:rsidP="002137A7">
      <w:pPr>
        <w:pStyle w:val="Listparagraf"/>
        <w:numPr>
          <w:ilvl w:val="0"/>
          <w:numId w:val="44"/>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sursele de radiații;</w:t>
      </w:r>
      <w:r w:rsidRPr="00C07DA9">
        <w:rPr>
          <w:rStyle w:val="slinttl"/>
          <w:rFonts w:cs="Tahoma"/>
          <w:b/>
          <w:bCs/>
          <w:i/>
          <w:iCs/>
          <w:bdr w:val="none" w:sz="0" w:space="0" w:color="auto" w:frame="1"/>
          <w:shd w:val="clear" w:color="auto" w:fill="FFFFFF"/>
        </w:rPr>
        <w:t>– </w:t>
      </w:r>
      <w:r w:rsidRPr="00C07DA9">
        <w:rPr>
          <w:rStyle w:val="slinbdy"/>
          <w:rFonts w:cs="Tahoma"/>
          <w:b/>
          <w:bCs/>
          <w:i/>
          <w:iCs/>
          <w:bdr w:val="none" w:sz="0" w:space="0" w:color="auto" w:frame="1"/>
          <w:shd w:val="clear" w:color="auto" w:fill="FFFFFF"/>
        </w:rPr>
        <w:t>amenajările și dotările pentru protecția împotriva radiațiilor;</w:t>
      </w:r>
    </w:p>
    <w:p w14:paraId="0F0F3F81" w14:textId="30C1C8BA" w:rsidR="00BC02C0" w:rsidRPr="00C07DA9" w:rsidRDefault="00BC02C0" w:rsidP="00BC02C0">
      <w:pPr>
        <w:spacing w:after="0"/>
        <w:ind w:firstLine="0"/>
        <w:jc w:val="both"/>
        <w:rPr>
          <w:rStyle w:val="slinbdy"/>
          <w:rFonts w:ascii="Tahoma" w:hAnsi="Tahoma" w:cs="Tahoma"/>
          <w:sz w:val="24"/>
          <w:szCs w:val="24"/>
          <w:lang w:eastAsia="en-GB"/>
        </w:rPr>
      </w:pPr>
      <w:r w:rsidRPr="00C07DA9">
        <w:rPr>
          <w:rFonts w:ascii="Tahoma" w:hAnsi="Tahoma" w:cs="Tahoma"/>
          <w:sz w:val="24"/>
          <w:szCs w:val="24"/>
          <w:lang w:eastAsia="en-GB"/>
        </w:rPr>
        <w:t>Nu exista surse de radiații</w:t>
      </w:r>
      <w:r w:rsidR="00C41397" w:rsidRPr="00C07DA9">
        <w:rPr>
          <w:rFonts w:ascii="Tahoma" w:hAnsi="Tahoma" w:cs="Tahoma"/>
          <w:sz w:val="24"/>
          <w:szCs w:val="24"/>
          <w:lang w:eastAsia="en-GB"/>
        </w:rPr>
        <w:t>.</w:t>
      </w:r>
    </w:p>
    <w:p w14:paraId="6DDE6C6D" w14:textId="77777777" w:rsidR="007C739D" w:rsidRPr="00C07DA9" w:rsidRDefault="00F516B6" w:rsidP="00BC02C0">
      <w:pPr>
        <w:spacing w:before="240" w:after="0"/>
        <w:jc w:val="both"/>
        <w:rPr>
          <w:rStyle w:val="slitbdy"/>
          <w:rFonts w:ascii="Tahoma" w:hAnsi="Tahoma" w:cs="Tahoma"/>
          <w:b/>
          <w:bCs/>
          <w:sz w:val="24"/>
          <w:szCs w:val="24"/>
          <w:bdr w:val="none" w:sz="0" w:space="0" w:color="auto" w:frame="1"/>
          <w:shd w:val="clear" w:color="auto" w:fill="FFFFFF"/>
        </w:rPr>
      </w:pPr>
      <w:r w:rsidRPr="00D11942">
        <w:rPr>
          <w:rStyle w:val="slitttl"/>
          <w:rFonts w:ascii="Tahoma" w:hAnsi="Tahoma" w:cs="Tahoma"/>
          <w:b/>
          <w:bCs/>
          <w:color w:val="943634" w:themeColor="accent2" w:themeShade="BF"/>
          <w:sz w:val="24"/>
          <w:szCs w:val="24"/>
          <w:bdr w:val="none" w:sz="0" w:space="0" w:color="auto" w:frame="1"/>
          <w:shd w:val="clear" w:color="auto" w:fill="FFFFFF"/>
        </w:rPr>
        <w:t>e)</w:t>
      </w:r>
      <w:r w:rsidRPr="00D11942">
        <w:rPr>
          <w:rStyle w:val="slit"/>
          <w:rFonts w:ascii="Tahoma" w:hAnsi="Tahoma" w:cs="Tahoma"/>
          <w:b/>
          <w:bCs/>
          <w:color w:val="943634" w:themeColor="accent2" w:themeShade="BF"/>
          <w:sz w:val="24"/>
          <w:szCs w:val="24"/>
          <w:bdr w:val="dotted" w:sz="6" w:space="0" w:color="FEFEFE" w:frame="1"/>
          <w:shd w:val="clear" w:color="auto" w:fill="FFFFFF"/>
        </w:rPr>
        <w:t> </w:t>
      </w:r>
      <w:r w:rsidRPr="00C07DA9">
        <w:rPr>
          <w:rStyle w:val="slitbdy"/>
          <w:rFonts w:ascii="Tahoma" w:hAnsi="Tahoma" w:cs="Tahoma"/>
          <w:b/>
          <w:bCs/>
          <w:sz w:val="24"/>
          <w:szCs w:val="24"/>
          <w:bdr w:val="none" w:sz="0" w:space="0" w:color="auto" w:frame="1"/>
          <w:shd w:val="clear" w:color="auto" w:fill="FFFFFF"/>
        </w:rPr>
        <w:t>protecția solului și a subsolului:</w:t>
      </w:r>
    </w:p>
    <w:p w14:paraId="5AB3CF88" w14:textId="25D1CC4D" w:rsidR="007C739D" w:rsidRPr="00C07DA9" w:rsidRDefault="00F516B6" w:rsidP="002137A7">
      <w:pPr>
        <w:pStyle w:val="Listparagraf"/>
        <w:numPr>
          <w:ilvl w:val="0"/>
          <w:numId w:val="45"/>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sursele de poluanți pentru sol, subsol, ape freatice și de adâncime;</w:t>
      </w:r>
    </w:p>
    <w:p w14:paraId="1CB86BA2" w14:textId="77777777" w:rsidR="001655FF" w:rsidRPr="00C07DA9" w:rsidRDefault="001655FF" w:rsidP="002137A7">
      <w:pPr>
        <w:pStyle w:val="AText"/>
        <w:spacing w:after="0" w:line="240" w:lineRule="auto"/>
        <w:rPr>
          <w:rFonts w:ascii="Tahoma" w:hAnsi="Tahoma" w:cs="Tahoma"/>
          <w:bCs/>
          <w:sz w:val="24"/>
          <w:szCs w:val="24"/>
          <w:lang w:eastAsia="en-GB"/>
        </w:rPr>
      </w:pPr>
      <w:r w:rsidRPr="00C07DA9">
        <w:rPr>
          <w:rFonts w:ascii="Tahoma" w:hAnsi="Tahoma" w:cs="Tahoma"/>
          <w:sz w:val="24"/>
          <w:szCs w:val="24"/>
          <w:lang w:eastAsia="en-GB"/>
        </w:rPr>
        <w:t>Pe durata de execuție a lucrărilor, sursele de poluare a solului pot fi:</w:t>
      </w:r>
    </w:p>
    <w:p w14:paraId="6A05F56C" w14:textId="77777777" w:rsidR="001655FF" w:rsidRPr="00C07DA9" w:rsidRDefault="001655FF" w:rsidP="002137A7">
      <w:pPr>
        <w:pStyle w:val="Bullet"/>
        <w:numPr>
          <w:ilvl w:val="0"/>
          <w:numId w:val="46"/>
        </w:numPr>
        <w:spacing w:after="0" w:line="240" w:lineRule="auto"/>
        <w:rPr>
          <w:rFonts w:ascii="Tahoma" w:hAnsi="Tahoma" w:cs="Tahoma"/>
          <w:sz w:val="24"/>
          <w:szCs w:val="24"/>
          <w:lang w:eastAsia="en-GB"/>
        </w:rPr>
      </w:pPr>
      <w:r w:rsidRPr="00C07DA9">
        <w:rPr>
          <w:rFonts w:ascii="Tahoma" w:hAnsi="Tahoma" w:cs="Tahoma"/>
          <w:sz w:val="24"/>
          <w:szCs w:val="24"/>
          <w:lang w:eastAsia="en-GB"/>
        </w:rPr>
        <w:t>activitățile desfășurate in cadrul organizării de șantier. In acest caz sursele potențiale de poluare a solului sunt:</w:t>
      </w:r>
    </w:p>
    <w:p w14:paraId="01A52CB2" w14:textId="77777777" w:rsidR="001655FF" w:rsidRPr="00C07DA9" w:rsidRDefault="001655FF" w:rsidP="002137A7">
      <w:pPr>
        <w:pStyle w:val="Bullet"/>
        <w:numPr>
          <w:ilvl w:val="0"/>
          <w:numId w:val="47"/>
        </w:numPr>
        <w:spacing w:after="0" w:line="240" w:lineRule="auto"/>
        <w:rPr>
          <w:rFonts w:ascii="Tahoma" w:hAnsi="Tahoma" w:cs="Tahoma"/>
          <w:sz w:val="24"/>
          <w:szCs w:val="24"/>
          <w:lang w:eastAsia="en-GB"/>
        </w:rPr>
      </w:pPr>
      <w:r w:rsidRPr="00C07DA9">
        <w:rPr>
          <w:rFonts w:ascii="Tahoma" w:hAnsi="Tahoma" w:cs="Tahoma"/>
          <w:sz w:val="24"/>
          <w:szCs w:val="24"/>
          <w:lang w:eastAsia="en-GB"/>
        </w:rPr>
        <w:t>stocarea si manipularea unor substanțe potențial poluatoare pentru sol. In aceasta categorie sunt incluse: carburanți, uleiuri etc.;</w:t>
      </w:r>
    </w:p>
    <w:p w14:paraId="38B050D4" w14:textId="77777777" w:rsidR="001655FF" w:rsidRPr="00C07DA9" w:rsidRDefault="001655FF" w:rsidP="002137A7">
      <w:pPr>
        <w:pStyle w:val="Bullet"/>
        <w:numPr>
          <w:ilvl w:val="0"/>
          <w:numId w:val="47"/>
        </w:numPr>
        <w:spacing w:after="0" w:line="240" w:lineRule="auto"/>
        <w:rPr>
          <w:rFonts w:ascii="Tahoma" w:hAnsi="Tahoma" w:cs="Tahoma"/>
          <w:sz w:val="24"/>
          <w:szCs w:val="24"/>
          <w:lang w:eastAsia="en-GB"/>
        </w:rPr>
      </w:pPr>
      <w:r w:rsidRPr="00C07DA9">
        <w:rPr>
          <w:rFonts w:ascii="Tahoma" w:hAnsi="Tahoma" w:cs="Tahoma"/>
          <w:sz w:val="24"/>
          <w:szCs w:val="24"/>
          <w:lang w:eastAsia="en-GB"/>
        </w:rPr>
        <w:t>operațiile de aprovizionare si alimentare a utilajelor sau mijloacelor de transport cu combustibil;</w:t>
      </w:r>
    </w:p>
    <w:p w14:paraId="5F199647" w14:textId="77777777" w:rsidR="001655FF" w:rsidRPr="00C07DA9" w:rsidRDefault="001655FF" w:rsidP="002137A7">
      <w:pPr>
        <w:pStyle w:val="Bullet"/>
        <w:numPr>
          <w:ilvl w:val="0"/>
          <w:numId w:val="47"/>
        </w:numPr>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depozitarea deșeurilor rezultate. </w:t>
      </w:r>
    </w:p>
    <w:p w14:paraId="73A70F1C" w14:textId="77777777" w:rsidR="001655FF" w:rsidRPr="00C07DA9" w:rsidRDefault="001655FF" w:rsidP="002137A7">
      <w:pPr>
        <w:pStyle w:val="Bullet"/>
        <w:numPr>
          <w:ilvl w:val="0"/>
          <w:numId w:val="47"/>
        </w:numPr>
        <w:spacing w:after="0" w:line="240" w:lineRule="auto"/>
        <w:rPr>
          <w:rFonts w:ascii="Tahoma" w:hAnsi="Tahoma" w:cs="Tahoma"/>
          <w:sz w:val="24"/>
          <w:szCs w:val="24"/>
          <w:lang w:eastAsia="en-GB"/>
        </w:rPr>
      </w:pPr>
      <w:r w:rsidRPr="00C07DA9">
        <w:rPr>
          <w:rFonts w:ascii="Tahoma" w:hAnsi="Tahoma" w:cs="Tahoma"/>
          <w:sz w:val="24"/>
          <w:szCs w:val="24"/>
          <w:lang w:eastAsia="en-GB"/>
        </w:rPr>
        <w:t>apele uzate rezultate</w:t>
      </w:r>
    </w:p>
    <w:p w14:paraId="6AFBA5E5" w14:textId="77777777" w:rsidR="001655FF" w:rsidRPr="00C07DA9" w:rsidRDefault="001655FF" w:rsidP="002137A7">
      <w:pPr>
        <w:pStyle w:val="Bullet"/>
        <w:numPr>
          <w:ilvl w:val="0"/>
          <w:numId w:val="48"/>
        </w:numPr>
        <w:spacing w:after="0" w:line="240" w:lineRule="auto"/>
        <w:rPr>
          <w:rFonts w:ascii="Tahoma" w:hAnsi="Tahoma" w:cs="Tahoma"/>
          <w:sz w:val="24"/>
          <w:szCs w:val="24"/>
          <w:lang w:eastAsia="en-GB"/>
        </w:rPr>
      </w:pPr>
      <w:r w:rsidRPr="00C07DA9">
        <w:rPr>
          <w:rFonts w:ascii="Tahoma" w:hAnsi="Tahoma" w:cs="Tahoma"/>
          <w:sz w:val="24"/>
          <w:szCs w:val="24"/>
          <w:lang w:eastAsia="en-GB"/>
        </w:rPr>
        <w:t>funcționarea utilajelor in zona fronturilor de lucru. Suplimentar, aici exista riscul pierderilor accidentale de ulei sau combustibil ca urmare a unor defecțiuni tehnice survenite la utilaje.</w:t>
      </w:r>
    </w:p>
    <w:p w14:paraId="4C683A47" w14:textId="17816933" w:rsidR="00BC02C0" w:rsidRPr="00C07DA9" w:rsidRDefault="001655FF" w:rsidP="002137A7">
      <w:pPr>
        <w:pStyle w:val="Bullet"/>
        <w:numPr>
          <w:ilvl w:val="0"/>
          <w:numId w:val="48"/>
        </w:numPr>
        <w:spacing w:line="240" w:lineRule="auto"/>
        <w:rPr>
          <w:rStyle w:val="slinbdy"/>
          <w:rFonts w:ascii="Tahoma" w:hAnsi="Tahoma" w:cs="Tahoma"/>
          <w:sz w:val="24"/>
          <w:szCs w:val="24"/>
          <w:lang w:eastAsia="en-GB"/>
        </w:rPr>
      </w:pPr>
      <w:r w:rsidRPr="00C07DA9">
        <w:rPr>
          <w:rFonts w:ascii="Tahoma" w:hAnsi="Tahoma" w:cs="Tahoma"/>
          <w:sz w:val="24"/>
          <w:szCs w:val="24"/>
          <w:lang w:eastAsia="en-GB"/>
        </w:rPr>
        <w:t xml:space="preserve">traficul de vehicule grele prin emisiile de substanțe poluante degajate in atmosfera din arderea combustibilului </w:t>
      </w:r>
    </w:p>
    <w:p w14:paraId="4F04C060" w14:textId="45969E73" w:rsidR="007C739D" w:rsidRPr="00C07DA9" w:rsidRDefault="00F516B6" w:rsidP="002137A7">
      <w:pPr>
        <w:pStyle w:val="Listparagraf"/>
        <w:numPr>
          <w:ilvl w:val="0"/>
          <w:numId w:val="45"/>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lucrările și dotările pentru protecția solului și a subsolului;</w:t>
      </w:r>
    </w:p>
    <w:p w14:paraId="34E619E0" w14:textId="77777777" w:rsidR="00E01065" w:rsidRPr="00C07DA9" w:rsidRDefault="00E01065" w:rsidP="00E01065">
      <w:pPr>
        <w:pStyle w:val="AText"/>
        <w:spacing w:after="0"/>
        <w:rPr>
          <w:rFonts w:ascii="Tahoma" w:hAnsi="Tahoma" w:cs="Tahoma"/>
          <w:sz w:val="24"/>
          <w:szCs w:val="24"/>
          <w:lang w:eastAsia="en-GB"/>
        </w:rPr>
      </w:pPr>
      <w:r w:rsidRPr="00C07DA9">
        <w:rPr>
          <w:rFonts w:ascii="Tahoma" w:hAnsi="Tahoma" w:cs="Tahoma"/>
          <w:sz w:val="24"/>
          <w:szCs w:val="24"/>
          <w:lang w:eastAsia="en-GB"/>
        </w:rPr>
        <w:t xml:space="preserve">Pentru diminuarea impactului asupra solului si subsolul se vor lua următoarele masuri: </w:t>
      </w:r>
    </w:p>
    <w:p w14:paraId="7A7B85D5" w14:textId="77777777" w:rsidR="00E01065" w:rsidRPr="00C07DA9" w:rsidRDefault="00E01065" w:rsidP="002137A7">
      <w:pPr>
        <w:pStyle w:val="Bullet"/>
        <w:numPr>
          <w:ilvl w:val="0"/>
          <w:numId w:val="49"/>
        </w:numPr>
        <w:spacing w:after="0" w:line="240" w:lineRule="auto"/>
        <w:rPr>
          <w:rFonts w:ascii="Tahoma" w:hAnsi="Tahoma" w:cs="Tahoma"/>
          <w:sz w:val="24"/>
          <w:szCs w:val="24"/>
          <w:lang w:eastAsia="en-GB"/>
        </w:rPr>
      </w:pPr>
      <w:r w:rsidRPr="00C07DA9">
        <w:rPr>
          <w:rFonts w:ascii="Tahoma" w:hAnsi="Tahoma" w:cs="Tahoma"/>
          <w:sz w:val="24"/>
          <w:szCs w:val="24"/>
          <w:lang w:eastAsia="en-GB"/>
        </w:rPr>
        <w:t>deșeurile rezultate din activitatea de construcție trebuie colectate in containere si pubele, amplasate in locuri special destinate acestui scop, pe platforme betonate, si evacuate cat mai repede;</w:t>
      </w:r>
    </w:p>
    <w:p w14:paraId="6FCA25F3" w14:textId="77777777" w:rsidR="00E01065" w:rsidRPr="00C07DA9" w:rsidRDefault="00E01065" w:rsidP="002137A7">
      <w:pPr>
        <w:pStyle w:val="Bullet"/>
        <w:numPr>
          <w:ilvl w:val="0"/>
          <w:numId w:val="49"/>
        </w:numPr>
        <w:spacing w:after="0" w:line="240" w:lineRule="auto"/>
        <w:rPr>
          <w:rFonts w:ascii="Tahoma" w:hAnsi="Tahoma" w:cs="Tahoma"/>
          <w:sz w:val="24"/>
          <w:szCs w:val="24"/>
          <w:lang w:eastAsia="en-GB"/>
        </w:rPr>
      </w:pPr>
      <w:r w:rsidRPr="00C07DA9">
        <w:rPr>
          <w:rFonts w:ascii="Tahoma" w:hAnsi="Tahoma" w:cs="Tahoma"/>
          <w:sz w:val="24"/>
          <w:szCs w:val="24"/>
          <w:lang w:eastAsia="en-GB"/>
        </w:rPr>
        <w:t>nu se permite stocarea in vrac, in grămezi deschise, decât a deșeurilor nepericuloase, si stabile, precum: betoane, moloz, deșeuri metalice;</w:t>
      </w:r>
    </w:p>
    <w:p w14:paraId="391ED8EF" w14:textId="77777777" w:rsidR="00E01065" w:rsidRPr="00C07DA9" w:rsidRDefault="00E01065" w:rsidP="002137A7">
      <w:pPr>
        <w:pStyle w:val="Bullet"/>
        <w:numPr>
          <w:ilvl w:val="0"/>
          <w:numId w:val="49"/>
        </w:numPr>
        <w:spacing w:after="0" w:line="240" w:lineRule="auto"/>
        <w:rPr>
          <w:rFonts w:ascii="Tahoma" w:hAnsi="Tahoma" w:cs="Tahoma"/>
          <w:sz w:val="24"/>
          <w:szCs w:val="24"/>
          <w:lang w:eastAsia="en-GB"/>
        </w:rPr>
      </w:pPr>
      <w:r w:rsidRPr="00C07DA9">
        <w:rPr>
          <w:rFonts w:ascii="Tahoma" w:hAnsi="Tahoma" w:cs="Tahoma"/>
          <w:sz w:val="24"/>
          <w:szCs w:val="24"/>
          <w:lang w:eastAsia="en-GB"/>
        </w:rPr>
        <w:t>toate deșeurile periculoase vor fi stocate in spatii betonate, acoperite, in containere adecvate</w:t>
      </w:r>
    </w:p>
    <w:p w14:paraId="6F7513D3" w14:textId="77777777" w:rsidR="00E01065" w:rsidRPr="00C07DA9" w:rsidRDefault="00E01065" w:rsidP="002137A7">
      <w:pPr>
        <w:pStyle w:val="Bullet"/>
        <w:numPr>
          <w:ilvl w:val="0"/>
          <w:numId w:val="49"/>
        </w:numPr>
        <w:spacing w:after="0" w:line="240" w:lineRule="auto"/>
        <w:rPr>
          <w:rFonts w:ascii="Tahoma" w:hAnsi="Tahoma" w:cs="Tahoma"/>
          <w:sz w:val="24"/>
          <w:szCs w:val="24"/>
          <w:lang w:eastAsia="en-GB"/>
        </w:rPr>
      </w:pPr>
      <w:r w:rsidRPr="00C07DA9">
        <w:rPr>
          <w:rFonts w:ascii="Tahoma" w:hAnsi="Tahoma" w:cs="Tahoma"/>
          <w:sz w:val="24"/>
          <w:szCs w:val="24"/>
          <w:lang w:eastAsia="en-GB"/>
        </w:rPr>
        <w:t>grămezile de deșeuri de construcții cu conținut de produse pulverulente vor fi stropite periodic pentru evitarea angrenării de pulberi;</w:t>
      </w:r>
    </w:p>
    <w:p w14:paraId="79867F08" w14:textId="77777777" w:rsidR="00E01065" w:rsidRPr="00C07DA9" w:rsidRDefault="00E01065" w:rsidP="002137A7">
      <w:pPr>
        <w:pStyle w:val="Bullet"/>
        <w:numPr>
          <w:ilvl w:val="0"/>
          <w:numId w:val="49"/>
        </w:numPr>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in cazul producerii de scurgerile de ulei/combustibil/alte produse chimice se va acționa imediat cu mijloace absorbante. Daca este cazul se va curata zona </w:t>
      </w:r>
      <w:r w:rsidRPr="00C07DA9">
        <w:rPr>
          <w:rFonts w:ascii="Tahoma" w:hAnsi="Tahoma" w:cs="Tahoma"/>
          <w:sz w:val="24"/>
          <w:szCs w:val="24"/>
          <w:lang w:eastAsia="en-GB"/>
        </w:rPr>
        <w:lastRenderedPageBreak/>
        <w:t>afectata iar pământul contaminat va fi excavat si preluat pentru depozitare, tratare sau eliminare de către firme autorizate.</w:t>
      </w:r>
    </w:p>
    <w:p w14:paraId="37C46000" w14:textId="77777777" w:rsidR="00E01065" w:rsidRPr="00C07DA9" w:rsidRDefault="00E01065" w:rsidP="002137A7">
      <w:pPr>
        <w:pStyle w:val="Bullet"/>
        <w:numPr>
          <w:ilvl w:val="0"/>
          <w:numId w:val="49"/>
        </w:numPr>
        <w:spacing w:after="0" w:line="240" w:lineRule="auto"/>
        <w:rPr>
          <w:rFonts w:ascii="Tahoma" w:hAnsi="Tahoma" w:cs="Tahoma"/>
          <w:sz w:val="24"/>
          <w:szCs w:val="24"/>
          <w:lang w:eastAsia="en-GB"/>
        </w:rPr>
      </w:pPr>
      <w:r w:rsidRPr="00C07DA9">
        <w:rPr>
          <w:rFonts w:ascii="Tahoma" w:hAnsi="Tahoma" w:cs="Tahoma"/>
          <w:sz w:val="24"/>
          <w:szCs w:val="24"/>
          <w:lang w:eastAsia="en-GB"/>
        </w:rPr>
        <w:t>apele uzate rezultate din cadrul organizării de șantier se vor evacua controlat si se va evita deversarea lor la sol;</w:t>
      </w:r>
    </w:p>
    <w:p w14:paraId="03A3B0DA" w14:textId="77777777" w:rsidR="00E01065" w:rsidRPr="00C07DA9" w:rsidRDefault="00E01065" w:rsidP="002137A7">
      <w:pPr>
        <w:pStyle w:val="Bullet"/>
        <w:numPr>
          <w:ilvl w:val="0"/>
          <w:numId w:val="49"/>
        </w:numPr>
        <w:spacing w:after="0" w:line="240" w:lineRule="auto"/>
        <w:rPr>
          <w:rFonts w:ascii="Tahoma" w:hAnsi="Tahoma" w:cs="Tahoma"/>
          <w:sz w:val="24"/>
          <w:szCs w:val="24"/>
          <w:lang w:eastAsia="en-GB"/>
        </w:rPr>
      </w:pPr>
      <w:r w:rsidRPr="00C07DA9">
        <w:rPr>
          <w:rFonts w:ascii="Tahoma" w:hAnsi="Tahoma" w:cs="Tahoma"/>
          <w:sz w:val="24"/>
          <w:szCs w:val="24"/>
          <w:lang w:eastAsia="en-GB"/>
        </w:rPr>
        <w:t>toate produsele de natura chimica utilizate vor fi amplasate in spatii amenajate, ferite de acțiunea ploii sau vântului. Daca vor exista rezervoare de combustibil/ulei pe amplasament acestea vor fi amplasate pe platforme etanșe, eventual dotate cu sisteme de reținere a hidrocarburilor;</w:t>
      </w:r>
    </w:p>
    <w:p w14:paraId="39C44E4C" w14:textId="77777777" w:rsidR="00E01065" w:rsidRPr="00C07DA9" w:rsidRDefault="00E01065" w:rsidP="002137A7">
      <w:pPr>
        <w:pStyle w:val="Bullet"/>
        <w:numPr>
          <w:ilvl w:val="0"/>
          <w:numId w:val="49"/>
        </w:numPr>
        <w:spacing w:after="0" w:line="240" w:lineRule="auto"/>
        <w:rPr>
          <w:rFonts w:ascii="Tahoma" w:hAnsi="Tahoma" w:cs="Tahoma"/>
          <w:sz w:val="24"/>
          <w:szCs w:val="24"/>
          <w:lang w:eastAsia="en-GB"/>
        </w:rPr>
      </w:pPr>
      <w:r w:rsidRPr="00C07DA9">
        <w:rPr>
          <w:rFonts w:ascii="Tahoma" w:hAnsi="Tahoma" w:cs="Tahoma"/>
          <w:sz w:val="24"/>
          <w:szCs w:val="24"/>
          <w:lang w:eastAsia="en-GB"/>
        </w:rPr>
        <w:t>solul fertil va fi stocat separat si reutilizat pe amplasament;</w:t>
      </w:r>
    </w:p>
    <w:p w14:paraId="778C4917" w14:textId="1770E87B" w:rsidR="00462D8B" w:rsidRPr="00C07DA9" w:rsidRDefault="00E01065" w:rsidP="002137A7">
      <w:pPr>
        <w:pStyle w:val="Bullet"/>
        <w:numPr>
          <w:ilvl w:val="0"/>
          <w:numId w:val="49"/>
        </w:numPr>
        <w:spacing w:line="240" w:lineRule="auto"/>
        <w:rPr>
          <w:rStyle w:val="slinbdy"/>
          <w:rFonts w:ascii="Tahoma" w:hAnsi="Tahoma" w:cs="Tahoma"/>
          <w:sz w:val="24"/>
          <w:szCs w:val="24"/>
          <w:lang w:eastAsia="en-GB"/>
        </w:rPr>
      </w:pPr>
      <w:r w:rsidRPr="00C07DA9">
        <w:rPr>
          <w:rFonts w:ascii="Tahoma" w:hAnsi="Tahoma" w:cs="Tahoma"/>
          <w:sz w:val="24"/>
          <w:szCs w:val="24"/>
          <w:lang w:eastAsia="en-GB"/>
        </w:rPr>
        <w:t>alte masuri de protecție aferente capitolelor Apă și Deșeuri sunt valabile si pentru diminuarea impactului asupra solului.</w:t>
      </w:r>
    </w:p>
    <w:p w14:paraId="4155142C" w14:textId="1E148722" w:rsidR="00023DF5" w:rsidRPr="00C07DA9" w:rsidRDefault="00F516B6" w:rsidP="002137A7">
      <w:pPr>
        <w:pStyle w:val="Listparagraf"/>
        <w:numPr>
          <w:ilvl w:val="0"/>
          <w:numId w:val="50"/>
        </w:numPr>
        <w:rPr>
          <w:rStyle w:val="slitbdy"/>
          <w:rFonts w:cs="Tahoma"/>
          <w:b/>
          <w:bCs/>
          <w:bdr w:val="none" w:sz="0" w:space="0" w:color="auto" w:frame="1"/>
          <w:shd w:val="clear" w:color="auto" w:fill="FFFFFF"/>
        </w:rPr>
      </w:pPr>
      <w:r w:rsidRPr="00C07DA9">
        <w:rPr>
          <w:rStyle w:val="slitbdy"/>
          <w:rFonts w:cs="Tahoma"/>
          <w:b/>
          <w:bCs/>
          <w:bdr w:val="none" w:sz="0" w:space="0" w:color="auto" w:frame="1"/>
          <w:shd w:val="clear" w:color="auto" w:fill="FFFFFF"/>
        </w:rPr>
        <w:t>protecția ecosistemelor terestre și acvatice:</w:t>
      </w:r>
    </w:p>
    <w:p w14:paraId="4ADD30BF" w14:textId="5B00C29A" w:rsidR="007C739D" w:rsidRPr="00C07DA9" w:rsidRDefault="00F516B6" w:rsidP="002137A7">
      <w:pPr>
        <w:pStyle w:val="Listparagraf"/>
        <w:numPr>
          <w:ilvl w:val="0"/>
          <w:numId w:val="51"/>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identificarea arealelor sensibile ce pot fi afectate de proiect;</w:t>
      </w:r>
    </w:p>
    <w:p w14:paraId="211A44F8" w14:textId="73B5B173" w:rsidR="002137A7" w:rsidRPr="00C07DA9" w:rsidRDefault="000F0FE2" w:rsidP="00B37D8F">
      <w:pPr>
        <w:pStyle w:val="AText"/>
        <w:spacing w:line="240" w:lineRule="auto"/>
        <w:ind w:firstLine="644"/>
        <w:rPr>
          <w:rStyle w:val="slinbdy"/>
          <w:rFonts w:ascii="Tahoma" w:hAnsi="Tahoma" w:cs="Tahoma"/>
          <w:sz w:val="24"/>
          <w:szCs w:val="24"/>
          <w:lang w:eastAsia="en-GB"/>
        </w:rPr>
      </w:pPr>
      <w:r w:rsidRPr="00C07DA9">
        <w:rPr>
          <w:rFonts w:ascii="Tahoma" w:hAnsi="Tahoma" w:cs="Tahoma"/>
          <w:sz w:val="24"/>
          <w:szCs w:val="24"/>
          <w:lang w:eastAsia="en-GB"/>
        </w:rPr>
        <w:t>Pe amplasament nu exista grupuri de plante sau animale ocrotite prin lege. In zona nu exista habitate naturale, flora si fauna, care trebuie conservate si nu sunt necesare masuri speciale de protecție.</w:t>
      </w:r>
    </w:p>
    <w:p w14:paraId="3713E0F4" w14:textId="36617CB1" w:rsidR="007C739D" w:rsidRPr="00C07DA9" w:rsidRDefault="00F516B6" w:rsidP="002137A7">
      <w:pPr>
        <w:pStyle w:val="Listparagraf"/>
        <w:numPr>
          <w:ilvl w:val="0"/>
          <w:numId w:val="51"/>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lucrările, dotările și măsurile pentru protecția biodiversității, monumentelor naturii și ariilor protejate;</w:t>
      </w:r>
    </w:p>
    <w:p w14:paraId="0702BF0F" w14:textId="77777777" w:rsidR="00C914AF" w:rsidRPr="00C07DA9" w:rsidRDefault="00C914AF" w:rsidP="00C914AF">
      <w:pPr>
        <w:pStyle w:val="AText"/>
        <w:spacing w:after="0" w:line="240" w:lineRule="auto"/>
        <w:ind w:firstLine="284"/>
        <w:rPr>
          <w:rFonts w:ascii="Tahoma" w:hAnsi="Tahoma" w:cs="Tahoma"/>
          <w:sz w:val="24"/>
          <w:szCs w:val="24"/>
        </w:rPr>
      </w:pPr>
      <w:r w:rsidRPr="00C07DA9">
        <w:rPr>
          <w:rFonts w:ascii="Tahoma" w:hAnsi="Tahoma" w:cs="Tahoma"/>
          <w:sz w:val="24"/>
          <w:szCs w:val="24"/>
        </w:rPr>
        <w:t>Amplasamentul va fi delimitat pe perioada lucrărilor. Ca urmare, se considera ca populația, fauna, flora, peisajul si interrelațiile dintre acești factori nu vor fi afectate prin lucrările de construire.</w:t>
      </w:r>
    </w:p>
    <w:p w14:paraId="3595F030" w14:textId="7F55BDF6" w:rsidR="00023DF5" w:rsidRPr="00C07DA9" w:rsidRDefault="00C64DFB" w:rsidP="00D173D8">
      <w:pPr>
        <w:pStyle w:val="AText"/>
        <w:spacing w:line="240" w:lineRule="auto"/>
        <w:ind w:firstLine="284"/>
        <w:rPr>
          <w:rStyle w:val="slinbdy"/>
          <w:rFonts w:ascii="Tahoma" w:hAnsi="Tahoma" w:cs="Tahoma"/>
          <w:sz w:val="24"/>
          <w:szCs w:val="24"/>
        </w:rPr>
      </w:pPr>
      <w:r w:rsidRPr="00C07DA9">
        <w:rPr>
          <w:rFonts w:ascii="Tahoma" w:hAnsi="Tahoma" w:cs="Tahoma"/>
          <w:sz w:val="24"/>
          <w:szCs w:val="24"/>
        </w:rPr>
        <w:t>A</w:t>
      </w:r>
      <w:r w:rsidR="00C914AF" w:rsidRPr="00C07DA9">
        <w:rPr>
          <w:rFonts w:ascii="Tahoma" w:hAnsi="Tahoma" w:cs="Tahoma"/>
          <w:sz w:val="24"/>
          <w:szCs w:val="24"/>
        </w:rPr>
        <w:t>mplasamentul studiat nu se afla situat sau in apropierea unei arii naturale protejate de interes comunitar.</w:t>
      </w:r>
    </w:p>
    <w:p w14:paraId="211325BE" w14:textId="77777777" w:rsidR="007C739D" w:rsidRPr="00C07DA9" w:rsidRDefault="00F516B6" w:rsidP="00F516B6">
      <w:pPr>
        <w:spacing w:after="0"/>
        <w:jc w:val="both"/>
        <w:rPr>
          <w:rStyle w:val="slitbdy"/>
          <w:rFonts w:ascii="Tahoma" w:hAnsi="Tahoma" w:cs="Tahoma"/>
          <w:sz w:val="24"/>
          <w:szCs w:val="24"/>
          <w:bdr w:val="none" w:sz="0" w:space="0" w:color="auto" w:frame="1"/>
          <w:shd w:val="clear" w:color="auto" w:fill="FFFFFF"/>
        </w:rPr>
      </w:pPr>
      <w:r w:rsidRPr="00D11942">
        <w:rPr>
          <w:rStyle w:val="slitttl"/>
          <w:rFonts w:ascii="Tahoma" w:hAnsi="Tahoma" w:cs="Tahoma"/>
          <w:b/>
          <w:bCs/>
          <w:color w:val="943634" w:themeColor="accent2" w:themeShade="BF"/>
          <w:sz w:val="24"/>
          <w:szCs w:val="24"/>
          <w:bdr w:val="none" w:sz="0" w:space="0" w:color="auto" w:frame="1"/>
          <w:shd w:val="clear" w:color="auto" w:fill="FFFFFF"/>
        </w:rPr>
        <w:t>g)</w:t>
      </w:r>
      <w:r w:rsidRPr="00D11942">
        <w:rPr>
          <w:rStyle w:val="slit"/>
          <w:rFonts w:ascii="Tahoma" w:hAnsi="Tahoma" w:cs="Tahoma"/>
          <w:b/>
          <w:bCs/>
          <w:color w:val="943634" w:themeColor="accent2" w:themeShade="BF"/>
          <w:sz w:val="24"/>
          <w:szCs w:val="24"/>
          <w:bdr w:val="dotted" w:sz="6" w:space="0" w:color="FEFEFE" w:frame="1"/>
          <w:shd w:val="clear" w:color="auto" w:fill="FFFFFF"/>
        </w:rPr>
        <w:t> </w:t>
      </w:r>
      <w:r w:rsidRPr="00C07DA9">
        <w:rPr>
          <w:rStyle w:val="slitbdy"/>
          <w:rFonts w:ascii="Tahoma" w:hAnsi="Tahoma" w:cs="Tahoma"/>
          <w:b/>
          <w:bCs/>
          <w:sz w:val="24"/>
          <w:szCs w:val="24"/>
          <w:bdr w:val="none" w:sz="0" w:space="0" w:color="auto" w:frame="1"/>
          <w:shd w:val="clear" w:color="auto" w:fill="FFFFFF"/>
        </w:rPr>
        <w:t>protecția așezărilor umane și a altor obiective de interes public</w:t>
      </w:r>
      <w:r w:rsidRPr="00C07DA9">
        <w:rPr>
          <w:rStyle w:val="slitbdy"/>
          <w:rFonts w:ascii="Tahoma" w:hAnsi="Tahoma" w:cs="Tahoma"/>
          <w:sz w:val="24"/>
          <w:szCs w:val="24"/>
          <w:bdr w:val="none" w:sz="0" w:space="0" w:color="auto" w:frame="1"/>
          <w:shd w:val="clear" w:color="auto" w:fill="FFFFFF"/>
        </w:rPr>
        <w:t>:</w:t>
      </w:r>
    </w:p>
    <w:p w14:paraId="6E8689F3" w14:textId="7D8168CF" w:rsidR="007C739D" w:rsidRPr="00C07DA9" w:rsidRDefault="00F516B6" w:rsidP="002137A7">
      <w:pPr>
        <w:pStyle w:val="Listparagraf"/>
        <w:numPr>
          <w:ilvl w:val="0"/>
          <w:numId w:val="52"/>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14:paraId="689EBB0B" w14:textId="31DE4570" w:rsidR="00D173D8" w:rsidRPr="00C07DA9" w:rsidRDefault="007C255D" w:rsidP="00D74457">
      <w:pPr>
        <w:pStyle w:val="BIU13"/>
        <w:spacing w:line="240" w:lineRule="auto"/>
        <w:ind w:firstLine="360"/>
        <w:rPr>
          <w:rStyle w:val="slinbdy"/>
          <w:rFonts w:ascii="Tahoma" w:hAnsi="Tahoma" w:cs="Tahoma"/>
          <w:bCs w:val="0"/>
          <w:i w:val="0"/>
          <w:sz w:val="24"/>
          <w:szCs w:val="24"/>
          <w:u w:val="none"/>
          <w:lang w:eastAsia="ar-SA"/>
        </w:rPr>
      </w:pPr>
      <w:r w:rsidRPr="00C07DA9">
        <w:rPr>
          <w:rFonts w:ascii="Tahoma" w:hAnsi="Tahoma" w:cs="Tahoma"/>
          <w:bCs w:val="0"/>
          <w:i w:val="0"/>
          <w:sz w:val="24"/>
          <w:szCs w:val="24"/>
          <w:u w:val="none"/>
          <w:lang w:eastAsia="ar-SA"/>
        </w:rPr>
        <w:t>Prin amplasarea unităţii se concluzionează faptul că nu se va genera impact asupra aşezăril</w:t>
      </w:r>
      <w:r w:rsidR="002205A6" w:rsidRPr="00C07DA9">
        <w:rPr>
          <w:rFonts w:ascii="Tahoma" w:hAnsi="Tahoma" w:cs="Tahoma"/>
          <w:bCs w:val="0"/>
          <w:i w:val="0"/>
          <w:sz w:val="24"/>
          <w:szCs w:val="24"/>
          <w:u w:val="none"/>
          <w:lang w:eastAsia="ar-SA"/>
        </w:rPr>
        <w:t>or</w:t>
      </w:r>
      <w:r w:rsidRPr="00C07DA9">
        <w:rPr>
          <w:rFonts w:ascii="Tahoma" w:hAnsi="Tahoma" w:cs="Tahoma"/>
          <w:bCs w:val="0"/>
          <w:i w:val="0"/>
          <w:sz w:val="24"/>
          <w:szCs w:val="24"/>
          <w:u w:val="none"/>
          <w:lang w:eastAsia="ar-SA"/>
        </w:rPr>
        <w:t xml:space="preserve"> umane şi obiectivele de interes public, respectiv investiţii, monumente istorice şi de arhitectură, diverse aşezăminte sau zone de interes tradiţional. </w:t>
      </w:r>
    </w:p>
    <w:p w14:paraId="1EC14B0B" w14:textId="4B88426B" w:rsidR="007C739D" w:rsidRPr="00C07DA9" w:rsidRDefault="00F516B6" w:rsidP="002137A7">
      <w:pPr>
        <w:pStyle w:val="Listparagraf"/>
        <w:numPr>
          <w:ilvl w:val="0"/>
          <w:numId w:val="52"/>
        </w:numPr>
        <w:spacing w:before="240"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lucrările, dotările și măsurile pentru protecția așezărilor umane și a obiectivelor protejate și/sau de interes public;</w:t>
      </w:r>
    </w:p>
    <w:p w14:paraId="4568D298" w14:textId="046D2782" w:rsidR="007C255D" w:rsidRPr="00C07DA9" w:rsidRDefault="007C255D" w:rsidP="007C255D">
      <w:pPr>
        <w:ind w:firstLine="0"/>
        <w:rPr>
          <w:rStyle w:val="slinbdy"/>
          <w:rFonts w:ascii="Tahoma" w:hAnsi="Tahoma" w:cs="Tahoma"/>
          <w:sz w:val="24"/>
          <w:szCs w:val="24"/>
          <w:bdr w:val="none" w:sz="0" w:space="0" w:color="auto" w:frame="1"/>
          <w:shd w:val="clear" w:color="auto" w:fill="FFFFFF"/>
        </w:rPr>
      </w:pPr>
      <w:r w:rsidRPr="00C07DA9">
        <w:rPr>
          <w:rStyle w:val="slinbdy"/>
          <w:rFonts w:ascii="Tahoma" w:hAnsi="Tahoma" w:cs="Tahoma"/>
          <w:sz w:val="24"/>
          <w:szCs w:val="24"/>
          <w:bdr w:val="none" w:sz="0" w:space="0" w:color="auto" w:frame="1"/>
          <w:shd w:val="clear" w:color="auto" w:fill="FFFFFF"/>
        </w:rPr>
        <w:t>Nu este cazul.</w:t>
      </w:r>
    </w:p>
    <w:p w14:paraId="2CA8B45F" w14:textId="77777777" w:rsidR="000E2923" w:rsidRPr="00C07DA9" w:rsidRDefault="00F516B6" w:rsidP="00D74457">
      <w:pPr>
        <w:spacing w:before="240" w:after="0"/>
        <w:jc w:val="both"/>
        <w:rPr>
          <w:rStyle w:val="slitbdy"/>
          <w:rFonts w:ascii="Tahoma" w:hAnsi="Tahoma" w:cs="Tahoma"/>
          <w:b/>
          <w:bCs/>
          <w:sz w:val="24"/>
          <w:szCs w:val="24"/>
          <w:bdr w:val="none" w:sz="0" w:space="0" w:color="auto" w:frame="1"/>
          <w:shd w:val="clear" w:color="auto" w:fill="FFFFFF"/>
        </w:rPr>
      </w:pPr>
      <w:r w:rsidRPr="00D11942">
        <w:rPr>
          <w:rStyle w:val="slitttl"/>
          <w:rFonts w:ascii="Tahoma" w:hAnsi="Tahoma" w:cs="Tahoma"/>
          <w:b/>
          <w:bCs/>
          <w:color w:val="943634" w:themeColor="accent2" w:themeShade="BF"/>
          <w:sz w:val="24"/>
          <w:szCs w:val="24"/>
          <w:bdr w:val="none" w:sz="0" w:space="0" w:color="auto" w:frame="1"/>
          <w:shd w:val="clear" w:color="auto" w:fill="FFFFFF"/>
        </w:rPr>
        <w:t>h)</w:t>
      </w:r>
      <w:r w:rsidRPr="00D11942">
        <w:rPr>
          <w:rStyle w:val="slit"/>
          <w:rFonts w:ascii="Tahoma" w:hAnsi="Tahoma" w:cs="Tahoma"/>
          <w:b/>
          <w:bCs/>
          <w:color w:val="943634" w:themeColor="accent2" w:themeShade="BF"/>
          <w:sz w:val="24"/>
          <w:szCs w:val="24"/>
          <w:bdr w:val="dotted" w:sz="6" w:space="0" w:color="FEFEFE" w:frame="1"/>
          <w:shd w:val="clear" w:color="auto" w:fill="FFFFFF"/>
        </w:rPr>
        <w:t> </w:t>
      </w:r>
      <w:r w:rsidRPr="00C07DA9">
        <w:rPr>
          <w:rStyle w:val="slitbdy"/>
          <w:rFonts w:ascii="Tahoma" w:hAnsi="Tahoma" w:cs="Tahoma"/>
          <w:b/>
          <w:bCs/>
          <w:sz w:val="24"/>
          <w:szCs w:val="24"/>
          <w:bdr w:val="none" w:sz="0" w:space="0" w:color="auto" w:frame="1"/>
          <w:shd w:val="clear" w:color="auto" w:fill="FFFFFF"/>
        </w:rPr>
        <w:t>prevenirea și gestionarea deșeurilor generate pe amplasament în timpul realizării proiectului/în timpul exploatării, inclusiv eliminarea:</w:t>
      </w:r>
    </w:p>
    <w:p w14:paraId="51810532" w14:textId="324E91B4" w:rsidR="000E2923" w:rsidRPr="00C07DA9" w:rsidRDefault="00F516B6" w:rsidP="002137A7">
      <w:pPr>
        <w:pStyle w:val="Listparagraf"/>
        <w:numPr>
          <w:ilvl w:val="0"/>
          <w:numId w:val="53"/>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lista deșeurilor (clasificate și codificate în conformitate cu prevederile legislației europene și naționale privind deșeurile), cantități de deșeuri generate;</w:t>
      </w:r>
    </w:p>
    <w:p w14:paraId="0B38712C" w14:textId="069C6C6B" w:rsidR="007C255D" w:rsidRPr="00C07DA9" w:rsidRDefault="00672B28" w:rsidP="00672B28">
      <w:pPr>
        <w:ind w:firstLine="360"/>
        <w:rPr>
          <w:rStyle w:val="slinbdy"/>
          <w:rFonts w:ascii="Tahoma" w:hAnsi="Tahoma" w:cs="Tahoma"/>
          <w:b/>
          <w:bCs/>
          <w:i/>
          <w:iCs/>
          <w:sz w:val="24"/>
          <w:szCs w:val="24"/>
          <w:bdr w:val="none" w:sz="0" w:space="0" w:color="auto" w:frame="1"/>
          <w:shd w:val="clear" w:color="auto" w:fill="FFFFFF"/>
        </w:rPr>
      </w:pPr>
      <w:r w:rsidRPr="00C07DA9">
        <w:rPr>
          <w:rFonts w:ascii="Tahoma" w:hAnsi="Tahoma" w:cs="Tahoma"/>
          <w:sz w:val="24"/>
          <w:szCs w:val="24"/>
          <w:lang w:eastAsia="en-GB"/>
        </w:rPr>
        <w:t xml:space="preserve">Deșeurile rezultate pe perioada realizare a lucrărilor, vor fi colectate corespunzător si predate spre valorificare / eliminare în baza unui contract </w:t>
      </w:r>
      <w:r w:rsidR="00D25CC7" w:rsidRPr="00C07DA9">
        <w:rPr>
          <w:rFonts w:ascii="Tahoma" w:hAnsi="Tahoma" w:cs="Tahoma"/>
          <w:sz w:val="24"/>
          <w:szCs w:val="24"/>
          <w:lang w:eastAsia="en-GB"/>
        </w:rPr>
        <w:t>cu un</w:t>
      </w:r>
      <w:r w:rsidRPr="00C07DA9">
        <w:rPr>
          <w:rFonts w:ascii="Tahoma" w:hAnsi="Tahoma" w:cs="Tahoma"/>
          <w:sz w:val="24"/>
          <w:szCs w:val="24"/>
          <w:lang w:eastAsia="en-GB"/>
        </w:rPr>
        <w:t xml:space="preserve"> operator autorizat.</w:t>
      </w:r>
    </w:p>
    <w:p w14:paraId="73225EA4" w14:textId="78D898DD" w:rsidR="000E2923" w:rsidRPr="00C07DA9" w:rsidRDefault="00F516B6" w:rsidP="002137A7">
      <w:pPr>
        <w:pStyle w:val="Listparagraf"/>
        <w:numPr>
          <w:ilvl w:val="0"/>
          <w:numId w:val="53"/>
        </w:numPr>
        <w:spacing w:before="240"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lastRenderedPageBreak/>
        <w:t>programul de prevenire și reducere a cantităților de deșeuri generate;</w:t>
      </w:r>
    </w:p>
    <w:p w14:paraId="47E6675A" w14:textId="77777777" w:rsidR="00895AB5" w:rsidRPr="00C07DA9" w:rsidRDefault="00895AB5" w:rsidP="002137A7">
      <w:pPr>
        <w:pStyle w:val="AText"/>
        <w:numPr>
          <w:ilvl w:val="0"/>
          <w:numId w:val="55"/>
        </w:numPr>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Pentru reducerea impactului produs de deșeuri se propune următorul mod de gestionare al deșeurilor pe amplasament, corelat cu modul propus de desfășurare al proiectului. </w:t>
      </w:r>
    </w:p>
    <w:p w14:paraId="6D17D5C3" w14:textId="77777777" w:rsidR="00895AB5" w:rsidRPr="00C07DA9" w:rsidRDefault="00895AB5" w:rsidP="002137A7">
      <w:pPr>
        <w:pStyle w:val="AText"/>
        <w:numPr>
          <w:ilvl w:val="0"/>
          <w:numId w:val="55"/>
        </w:numPr>
        <w:spacing w:after="0" w:line="240" w:lineRule="auto"/>
        <w:rPr>
          <w:rFonts w:ascii="Tahoma" w:hAnsi="Tahoma" w:cs="Tahoma"/>
          <w:sz w:val="24"/>
          <w:szCs w:val="24"/>
          <w:lang w:eastAsia="en-GB"/>
        </w:rPr>
      </w:pPr>
      <w:r w:rsidRPr="00C07DA9">
        <w:rPr>
          <w:rFonts w:ascii="Tahoma" w:hAnsi="Tahoma" w:cs="Tahoma"/>
          <w:sz w:val="24"/>
          <w:szCs w:val="24"/>
          <w:lang w:eastAsia="en-GB"/>
        </w:rPr>
        <w:t>La eliberarea amplasamentului de deșeuri se vor avea in vedere ca mod de gestionare a deșeurilor următoarele alternative, in ordinea recomandata a importantei: reutilizarea, valorificarea prin reciclare, valorificarea energetică, eliminarea cu valorificarea energetica, eliminarea prin incinerare, eliminarea pe depozite de deșeuri.</w:t>
      </w:r>
    </w:p>
    <w:p w14:paraId="46709386" w14:textId="77777777" w:rsidR="00895AB5" w:rsidRPr="00C07DA9" w:rsidRDefault="00895AB5" w:rsidP="002137A7">
      <w:pPr>
        <w:pStyle w:val="AText"/>
        <w:numPr>
          <w:ilvl w:val="0"/>
          <w:numId w:val="55"/>
        </w:numPr>
        <w:spacing w:after="0" w:line="240" w:lineRule="auto"/>
        <w:rPr>
          <w:rFonts w:ascii="Tahoma" w:hAnsi="Tahoma" w:cs="Tahoma"/>
          <w:sz w:val="24"/>
          <w:szCs w:val="24"/>
          <w:lang w:eastAsia="en-GB"/>
        </w:rPr>
      </w:pPr>
      <w:r w:rsidRPr="00C07DA9">
        <w:rPr>
          <w:rFonts w:ascii="Tahoma" w:hAnsi="Tahoma" w:cs="Tahoma"/>
          <w:sz w:val="24"/>
          <w:szCs w:val="24"/>
          <w:lang w:eastAsia="en-GB"/>
        </w:rPr>
        <w:t>Se va realiza o segregare cat mai detaliata a deșeurilor atât pe baza materialelor componente cat si a periculozității deșeurilor, pentru a asigura o valorificare cat mai ridicata si riscuri cat mai mici.</w:t>
      </w:r>
    </w:p>
    <w:p w14:paraId="67D854EB" w14:textId="77777777" w:rsidR="00895AB5" w:rsidRPr="00C07DA9" w:rsidRDefault="00895AB5" w:rsidP="002137A7">
      <w:pPr>
        <w:pStyle w:val="AText"/>
        <w:numPr>
          <w:ilvl w:val="0"/>
          <w:numId w:val="55"/>
        </w:numPr>
        <w:spacing w:after="0" w:line="240" w:lineRule="auto"/>
        <w:rPr>
          <w:rFonts w:ascii="Tahoma" w:hAnsi="Tahoma" w:cs="Tahoma"/>
          <w:sz w:val="24"/>
          <w:szCs w:val="24"/>
          <w:lang w:eastAsia="en-GB"/>
        </w:rPr>
      </w:pPr>
      <w:r w:rsidRPr="00C07DA9">
        <w:rPr>
          <w:rFonts w:ascii="Tahoma" w:hAnsi="Tahoma" w:cs="Tahoma"/>
          <w:sz w:val="24"/>
          <w:szCs w:val="24"/>
          <w:lang w:eastAsia="en-GB"/>
        </w:rPr>
        <w:t>Toate containerele, spatiile de stocare vor purta etichete cu codul deșeului conform HG 856/2002 si cu denumirea uzuala a deșeului.</w:t>
      </w:r>
    </w:p>
    <w:p w14:paraId="713EA205" w14:textId="77777777" w:rsidR="00895AB5" w:rsidRPr="00C07DA9" w:rsidRDefault="00895AB5" w:rsidP="002137A7">
      <w:pPr>
        <w:pStyle w:val="AText"/>
        <w:numPr>
          <w:ilvl w:val="0"/>
          <w:numId w:val="55"/>
        </w:numPr>
        <w:spacing w:after="0" w:line="240" w:lineRule="auto"/>
        <w:rPr>
          <w:rFonts w:ascii="Tahoma" w:hAnsi="Tahoma" w:cs="Tahoma"/>
          <w:sz w:val="24"/>
          <w:szCs w:val="24"/>
          <w:lang w:eastAsia="en-GB"/>
        </w:rPr>
      </w:pPr>
      <w:r w:rsidRPr="00C07DA9">
        <w:rPr>
          <w:rFonts w:ascii="Tahoma" w:hAnsi="Tahoma" w:cs="Tahoma"/>
          <w:sz w:val="24"/>
          <w:szCs w:val="24"/>
          <w:lang w:eastAsia="en-GB"/>
        </w:rPr>
        <w:t>Se va realiza transportul, valorificarea si eliminarea deșeurilor numai cu societăți autorizate pentru aceste operațiuni si care prezinta codul respectiv al deșeului in autorizație.</w:t>
      </w:r>
    </w:p>
    <w:p w14:paraId="0ADA942E" w14:textId="77777777" w:rsidR="00895AB5" w:rsidRPr="00C07DA9" w:rsidRDefault="00895AB5" w:rsidP="002137A7">
      <w:pPr>
        <w:pStyle w:val="AText"/>
        <w:numPr>
          <w:ilvl w:val="0"/>
          <w:numId w:val="55"/>
        </w:numPr>
        <w:spacing w:after="0" w:line="240" w:lineRule="auto"/>
        <w:rPr>
          <w:rFonts w:ascii="Tahoma" w:hAnsi="Tahoma" w:cs="Tahoma"/>
          <w:sz w:val="24"/>
          <w:szCs w:val="24"/>
          <w:lang w:eastAsia="en-GB"/>
        </w:rPr>
      </w:pPr>
      <w:r w:rsidRPr="00C07DA9">
        <w:rPr>
          <w:rFonts w:ascii="Tahoma" w:hAnsi="Tahoma" w:cs="Tahoma"/>
          <w:sz w:val="24"/>
          <w:szCs w:val="24"/>
          <w:lang w:eastAsia="en-GB"/>
        </w:rPr>
        <w:t>Grămezile ce conțin materiale pulverulente se vor stoca pe cat posibil in zone cu scurgere redusa a apelor pluviale si se vor stropi periodic cu apa pentru evitarea formarii și angrenării prafului. In măsura posibilităților se vor reutiliza (eventual după concasare) ca materiale de umplutura pe amplasament sau pe alte amplasamente pentru lucrări de rambleiere, nivelare teren.</w:t>
      </w:r>
    </w:p>
    <w:p w14:paraId="7E734DA6" w14:textId="77777777" w:rsidR="00895AB5" w:rsidRPr="00C07DA9" w:rsidRDefault="00895AB5" w:rsidP="002137A7">
      <w:pPr>
        <w:pStyle w:val="AText"/>
        <w:numPr>
          <w:ilvl w:val="0"/>
          <w:numId w:val="55"/>
        </w:numPr>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Alte fracții: polistiren, cauciuc, sticla, izolații bituminoase, vata minerala. Se vor separa materialele vizibil contaminate ( cu uleiuri, vopsea, produse petroliere etc) si acestea se vor stoca in containere, in spatii acoperite si betonate in containere acoperite pe platforme betonate. Materialele cu potențial energetic (polistiren, cauciuc, izolații bituminoase, inclusiv periculoase) vor fi valorificate prin instalații autorizate. Materialele nevalorificabile vor fi eliminate de depozite autorizate. </w:t>
      </w:r>
    </w:p>
    <w:p w14:paraId="286D40FC" w14:textId="77B6F14C" w:rsidR="00672B28" w:rsidRPr="00C07DA9" w:rsidRDefault="00895AB5" w:rsidP="002137A7">
      <w:pPr>
        <w:pStyle w:val="AText"/>
        <w:numPr>
          <w:ilvl w:val="0"/>
          <w:numId w:val="55"/>
        </w:numPr>
        <w:spacing w:after="0" w:line="240" w:lineRule="auto"/>
        <w:rPr>
          <w:rStyle w:val="slinbdy"/>
        </w:rPr>
      </w:pPr>
      <w:r w:rsidRPr="00C07DA9">
        <w:rPr>
          <w:rFonts w:ascii="Tahoma" w:hAnsi="Tahoma" w:cs="Tahoma"/>
          <w:sz w:val="24"/>
          <w:szCs w:val="24"/>
          <w:lang w:eastAsia="en-GB"/>
        </w:rPr>
        <w:t>Deșeurile rezultate de la personalul si activitatea firmelor de construcție. Deșeurile menajere vor fi colectate in pubele/containere adecvate, deșeurile de ambalaje vor fi colectate separat in vederea reciclării, iar deșeurile periculoase (uleiuri, materiale absorbante) in recipiente etanși in spatii betonate si acoperite.</w:t>
      </w:r>
    </w:p>
    <w:p w14:paraId="718C7044" w14:textId="4053EDAA" w:rsidR="000E2923" w:rsidRPr="00C07DA9" w:rsidRDefault="00F516B6" w:rsidP="002137A7">
      <w:pPr>
        <w:pStyle w:val="Listparagraf"/>
        <w:numPr>
          <w:ilvl w:val="0"/>
          <w:numId w:val="53"/>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planul de gestionare a deșeurilor;</w:t>
      </w:r>
    </w:p>
    <w:p w14:paraId="64982B33" w14:textId="77777777" w:rsidR="006951A6" w:rsidRPr="00C07DA9" w:rsidRDefault="006951A6" w:rsidP="002137A7">
      <w:pPr>
        <w:pStyle w:val="Bullet"/>
        <w:numPr>
          <w:ilvl w:val="0"/>
          <w:numId w:val="56"/>
        </w:numPr>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deșeurile reciclabile – plastic, hârtie, carton, lemn, sticla, metal,  etc se vor precolecta in recipiente separate si vor fi predate operatorului economic autorizat contractat in vederea valorificării. </w:t>
      </w:r>
    </w:p>
    <w:p w14:paraId="3CBE39B1" w14:textId="77777777" w:rsidR="006951A6" w:rsidRPr="00C07DA9" w:rsidRDefault="006951A6" w:rsidP="002137A7">
      <w:pPr>
        <w:pStyle w:val="Bullet"/>
        <w:numPr>
          <w:ilvl w:val="0"/>
          <w:numId w:val="56"/>
        </w:numPr>
        <w:spacing w:after="0" w:line="240" w:lineRule="auto"/>
        <w:rPr>
          <w:rFonts w:ascii="Tahoma" w:hAnsi="Tahoma" w:cs="Tahoma"/>
          <w:sz w:val="24"/>
          <w:szCs w:val="24"/>
          <w:lang w:eastAsia="en-GB"/>
        </w:rPr>
      </w:pPr>
      <w:r w:rsidRPr="00C07DA9">
        <w:rPr>
          <w:rFonts w:ascii="Tahoma" w:hAnsi="Tahoma" w:cs="Tahoma"/>
          <w:sz w:val="24"/>
          <w:szCs w:val="24"/>
          <w:lang w:eastAsia="en-GB"/>
        </w:rPr>
        <w:t>deșeurile inerte (betonul, amestecurile sau fracțiile separate de beton) se va valorifica intern ca material de umplutura in zona șantierului sau material de umplutura pe drumuri nemodernizate sau pe alte amplasamente;</w:t>
      </w:r>
    </w:p>
    <w:p w14:paraId="6ED172BD" w14:textId="3427869B" w:rsidR="00895AB5" w:rsidRDefault="006951A6" w:rsidP="002137A7">
      <w:pPr>
        <w:pStyle w:val="Bullet"/>
        <w:numPr>
          <w:ilvl w:val="0"/>
          <w:numId w:val="56"/>
        </w:numPr>
        <w:spacing w:after="0" w:line="240" w:lineRule="auto"/>
        <w:rPr>
          <w:rFonts w:ascii="Tahoma" w:hAnsi="Tahoma" w:cs="Tahoma"/>
          <w:sz w:val="24"/>
          <w:szCs w:val="24"/>
          <w:lang w:eastAsia="en-GB"/>
        </w:rPr>
      </w:pPr>
      <w:r w:rsidRPr="00C07DA9">
        <w:rPr>
          <w:rFonts w:ascii="Tahoma" w:hAnsi="Tahoma" w:cs="Tahoma"/>
          <w:sz w:val="24"/>
          <w:szCs w:val="24"/>
          <w:lang w:eastAsia="en-GB"/>
        </w:rPr>
        <w:t>materialele izolante/hidroizolante se vor preda unui operator specializat autorizat și se va menționa denumirea acestuia;</w:t>
      </w:r>
    </w:p>
    <w:p w14:paraId="6B63BEB3" w14:textId="77777777" w:rsidR="00D11942" w:rsidRPr="00C07DA9" w:rsidRDefault="00D11942" w:rsidP="00D11942">
      <w:pPr>
        <w:pStyle w:val="Bullet"/>
        <w:numPr>
          <w:ilvl w:val="0"/>
          <w:numId w:val="0"/>
        </w:numPr>
        <w:spacing w:after="0" w:line="240" w:lineRule="auto"/>
        <w:ind w:left="1080"/>
        <w:rPr>
          <w:rStyle w:val="slinbdy"/>
          <w:rFonts w:ascii="Tahoma" w:hAnsi="Tahoma" w:cs="Tahoma"/>
          <w:sz w:val="24"/>
          <w:szCs w:val="24"/>
          <w:lang w:eastAsia="en-GB"/>
        </w:rPr>
      </w:pPr>
    </w:p>
    <w:p w14:paraId="4A091218" w14:textId="77777777" w:rsidR="000E2923" w:rsidRPr="00C07DA9" w:rsidRDefault="00F516B6" w:rsidP="00D74457">
      <w:pPr>
        <w:spacing w:before="240" w:after="0"/>
        <w:jc w:val="both"/>
        <w:rPr>
          <w:rStyle w:val="slitbdy"/>
          <w:rFonts w:ascii="Tahoma" w:hAnsi="Tahoma" w:cs="Tahoma"/>
          <w:b/>
          <w:bCs/>
          <w:sz w:val="24"/>
          <w:szCs w:val="24"/>
          <w:bdr w:val="none" w:sz="0" w:space="0" w:color="auto" w:frame="1"/>
          <w:shd w:val="clear" w:color="auto" w:fill="FFFFFF"/>
        </w:rPr>
      </w:pPr>
      <w:r w:rsidRPr="00D11942">
        <w:rPr>
          <w:rStyle w:val="slitttl"/>
          <w:rFonts w:ascii="Tahoma" w:hAnsi="Tahoma" w:cs="Tahoma"/>
          <w:b/>
          <w:bCs/>
          <w:color w:val="943634" w:themeColor="accent2" w:themeShade="BF"/>
          <w:sz w:val="24"/>
          <w:szCs w:val="24"/>
          <w:bdr w:val="none" w:sz="0" w:space="0" w:color="auto" w:frame="1"/>
          <w:shd w:val="clear" w:color="auto" w:fill="FFFFFF"/>
        </w:rPr>
        <w:lastRenderedPageBreak/>
        <w:t>i)</w:t>
      </w:r>
      <w:r w:rsidRPr="00D11942">
        <w:rPr>
          <w:rStyle w:val="slit"/>
          <w:rFonts w:ascii="Tahoma" w:hAnsi="Tahoma" w:cs="Tahoma"/>
          <w:b/>
          <w:bCs/>
          <w:color w:val="943634" w:themeColor="accent2" w:themeShade="BF"/>
          <w:sz w:val="24"/>
          <w:szCs w:val="24"/>
          <w:bdr w:val="dotted" w:sz="6" w:space="0" w:color="FEFEFE" w:frame="1"/>
          <w:shd w:val="clear" w:color="auto" w:fill="FFFFFF"/>
        </w:rPr>
        <w:t> </w:t>
      </w:r>
      <w:r w:rsidRPr="00C07DA9">
        <w:rPr>
          <w:rStyle w:val="slitbdy"/>
          <w:rFonts w:ascii="Tahoma" w:hAnsi="Tahoma" w:cs="Tahoma"/>
          <w:b/>
          <w:bCs/>
          <w:sz w:val="24"/>
          <w:szCs w:val="24"/>
          <w:bdr w:val="none" w:sz="0" w:space="0" w:color="auto" w:frame="1"/>
          <w:shd w:val="clear" w:color="auto" w:fill="FFFFFF"/>
        </w:rPr>
        <w:t>gospodărirea substanțelor și preparatelor chimice periculoase:</w:t>
      </w:r>
    </w:p>
    <w:p w14:paraId="3AE64115" w14:textId="3304D73F" w:rsidR="000E2923" w:rsidRPr="00C07DA9" w:rsidRDefault="00F516B6" w:rsidP="002137A7">
      <w:pPr>
        <w:pStyle w:val="Listparagraf"/>
        <w:numPr>
          <w:ilvl w:val="0"/>
          <w:numId w:val="54"/>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substanțele și preparatele chimice periculoase utilizate și/sau produse;</w:t>
      </w:r>
    </w:p>
    <w:p w14:paraId="16307D09" w14:textId="7DF89A77" w:rsidR="00666158" w:rsidRPr="00C07DA9" w:rsidRDefault="005301E1" w:rsidP="00635C10">
      <w:pPr>
        <w:pStyle w:val="AText"/>
        <w:spacing w:after="0"/>
        <w:ind w:firstLine="360"/>
        <w:rPr>
          <w:rStyle w:val="slinbdy"/>
          <w:rFonts w:ascii="Tahoma" w:hAnsi="Tahoma" w:cs="Tahoma"/>
          <w:sz w:val="24"/>
          <w:szCs w:val="24"/>
        </w:rPr>
      </w:pPr>
      <w:r w:rsidRPr="00C07DA9">
        <w:rPr>
          <w:rFonts w:ascii="Tahoma" w:hAnsi="Tahoma" w:cs="Tahoma"/>
          <w:sz w:val="24"/>
          <w:szCs w:val="24"/>
        </w:rPr>
        <w:t>Produsele utilizate sunt cele specifice domeniului construcțiilor: motorina, butelii de acetilena, butelii de oxigen</w:t>
      </w:r>
      <w:r w:rsidR="004373BC" w:rsidRPr="00C07DA9">
        <w:rPr>
          <w:rFonts w:ascii="Tahoma" w:hAnsi="Tahoma" w:cs="Tahoma"/>
          <w:sz w:val="24"/>
          <w:szCs w:val="24"/>
        </w:rPr>
        <w:t>, bitum</w:t>
      </w:r>
      <w:r w:rsidR="00D74457" w:rsidRPr="00C07DA9">
        <w:rPr>
          <w:rFonts w:ascii="Tahoma" w:hAnsi="Tahoma" w:cs="Tahoma"/>
          <w:sz w:val="24"/>
          <w:szCs w:val="24"/>
        </w:rPr>
        <w:t>.</w:t>
      </w:r>
    </w:p>
    <w:p w14:paraId="6EF15C7B" w14:textId="5263C590" w:rsidR="000E2923" w:rsidRPr="00C07DA9" w:rsidRDefault="00F516B6" w:rsidP="002137A7">
      <w:pPr>
        <w:pStyle w:val="Listparagraf"/>
        <w:numPr>
          <w:ilvl w:val="0"/>
          <w:numId w:val="54"/>
        </w:numPr>
        <w:spacing w:before="240"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modul de gospodărire a substanțelor și preparatelor chimice periculoase și asigurarea</w:t>
      </w:r>
      <w:r w:rsidR="007C255D" w:rsidRPr="00C07DA9">
        <w:rPr>
          <w:rStyle w:val="slinbdy"/>
          <w:rFonts w:cs="Tahoma"/>
          <w:b/>
          <w:bCs/>
          <w:i/>
          <w:iCs/>
          <w:bdr w:val="none" w:sz="0" w:space="0" w:color="auto" w:frame="1"/>
          <w:shd w:val="clear" w:color="auto" w:fill="FFFFFF"/>
        </w:rPr>
        <w:t xml:space="preserve"> </w:t>
      </w:r>
      <w:r w:rsidRPr="00C07DA9">
        <w:rPr>
          <w:rStyle w:val="slinbdy"/>
          <w:rFonts w:cs="Tahoma"/>
          <w:b/>
          <w:bCs/>
          <w:i/>
          <w:iCs/>
          <w:bdr w:val="none" w:sz="0" w:space="0" w:color="auto" w:frame="1"/>
          <w:shd w:val="clear" w:color="auto" w:fill="FFFFFF"/>
        </w:rPr>
        <w:t>condițiilor de protecție a factorilor de mediu și a sănătății populației</w:t>
      </w:r>
      <w:r w:rsidR="00607093" w:rsidRPr="00C07DA9">
        <w:rPr>
          <w:rStyle w:val="slinbdy"/>
          <w:rFonts w:cs="Tahoma"/>
          <w:b/>
          <w:bCs/>
          <w:i/>
          <w:iCs/>
          <w:bdr w:val="none" w:sz="0" w:space="0" w:color="auto" w:frame="1"/>
          <w:shd w:val="clear" w:color="auto" w:fill="FFFFFF"/>
        </w:rPr>
        <w:t>.</w:t>
      </w:r>
    </w:p>
    <w:p w14:paraId="6FC6FB77" w14:textId="31CB3C58" w:rsidR="00666158" w:rsidRPr="00C07DA9" w:rsidRDefault="00666158" w:rsidP="00666158">
      <w:pPr>
        <w:pStyle w:val="AText"/>
        <w:spacing w:after="0" w:line="240" w:lineRule="auto"/>
        <w:ind w:left="360" w:firstLine="360"/>
        <w:rPr>
          <w:rFonts w:ascii="Tahoma" w:hAnsi="Tahoma" w:cs="Tahoma"/>
          <w:sz w:val="24"/>
          <w:szCs w:val="24"/>
        </w:rPr>
      </w:pPr>
      <w:r w:rsidRPr="00C07DA9">
        <w:rPr>
          <w:rFonts w:ascii="Tahoma" w:hAnsi="Tahoma" w:cs="Tahoma"/>
          <w:sz w:val="24"/>
          <w:szCs w:val="24"/>
        </w:rPr>
        <w:t>Toate produsele utilizate se vor stoca pe stații betonate, acoperite, îngrădite si securizate.</w:t>
      </w:r>
      <w:r w:rsidR="001645F2" w:rsidRPr="00C07DA9">
        <w:rPr>
          <w:rFonts w:ascii="Tahoma" w:hAnsi="Tahoma" w:cs="Tahoma"/>
          <w:sz w:val="24"/>
          <w:szCs w:val="24"/>
        </w:rPr>
        <w:t xml:space="preserve"> </w:t>
      </w:r>
    </w:p>
    <w:p w14:paraId="1D610688" w14:textId="48269C7B" w:rsidR="00674A79" w:rsidRPr="00C07DA9" w:rsidRDefault="00666158" w:rsidP="00666158">
      <w:pPr>
        <w:pStyle w:val="AText"/>
        <w:spacing w:after="0" w:line="240" w:lineRule="auto"/>
        <w:ind w:left="360" w:firstLine="360"/>
        <w:rPr>
          <w:rStyle w:val="slitttl"/>
          <w:rFonts w:ascii="Tahoma" w:hAnsi="Tahoma" w:cs="Tahoma"/>
          <w:sz w:val="24"/>
          <w:szCs w:val="24"/>
        </w:rPr>
      </w:pPr>
      <w:r w:rsidRPr="00C07DA9">
        <w:rPr>
          <w:rFonts w:ascii="Tahoma" w:hAnsi="Tahoma" w:cs="Tahoma"/>
          <w:sz w:val="24"/>
          <w:szCs w:val="24"/>
        </w:rPr>
        <w:t xml:space="preserve">Pentru cazuri de urgenta (deversări accidentale), se va asigura disponibilitatea pe amplasament a kiturilor de intervenție în caz de poluări accidentale. </w:t>
      </w:r>
    </w:p>
    <w:p w14:paraId="38FBE1DB" w14:textId="77777777" w:rsidR="00607093" w:rsidRPr="00C07DA9" w:rsidRDefault="00F516B6" w:rsidP="00666158">
      <w:pPr>
        <w:spacing w:before="240" w:after="0"/>
        <w:ind w:firstLine="0"/>
        <w:jc w:val="both"/>
        <w:rPr>
          <w:rStyle w:val="slitbdy"/>
          <w:rFonts w:ascii="Tahoma" w:hAnsi="Tahoma" w:cs="Tahoma"/>
          <w:b/>
          <w:bCs/>
          <w:sz w:val="24"/>
          <w:szCs w:val="24"/>
          <w:bdr w:val="none" w:sz="0" w:space="0" w:color="auto" w:frame="1"/>
          <w:shd w:val="clear" w:color="auto" w:fill="FFFFFF"/>
        </w:rPr>
      </w:pPr>
      <w:r w:rsidRPr="00C07DA9">
        <w:rPr>
          <w:rStyle w:val="slitttl"/>
          <w:rFonts w:ascii="Tahoma" w:hAnsi="Tahoma" w:cs="Tahoma"/>
          <w:b/>
          <w:bCs/>
          <w:sz w:val="24"/>
          <w:szCs w:val="24"/>
          <w:bdr w:val="none" w:sz="0" w:space="0" w:color="auto" w:frame="1"/>
          <w:shd w:val="clear" w:color="auto" w:fill="FFFFFF"/>
        </w:rPr>
        <w:t>B.</w:t>
      </w:r>
      <w:r w:rsidRPr="00C07DA9">
        <w:rPr>
          <w:rStyle w:val="slit"/>
          <w:rFonts w:ascii="Tahoma" w:hAnsi="Tahoma" w:cs="Tahoma"/>
          <w:b/>
          <w:bCs/>
          <w:sz w:val="24"/>
          <w:szCs w:val="24"/>
          <w:bdr w:val="dotted" w:sz="6" w:space="0" w:color="FEFEFE" w:frame="1"/>
          <w:shd w:val="clear" w:color="auto" w:fill="FFFFFF"/>
        </w:rPr>
        <w:t> </w:t>
      </w:r>
      <w:r w:rsidRPr="00C07DA9">
        <w:rPr>
          <w:rStyle w:val="slitbdy"/>
          <w:rFonts w:ascii="Tahoma" w:hAnsi="Tahoma" w:cs="Tahoma"/>
          <w:b/>
          <w:bCs/>
          <w:sz w:val="24"/>
          <w:szCs w:val="24"/>
          <w:bdr w:val="none" w:sz="0" w:space="0" w:color="auto" w:frame="1"/>
          <w:shd w:val="clear" w:color="auto" w:fill="FFFFFF"/>
        </w:rPr>
        <w:t>Utilizarea resurselor naturale, în special a solului, a terenurilor, a apei și a biodiversității.</w:t>
      </w:r>
    </w:p>
    <w:p w14:paraId="469113F0" w14:textId="563A2385" w:rsidR="00666158" w:rsidRPr="00C07DA9" w:rsidRDefault="00666158" w:rsidP="00607093">
      <w:pPr>
        <w:spacing w:after="0"/>
        <w:ind w:firstLine="0"/>
        <w:jc w:val="both"/>
        <w:rPr>
          <w:rStyle w:val="spctttl"/>
          <w:rFonts w:ascii="Tahoma" w:hAnsi="Tahoma" w:cs="Tahoma"/>
          <w:sz w:val="24"/>
          <w:szCs w:val="24"/>
          <w:bdr w:val="none" w:sz="0" w:space="0" w:color="auto" w:frame="1"/>
          <w:shd w:val="clear" w:color="auto" w:fill="FFFFFF"/>
        </w:rPr>
      </w:pPr>
      <w:r w:rsidRPr="00C07DA9">
        <w:rPr>
          <w:rStyle w:val="spctttl"/>
          <w:rFonts w:ascii="Tahoma" w:hAnsi="Tahoma" w:cs="Tahoma"/>
          <w:sz w:val="24"/>
          <w:szCs w:val="24"/>
          <w:bdr w:val="none" w:sz="0" w:space="0" w:color="auto" w:frame="1"/>
          <w:shd w:val="clear" w:color="auto" w:fill="FFFFFF"/>
        </w:rPr>
        <w:t>Nu este cazul.</w:t>
      </w:r>
    </w:p>
    <w:p w14:paraId="53EA633E" w14:textId="67D8AA71" w:rsidR="00607093" w:rsidRPr="00C07DA9" w:rsidRDefault="00F516B6" w:rsidP="008B0E42">
      <w:pPr>
        <w:pStyle w:val="NUMEREROM"/>
        <w:spacing w:line="240" w:lineRule="auto"/>
        <w:rPr>
          <w:rStyle w:val="spctbdy"/>
          <w:rFonts w:cs="Tahoma"/>
          <w:bdr w:val="none" w:sz="0" w:space="0" w:color="auto" w:frame="1"/>
          <w:shd w:val="clear" w:color="auto" w:fill="FFFFFF"/>
        </w:rPr>
      </w:pPr>
      <w:r w:rsidRPr="00C07DA9">
        <w:rPr>
          <w:rStyle w:val="spctbdy"/>
          <w:rFonts w:cs="Tahoma"/>
          <w:bdr w:val="none" w:sz="0" w:space="0" w:color="auto" w:frame="1"/>
          <w:shd w:val="clear" w:color="auto" w:fill="FFFFFF"/>
        </w:rPr>
        <w:t>Descrierea aspectelor de mediu susceptibile a fi afectate în mod semnificativ de proiect:</w:t>
      </w:r>
    </w:p>
    <w:p w14:paraId="5D75FB40" w14:textId="2868E51A" w:rsidR="00B715AF" w:rsidRPr="00C07DA9" w:rsidRDefault="00F516B6" w:rsidP="002137A7">
      <w:pPr>
        <w:pStyle w:val="Listparagraf"/>
        <w:numPr>
          <w:ilvl w:val="0"/>
          <w:numId w:val="57"/>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5B29EEDC" w14:textId="36F52975" w:rsidR="00A06BCC" w:rsidRPr="00C07DA9" w:rsidRDefault="002D274B" w:rsidP="002D274B">
      <w:pPr>
        <w:pStyle w:val="AText"/>
        <w:spacing w:line="240" w:lineRule="auto"/>
        <w:ind w:firstLine="360"/>
        <w:rPr>
          <w:rStyle w:val="slinbdy"/>
          <w:rFonts w:ascii="Tahoma" w:hAnsi="Tahoma" w:cs="Tahoma"/>
          <w:sz w:val="24"/>
          <w:szCs w:val="24"/>
          <w:lang w:eastAsia="en-GB"/>
        </w:rPr>
      </w:pPr>
      <w:r w:rsidRPr="00C07DA9">
        <w:rPr>
          <w:rFonts w:ascii="Tahoma" w:hAnsi="Tahoma" w:cs="Tahoma"/>
          <w:sz w:val="24"/>
          <w:szCs w:val="24"/>
          <w:lang w:eastAsia="en-GB"/>
        </w:rPr>
        <w:t>În urma aplicării masurilor de protecție enumerate mai sus se estimează ca proiectul va avea un impact negativ minim, în limite acceptabile, asupra calității aerului, apei, solului, subsolului, zonelor naturale protejate. Eventualele efecte negative se vor resimți local, la o distanta mică de amplasament, la o intensitate scăzută si pe intervale foarte scurte de timp.</w:t>
      </w:r>
    </w:p>
    <w:p w14:paraId="1B753D81" w14:textId="07FFBC65" w:rsidR="004F1B94" w:rsidRPr="00C07DA9" w:rsidRDefault="00F516B6" w:rsidP="002137A7">
      <w:pPr>
        <w:pStyle w:val="Listparagraf"/>
        <w:numPr>
          <w:ilvl w:val="0"/>
          <w:numId w:val="57"/>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extinderea impactului (zona geografică, numărul populației/habitatelor/speciilor afectate);</w:t>
      </w:r>
    </w:p>
    <w:p w14:paraId="53E93C9D" w14:textId="77777777" w:rsidR="00D744CA" w:rsidRPr="00C07DA9" w:rsidRDefault="00D744CA" w:rsidP="00D744CA">
      <w:pPr>
        <w:pStyle w:val="AText"/>
        <w:spacing w:after="0" w:line="240" w:lineRule="auto"/>
        <w:ind w:firstLine="360"/>
        <w:rPr>
          <w:rFonts w:ascii="Tahoma" w:hAnsi="Tahoma" w:cs="Tahoma"/>
          <w:sz w:val="24"/>
          <w:szCs w:val="24"/>
        </w:rPr>
      </w:pPr>
      <w:r w:rsidRPr="00C07DA9">
        <w:rPr>
          <w:rFonts w:ascii="Tahoma" w:hAnsi="Tahoma" w:cs="Tahoma"/>
          <w:sz w:val="24"/>
          <w:szCs w:val="24"/>
        </w:rPr>
        <w:t xml:space="preserve">Activitatea propusă nu va avea impact asupra caracteristicilor demografice ale populației locale, nu va determina schimbări de populație în zona. Implementarea proiectului nu va avea impact negativ asupra condițiilor de viață ale locuitorilor (schimbări asupra calității mediului, zgomot, scăderea calității hranei etc.). </w:t>
      </w:r>
    </w:p>
    <w:p w14:paraId="620770F3" w14:textId="0AC3FE37" w:rsidR="00311EEC" w:rsidRPr="00C07DA9" w:rsidRDefault="00D744CA" w:rsidP="00635C10">
      <w:pPr>
        <w:pStyle w:val="AText"/>
        <w:spacing w:after="0" w:line="240" w:lineRule="auto"/>
        <w:ind w:firstLine="360"/>
        <w:rPr>
          <w:rStyle w:val="slinbdy"/>
          <w:rFonts w:ascii="Tahoma" w:hAnsi="Tahoma" w:cs="Tahoma"/>
          <w:sz w:val="24"/>
          <w:szCs w:val="24"/>
        </w:rPr>
      </w:pPr>
      <w:r w:rsidRPr="00C07DA9">
        <w:rPr>
          <w:rFonts w:ascii="Tahoma" w:hAnsi="Tahoma" w:cs="Tahoma"/>
          <w:sz w:val="24"/>
          <w:szCs w:val="24"/>
        </w:rPr>
        <w:t xml:space="preserve">Disconfortul pululației pe perioada de execuție a lucrărilor este temporar si va fi redus prin masurile de diminuare menționate in capitolele anterioare. </w:t>
      </w:r>
    </w:p>
    <w:p w14:paraId="37B5139A" w14:textId="6BFAE54E" w:rsidR="009A728C" w:rsidRPr="00C07DA9" w:rsidRDefault="00F516B6" w:rsidP="002137A7">
      <w:pPr>
        <w:pStyle w:val="Listparagraf"/>
        <w:numPr>
          <w:ilvl w:val="0"/>
          <w:numId w:val="57"/>
        </w:numPr>
        <w:spacing w:before="240"/>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magnitudinea și complexitatea impactului;</w:t>
      </w:r>
    </w:p>
    <w:p w14:paraId="479DD448" w14:textId="77777777" w:rsidR="00311EEC" w:rsidRPr="00C07DA9" w:rsidRDefault="00311EEC" w:rsidP="00CF6BCC">
      <w:pPr>
        <w:pStyle w:val="AText"/>
        <w:spacing w:after="0" w:line="240" w:lineRule="auto"/>
        <w:ind w:firstLine="360"/>
        <w:rPr>
          <w:rFonts w:ascii="Tahoma" w:hAnsi="Tahoma" w:cs="Tahoma"/>
          <w:sz w:val="24"/>
          <w:szCs w:val="24"/>
          <w:lang w:eastAsia="en-GB"/>
        </w:rPr>
      </w:pPr>
      <w:r w:rsidRPr="00C07DA9">
        <w:rPr>
          <w:rFonts w:ascii="Tahoma" w:hAnsi="Tahoma" w:cs="Tahoma"/>
          <w:sz w:val="24"/>
          <w:szCs w:val="24"/>
          <w:lang w:eastAsia="en-GB"/>
        </w:rPr>
        <w:lastRenderedPageBreak/>
        <w:t xml:space="preserve">Riscul declanșării unor accidente sau avarii care pot avea un impact major asupra mediului poate fi determinat de: </w:t>
      </w:r>
    </w:p>
    <w:p w14:paraId="0CE5AC7F" w14:textId="77777777" w:rsidR="00311EEC" w:rsidRPr="00C07DA9" w:rsidRDefault="00311EEC" w:rsidP="00311EEC">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Activitatea de construire propriu-zisă care poate constitui o activitate cu risc pentru participanți si pentru amplasamentele din zona;</w:t>
      </w:r>
    </w:p>
    <w:p w14:paraId="62172B8C" w14:textId="77777777" w:rsidR="00311EEC" w:rsidRPr="00C07DA9" w:rsidRDefault="00311EEC" w:rsidP="00311EEC">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Accidente la transportul deșeurilor rezultate din activitatea de construire;</w:t>
      </w:r>
    </w:p>
    <w:p w14:paraId="2DEE8888" w14:textId="77777777" w:rsidR="00311EEC" w:rsidRPr="00C07DA9" w:rsidRDefault="00311EEC" w:rsidP="00311EEC">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Scurgerea accidentala de produse petroliere din rezervoarele autovehiculelor si utilajelor folosite in activitatea de construire.</w:t>
      </w:r>
    </w:p>
    <w:p w14:paraId="32F887BF" w14:textId="77777777" w:rsidR="00311EEC" w:rsidRPr="00C07DA9" w:rsidRDefault="00311EEC" w:rsidP="00CF6BCC">
      <w:pPr>
        <w:pStyle w:val="AText"/>
        <w:spacing w:after="0" w:line="240" w:lineRule="auto"/>
        <w:ind w:firstLine="360"/>
        <w:rPr>
          <w:rFonts w:ascii="Tahoma" w:hAnsi="Tahoma" w:cs="Tahoma"/>
          <w:sz w:val="24"/>
          <w:szCs w:val="24"/>
          <w:lang w:eastAsia="en-GB"/>
        </w:rPr>
      </w:pPr>
      <w:r w:rsidRPr="00C07DA9">
        <w:rPr>
          <w:rFonts w:ascii="Tahoma" w:hAnsi="Tahoma" w:cs="Tahoma"/>
          <w:sz w:val="24"/>
          <w:szCs w:val="24"/>
          <w:lang w:eastAsia="en-GB"/>
        </w:rPr>
        <w:t>Aceste surse potențiale de poluare accidentala, in cazul producerii unor accidente, vor afecta suprafețe limitate si nu vor determina deprecierea punctuala a calității solului, a apelor de suprafața si subterane .</w:t>
      </w:r>
    </w:p>
    <w:p w14:paraId="16FDBB81" w14:textId="3F92080F" w:rsidR="00635C10" w:rsidRPr="00C07DA9" w:rsidRDefault="00311EEC" w:rsidP="00811B58">
      <w:pPr>
        <w:ind w:firstLine="360"/>
        <w:rPr>
          <w:rStyle w:val="slinbdy"/>
          <w:rFonts w:ascii="Tahoma" w:hAnsi="Tahoma" w:cs="Tahoma"/>
          <w:sz w:val="24"/>
          <w:szCs w:val="24"/>
          <w:lang w:eastAsia="en-GB"/>
        </w:rPr>
      </w:pPr>
      <w:r w:rsidRPr="00C07DA9">
        <w:rPr>
          <w:rFonts w:ascii="Tahoma" w:hAnsi="Tahoma" w:cs="Tahoma"/>
          <w:sz w:val="24"/>
          <w:szCs w:val="24"/>
          <w:lang w:eastAsia="en-GB"/>
        </w:rPr>
        <w:t>Ținând cont de amplasarea acestor surse de poluare si de căile de migrare ale poluanților, consideram ca impactul asupra țintelor (sol, apa de suprafața si subterana, biodiversitate, populație) nu va fi semnificativ daca se vor lua imediat toate masurile propuse si stabilite conform Planului de prevenire si combatere a poluărilor accidentale si procedura interna privind Gestionarea scurgerilor accidentale.</w:t>
      </w:r>
    </w:p>
    <w:p w14:paraId="1B9B132F" w14:textId="5B7BB940" w:rsidR="009A728C" w:rsidRPr="00C07DA9" w:rsidRDefault="00F516B6" w:rsidP="002137A7">
      <w:pPr>
        <w:pStyle w:val="Listparagraf"/>
        <w:numPr>
          <w:ilvl w:val="0"/>
          <w:numId w:val="57"/>
        </w:numPr>
        <w:spacing w:before="240"/>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probabilitatea impactului;</w:t>
      </w:r>
    </w:p>
    <w:p w14:paraId="347EA14B" w14:textId="21282C0E" w:rsidR="009A728C" w:rsidRPr="00C07DA9" w:rsidRDefault="00CF6BCC" w:rsidP="00CF6BCC">
      <w:pPr>
        <w:pStyle w:val="AText"/>
        <w:ind w:firstLine="360"/>
        <w:rPr>
          <w:rStyle w:val="slinbdy"/>
          <w:rFonts w:ascii="Tahoma" w:hAnsi="Tahoma" w:cs="Tahoma"/>
          <w:sz w:val="24"/>
          <w:szCs w:val="24"/>
        </w:rPr>
      </w:pPr>
      <w:r w:rsidRPr="00C07DA9">
        <w:rPr>
          <w:rFonts w:ascii="Tahoma" w:hAnsi="Tahoma" w:cs="Tahoma"/>
          <w:sz w:val="24"/>
          <w:szCs w:val="24"/>
        </w:rPr>
        <w:t>Probabilitatea apariției unui incident de mediu este scăzută in cazul realizării si respectării masurilor de prevenție menționate.</w:t>
      </w:r>
    </w:p>
    <w:p w14:paraId="461CC4C3" w14:textId="1D2ED1C8" w:rsidR="00B715AF" w:rsidRPr="00C07DA9" w:rsidRDefault="00F516B6" w:rsidP="002137A7">
      <w:pPr>
        <w:pStyle w:val="Listparagraf"/>
        <w:numPr>
          <w:ilvl w:val="0"/>
          <w:numId w:val="57"/>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durata, frecvența și reversibilitatea impactului;</w:t>
      </w:r>
    </w:p>
    <w:p w14:paraId="28329E14" w14:textId="1253336C" w:rsidR="00CF6BCC" w:rsidRPr="00C07DA9" w:rsidRDefault="003D25C6" w:rsidP="00CF6BCC">
      <w:pPr>
        <w:rPr>
          <w:rStyle w:val="slinbdy"/>
          <w:rFonts w:ascii="Tahoma" w:hAnsi="Tahoma" w:cs="Tahoma"/>
          <w:sz w:val="24"/>
          <w:szCs w:val="24"/>
          <w:bdr w:val="none" w:sz="0" w:space="0" w:color="auto" w:frame="1"/>
          <w:shd w:val="clear" w:color="auto" w:fill="FFFFFF"/>
        </w:rPr>
      </w:pPr>
      <w:r w:rsidRPr="00C07DA9">
        <w:rPr>
          <w:rStyle w:val="slinbdy"/>
          <w:rFonts w:ascii="Tahoma" w:hAnsi="Tahoma" w:cs="Tahoma"/>
          <w:sz w:val="24"/>
          <w:szCs w:val="24"/>
          <w:bdr w:val="none" w:sz="0" w:space="0" w:color="auto" w:frame="1"/>
          <w:shd w:val="clear" w:color="auto" w:fill="FFFFFF"/>
        </w:rPr>
        <w:t>Nu este cazul.</w:t>
      </w:r>
    </w:p>
    <w:p w14:paraId="3DD56DD7" w14:textId="2615AA4F" w:rsidR="00B715AF" w:rsidRPr="00C07DA9" w:rsidRDefault="00F516B6" w:rsidP="002137A7">
      <w:pPr>
        <w:pStyle w:val="Listparagraf"/>
        <w:numPr>
          <w:ilvl w:val="0"/>
          <w:numId w:val="57"/>
        </w:numPr>
        <w:spacing w:before="240"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măsurile de evitare, reducere sau ameliorare a impactului semnificativ asupra mediului;</w:t>
      </w:r>
    </w:p>
    <w:p w14:paraId="2C118F49" w14:textId="77777777" w:rsidR="00F30C75" w:rsidRPr="00C07DA9" w:rsidRDefault="00F30C75" w:rsidP="00F30C75">
      <w:pPr>
        <w:pStyle w:val="AText"/>
        <w:spacing w:after="0" w:line="240" w:lineRule="auto"/>
        <w:ind w:firstLine="360"/>
        <w:rPr>
          <w:rFonts w:ascii="Tahoma" w:hAnsi="Tahoma" w:cs="Tahoma"/>
          <w:sz w:val="24"/>
          <w:szCs w:val="24"/>
        </w:rPr>
      </w:pPr>
      <w:r w:rsidRPr="00C07DA9">
        <w:rPr>
          <w:rFonts w:ascii="Tahoma" w:hAnsi="Tahoma" w:cs="Tahoma"/>
          <w:sz w:val="24"/>
          <w:szCs w:val="24"/>
        </w:rPr>
        <w:t xml:space="preserve">Prin realizarea proiectului si masurilor de protecție propuse, calitatea mediului din zona este afectata doar in limite admisibile, la intensitate scăzută și pe intervale scurte de timp. </w:t>
      </w:r>
    </w:p>
    <w:p w14:paraId="28336295" w14:textId="6B843897" w:rsidR="003D25C6" w:rsidRPr="00C07DA9" w:rsidRDefault="00F30C75" w:rsidP="00F30C75">
      <w:pPr>
        <w:pStyle w:val="AText"/>
        <w:spacing w:after="0" w:line="240" w:lineRule="auto"/>
        <w:ind w:firstLine="360"/>
        <w:rPr>
          <w:rStyle w:val="slinbdy"/>
          <w:rFonts w:ascii="Tahoma" w:hAnsi="Tahoma" w:cs="Tahoma"/>
          <w:sz w:val="24"/>
          <w:szCs w:val="24"/>
        </w:rPr>
      </w:pPr>
      <w:r w:rsidRPr="00C07DA9">
        <w:rPr>
          <w:rFonts w:ascii="Tahoma" w:hAnsi="Tahoma" w:cs="Tahoma"/>
          <w:sz w:val="24"/>
          <w:szCs w:val="24"/>
        </w:rPr>
        <w:t>Precizam ca impactul luat in considerație este cel rezidual, rămas după aplicarea masurilor de reducere a impactului propuse.</w:t>
      </w:r>
    </w:p>
    <w:p w14:paraId="1AF9C4E9" w14:textId="46B5C7C5" w:rsidR="00B715AF" w:rsidRPr="00C07DA9" w:rsidRDefault="00F516B6" w:rsidP="002137A7">
      <w:pPr>
        <w:pStyle w:val="Listparagraf"/>
        <w:numPr>
          <w:ilvl w:val="0"/>
          <w:numId w:val="57"/>
        </w:numPr>
        <w:spacing w:before="240"/>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natura transfrontalieră a impactului.</w:t>
      </w:r>
    </w:p>
    <w:p w14:paraId="5CEE5D71" w14:textId="51DEEB9D" w:rsidR="00B715AF" w:rsidRPr="00C07DA9" w:rsidRDefault="00F30C75" w:rsidP="00607093">
      <w:pPr>
        <w:spacing w:after="0"/>
        <w:ind w:firstLine="0"/>
        <w:jc w:val="both"/>
        <w:rPr>
          <w:rStyle w:val="slinbdy"/>
          <w:rFonts w:ascii="Tahoma" w:hAnsi="Tahoma" w:cs="Tahoma"/>
          <w:sz w:val="24"/>
          <w:szCs w:val="24"/>
          <w:bdr w:val="none" w:sz="0" w:space="0" w:color="auto" w:frame="1"/>
          <w:shd w:val="clear" w:color="auto" w:fill="FFFFFF"/>
        </w:rPr>
      </w:pPr>
      <w:r w:rsidRPr="00C07DA9">
        <w:rPr>
          <w:rStyle w:val="slinbdy"/>
          <w:rFonts w:ascii="Tahoma" w:hAnsi="Tahoma" w:cs="Tahoma"/>
          <w:sz w:val="24"/>
          <w:szCs w:val="24"/>
          <w:bdr w:val="none" w:sz="0" w:space="0" w:color="auto" w:frame="1"/>
          <w:shd w:val="clear" w:color="auto" w:fill="FFFFFF"/>
        </w:rPr>
        <w:t>Nu este cazul.</w:t>
      </w:r>
    </w:p>
    <w:p w14:paraId="3604E38D" w14:textId="3D69B078" w:rsidR="00B715AF" w:rsidRPr="00C07DA9" w:rsidRDefault="00F516B6" w:rsidP="008B0E42">
      <w:pPr>
        <w:pStyle w:val="NUMEREROM"/>
        <w:spacing w:line="240" w:lineRule="auto"/>
        <w:rPr>
          <w:rStyle w:val="spctbdy"/>
          <w:rFonts w:cs="Tahoma"/>
          <w:bdr w:val="none" w:sz="0" w:space="0" w:color="auto" w:frame="1"/>
          <w:shd w:val="clear" w:color="auto" w:fill="FFFFFF"/>
        </w:rPr>
      </w:pPr>
      <w:r w:rsidRPr="00C07DA9">
        <w:rPr>
          <w:rStyle w:val="spctbdy"/>
          <w:rFonts w:cs="Tahoma"/>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30863843" w14:textId="77777777" w:rsidR="0081392D" w:rsidRPr="00C07DA9" w:rsidRDefault="0081392D" w:rsidP="00067B3C">
      <w:pPr>
        <w:pStyle w:val="AText"/>
        <w:spacing w:after="0" w:line="240" w:lineRule="auto"/>
        <w:rPr>
          <w:rFonts w:ascii="Tahoma" w:hAnsi="Tahoma" w:cs="Tahoma"/>
          <w:sz w:val="24"/>
          <w:szCs w:val="24"/>
        </w:rPr>
      </w:pPr>
      <w:r w:rsidRPr="00C07DA9">
        <w:rPr>
          <w:rFonts w:ascii="Tahoma" w:hAnsi="Tahoma" w:cs="Tahoma"/>
          <w:sz w:val="24"/>
          <w:szCs w:val="24"/>
        </w:rPr>
        <w:t>Prin amplasarea investiției se concluzionează faptul că nu se va genera impact asupra așezărilor umane și obiectivelor de interes public, respectiv investiții, monumente istorice și de arhitectură, diverse așezăminte sau zone de interes tradițional.</w:t>
      </w:r>
    </w:p>
    <w:p w14:paraId="28292733" w14:textId="77777777" w:rsidR="0081392D" w:rsidRPr="00C07DA9" w:rsidRDefault="0081392D" w:rsidP="00067B3C">
      <w:pPr>
        <w:pStyle w:val="AText"/>
        <w:spacing w:after="0" w:line="240" w:lineRule="auto"/>
        <w:ind w:firstLine="360"/>
        <w:rPr>
          <w:rFonts w:ascii="Tahoma" w:hAnsi="Tahoma" w:cs="Tahoma"/>
          <w:sz w:val="24"/>
          <w:szCs w:val="24"/>
        </w:rPr>
      </w:pPr>
      <w:r w:rsidRPr="00C07DA9">
        <w:rPr>
          <w:rFonts w:ascii="Tahoma" w:hAnsi="Tahoma" w:cs="Tahoma"/>
          <w:sz w:val="24"/>
          <w:szCs w:val="24"/>
        </w:rPr>
        <w:t>Ca parte a obligațiilor de mediu existente și având in vedere si cerințele de identificare a zonelor potențial contaminate, se propune:</w:t>
      </w:r>
    </w:p>
    <w:p w14:paraId="4DD1A698" w14:textId="77777777" w:rsidR="0081392D" w:rsidRPr="00C07DA9" w:rsidRDefault="0081392D" w:rsidP="002137A7">
      <w:pPr>
        <w:pStyle w:val="Bullet"/>
        <w:numPr>
          <w:ilvl w:val="0"/>
          <w:numId w:val="58"/>
        </w:numPr>
        <w:spacing w:after="0" w:line="240" w:lineRule="auto"/>
        <w:rPr>
          <w:rFonts w:ascii="Tahoma" w:hAnsi="Tahoma" w:cs="Tahoma"/>
          <w:sz w:val="24"/>
          <w:szCs w:val="24"/>
        </w:rPr>
      </w:pPr>
      <w:r w:rsidRPr="00C07DA9">
        <w:rPr>
          <w:rFonts w:ascii="Tahoma" w:hAnsi="Tahoma" w:cs="Tahoma"/>
          <w:sz w:val="24"/>
          <w:szCs w:val="24"/>
        </w:rPr>
        <w:lastRenderedPageBreak/>
        <w:t>Se va monitoriza calitatea apelor pluviale evacuate de pe amplasament conform cerințelor</w:t>
      </w:r>
    </w:p>
    <w:p w14:paraId="7EF0F19A" w14:textId="77777777" w:rsidR="0081392D" w:rsidRPr="00C07DA9" w:rsidRDefault="0081392D" w:rsidP="002137A7">
      <w:pPr>
        <w:pStyle w:val="Bullet"/>
        <w:numPr>
          <w:ilvl w:val="0"/>
          <w:numId w:val="58"/>
        </w:numPr>
        <w:spacing w:after="0" w:line="240" w:lineRule="auto"/>
        <w:rPr>
          <w:rFonts w:ascii="Tahoma" w:hAnsi="Tahoma" w:cs="Tahoma"/>
          <w:sz w:val="24"/>
          <w:szCs w:val="24"/>
        </w:rPr>
      </w:pPr>
      <w:r w:rsidRPr="00C07DA9">
        <w:rPr>
          <w:rFonts w:ascii="Tahoma" w:hAnsi="Tahoma" w:cs="Tahoma"/>
          <w:sz w:val="24"/>
          <w:szCs w:val="24"/>
        </w:rPr>
        <w:t>Monitorizarea stării tehnice a parcului de utilaje pentru depistarea eventualelor defecțiuni;</w:t>
      </w:r>
    </w:p>
    <w:p w14:paraId="7C719FB8" w14:textId="77777777" w:rsidR="0081392D" w:rsidRPr="00C07DA9" w:rsidRDefault="0081392D" w:rsidP="002137A7">
      <w:pPr>
        <w:pStyle w:val="Bullet"/>
        <w:numPr>
          <w:ilvl w:val="0"/>
          <w:numId w:val="58"/>
        </w:numPr>
        <w:spacing w:after="0" w:line="240" w:lineRule="auto"/>
        <w:rPr>
          <w:rFonts w:ascii="Tahoma" w:hAnsi="Tahoma" w:cs="Tahoma"/>
          <w:sz w:val="24"/>
          <w:szCs w:val="24"/>
        </w:rPr>
      </w:pPr>
      <w:r w:rsidRPr="00C07DA9">
        <w:rPr>
          <w:rFonts w:ascii="Tahoma" w:hAnsi="Tahoma" w:cs="Tahoma"/>
          <w:sz w:val="24"/>
          <w:szCs w:val="24"/>
        </w:rPr>
        <w:t>Verificarea periodica a etanșeității rezervoarelor si recipientelor de stocare a carburanților si altor substanțe/deșeuri periculoase, daca este cazul;</w:t>
      </w:r>
    </w:p>
    <w:p w14:paraId="5DD8947B" w14:textId="10BC4E4E" w:rsidR="00635C10" w:rsidRPr="00067B3C" w:rsidRDefault="0081392D" w:rsidP="00067B3C">
      <w:pPr>
        <w:pStyle w:val="Bullet"/>
        <w:numPr>
          <w:ilvl w:val="0"/>
          <w:numId w:val="58"/>
        </w:numPr>
        <w:spacing w:line="240" w:lineRule="auto"/>
        <w:rPr>
          <w:rStyle w:val="spctbdy"/>
          <w:rFonts w:ascii="Tahoma" w:hAnsi="Tahoma" w:cs="Tahoma"/>
          <w:sz w:val="24"/>
          <w:szCs w:val="24"/>
        </w:rPr>
      </w:pPr>
      <w:r w:rsidRPr="00C07DA9">
        <w:rPr>
          <w:rFonts w:ascii="Tahoma" w:hAnsi="Tahoma" w:cs="Tahoma"/>
          <w:sz w:val="24"/>
          <w:szCs w:val="24"/>
        </w:rPr>
        <w:t>Respectarea masurilor de prevenire si combatere a poluării accidentale: măsuri necesar a fi luate, echipe de intervenție, dotări și echipamente pentru intervenție în caz de poluare accidentală.</w:t>
      </w:r>
    </w:p>
    <w:p w14:paraId="2607BBFF" w14:textId="77777777" w:rsidR="005A1228" w:rsidRPr="00C07DA9" w:rsidRDefault="00F516B6" w:rsidP="008B0E42">
      <w:pPr>
        <w:pStyle w:val="NUMEREROM"/>
        <w:spacing w:line="240" w:lineRule="auto"/>
        <w:rPr>
          <w:rStyle w:val="spctbdy"/>
          <w:bdr w:val="none" w:sz="0" w:space="0" w:color="auto" w:frame="1"/>
          <w:shd w:val="clear" w:color="auto" w:fill="FFFFFF"/>
        </w:rPr>
      </w:pPr>
      <w:r w:rsidRPr="00C07DA9">
        <w:rPr>
          <w:rStyle w:val="spctbdy"/>
          <w:rFonts w:cs="Tahoma"/>
          <w:bdr w:val="none" w:sz="0" w:space="0" w:color="auto" w:frame="1"/>
          <w:shd w:val="clear" w:color="auto" w:fill="FFFFFF"/>
        </w:rPr>
        <w:t>Legătura cu alte acte normative și/sau planuri/programe/strategii/documente de planificare:</w:t>
      </w:r>
    </w:p>
    <w:p w14:paraId="24443E7D" w14:textId="21627073" w:rsidR="005A1228" w:rsidRPr="00C07DA9" w:rsidRDefault="00F516B6" w:rsidP="002137A7">
      <w:pPr>
        <w:pStyle w:val="Listparagraf"/>
        <w:numPr>
          <w:ilvl w:val="0"/>
          <w:numId w:val="14"/>
        </w:numPr>
        <w:spacing w:line="240" w:lineRule="auto"/>
        <w:rPr>
          <w:rStyle w:val="slitbdy"/>
          <w:rFonts w:cs="Tahoma"/>
          <w:b/>
          <w:bCs/>
          <w:i/>
          <w:iCs/>
          <w:bdr w:val="none" w:sz="0" w:space="0" w:color="auto" w:frame="1"/>
          <w:shd w:val="clear" w:color="auto" w:fill="FFFFFF"/>
        </w:rPr>
      </w:pPr>
      <w:r w:rsidRPr="00C07DA9">
        <w:rPr>
          <w:rStyle w:val="slitbdy"/>
          <w:rFonts w:cs="Tahoma"/>
          <w:b/>
          <w:bCs/>
          <w:i/>
          <w:iCs/>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5880A326" w14:textId="0877106C" w:rsidR="002D2F88" w:rsidRPr="00C07DA9" w:rsidRDefault="002D2F88" w:rsidP="002D2F88">
      <w:pPr>
        <w:rPr>
          <w:rStyle w:val="slitbdy"/>
          <w:rFonts w:ascii="Tahoma" w:hAnsi="Tahoma" w:cs="Tahoma"/>
          <w:sz w:val="24"/>
          <w:szCs w:val="24"/>
          <w:bdr w:val="none" w:sz="0" w:space="0" w:color="auto" w:frame="1"/>
          <w:shd w:val="clear" w:color="auto" w:fill="FFFFFF"/>
        </w:rPr>
      </w:pPr>
      <w:r w:rsidRPr="00C07DA9">
        <w:rPr>
          <w:rStyle w:val="slitbdy"/>
          <w:rFonts w:ascii="Tahoma" w:hAnsi="Tahoma" w:cs="Tahoma"/>
          <w:sz w:val="24"/>
          <w:szCs w:val="24"/>
          <w:bdr w:val="none" w:sz="0" w:space="0" w:color="auto" w:frame="1"/>
          <w:shd w:val="clear" w:color="auto" w:fill="FFFFFF"/>
        </w:rPr>
        <w:t>Nu este cazul.</w:t>
      </w:r>
    </w:p>
    <w:p w14:paraId="0E271BDE" w14:textId="77777777" w:rsidR="00B01D3D" w:rsidRPr="00C07DA9" w:rsidRDefault="00F516B6" w:rsidP="002137A7">
      <w:pPr>
        <w:pStyle w:val="Listparagraf"/>
        <w:numPr>
          <w:ilvl w:val="0"/>
          <w:numId w:val="14"/>
        </w:numPr>
        <w:spacing w:before="240" w:line="240" w:lineRule="auto"/>
        <w:rPr>
          <w:b/>
          <w:bCs/>
          <w:i/>
          <w:iCs/>
        </w:rPr>
      </w:pPr>
      <w:r w:rsidRPr="00C07DA9">
        <w:rPr>
          <w:b/>
          <w:bCs/>
          <w:i/>
          <w:iCs/>
        </w:rPr>
        <w:t>Se va menționa planul/programul/strategia/documentul de programare/planificare din care face proiectul, cu indicarea actului normativ prin care a fost aprobat.</w:t>
      </w:r>
    </w:p>
    <w:p w14:paraId="738B2FEB" w14:textId="6E1DF403" w:rsidR="00B01D3D" w:rsidRPr="00C07DA9" w:rsidRDefault="00B01D3D" w:rsidP="00B01D3D">
      <w:pPr>
        <w:rPr>
          <w:rFonts w:ascii="Tahoma" w:hAnsi="Tahoma" w:cs="Tahoma"/>
          <w:sz w:val="24"/>
          <w:szCs w:val="24"/>
        </w:rPr>
      </w:pPr>
      <w:r w:rsidRPr="00C07DA9">
        <w:rPr>
          <w:rFonts w:ascii="Tahoma" w:hAnsi="Tahoma" w:cs="Tahoma"/>
          <w:sz w:val="24"/>
          <w:szCs w:val="24"/>
        </w:rPr>
        <w:t>Nu este cazul</w:t>
      </w:r>
    </w:p>
    <w:p w14:paraId="7E4C0D8C" w14:textId="77777777" w:rsidR="00931829" w:rsidRPr="00C07DA9" w:rsidRDefault="00F516B6" w:rsidP="00931829">
      <w:pPr>
        <w:pStyle w:val="NUMEREROM"/>
        <w:spacing w:line="240" w:lineRule="auto"/>
        <w:rPr>
          <w:rStyle w:val="spctbdy"/>
        </w:rPr>
      </w:pPr>
      <w:r w:rsidRPr="00C07DA9">
        <w:rPr>
          <w:rStyle w:val="spctbdy"/>
        </w:rPr>
        <w:t>Lucrări necesare organizării de șantier:</w:t>
      </w:r>
    </w:p>
    <w:p w14:paraId="793919E7" w14:textId="594B5B94" w:rsidR="008973E3" w:rsidRPr="00C07DA9" w:rsidRDefault="00F516B6" w:rsidP="002137A7">
      <w:pPr>
        <w:pStyle w:val="Listparagraf"/>
        <w:numPr>
          <w:ilvl w:val="0"/>
          <w:numId w:val="59"/>
        </w:numPr>
        <w:rPr>
          <w:rStyle w:val="slinbdy"/>
          <w:b/>
          <w:bCs/>
          <w:i/>
          <w:iCs/>
        </w:rPr>
      </w:pPr>
      <w:r w:rsidRPr="00C07DA9">
        <w:rPr>
          <w:rStyle w:val="slinbdy"/>
          <w:b/>
          <w:bCs/>
          <w:i/>
          <w:iCs/>
        </w:rPr>
        <w:t>descrierea lucrărilor necesare organizării de șantier;</w:t>
      </w:r>
    </w:p>
    <w:p w14:paraId="3175E26B" w14:textId="77777777" w:rsidR="00931829" w:rsidRPr="00C07DA9" w:rsidRDefault="00931829" w:rsidP="00931829">
      <w:pPr>
        <w:pStyle w:val="AText"/>
        <w:spacing w:after="0" w:line="240" w:lineRule="auto"/>
        <w:ind w:firstLine="360"/>
        <w:rPr>
          <w:rFonts w:ascii="Tahoma" w:hAnsi="Tahoma" w:cs="Tahoma"/>
          <w:sz w:val="24"/>
          <w:szCs w:val="24"/>
        </w:rPr>
      </w:pPr>
      <w:r w:rsidRPr="00C07DA9">
        <w:rPr>
          <w:rFonts w:ascii="Tahoma" w:hAnsi="Tahoma" w:cs="Tahoma"/>
          <w:sz w:val="24"/>
          <w:szCs w:val="24"/>
        </w:rPr>
        <w:t xml:space="preserve">Lucrările de organizare de șantier se vor realiza conform proiectului și se vor desfășura doar pe amplasamentul destinat acestuia. Organizarea de șantier va avea un caracter unitar pentru realizarea în întregime a investiției. Lucrările nu implica efecte suplimentare față de situația existentă, acestea nereprezentând un factor de poluare în plus în zona nici în timpul execuției investitei, dar mai ales la finalizarea lucrărilor. </w:t>
      </w:r>
    </w:p>
    <w:p w14:paraId="127BE795" w14:textId="77777777" w:rsidR="00931829" w:rsidRPr="00C07DA9" w:rsidRDefault="00931829" w:rsidP="00094210">
      <w:pPr>
        <w:pStyle w:val="AText"/>
        <w:spacing w:after="0" w:line="240" w:lineRule="auto"/>
        <w:ind w:firstLine="360"/>
        <w:rPr>
          <w:rFonts w:ascii="Tahoma" w:hAnsi="Tahoma" w:cs="Tahoma"/>
          <w:sz w:val="24"/>
          <w:szCs w:val="24"/>
        </w:rPr>
      </w:pPr>
      <w:r w:rsidRPr="00C07DA9">
        <w:rPr>
          <w:rFonts w:ascii="Tahoma" w:hAnsi="Tahoma" w:cs="Tahoma"/>
          <w:sz w:val="24"/>
          <w:szCs w:val="24"/>
        </w:rPr>
        <w:t xml:space="preserve">Se vor întocmi grafice de execuție a lucrărilor. </w:t>
      </w:r>
    </w:p>
    <w:p w14:paraId="36700843" w14:textId="77777777" w:rsidR="00931829" w:rsidRPr="00C07DA9" w:rsidRDefault="00931829" w:rsidP="00094210">
      <w:pPr>
        <w:pStyle w:val="AText"/>
        <w:spacing w:after="0" w:line="240" w:lineRule="auto"/>
        <w:ind w:firstLine="360"/>
        <w:rPr>
          <w:rFonts w:ascii="Tahoma" w:hAnsi="Tahoma" w:cs="Tahoma"/>
          <w:sz w:val="24"/>
          <w:szCs w:val="24"/>
        </w:rPr>
      </w:pPr>
      <w:r w:rsidRPr="00C07DA9">
        <w:rPr>
          <w:rFonts w:ascii="Tahoma" w:hAnsi="Tahoma" w:cs="Tahoma"/>
          <w:sz w:val="24"/>
          <w:szCs w:val="24"/>
        </w:rPr>
        <w:t>Se vor lua masuri specifice privind protecția și securitatea muncii:</w:t>
      </w:r>
    </w:p>
    <w:p w14:paraId="02F9B09C" w14:textId="77777777" w:rsidR="00931829" w:rsidRPr="00C07DA9" w:rsidRDefault="00931829" w:rsidP="002137A7">
      <w:pPr>
        <w:pStyle w:val="Bullet"/>
        <w:numPr>
          <w:ilvl w:val="0"/>
          <w:numId w:val="60"/>
        </w:numPr>
        <w:spacing w:after="0" w:line="240" w:lineRule="auto"/>
        <w:rPr>
          <w:rFonts w:ascii="Tahoma" w:hAnsi="Tahoma" w:cs="Tahoma"/>
          <w:sz w:val="24"/>
          <w:szCs w:val="24"/>
        </w:rPr>
      </w:pPr>
      <w:r w:rsidRPr="00C07DA9">
        <w:rPr>
          <w:rFonts w:ascii="Tahoma" w:hAnsi="Tahoma" w:cs="Tahoma"/>
          <w:sz w:val="24"/>
          <w:szCs w:val="24"/>
        </w:rPr>
        <w:t>zonele periculoase vor fi marcate cu placaje și inscripții;</w:t>
      </w:r>
    </w:p>
    <w:p w14:paraId="3FF901FA" w14:textId="77777777" w:rsidR="00931829" w:rsidRPr="00C07DA9" w:rsidRDefault="00931829" w:rsidP="002137A7">
      <w:pPr>
        <w:pStyle w:val="Bullet"/>
        <w:numPr>
          <w:ilvl w:val="0"/>
          <w:numId w:val="60"/>
        </w:numPr>
        <w:spacing w:after="0" w:line="240" w:lineRule="auto"/>
        <w:rPr>
          <w:rFonts w:ascii="Tahoma" w:hAnsi="Tahoma" w:cs="Tahoma"/>
          <w:sz w:val="24"/>
          <w:szCs w:val="24"/>
        </w:rPr>
      </w:pPr>
      <w:r w:rsidRPr="00C07DA9">
        <w:rPr>
          <w:rFonts w:ascii="Tahoma" w:hAnsi="Tahoma" w:cs="Tahoma"/>
          <w:sz w:val="24"/>
          <w:szCs w:val="24"/>
        </w:rPr>
        <w:t>toate dispozitivele, mecanismele și utilajele vor fi verificate în conformitate cu normele în vigoare;</w:t>
      </w:r>
    </w:p>
    <w:p w14:paraId="4ECD9B3B" w14:textId="39151FAA" w:rsidR="00931829" w:rsidRPr="00C07DA9" w:rsidRDefault="00931829" w:rsidP="002137A7">
      <w:pPr>
        <w:pStyle w:val="Bullet"/>
        <w:numPr>
          <w:ilvl w:val="0"/>
          <w:numId w:val="60"/>
        </w:numPr>
        <w:spacing w:after="0" w:line="240" w:lineRule="auto"/>
        <w:rPr>
          <w:rFonts w:ascii="Tahoma" w:hAnsi="Tahoma" w:cs="Tahoma"/>
          <w:sz w:val="24"/>
          <w:szCs w:val="24"/>
        </w:rPr>
      </w:pPr>
      <w:r w:rsidRPr="00C07DA9">
        <w:rPr>
          <w:rFonts w:ascii="Tahoma" w:hAnsi="Tahoma" w:cs="Tahoma"/>
          <w:sz w:val="24"/>
          <w:szCs w:val="24"/>
        </w:rPr>
        <w:lastRenderedPageBreak/>
        <w:t>asigurarea cu forță de munca care să cunoască măsurile de protecție a muncii în vigoare.</w:t>
      </w:r>
    </w:p>
    <w:p w14:paraId="31449275" w14:textId="585255B4" w:rsidR="00931829" w:rsidRPr="00C07DA9" w:rsidRDefault="00931829" w:rsidP="004A3D29">
      <w:pPr>
        <w:pStyle w:val="Bullet"/>
        <w:numPr>
          <w:ilvl w:val="0"/>
          <w:numId w:val="60"/>
        </w:numPr>
        <w:spacing w:after="0" w:line="240" w:lineRule="auto"/>
        <w:rPr>
          <w:rFonts w:ascii="Tahoma" w:hAnsi="Tahoma" w:cs="Tahoma"/>
          <w:sz w:val="24"/>
          <w:szCs w:val="24"/>
        </w:rPr>
      </w:pPr>
      <w:r w:rsidRPr="00C07DA9">
        <w:rPr>
          <w:rFonts w:ascii="Tahoma" w:hAnsi="Tahoma" w:cs="Tahoma"/>
          <w:sz w:val="24"/>
          <w:szCs w:val="24"/>
        </w:rPr>
        <w:t xml:space="preserve">împrejmuirea incintei de lucru cu </w:t>
      </w:r>
      <w:r w:rsidR="008C36A7" w:rsidRPr="00C07DA9">
        <w:rPr>
          <w:rFonts w:ascii="Tahoma" w:hAnsi="Tahoma" w:cs="Tahoma"/>
          <w:sz w:val="24"/>
          <w:szCs w:val="24"/>
        </w:rPr>
        <w:t>gard perimetral.</w:t>
      </w:r>
    </w:p>
    <w:p w14:paraId="2B0527CF" w14:textId="77777777" w:rsidR="00931829" w:rsidRPr="00C07DA9" w:rsidRDefault="00931829" w:rsidP="00094210">
      <w:pPr>
        <w:pStyle w:val="AText"/>
        <w:spacing w:after="0" w:line="240" w:lineRule="auto"/>
        <w:ind w:firstLine="360"/>
        <w:rPr>
          <w:rFonts w:ascii="Tahoma" w:hAnsi="Tahoma" w:cs="Tahoma"/>
          <w:sz w:val="24"/>
          <w:szCs w:val="24"/>
        </w:rPr>
      </w:pPr>
      <w:r w:rsidRPr="00C07DA9">
        <w:rPr>
          <w:rFonts w:ascii="Tahoma" w:hAnsi="Tahoma" w:cs="Tahoma"/>
          <w:sz w:val="24"/>
          <w:szCs w:val="24"/>
        </w:rPr>
        <w:t xml:space="preserve">Pentru protecția mediului înconjurător se vor respecta prevederile actelor normative cu privire la organizarea de șantier, depozitarea combustibililor, a deșeurilor în locuri special amenajate. La executarea lucrărilor se vor folosi numai utilaje și mijloace de transport ce corespund din punct de vedere tehnic în vederea evitării poluării mediului cu noxe sau materiale de construcție în vrac. Se va asigura managementul corespunzător al deșeurilor. </w:t>
      </w:r>
    </w:p>
    <w:p w14:paraId="7FD4F834" w14:textId="77777777" w:rsidR="00931829" w:rsidRPr="00C07DA9" w:rsidRDefault="00931829" w:rsidP="00094210">
      <w:pPr>
        <w:pStyle w:val="AText"/>
        <w:spacing w:after="0" w:line="240" w:lineRule="auto"/>
        <w:ind w:firstLine="360"/>
        <w:rPr>
          <w:rFonts w:ascii="Tahoma" w:hAnsi="Tahoma" w:cs="Tahoma"/>
          <w:sz w:val="24"/>
          <w:szCs w:val="24"/>
        </w:rPr>
      </w:pPr>
      <w:r w:rsidRPr="00C07DA9">
        <w:rPr>
          <w:rFonts w:ascii="Tahoma" w:hAnsi="Tahoma" w:cs="Tahoma"/>
          <w:sz w:val="24"/>
          <w:szCs w:val="24"/>
        </w:rPr>
        <w:t>Organizarea de șantier se va realiza în interiorul amplasamentului, executantului revenindu-i în exclusivitate responsabilitatea modului cum își organizează șantierul.</w:t>
      </w:r>
    </w:p>
    <w:p w14:paraId="2842D216" w14:textId="77777777" w:rsidR="00931829" w:rsidRPr="00C07DA9" w:rsidRDefault="00931829" w:rsidP="00094210">
      <w:pPr>
        <w:pStyle w:val="AText"/>
        <w:spacing w:after="0" w:line="240" w:lineRule="auto"/>
        <w:ind w:firstLine="360"/>
        <w:rPr>
          <w:rFonts w:ascii="Tahoma" w:hAnsi="Tahoma" w:cs="Tahoma"/>
          <w:sz w:val="24"/>
          <w:szCs w:val="24"/>
        </w:rPr>
      </w:pPr>
      <w:r w:rsidRPr="00C07DA9">
        <w:rPr>
          <w:rFonts w:ascii="Tahoma" w:hAnsi="Tahoma" w:cs="Tahoma"/>
          <w:sz w:val="24"/>
          <w:szCs w:val="24"/>
        </w:rPr>
        <w:t>Contractantul lucrărilor de execuție este responsabil și are obligația sa asigure construirea spatiilor necesare activității de supraveghere a execuției, testare precum și pentru depozitarea materialelor necesare realizării investiției.</w:t>
      </w:r>
    </w:p>
    <w:p w14:paraId="26825EC0" w14:textId="77777777" w:rsidR="00931829" w:rsidRPr="00C07DA9" w:rsidRDefault="00931829" w:rsidP="00094210">
      <w:pPr>
        <w:pStyle w:val="AText"/>
        <w:spacing w:after="0" w:line="240" w:lineRule="auto"/>
        <w:ind w:firstLine="360"/>
        <w:rPr>
          <w:rFonts w:ascii="Tahoma" w:hAnsi="Tahoma" w:cs="Tahoma"/>
          <w:bCs/>
          <w:sz w:val="24"/>
          <w:szCs w:val="24"/>
        </w:rPr>
      </w:pPr>
      <w:r w:rsidRPr="00C07DA9">
        <w:rPr>
          <w:rFonts w:ascii="Tahoma" w:hAnsi="Tahoma" w:cs="Tahoma"/>
          <w:bCs/>
          <w:sz w:val="24"/>
          <w:szCs w:val="24"/>
        </w:rPr>
        <w:t>P</w:t>
      </w:r>
      <w:r w:rsidRPr="00C07DA9">
        <w:rPr>
          <w:rFonts w:ascii="Tahoma" w:hAnsi="Tahoma" w:cs="Tahoma"/>
          <w:sz w:val="24"/>
          <w:szCs w:val="24"/>
        </w:rPr>
        <w:t>rincipalele masuri care trebuie avute în vedere la execuția lucrărilor:</w:t>
      </w:r>
    </w:p>
    <w:p w14:paraId="7279AD89" w14:textId="77777777" w:rsidR="00931829" w:rsidRPr="00C07DA9" w:rsidRDefault="00931829" w:rsidP="002137A7">
      <w:pPr>
        <w:pStyle w:val="Bullet"/>
        <w:numPr>
          <w:ilvl w:val="0"/>
          <w:numId w:val="61"/>
        </w:numPr>
        <w:spacing w:after="0" w:line="240" w:lineRule="auto"/>
        <w:rPr>
          <w:rFonts w:ascii="Tahoma" w:hAnsi="Tahoma" w:cs="Tahoma"/>
          <w:sz w:val="24"/>
          <w:szCs w:val="24"/>
        </w:rPr>
      </w:pPr>
      <w:r w:rsidRPr="00C07DA9">
        <w:rPr>
          <w:rFonts w:ascii="Tahoma" w:hAnsi="Tahoma" w:cs="Tahoma"/>
          <w:sz w:val="24"/>
          <w:szCs w:val="24"/>
        </w:rPr>
        <w:t>personalul muncitor sa aibă cunoștințele profesionale și cele de protecția muncii specifice lucrărilor ce se executa, precum și cunoștințe privind acordarea primului ajutor în caz de accident;</w:t>
      </w:r>
    </w:p>
    <w:p w14:paraId="41034D0B" w14:textId="44A089A5" w:rsidR="00931829" w:rsidRPr="00C07DA9" w:rsidRDefault="00931829" w:rsidP="002137A7">
      <w:pPr>
        <w:pStyle w:val="Bullet"/>
        <w:numPr>
          <w:ilvl w:val="0"/>
          <w:numId w:val="61"/>
        </w:numPr>
        <w:spacing w:after="0" w:line="240" w:lineRule="auto"/>
        <w:rPr>
          <w:rFonts w:ascii="Tahoma" w:hAnsi="Tahoma" w:cs="Tahoma"/>
          <w:sz w:val="24"/>
          <w:szCs w:val="24"/>
        </w:rPr>
      </w:pPr>
      <w:r w:rsidRPr="00C07DA9">
        <w:rPr>
          <w:rFonts w:ascii="Tahoma" w:hAnsi="Tahoma" w:cs="Tahoma"/>
          <w:sz w:val="24"/>
          <w:szCs w:val="24"/>
        </w:rPr>
        <w:t>se vor face instructaje și verificări ale cunoștințelor referitoare la NTS</w:t>
      </w:r>
      <w:r w:rsidR="00BD29F4" w:rsidRPr="00C07DA9">
        <w:rPr>
          <w:rFonts w:ascii="Tahoma" w:hAnsi="Tahoma" w:cs="Tahoma"/>
          <w:sz w:val="24"/>
          <w:szCs w:val="24"/>
        </w:rPr>
        <w:t xml:space="preserve"> (Norme Tehn</w:t>
      </w:r>
      <w:r w:rsidR="004B3E3D" w:rsidRPr="00C07DA9">
        <w:rPr>
          <w:rFonts w:ascii="Tahoma" w:hAnsi="Tahoma" w:cs="Tahoma"/>
          <w:sz w:val="24"/>
          <w:szCs w:val="24"/>
        </w:rPr>
        <w:t>ice de Securitate a muncii)</w:t>
      </w:r>
      <w:r w:rsidRPr="00C07DA9">
        <w:rPr>
          <w:rFonts w:ascii="Tahoma" w:hAnsi="Tahoma" w:cs="Tahoma"/>
          <w:sz w:val="24"/>
          <w:szCs w:val="24"/>
        </w:rPr>
        <w:t xml:space="preserve"> cu toți oamenii care iau parte la procesul de realizare a investiției ; instruirea este obligatorie atât pentru personalul de pe șantier, cat și pentru cel care vine ocazional pe șantier în interes personal sau de serviciu;</w:t>
      </w:r>
    </w:p>
    <w:p w14:paraId="36AF649B" w14:textId="77777777" w:rsidR="00931829" w:rsidRPr="00C07DA9" w:rsidRDefault="00931829" w:rsidP="002137A7">
      <w:pPr>
        <w:pStyle w:val="Bullet"/>
        <w:numPr>
          <w:ilvl w:val="0"/>
          <w:numId w:val="61"/>
        </w:numPr>
        <w:spacing w:after="0" w:line="240" w:lineRule="auto"/>
        <w:rPr>
          <w:rFonts w:ascii="Tahoma" w:hAnsi="Tahoma" w:cs="Tahoma"/>
          <w:sz w:val="24"/>
          <w:szCs w:val="24"/>
        </w:rPr>
      </w:pPr>
      <w:r w:rsidRPr="00C07DA9">
        <w:rPr>
          <w:rFonts w:ascii="Tahoma" w:hAnsi="Tahoma" w:cs="Tahoma"/>
          <w:sz w:val="24"/>
          <w:szCs w:val="24"/>
        </w:rPr>
        <w:t>pentru evitarea accidentelor personalul va purta echipamente de protecție corespunzătoare în timpul lucrului sau circulației pe șantier;</w:t>
      </w:r>
    </w:p>
    <w:p w14:paraId="01B35E56" w14:textId="77777777" w:rsidR="00931829" w:rsidRPr="00C07DA9" w:rsidRDefault="00931829" w:rsidP="002137A7">
      <w:pPr>
        <w:pStyle w:val="Bullet"/>
        <w:numPr>
          <w:ilvl w:val="0"/>
          <w:numId w:val="61"/>
        </w:numPr>
        <w:spacing w:after="0" w:line="240" w:lineRule="auto"/>
        <w:rPr>
          <w:rFonts w:ascii="Tahoma" w:hAnsi="Tahoma" w:cs="Tahoma"/>
          <w:sz w:val="24"/>
          <w:szCs w:val="24"/>
        </w:rPr>
      </w:pPr>
      <w:r w:rsidRPr="00C07DA9">
        <w:rPr>
          <w:rFonts w:ascii="Tahoma" w:hAnsi="Tahoma" w:cs="Tahoma"/>
          <w:sz w:val="24"/>
          <w:szCs w:val="24"/>
        </w:rPr>
        <w:t>se vor monta plăcuțe avertizoare pentru locurile periculoase;</w:t>
      </w:r>
    </w:p>
    <w:p w14:paraId="5936BC6B" w14:textId="77777777" w:rsidR="00931829" w:rsidRPr="00C07DA9" w:rsidRDefault="00931829" w:rsidP="002137A7">
      <w:pPr>
        <w:pStyle w:val="Bullet"/>
        <w:numPr>
          <w:ilvl w:val="0"/>
          <w:numId w:val="61"/>
        </w:numPr>
        <w:spacing w:after="0" w:line="240" w:lineRule="auto"/>
        <w:rPr>
          <w:rFonts w:ascii="Tahoma" w:hAnsi="Tahoma" w:cs="Tahoma"/>
          <w:sz w:val="24"/>
          <w:szCs w:val="24"/>
        </w:rPr>
      </w:pPr>
      <w:r w:rsidRPr="00C07DA9">
        <w:rPr>
          <w:rFonts w:ascii="Tahoma" w:hAnsi="Tahoma" w:cs="Tahoma"/>
          <w:sz w:val="24"/>
          <w:szCs w:val="24"/>
        </w:rPr>
        <w:t>lucrătorii vor fi instruiți pentru lucrul la înălțime, luându-se masuri de protecție pentru lucrul pe schela, conform normelor in vigoare. Se interzic improvizațiile pe schela. Pe timp nefavorabil (ploi, vânt puternic, ceata, temperaturi scăzute) lucrările se vor întrerupe.</w:t>
      </w:r>
    </w:p>
    <w:p w14:paraId="23E7310A" w14:textId="77777777" w:rsidR="00931829" w:rsidRPr="00C07DA9" w:rsidRDefault="00931829" w:rsidP="002137A7">
      <w:pPr>
        <w:pStyle w:val="Bullet"/>
        <w:numPr>
          <w:ilvl w:val="0"/>
          <w:numId w:val="61"/>
        </w:numPr>
        <w:spacing w:after="0" w:line="240" w:lineRule="auto"/>
        <w:rPr>
          <w:rFonts w:ascii="Tahoma" w:hAnsi="Tahoma" w:cs="Tahoma"/>
          <w:sz w:val="24"/>
          <w:szCs w:val="24"/>
        </w:rPr>
      </w:pPr>
      <w:r w:rsidRPr="00C07DA9">
        <w:rPr>
          <w:rFonts w:ascii="Tahoma" w:hAnsi="Tahoma" w:cs="Tahoma"/>
          <w:sz w:val="24"/>
          <w:szCs w:val="24"/>
        </w:rPr>
        <w:t xml:space="preserve">lucrările de construire se vor desfășura fără afectarea parcelelor învecinate și numai cu personal calificat. </w:t>
      </w:r>
    </w:p>
    <w:p w14:paraId="775100C8" w14:textId="77777777" w:rsidR="00931829" w:rsidRPr="00C07DA9" w:rsidRDefault="00931829" w:rsidP="002137A7">
      <w:pPr>
        <w:pStyle w:val="Bullet"/>
        <w:numPr>
          <w:ilvl w:val="0"/>
          <w:numId w:val="61"/>
        </w:numPr>
        <w:spacing w:after="0" w:line="240" w:lineRule="auto"/>
        <w:rPr>
          <w:rFonts w:ascii="Tahoma" w:hAnsi="Tahoma" w:cs="Tahoma"/>
          <w:sz w:val="24"/>
          <w:szCs w:val="24"/>
        </w:rPr>
      </w:pPr>
      <w:r w:rsidRPr="00C07DA9">
        <w:rPr>
          <w:rFonts w:ascii="Tahoma" w:hAnsi="Tahoma" w:cs="Tahoma"/>
          <w:sz w:val="24"/>
          <w:szCs w:val="24"/>
        </w:rPr>
        <w:t xml:space="preserve">pentru accesul utilajelor de montaj și echipamentului necesar realizării lucrărilor propuse se vor folosi accesele existente. </w:t>
      </w:r>
    </w:p>
    <w:p w14:paraId="7997E2AD" w14:textId="77777777" w:rsidR="00931829" w:rsidRPr="00C07DA9" w:rsidRDefault="00931829" w:rsidP="002137A7">
      <w:pPr>
        <w:pStyle w:val="Bullet"/>
        <w:numPr>
          <w:ilvl w:val="0"/>
          <w:numId w:val="61"/>
        </w:numPr>
        <w:spacing w:after="0" w:line="240" w:lineRule="auto"/>
        <w:rPr>
          <w:rFonts w:ascii="Tahoma" w:hAnsi="Tahoma" w:cs="Tahoma"/>
          <w:sz w:val="24"/>
          <w:szCs w:val="24"/>
        </w:rPr>
      </w:pPr>
      <w:r w:rsidRPr="00C07DA9">
        <w:rPr>
          <w:rFonts w:ascii="Tahoma" w:hAnsi="Tahoma" w:cs="Tahoma"/>
          <w:sz w:val="24"/>
          <w:szCs w:val="24"/>
        </w:rPr>
        <w:t>construcțiile și echipamentele provizorii necesare executării lucrărilor se vor amplasa în locuri special amenajate.</w:t>
      </w:r>
    </w:p>
    <w:p w14:paraId="062E4EC1" w14:textId="5A447C48" w:rsidR="00BB333C" w:rsidRPr="00C07DA9" w:rsidRDefault="00BB333C" w:rsidP="00BB333C">
      <w:pPr>
        <w:spacing w:after="0"/>
        <w:rPr>
          <w:rFonts w:ascii="Tahoma" w:hAnsi="Tahoma" w:cs="Tahoma"/>
          <w:sz w:val="24"/>
          <w:szCs w:val="24"/>
          <w:lang w:val="ro-RO"/>
        </w:rPr>
      </w:pPr>
      <w:r w:rsidRPr="00C07DA9">
        <w:rPr>
          <w:rFonts w:ascii="Tahoma" w:hAnsi="Tahoma" w:cs="Tahoma"/>
          <w:sz w:val="24"/>
          <w:szCs w:val="24"/>
        </w:rPr>
        <w:t>Pentru amenajarea organizării de șantier se vor realiza și lucrări de profilare și compactare a terenului</w:t>
      </w:r>
    </w:p>
    <w:p w14:paraId="398FF00C" w14:textId="77777777" w:rsidR="00BB333C" w:rsidRPr="00C07DA9" w:rsidRDefault="00BB333C" w:rsidP="00BB333C">
      <w:pPr>
        <w:spacing w:after="0"/>
        <w:rPr>
          <w:rFonts w:ascii="Tahoma" w:hAnsi="Tahoma" w:cs="Tahoma"/>
          <w:sz w:val="24"/>
          <w:szCs w:val="24"/>
        </w:rPr>
      </w:pPr>
      <w:r w:rsidRPr="00C07DA9">
        <w:rPr>
          <w:rFonts w:ascii="Tahoma" w:hAnsi="Tahoma" w:cs="Tahoma"/>
          <w:sz w:val="24"/>
          <w:szCs w:val="24"/>
        </w:rPr>
        <w:t>Pentru realizarea platformelor se vor folosi ca materiale piatră spartă și balast, care se vor pune în operă în mod corespunzător.</w:t>
      </w:r>
    </w:p>
    <w:p w14:paraId="5C36123F" w14:textId="61F8BD18" w:rsidR="00BB333C" w:rsidRPr="00C07DA9" w:rsidRDefault="00BB333C" w:rsidP="00BB333C">
      <w:pPr>
        <w:pStyle w:val="AText"/>
        <w:spacing w:after="0" w:line="240" w:lineRule="auto"/>
        <w:ind w:firstLine="360"/>
        <w:rPr>
          <w:rFonts w:ascii="Tahoma" w:hAnsi="Tahoma" w:cs="Tahoma"/>
          <w:sz w:val="24"/>
          <w:szCs w:val="24"/>
        </w:rPr>
      </w:pPr>
      <w:r w:rsidRPr="00C07DA9">
        <w:rPr>
          <w:rFonts w:ascii="Tahoma" w:hAnsi="Tahoma" w:cs="Tahoma"/>
          <w:sz w:val="24"/>
          <w:szCs w:val="24"/>
        </w:rPr>
        <w:t>La terminarea lucrărilor organizarea de șantier va fi scoasă din uz, se va demonta construcțiile aferente, se va curăța amplasamentul și se va aduce zona la starea inițială.</w:t>
      </w:r>
    </w:p>
    <w:p w14:paraId="1625E556" w14:textId="119D5798" w:rsidR="00520C1D" w:rsidRPr="00C07DA9" w:rsidRDefault="00931829" w:rsidP="00BB333C">
      <w:pPr>
        <w:pStyle w:val="AText"/>
        <w:spacing w:after="0" w:line="240" w:lineRule="auto"/>
        <w:ind w:firstLine="360"/>
        <w:rPr>
          <w:rFonts w:ascii="Tahoma" w:hAnsi="Tahoma" w:cs="Tahoma"/>
          <w:sz w:val="24"/>
          <w:szCs w:val="24"/>
        </w:rPr>
      </w:pPr>
      <w:r w:rsidRPr="00C07DA9">
        <w:rPr>
          <w:rFonts w:ascii="Tahoma" w:hAnsi="Tahoma" w:cs="Tahoma"/>
          <w:sz w:val="24"/>
          <w:szCs w:val="24"/>
        </w:rPr>
        <w:t>Contractantul execuției este responsabil pentru curățenia în incinta zonei unde se executa lucrările propuse.</w:t>
      </w:r>
    </w:p>
    <w:p w14:paraId="3B051149" w14:textId="34D230E4" w:rsidR="00931829" w:rsidRPr="00C07DA9" w:rsidRDefault="00931829" w:rsidP="00094210">
      <w:pPr>
        <w:pStyle w:val="AText"/>
        <w:spacing w:after="0" w:line="240" w:lineRule="auto"/>
        <w:ind w:firstLine="360"/>
        <w:rPr>
          <w:i/>
          <w:iCs/>
          <w:u w:val="single"/>
          <w:lang w:eastAsia="en-GB"/>
        </w:rPr>
      </w:pPr>
      <w:r w:rsidRPr="00C07DA9">
        <w:rPr>
          <w:rFonts w:ascii="Tahoma" w:hAnsi="Tahoma" w:cs="Tahoma"/>
          <w:sz w:val="24"/>
          <w:szCs w:val="24"/>
        </w:rPr>
        <w:lastRenderedPageBreak/>
        <w:t>La execuția lucrărilor de construcție aferente prezentului proiect, constructorul va lua toate masurile necesare pentru respectarea normelor actuale de protecție și securitate a muncii.</w:t>
      </w:r>
    </w:p>
    <w:p w14:paraId="4BF12620" w14:textId="7EAA6E38" w:rsidR="008973E3" w:rsidRPr="00C07DA9" w:rsidRDefault="00F516B6" w:rsidP="002137A7">
      <w:pPr>
        <w:pStyle w:val="Listparagraf"/>
        <w:numPr>
          <w:ilvl w:val="0"/>
          <w:numId w:val="59"/>
        </w:numPr>
        <w:spacing w:before="240"/>
        <w:rPr>
          <w:rFonts w:cs="Tahoma"/>
          <w:b/>
          <w:bCs/>
          <w:i/>
          <w:iCs/>
        </w:rPr>
      </w:pPr>
      <w:r w:rsidRPr="00C07DA9">
        <w:rPr>
          <w:rFonts w:cs="Tahoma"/>
          <w:b/>
          <w:bCs/>
          <w:i/>
          <w:iCs/>
        </w:rPr>
        <w:t>localizarea organizării de șantier;</w:t>
      </w:r>
    </w:p>
    <w:p w14:paraId="1F1C688F" w14:textId="77777777" w:rsidR="00D36411" w:rsidRPr="00C07DA9" w:rsidRDefault="00D36411" w:rsidP="00D36411">
      <w:pPr>
        <w:rPr>
          <w:rFonts w:ascii="Tahoma" w:hAnsi="Tahoma" w:cs="Tahoma"/>
          <w:sz w:val="24"/>
          <w:szCs w:val="24"/>
        </w:rPr>
      </w:pPr>
      <w:r w:rsidRPr="00C07DA9">
        <w:rPr>
          <w:rFonts w:ascii="Tahoma" w:hAnsi="Tahoma" w:cs="Tahoma"/>
          <w:sz w:val="24"/>
          <w:szCs w:val="24"/>
        </w:rPr>
        <w:t xml:space="preserve">Proiectantul propune ca șantierul să fie organizat în vecinătatea podetului existent, și anume pe o platformă situată în zona drumului. </w:t>
      </w:r>
    </w:p>
    <w:p w14:paraId="1FE3FEB5" w14:textId="77777777" w:rsidR="00D36411" w:rsidRPr="00C07DA9" w:rsidRDefault="00D36411" w:rsidP="00D36411">
      <w:pPr>
        <w:rPr>
          <w:rFonts w:ascii="Tahoma" w:hAnsi="Tahoma" w:cs="Tahoma"/>
          <w:sz w:val="24"/>
          <w:szCs w:val="24"/>
        </w:rPr>
      </w:pPr>
      <w:r w:rsidRPr="00C07DA9">
        <w:rPr>
          <w:rFonts w:ascii="Tahoma" w:hAnsi="Tahoma" w:cs="Tahoma"/>
          <w:sz w:val="24"/>
          <w:szCs w:val="24"/>
        </w:rPr>
        <w:t xml:space="preserve">Zona organizării de șantier va fi izolată prin împrejmuire. Împrejmuirea va avea minim 2,00m înălțime realizată din panouri netransparente, prinse între ele și fixate pe pământ. </w:t>
      </w:r>
    </w:p>
    <w:p w14:paraId="14E2D174" w14:textId="25F49774" w:rsidR="008973E3" w:rsidRPr="00C07DA9" w:rsidRDefault="00F516B6" w:rsidP="002137A7">
      <w:pPr>
        <w:pStyle w:val="Listparagraf"/>
        <w:numPr>
          <w:ilvl w:val="0"/>
          <w:numId w:val="59"/>
        </w:numPr>
        <w:spacing w:before="240"/>
        <w:rPr>
          <w:rFonts w:cs="Tahoma"/>
          <w:b/>
          <w:bCs/>
          <w:i/>
          <w:iCs/>
        </w:rPr>
      </w:pPr>
      <w:r w:rsidRPr="00C07DA9">
        <w:rPr>
          <w:rFonts w:cs="Tahoma"/>
          <w:b/>
          <w:bCs/>
          <w:i/>
          <w:iCs/>
        </w:rPr>
        <w:t>descrierea impactului asupra mediului a lucrărilor organizării de șantier;</w:t>
      </w:r>
    </w:p>
    <w:p w14:paraId="4624F395" w14:textId="5ED2140A" w:rsidR="003A2A04" w:rsidRPr="00C07DA9" w:rsidRDefault="003A2A04" w:rsidP="000E4A1B">
      <w:pPr>
        <w:pStyle w:val="AText"/>
        <w:spacing w:after="0" w:line="240" w:lineRule="auto"/>
        <w:rPr>
          <w:rFonts w:ascii="Tahoma" w:hAnsi="Tahoma" w:cs="Tahoma"/>
          <w:sz w:val="24"/>
          <w:szCs w:val="24"/>
        </w:rPr>
      </w:pPr>
      <w:r w:rsidRPr="00C07DA9">
        <w:rPr>
          <w:rFonts w:ascii="Tahoma" w:hAnsi="Tahoma" w:cs="Tahoma"/>
          <w:sz w:val="24"/>
          <w:szCs w:val="24"/>
        </w:rPr>
        <w:t>Lucrarile pentru realizarea org</w:t>
      </w:r>
      <w:r w:rsidR="000E4A1B" w:rsidRPr="00C07DA9">
        <w:rPr>
          <w:rFonts w:ascii="Tahoma" w:hAnsi="Tahoma" w:cs="Tahoma"/>
          <w:sz w:val="24"/>
          <w:szCs w:val="24"/>
        </w:rPr>
        <w:t>anizării</w:t>
      </w:r>
      <w:r w:rsidRPr="00C07DA9">
        <w:rPr>
          <w:rFonts w:ascii="Tahoma" w:hAnsi="Tahoma" w:cs="Tahoma"/>
          <w:sz w:val="24"/>
          <w:szCs w:val="24"/>
        </w:rPr>
        <w:t xml:space="preserve"> de sant</w:t>
      </w:r>
      <w:r w:rsidR="000E4A1B" w:rsidRPr="00C07DA9">
        <w:rPr>
          <w:rFonts w:ascii="Tahoma" w:hAnsi="Tahoma" w:cs="Tahoma"/>
          <w:sz w:val="24"/>
          <w:szCs w:val="24"/>
        </w:rPr>
        <w:t>ier</w:t>
      </w:r>
      <w:r w:rsidRPr="00C07DA9">
        <w:rPr>
          <w:rFonts w:ascii="Tahoma" w:hAnsi="Tahoma" w:cs="Tahoma"/>
          <w:sz w:val="24"/>
          <w:szCs w:val="24"/>
        </w:rPr>
        <w:t xml:space="preserve"> nu vor avea impact negativ asupra </w:t>
      </w:r>
      <w:r w:rsidR="00B83FD5" w:rsidRPr="00C07DA9">
        <w:rPr>
          <w:rFonts w:ascii="Tahoma" w:hAnsi="Tahoma" w:cs="Tahoma"/>
          <w:sz w:val="24"/>
          <w:szCs w:val="24"/>
        </w:rPr>
        <w:t>mediului</w:t>
      </w:r>
      <w:r w:rsidR="000E4A1B" w:rsidRPr="00C07DA9">
        <w:rPr>
          <w:rFonts w:ascii="Tahoma" w:hAnsi="Tahoma" w:cs="Tahoma"/>
          <w:sz w:val="24"/>
          <w:szCs w:val="24"/>
        </w:rPr>
        <w:t>.</w:t>
      </w:r>
    </w:p>
    <w:p w14:paraId="3362F39D" w14:textId="1EC6A7ED" w:rsidR="00B8288F" w:rsidRPr="00C07DA9" w:rsidRDefault="004D1295" w:rsidP="000E4A1B">
      <w:pPr>
        <w:pStyle w:val="AText"/>
        <w:spacing w:after="0" w:line="240" w:lineRule="auto"/>
        <w:ind w:firstLine="360"/>
        <w:rPr>
          <w:rFonts w:ascii="Tahoma" w:hAnsi="Tahoma" w:cs="Tahoma"/>
          <w:sz w:val="24"/>
          <w:szCs w:val="24"/>
        </w:rPr>
      </w:pPr>
      <w:r w:rsidRPr="00C07DA9">
        <w:rPr>
          <w:rFonts w:ascii="Tahoma" w:hAnsi="Tahoma" w:cs="Tahoma"/>
          <w:sz w:val="24"/>
          <w:szCs w:val="24"/>
        </w:rPr>
        <w:t>Pe tot parcursul lucrărilor se va avea în vedere asigurarea curățeniei atât în șantier cat și în incinta organizării de șantier, iar la finalizarea lucrărilor constructorul va executa lucrările necesare aducerii terenului ocupat de acestea la stadiul inițial.</w:t>
      </w:r>
    </w:p>
    <w:p w14:paraId="37A42146" w14:textId="72CE2DF5" w:rsidR="008973E3" w:rsidRPr="00C07DA9" w:rsidRDefault="00F516B6" w:rsidP="000E4A1B">
      <w:pPr>
        <w:pStyle w:val="Listparagraf"/>
        <w:numPr>
          <w:ilvl w:val="0"/>
          <w:numId w:val="59"/>
        </w:numPr>
        <w:spacing w:before="240" w:line="240" w:lineRule="auto"/>
        <w:rPr>
          <w:rFonts w:cs="Tahoma"/>
          <w:b/>
          <w:bCs/>
          <w:i/>
          <w:iCs/>
        </w:rPr>
      </w:pPr>
      <w:r w:rsidRPr="00C07DA9">
        <w:rPr>
          <w:rFonts w:cs="Tahoma"/>
          <w:b/>
          <w:bCs/>
          <w:i/>
          <w:iCs/>
        </w:rPr>
        <w:t>surse de poluanți și instalații pentru reținerea, evacuarea și dispersia poluanților în mediu în timpul organizării de șantier;</w:t>
      </w:r>
    </w:p>
    <w:p w14:paraId="6AC5F7DA" w14:textId="36A34854" w:rsidR="004D1295" w:rsidRPr="00C07DA9" w:rsidRDefault="00432518" w:rsidP="004D1295">
      <w:pPr>
        <w:rPr>
          <w:rFonts w:ascii="Tahoma" w:hAnsi="Tahoma" w:cs="Tahoma"/>
          <w:sz w:val="24"/>
          <w:szCs w:val="24"/>
        </w:rPr>
      </w:pPr>
      <w:r w:rsidRPr="00C07DA9">
        <w:rPr>
          <w:rFonts w:ascii="Tahoma" w:hAnsi="Tahoma" w:cs="Tahoma"/>
          <w:sz w:val="24"/>
          <w:szCs w:val="24"/>
        </w:rPr>
        <w:t>Nu este cazul.</w:t>
      </w:r>
    </w:p>
    <w:p w14:paraId="38BA31BC" w14:textId="4750855E" w:rsidR="00A433A2" w:rsidRPr="00C07DA9" w:rsidRDefault="00F516B6" w:rsidP="002137A7">
      <w:pPr>
        <w:pStyle w:val="Listparagraf"/>
        <w:numPr>
          <w:ilvl w:val="0"/>
          <w:numId w:val="59"/>
        </w:numPr>
        <w:spacing w:before="240" w:line="240" w:lineRule="auto"/>
        <w:rPr>
          <w:rFonts w:cs="Tahoma"/>
          <w:b/>
          <w:bCs/>
          <w:i/>
          <w:iCs/>
        </w:rPr>
      </w:pPr>
      <w:r w:rsidRPr="00C07DA9">
        <w:rPr>
          <w:rFonts w:cs="Tahoma"/>
          <w:b/>
          <w:bCs/>
          <w:i/>
          <w:iCs/>
        </w:rPr>
        <w:t>dotări și măsuri prevăzute pentru controlul emisiilor de poluanți în mediu.</w:t>
      </w:r>
    </w:p>
    <w:p w14:paraId="0CB14876" w14:textId="77777777" w:rsidR="00F478BB" w:rsidRPr="00C07DA9" w:rsidRDefault="00F478BB" w:rsidP="00F478BB">
      <w:pPr>
        <w:pStyle w:val="AText"/>
        <w:spacing w:after="0" w:line="240" w:lineRule="auto"/>
        <w:ind w:firstLine="360"/>
        <w:rPr>
          <w:rFonts w:ascii="Tahoma" w:hAnsi="Tahoma" w:cs="Tahoma"/>
          <w:sz w:val="24"/>
          <w:szCs w:val="24"/>
        </w:rPr>
      </w:pPr>
      <w:r w:rsidRPr="00C07DA9">
        <w:rPr>
          <w:rFonts w:ascii="Tahoma" w:hAnsi="Tahoma" w:cs="Tahoma"/>
          <w:sz w:val="24"/>
          <w:szCs w:val="24"/>
        </w:rPr>
        <w:t xml:space="preserve">Mașinile și utilajele folosite la execuția lucrărilor vor fi dotate cu filtre de particule și echipamente ce vor asigura limitele legale de noxe emise în atmosferă.  Platformele din incinta amplasamentului vor fi în permanență stropite cu apă pentru a împiedica ridicarea prafului. </w:t>
      </w:r>
    </w:p>
    <w:p w14:paraId="0835822E" w14:textId="77777777" w:rsidR="00F478BB" w:rsidRPr="00C07DA9" w:rsidRDefault="00F478BB" w:rsidP="00F478BB">
      <w:pPr>
        <w:pStyle w:val="AText"/>
        <w:spacing w:after="0" w:line="240" w:lineRule="auto"/>
        <w:ind w:firstLine="360"/>
        <w:rPr>
          <w:rFonts w:ascii="Tahoma" w:hAnsi="Tahoma" w:cs="Tahoma"/>
          <w:sz w:val="24"/>
          <w:szCs w:val="24"/>
        </w:rPr>
      </w:pPr>
      <w:r w:rsidRPr="00C07DA9">
        <w:rPr>
          <w:rFonts w:ascii="Tahoma" w:hAnsi="Tahoma" w:cs="Tahoma"/>
          <w:sz w:val="24"/>
          <w:szCs w:val="24"/>
        </w:rPr>
        <w:t>Deșeurile de material lemnos se vor arde iar rumegușul se va transporta la containerul de colectare a gunoiului menajer. Capetele de bare din oțel beton se vor colecta într-un container se vor transporta la o unitate de colectare a deșeurilor metalice tip REMAT. Resturile de betoane și mortare proaspete se colectează și se utilizează în umpluturi. Excesul de pământ rezultat din săpături se va transporta în locuri special amenajate. Nu se utilizează produse toxice sau alte produse ce pot produce vicii ale mediului.</w:t>
      </w:r>
    </w:p>
    <w:p w14:paraId="07CFD1BE" w14:textId="77777777" w:rsidR="00F478BB" w:rsidRPr="00C07DA9" w:rsidRDefault="00F478BB" w:rsidP="00F478BB">
      <w:pPr>
        <w:pStyle w:val="AText"/>
        <w:spacing w:after="0" w:line="240" w:lineRule="auto"/>
        <w:ind w:firstLine="360"/>
        <w:rPr>
          <w:rFonts w:ascii="Tahoma" w:hAnsi="Tahoma" w:cs="Tahoma"/>
          <w:sz w:val="24"/>
          <w:szCs w:val="24"/>
        </w:rPr>
      </w:pPr>
      <w:r w:rsidRPr="00C07DA9">
        <w:rPr>
          <w:rFonts w:ascii="Tahoma" w:hAnsi="Tahoma" w:cs="Tahoma"/>
          <w:sz w:val="24"/>
          <w:szCs w:val="24"/>
        </w:rPr>
        <w:t>Toate deșeurile generate vor fi gestionate cu respectarea cerințelor legale și a cerințelor stabilite prin procedurile interne.</w:t>
      </w:r>
    </w:p>
    <w:p w14:paraId="771940E9" w14:textId="77777777" w:rsidR="00432518" w:rsidRPr="00C07DA9" w:rsidRDefault="00432518" w:rsidP="00432518">
      <w:pPr>
        <w:ind w:firstLine="0"/>
        <w:rPr>
          <w:rFonts w:cs="Tahoma"/>
          <w:b/>
          <w:bCs/>
          <w:i/>
          <w:iCs/>
        </w:rPr>
      </w:pPr>
    </w:p>
    <w:p w14:paraId="1CF051C6" w14:textId="3B1FA773" w:rsidR="00A433A2" w:rsidRPr="00C07DA9" w:rsidRDefault="00F516B6" w:rsidP="00200FB5">
      <w:pPr>
        <w:pStyle w:val="NUMEREROM"/>
        <w:spacing w:line="240" w:lineRule="auto"/>
        <w:rPr>
          <w:rStyle w:val="spctbdy"/>
        </w:rPr>
      </w:pPr>
      <w:r w:rsidRPr="00C07DA9">
        <w:rPr>
          <w:rStyle w:val="spctbdy"/>
        </w:rPr>
        <w:t>Lucrări de refacere a amplasamentului la finalizarea investiției, în caz de accidente și/sau la încetarea activității, în măsura în care aceste informații sunt disponibile:</w:t>
      </w:r>
    </w:p>
    <w:p w14:paraId="5687C9EB" w14:textId="230123CA" w:rsidR="00A433A2" w:rsidRPr="00C07DA9" w:rsidRDefault="00F516B6" w:rsidP="00651517">
      <w:pPr>
        <w:pStyle w:val="Listparagraf"/>
        <w:numPr>
          <w:ilvl w:val="0"/>
          <w:numId w:val="62"/>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lucrările propuse pentru refacerea amplasamentului la finalizarea investiției, în caz de accidente și/sau la încetarea activității;</w:t>
      </w:r>
    </w:p>
    <w:p w14:paraId="608134DA" w14:textId="127F335A" w:rsidR="00635C10" w:rsidRPr="00C07DA9" w:rsidRDefault="0042348D" w:rsidP="00B12D73">
      <w:pPr>
        <w:ind w:firstLine="360"/>
        <w:jc w:val="both"/>
        <w:rPr>
          <w:rStyle w:val="slinbdy"/>
          <w:rFonts w:ascii="Tahoma" w:hAnsi="Tahoma" w:cs="Tahoma"/>
          <w:sz w:val="24"/>
          <w:szCs w:val="24"/>
        </w:rPr>
      </w:pPr>
      <w:r w:rsidRPr="00C07DA9">
        <w:rPr>
          <w:rFonts w:ascii="Tahoma" w:hAnsi="Tahoma" w:cs="Tahoma"/>
          <w:sz w:val="24"/>
          <w:szCs w:val="24"/>
        </w:rPr>
        <w:t xml:space="preserve">După terminarea lucrărilor la construcții, se vor realiza operațiuni pentru curățarea zonelor afectate de realizarea investiției. Masurile tehnologice și organizatorice pentru </w:t>
      </w:r>
      <w:r w:rsidRPr="00C07DA9">
        <w:rPr>
          <w:rFonts w:ascii="Tahoma" w:hAnsi="Tahoma" w:cs="Tahoma"/>
          <w:sz w:val="24"/>
          <w:szCs w:val="24"/>
        </w:rPr>
        <w:lastRenderedPageBreak/>
        <w:t>protecția mediului înconjurător luate prin proiectare conduc la aprecierea ca poluarea produsa în perioada de funcționare se va situa în domeniul nesemnificativ, în condiții de respectare a legislației privind funcționarea unității, din toate punctele de vedere.</w:t>
      </w:r>
    </w:p>
    <w:p w14:paraId="4723CF7E" w14:textId="77BC75EA" w:rsidR="00A433A2" w:rsidRPr="00C07DA9" w:rsidRDefault="00F516B6" w:rsidP="002137A7">
      <w:pPr>
        <w:pStyle w:val="Listparagraf"/>
        <w:numPr>
          <w:ilvl w:val="0"/>
          <w:numId w:val="62"/>
        </w:numPr>
        <w:spacing w:before="240"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aspecte referitoare la prevenirea și modul de răspuns pentru cazuri de poluări accidentale;</w:t>
      </w:r>
    </w:p>
    <w:p w14:paraId="14048507" w14:textId="4E929307" w:rsidR="0042348D" w:rsidRPr="00C07DA9" w:rsidRDefault="00215847" w:rsidP="00200FB5">
      <w:pPr>
        <w:pStyle w:val="AText"/>
        <w:spacing w:line="240" w:lineRule="auto"/>
        <w:ind w:firstLine="360"/>
        <w:rPr>
          <w:rStyle w:val="slinbdy"/>
          <w:rFonts w:ascii="Tahoma" w:hAnsi="Tahoma" w:cs="Tahoma"/>
          <w:sz w:val="24"/>
          <w:szCs w:val="24"/>
        </w:rPr>
      </w:pPr>
      <w:r w:rsidRPr="00C07DA9">
        <w:rPr>
          <w:rFonts w:ascii="Tahoma" w:hAnsi="Tahoma" w:cs="Tahoma"/>
          <w:sz w:val="24"/>
          <w:szCs w:val="24"/>
        </w:rPr>
        <w:t>Se vor respecta cerințele procedurii interne privind Gestionarea scurgerilor accidentale și a Planului de Prevenire și Combatere Poluări Accidentale.</w:t>
      </w:r>
    </w:p>
    <w:p w14:paraId="68A57FF6" w14:textId="681F64D5" w:rsidR="00A433A2" w:rsidRPr="00C07DA9" w:rsidRDefault="00F516B6" w:rsidP="002137A7">
      <w:pPr>
        <w:pStyle w:val="Listparagraf"/>
        <w:numPr>
          <w:ilvl w:val="0"/>
          <w:numId w:val="62"/>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aspecte referitoare la închiderea/dezafectarea/demolarea instalației;</w:t>
      </w:r>
    </w:p>
    <w:p w14:paraId="176C31CC" w14:textId="3DF190D8" w:rsidR="00215847" w:rsidRPr="00C07DA9" w:rsidRDefault="00200FB5" w:rsidP="00200FB5">
      <w:pPr>
        <w:pStyle w:val="AText"/>
        <w:spacing w:line="240" w:lineRule="auto"/>
        <w:ind w:firstLine="360"/>
        <w:rPr>
          <w:rStyle w:val="slinbdy"/>
          <w:rFonts w:ascii="Tahoma" w:hAnsi="Tahoma" w:cs="Tahoma"/>
          <w:sz w:val="24"/>
          <w:szCs w:val="24"/>
        </w:rPr>
      </w:pPr>
      <w:r w:rsidRPr="00C07DA9">
        <w:rPr>
          <w:rFonts w:ascii="Tahoma" w:hAnsi="Tahoma" w:cs="Tahoma"/>
          <w:sz w:val="24"/>
          <w:szCs w:val="24"/>
        </w:rPr>
        <w:t xml:space="preserve">Prin natura investiției, aceasta este prevăzută ca fiind o investiție pe termen lung și astfel nu se pune problema refacerii / restaurării amplasamentului ca urmare a încetării activității </w:t>
      </w:r>
    </w:p>
    <w:p w14:paraId="7B4643C7" w14:textId="774E88E7" w:rsidR="00A433A2" w:rsidRPr="00C07DA9" w:rsidRDefault="00F516B6" w:rsidP="002137A7">
      <w:pPr>
        <w:pStyle w:val="Listparagraf"/>
        <w:numPr>
          <w:ilvl w:val="0"/>
          <w:numId w:val="62"/>
        </w:numPr>
        <w:spacing w:line="240" w:lineRule="auto"/>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modalități de refacere a stării inițiale/reabilitare în vederea utilizării ulterioare a terenului.</w:t>
      </w:r>
    </w:p>
    <w:p w14:paraId="1AE70F57" w14:textId="0EAC883A" w:rsidR="00200FB5" w:rsidRPr="00C07DA9" w:rsidRDefault="000E2EE4" w:rsidP="00651517">
      <w:pPr>
        <w:pStyle w:val="AText"/>
        <w:spacing w:line="240" w:lineRule="auto"/>
        <w:ind w:firstLine="360"/>
        <w:rPr>
          <w:rStyle w:val="slinbdy"/>
          <w:rFonts w:ascii="Tahoma" w:hAnsi="Tahoma" w:cs="Tahoma"/>
          <w:sz w:val="24"/>
          <w:szCs w:val="24"/>
        </w:rPr>
      </w:pPr>
      <w:r w:rsidRPr="00C07DA9">
        <w:rPr>
          <w:rFonts w:ascii="Tahoma" w:hAnsi="Tahoma" w:cs="Tahoma"/>
          <w:sz w:val="24"/>
          <w:szCs w:val="24"/>
        </w:rPr>
        <w:t>Se vor respecta toate masurile de protecție și diminuare a impactului asupra mediului.</w:t>
      </w:r>
    </w:p>
    <w:p w14:paraId="47381920" w14:textId="3583CFC6" w:rsidR="00AD09BA" w:rsidRPr="00C07DA9" w:rsidRDefault="00F516B6" w:rsidP="00D46522">
      <w:pPr>
        <w:pStyle w:val="NUMEREROM"/>
        <w:rPr>
          <w:rStyle w:val="spctbdy"/>
        </w:rPr>
      </w:pPr>
      <w:r w:rsidRPr="00C07DA9">
        <w:rPr>
          <w:rStyle w:val="spctbdy"/>
        </w:rPr>
        <w:t>Anexe - piese desenate:</w:t>
      </w:r>
    </w:p>
    <w:p w14:paraId="37B0BDDE" w14:textId="6DEE7F43" w:rsidR="00AD09BA" w:rsidRPr="00C07DA9" w:rsidRDefault="00F516B6" w:rsidP="002137A7">
      <w:pPr>
        <w:pStyle w:val="Listparagraf"/>
        <w:numPr>
          <w:ilvl w:val="1"/>
          <w:numId w:val="12"/>
        </w:numPr>
        <w:spacing w:line="240" w:lineRule="auto"/>
        <w:rPr>
          <w:rStyle w:val="spctbdy"/>
          <w:rFonts w:cs="Tahoma"/>
          <w:b/>
          <w:bCs/>
          <w:i/>
          <w:iCs/>
        </w:rPr>
      </w:pPr>
      <w:r w:rsidRPr="00C07DA9">
        <w:rPr>
          <w:rStyle w:val="spctbdy"/>
          <w:rFonts w:cs="Tahoma"/>
          <w:b/>
          <w:bCs/>
          <w:i/>
          <w:iCs/>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122592B1" w14:textId="33040060" w:rsidR="00AD09BA" w:rsidRPr="00C07DA9" w:rsidRDefault="00F516B6" w:rsidP="002137A7">
      <w:pPr>
        <w:pStyle w:val="Listparagraf"/>
        <w:numPr>
          <w:ilvl w:val="1"/>
          <w:numId w:val="12"/>
        </w:numPr>
        <w:spacing w:line="240" w:lineRule="auto"/>
        <w:rPr>
          <w:rStyle w:val="spctbdy"/>
          <w:rFonts w:cs="Tahoma"/>
          <w:b/>
          <w:bCs/>
          <w:i/>
          <w:iCs/>
        </w:rPr>
      </w:pPr>
      <w:r w:rsidRPr="00C07DA9">
        <w:rPr>
          <w:rStyle w:val="spctbdy"/>
          <w:rFonts w:cs="Tahoma"/>
          <w:b/>
          <w:bCs/>
          <w:i/>
          <w:iCs/>
        </w:rPr>
        <w:t>schemele-flux pentru procesul tehnologic și fazele activității, cu instalațiile de depoluare;</w:t>
      </w:r>
    </w:p>
    <w:p w14:paraId="0A96841D" w14:textId="04DAA2FC" w:rsidR="00AD09BA" w:rsidRPr="00C07DA9" w:rsidRDefault="00F516B6" w:rsidP="002137A7">
      <w:pPr>
        <w:pStyle w:val="Listparagraf"/>
        <w:numPr>
          <w:ilvl w:val="1"/>
          <w:numId w:val="12"/>
        </w:numPr>
        <w:spacing w:line="240" w:lineRule="auto"/>
        <w:rPr>
          <w:rStyle w:val="spctbdy"/>
          <w:rFonts w:cs="Tahoma"/>
          <w:b/>
          <w:bCs/>
          <w:i/>
          <w:iCs/>
        </w:rPr>
      </w:pPr>
      <w:r w:rsidRPr="00C07DA9">
        <w:rPr>
          <w:rStyle w:val="spctbdy"/>
          <w:rFonts w:cs="Tahoma"/>
          <w:b/>
          <w:bCs/>
          <w:i/>
          <w:iCs/>
        </w:rPr>
        <w:t>schema-flux a gestionării deșeurilor;</w:t>
      </w:r>
    </w:p>
    <w:p w14:paraId="15F87218" w14:textId="42CA82B5" w:rsidR="00D46522" w:rsidRPr="00C07DA9" w:rsidRDefault="00F516B6" w:rsidP="002137A7">
      <w:pPr>
        <w:pStyle w:val="Listparagraf"/>
        <w:numPr>
          <w:ilvl w:val="1"/>
          <w:numId w:val="12"/>
        </w:numPr>
        <w:spacing w:line="240" w:lineRule="auto"/>
        <w:rPr>
          <w:rStyle w:val="spctbdy"/>
          <w:rFonts w:cs="Tahoma"/>
          <w:b/>
          <w:bCs/>
          <w:i/>
          <w:iCs/>
        </w:rPr>
      </w:pPr>
      <w:r w:rsidRPr="00C07DA9">
        <w:rPr>
          <w:rStyle w:val="spctbdy"/>
          <w:rFonts w:cs="Tahoma"/>
          <w:b/>
          <w:bCs/>
          <w:i/>
          <w:iCs/>
        </w:rPr>
        <w:t>alte piese desenate, stabilite de autoritatea publică pentru protecția mediului.</w:t>
      </w:r>
    </w:p>
    <w:p w14:paraId="7733A921" w14:textId="0B91D2F0" w:rsidR="00354A6D" w:rsidRPr="00C07DA9" w:rsidRDefault="00F516B6" w:rsidP="00FA7E43">
      <w:pPr>
        <w:pStyle w:val="NUMEREROM"/>
        <w:spacing w:line="240" w:lineRule="auto"/>
        <w:rPr>
          <w:rStyle w:val="spctbdy"/>
        </w:rPr>
      </w:pPr>
      <w:r w:rsidRPr="00C07DA9">
        <w:rPr>
          <w:rStyle w:val="spctbdy"/>
        </w:rPr>
        <w:t>Pentru proiectele care intră sub incidența prevederilor </w:t>
      </w:r>
      <w:hyperlink r:id="rId15" w:history="1">
        <w:r w:rsidRPr="00C07DA9">
          <w:rPr>
            <w:rStyle w:val="Hyperlink"/>
          </w:rPr>
          <w:t>art. 28 din Ordonanța de urgență a Guvernului nr. 57/2007</w:t>
        </w:r>
      </w:hyperlink>
      <w:r w:rsidRPr="00C07DA9">
        <w:rPr>
          <w:rStyle w:val="spctbdy"/>
        </w:rPr>
        <w:t> privind regimul ariilor naturale protejate, conservarea habitatelor naturale, a florei și faunei sălbatice, aprobată cu modificări și completări prin </w:t>
      </w:r>
      <w:hyperlink r:id="rId16" w:history="1">
        <w:r w:rsidRPr="00C07DA9">
          <w:rPr>
            <w:rStyle w:val="Hyperlink"/>
          </w:rPr>
          <w:t>Legea nr. 49/2011</w:t>
        </w:r>
      </w:hyperlink>
      <w:r w:rsidRPr="00C07DA9">
        <w:rPr>
          <w:rStyle w:val="spctbdy"/>
        </w:rPr>
        <w:t>, cu modificările și completările ulterioare, memoriul va fi completat cu următoarele:</w:t>
      </w:r>
    </w:p>
    <w:p w14:paraId="4D4DA867" w14:textId="77777777" w:rsidR="00D46522" w:rsidRPr="00C07DA9" w:rsidRDefault="00F516B6" w:rsidP="002137A7">
      <w:pPr>
        <w:pStyle w:val="Listparagraf"/>
        <w:numPr>
          <w:ilvl w:val="0"/>
          <w:numId w:val="10"/>
        </w:numPr>
        <w:spacing w:line="240" w:lineRule="auto"/>
        <w:rPr>
          <w:rStyle w:val="slitbdy"/>
          <w:rFonts w:cs="Tahoma"/>
          <w:b/>
          <w:bCs/>
          <w:i/>
          <w:iCs/>
          <w:bdr w:val="none" w:sz="0" w:space="0" w:color="auto" w:frame="1"/>
          <w:shd w:val="clear" w:color="auto" w:fill="FFFFFF"/>
        </w:rPr>
      </w:pPr>
      <w:r w:rsidRPr="00C07DA9">
        <w:rPr>
          <w:rStyle w:val="slitbdy"/>
          <w:rFonts w:cs="Tahoma"/>
          <w:b/>
          <w:bCs/>
          <w:i/>
          <w:iCs/>
          <w:bdr w:val="none" w:sz="0" w:space="0" w:color="auto" w:frame="1"/>
          <w:shd w:val="clear" w:color="auto" w:fill="FFFFFF"/>
        </w:rPr>
        <w:t>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058D6A27" w14:textId="041BF9CC" w:rsidR="00D46522" w:rsidRPr="00C07DA9" w:rsidRDefault="00F516B6" w:rsidP="002137A7">
      <w:pPr>
        <w:pStyle w:val="Listparagraf"/>
        <w:numPr>
          <w:ilvl w:val="0"/>
          <w:numId w:val="10"/>
        </w:numPr>
        <w:spacing w:line="240" w:lineRule="auto"/>
        <w:rPr>
          <w:rStyle w:val="slitbdy"/>
          <w:rFonts w:cs="Tahoma"/>
          <w:b/>
          <w:bCs/>
          <w:i/>
          <w:iCs/>
          <w:bdr w:val="none" w:sz="0" w:space="0" w:color="auto" w:frame="1"/>
          <w:shd w:val="clear" w:color="auto" w:fill="FFFFFF"/>
        </w:rPr>
      </w:pPr>
      <w:r w:rsidRPr="00C07DA9">
        <w:rPr>
          <w:rStyle w:val="slitbdy"/>
          <w:rFonts w:cs="Tahoma"/>
          <w:b/>
          <w:bCs/>
          <w:i/>
          <w:iCs/>
          <w:bdr w:val="none" w:sz="0" w:space="0" w:color="auto" w:frame="1"/>
          <w:shd w:val="clear" w:color="auto" w:fill="FFFFFF"/>
        </w:rPr>
        <w:lastRenderedPageBreak/>
        <w:t>numele și codul ariei naturale protejate de interes comunitar;</w:t>
      </w:r>
    </w:p>
    <w:p w14:paraId="0C103622" w14:textId="164CC878" w:rsidR="00D46522" w:rsidRPr="00C07DA9" w:rsidRDefault="00F516B6" w:rsidP="002137A7">
      <w:pPr>
        <w:pStyle w:val="Listparagraf"/>
        <w:numPr>
          <w:ilvl w:val="0"/>
          <w:numId w:val="10"/>
        </w:numPr>
        <w:spacing w:line="240" w:lineRule="auto"/>
        <w:rPr>
          <w:rStyle w:val="slitbdy"/>
          <w:rFonts w:cs="Tahoma"/>
          <w:b/>
          <w:bCs/>
          <w:i/>
          <w:iCs/>
          <w:bdr w:val="none" w:sz="0" w:space="0" w:color="auto" w:frame="1"/>
          <w:shd w:val="clear" w:color="auto" w:fill="FFFFFF"/>
        </w:rPr>
      </w:pPr>
      <w:r w:rsidRPr="00C07DA9">
        <w:rPr>
          <w:rStyle w:val="slitbdy"/>
          <w:rFonts w:cs="Tahoma"/>
          <w:b/>
          <w:bCs/>
          <w:i/>
          <w:iCs/>
          <w:bdr w:val="none" w:sz="0" w:space="0" w:color="auto" w:frame="1"/>
          <w:shd w:val="clear" w:color="auto" w:fill="FFFFFF"/>
        </w:rPr>
        <w:t>prezența și efectivele/suprafețele acoperite de specii și habitate de interes comunitar în zona proiectului;</w:t>
      </w:r>
    </w:p>
    <w:p w14:paraId="05861A8E" w14:textId="7BDCE944" w:rsidR="00D46522" w:rsidRPr="00C07DA9" w:rsidRDefault="00F516B6" w:rsidP="002137A7">
      <w:pPr>
        <w:pStyle w:val="Listparagraf"/>
        <w:numPr>
          <w:ilvl w:val="0"/>
          <w:numId w:val="10"/>
        </w:numPr>
        <w:spacing w:line="240" w:lineRule="auto"/>
        <w:rPr>
          <w:rStyle w:val="slitbdy"/>
          <w:rFonts w:cs="Tahoma"/>
          <w:b/>
          <w:bCs/>
          <w:i/>
          <w:iCs/>
          <w:bdr w:val="none" w:sz="0" w:space="0" w:color="auto" w:frame="1"/>
          <w:shd w:val="clear" w:color="auto" w:fill="FFFFFF"/>
        </w:rPr>
      </w:pPr>
      <w:r w:rsidRPr="00C07DA9">
        <w:rPr>
          <w:rStyle w:val="slitbdy"/>
          <w:rFonts w:cs="Tahoma"/>
          <w:b/>
          <w:bCs/>
          <w:i/>
          <w:iCs/>
          <w:bdr w:val="none" w:sz="0" w:space="0" w:color="auto" w:frame="1"/>
          <w:shd w:val="clear" w:color="auto" w:fill="FFFFFF"/>
        </w:rPr>
        <w:t>se va preciza dacă proiectul propus nu are legătură directă cu sau nu este necesar pentru managementul conservării ariei naturale protejate de interes comunitar;</w:t>
      </w:r>
    </w:p>
    <w:p w14:paraId="3EE97333" w14:textId="2930E056" w:rsidR="00D46522" w:rsidRPr="00C07DA9" w:rsidRDefault="00F516B6" w:rsidP="002137A7">
      <w:pPr>
        <w:pStyle w:val="Listparagraf"/>
        <w:numPr>
          <w:ilvl w:val="0"/>
          <w:numId w:val="10"/>
        </w:numPr>
        <w:spacing w:line="240" w:lineRule="auto"/>
        <w:rPr>
          <w:rStyle w:val="slitbdy"/>
          <w:rFonts w:cs="Tahoma"/>
          <w:b/>
          <w:bCs/>
          <w:i/>
          <w:iCs/>
          <w:bdr w:val="none" w:sz="0" w:space="0" w:color="auto" w:frame="1"/>
          <w:shd w:val="clear" w:color="auto" w:fill="FFFFFF"/>
        </w:rPr>
      </w:pPr>
      <w:r w:rsidRPr="00C07DA9">
        <w:rPr>
          <w:rStyle w:val="slitbdy"/>
          <w:rFonts w:cs="Tahoma"/>
          <w:b/>
          <w:bCs/>
          <w:i/>
          <w:iCs/>
          <w:bdr w:val="none" w:sz="0" w:space="0" w:color="auto" w:frame="1"/>
          <w:shd w:val="clear" w:color="auto" w:fill="FFFFFF"/>
        </w:rPr>
        <w:t>se va estima impactul potențial al proiectului asupra speciilor și habitatelor din aria naturală protejată de interes comunitar;</w:t>
      </w:r>
    </w:p>
    <w:p w14:paraId="6490E1E2" w14:textId="724AC7C7" w:rsidR="00FA7E43" w:rsidRPr="00C07DA9" w:rsidRDefault="00F516B6" w:rsidP="002137A7">
      <w:pPr>
        <w:pStyle w:val="Listparagraf"/>
        <w:numPr>
          <w:ilvl w:val="0"/>
          <w:numId w:val="10"/>
        </w:numPr>
        <w:spacing w:line="240" w:lineRule="auto"/>
        <w:rPr>
          <w:rStyle w:val="slitbdy"/>
          <w:rFonts w:cs="Tahoma"/>
          <w:b/>
          <w:bCs/>
          <w:i/>
          <w:iCs/>
          <w:bdr w:val="none" w:sz="0" w:space="0" w:color="auto" w:frame="1"/>
          <w:shd w:val="clear" w:color="auto" w:fill="FFFFFF"/>
        </w:rPr>
      </w:pPr>
      <w:r w:rsidRPr="00C07DA9">
        <w:rPr>
          <w:rStyle w:val="slitbdy"/>
          <w:rFonts w:cs="Tahoma"/>
          <w:b/>
          <w:bCs/>
          <w:i/>
          <w:iCs/>
          <w:bdr w:val="none" w:sz="0" w:space="0" w:color="auto" w:frame="1"/>
          <w:shd w:val="clear" w:color="auto" w:fill="FFFFFF"/>
        </w:rPr>
        <w:t>alte informații prevăzute în legislația în vigoare.</w:t>
      </w:r>
    </w:p>
    <w:p w14:paraId="5113380A" w14:textId="55C5CF8C" w:rsidR="00FA7E43" w:rsidRPr="00C07DA9" w:rsidRDefault="00FA7E43" w:rsidP="00FA7E43">
      <w:pPr>
        <w:pStyle w:val="AText"/>
        <w:tabs>
          <w:tab w:val="left" w:pos="284"/>
        </w:tabs>
        <w:spacing w:before="240" w:line="240" w:lineRule="auto"/>
        <w:rPr>
          <w:rStyle w:val="slitbdy"/>
          <w:rFonts w:ascii="Tahoma" w:hAnsi="Tahoma" w:cs="Tahoma"/>
          <w:sz w:val="24"/>
          <w:szCs w:val="24"/>
          <w:u w:val="single"/>
        </w:rPr>
      </w:pPr>
      <w:r w:rsidRPr="00C07DA9">
        <w:rPr>
          <w:rFonts w:ascii="Tahoma" w:hAnsi="Tahoma" w:cs="Tahoma"/>
          <w:sz w:val="24"/>
          <w:szCs w:val="24"/>
          <w:u w:val="single"/>
        </w:rPr>
        <w:t>Proiectul nu intră sub incidența prevederilor din art. 28 din Ordonanța de urgență a Guvernului nr. 57/2007.</w:t>
      </w:r>
    </w:p>
    <w:p w14:paraId="6CA05903" w14:textId="666080C9" w:rsidR="00D46522" w:rsidRPr="00C07DA9" w:rsidRDefault="00F516B6" w:rsidP="00FA7E43">
      <w:pPr>
        <w:pStyle w:val="NUMEREROM"/>
        <w:spacing w:line="240" w:lineRule="auto"/>
        <w:rPr>
          <w:rStyle w:val="spctbdy"/>
        </w:rPr>
      </w:pPr>
      <w:r w:rsidRPr="00C07DA9">
        <w:rPr>
          <w:rStyle w:val="spctbdy"/>
        </w:rPr>
        <w:t>Pentru proiectele care se realizează pe ape sau au legătură cu apele, memoriul va fi completat cu următoarele informații, preluate din Planurile de management bazinale, actualizate:</w:t>
      </w:r>
    </w:p>
    <w:p w14:paraId="730D8165" w14:textId="766F12E6" w:rsidR="00FA7E43" w:rsidRPr="00C07DA9" w:rsidRDefault="00F516B6" w:rsidP="002137A7">
      <w:pPr>
        <w:pStyle w:val="Listparagraf"/>
        <w:numPr>
          <w:ilvl w:val="0"/>
          <w:numId w:val="11"/>
        </w:numPr>
        <w:spacing w:line="240" w:lineRule="auto"/>
        <w:rPr>
          <w:rStyle w:val="spctbdy"/>
          <w:rFonts w:cs="Tahoma"/>
          <w:b/>
          <w:bCs/>
          <w:i/>
          <w:iCs/>
          <w:bdr w:val="none" w:sz="0" w:space="0" w:color="auto" w:frame="1"/>
          <w:shd w:val="clear" w:color="auto" w:fill="FFFFFF"/>
        </w:rPr>
      </w:pPr>
      <w:r w:rsidRPr="00C07DA9">
        <w:rPr>
          <w:rStyle w:val="spctbdy"/>
          <w:rFonts w:cs="Tahoma"/>
          <w:b/>
          <w:bCs/>
          <w:i/>
          <w:iCs/>
          <w:bdr w:val="none" w:sz="0" w:space="0" w:color="auto" w:frame="1"/>
          <w:shd w:val="clear" w:color="auto" w:fill="FFFFFF"/>
        </w:rPr>
        <w:t>Localizarea proiectului:</w:t>
      </w:r>
      <w:r w:rsidR="00632170" w:rsidRPr="00C07DA9">
        <w:rPr>
          <w:rStyle w:val="spctbdy"/>
          <w:rFonts w:cs="Tahoma"/>
          <w:b/>
          <w:bCs/>
          <w:i/>
          <w:iCs/>
          <w:bdr w:val="none" w:sz="0" w:space="0" w:color="auto" w:frame="1"/>
          <w:shd w:val="clear" w:color="auto" w:fill="FFFFFF"/>
        </w:rPr>
        <w:t xml:space="preserve"> </w:t>
      </w:r>
    </w:p>
    <w:p w14:paraId="2A6DF26E" w14:textId="5551B4DC" w:rsidR="00FA7E43" w:rsidRPr="00C07DA9" w:rsidRDefault="00F516B6" w:rsidP="002137A7">
      <w:pPr>
        <w:pStyle w:val="Listparagraf"/>
        <w:numPr>
          <w:ilvl w:val="0"/>
          <w:numId w:val="63"/>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bazinul hidrografic;</w:t>
      </w:r>
    </w:p>
    <w:p w14:paraId="4686549A" w14:textId="77777777" w:rsidR="000B659A" w:rsidRPr="00C07DA9" w:rsidRDefault="000B659A" w:rsidP="000B659A">
      <w:pPr>
        <w:pStyle w:val="Corptext3"/>
        <w:rPr>
          <w:rFonts w:ascii="Tahoma" w:hAnsi="Tahoma" w:cs="Tahoma"/>
          <w:sz w:val="24"/>
          <w:szCs w:val="24"/>
          <w:lang w:val="ro-RO"/>
        </w:rPr>
      </w:pPr>
      <w:r w:rsidRPr="00C07DA9">
        <w:rPr>
          <w:rFonts w:ascii="Tahoma" w:hAnsi="Tahoma" w:cs="Tahoma"/>
          <w:sz w:val="24"/>
          <w:szCs w:val="24"/>
          <w:lang w:val="ro-RO"/>
        </w:rPr>
        <w:t>Poziția kilometrică 18+823 corespunzătoare podețului se află într-o zonă colinară cu altitudini maxime de 320 m și văi în general largi aferente cursurilor din bazinul hidrografic al râului Crasna.</w:t>
      </w:r>
    </w:p>
    <w:p w14:paraId="30679035" w14:textId="6F6D6A52" w:rsidR="002327F7" w:rsidRPr="00C07DA9" w:rsidRDefault="00F516B6" w:rsidP="002137A7">
      <w:pPr>
        <w:pStyle w:val="Listparagraf"/>
        <w:numPr>
          <w:ilvl w:val="0"/>
          <w:numId w:val="63"/>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cursul de apă: denumirea și codul cadastral;</w:t>
      </w:r>
    </w:p>
    <w:p w14:paraId="5394B0A4" w14:textId="6099481D" w:rsidR="00DC2E39" w:rsidRPr="00C07DA9" w:rsidRDefault="004A166B" w:rsidP="00DE77ED">
      <w:pPr>
        <w:ind w:firstLine="360"/>
        <w:rPr>
          <w:rStyle w:val="slinbdy"/>
          <w:rFonts w:cs="Tahoma"/>
          <w:b/>
          <w:bCs/>
          <w:i/>
          <w:iCs/>
          <w:bdr w:val="none" w:sz="0" w:space="0" w:color="auto" w:frame="1"/>
          <w:shd w:val="clear" w:color="auto" w:fill="FFFFFF"/>
        </w:rPr>
      </w:pPr>
      <w:r w:rsidRPr="00C07DA9">
        <w:rPr>
          <w:rFonts w:ascii="Tahoma" w:hAnsi="Tahoma" w:cs="Tahoma"/>
          <w:bCs/>
          <w:sz w:val="24"/>
          <w:szCs w:val="24"/>
          <w:lang w:val="ro-RO"/>
        </w:rPr>
        <w:t>Afluent al râului Carastelec (Cod cadastral: Necadastrat)</w:t>
      </w:r>
    </w:p>
    <w:p w14:paraId="7BE4EDD3" w14:textId="6821C9D1" w:rsidR="00D46522" w:rsidRPr="00C07DA9" w:rsidRDefault="00F516B6" w:rsidP="002137A7">
      <w:pPr>
        <w:pStyle w:val="Listparagraf"/>
        <w:numPr>
          <w:ilvl w:val="0"/>
          <w:numId w:val="63"/>
        </w:numPr>
        <w:rPr>
          <w:rStyle w:val="slinbdy"/>
          <w:rFonts w:cs="Tahoma"/>
          <w:b/>
          <w:bCs/>
          <w:i/>
          <w:iCs/>
          <w:bdr w:val="none" w:sz="0" w:space="0" w:color="auto" w:frame="1"/>
          <w:shd w:val="clear" w:color="auto" w:fill="FFFFFF"/>
        </w:rPr>
      </w:pPr>
      <w:r w:rsidRPr="00C07DA9">
        <w:rPr>
          <w:rStyle w:val="slinbdy"/>
          <w:rFonts w:cs="Tahoma"/>
          <w:b/>
          <w:bCs/>
          <w:i/>
          <w:iCs/>
          <w:bdr w:val="none" w:sz="0" w:space="0" w:color="auto" w:frame="1"/>
          <w:shd w:val="clear" w:color="auto" w:fill="FFFFFF"/>
        </w:rPr>
        <w:t>corpul de apă (de suprafață și/sau subteran): denumire și cod.</w:t>
      </w:r>
    </w:p>
    <w:p w14:paraId="734847EA" w14:textId="50F7B93B" w:rsidR="004A166B" w:rsidRPr="00C07DA9" w:rsidRDefault="00DE77ED" w:rsidP="00DE77ED">
      <w:pPr>
        <w:ind w:firstLine="360"/>
        <w:rPr>
          <w:rStyle w:val="slinbdy"/>
          <w:rFonts w:ascii="Tahoma" w:hAnsi="Tahoma" w:cs="Tahoma"/>
          <w:bCs/>
          <w:sz w:val="24"/>
          <w:szCs w:val="24"/>
        </w:rPr>
      </w:pPr>
      <w:r w:rsidRPr="00C07DA9">
        <w:rPr>
          <w:rFonts w:ascii="Tahoma" w:hAnsi="Tahoma" w:cs="Tahoma"/>
          <w:bCs/>
          <w:sz w:val="24"/>
          <w:szCs w:val="24"/>
        </w:rPr>
        <w:t>Sector de curs de apă – Afluent al râului Carastelec</w:t>
      </w:r>
    </w:p>
    <w:p w14:paraId="34ED5122" w14:textId="4DB3D4E4" w:rsidR="00D46522" w:rsidRPr="00C07DA9" w:rsidRDefault="00F516B6" w:rsidP="002137A7">
      <w:pPr>
        <w:pStyle w:val="Listparagraf"/>
        <w:numPr>
          <w:ilvl w:val="0"/>
          <w:numId w:val="11"/>
        </w:numPr>
        <w:spacing w:line="240" w:lineRule="auto"/>
        <w:rPr>
          <w:rStyle w:val="spctbdy"/>
          <w:rFonts w:cs="Tahoma"/>
          <w:b/>
          <w:bCs/>
          <w:i/>
          <w:iCs/>
          <w:bdr w:val="none" w:sz="0" w:space="0" w:color="auto" w:frame="1"/>
          <w:shd w:val="clear" w:color="auto" w:fill="FFFFFF"/>
        </w:rPr>
      </w:pPr>
      <w:r w:rsidRPr="00C07DA9">
        <w:rPr>
          <w:rStyle w:val="spctbdy"/>
          <w:rFonts w:cs="Tahoma"/>
          <w:b/>
          <w:bCs/>
          <w:i/>
          <w:iCs/>
          <w:bdr w:val="none" w:sz="0" w:space="0" w:color="auto" w:frame="1"/>
          <w:shd w:val="clear" w:color="auto" w:fill="FFFFFF"/>
        </w:rPr>
        <w:t>Indicarea stării ecologice/potențialului ecologic și starea chimică a corpului de apă de suprafață; pentru corpul de apă subteran se vor indica starea cantitativă și starea chimică a corpului de apă.</w:t>
      </w:r>
    </w:p>
    <w:p w14:paraId="06FB0A18" w14:textId="17E3BC64" w:rsidR="00CB79DA" w:rsidRPr="00C07DA9" w:rsidRDefault="00CB79DA" w:rsidP="00CB79DA">
      <w:pPr>
        <w:rPr>
          <w:rStyle w:val="spctbdy"/>
          <w:rFonts w:ascii="Tahoma" w:hAnsi="Tahoma" w:cs="Tahoma"/>
          <w:sz w:val="24"/>
          <w:szCs w:val="24"/>
          <w:bdr w:val="none" w:sz="0" w:space="0" w:color="auto" w:frame="1"/>
          <w:shd w:val="clear" w:color="auto" w:fill="FFFFFF"/>
        </w:rPr>
      </w:pPr>
      <w:r w:rsidRPr="00C07DA9">
        <w:rPr>
          <w:rStyle w:val="spctbdy"/>
          <w:rFonts w:ascii="Tahoma" w:hAnsi="Tahoma" w:cs="Tahoma"/>
          <w:sz w:val="24"/>
          <w:szCs w:val="24"/>
          <w:bdr w:val="none" w:sz="0" w:space="0" w:color="auto" w:frame="1"/>
          <w:shd w:val="clear" w:color="auto" w:fill="FFFFFF"/>
        </w:rPr>
        <w:t>Nu se dispune</w:t>
      </w:r>
      <w:r w:rsidR="00191F0E" w:rsidRPr="00C07DA9">
        <w:rPr>
          <w:rStyle w:val="spctbdy"/>
          <w:rFonts w:ascii="Tahoma" w:hAnsi="Tahoma" w:cs="Tahoma"/>
          <w:sz w:val="24"/>
          <w:szCs w:val="24"/>
          <w:bdr w:val="none" w:sz="0" w:space="0" w:color="auto" w:frame="1"/>
          <w:shd w:val="clear" w:color="auto" w:fill="FFFFFF"/>
        </w:rPr>
        <w:t xml:space="preserve"> informații despre aceste date.</w:t>
      </w:r>
    </w:p>
    <w:p w14:paraId="4C3C5142" w14:textId="58CE1143" w:rsidR="00D46522" w:rsidRPr="00C07DA9" w:rsidRDefault="00F516B6" w:rsidP="002137A7">
      <w:pPr>
        <w:pStyle w:val="Listparagraf"/>
        <w:numPr>
          <w:ilvl w:val="0"/>
          <w:numId w:val="11"/>
        </w:numPr>
        <w:spacing w:line="240" w:lineRule="auto"/>
        <w:rPr>
          <w:rStyle w:val="spctbdy"/>
          <w:rFonts w:cs="Tahoma"/>
          <w:b/>
          <w:bCs/>
          <w:i/>
          <w:iCs/>
          <w:bdr w:val="none" w:sz="0" w:space="0" w:color="auto" w:frame="1"/>
          <w:shd w:val="clear" w:color="auto" w:fill="FFFFFF"/>
        </w:rPr>
      </w:pPr>
      <w:r w:rsidRPr="00C07DA9">
        <w:rPr>
          <w:rStyle w:val="spctbdy"/>
          <w:rFonts w:cs="Tahoma"/>
          <w:b/>
          <w:bCs/>
          <w:i/>
          <w:iCs/>
          <w:bdr w:val="none" w:sz="0" w:space="0" w:color="auto" w:frame="1"/>
          <w:shd w:val="clear" w:color="auto" w:fill="FFFFFF"/>
        </w:rPr>
        <w:t>Indicarea obiectivului/obiectivelor de mediu pentru fiecare corp de apă identificat, cu precizarea excepțiilor aplicate și a termenelor aferente, după caz.</w:t>
      </w:r>
    </w:p>
    <w:p w14:paraId="7479160C" w14:textId="11EBB8F4" w:rsidR="001C23A2" w:rsidRPr="00C07DA9" w:rsidRDefault="001C23A2" w:rsidP="001C23A2">
      <w:pPr>
        <w:rPr>
          <w:rStyle w:val="spctbdy"/>
          <w:rFonts w:ascii="Tahoma" w:hAnsi="Tahoma" w:cs="Tahoma"/>
          <w:sz w:val="24"/>
          <w:szCs w:val="24"/>
          <w:bdr w:val="none" w:sz="0" w:space="0" w:color="auto" w:frame="1"/>
          <w:shd w:val="clear" w:color="auto" w:fill="FFFFFF"/>
        </w:rPr>
      </w:pPr>
      <w:r w:rsidRPr="00C07DA9">
        <w:rPr>
          <w:rStyle w:val="spctbdy"/>
          <w:rFonts w:ascii="Tahoma" w:hAnsi="Tahoma" w:cs="Tahoma"/>
          <w:sz w:val="24"/>
          <w:szCs w:val="24"/>
          <w:bdr w:val="none" w:sz="0" w:space="0" w:color="auto" w:frame="1"/>
          <w:shd w:val="clear" w:color="auto" w:fill="FFFFFF"/>
        </w:rPr>
        <w:t>Nu se dispune informații despre aceste date.</w:t>
      </w:r>
    </w:p>
    <w:p w14:paraId="35870F86" w14:textId="1AF04369" w:rsidR="0080682F" w:rsidRPr="00651517" w:rsidRDefault="00F516B6" w:rsidP="00651517">
      <w:pPr>
        <w:pStyle w:val="NUMEREROM"/>
        <w:spacing w:line="240" w:lineRule="auto"/>
        <w:rPr>
          <w:rStyle w:val="apar"/>
          <w:rFonts w:cs="Tahoma"/>
          <w:sz w:val="24"/>
          <w:szCs w:val="24"/>
          <w:bdr w:val="none" w:sz="0" w:space="0" w:color="auto" w:frame="1"/>
          <w:shd w:val="clear" w:color="auto" w:fill="FFFFFF"/>
        </w:rPr>
      </w:pPr>
      <w:r w:rsidRPr="00C07DA9">
        <w:t xml:space="preserve">Criteriile prevăzute în anexa nr. 3 la Legea nr. </w:t>
      </w:r>
      <w:r w:rsidR="008B0E42" w:rsidRPr="00C07DA9">
        <w:t xml:space="preserve">292/2018 </w:t>
      </w:r>
      <w:r w:rsidRPr="00C07DA9">
        <w:t>privind evaluarea impactului anumitor proiecte publice și private asupra mediului se iau în considerare, dacă este cazul, în momentul compilării informațiilor în conformitate cu punctele</w:t>
      </w:r>
      <w:r w:rsidR="001C23A2" w:rsidRPr="00C07DA9">
        <w:t xml:space="preserve"> </w:t>
      </w:r>
      <w:r w:rsidRPr="00C07DA9">
        <w:t>III-XIV.</w:t>
      </w:r>
    </w:p>
    <w:p w14:paraId="13987CC9" w14:textId="573C8216" w:rsidR="00F516B6" w:rsidRPr="00C07DA9" w:rsidRDefault="00F516B6" w:rsidP="00CB3562">
      <w:pPr>
        <w:spacing w:line="480" w:lineRule="auto"/>
        <w:jc w:val="right"/>
        <w:rPr>
          <w:rFonts w:ascii="Tahoma" w:hAnsi="Tahoma" w:cs="Tahoma"/>
          <w:sz w:val="24"/>
          <w:szCs w:val="24"/>
          <w:bdr w:val="none" w:sz="0" w:space="0" w:color="auto" w:frame="1"/>
          <w:shd w:val="clear" w:color="auto" w:fill="FFFFFF"/>
        </w:rPr>
      </w:pPr>
      <w:r w:rsidRPr="00C07DA9">
        <w:rPr>
          <w:rStyle w:val="apar"/>
          <w:rFonts w:ascii="Tahoma" w:hAnsi="Tahoma" w:cs="Tahoma"/>
          <w:i/>
          <w:iCs/>
          <w:sz w:val="24"/>
          <w:szCs w:val="24"/>
          <w:bdr w:val="none" w:sz="0" w:space="0" w:color="auto" w:frame="1"/>
          <w:shd w:val="clear" w:color="auto" w:fill="FFFFFF"/>
        </w:rPr>
        <w:t>Semnătura și ștampila titularului</w:t>
      </w:r>
      <w:r w:rsidRPr="00C07DA9">
        <w:rPr>
          <w:bdr w:val="none" w:sz="0" w:space="0" w:color="auto" w:frame="1"/>
          <w:shd w:val="clear" w:color="auto" w:fill="FFFFFF"/>
        </w:rPr>
        <w:br/>
      </w:r>
      <w:r w:rsidR="00CB3562" w:rsidRPr="00C07DA9">
        <w:rPr>
          <w:rFonts w:ascii="Tahoma" w:hAnsi="Tahoma" w:cs="Tahoma"/>
          <w:sz w:val="24"/>
          <w:szCs w:val="24"/>
          <w:bdr w:val="none" w:sz="0" w:space="0" w:color="auto" w:frame="1"/>
          <w:shd w:val="clear" w:color="auto" w:fill="FFFFFF"/>
        </w:rPr>
        <w:t>…………………………………………</w:t>
      </w:r>
    </w:p>
    <w:sectPr w:rsidR="00F516B6" w:rsidRPr="00C07DA9" w:rsidSect="004E4CB5">
      <w:headerReference w:type="default" r:id="rId17"/>
      <w:footerReference w:type="even" r:id="rId18"/>
      <w:footerReference w:type="default" r:id="rId19"/>
      <w:headerReference w:type="first" r:id="rId20"/>
      <w:footerReference w:type="first" r:id="rId21"/>
      <w:pgSz w:w="11909" w:h="16834" w:code="9"/>
      <w:pgMar w:top="1440" w:right="1008" w:bottom="720" w:left="1440" w:header="340" w:footer="47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BBFB3" w14:textId="77777777" w:rsidR="002A480C" w:rsidRDefault="002A480C">
      <w:pPr>
        <w:spacing w:after="0"/>
      </w:pPr>
      <w:r>
        <w:separator/>
      </w:r>
    </w:p>
    <w:p w14:paraId="6F56017A" w14:textId="77777777" w:rsidR="002A480C" w:rsidRDefault="002A480C"/>
  </w:endnote>
  <w:endnote w:type="continuationSeparator" w:id="0">
    <w:p w14:paraId="41F07D52" w14:textId="77777777" w:rsidR="002A480C" w:rsidRDefault="002A480C">
      <w:pPr>
        <w:spacing w:after="0"/>
      </w:pPr>
      <w:r>
        <w:continuationSeparator/>
      </w:r>
    </w:p>
    <w:p w14:paraId="420493BF" w14:textId="77777777" w:rsidR="002A480C" w:rsidRDefault="002A480C"/>
  </w:endnote>
  <w:endnote w:type="continuationNotice" w:id="1">
    <w:p w14:paraId="047A1FE7" w14:textId="77777777" w:rsidR="002A480C" w:rsidRDefault="002A48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3D8A1" w14:textId="77777777" w:rsidR="00992FF9" w:rsidRDefault="00992FF9" w:rsidP="004F0596">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14:paraId="13BA7F11" w14:textId="77777777" w:rsidR="00992FF9" w:rsidRDefault="00992FF9" w:rsidP="004F0596">
    <w:pPr>
      <w:pStyle w:val="Subsol"/>
      <w:ind w:right="360"/>
    </w:pPr>
  </w:p>
  <w:p w14:paraId="74A97C33" w14:textId="77777777" w:rsidR="00992FF9" w:rsidRDefault="00992F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589530"/>
      <w:docPartObj>
        <w:docPartGallery w:val="Page Numbers (Bottom of Page)"/>
        <w:docPartUnique/>
      </w:docPartObj>
    </w:sdtPr>
    <w:sdtContent>
      <w:p w14:paraId="2FAEB2F5" w14:textId="10AE5931" w:rsidR="00992FF9" w:rsidRPr="003819C9" w:rsidRDefault="00992FF9">
        <w:pPr>
          <w:pStyle w:val="Subsol"/>
          <w:jc w:val="right"/>
          <w:rPr>
            <w:rFonts w:ascii="Tahoma" w:hAnsi="Tahoma" w:cs="Tahoma"/>
            <w:sz w:val="16"/>
            <w:szCs w:val="16"/>
          </w:rPr>
        </w:pPr>
        <w:r w:rsidRPr="003819C9">
          <w:rPr>
            <w:rFonts w:ascii="Tahoma" w:hAnsi="Tahoma" w:cs="Tahoma"/>
            <w:sz w:val="16"/>
            <w:szCs w:val="16"/>
          </w:rPr>
          <w:fldChar w:fldCharType="begin"/>
        </w:r>
        <w:r w:rsidRPr="003819C9">
          <w:rPr>
            <w:rFonts w:ascii="Tahoma" w:hAnsi="Tahoma" w:cs="Tahoma"/>
            <w:sz w:val="16"/>
            <w:szCs w:val="16"/>
          </w:rPr>
          <w:instrText>PAGE   \* MERGEFORMAT</w:instrText>
        </w:r>
        <w:r w:rsidRPr="003819C9">
          <w:rPr>
            <w:rFonts w:ascii="Tahoma" w:hAnsi="Tahoma" w:cs="Tahoma"/>
            <w:sz w:val="16"/>
            <w:szCs w:val="16"/>
          </w:rPr>
          <w:fldChar w:fldCharType="separate"/>
        </w:r>
        <w:r w:rsidRPr="003819C9">
          <w:rPr>
            <w:rFonts w:ascii="Tahoma" w:hAnsi="Tahoma" w:cs="Tahoma"/>
            <w:sz w:val="16"/>
            <w:szCs w:val="16"/>
            <w:lang w:val="ro-RO"/>
          </w:rPr>
          <w:t>2</w:t>
        </w:r>
        <w:r w:rsidRPr="003819C9">
          <w:rPr>
            <w:rFonts w:ascii="Tahoma" w:hAnsi="Tahoma" w:cs="Tahoma"/>
            <w:sz w:val="16"/>
            <w:szCs w:val="16"/>
          </w:rPr>
          <w:fldChar w:fldCharType="end"/>
        </w:r>
      </w:p>
    </w:sdtContent>
  </w:sdt>
  <w:p w14:paraId="67E4786A" w14:textId="6BF1FA5C" w:rsidR="00992FF9" w:rsidRPr="00B4186A" w:rsidRDefault="00992FF9" w:rsidP="008C32BA">
    <w:pPr>
      <w:jc w:val="center"/>
      <w:rPr>
        <w:rFonts w:ascii="Tahoma" w:hAnsi="Tahoma"/>
        <w:b/>
        <w:bCs/>
        <w:i/>
        <w:iCs/>
        <w:color w:val="808080"/>
        <w:sz w:val="16"/>
        <w:szCs w:val="16"/>
        <w:lang w:val="ro-RO"/>
      </w:rPr>
    </w:pPr>
    <w:r>
      <w:rPr>
        <w:rFonts w:ascii="Tahoma" w:hAnsi="Tahoma"/>
        <w:b/>
        <w:bCs/>
        <w:i/>
        <w:iCs/>
        <w:color w:val="808080"/>
        <w:sz w:val="16"/>
        <w:szCs w:val="16"/>
        <w:lang w:val="ro-RO"/>
      </w:rPr>
      <w:t>DOCUMENTAȚIE TEHNICĂ PENTRU OBȚINEREA AVIZELOR</w:t>
    </w:r>
  </w:p>
  <w:p w14:paraId="68B8D1F9" w14:textId="77777777" w:rsidR="00992FF9" w:rsidRPr="005E4347" w:rsidRDefault="00992FF9" w:rsidP="005E4347">
    <w:pPr>
      <w:jc w:val="center"/>
      <w:rPr>
        <w:rFonts w:ascii="Tahoma" w:hAnsi="Tahoma"/>
        <w:b/>
        <w:bCs/>
        <w:i/>
        <w:iCs/>
        <w:color w:val="808080"/>
        <w:sz w:val="16"/>
        <w:szCs w:val="16"/>
        <w:lang w:val="ro-RO"/>
      </w:rPr>
    </w:pPr>
    <w:r w:rsidRPr="005E4347">
      <w:rPr>
        <w:rFonts w:ascii="Tahoma" w:hAnsi="Tahoma"/>
        <w:b/>
        <w:bCs/>
        <w:i/>
        <w:iCs/>
        <w:color w:val="808080"/>
        <w:sz w:val="16"/>
        <w:szCs w:val="16"/>
        <w:lang w:val="ro-RO"/>
      </w:rPr>
      <w:t>”Punere în siguranță podeț pe DJ 110 km 18+823”</w:t>
    </w:r>
  </w:p>
  <w:p w14:paraId="183454C2" w14:textId="21558415" w:rsidR="00992FF9" w:rsidRPr="008C32BA" w:rsidRDefault="00992FF9" w:rsidP="005E4347">
    <w:pPr>
      <w:jc w:val="center"/>
      <w:rPr>
        <w:rFonts w:ascii="Tahoma" w:hAnsi="Tahoma"/>
        <w:b/>
        <w:bCs/>
        <w:i/>
        <w:iCs/>
        <w:color w:val="808080"/>
        <w:sz w:val="16"/>
        <w:szCs w:val="16"/>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D21AD" w14:textId="3137E42B" w:rsidR="00992FF9" w:rsidRDefault="00992FF9" w:rsidP="004F0596">
    <w:pPr>
      <w:pStyle w:val="Subsol"/>
      <w:framePr w:wrap="around" w:vAnchor="text" w:hAnchor="margin" w:xAlign="right" w:y="1"/>
      <w:rPr>
        <w:rStyle w:val="Numrdepagin"/>
      </w:rPr>
    </w:pPr>
  </w:p>
  <w:p w14:paraId="4A919E86" w14:textId="6AD9F463" w:rsidR="00992FF9" w:rsidRDefault="00992FF9" w:rsidP="004F0596">
    <w:pPr>
      <w:pStyle w:val="Subsol"/>
      <w:ind w:right="360"/>
    </w:pPr>
    <w:r>
      <w:tab/>
    </w:r>
    <w:r w:rsidRPr="0015273C">
      <w:t xml:space="preserve"> </w:t>
    </w:r>
  </w:p>
  <w:p w14:paraId="7CFDBD0A" w14:textId="77777777" w:rsidR="00992FF9" w:rsidRPr="00B4186A" w:rsidRDefault="00992FF9" w:rsidP="0083092A">
    <w:pPr>
      <w:jc w:val="center"/>
      <w:rPr>
        <w:rFonts w:ascii="Tahoma" w:hAnsi="Tahoma"/>
        <w:b/>
        <w:bCs/>
        <w:i/>
        <w:iCs/>
        <w:color w:val="808080"/>
        <w:sz w:val="16"/>
        <w:szCs w:val="16"/>
        <w:lang w:val="ro-RO"/>
      </w:rPr>
    </w:pPr>
    <w:r>
      <w:rPr>
        <w:rFonts w:ascii="Tahoma" w:hAnsi="Tahoma"/>
        <w:b/>
        <w:bCs/>
        <w:i/>
        <w:iCs/>
        <w:color w:val="808080"/>
        <w:sz w:val="16"/>
        <w:szCs w:val="16"/>
        <w:lang w:val="ro-RO"/>
      </w:rPr>
      <w:t>DOCUMENTAȚIE TEHNICĂ PENTRU OBȚINEREA AVIZELOR</w:t>
    </w:r>
  </w:p>
  <w:p w14:paraId="298BEB94" w14:textId="77777777" w:rsidR="00992FF9" w:rsidRPr="00E51AD5" w:rsidRDefault="00992FF9" w:rsidP="00E51AD5">
    <w:pPr>
      <w:pStyle w:val="Subsol"/>
      <w:jc w:val="center"/>
      <w:rPr>
        <w:rFonts w:ascii="Tahoma" w:hAnsi="Tahoma"/>
        <w:b/>
        <w:bCs/>
        <w:i/>
        <w:iCs/>
        <w:color w:val="808080"/>
        <w:sz w:val="16"/>
        <w:szCs w:val="16"/>
        <w:lang w:val="ro-RO"/>
      </w:rPr>
    </w:pPr>
    <w:r w:rsidRPr="00E51AD5">
      <w:rPr>
        <w:rFonts w:ascii="Tahoma" w:hAnsi="Tahoma"/>
        <w:b/>
        <w:bCs/>
        <w:i/>
        <w:iCs/>
        <w:color w:val="808080"/>
        <w:sz w:val="16"/>
        <w:szCs w:val="16"/>
        <w:lang w:val="ro-RO"/>
      </w:rPr>
      <w:t>”Punere în siguranță podeț pe DJ 110 km 18+823”</w:t>
    </w:r>
  </w:p>
  <w:p w14:paraId="47A2F84B" w14:textId="0C6C15C5" w:rsidR="00992FF9" w:rsidRDefault="00992FF9" w:rsidP="00E51AD5">
    <w:pPr>
      <w:pStyle w:val="Subsol"/>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39097" w14:textId="77777777" w:rsidR="002A480C" w:rsidRDefault="002A480C">
      <w:pPr>
        <w:spacing w:after="0"/>
      </w:pPr>
      <w:r>
        <w:separator/>
      </w:r>
    </w:p>
    <w:p w14:paraId="0BFEC527" w14:textId="77777777" w:rsidR="002A480C" w:rsidRDefault="002A480C"/>
  </w:footnote>
  <w:footnote w:type="continuationSeparator" w:id="0">
    <w:p w14:paraId="30FA80B9" w14:textId="77777777" w:rsidR="002A480C" w:rsidRDefault="002A480C">
      <w:pPr>
        <w:spacing w:after="0"/>
      </w:pPr>
      <w:r>
        <w:continuationSeparator/>
      </w:r>
    </w:p>
    <w:p w14:paraId="15291213" w14:textId="77777777" w:rsidR="002A480C" w:rsidRDefault="002A480C"/>
  </w:footnote>
  <w:footnote w:type="continuationNotice" w:id="1">
    <w:p w14:paraId="1E84FCB8" w14:textId="77777777" w:rsidR="002A480C" w:rsidRDefault="002A48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8DA4A" w14:textId="77777777" w:rsidR="00992FF9" w:rsidRPr="00670394" w:rsidRDefault="00992FF9" w:rsidP="00564C89">
    <w:pPr>
      <w:pStyle w:val="Antet"/>
      <w:framePr w:wrap="around" w:vAnchor="text" w:hAnchor="page" w:x="10951" w:y="-29"/>
      <w:rPr>
        <w:rStyle w:val="Numrdepagin"/>
        <w:rFonts w:cs="Tahoma"/>
      </w:rPr>
    </w:pPr>
  </w:p>
  <w:p w14:paraId="45DB45F0" w14:textId="6D27FD8D" w:rsidR="00992FF9" w:rsidRPr="00670394" w:rsidRDefault="00992FF9" w:rsidP="00564C89">
    <w:pPr>
      <w:pStyle w:val="Antet"/>
      <w:tabs>
        <w:tab w:val="left" w:pos="924"/>
        <w:tab w:val="center" w:pos="4873"/>
      </w:tabs>
      <w:ind w:left="6327"/>
      <w:rPr>
        <w:rFonts w:cs="Tahoma"/>
        <w:b/>
        <w:color w:val="7F7F7F"/>
        <w:sz w:val="16"/>
        <w:szCs w:val="16"/>
      </w:rPr>
    </w:pPr>
    <w:r>
      <w:rPr>
        <w:rFonts w:cs="Tahoma"/>
        <w:noProof/>
        <w:sz w:val="24"/>
      </w:rPr>
      <mc:AlternateContent>
        <mc:Choice Requires="wps">
          <w:drawing>
            <wp:anchor distT="45720" distB="45720" distL="114300" distR="114300" simplePos="0" relativeHeight="251660289" behindDoc="0" locked="0" layoutInCell="1" allowOverlap="1" wp14:anchorId="1B4D774B" wp14:editId="75ADA0BB">
              <wp:simplePos x="0" y="0"/>
              <wp:positionH relativeFrom="column">
                <wp:posOffset>0</wp:posOffset>
              </wp:positionH>
              <wp:positionV relativeFrom="paragraph">
                <wp:posOffset>99060</wp:posOffset>
              </wp:positionV>
              <wp:extent cx="1686560" cy="927735"/>
              <wp:effectExtent l="0" t="0" r="8890" b="5715"/>
              <wp:wrapSquare wrapText="bothSides"/>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927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ECAC1" w14:textId="77777777" w:rsidR="00992FF9" w:rsidRPr="00670394" w:rsidRDefault="00992FF9" w:rsidP="004F0ED9">
                          <w:pPr>
                            <w:spacing w:line="276" w:lineRule="auto"/>
                            <w:rPr>
                              <w:rFonts w:cs="Tahoma"/>
                              <w:color w:val="A5A5A5"/>
                              <w:sz w:val="16"/>
                              <w:szCs w:val="16"/>
                              <w:lang w:val="ro-RO"/>
                            </w:rPr>
                          </w:pPr>
                        </w:p>
                        <w:p w14:paraId="28E50ACF" w14:textId="77777777" w:rsidR="00992FF9" w:rsidRPr="00670394" w:rsidRDefault="00992FF9" w:rsidP="004F0ED9">
                          <w:pPr>
                            <w:spacing w:line="276" w:lineRule="auto"/>
                            <w:rPr>
                              <w:rFonts w:cs="Tahoma"/>
                              <w:color w:val="A5A5A5"/>
                              <w:sz w:val="16"/>
                              <w:szCs w:val="16"/>
                              <w:lang w:val="ro-RO"/>
                            </w:rPr>
                          </w:pPr>
                        </w:p>
                        <w:p w14:paraId="0503C47E" w14:textId="77CEA91C" w:rsidR="00992FF9" w:rsidRPr="002A0B24" w:rsidRDefault="00992FF9" w:rsidP="00AB2CB7">
                          <w:pPr>
                            <w:spacing w:line="276" w:lineRule="auto"/>
                            <w:jc w:val="center"/>
                            <w:rPr>
                              <w:rFonts w:ascii="Tahoma" w:hAnsi="Tahoma" w:cs="Tahoma"/>
                              <w:b/>
                              <w:color w:val="A5A5A5"/>
                              <w:sz w:val="16"/>
                              <w:szCs w:val="16"/>
                            </w:rPr>
                          </w:pPr>
                          <w:r w:rsidRPr="002A0B24">
                            <w:rPr>
                              <w:rFonts w:ascii="Tahoma" w:hAnsi="Tahoma" w:cs="Tahoma"/>
                              <w:b/>
                              <w:color w:val="A5A5A5"/>
                              <w:sz w:val="16"/>
                              <w:szCs w:val="16"/>
                            </w:rPr>
                            <w:t>JUDEȚUL SĂLAJ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4D774B" id="_x0000_t202" coordsize="21600,21600" o:spt="202" path="m,l,21600r21600,l21600,xe">
              <v:stroke joinstyle="miter"/>
              <v:path gradientshapeok="t" o:connecttype="rect"/>
            </v:shapetype>
            <v:shape id="Casetă text 5" o:spid="_x0000_s1026" type="#_x0000_t202" style="position:absolute;left:0;text-align:left;margin-left:0;margin-top:7.8pt;width:132.8pt;height:73.05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" stroked="f">
              <v:textbox>
                <w:txbxContent>
                  <w:p w14:paraId="09EECAC1" w14:textId="77777777" w:rsidR="00992FF9" w:rsidRPr="00670394" w:rsidRDefault="00992FF9" w:rsidP="004F0ED9">
                    <w:pPr>
                      <w:spacing w:line="276" w:lineRule="auto"/>
                      <w:rPr>
                        <w:rFonts w:cs="Tahoma"/>
                        <w:color w:val="A5A5A5"/>
                        <w:sz w:val="16"/>
                        <w:szCs w:val="16"/>
                        <w:lang w:val="ro-RO"/>
                      </w:rPr>
                    </w:pPr>
                  </w:p>
                  <w:p w14:paraId="28E50ACF" w14:textId="77777777" w:rsidR="00992FF9" w:rsidRPr="00670394" w:rsidRDefault="00992FF9" w:rsidP="004F0ED9">
                    <w:pPr>
                      <w:spacing w:line="276" w:lineRule="auto"/>
                      <w:rPr>
                        <w:rFonts w:cs="Tahoma"/>
                        <w:color w:val="A5A5A5"/>
                        <w:sz w:val="16"/>
                        <w:szCs w:val="16"/>
                        <w:lang w:val="ro-RO"/>
                      </w:rPr>
                    </w:pPr>
                  </w:p>
                  <w:p w14:paraId="0503C47E" w14:textId="77CEA91C" w:rsidR="00992FF9" w:rsidRPr="002A0B24" w:rsidRDefault="00992FF9" w:rsidP="00AB2CB7">
                    <w:pPr>
                      <w:spacing w:line="276" w:lineRule="auto"/>
                      <w:jc w:val="center"/>
                      <w:rPr>
                        <w:rFonts w:ascii="Tahoma" w:hAnsi="Tahoma" w:cs="Tahoma"/>
                        <w:b/>
                        <w:color w:val="A5A5A5"/>
                        <w:sz w:val="16"/>
                        <w:szCs w:val="16"/>
                      </w:rPr>
                    </w:pPr>
                    <w:r w:rsidRPr="002A0B24">
                      <w:rPr>
                        <w:rFonts w:ascii="Tahoma" w:hAnsi="Tahoma" w:cs="Tahoma"/>
                        <w:b/>
                        <w:color w:val="A5A5A5"/>
                        <w:sz w:val="16"/>
                        <w:szCs w:val="16"/>
                      </w:rPr>
                      <w:t>JUDEȚUL SĂLAJ</w:t>
                    </w:r>
                  </w:p>
                </w:txbxContent>
              </v:textbox>
              <w10:wrap type="square"/>
            </v:shape>
          </w:pict>
        </mc:Fallback>
      </mc:AlternateContent>
    </w:r>
    <w:r w:rsidRPr="00670394">
      <w:rPr>
        <w:rFonts w:cs="Tahoma"/>
        <w:szCs w:val="24"/>
      </w:rPr>
      <w:object w:dxaOrig="1764" w:dyaOrig="706" w14:anchorId="2260D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5pt;height:36.3pt">
          <v:imagedata r:id="rId1" o:title=""/>
        </v:shape>
        <o:OLEObject Type="Embed" ProgID="StaticMetafile" ShapeID="_x0000_i1025" DrawAspect="Content" ObjectID="_1661947568" r:id="rId2"/>
      </w:object>
    </w:r>
  </w:p>
  <w:p w14:paraId="0816E819" w14:textId="7324FDC2" w:rsidR="00992FF9" w:rsidRPr="001F3F76" w:rsidRDefault="00992FF9" w:rsidP="00564C89">
    <w:pPr>
      <w:pStyle w:val="Antet"/>
      <w:tabs>
        <w:tab w:val="left" w:pos="924"/>
        <w:tab w:val="center" w:pos="4873"/>
      </w:tabs>
      <w:ind w:left="5760" w:right="-567"/>
      <w:rPr>
        <w:rFonts w:ascii="Tahoma" w:hAnsi="Tahoma" w:cs="Tahoma"/>
        <w:color w:val="A5A5A5"/>
        <w:sz w:val="16"/>
        <w:szCs w:val="16"/>
        <w:lang w:val="ro-RO"/>
      </w:rPr>
    </w:pPr>
    <w:r w:rsidRPr="001F3F76">
      <w:rPr>
        <w:rFonts w:ascii="Tahoma" w:hAnsi="Tahoma" w:cs="Tahoma"/>
        <w:b/>
        <w:color w:val="A5A5A5"/>
        <w:sz w:val="16"/>
        <w:szCs w:val="16"/>
      </w:rPr>
      <w:t xml:space="preserve">SC ZENIT PROIECT &amp; CONSULT SRL    </w:t>
    </w:r>
  </w:p>
  <w:p w14:paraId="71D2CDBD" w14:textId="77777777" w:rsidR="00992FF9" w:rsidRPr="001F3F76" w:rsidRDefault="00992FF9" w:rsidP="00564C89">
    <w:pPr>
      <w:pStyle w:val="Antet"/>
      <w:tabs>
        <w:tab w:val="left" w:pos="924"/>
        <w:tab w:val="center" w:pos="4873"/>
      </w:tabs>
      <w:ind w:left="5760" w:right="-567"/>
      <w:rPr>
        <w:rFonts w:ascii="Tahoma" w:hAnsi="Tahoma" w:cs="Tahoma"/>
        <w:color w:val="A5A5A5"/>
        <w:sz w:val="16"/>
        <w:szCs w:val="16"/>
      </w:rPr>
    </w:pPr>
    <w:r w:rsidRPr="001F3F76">
      <w:rPr>
        <w:rFonts w:ascii="Tahoma" w:hAnsi="Tahoma" w:cs="Tahoma"/>
        <w:color w:val="A5A5A5"/>
        <w:sz w:val="16"/>
        <w:szCs w:val="16"/>
      </w:rPr>
      <w:t>Str. Beca</w:t>
    </w:r>
    <w:r w:rsidRPr="001F3F76">
      <w:rPr>
        <w:rFonts w:ascii="Tahoma" w:hAnsi="Tahoma" w:cs="Tahoma"/>
        <w:color w:val="A5A5A5"/>
        <w:sz w:val="16"/>
        <w:szCs w:val="16"/>
        <w:lang w:val="ro-RO"/>
      </w:rPr>
      <w:t>ș</w:t>
    </w:r>
    <w:r w:rsidRPr="001F3F76">
      <w:rPr>
        <w:rFonts w:ascii="Tahoma" w:hAnsi="Tahoma" w:cs="Tahoma"/>
        <w:color w:val="A5A5A5"/>
        <w:sz w:val="16"/>
        <w:szCs w:val="16"/>
      </w:rPr>
      <w:t xml:space="preserve">, nr.28, Cluj-Napoca, Cluj    </w:t>
    </w:r>
  </w:p>
  <w:p w14:paraId="3F2BB084" w14:textId="77777777" w:rsidR="00992FF9" w:rsidRPr="001F3F76" w:rsidRDefault="00992FF9" w:rsidP="00564C89">
    <w:pPr>
      <w:pStyle w:val="Antet"/>
      <w:tabs>
        <w:tab w:val="left" w:pos="924"/>
        <w:tab w:val="center" w:pos="4873"/>
      </w:tabs>
      <w:ind w:left="5760" w:right="-567"/>
      <w:rPr>
        <w:rFonts w:ascii="Tahoma" w:hAnsi="Tahoma" w:cs="Tahoma"/>
      </w:rPr>
    </w:pPr>
    <w:r w:rsidRPr="001F3F76">
      <w:rPr>
        <w:rFonts w:ascii="Tahoma" w:hAnsi="Tahoma" w:cs="Tahoma"/>
        <w:color w:val="A5A5A5"/>
        <w:sz w:val="16"/>
        <w:szCs w:val="16"/>
      </w:rPr>
      <w:t>Tel:0744-677335; Ro22049625; J12/2982/2007</w:t>
    </w:r>
  </w:p>
  <w:p w14:paraId="33CD5154" w14:textId="70BAC819" w:rsidR="00992FF9" w:rsidRPr="00C9741A" w:rsidRDefault="00992FF9" w:rsidP="00C9741A">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C911B" w14:textId="77777777" w:rsidR="00992FF9" w:rsidRPr="00670394" w:rsidRDefault="00992FF9" w:rsidP="00FD1466">
    <w:pPr>
      <w:pStyle w:val="Antet"/>
      <w:framePr w:wrap="around" w:vAnchor="text" w:hAnchor="page" w:x="10951" w:y="-29"/>
      <w:rPr>
        <w:rStyle w:val="Numrdepagin"/>
        <w:rFonts w:cs="Tahoma"/>
      </w:rPr>
    </w:pPr>
  </w:p>
  <w:p w14:paraId="27A78A2F" w14:textId="5B8B429A" w:rsidR="00992FF9" w:rsidRPr="00670394" w:rsidRDefault="00992FF9" w:rsidP="0072383D">
    <w:pPr>
      <w:pStyle w:val="Antet"/>
      <w:tabs>
        <w:tab w:val="left" w:pos="924"/>
        <w:tab w:val="center" w:pos="4873"/>
      </w:tabs>
      <w:ind w:left="6327" w:firstLine="873"/>
      <w:rPr>
        <w:rFonts w:cs="Tahoma"/>
        <w:b/>
        <w:color w:val="7F7F7F"/>
        <w:sz w:val="16"/>
        <w:szCs w:val="16"/>
      </w:rPr>
    </w:pPr>
    <w:r>
      <w:rPr>
        <w:rFonts w:cs="Tahoma"/>
        <w:noProof/>
        <w:sz w:val="24"/>
      </w:rPr>
      <mc:AlternateContent>
        <mc:Choice Requires="wps">
          <w:drawing>
            <wp:anchor distT="45720" distB="45720" distL="114300" distR="114300" simplePos="0" relativeHeight="251658241" behindDoc="0" locked="0" layoutInCell="1" allowOverlap="1" wp14:anchorId="58BBF17C" wp14:editId="0F4A94C3">
              <wp:simplePos x="0" y="0"/>
              <wp:positionH relativeFrom="column">
                <wp:posOffset>7620</wp:posOffset>
              </wp:positionH>
              <wp:positionV relativeFrom="paragraph">
                <wp:posOffset>106680</wp:posOffset>
              </wp:positionV>
              <wp:extent cx="1605915" cy="927735"/>
              <wp:effectExtent l="0" t="0" r="0" b="5715"/>
              <wp:wrapSquare wrapText="bothSides"/>
              <wp:docPr id="3"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927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54565" w14:textId="77777777" w:rsidR="00992FF9" w:rsidRPr="00670394" w:rsidRDefault="00992FF9" w:rsidP="00FD1466">
                          <w:pPr>
                            <w:spacing w:line="276" w:lineRule="auto"/>
                            <w:rPr>
                              <w:rFonts w:cs="Tahoma"/>
                              <w:color w:val="A5A5A5"/>
                              <w:sz w:val="16"/>
                              <w:szCs w:val="16"/>
                              <w:lang w:val="ro-RO"/>
                            </w:rPr>
                          </w:pPr>
                        </w:p>
                        <w:p w14:paraId="57241552" w14:textId="77777777" w:rsidR="00992FF9" w:rsidRPr="00670394" w:rsidRDefault="00992FF9" w:rsidP="00FD1466">
                          <w:pPr>
                            <w:spacing w:line="276" w:lineRule="auto"/>
                            <w:rPr>
                              <w:rFonts w:cs="Tahoma"/>
                              <w:color w:val="A5A5A5"/>
                              <w:sz w:val="16"/>
                              <w:szCs w:val="16"/>
                              <w:lang w:val="ro-RO"/>
                            </w:rPr>
                          </w:pPr>
                        </w:p>
                        <w:p w14:paraId="1E52DEA1" w14:textId="0C5D6BA4" w:rsidR="00992FF9" w:rsidRPr="00B512C7" w:rsidRDefault="00992FF9" w:rsidP="004F0ED9">
                          <w:pPr>
                            <w:spacing w:line="276" w:lineRule="auto"/>
                            <w:jc w:val="center"/>
                            <w:rPr>
                              <w:rFonts w:ascii="Tahoma" w:hAnsi="Tahoma" w:cs="Tahoma"/>
                              <w:b/>
                              <w:color w:val="A5A5A5"/>
                              <w:sz w:val="16"/>
                              <w:szCs w:val="16"/>
                            </w:rPr>
                          </w:pPr>
                          <w:r w:rsidRPr="00B512C7">
                            <w:rPr>
                              <w:rFonts w:ascii="Tahoma" w:hAnsi="Tahoma" w:cs="Tahoma"/>
                              <w:b/>
                              <w:color w:val="A5A5A5"/>
                              <w:sz w:val="16"/>
                              <w:szCs w:val="16"/>
                            </w:rPr>
                            <w:t>JUDEȚUL SĂLAJ</w:t>
                          </w:r>
                        </w:p>
                        <w:p w14:paraId="128C5459" w14:textId="5CF7DD45" w:rsidR="00992FF9" w:rsidRPr="00670394" w:rsidRDefault="00992FF9" w:rsidP="00FD1466">
                          <w:pPr>
                            <w:spacing w:line="276" w:lineRule="auto"/>
                            <w:rPr>
                              <w:rFonts w:cs="Tahoma"/>
                              <w:color w:val="A5A5A5"/>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BF17C" id="_x0000_t202" coordsize="21600,21600" o:spt="202" path="m,l,21600r21600,l21600,xe">
              <v:stroke joinstyle="miter"/>
              <v:path gradientshapeok="t" o:connecttype="rect"/>
            </v:shapetype>
            <v:shape id="Casetă text 3" o:spid="_x0000_s1027" type="#_x0000_t202" style="position:absolute;left:0;text-align:left;margin-left:.6pt;margin-top:8.4pt;width:126.45pt;height:73.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" stroked="f">
              <v:textbox>
                <w:txbxContent>
                  <w:p w14:paraId="5B654565" w14:textId="77777777" w:rsidR="00992FF9" w:rsidRPr="00670394" w:rsidRDefault="00992FF9" w:rsidP="00FD1466">
                    <w:pPr>
                      <w:spacing w:line="276" w:lineRule="auto"/>
                      <w:rPr>
                        <w:rFonts w:cs="Tahoma"/>
                        <w:color w:val="A5A5A5"/>
                        <w:sz w:val="16"/>
                        <w:szCs w:val="16"/>
                        <w:lang w:val="ro-RO"/>
                      </w:rPr>
                    </w:pPr>
                  </w:p>
                  <w:p w14:paraId="57241552" w14:textId="77777777" w:rsidR="00992FF9" w:rsidRPr="00670394" w:rsidRDefault="00992FF9" w:rsidP="00FD1466">
                    <w:pPr>
                      <w:spacing w:line="276" w:lineRule="auto"/>
                      <w:rPr>
                        <w:rFonts w:cs="Tahoma"/>
                        <w:color w:val="A5A5A5"/>
                        <w:sz w:val="16"/>
                        <w:szCs w:val="16"/>
                        <w:lang w:val="ro-RO"/>
                      </w:rPr>
                    </w:pPr>
                  </w:p>
                  <w:p w14:paraId="1E52DEA1" w14:textId="0C5D6BA4" w:rsidR="00992FF9" w:rsidRPr="00B512C7" w:rsidRDefault="00992FF9" w:rsidP="004F0ED9">
                    <w:pPr>
                      <w:spacing w:line="276" w:lineRule="auto"/>
                      <w:jc w:val="center"/>
                      <w:rPr>
                        <w:rFonts w:ascii="Tahoma" w:hAnsi="Tahoma" w:cs="Tahoma"/>
                        <w:b/>
                        <w:color w:val="A5A5A5"/>
                        <w:sz w:val="16"/>
                        <w:szCs w:val="16"/>
                      </w:rPr>
                    </w:pPr>
                    <w:r w:rsidRPr="00B512C7">
                      <w:rPr>
                        <w:rFonts w:ascii="Tahoma" w:hAnsi="Tahoma" w:cs="Tahoma"/>
                        <w:b/>
                        <w:color w:val="A5A5A5"/>
                        <w:sz w:val="16"/>
                        <w:szCs w:val="16"/>
                      </w:rPr>
                      <w:t>JUDEȚUL SĂLAJ</w:t>
                    </w:r>
                  </w:p>
                  <w:p w14:paraId="128C5459" w14:textId="5CF7DD45" w:rsidR="00992FF9" w:rsidRPr="00670394" w:rsidRDefault="00992FF9" w:rsidP="00FD1466">
                    <w:pPr>
                      <w:spacing w:line="276" w:lineRule="auto"/>
                      <w:rPr>
                        <w:rFonts w:cs="Tahoma"/>
                        <w:color w:val="A5A5A5"/>
                        <w:sz w:val="16"/>
                        <w:szCs w:val="16"/>
                      </w:rPr>
                    </w:pPr>
                  </w:p>
                </w:txbxContent>
              </v:textbox>
              <w10:wrap type="square"/>
            </v:shape>
          </w:pict>
        </mc:Fallback>
      </mc:AlternateContent>
    </w:r>
    <w:r w:rsidRPr="00670394">
      <w:rPr>
        <w:rFonts w:cs="Tahoma"/>
        <w:szCs w:val="24"/>
      </w:rPr>
      <w:object w:dxaOrig="1764" w:dyaOrig="706" w14:anchorId="3D2BF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65pt;height:36.3pt">
          <v:imagedata r:id="rId1" o:title=""/>
        </v:shape>
        <o:OLEObject Type="Embed" ProgID="StaticMetafile" ShapeID="_x0000_i1026" DrawAspect="Content" ObjectID="_1661947569" r:id="rId2"/>
      </w:object>
    </w:r>
  </w:p>
  <w:p w14:paraId="616CEA97" w14:textId="09FF6A38" w:rsidR="00992FF9" w:rsidRPr="00851405" w:rsidRDefault="00992FF9" w:rsidP="00FD1466">
    <w:pPr>
      <w:pStyle w:val="Antet"/>
      <w:tabs>
        <w:tab w:val="left" w:pos="924"/>
        <w:tab w:val="center" w:pos="4873"/>
      </w:tabs>
      <w:ind w:left="5760" w:right="-567"/>
      <w:rPr>
        <w:rFonts w:ascii="Tahoma" w:hAnsi="Tahoma" w:cs="Tahoma"/>
        <w:color w:val="A5A5A5"/>
        <w:sz w:val="16"/>
        <w:szCs w:val="16"/>
        <w:lang w:val="ro-RO"/>
      </w:rPr>
    </w:pPr>
    <w:r>
      <w:rPr>
        <w:rFonts w:cs="Tahoma"/>
        <w:b/>
        <w:color w:val="A5A5A5"/>
        <w:sz w:val="16"/>
        <w:szCs w:val="16"/>
      </w:rPr>
      <w:t xml:space="preserve">          </w:t>
    </w:r>
    <w:r w:rsidRPr="00851405">
      <w:rPr>
        <w:rFonts w:ascii="Tahoma" w:hAnsi="Tahoma" w:cs="Tahoma"/>
        <w:b/>
        <w:color w:val="A5A5A5"/>
        <w:sz w:val="16"/>
        <w:szCs w:val="16"/>
      </w:rPr>
      <w:t xml:space="preserve">SC ZENIT PROIECT &amp; CONSULT SRL    </w:t>
    </w:r>
  </w:p>
  <w:p w14:paraId="2A708191" w14:textId="0DD730B6" w:rsidR="00992FF9" w:rsidRPr="00851405" w:rsidRDefault="00992FF9" w:rsidP="00FD1466">
    <w:pPr>
      <w:pStyle w:val="Antet"/>
      <w:tabs>
        <w:tab w:val="left" w:pos="924"/>
        <w:tab w:val="center" w:pos="4873"/>
      </w:tabs>
      <w:ind w:left="5760" w:right="-567"/>
      <w:rPr>
        <w:rFonts w:ascii="Tahoma" w:hAnsi="Tahoma" w:cs="Tahoma"/>
        <w:color w:val="A5A5A5"/>
        <w:sz w:val="16"/>
        <w:szCs w:val="16"/>
      </w:rPr>
    </w:pPr>
    <w:r w:rsidRPr="00851405">
      <w:rPr>
        <w:rFonts w:ascii="Tahoma" w:hAnsi="Tahoma" w:cs="Tahoma"/>
        <w:color w:val="A5A5A5"/>
        <w:sz w:val="16"/>
        <w:szCs w:val="16"/>
      </w:rPr>
      <w:t xml:space="preserve">         Str. Beca</w:t>
    </w:r>
    <w:r w:rsidRPr="00851405">
      <w:rPr>
        <w:rFonts w:ascii="Tahoma" w:hAnsi="Tahoma" w:cs="Tahoma"/>
        <w:color w:val="A5A5A5"/>
        <w:sz w:val="16"/>
        <w:szCs w:val="16"/>
        <w:lang w:val="ro-RO"/>
      </w:rPr>
      <w:t>ș</w:t>
    </w:r>
    <w:r w:rsidRPr="00851405">
      <w:rPr>
        <w:rFonts w:ascii="Tahoma" w:hAnsi="Tahoma" w:cs="Tahoma"/>
        <w:color w:val="A5A5A5"/>
        <w:sz w:val="16"/>
        <w:szCs w:val="16"/>
      </w:rPr>
      <w:t xml:space="preserve">, nr.28, Cluj-Napoca, Cluj    </w:t>
    </w:r>
  </w:p>
  <w:p w14:paraId="2987C5CC" w14:textId="13747B0E" w:rsidR="00992FF9" w:rsidRPr="00851405" w:rsidRDefault="00992FF9" w:rsidP="00564C89">
    <w:pPr>
      <w:pStyle w:val="Antet"/>
      <w:tabs>
        <w:tab w:val="left" w:pos="924"/>
        <w:tab w:val="center" w:pos="4873"/>
      </w:tabs>
      <w:ind w:left="5760" w:right="-567"/>
      <w:rPr>
        <w:rFonts w:ascii="Tahoma" w:hAnsi="Tahoma" w:cs="Tahoma"/>
        <w:color w:val="A5A5A5"/>
        <w:sz w:val="16"/>
        <w:szCs w:val="16"/>
      </w:rPr>
    </w:pPr>
    <w:r w:rsidRPr="00851405">
      <w:rPr>
        <w:rFonts w:ascii="Tahoma" w:hAnsi="Tahoma" w:cs="Tahoma"/>
        <w:color w:val="A5A5A5"/>
        <w:sz w:val="16"/>
        <w:szCs w:val="16"/>
      </w:rPr>
      <w:t xml:space="preserve">         Tel:0744-677335; Ro22049625; J12/2982/2007</w:t>
    </w:r>
  </w:p>
  <w:p w14:paraId="1FBA1680" w14:textId="77777777" w:rsidR="00992FF9" w:rsidRDefault="00992FF9" w:rsidP="00564C89">
    <w:pPr>
      <w:pStyle w:val="Antet"/>
      <w:tabs>
        <w:tab w:val="left" w:pos="924"/>
        <w:tab w:val="center" w:pos="4873"/>
      </w:tabs>
      <w:ind w:left="5760" w:righ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6"/>
    <w:lvl w:ilvl="0">
      <w:start w:val="1"/>
      <w:numFmt w:val="bullet"/>
      <w:lvlText w:val=""/>
      <w:lvlJc w:val="left"/>
      <w:pPr>
        <w:tabs>
          <w:tab w:val="num" w:pos="-76"/>
        </w:tabs>
        <w:ind w:left="644" w:hanging="360"/>
      </w:pPr>
      <w:rPr>
        <w:rFonts w:ascii="Wingdings" w:hAnsi="Wingdings" w:cs="Wingdings" w:hint="default"/>
        <w:sz w:val="24"/>
        <w:szCs w:val="24"/>
      </w:rPr>
    </w:lvl>
  </w:abstractNum>
  <w:abstractNum w:abstractNumId="1" w15:restartNumberingAfterBreak="0">
    <w:nsid w:val="01055748"/>
    <w:multiLevelType w:val="hybridMultilevel"/>
    <w:tmpl w:val="72767C74"/>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4567B79"/>
    <w:multiLevelType w:val="hybridMultilevel"/>
    <w:tmpl w:val="5CA24BF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9860149"/>
    <w:multiLevelType w:val="hybridMultilevel"/>
    <w:tmpl w:val="131ECE38"/>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09FB181A"/>
    <w:multiLevelType w:val="hybridMultilevel"/>
    <w:tmpl w:val="F3082E7A"/>
    <w:lvl w:ilvl="0" w:tplc="04090015">
      <w:start w:val="1"/>
      <w:numFmt w:val="upperLetter"/>
      <w:lvlText w:val="%1."/>
      <w:lvlJc w:val="left"/>
      <w:pPr>
        <w:ind w:left="720" w:hanging="360"/>
      </w:pPr>
      <w:rPr>
        <w:b/>
        <w:bCs/>
        <w:color w:val="943634" w:themeColor="accent2" w:themeShade="BF"/>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C960998"/>
    <w:multiLevelType w:val="hybridMultilevel"/>
    <w:tmpl w:val="7DCA2572"/>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0FE16CBB"/>
    <w:multiLevelType w:val="hybridMultilevel"/>
    <w:tmpl w:val="1AFA30D2"/>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FF72055"/>
    <w:multiLevelType w:val="hybridMultilevel"/>
    <w:tmpl w:val="11704A78"/>
    <w:lvl w:ilvl="0" w:tplc="7C9496E6">
      <w:start w:val="1"/>
      <w:numFmt w:val="bullet"/>
      <w:lvlText w:val="­"/>
      <w:lvlJc w:val="left"/>
      <w:pPr>
        <w:ind w:left="1080" w:hanging="360"/>
      </w:pPr>
      <w:rPr>
        <w:rFonts w:ascii="Courier New" w:hAnsi="Courier New"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3990B37"/>
    <w:multiLevelType w:val="hybridMultilevel"/>
    <w:tmpl w:val="F05C9BF4"/>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41174D7"/>
    <w:multiLevelType w:val="hybridMultilevel"/>
    <w:tmpl w:val="3DD09FC2"/>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9015A4"/>
    <w:multiLevelType w:val="hybridMultilevel"/>
    <w:tmpl w:val="8BD280B8"/>
    <w:lvl w:ilvl="0" w:tplc="9DFE87A6">
      <w:start w:val="6"/>
      <w:numFmt w:val="lowerLetter"/>
      <w:lvlText w:val="%1)"/>
      <w:lvlJc w:val="left"/>
      <w:pPr>
        <w:ind w:left="644" w:hanging="360"/>
      </w:pPr>
      <w:rPr>
        <w:rFonts w:hint="default"/>
        <w:color w:val="943634" w:themeColor="accent2" w:themeShade="BF"/>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1" w15:restartNumberingAfterBreak="0">
    <w:nsid w:val="1C896828"/>
    <w:multiLevelType w:val="hybridMultilevel"/>
    <w:tmpl w:val="13B0997C"/>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2" w15:restartNumberingAfterBreak="0">
    <w:nsid w:val="1D5D2D1A"/>
    <w:multiLevelType w:val="hybridMultilevel"/>
    <w:tmpl w:val="0BBA581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EC34F70"/>
    <w:multiLevelType w:val="hybridMultilevel"/>
    <w:tmpl w:val="6E149094"/>
    <w:lvl w:ilvl="0" w:tplc="0409000B">
      <w:start w:val="1"/>
      <w:numFmt w:val="bullet"/>
      <w:lvlText w:val=""/>
      <w:lvlJc w:val="left"/>
      <w:pPr>
        <w:ind w:left="720" w:hanging="360"/>
      </w:pPr>
      <w:rPr>
        <w:rFonts w:ascii="Wingdings" w:hAnsi="Wingdings" w:hint="default"/>
      </w:rPr>
    </w:lvl>
    <w:lvl w:ilvl="1" w:tplc="E0525186">
      <w:start w:val="1"/>
      <w:numFmt w:val="bullet"/>
      <w:lvlText w:val="–"/>
      <w:lvlJc w:val="left"/>
      <w:pPr>
        <w:ind w:left="1440" w:hanging="360"/>
      </w:pPr>
      <w:rPr>
        <w:rFonts w:ascii="Tahoma" w:eastAsia="Times New Roman" w:hAnsi="Tahoma" w:cs="Tahoma" w:hint="default"/>
        <w:b/>
        <w:color w:val="00008B"/>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F303E5E"/>
    <w:multiLevelType w:val="hybridMultilevel"/>
    <w:tmpl w:val="C1127F1A"/>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0437273"/>
    <w:multiLevelType w:val="hybridMultilevel"/>
    <w:tmpl w:val="CA849D2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4F0462A"/>
    <w:multiLevelType w:val="hybridMultilevel"/>
    <w:tmpl w:val="333C0D7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8CC52FC"/>
    <w:multiLevelType w:val="multilevel"/>
    <w:tmpl w:val="9762093E"/>
    <w:lvl w:ilvl="0">
      <w:start w:val="1"/>
      <w:numFmt w:val="decimal"/>
      <w:lvlText w:val="%1"/>
      <w:lvlJc w:val="left"/>
      <w:pPr>
        <w:ind w:left="1000" w:hanging="432"/>
      </w:pPr>
      <w:rPr>
        <w:rFonts w:hint="default"/>
        <w:b/>
        <w:sz w:val="32"/>
        <w:szCs w:val="32"/>
      </w:rPr>
    </w:lvl>
    <w:lvl w:ilvl="1">
      <w:start w:val="1"/>
      <w:numFmt w:val="decimal"/>
      <w:pStyle w:val="Titlu2"/>
      <w:lvlText w:val="%1.%2"/>
      <w:lvlJc w:val="left"/>
      <w:pPr>
        <w:ind w:left="1144" w:hanging="576"/>
      </w:pPr>
      <w:rPr>
        <w:rFonts w:ascii="Tahoma" w:hAnsi="Tahoma" w:cs="Tahoma" w:hint="default"/>
        <w:b/>
        <w:sz w:val="28"/>
        <w:szCs w:val="28"/>
      </w:rPr>
    </w:lvl>
    <w:lvl w:ilvl="2">
      <w:start w:val="1"/>
      <w:numFmt w:val="decimal"/>
      <w:lvlText w:val="%1.%2.%3"/>
      <w:lvlJc w:val="left"/>
      <w:pPr>
        <w:ind w:left="1170" w:hanging="720"/>
      </w:pPr>
      <w:rPr>
        <w:rFonts w:hint="default"/>
        <w:b/>
        <w:color w:val="auto"/>
        <w:lang w:val="ro-RO"/>
      </w:rPr>
    </w:lvl>
    <w:lvl w:ilvl="3">
      <w:start w:val="1"/>
      <w:numFmt w:val="decimal"/>
      <w:pStyle w:val="Titlu4"/>
      <w:lvlText w:val="%1.%2.%3.%4"/>
      <w:lvlJc w:val="left"/>
      <w:pPr>
        <w:ind w:left="1432"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lu5"/>
      <w:lvlText w:val="%1.%2.%3.%4.%5"/>
      <w:lvlJc w:val="left"/>
      <w:pPr>
        <w:ind w:left="1576" w:hanging="1008"/>
      </w:pPr>
      <w:rPr>
        <w:rFonts w:hint="default"/>
        <w:b/>
        <w:sz w:val="24"/>
        <w:szCs w:val="24"/>
      </w:rPr>
    </w:lvl>
    <w:lvl w:ilvl="5">
      <w:start w:val="1"/>
      <w:numFmt w:val="decimal"/>
      <w:pStyle w:val="Titlu6"/>
      <w:lvlText w:val="%1.%2.%3.%4.%5.%6"/>
      <w:lvlJc w:val="left"/>
      <w:pPr>
        <w:ind w:left="1962" w:hanging="1152"/>
      </w:pPr>
      <w:rPr>
        <w:rFonts w:hint="default"/>
      </w:rPr>
    </w:lvl>
    <w:lvl w:ilvl="6">
      <w:start w:val="1"/>
      <w:numFmt w:val="decimal"/>
      <w:pStyle w:val="Titlu7"/>
      <w:lvlText w:val="%1.%2.%3.%4.%5.%6.%7"/>
      <w:lvlJc w:val="left"/>
      <w:pPr>
        <w:ind w:left="1864" w:hanging="1296"/>
      </w:pPr>
      <w:rPr>
        <w:rFonts w:hint="default"/>
      </w:rPr>
    </w:lvl>
    <w:lvl w:ilvl="7">
      <w:start w:val="1"/>
      <w:numFmt w:val="decimal"/>
      <w:pStyle w:val="Titlu8"/>
      <w:lvlText w:val="%1.%2.%3.%4.%5.%6.%7.%8"/>
      <w:lvlJc w:val="left"/>
      <w:pPr>
        <w:ind w:left="2008" w:hanging="1440"/>
      </w:pPr>
      <w:rPr>
        <w:rFonts w:hint="default"/>
      </w:rPr>
    </w:lvl>
    <w:lvl w:ilvl="8">
      <w:start w:val="1"/>
      <w:numFmt w:val="decimal"/>
      <w:pStyle w:val="Titlu9"/>
      <w:lvlText w:val="%1.%2.%3.%4.%5.%6.%7.%8.%9"/>
      <w:lvlJc w:val="left"/>
      <w:pPr>
        <w:ind w:left="2152" w:hanging="1584"/>
      </w:pPr>
      <w:rPr>
        <w:rFonts w:hint="default"/>
      </w:rPr>
    </w:lvl>
  </w:abstractNum>
  <w:abstractNum w:abstractNumId="18" w15:restartNumberingAfterBreak="0">
    <w:nsid w:val="2B0B0910"/>
    <w:multiLevelType w:val="hybridMultilevel"/>
    <w:tmpl w:val="661A7FCA"/>
    <w:lvl w:ilvl="0" w:tplc="0409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9" w15:restartNumberingAfterBreak="0">
    <w:nsid w:val="2E8F607C"/>
    <w:multiLevelType w:val="hybridMultilevel"/>
    <w:tmpl w:val="BD24B8BE"/>
    <w:lvl w:ilvl="0" w:tplc="D3E22772">
      <w:start w:val="1"/>
      <w:numFmt w:val="bullet"/>
      <w:pStyle w:val="Titlu3"/>
      <w:lvlText w:val="-"/>
      <w:lvlJc w:val="left"/>
      <w:pPr>
        <w:ind w:left="1648" w:hanging="360"/>
      </w:pPr>
      <w:rPr>
        <w:rFonts w:ascii="Tahoma" w:eastAsia="Times New Roman" w:hAnsi="Tahoma" w:cs="Tahoma" w:hint="default"/>
      </w:rPr>
    </w:lvl>
    <w:lvl w:ilvl="1" w:tplc="04180003" w:tentative="1">
      <w:start w:val="1"/>
      <w:numFmt w:val="bullet"/>
      <w:lvlText w:val="o"/>
      <w:lvlJc w:val="left"/>
      <w:pPr>
        <w:ind w:left="2368" w:hanging="360"/>
      </w:pPr>
      <w:rPr>
        <w:rFonts w:ascii="Courier New" w:hAnsi="Courier New" w:cs="Courier New" w:hint="default"/>
      </w:rPr>
    </w:lvl>
    <w:lvl w:ilvl="2" w:tplc="04180005" w:tentative="1">
      <w:start w:val="1"/>
      <w:numFmt w:val="bullet"/>
      <w:lvlText w:val=""/>
      <w:lvlJc w:val="left"/>
      <w:pPr>
        <w:ind w:left="3088" w:hanging="360"/>
      </w:pPr>
      <w:rPr>
        <w:rFonts w:ascii="Wingdings" w:hAnsi="Wingdings" w:hint="default"/>
      </w:rPr>
    </w:lvl>
    <w:lvl w:ilvl="3" w:tplc="04180001" w:tentative="1">
      <w:start w:val="1"/>
      <w:numFmt w:val="bullet"/>
      <w:lvlText w:val=""/>
      <w:lvlJc w:val="left"/>
      <w:pPr>
        <w:ind w:left="3808" w:hanging="360"/>
      </w:pPr>
      <w:rPr>
        <w:rFonts w:ascii="Symbol" w:hAnsi="Symbol" w:hint="default"/>
      </w:rPr>
    </w:lvl>
    <w:lvl w:ilvl="4" w:tplc="04180003" w:tentative="1">
      <w:start w:val="1"/>
      <w:numFmt w:val="bullet"/>
      <w:lvlText w:val="o"/>
      <w:lvlJc w:val="left"/>
      <w:pPr>
        <w:ind w:left="4528" w:hanging="360"/>
      </w:pPr>
      <w:rPr>
        <w:rFonts w:ascii="Courier New" w:hAnsi="Courier New" w:cs="Courier New" w:hint="default"/>
      </w:rPr>
    </w:lvl>
    <w:lvl w:ilvl="5" w:tplc="04180005" w:tentative="1">
      <w:start w:val="1"/>
      <w:numFmt w:val="bullet"/>
      <w:lvlText w:val=""/>
      <w:lvlJc w:val="left"/>
      <w:pPr>
        <w:ind w:left="5248" w:hanging="360"/>
      </w:pPr>
      <w:rPr>
        <w:rFonts w:ascii="Wingdings" w:hAnsi="Wingdings" w:hint="default"/>
      </w:rPr>
    </w:lvl>
    <w:lvl w:ilvl="6" w:tplc="04180001" w:tentative="1">
      <w:start w:val="1"/>
      <w:numFmt w:val="bullet"/>
      <w:lvlText w:val=""/>
      <w:lvlJc w:val="left"/>
      <w:pPr>
        <w:ind w:left="5968" w:hanging="360"/>
      </w:pPr>
      <w:rPr>
        <w:rFonts w:ascii="Symbol" w:hAnsi="Symbol" w:hint="default"/>
      </w:rPr>
    </w:lvl>
    <w:lvl w:ilvl="7" w:tplc="04180003" w:tentative="1">
      <w:start w:val="1"/>
      <w:numFmt w:val="bullet"/>
      <w:lvlText w:val="o"/>
      <w:lvlJc w:val="left"/>
      <w:pPr>
        <w:ind w:left="6688" w:hanging="360"/>
      </w:pPr>
      <w:rPr>
        <w:rFonts w:ascii="Courier New" w:hAnsi="Courier New" w:cs="Courier New" w:hint="default"/>
      </w:rPr>
    </w:lvl>
    <w:lvl w:ilvl="8" w:tplc="04180005" w:tentative="1">
      <w:start w:val="1"/>
      <w:numFmt w:val="bullet"/>
      <w:lvlText w:val=""/>
      <w:lvlJc w:val="left"/>
      <w:pPr>
        <w:ind w:left="7408" w:hanging="360"/>
      </w:pPr>
      <w:rPr>
        <w:rFonts w:ascii="Wingdings" w:hAnsi="Wingdings" w:hint="default"/>
      </w:rPr>
    </w:lvl>
  </w:abstractNum>
  <w:abstractNum w:abstractNumId="20" w15:restartNumberingAfterBreak="0">
    <w:nsid w:val="2F1161AF"/>
    <w:multiLevelType w:val="hybridMultilevel"/>
    <w:tmpl w:val="6284E786"/>
    <w:lvl w:ilvl="0" w:tplc="0409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1" w15:restartNumberingAfterBreak="0">
    <w:nsid w:val="31107400"/>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pStyle w:val="Stil111"/>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22" w15:restartNumberingAfterBreak="0">
    <w:nsid w:val="318E6442"/>
    <w:multiLevelType w:val="hybridMultilevel"/>
    <w:tmpl w:val="1150954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1F1216D"/>
    <w:multiLevelType w:val="hybridMultilevel"/>
    <w:tmpl w:val="38F20AE6"/>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15:restartNumberingAfterBreak="0">
    <w:nsid w:val="328C5777"/>
    <w:multiLevelType w:val="hybridMultilevel"/>
    <w:tmpl w:val="4A9A5DAC"/>
    <w:lvl w:ilvl="0" w:tplc="0D502D88">
      <w:start w:val="1"/>
      <w:numFmt w:val="bullet"/>
      <w:pStyle w:val="Listparagraf"/>
      <w:lvlText w:val=""/>
      <w:lvlJc w:val="left"/>
      <w:pPr>
        <w:tabs>
          <w:tab w:val="num" w:pos="1008"/>
        </w:tabs>
        <w:ind w:left="1008"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ED5A66"/>
    <w:multiLevelType w:val="hybridMultilevel"/>
    <w:tmpl w:val="A9244DFA"/>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39692D3B"/>
    <w:multiLevelType w:val="hybridMultilevel"/>
    <w:tmpl w:val="9250A906"/>
    <w:lvl w:ilvl="0" w:tplc="E8B069AE">
      <w:start w:val="1"/>
      <w:numFmt w:val="lowerLetter"/>
      <w:lvlText w:val="%1)"/>
      <w:lvlJc w:val="left"/>
      <w:pPr>
        <w:ind w:left="720" w:hanging="360"/>
      </w:pPr>
      <w:rPr>
        <w:b/>
        <w:bCs/>
        <w:color w:val="943634" w:themeColor="accent2" w:themeShade="BF"/>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3C362CCE"/>
    <w:multiLevelType w:val="multilevel"/>
    <w:tmpl w:val="C48CA1B8"/>
    <w:lvl w:ilvl="0">
      <w:start w:val="1"/>
      <w:numFmt w:val="decimal"/>
      <w:pStyle w:val="cap1"/>
      <w:lvlText w:val="%1."/>
      <w:lvlJc w:val="left"/>
      <w:pPr>
        <w:tabs>
          <w:tab w:val="num" w:pos="360"/>
        </w:tabs>
        <w:ind w:left="360" w:hanging="360"/>
      </w:pPr>
      <w:rPr>
        <w:rFonts w:hint="default"/>
      </w:rPr>
    </w:lvl>
    <w:lvl w:ilvl="1">
      <w:start w:val="1"/>
      <w:numFmt w:val="decimal"/>
      <w:pStyle w:val="cap2"/>
      <w:lvlText w:val="%1.%2."/>
      <w:lvlJc w:val="left"/>
      <w:pPr>
        <w:tabs>
          <w:tab w:val="num" w:pos="1080"/>
        </w:tabs>
        <w:ind w:left="792" w:hanging="432"/>
      </w:pPr>
      <w:rPr>
        <w:rFonts w:hint="default"/>
      </w:rPr>
    </w:lvl>
    <w:lvl w:ilvl="2">
      <w:start w:val="1"/>
      <w:numFmt w:val="decimal"/>
      <w:pStyle w:val="cap3"/>
      <w:lvlText w:val="%1.%2.%3."/>
      <w:lvlJc w:val="left"/>
      <w:pPr>
        <w:tabs>
          <w:tab w:val="num" w:pos="1440"/>
        </w:tabs>
        <w:ind w:left="1224" w:hanging="504"/>
      </w:pPr>
      <w:rPr>
        <w:rFonts w:hint="default"/>
      </w:rPr>
    </w:lvl>
    <w:lvl w:ilvl="3">
      <w:start w:val="1"/>
      <w:numFmt w:val="decimal"/>
      <w:pStyle w:val="cap4"/>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3DF63E91"/>
    <w:multiLevelType w:val="hybridMultilevel"/>
    <w:tmpl w:val="F8F8E296"/>
    <w:lvl w:ilvl="0" w:tplc="0409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9" w15:restartNumberingAfterBreak="0">
    <w:nsid w:val="40CC1210"/>
    <w:multiLevelType w:val="hybridMultilevel"/>
    <w:tmpl w:val="2BFAA2F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42A56640"/>
    <w:multiLevelType w:val="hybridMultilevel"/>
    <w:tmpl w:val="046C1858"/>
    <w:lvl w:ilvl="0" w:tplc="0409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44525251"/>
    <w:multiLevelType w:val="hybridMultilevel"/>
    <w:tmpl w:val="8D9C113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445E1F93"/>
    <w:multiLevelType w:val="hybridMultilevel"/>
    <w:tmpl w:val="F04ADCB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45E36B3C"/>
    <w:multiLevelType w:val="hybridMultilevel"/>
    <w:tmpl w:val="FE5E0446"/>
    <w:lvl w:ilvl="0" w:tplc="CB783E6E">
      <w:start w:val="1"/>
      <w:numFmt w:val="decimal"/>
      <w:lvlText w:val="%1."/>
      <w:lvlJc w:val="left"/>
      <w:pPr>
        <w:ind w:left="720" w:hanging="360"/>
      </w:pPr>
      <w:rPr>
        <w:rFonts w:ascii="Times New Roman" w:hAnsi="Times New Roman" w:hint="default"/>
        <w:sz w:val="24"/>
      </w:rPr>
    </w:lvl>
    <w:lvl w:ilvl="1" w:tplc="427260D4">
      <w:start w:val="1"/>
      <w:numFmt w:val="decimal"/>
      <w:lvlText w:val="%2."/>
      <w:lvlJc w:val="left"/>
      <w:pPr>
        <w:ind w:left="1440" w:hanging="360"/>
      </w:pPr>
      <w:rPr>
        <w:b/>
        <w:bCs/>
        <w:color w:val="943634" w:themeColor="accent2" w:themeShade="BF"/>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46B67EAC"/>
    <w:multiLevelType w:val="hybridMultilevel"/>
    <w:tmpl w:val="CA2A579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511B4933"/>
    <w:multiLevelType w:val="hybridMultilevel"/>
    <w:tmpl w:val="E32800E8"/>
    <w:lvl w:ilvl="0" w:tplc="F2429386">
      <w:start w:val="1"/>
      <w:numFmt w:val="upperRoman"/>
      <w:pStyle w:val="NUMEREROM"/>
      <w:lvlText w:val="%1."/>
      <w:lvlJc w:val="left"/>
      <w:pPr>
        <w:ind w:left="720" w:hanging="720"/>
      </w:pPr>
      <w:rPr>
        <w:rFonts w:cs="Times New Roman" w:hint="default"/>
        <w:b/>
        <w:color w:val="943634" w:themeColor="accent2" w:themeShade="BF"/>
        <w:sz w:val="28"/>
      </w:rPr>
    </w:lvl>
    <w:lvl w:ilvl="1" w:tplc="1FB27528">
      <w:start w:val="1"/>
      <w:numFmt w:val="decimal"/>
      <w:lvlText w:val="%2."/>
      <w:lvlJc w:val="left"/>
      <w:pPr>
        <w:ind w:left="1440" w:hanging="360"/>
      </w:pPr>
      <w:rPr>
        <w:rFonts w:hint="default"/>
        <w:b/>
        <w:color w:val="C0504D" w:themeColor="accent2"/>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515D3362"/>
    <w:multiLevelType w:val="hybridMultilevel"/>
    <w:tmpl w:val="D0AE4198"/>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594B5496"/>
    <w:multiLevelType w:val="hybridMultilevel"/>
    <w:tmpl w:val="7ED6454C"/>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38" w15:restartNumberingAfterBreak="0">
    <w:nsid w:val="5A3D1E9D"/>
    <w:multiLevelType w:val="hybridMultilevel"/>
    <w:tmpl w:val="4C48C3EC"/>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FA034B"/>
    <w:multiLevelType w:val="hybridMultilevel"/>
    <w:tmpl w:val="107496C0"/>
    <w:lvl w:ilvl="0" w:tplc="04180001">
      <w:start w:val="1"/>
      <w:numFmt w:val="bullet"/>
      <w:lvlText w:val=""/>
      <w:lvlJc w:val="left"/>
      <w:pPr>
        <w:ind w:left="1298" w:hanging="360"/>
      </w:pPr>
      <w:rPr>
        <w:rFonts w:ascii="Symbol" w:hAnsi="Symbol" w:hint="default"/>
      </w:rPr>
    </w:lvl>
    <w:lvl w:ilvl="1" w:tplc="04180003" w:tentative="1">
      <w:start w:val="1"/>
      <w:numFmt w:val="bullet"/>
      <w:lvlText w:val="o"/>
      <w:lvlJc w:val="left"/>
      <w:pPr>
        <w:ind w:left="2018" w:hanging="360"/>
      </w:pPr>
      <w:rPr>
        <w:rFonts w:ascii="Courier New" w:hAnsi="Courier New" w:cs="Courier New" w:hint="default"/>
      </w:rPr>
    </w:lvl>
    <w:lvl w:ilvl="2" w:tplc="04180005" w:tentative="1">
      <w:start w:val="1"/>
      <w:numFmt w:val="bullet"/>
      <w:lvlText w:val=""/>
      <w:lvlJc w:val="left"/>
      <w:pPr>
        <w:ind w:left="2738" w:hanging="360"/>
      </w:pPr>
      <w:rPr>
        <w:rFonts w:ascii="Wingdings" w:hAnsi="Wingdings" w:hint="default"/>
      </w:rPr>
    </w:lvl>
    <w:lvl w:ilvl="3" w:tplc="04180001" w:tentative="1">
      <w:start w:val="1"/>
      <w:numFmt w:val="bullet"/>
      <w:lvlText w:val=""/>
      <w:lvlJc w:val="left"/>
      <w:pPr>
        <w:ind w:left="3458" w:hanging="360"/>
      </w:pPr>
      <w:rPr>
        <w:rFonts w:ascii="Symbol" w:hAnsi="Symbol" w:hint="default"/>
      </w:rPr>
    </w:lvl>
    <w:lvl w:ilvl="4" w:tplc="04180003" w:tentative="1">
      <w:start w:val="1"/>
      <w:numFmt w:val="bullet"/>
      <w:lvlText w:val="o"/>
      <w:lvlJc w:val="left"/>
      <w:pPr>
        <w:ind w:left="4178" w:hanging="360"/>
      </w:pPr>
      <w:rPr>
        <w:rFonts w:ascii="Courier New" w:hAnsi="Courier New" w:cs="Courier New" w:hint="default"/>
      </w:rPr>
    </w:lvl>
    <w:lvl w:ilvl="5" w:tplc="04180005" w:tentative="1">
      <w:start w:val="1"/>
      <w:numFmt w:val="bullet"/>
      <w:lvlText w:val=""/>
      <w:lvlJc w:val="left"/>
      <w:pPr>
        <w:ind w:left="4898" w:hanging="360"/>
      </w:pPr>
      <w:rPr>
        <w:rFonts w:ascii="Wingdings" w:hAnsi="Wingdings" w:hint="default"/>
      </w:rPr>
    </w:lvl>
    <w:lvl w:ilvl="6" w:tplc="04180001" w:tentative="1">
      <w:start w:val="1"/>
      <w:numFmt w:val="bullet"/>
      <w:lvlText w:val=""/>
      <w:lvlJc w:val="left"/>
      <w:pPr>
        <w:ind w:left="5618" w:hanging="360"/>
      </w:pPr>
      <w:rPr>
        <w:rFonts w:ascii="Symbol" w:hAnsi="Symbol" w:hint="default"/>
      </w:rPr>
    </w:lvl>
    <w:lvl w:ilvl="7" w:tplc="04180003" w:tentative="1">
      <w:start w:val="1"/>
      <w:numFmt w:val="bullet"/>
      <w:lvlText w:val="o"/>
      <w:lvlJc w:val="left"/>
      <w:pPr>
        <w:ind w:left="6338" w:hanging="360"/>
      </w:pPr>
      <w:rPr>
        <w:rFonts w:ascii="Courier New" w:hAnsi="Courier New" w:cs="Courier New" w:hint="default"/>
      </w:rPr>
    </w:lvl>
    <w:lvl w:ilvl="8" w:tplc="04180005" w:tentative="1">
      <w:start w:val="1"/>
      <w:numFmt w:val="bullet"/>
      <w:lvlText w:val=""/>
      <w:lvlJc w:val="left"/>
      <w:pPr>
        <w:ind w:left="7058" w:hanging="360"/>
      </w:pPr>
      <w:rPr>
        <w:rFonts w:ascii="Wingdings" w:hAnsi="Wingdings" w:hint="default"/>
      </w:rPr>
    </w:lvl>
  </w:abstractNum>
  <w:abstractNum w:abstractNumId="40" w15:restartNumberingAfterBreak="0">
    <w:nsid w:val="5E925914"/>
    <w:multiLevelType w:val="hybridMultilevel"/>
    <w:tmpl w:val="28AE135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609870B7"/>
    <w:multiLevelType w:val="hybridMultilevel"/>
    <w:tmpl w:val="F064E83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61A77D95"/>
    <w:multiLevelType w:val="hybridMultilevel"/>
    <w:tmpl w:val="17321F6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62B46B05"/>
    <w:multiLevelType w:val="hybridMultilevel"/>
    <w:tmpl w:val="E08AA85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63155CA7"/>
    <w:multiLevelType w:val="hybridMultilevel"/>
    <w:tmpl w:val="4DA293C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5" w15:restartNumberingAfterBreak="0">
    <w:nsid w:val="63586961"/>
    <w:multiLevelType w:val="hybridMultilevel"/>
    <w:tmpl w:val="E988BB4E"/>
    <w:lvl w:ilvl="0" w:tplc="04090001">
      <w:start w:val="1"/>
      <w:numFmt w:val="bullet"/>
      <w:lvlText w:val=""/>
      <w:lvlJc w:val="left"/>
      <w:pPr>
        <w:ind w:left="720" w:hanging="360"/>
      </w:pPr>
      <w:rPr>
        <w:rFonts w:ascii="Symbol" w:hAnsi="Symbol" w:hint="default"/>
      </w:rPr>
    </w:lvl>
    <w:lvl w:ilvl="1" w:tplc="E0525186">
      <w:start w:val="1"/>
      <w:numFmt w:val="bullet"/>
      <w:lvlText w:val="–"/>
      <w:lvlJc w:val="left"/>
      <w:pPr>
        <w:ind w:left="1440" w:hanging="360"/>
      </w:pPr>
      <w:rPr>
        <w:rFonts w:ascii="Tahoma" w:eastAsia="Times New Roman" w:hAnsi="Tahoma" w:cs="Tahoma" w:hint="default"/>
        <w:b/>
        <w:color w:val="00008B"/>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63FB6185"/>
    <w:multiLevelType w:val="hybridMultilevel"/>
    <w:tmpl w:val="D396B04A"/>
    <w:lvl w:ilvl="0" w:tplc="7C9496E6">
      <w:start w:val="1"/>
      <w:numFmt w:val="bullet"/>
      <w:lvlText w:val="­"/>
      <w:lvlJc w:val="left"/>
      <w:pPr>
        <w:ind w:left="1080" w:hanging="360"/>
      </w:pPr>
      <w:rPr>
        <w:rFonts w:ascii="Courier New" w:hAnsi="Courier New"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7" w15:restartNumberingAfterBreak="0">
    <w:nsid w:val="651B0736"/>
    <w:multiLevelType w:val="hybridMultilevel"/>
    <w:tmpl w:val="3FDE8C44"/>
    <w:lvl w:ilvl="0" w:tplc="76ECD0E8">
      <w:start w:val="1"/>
      <w:numFmt w:val="lowerLetter"/>
      <w:pStyle w:val="Stil1"/>
      <w:lvlText w:val="%1)"/>
      <w:lvlJc w:val="left"/>
      <w:pPr>
        <w:ind w:left="1004" w:hanging="360"/>
      </w:p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48" w15:restartNumberingAfterBreak="0">
    <w:nsid w:val="69396D66"/>
    <w:multiLevelType w:val="hybridMultilevel"/>
    <w:tmpl w:val="E4C4F446"/>
    <w:lvl w:ilvl="0" w:tplc="E0F474C4">
      <w:start w:val="1"/>
      <w:numFmt w:val="decimal"/>
      <w:lvlText w:val="%1."/>
      <w:lvlJc w:val="left"/>
      <w:pPr>
        <w:ind w:left="1004" w:hanging="360"/>
      </w:pPr>
      <w:rPr>
        <w:rFonts w:ascii="Tahoma" w:hAnsi="Tahoma" w:cs="Tahoma" w:hint="default"/>
        <w:b/>
        <w:bCs/>
        <w:color w:val="943634" w:themeColor="accent2" w:themeShade="BF"/>
        <w:sz w:val="24"/>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49" w15:restartNumberingAfterBreak="0">
    <w:nsid w:val="695F362C"/>
    <w:multiLevelType w:val="hybridMultilevel"/>
    <w:tmpl w:val="FF063F3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6A9E0CD6"/>
    <w:multiLevelType w:val="hybridMultilevel"/>
    <w:tmpl w:val="289E9606"/>
    <w:lvl w:ilvl="0" w:tplc="A68E4704">
      <w:start w:val="1"/>
      <w:numFmt w:val="bullet"/>
      <w:pStyle w:val="ColorfulList-Accent111"/>
      <w:lvlText w:val=""/>
      <w:lvlJc w:val="left"/>
      <w:pPr>
        <w:ind w:left="2024" w:hanging="360"/>
      </w:pPr>
      <w:rPr>
        <w:rFonts w:ascii="Wingdings" w:hAnsi="Wingdings" w:cs="Wingdings" w:hint="default"/>
      </w:rPr>
    </w:lvl>
    <w:lvl w:ilvl="1" w:tplc="04090003">
      <w:start w:val="1"/>
      <w:numFmt w:val="bullet"/>
      <w:lvlText w:val="o"/>
      <w:lvlJc w:val="left"/>
      <w:pPr>
        <w:ind w:left="2744" w:hanging="360"/>
      </w:pPr>
      <w:rPr>
        <w:rFonts w:ascii="Courier New" w:hAnsi="Courier New" w:cs="Courier New" w:hint="default"/>
      </w:rPr>
    </w:lvl>
    <w:lvl w:ilvl="2" w:tplc="04090005">
      <w:start w:val="1"/>
      <w:numFmt w:val="bullet"/>
      <w:lvlText w:val=""/>
      <w:lvlJc w:val="left"/>
      <w:pPr>
        <w:ind w:left="3464" w:hanging="360"/>
      </w:pPr>
      <w:rPr>
        <w:rFonts w:ascii="Wingdings" w:hAnsi="Wingdings" w:cs="Wingdings" w:hint="default"/>
      </w:rPr>
    </w:lvl>
    <w:lvl w:ilvl="3" w:tplc="04090001">
      <w:start w:val="1"/>
      <w:numFmt w:val="bullet"/>
      <w:lvlText w:val=""/>
      <w:lvlJc w:val="left"/>
      <w:pPr>
        <w:ind w:left="4184" w:hanging="360"/>
      </w:pPr>
      <w:rPr>
        <w:rFonts w:ascii="Symbol" w:hAnsi="Symbol" w:cs="Symbol" w:hint="default"/>
      </w:rPr>
    </w:lvl>
    <w:lvl w:ilvl="4" w:tplc="04090003">
      <w:start w:val="1"/>
      <w:numFmt w:val="bullet"/>
      <w:lvlText w:val="o"/>
      <w:lvlJc w:val="left"/>
      <w:pPr>
        <w:ind w:left="4904" w:hanging="360"/>
      </w:pPr>
      <w:rPr>
        <w:rFonts w:ascii="Courier New" w:hAnsi="Courier New" w:cs="Courier New" w:hint="default"/>
      </w:rPr>
    </w:lvl>
    <w:lvl w:ilvl="5" w:tplc="04090005">
      <w:start w:val="1"/>
      <w:numFmt w:val="bullet"/>
      <w:lvlText w:val=""/>
      <w:lvlJc w:val="left"/>
      <w:pPr>
        <w:ind w:left="5624" w:hanging="360"/>
      </w:pPr>
      <w:rPr>
        <w:rFonts w:ascii="Wingdings" w:hAnsi="Wingdings" w:cs="Wingdings" w:hint="default"/>
      </w:rPr>
    </w:lvl>
    <w:lvl w:ilvl="6" w:tplc="04090001">
      <w:start w:val="1"/>
      <w:numFmt w:val="bullet"/>
      <w:lvlText w:val=""/>
      <w:lvlJc w:val="left"/>
      <w:pPr>
        <w:ind w:left="6344" w:hanging="360"/>
      </w:pPr>
      <w:rPr>
        <w:rFonts w:ascii="Symbol" w:hAnsi="Symbol" w:cs="Symbol" w:hint="default"/>
      </w:rPr>
    </w:lvl>
    <w:lvl w:ilvl="7" w:tplc="04090003">
      <w:start w:val="1"/>
      <w:numFmt w:val="bullet"/>
      <w:lvlText w:val="o"/>
      <w:lvlJc w:val="left"/>
      <w:pPr>
        <w:ind w:left="7064" w:hanging="360"/>
      </w:pPr>
      <w:rPr>
        <w:rFonts w:ascii="Courier New" w:hAnsi="Courier New" w:cs="Courier New" w:hint="default"/>
      </w:rPr>
    </w:lvl>
    <w:lvl w:ilvl="8" w:tplc="04090005">
      <w:start w:val="1"/>
      <w:numFmt w:val="bullet"/>
      <w:lvlText w:val=""/>
      <w:lvlJc w:val="left"/>
      <w:pPr>
        <w:ind w:left="7784" w:hanging="360"/>
      </w:pPr>
      <w:rPr>
        <w:rFonts w:ascii="Wingdings" w:hAnsi="Wingdings" w:cs="Wingdings" w:hint="default"/>
      </w:rPr>
    </w:lvl>
  </w:abstractNum>
  <w:abstractNum w:abstractNumId="51" w15:restartNumberingAfterBreak="0">
    <w:nsid w:val="6B462ECF"/>
    <w:multiLevelType w:val="hybridMultilevel"/>
    <w:tmpl w:val="F8161044"/>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7A787C"/>
    <w:multiLevelType w:val="hybridMultilevel"/>
    <w:tmpl w:val="EB408A6E"/>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471248"/>
    <w:multiLevelType w:val="hybridMultilevel"/>
    <w:tmpl w:val="EB5A62EA"/>
    <w:lvl w:ilvl="0" w:tplc="04180001">
      <w:start w:val="1"/>
      <w:numFmt w:val="bullet"/>
      <w:lvlText w:val=""/>
      <w:lvlJc w:val="left"/>
      <w:pPr>
        <w:ind w:left="108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4" w15:restartNumberingAfterBreak="0">
    <w:nsid w:val="6D83138E"/>
    <w:multiLevelType w:val="singleLevel"/>
    <w:tmpl w:val="7546A370"/>
    <w:lvl w:ilvl="0">
      <w:start w:val="1"/>
      <w:numFmt w:val="bullet"/>
      <w:pStyle w:val="puncte"/>
      <w:lvlText w:val=""/>
      <w:lvlJc w:val="left"/>
      <w:pPr>
        <w:tabs>
          <w:tab w:val="num" w:pos="360"/>
        </w:tabs>
        <w:ind w:left="360" w:hanging="360"/>
      </w:pPr>
      <w:rPr>
        <w:rFonts w:ascii="Symbol" w:hAnsi="Symbol" w:hint="default"/>
      </w:rPr>
    </w:lvl>
  </w:abstractNum>
  <w:abstractNum w:abstractNumId="55" w15:restartNumberingAfterBreak="0">
    <w:nsid w:val="6DE37D21"/>
    <w:multiLevelType w:val="hybridMultilevel"/>
    <w:tmpl w:val="E4344A40"/>
    <w:lvl w:ilvl="0" w:tplc="E2B49F60">
      <w:start w:val="1"/>
      <w:numFmt w:val="lowerLetter"/>
      <w:lvlText w:val="%1)"/>
      <w:lvlJc w:val="left"/>
      <w:pPr>
        <w:ind w:left="720" w:hanging="360"/>
      </w:pPr>
      <w:rPr>
        <w:rFonts w:hint="default"/>
        <w:b/>
        <w:bCs/>
        <w:color w:val="8B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6" w15:restartNumberingAfterBreak="0">
    <w:nsid w:val="6F63759D"/>
    <w:multiLevelType w:val="hybridMultilevel"/>
    <w:tmpl w:val="2820D0FC"/>
    <w:lvl w:ilvl="0" w:tplc="0A9C7E78">
      <w:start w:val="1"/>
      <w:numFmt w:val="bullet"/>
      <w:pStyle w:val="Bullet"/>
      <w:lvlText w:val="•"/>
      <w:lvlJc w:val="left"/>
      <w:pPr>
        <w:ind w:left="720" w:hanging="360"/>
      </w:pPr>
      <w:rPr>
        <w:rFonts w:ascii="Arial Narrow" w:hAnsi="Arial Narrow"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74564E0E"/>
    <w:multiLevelType w:val="hybridMultilevel"/>
    <w:tmpl w:val="8AA8E50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74884707"/>
    <w:multiLevelType w:val="hybridMultilevel"/>
    <w:tmpl w:val="1E82EB64"/>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9" w15:restartNumberingAfterBreak="0">
    <w:nsid w:val="76E21119"/>
    <w:multiLevelType w:val="hybridMultilevel"/>
    <w:tmpl w:val="2332865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77A54B72"/>
    <w:multiLevelType w:val="hybridMultilevel"/>
    <w:tmpl w:val="45B80BFA"/>
    <w:lvl w:ilvl="0" w:tplc="0409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61" w15:restartNumberingAfterBreak="0">
    <w:nsid w:val="7AA15695"/>
    <w:multiLevelType w:val="hybridMultilevel"/>
    <w:tmpl w:val="56A2F158"/>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2" w15:restartNumberingAfterBreak="0">
    <w:nsid w:val="7B53698B"/>
    <w:multiLevelType w:val="hybridMultilevel"/>
    <w:tmpl w:val="94120C14"/>
    <w:lvl w:ilvl="0" w:tplc="04090003">
      <w:start w:val="1"/>
      <w:numFmt w:val="bullet"/>
      <w:lvlText w:val="o"/>
      <w:lvlJc w:val="left"/>
      <w:pPr>
        <w:ind w:left="1296" w:hanging="360"/>
      </w:pPr>
      <w:rPr>
        <w:rFonts w:ascii="Courier New" w:hAnsi="Courier New" w:cs="Courier New" w:hint="default"/>
      </w:rPr>
    </w:lvl>
    <w:lvl w:ilvl="1" w:tplc="04180003" w:tentative="1">
      <w:start w:val="1"/>
      <w:numFmt w:val="bullet"/>
      <w:lvlText w:val="o"/>
      <w:lvlJc w:val="left"/>
      <w:pPr>
        <w:ind w:left="2016" w:hanging="360"/>
      </w:pPr>
      <w:rPr>
        <w:rFonts w:ascii="Courier New" w:hAnsi="Courier New" w:cs="Courier New" w:hint="default"/>
      </w:rPr>
    </w:lvl>
    <w:lvl w:ilvl="2" w:tplc="04180005" w:tentative="1">
      <w:start w:val="1"/>
      <w:numFmt w:val="bullet"/>
      <w:lvlText w:val=""/>
      <w:lvlJc w:val="left"/>
      <w:pPr>
        <w:ind w:left="2736" w:hanging="360"/>
      </w:pPr>
      <w:rPr>
        <w:rFonts w:ascii="Wingdings" w:hAnsi="Wingdings" w:hint="default"/>
      </w:rPr>
    </w:lvl>
    <w:lvl w:ilvl="3" w:tplc="04180001" w:tentative="1">
      <w:start w:val="1"/>
      <w:numFmt w:val="bullet"/>
      <w:lvlText w:val=""/>
      <w:lvlJc w:val="left"/>
      <w:pPr>
        <w:ind w:left="3456" w:hanging="360"/>
      </w:pPr>
      <w:rPr>
        <w:rFonts w:ascii="Symbol" w:hAnsi="Symbol" w:hint="default"/>
      </w:rPr>
    </w:lvl>
    <w:lvl w:ilvl="4" w:tplc="04180003" w:tentative="1">
      <w:start w:val="1"/>
      <w:numFmt w:val="bullet"/>
      <w:lvlText w:val="o"/>
      <w:lvlJc w:val="left"/>
      <w:pPr>
        <w:ind w:left="4176" w:hanging="360"/>
      </w:pPr>
      <w:rPr>
        <w:rFonts w:ascii="Courier New" w:hAnsi="Courier New" w:cs="Courier New" w:hint="default"/>
      </w:rPr>
    </w:lvl>
    <w:lvl w:ilvl="5" w:tplc="04180005" w:tentative="1">
      <w:start w:val="1"/>
      <w:numFmt w:val="bullet"/>
      <w:lvlText w:val=""/>
      <w:lvlJc w:val="left"/>
      <w:pPr>
        <w:ind w:left="4896" w:hanging="360"/>
      </w:pPr>
      <w:rPr>
        <w:rFonts w:ascii="Wingdings" w:hAnsi="Wingdings" w:hint="default"/>
      </w:rPr>
    </w:lvl>
    <w:lvl w:ilvl="6" w:tplc="04180001" w:tentative="1">
      <w:start w:val="1"/>
      <w:numFmt w:val="bullet"/>
      <w:lvlText w:val=""/>
      <w:lvlJc w:val="left"/>
      <w:pPr>
        <w:ind w:left="5616" w:hanging="360"/>
      </w:pPr>
      <w:rPr>
        <w:rFonts w:ascii="Symbol" w:hAnsi="Symbol" w:hint="default"/>
      </w:rPr>
    </w:lvl>
    <w:lvl w:ilvl="7" w:tplc="04180003" w:tentative="1">
      <w:start w:val="1"/>
      <w:numFmt w:val="bullet"/>
      <w:lvlText w:val="o"/>
      <w:lvlJc w:val="left"/>
      <w:pPr>
        <w:ind w:left="6336" w:hanging="360"/>
      </w:pPr>
      <w:rPr>
        <w:rFonts w:ascii="Courier New" w:hAnsi="Courier New" w:cs="Courier New" w:hint="default"/>
      </w:rPr>
    </w:lvl>
    <w:lvl w:ilvl="8" w:tplc="04180005" w:tentative="1">
      <w:start w:val="1"/>
      <w:numFmt w:val="bullet"/>
      <w:lvlText w:val=""/>
      <w:lvlJc w:val="left"/>
      <w:pPr>
        <w:ind w:left="7056" w:hanging="360"/>
      </w:pPr>
      <w:rPr>
        <w:rFonts w:ascii="Wingdings" w:hAnsi="Wingdings" w:hint="default"/>
      </w:rPr>
    </w:lvl>
  </w:abstractNum>
  <w:abstractNum w:abstractNumId="63" w15:restartNumberingAfterBreak="0">
    <w:nsid w:val="7C767BF5"/>
    <w:multiLevelType w:val="hybridMultilevel"/>
    <w:tmpl w:val="E9C60B78"/>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num w:numId="1">
    <w:abstractNumId w:val="17"/>
  </w:num>
  <w:num w:numId="2">
    <w:abstractNumId w:val="24"/>
  </w:num>
  <w:num w:numId="3">
    <w:abstractNumId w:val="27"/>
  </w:num>
  <w:num w:numId="4">
    <w:abstractNumId w:val="54"/>
  </w:num>
  <w:num w:numId="5">
    <w:abstractNumId w:val="21"/>
  </w:num>
  <w:num w:numId="6">
    <w:abstractNumId w:val="50"/>
  </w:num>
  <w:num w:numId="7">
    <w:abstractNumId w:val="19"/>
  </w:num>
  <w:num w:numId="8">
    <w:abstractNumId w:val="35"/>
  </w:num>
  <w:num w:numId="9">
    <w:abstractNumId w:val="47"/>
  </w:num>
  <w:num w:numId="10">
    <w:abstractNumId w:val="55"/>
  </w:num>
  <w:num w:numId="11">
    <w:abstractNumId w:val="48"/>
  </w:num>
  <w:num w:numId="12">
    <w:abstractNumId w:val="33"/>
  </w:num>
  <w:num w:numId="13">
    <w:abstractNumId w:val="26"/>
  </w:num>
  <w:num w:numId="14">
    <w:abstractNumId w:val="4"/>
  </w:num>
  <w:num w:numId="15">
    <w:abstractNumId w:val="44"/>
  </w:num>
  <w:num w:numId="16">
    <w:abstractNumId w:val="30"/>
  </w:num>
  <w:num w:numId="17">
    <w:abstractNumId w:val="22"/>
  </w:num>
  <w:num w:numId="18">
    <w:abstractNumId w:val="15"/>
  </w:num>
  <w:num w:numId="19">
    <w:abstractNumId w:val="29"/>
  </w:num>
  <w:num w:numId="20">
    <w:abstractNumId w:val="16"/>
  </w:num>
  <w:num w:numId="21">
    <w:abstractNumId w:val="62"/>
  </w:num>
  <w:num w:numId="22">
    <w:abstractNumId w:val="41"/>
  </w:num>
  <w:num w:numId="23">
    <w:abstractNumId w:val="52"/>
  </w:num>
  <w:num w:numId="24">
    <w:abstractNumId w:val="39"/>
  </w:num>
  <w:num w:numId="25">
    <w:abstractNumId w:val="53"/>
  </w:num>
  <w:num w:numId="26">
    <w:abstractNumId w:val="38"/>
  </w:num>
  <w:num w:numId="27">
    <w:abstractNumId w:val="9"/>
  </w:num>
  <w:num w:numId="28">
    <w:abstractNumId w:val="51"/>
  </w:num>
  <w:num w:numId="29">
    <w:abstractNumId w:val="63"/>
  </w:num>
  <w:num w:numId="30">
    <w:abstractNumId w:val="13"/>
  </w:num>
  <w:num w:numId="31">
    <w:abstractNumId w:val="45"/>
  </w:num>
  <w:num w:numId="32">
    <w:abstractNumId w:val="11"/>
  </w:num>
  <w:num w:numId="33">
    <w:abstractNumId w:val="37"/>
  </w:num>
  <w:num w:numId="34">
    <w:abstractNumId w:val="20"/>
  </w:num>
  <w:num w:numId="35">
    <w:abstractNumId w:val="60"/>
  </w:num>
  <w:num w:numId="36">
    <w:abstractNumId w:val="18"/>
  </w:num>
  <w:num w:numId="37">
    <w:abstractNumId w:val="2"/>
  </w:num>
  <w:num w:numId="38">
    <w:abstractNumId w:val="56"/>
  </w:num>
  <w:num w:numId="39">
    <w:abstractNumId w:val="42"/>
  </w:num>
  <w:num w:numId="40">
    <w:abstractNumId w:val="3"/>
  </w:num>
  <w:num w:numId="41">
    <w:abstractNumId w:val="61"/>
  </w:num>
  <w:num w:numId="42">
    <w:abstractNumId w:val="1"/>
  </w:num>
  <w:num w:numId="43">
    <w:abstractNumId w:val="59"/>
  </w:num>
  <w:num w:numId="44">
    <w:abstractNumId w:val="40"/>
  </w:num>
  <w:num w:numId="45">
    <w:abstractNumId w:val="43"/>
  </w:num>
  <w:num w:numId="46">
    <w:abstractNumId w:val="7"/>
  </w:num>
  <w:num w:numId="47">
    <w:abstractNumId w:val="5"/>
  </w:num>
  <w:num w:numId="48">
    <w:abstractNumId w:val="46"/>
  </w:num>
  <w:num w:numId="49">
    <w:abstractNumId w:val="6"/>
  </w:num>
  <w:num w:numId="50">
    <w:abstractNumId w:val="10"/>
  </w:num>
  <w:num w:numId="51">
    <w:abstractNumId w:val="28"/>
  </w:num>
  <w:num w:numId="52">
    <w:abstractNumId w:val="31"/>
  </w:num>
  <w:num w:numId="53">
    <w:abstractNumId w:val="49"/>
  </w:num>
  <w:num w:numId="54">
    <w:abstractNumId w:val="36"/>
  </w:num>
  <w:num w:numId="55">
    <w:abstractNumId w:val="58"/>
  </w:num>
  <w:num w:numId="56">
    <w:abstractNumId w:val="23"/>
  </w:num>
  <w:num w:numId="57">
    <w:abstractNumId w:val="34"/>
  </w:num>
  <w:num w:numId="58">
    <w:abstractNumId w:val="8"/>
  </w:num>
  <w:num w:numId="59">
    <w:abstractNumId w:val="12"/>
  </w:num>
  <w:num w:numId="60">
    <w:abstractNumId w:val="25"/>
  </w:num>
  <w:num w:numId="61">
    <w:abstractNumId w:val="14"/>
  </w:num>
  <w:num w:numId="62">
    <w:abstractNumId w:val="32"/>
  </w:num>
  <w:num w:numId="63">
    <w:abstractNumId w:val="5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defaultTabStop w:val="720"/>
  <w:hyphenationZone w:val="425"/>
  <w:drawingGridHorizontalSpacing w:val="10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33BD"/>
    <w:rsid w:val="000017FD"/>
    <w:rsid w:val="000023B1"/>
    <w:rsid w:val="00002926"/>
    <w:rsid w:val="0000401F"/>
    <w:rsid w:val="00005AFE"/>
    <w:rsid w:val="00005DAF"/>
    <w:rsid w:val="0000741E"/>
    <w:rsid w:val="00010798"/>
    <w:rsid w:val="000117AE"/>
    <w:rsid w:val="00013118"/>
    <w:rsid w:val="00015D7A"/>
    <w:rsid w:val="00016EA3"/>
    <w:rsid w:val="00017934"/>
    <w:rsid w:val="00020708"/>
    <w:rsid w:val="000211F5"/>
    <w:rsid w:val="00022941"/>
    <w:rsid w:val="000230AD"/>
    <w:rsid w:val="0002367A"/>
    <w:rsid w:val="00023DF5"/>
    <w:rsid w:val="00023F6D"/>
    <w:rsid w:val="000254DE"/>
    <w:rsid w:val="00025ACD"/>
    <w:rsid w:val="0002796E"/>
    <w:rsid w:val="00030291"/>
    <w:rsid w:val="000308FD"/>
    <w:rsid w:val="0003106C"/>
    <w:rsid w:val="000314E7"/>
    <w:rsid w:val="00031E40"/>
    <w:rsid w:val="000320EF"/>
    <w:rsid w:val="00032DBD"/>
    <w:rsid w:val="00034B00"/>
    <w:rsid w:val="000355FD"/>
    <w:rsid w:val="000400F8"/>
    <w:rsid w:val="000441D5"/>
    <w:rsid w:val="00044A3D"/>
    <w:rsid w:val="00044E21"/>
    <w:rsid w:val="000455E0"/>
    <w:rsid w:val="0004796B"/>
    <w:rsid w:val="0005075D"/>
    <w:rsid w:val="00050938"/>
    <w:rsid w:val="0005139E"/>
    <w:rsid w:val="000536B6"/>
    <w:rsid w:val="00053DDD"/>
    <w:rsid w:val="00054C1F"/>
    <w:rsid w:val="0005524E"/>
    <w:rsid w:val="00055DA9"/>
    <w:rsid w:val="00056B49"/>
    <w:rsid w:val="00056EF2"/>
    <w:rsid w:val="0005746F"/>
    <w:rsid w:val="00057A58"/>
    <w:rsid w:val="00060B5B"/>
    <w:rsid w:val="00060EBE"/>
    <w:rsid w:val="00062D77"/>
    <w:rsid w:val="00063811"/>
    <w:rsid w:val="00063DC4"/>
    <w:rsid w:val="000640A9"/>
    <w:rsid w:val="00064A47"/>
    <w:rsid w:val="00064EC9"/>
    <w:rsid w:val="00065DB6"/>
    <w:rsid w:val="00066524"/>
    <w:rsid w:val="000665D9"/>
    <w:rsid w:val="0006728C"/>
    <w:rsid w:val="0006753F"/>
    <w:rsid w:val="00067B3C"/>
    <w:rsid w:val="00067E74"/>
    <w:rsid w:val="000705CB"/>
    <w:rsid w:val="00074BE1"/>
    <w:rsid w:val="00074BFF"/>
    <w:rsid w:val="000753C0"/>
    <w:rsid w:val="00077D6E"/>
    <w:rsid w:val="000814DF"/>
    <w:rsid w:val="0008225C"/>
    <w:rsid w:val="00082613"/>
    <w:rsid w:val="00082B8A"/>
    <w:rsid w:val="00083992"/>
    <w:rsid w:val="00084D38"/>
    <w:rsid w:val="00085493"/>
    <w:rsid w:val="00086249"/>
    <w:rsid w:val="0008730D"/>
    <w:rsid w:val="00087A64"/>
    <w:rsid w:val="00092020"/>
    <w:rsid w:val="00093B07"/>
    <w:rsid w:val="00094210"/>
    <w:rsid w:val="000950D0"/>
    <w:rsid w:val="00097315"/>
    <w:rsid w:val="000A0530"/>
    <w:rsid w:val="000A17B6"/>
    <w:rsid w:val="000A4590"/>
    <w:rsid w:val="000A4940"/>
    <w:rsid w:val="000A4DA1"/>
    <w:rsid w:val="000A62C9"/>
    <w:rsid w:val="000A7F29"/>
    <w:rsid w:val="000A7F7C"/>
    <w:rsid w:val="000B0CE4"/>
    <w:rsid w:val="000B0F58"/>
    <w:rsid w:val="000B111D"/>
    <w:rsid w:val="000B1151"/>
    <w:rsid w:val="000B12F3"/>
    <w:rsid w:val="000B17E0"/>
    <w:rsid w:val="000B18C4"/>
    <w:rsid w:val="000B3AA9"/>
    <w:rsid w:val="000B659A"/>
    <w:rsid w:val="000B6C0E"/>
    <w:rsid w:val="000B76CD"/>
    <w:rsid w:val="000B798A"/>
    <w:rsid w:val="000B7FE3"/>
    <w:rsid w:val="000C0484"/>
    <w:rsid w:val="000C0D14"/>
    <w:rsid w:val="000C1058"/>
    <w:rsid w:val="000C1BBA"/>
    <w:rsid w:val="000C269D"/>
    <w:rsid w:val="000C3370"/>
    <w:rsid w:val="000C5428"/>
    <w:rsid w:val="000C5C97"/>
    <w:rsid w:val="000C5CCE"/>
    <w:rsid w:val="000C5DE6"/>
    <w:rsid w:val="000C6ABB"/>
    <w:rsid w:val="000D055D"/>
    <w:rsid w:val="000D1266"/>
    <w:rsid w:val="000D1462"/>
    <w:rsid w:val="000D5890"/>
    <w:rsid w:val="000D58A5"/>
    <w:rsid w:val="000D6659"/>
    <w:rsid w:val="000D710C"/>
    <w:rsid w:val="000E0E58"/>
    <w:rsid w:val="000E10AA"/>
    <w:rsid w:val="000E11E3"/>
    <w:rsid w:val="000E2923"/>
    <w:rsid w:val="000E2EE4"/>
    <w:rsid w:val="000E4426"/>
    <w:rsid w:val="000E4A1B"/>
    <w:rsid w:val="000E4F77"/>
    <w:rsid w:val="000E57AB"/>
    <w:rsid w:val="000E5E61"/>
    <w:rsid w:val="000E7AC9"/>
    <w:rsid w:val="000F063A"/>
    <w:rsid w:val="000F0FE2"/>
    <w:rsid w:val="000F1E32"/>
    <w:rsid w:val="000F28DF"/>
    <w:rsid w:val="000F3930"/>
    <w:rsid w:val="000F3CE7"/>
    <w:rsid w:val="000F4246"/>
    <w:rsid w:val="000F450E"/>
    <w:rsid w:val="000F4F1B"/>
    <w:rsid w:val="000F6743"/>
    <w:rsid w:val="000F67F6"/>
    <w:rsid w:val="000F7F9F"/>
    <w:rsid w:val="00100F41"/>
    <w:rsid w:val="00103D36"/>
    <w:rsid w:val="00104988"/>
    <w:rsid w:val="00104E98"/>
    <w:rsid w:val="0010530E"/>
    <w:rsid w:val="001059E9"/>
    <w:rsid w:val="00106776"/>
    <w:rsid w:val="00106B1D"/>
    <w:rsid w:val="001077EA"/>
    <w:rsid w:val="00110F07"/>
    <w:rsid w:val="001138A3"/>
    <w:rsid w:val="00113D81"/>
    <w:rsid w:val="00114691"/>
    <w:rsid w:val="00114F36"/>
    <w:rsid w:val="00116EC9"/>
    <w:rsid w:val="001175E6"/>
    <w:rsid w:val="0012079A"/>
    <w:rsid w:val="0012232E"/>
    <w:rsid w:val="001238EC"/>
    <w:rsid w:val="00124CEA"/>
    <w:rsid w:val="00125112"/>
    <w:rsid w:val="00125133"/>
    <w:rsid w:val="00125C0A"/>
    <w:rsid w:val="00126BB4"/>
    <w:rsid w:val="00127DA9"/>
    <w:rsid w:val="0013086C"/>
    <w:rsid w:val="001328E5"/>
    <w:rsid w:val="00132A2B"/>
    <w:rsid w:val="00134209"/>
    <w:rsid w:val="001408F2"/>
    <w:rsid w:val="00140B49"/>
    <w:rsid w:val="00140CDF"/>
    <w:rsid w:val="001426FA"/>
    <w:rsid w:val="00142D52"/>
    <w:rsid w:val="00143551"/>
    <w:rsid w:val="00144E48"/>
    <w:rsid w:val="00147227"/>
    <w:rsid w:val="00150109"/>
    <w:rsid w:val="00150166"/>
    <w:rsid w:val="001503A5"/>
    <w:rsid w:val="001503F2"/>
    <w:rsid w:val="00150993"/>
    <w:rsid w:val="00150B37"/>
    <w:rsid w:val="00151938"/>
    <w:rsid w:val="00152345"/>
    <w:rsid w:val="00154BBF"/>
    <w:rsid w:val="001559BB"/>
    <w:rsid w:val="001566AA"/>
    <w:rsid w:val="00157A2B"/>
    <w:rsid w:val="001606C1"/>
    <w:rsid w:val="001613E1"/>
    <w:rsid w:val="00162F89"/>
    <w:rsid w:val="00162FB8"/>
    <w:rsid w:val="001636F0"/>
    <w:rsid w:val="00163D4E"/>
    <w:rsid w:val="00164411"/>
    <w:rsid w:val="001645F2"/>
    <w:rsid w:val="0016498F"/>
    <w:rsid w:val="001649E0"/>
    <w:rsid w:val="00164D66"/>
    <w:rsid w:val="001655FF"/>
    <w:rsid w:val="0016598B"/>
    <w:rsid w:val="0016774D"/>
    <w:rsid w:val="00167EC5"/>
    <w:rsid w:val="00170564"/>
    <w:rsid w:val="00170A53"/>
    <w:rsid w:val="00171145"/>
    <w:rsid w:val="0017125C"/>
    <w:rsid w:val="001718F9"/>
    <w:rsid w:val="00171A97"/>
    <w:rsid w:val="00172D81"/>
    <w:rsid w:val="0017311E"/>
    <w:rsid w:val="00173515"/>
    <w:rsid w:val="001738F7"/>
    <w:rsid w:val="0017413B"/>
    <w:rsid w:val="00174DFA"/>
    <w:rsid w:val="001762DF"/>
    <w:rsid w:val="00176CE3"/>
    <w:rsid w:val="0017779E"/>
    <w:rsid w:val="00181DD7"/>
    <w:rsid w:val="001843D6"/>
    <w:rsid w:val="0018462E"/>
    <w:rsid w:val="00184F6F"/>
    <w:rsid w:val="00185EA4"/>
    <w:rsid w:val="00186931"/>
    <w:rsid w:val="00186A89"/>
    <w:rsid w:val="0018720F"/>
    <w:rsid w:val="00187D27"/>
    <w:rsid w:val="00191212"/>
    <w:rsid w:val="00191890"/>
    <w:rsid w:val="00191F0E"/>
    <w:rsid w:val="00192FAA"/>
    <w:rsid w:val="00193166"/>
    <w:rsid w:val="0019608A"/>
    <w:rsid w:val="001960BE"/>
    <w:rsid w:val="001963F0"/>
    <w:rsid w:val="001965C7"/>
    <w:rsid w:val="00196A1F"/>
    <w:rsid w:val="00197498"/>
    <w:rsid w:val="001A0027"/>
    <w:rsid w:val="001A2BBF"/>
    <w:rsid w:val="001A395F"/>
    <w:rsid w:val="001A41BC"/>
    <w:rsid w:val="001A4A56"/>
    <w:rsid w:val="001A52C9"/>
    <w:rsid w:val="001A5DCE"/>
    <w:rsid w:val="001A67B9"/>
    <w:rsid w:val="001A7052"/>
    <w:rsid w:val="001B0B62"/>
    <w:rsid w:val="001B0D02"/>
    <w:rsid w:val="001B10BE"/>
    <w:rsid w:val="001B1198"/>
    <w:rsid w:val="001B15F5"/>
    <w:rsid w:val="001B1853"/>
    <w:rsid w:val="001B2A65"/>
    <w:rsid w:val="001B2B6D"/>
    <w:rsid w:val="001B374D"/>
    <w:rsid w:val="001C143A"/>
    <w:rsid w:val="001C23A2"/>
    <w:rsid w:val="001C2D5B"/>
    <w:rsid w:val="001C38A0"/>
    <w:rsid w:val="001C5C4B"/>
    <w:rsid w:val="001C6CA9"/>
    <w:rsid w:val="001D0917"/>
    <w:rsid w:val="001D18BE"/>
    <w:rsid w:val="001D514A"/>
    <w:rsid w:val="001D5586"/>
    <w:rsid w:val="001D61B2"/>
    <w:rsid w:val="001E2FDE"/>
    <w:rsid w:val="001E3A44"/>
    <w:rsid w:val="001E49C6"/>
    <w:rsid w:val="001E4B1C"/>
    <w:rsid w:val="001E53B8"/>
    <w:rsid w:val="001E5A50"/>
    <w:rsid w:val="001E6093"/>
    <w:rsid w:val="001E66F4"/>
    <w:rsid w:val="001E7236"/>
    <w:rsid w:val="001F2896"/>
    <w:rsid w:val="001F2BDF"/>
    <w:rsid w:val="001F345E"/>
    <w:rsid w:val="001F3F76"/>
    <w:rsid w:val="001F436A"/>
    <w:rsid w:val="001F55A9"/>
    <w:rsid w:val="001F5AD2"/>
    <w:rsid w:val="001F62C1"/>
    <w:rsid w:val="001F7345"/>
    <w:rsid w:val="00200FB5"/>
    <w:rsid w:val="00201091"/>
    <w:rsid w:val="002016F6"/>
    <w:rsid w:val="00203AAD"/>
    <w:rsid w:val="00203BC9"/>
    <w:rsid w:val="00204098"/>
    <w:rsid w:val="00204EDB"/>
    <w:rsid w:val="002054CA"/>
    <w:rsid w:val="00205A4D"/>
    <w:rsid w:val="00207269"/>
    <w:rsid w:val="00207595"/>
    <w:rsid w:val="002079C7"/>
    <w:rsid w:val="00211F05"/>
    <w:rsid w:val="002137A7"/>
    <w:rsid w:val="0021390D"/>
    <w:rsid w:val="00213CF0"/>
    <w:rsid w:val="002141C4"/>
    <w:rsid w:val="0021425F"/>
    <w:rsid w:val="00214625"/>
    <w:rsid w:val="00214DAB"/>
    <w:rsid w:val="00215847"/>
    <w:rsid w:val="00217575"/>
    <w:rsid w:val="00217B3B"/>
    <w:rsid w:val="00217C51"/>
    <w:rsid w:val="002205A6"/>
    <w:rsid w:val="00220F1E"/>
    <w:rsid w:val="00220FF1"/>
    <w:rsid w:val="00221CFA"/>
    <w:rsid w:val="0022223E"/>
    <w:rsid w:val="002226C2"/>
    <w:rsid w:val="00222B73"/>
    <w:rsid w:val="00224031"/>
    <w:rsid w:val="0022403F"/>
    <w:rsid w:val="0022576D"/>
    <w:rsid w:val="0022626E"/>
    <w:rsid w:val="00226453"/>
    <w:rsid w:val="00227ADC"/>
    <w:rsid w:val="00230ABB"/>
    <w:rsid w:val="00231290"/>
    <w:rsid w:val="002312AC"/>
    <w:rsid w:val="00232287"/>
    <w:rsid w:val="002323B3"/>
    <w:rsid w:val="002327F7"/>
    <w:rsid w:val="00232A03"/>
    <w:rsid w:val="00234BA4"/>
    <w:rsid w:val="00234C5C"/>
    <w:rsid w:val="00234C8D"/>
    <w:rsid w:val="00235951"/>
    <w:rsid w:val="00235C69"/>
    <w:rsid w:val="00235F6D"/>
    <w:rsid w:val="00236119"/>
    <w:rsid w:val="00237480"/>
    <w:rsid w:val="00237A32"/>
    <w:rsid w:val="00241A74"/>
    <w:rsid w:val="00243D11"/>
    <w:rsid w:val="00247902"/>
    <w:rsid w:val="0025041D"/>
    <w:rsid w:val="002507AD"/>
    <w:rsid w:val="0025113C"/>
    <w:rsid w:val="00251D99"/>
    <w:rsid w:val="00251F0D"/>
    <w:rsid w:val="00253E6A"/>
    <w:rsid w:val="002544AD"/>
    <w:rsid w:val="0025472B"/>
    <w:rsid w:val="00255183"/>
    <w:rsid w:val="002552F9"/>
    <w:rsid w:val="00255C99"/>
    <w:rsid w:val="002575FB"/>
    <w:rsid w:val="00257F20"/>
    <w:rsid w:val="0026025C"/>
    <w:rsid w:val="00260416"/>
    <w:rsid w:val="00261981"/>
    <w:rsid w:val="00263ADA"/>
    <w:rsid w:val="00264902"/>
    <w:rsid w:val="00264B4A"/>
    <w:rsid w:val="00265B33"/>
    <w:rsid w:val="002665A7"/>
    <w:rsid w:val="00266809"/>
    <w:rsid w:val="0026721D"/>
    <w:rsid w:val="00267577"/>
    <w:rsid w:val="00270919"/>
    <w:rsid w:val="00270E40"/>
    <w:rsid w:val="0027147C"/>
    <w:rsid w:val="002738F3"/>
    <w:rsid w:val="00274ADD"/>
    <w:rsid w:val="00275550"/>
    <w:rsid w:val="00275766"/>
    <w:rsid w:val="00276644"/>
    <w:rsid w:val="00277593"/>
    <w:rsid w:val="002809CD"/>
    <w:rsid w:val="0028365A"/>
    <w:rsid w:val="00283EAB"/>
    <w:rsid w:val="00284BC6"/>
    <w:rsid w:val="00284D58"/>
    <w:rsid w:val="00285809"/>
    <w:rsid w:val="002862AC"/>
    <w:rsid w:val="00287495"/>
    <w:rsid w:val="00287A16"/>
    <w:rsid w:val="00287C14"/>
    <w:rsid w:val="00287F7D"/>
    <w:rsid w:val="0029068D"/>
    <w:rsid w:val="00290B50"/>
    <w:rsid w:val="0029185F"/>
    <w:rsid w:val="00292278"/>
    <w:rsid w:val="00293436"/>
    <w:rsid w:val="00294587"/>
    <w:rsid w:val="00295600"/>
    <w:rsid w:val="002961FF"/>
    <w:rsid w:val="00296EF0"/>
    <w:rsid w:val="00297246"/>
    <w:rsid w:val="002A0B24"/>
    <w:rsid w:val="002A0F9F"/>
    <w:rsid w:val="002A1170"/>
    <w:rsid w:val="002A139F"/>
    <w:rsid w:val="002A2034"/>
    <w:rsid w:val="002A2E3D"/>
    <w:rsid w:val="002A3568"/>
    <w:rsid w:val="002A376A"/>
    <w:rsid w:val="002A3ED4"/>
    <w:rsid w:val="002A42F5"/>
    <w:rsid w:val="002A480C"/>
    <w:rsid w:val="002A6250"/>
    <w:rsid w:val="002A69CD"/>
    <w:rsid w:val="002A6D25"/>
    <w:rsid w:val="002A7BA0"/>
    <w:rsid w:val="002A7DF2"/>
    <w:rsid w:val="002B4FA0"/>
    <w:rsid w:val="002B5261"/>
    <w:rsid w:val="002B5CD2"/>
    <w:rsid w:val="002B5F05"/>
    <w:rsid w:val="002B6C91"/>
    <w:rsid w:val="002C1AA1"/>
    <w:rsid w:val="002C370C"/>
    <w:rsid w:val="002C3DFC"/>
    <w:rsid w:val="002C6C9B"/>
    <w:rsid w:val="002C6EE5"/>
    <w:rsid w:val="002C7CE3"/>
    <w:rsid w:val="002C7D41"/>
    <w:rsid w:val="002D0564"/>
    <w:rsid w:val="002D19C6"/>
    <w:rsid w:val="002D274B"/>
    <w:rsid w:val="002D2F88"/>
    <w:rsid w:val="002E0889"/>
    <w:rsid w:val="002E09F9"/>
    <w:rsid w:val="002E0E21"/>
    <w:rsid w:val="002E114C"/>
    <w:rsid w:val="002E1A47"/>
    <w:rsid w:val="002E2BF7"/>
    <w:rsid w:val="002E4980"/>
    <w:rsid w:val="002E694E"/>
    <w:rsid w:val="002E73EB"/>
    <w:rsid w:val="002E7631"/>
    <w:rsid w:val="002E7CC3"/>
    <w:rsid w:val="002F030A"/>
    <w:rsid w:val="002F0D2A"/>
    <w:rsid w:val="002F1F3C"/>
    <w:rsid w:val="002F2CE2"/>
    <w:rsid w:val="002F3F3F"/>
    <w:rsid w:val="002F3FE0"/>
    <w:rsid w:val="002F4E2C"/>
    <w:rsid w:val="002F50F3"/>
    <w:rsid w:val="00300E00"/>
    <w:rsid w:val="00300EFD"/>
    <w:rsid w:val="00301170"/>
    <w:rsid w:val="0030205D"/>
    <w:rsid w:val="003020B8"/>
    <w:rsid w:val="00303159"/>
    <w:rsid w:val="0030388D"/>
    <w:rsid w:val="00304261"/>
    <w:rsid w:val="003060B5"/>
    <w:rsid w:val="003061A6"/>
    <w:rsid w:val="0031102F"/>
    <w:rsid w:val="003118C5"/>
    <w:rsid w:val="00311EEC"/>
    <w:rsid w:val="00313292"/>
    <w:rsid w:val="00313B49"/>
    <w:rsid w:val="003152BE"/>
    <w:rsid w:val="003154BE"/>
    <w:rsid w:val="00317B9E"/>
    <w:rsid w:val="00321860"/>
    <w:rsid w:val="0032209F"/>
    <w:rsid w:val="00324584"/>
    <w:rsid w:val="00325296"/>
    <w:rsid w:val="00327503"/>
    <w:rsid w:val="00327F89"/>
    <w:rsid w:val="00331B9F"/>
    <w:rsid w:val="00331E32"/>
    <w:rsid w:val="00331FA7"/>
    <w:rsid w:val="003346B7"/>
    <w:rsid w:val="00340329"/>
    <w:rsid w:val="0034091F"/>
    <w:rsid w:val="00340AD4"/>
    <w:rsid w:val="0034177D"/>
    <w:rsid w:val="00342763"/>
    <w:rsid w:val="00342F1B"/>
    <w:rsid w:val="00344821"/>
    <w:rsid w:val="00345E84"/>
    <w:rsid w:val="0034658E"/>
    <w:rsid w:val="00350099"/>
    <w:rsid w:val="00350B0A"/>
    <w:rsid w:val="003547B8"/>
    <w:rsid w:val="00354A6D"/>
    <w:rsid w:val="003555E0"/>
    <w:rsid w:val="0035634C"/>
    <w:rsid w:val="003573F3"/>
    <w:rsid w:val="00357A2B"/>
    <w:rsid w:val="003611C2"/>
    <w:rsid w:val="00362041"/>
    <w:rsid w:val="0036205A"/>
    <w:rsid w:val="00362BBC"/>
    <w:rsid w:val="0036538F"/>
    <w:rsid w:val="00366D25"/>
    <w:rsid w:val="003717B0"/>
    <w:rsid w:val="003718BD"/>
    <w:rsid w:val="00373DF4"/>
    <w:rsid w:val="00375068"/>
    <w:rsid w:val="00375DA0"/>
    <w:rsid w:val="00377D43"/>
    <w:rsid w:val="00377ECA"/>
    <w:rsid w:val="003819C9"/>
    <w:rsid w:val="0038207C"/>
    <w:rsid w:val="003822A7"/>
    <w:rsid w:val="003830F9"/>
    <w:rsid w:val="00383A3F"/>
    <w:rsid w:val="003840B0"/>
    <w:rsid w:val="0038485B"/>
    <w:rsid w:val="00385066"/>
    <w:rsid w:val="003851C3"/>
    <w:rsid w:val="00386C5F"/>
    <w:rsid w:val="00387148"/>
    <w:rsid w:val="00387A39"/>
    <w:rsid w:val="0039081C"/>
    <w:rsid w:val="00390CE8"/>
    <w:rsid w:val="00391363"/>
    <w:rsid w:val="003941FC"/>
    <w:rsid w:val="00394661"/>
    <w:rsid w:val="00396363"/>
    <w:rsid w:val="00397544"/>
    <w:rsid w:val="003A27AF"/>
    <w:rsid w:val="003A29D0"/>
    <w:rsid w:val="003A2A04"/>
    <w:rsid w:val="003A2C24"/>
    <w:rsid w:val="003A2D4E"/>
    <w:rsid w:val="003A2FAF"/>
    <w:rsid w:val="003A52E1"/>
    <w:rsid w:val="003A798B"/>
    <w:rsid w:val="003B05BB"/>
    <w:rsid w:val="003B3659"/>
    <w:rsid w:val="003B49C5"/>
    <w:rsid w:val="003B5353"/>
    <w:rsid w:val="003B6E86"/>
    <w:rsid w:val="003B7D29"/>
    <w:rsid w:val="003C1518"/>
    <w:rsid w:val="003C1535"/>
    <w:rsid w:val="003C3847"/>
    <w:rsid w:val="003C3E6E"/>
    <w:rsid w:val="003C42C9"/>
    <w:rsid w:val="003C4D64"/>
    <w:rsid w:val="003C6189"/>
    <w:rsid w:val="003C75A3"/>
    <w:rsid w:val="003C7940"/>
    <w:rsid w:val="003D009A"/>
    <w:rsid w:val="003D0533"/>
    <w:rsid w:val="003D1608"/>
    <w:rsid w:val="003D25C6"/>
    <w:rsid w:val="003D2752"/>
    <w:rsid w:val="003D33B4"/>
    <w:rsid w:val="003D354F"/>
    <w:rsid w:val="003D36BA"/>
    <w:rsid w:val="003D4513"/>
    <w:rsid w:val="003D567A"/>
    <w:rsid w:val="003D63C7"/>
    <w:rsid w:val="003E099B"/>
    <w:rsid w:val="003E1397"/>
    <w:rsid w:val="003E1977"/>
    <w:rsid w:val="003E20B9"/>
    <w:rsid w:val="003E32E6"/>
    <w:rsid w:val="003E355B"/>
    <w:rsid w:val="003E37E3"/>
    <w:rsid w:val="003E463B"/>
    <w:rsid w:val="003E5F91"/>
    <w:rsid w:val="003E68D6"/>
    <w:rsid w:val="003E7526"/>
    <w:rsid w:val="003E781F"/>
    <w:rsid w:val="003F0BD3"/>
    <w:rsid w:val="003F17F0"/>
    <w:rsid w:val="003F1A66"/>
    <w:rsid w:val="003F1F19"/>
    <w:rsid w:val="003F3A5D"/>
    <w:rsid w:val="003F61B2"/>
    <w:rsid w:val="003F6962"/>
    <w:rsid w:val="003F6CDD"/>
    <w:rsid w:val="003F7AB9"/>
    <w:rsid w:val="00400927"/>
    <w:rsid w:val="00400BC7"/>
    <w:rsid w:val="00401CB0"/>
    <w:rsid w:val="0040270A"/>
    <w:rsid w:val="00402D47"/>
    <w:rsid w:val="00403A36"/>
    <w:rsid w:val="00405C82"/>
    <w:rsid w:val="00406498"/>
    <w:rsid w:val="00407A4E"/>
    <w:rsid w:val="00407D71"/>
    <w:rsid w:val="004102A8"/>
    <w:rsid w:val="004104CB"/>
    <w:rsid w:val="00411A27"/>
    <w:rsid w:val="00412E8C"/>
    <w:rsid w:val="0041334D"/>
    <w:rsid w:val="00413614"/>
    <w:rsid w:val="004149BE"/>
    <w:rsid w:val="00415F55"/>
    <w:rsid w:val="00420229"/>
    <w:rsid w:val="0042348D"/>
    <w:rsid w:val="004239D3"/>
    <w:rsid w:val="00423D50"/>
    <w:rsid w:val="00423DF4"/>
    <w:rsid w:val="00424087"/>
    <w:rsid w:val="004244DD"/>
    <w:rsid w:val="00425416"/>
    <w:rsid w:val="00425A3A"/>
    <w:rsid w:val="00426DA3"/>
    <w:rsid w:val="00427593"/>
    <w:rsid w:val="00427E32"/>
    <w:rsid w:val="00430B09"/>
    <w:rsid w:val="00431923"/>
    <w:rsid w:val="00431EC5"/>
    <w:rsid w:val="00432518"/>
    <w:rsid w:val="00434A5C"/>
    <w:rsid w:val="00434E79"/>
    <w:rsid w:val="00435F11"/>
    <w:rsid w:val="00436533"/>
    <w:rsid w:val="004366B0"/>
    <w:rsid w:val="004373BC"/>
    <w:rsid w:val="00437D47"/>
    <w:rsid w:val="00440DFE"/>
    <w:rsid w:val="00440FAD"/>
    <w:rsid w:val="00443C11"/>
    <w:rsid w:val="004444AC"/>
    <w:rsid w:val="00445EB2"/>
    <w:rsid w:val="00445F46"/>
    <w:rsid w:val="00450E94"/>
    <w:rsid w:val="0045147A"/>
    <w:rsid w:val="00451B2C"/>
    <w:rsid w:val="0045207C"/>
    <w:rsid w:val="004542D5"/>
    <w:rsid w:val="00454B96"/>
    <w:rsid w:val="004552DD"/>
    <w:rsid w:val="0045545E"/>
    <w:rsid w:val="004559AD"/>
    <w:rsid w:val="0046010A"/>
    <w:rsid w:val="00460D1A"/>
    <w:rsid w:val="00462D8B"/>
    <w:rsid w:val="00462FF8"/>
    <w:rsid w:val="00465D8C"/>
    <w:rsid w:val="00466840"/>
    <w:rsid w:val="00466D54"/>
    <w:rsid w:val="004702CC"/>
    <w:rsid w:val="004718D9"/>
    <w:rsid w:val="00471929"/>
    <w:rsid w:val="00471CEB"/>
    <w:rsid w:val="00472E72"/>
    <w:rsid w:val="004743AB"/>
    <w:rsid w:val="0047490B"/>
    <w:rsid w:val="00474CE0"/>
    <w:rsid w:val="00475CFF"/>
    <w:rsid w:val="00476297"/>
    <w:rsid w:val="004766CB"/>
    <w:rsid w:val="00477C71"/>
    <w:rsid w:val="00480422"/>
    <w:rsid w:val="00481975"/>
    <w:rsid w:val="00482091"/>
    <w:rsid w:val="004820C8"/>
    <w:rsid w:val="004820CB"/>
    <w:rsid w:val="00482A3D"/>
    <w:rsid w:val="00482D96"/>
    <w:rsid w:val="004831A7"/>
    <w:rsid w:val="0048612A"/>
    <w:rsid w:val="0048638F"/>
    <w:rsid w:val="00486847"/>
    <w:rsid w:val="0048753B"/>
    <w:rsid w:val="00491D97"/>
    <w:rsid w:val="00493D47"/>
    <w:rsid w:val="00494D5B"/>
    <w:rsid w:val="00494FDA"/>
    <w:rsid w:val="004953D2"/>
    <w:rsid w:val="00495667"/>
    <w:rsid w:val="004A15B3"/>
    <w:rsid w:val="004A166B"/>
    <w:rsid w:val="004A2002"/>
    <w:rsid w:val="004A333C"/>
    <w:rsid w:val="004A3459"/>
    <w:rsid w:val="004A3D29"/>
    <w:rsid w:val="004A5A2C"/>
    <w:rsid w:val="004B09E3"/>
    <w:rsid w:val="004B138A"/>
    <w:rsid w:val="004B3866"/>
    <w:rsid w:val="004B3E3D"/>
    <w:rsid w:val="004B58D0"/>
    <w:rsid w:val="004B5F75"/>
    <w:rsid w:val="004B788D"/>
    <w:rsid w:val="004B7F0E"/>
    <w:rsid w:val="004C04A5"/>
    <w:rsid w:val="004C1172"/>
    <w:rsid w:val="004C131E"/>
    <w:rsid w:val="004C1998"/>
    <w:rsid w:val="004C47A6"/>
    <w:rsid w:val="004C6944"/>
    <w:rsid w:val="004D06F7"/>
    <w:rsid w:val="004D1295"/>
    <w:rsid w:val="004D1E5A"/>
    <w:rsid w:val="004D3D73"/>
    <w:rsid w:val="004D4E19"/>
    <w:rsid w:val="004D53F0"/>
    <w:rsid w:val="004D59A0"/>
    <w:rsid w:val="004D6BEA"/>
    <w:rsid w:val="004D75C1"/>
    <w:rsid w:val="004E013F"/>
    <w:rsid w:val="004E1265"/>
    <w:rsid w:val="004E2EA7"/>
    <w:rsid w:val="004E4645"/>
    <w:rsid w:val="004E4CB5"/>
    <w:rsid w:val="004E5067"/>
    <w:rsid w:val="004E546D"/>
    <w:rsid w:val="004E7162"/>
    <w:rsid w:val="004E7691"/>
    <w:rsid w:val="004F0596"/>
    <w:rsid w:val="004F0ED9"/>
    <w:rsid w:val="004F105D"/>
    <w:rsid w:val="004F17C1"/>
    <w:rsid w:val="004F1B94"/>
    <w:rsid w:val="004F294D"/>
    <w:rsid w:val="004F2AED"/>
    <w:rsid w:val="004F3477"/>
    <w:rsid w:val="004F3AB8"/>
    <w:rsid w:val="004F46BC"/>
    <w:rsid w:val="004F5A26"/>
    <w:rsid w:val="004F67C5"/>
    <w:rsid w:val="005002F0"/>
    <w:rsid w:val="00502C8F"/>
    <w:rsid w:val="00504118"/>
    <w:rsid w:val="00505A2C"/>
    <w:rsid w:val="00505AC0"/>
    <w:rsid w:val="005061AC"/>
    <w:rsid w:val="005065D7"/>
    <w:rsid w:val="00507125"/>
    <w:rsid w:val="005071A5"/>
    <w:rsid w:val="00510CAC"/>
    <w:rsid w:val="0051253C"/>
    <w:rsid w:val="0051494A"/>
    <w:rsid w:val="00514E90"/>
    <w:rsid w:val="005156CA"/>
    <w:rsid w:val="00516F4A"/>
    <w:rsid w:val="00516FCD"/>
    <w:rsid w:val="005179F2"/>
    <w:rsid w:val="00520C1D"/>
    <w:rsid w:val="00523295"/>
    <w:rsid w:val="005246DB"/>
    <w:rsid w:val="00525801"/>
    <w:rsid w:val="00526FED"/>
    <w:rsid w:val="005301E1"/>
    <w:rsid w:val="0053173D"/>
    <w:rsid w:val="00531E8A"/>
    <w:rsid w:val="00533033"/>
    <w:rsid w:val="00535E1F"/>
    <w:rsid w:val="005361F9"/>
    <w:rsid w:val="005401E9"/>
    <w:rsid w:val="00540571"/>
    <w:rsid w:val="00540A7F"/>
    <w:rsid w:val="00540E14"/>
    <w:rsid w:val="00540FCA"/>
    <w:rsid w:val="00542914"/>
    <w:rsid w:val="0054419E"/>
    <w:rsid w:val="005448FE"/>
    <w:rsid w:val="00544BDB"/>
    <w:rsid w:val="00546D93"/>
    <w:rsid w:val="00550E41"/>
    <w:rsid w:val="005519BD"/>
    <w:rsid w:val="005520A7"/>
    <w:rsid w:val="00552D0C"/>
    <w:rsid w:val="005531EF"/>
    <w:rsid w:val="00553E61"/>
    <w:rsid w:val="0055553E"/>
    <w:rsid w:val="00555B20"/>
    <w:rsid w:val="00555D69"/>
    <w:rsid w:val="00556FCC"/>
    <w:rsid w:val="005573BC"/>
    <w:rsid w:val="005620FB"/>
    <w:rsid w:val="005635B0"/>
    <w:rsid w:val="00563E8D"/>
    <w:rsid w:val="0056462D"/>
    <w:rsid w:val="00564AE5"/>
    <w:rsid w:val="00564C89"/>
    <w:rsid w:val="00564D2C"/>
    <w:rsid w:val="005651C8"/>
    <w:rsid w:val="00565C1D"/>
    <w:rsid w:val="00566004"/>
    <w:rsid w:val="0056601E"/>
    <w:rsid w:val="005665AB"/>
    <w:rsid w:val="005668A8"/>
    <w:rsid w:val="00570068"/>
    <w:rsid w:val="00570E48"/>
    <w:rsid w:val="00572C6F"/>
    <w:rsid w:val="00573225"/>
    <w:rsid w:val="005733DB"/>
    <w:rsid w:val="00573DC7"/>
    <w:rsid w:val="00574621"/>
    <w:rsid w:val="00574A01"/>
    <w:rsid w:val="005751DA"/>
    <w:rsid w:val="005766DC"/>
    <w:rsid w:val="005776C0"/>
    <w:rsid w:val="00577E16"/>
    <w:rsid w:val="00577EC3"/>
    <w:rsid w:val="00580017"/>
    <w:rsid w:val="00581774"/>
    <w:rsid w:val="005821B8"/>
    <w:rsid w:val="00582B2B"/>
    <w:rsid w:val="005836EC"/>
    <w:rsid w:val="005901A0"/>
    <w:rsid w:val="0059253B"/>
    <w:rsid w:val="00592A5D"/>
    <w:rsid w:val="005936D8"/>
    <w:rsid w:val="0059379C"/>
    <w:rsid w:val="00593E6E"/>
    <w:rsid w:val="00595C02"/>
    <w:rsid w:val="00595F2A"/>
    <w:rsid w:val="005965E2"/>
    <w:rsid w:val="005969A9"/>
    <w:rsid w:val="00596AE4"/>
    <w:rsid w:val="00597E21"/>
    <w:rsid w:val="005A11B9"/>
    <w:rsid w:val="005A1228"/>
    <w:rsid w:val="005A182E"/>
    <w:rsid w:val="005A19CF"/>
    <w:rsid w:val="005A2ED5"/>
    <w:rsid w:val="005A3E78"/>
    <w:rsid w:val="005A62D0"/>
    <w:rsid w:val="005A6526"/>
    <w:rsid w:val="005A6B2B"/>
    <w:rsid w:val="005A6D00"/>
    <w:rsid w:val="005B3124"/>
    <w:rsid w:val="005B3A2F"/>
    <w:rsid w:val="005B5400"/>
    <w:rsid w:val="005B774D"/>
    <w:rsid w:val="005C0902"/>
    <w:rsid w:val="005C0B18"/>
    <w:rsid w:val="005C1A4E"/>
    <w:rsid w:val="005C342F"/>
    <w:rsid w:val="005C4730"/>
    <w:rsid w:val="005C6C49"/>
    <w:rsid w:val="005D0993"/>
    <w:rsid w:val="005D111B"/>
    <w:rsid w:val="005D136E"/>
    <w:rsid w:val="005D17FE"/>
    <w:rsid w:val="005D195B"/>
    <w:rsid w:val="005D1A0A"/>
    <w:rsid w:val="005D1FA9"/>
    <w:rsid w:val="005D246F"/>
    <w:rsid w:val="005D5859"/>
    <w:rsid w:val="005D6D84"/>
    <w:rsid w:val="005D6E60"/>
    <w:rsid w:val="005D75FC"/>
    <w:rsid w:val="005E03E2"/>
    <w:rsid w:val="005E0677"/>
    <w:rsid w:val="005E0E28"/>
    <w:rsid w:val="005E1408"/>
    <w:rsid w:val="005E2986"/>
    <w:rsid w:val="005E3F72"/>
    <w:rsid w:val="005E4235"/>
    <w:rsid w:val="005E427A"/>
    <w:rsid w:val="005E4347"/>
    <w:rsid w:val="005E5C4B"/>
    <w:rsid w:val="005E797F"/>
    <w:rsid w:val="005F12D0"/>
    <w:rsid w:val="005F2315"/>
    <w:rsid w:val="005F3964"/>
    <w:rsid w:val="005F6DC9"/>
    <w:rsid w:val="005F7A6E"/>
    <w:rsid w:val="00600450"/>
    <w:rsid w:val="006008B9"/>
    <w:rsid w:val="00601A45"/>
    <w:rsid w:val="0060270D"/>
    <w:rsid w:val="006043BB"/>
    <w:rsid w:val="006068F9"/>
    <w:rsid w:val="00606CDB"/>
    <w:rsid w:val="00607093"/>
    <w:rsid w:val="0060747B"/>
    <w:rsid w:val="0060785A"/>
    <w:rsid w:val="0061062E"/>
    <w:rsid w:val="00610978"/>
    <w:rsid w:val="0061135C"/>
    <w:rsid w:val="00611B60"/>
    <w:rsid w:val="00612220"/>
    <w:rsid w:val="00612384"/>
    <w:rsid w:val="0061419E"/>
    <w:rsid w:val="006146FE"/>
    <w:rsid w:val="00614EDF"/>
    <w:rsid w:val="00617302"/>
    <w:rsid w:val="006175F4"/>
    <w:rsid w:val="00617D0B"/>
    <w:rsid w:val="00620345"/>
    <w:rsid w:val="006214C2"/>
    <w:rsid w:val="0062331F"/>
    <w:rsid w:val="00625198"/>
    <w:rsid w:val="006266E1"/>
    <w:rsid w:val="006267FD"/>
    <w:rsid w:val="006273F2"/>
    <w:rsid w:val="00627881"/>
    <w:rsid w:val="00632170"/>
    <w:rsid w:val="006321FF"/>
    <w:rsid w:val="00632512"/>
    <w:rsid w:val="00632C27"/>
    <w:rsid w:val="00633E47"/>
    <w:rsid w:val="00633E8B"/>
    <w:rsid w:val="00634AC0"/>
    <w:rsid w:val="00635C10"/>
    <w:rsid w:val="00635CF4"/>
    <w:rsid w:val="00636072"/>
    <w:rsid w:val="006373B7"/>
    <w:rsid w:val="00642D79"/>
    <w:rsid w:val="00643B8F"/>
    <w:rsid w:val="00643D40"/>
    <w:rsid w:val="0064586C"/>
    <w:rsid w:val="00647B64"/>
    <w:rsid w:val="006501CD"/>
    <w:rsid w:val="00650455"/>
    <w:rsid w:val="0065053A"/>
    <w:rsid w:val="00651517"/>
    <w:rsid w:val="00652330"/>
    <w:rsid w:val="0065245F"/>
    <w:rsid w:val="006534C5"/>
    <w:rsid w:val="00655222"/>
    <w:rsid w:val="00656183"/>
    <w:rsid w:val="00660400"/>
    <w:rsid w:val="0066112F"/>
    <w:rsid w:val="0066269A"/>
    <w:rsid w:val="0066319E"/>
    <w:rsid w:val="00663454"/>
    <w:rsid w:val="0066439B"/>
    <w:rsid w:val="006646A1"/>
    <w:rsid w:val="006647F6"/>
    <w:rsid w:val="006653B5"/>
    <w:rsid w:val="006656D4"/>
    <w:rsid w:val="00665FCB"/>
    <w:rsid w:val="00666158"/>
    <w:rsid w:val="00666513"/>
    <w:rsid w:val="00667B2A"/>
    <w:rsid w:val="006707E7"/>
    <w:rsid w:val="00671254"/>
    <w:rsid w:val="00671A8A"/>
    <w:rsid w:val="00672B28"/>
    <w:rsid w:val="00672EAB"/>
    <w:rsid w:val="00674A79"/>
    <w:rsid w:val="00675A96"/>
    <w:rsid w:val="00675D1F"/>
    <w:rsid w:val="0067611F"/>
    <w:rsid w:val="00681927"/>
    <w:rsid w:val="00681D1A"/>
    <w:rsid w:val="006831E7"/>
    <w:rsid w:val="0068547D"/>
    <w:rsid w:val="0068580B"/>
    <w:rsid w:val="00685A23"/>
    <w:rsid w:val="0068787D"/>
    <w:rsid w:val="00687E1F"/>
    <w:rsid w:val="006909F4"/>
    <w:rsid w:val="006918E4"/>
    <w:rsid w:val="00691FB3"/>
    <w:rsid w:val="006944D5"/>
    <w:rsid w:val="006950AE"/>
    <w:rsid w:val="006951A6"/>
    <w:rsid w:val="006952F2"/>
    <w:rsid w:val="0069701A"/>
    <w:rsid w:val="006A0640"/>
    <w:rsid w:val="006A0BB7"/>
    <w:rsid w:val="006A1181"/>
    <w:rsid w:val="006A227F"/>
    <w:rsid w:val="006A3F8B"/>
    <w:rsid w:val="006A5034"/>
    <w:rsid w:val="006B1FCC"/>
    <w:rsid w:val="006B2A87"/>
    <w:rsid w:val="006B2B6D"/>
    <w:rsid w:val="006B3133"/>
    <w:rsid w:val="006B7C56"/>
    <w:rsid w:val="006B7E37"/>
    <w:rsid w:val="006C010B"/>
    <w:rsid w:val="006C0C5B"/>
    <w:rsid w:val="006C0E4E"/>
    <w:rsid w:val="006C1EBE"/>
    <w:rsid w:val="006C2B61"/>
    <w:rsid w:val="006C3443"/>
    <w:rsid w:val="006C590A"/>
    <w:rsid w:val="006C631D"/>
    <w:rsid w:val="006C7213"/>
    <w:rsid w:val="006C7D29"/>
    <w:rsid w:val="006D15E2"/>
    <w:rsid w:val="006D2DF9"/>
    <w:rsid w:val="006D38D7"/>
    <w:rsid w:val="006D3A02"/>
    <w:rsid w:val="006D3F95"/>
    <w:rsid w:val="006D42C1"/>
    <w:rsid w:val="006D4E4C"/>
    <w:rsid w:val="006D5567"/>
    <w:rsid w:val="006D6DDF"/>
    <w:rsid w:val="006D75F4"/>
    <w:rsid w:val="006D7767"/>
    <w:rsid w:val="006E30B3"/>
    <w:rsid w:val="006E33CA"/>
    <w:rsid w:val="006E420E"/>
    <w:rsid w:val="006E4AF8"/>
    <w:rsid w:val="006E6E79"/>
    <w:rsid w:val="006F118D"/>
    <w:rsid w:val="006F160F"/>
    <w:rsid w:val="006F2FEA"/>
    <w:rsid w:val="006F3E24"/>
    <w:rsid w:val="006F5AB4"/>
    <w:rsid w:val="006F5E00"/>
    <w:rsid w:val="006F6787"/>
    <w:rsid w:val="006F6CA5"/>
    <w:rsid w:val="00700550"/>
    <w:rsid w:val="00701121"/>
    <w:rsid w:val="0070122F"/>
    <w:rsid w:val="0070281E"/>
    <w:rsid w:val="00702C8E"/>
    <w:rsid w:val="00702D2F"/>
    <w:rsid w:val="00704823"/>
    <w:rsid w:val="00705763"/>
    <w:rsid w:val="00705DE9"/>
    <w:rsid w:val="007068A4"/>
    <w:rsid w:val="007119C3"/>
    <w:rsid w:val="00712A05"/>
    <w:rsid w:val="00712C88"/>
    <w:rsid w:val="007134CE"/>
    <w:rsid w:val="00713570"/>
    <w:rsid w:val="00713B92"/>
    <w:rsid w:val="007205EF"/>
    <w:rsid w:val="00720FF2"/>
    <w:rsid w:val="00723416"/>
    <w:rsid w:val="007235BA"/>
    <w:rsid w:val="0072383D"/>
    <w:rsid w:val="0072637D"/>
    <w:rsid w:val="00726BB4"/>
    <w:rsid w:val="00730245"/>
    <w:rsid w:val="00733723"/>
    <w:rsid w:val="007338A4"/>
    <w:rsid w:val="00733B49"/>
    <w:rsid w:val="00734221"/>
    <w:rsid w:val="00734A0D"/>
    <w:rsid w:val="00736065"/>
    <w:rsid w:val="00736637"/>
    <w:rsid w:val="00740048"/>
    <w:rsid w:val="007415B3"/>
    <w:rsid w:val="0074199B"/>
    <w:rsid w:val="00741A0D"/>
    <w:rsid w:val="00741C3D"/>
    <w:rsid w:val="00741FD3"/>
    <w:rsid w:val="007438C9"/>
    <w:rsid w:val="00743D6A"/>
    <w:rsid w:val="00744C5A"/>
    <w:rsid w:val="00744CC6"/>
    <w:rsid w:val="007475A1"/>
    <w:rsid w:val="0075022F"/>
    <w:rsid w:val="0075287E"/>
    <w:rsid w:val="007529A6"/>
    <w:rsid w:val="00753788"/>
    <w:rsid w:val="00754328"/>
    <w:rsid w:val="00754805"/>
    <w:rsid w:val="007548DE"/>
    <w:rsid w:val="00755EB4"/>
    <w:rsid w:val="00756303"/>
    <w:rsid w:val="00756668"/>
    <w:rsid w:val="00756992"/>
    <w:rsid w:val="00756D62"/>
    <w:rsid w:val="0075720C"/>
    <w:rsid w:val="00757390"/>
    <w:rsid w:val="00757623"/>
    <w:rsid w:val="00757FA0"/>
    <w:rsid w:val="00764CFC"/>
    <w:rsid w:val="00765FCF"/>
    <w:rsid w:val="00765FE6"/>
    <w:rsid w:val="00766DC5"/>
    <w:rsid w:val="00767559"/>
    <w:rsid w:val="00770219"/>
    <w:rsid w:val="007719AA"/>
    <w:rsid w:val="007743D0"/>
    <w:rsid w:val="00774B22"/>
    <w:rsid w:val="0077602F"/>
    <w:rsid w:val="00776B7A"/>
    <w:rsid w:val="00777DB7"/>
    <w:rsid w:val="0078329B"/>
    <w:rsid w:val="00786309"/>
    <w:rsid w:val="00786928"/>
    <w:rsid w:val="007869F2"/>
    <w:rsid w:val="00787A7C"/>
    <w:rsid w:val="0079034C"/>
    <w:rsid w:val="00792CA1"/>
    <w:rsid w:val="00794868"/>
    <w:rsid w:val="00794B4B"/>
    <w:rsid w:val="00796EAA"/>
    <w:rsid w:val="007A05F8"/>
    <w:rsid w:val="007A068D"/>
    <w:rsid w:val="007A1770"/>
    <w:rsid w:val="007A1AAD"/>
    <w:rsid w:val="007A236A"/>
    <w:rsid w:val="007A55ED"/>
    <w:rsid w:val="007A5F38"/>
    <w:rsid w:val="007A6356"/>
    <w:rsid w:val="007B032D"/>
    <w:rsid w:val="007B271C"/>
    <w:rsid w:val="007B277F"/>
    <w:rsid w:val="007B31A7"/>
    <w:rsid w:val="007B392A"/>
    <w:rsid w:val="007B4827"/>
    <w:rsid w:val="007B4CFA"/>
    <w:rsid w:val="007B5D4A"/>
    <w:rsid w:val="007B5D52"/>
    <w:rsid w:val="007B6398"/>
    <w:rsid w:val="007C0AAA"/>
    <w:rsid w:val="007C199D"/>
    <w:rsid w:val="007C255D"/>
    <w:rsid w:val="007C2778"/>
    <w:rsid w:val="007C314E"/>
    <w:rsid w:val="007C3E64"/>
    <w:rsid w:val="007C5C96"/>
    <w:rsid w:val="007C606B"/>
    <w:rsid w:val="007C6CE8"/>
    <w:rsid w:val="007C6E40"/>
    <w:rsid w:val="007C739D"/>
    <w:rsid w:val="007D0598"/>
    <w:rsid w:val="007D0D97"/>
    <w:rsid w:val="007D29E5"/>
    <w:rsid w:val="007D2CD7"/>
    <w:rsid w:val="007D3B4F"/>
    <w:rsid w:val="007D419A"/>
    <w:rsid w:val="007D581E"/>
    <w:rsid w:val="007D5CFE"/>
    <w:rsid w:val="007D6602"/>
    <w:rsid w:val="007D793F"/>
    <w:rsid w:val="007E10A3"/>
    <w:rsid w:val="007E2455"/>
    <w:rsid w:val="007E2C0B"/>
    <w:rsid w:val="007E36E6"/>
    <w:rsid w:val="007E385C"/>
    <w:rsid w:val="007E4171"/>
    <w:rsid w:val="007E4265"/>
    <w:rsid w:val="007E4270"/>
    <w:rsid w:val="007E5022"/>
    <w:rsid w:val="007E5CF9"/>
    <w:rsid w:val="007E7622"/>
    <w:rsid w:val="007E7DCA"/>
    <w:rsid w:val="007F2126"/>
    <w:rsid w:val="007F2DB0"/>
    <w:rsid w:val="007F3837"/>
    <w:rsid w:val="007F3F6E"/>
    <w:rsid w:val="007F4548"/>
    <w:rsid w:val="007F46C9"/>
    <w:rsid w:val="007F4D37"/>
    <w:rsid w:val="007F521B"/>
    <w:rsid w:val="007F5617"/>
    <w:rsid w:val="007F60A1"/>
    <w:rsid w:val="007F62E2"/>
    <w:rsid w:val="007F647C"/>
    <w:rsid w:val="007F698D"/>
    <w:rsid w:val="007F6D2D"/>
    <w:rsid w:val="007F7999"/>
    <w:rsid w:val="008001FA"/>
    <w:rsid w:val="00800405"/>
    <w:rsid w:val="008005E5"/>
    <w:rsid w:val="008011E6"/>
    <w:rsid w:val="00801918"/>
    <w:rsid w:val="00801BC3"/>
    <w:rsid w:val="00802847"/>
    <w:rsid w:val="00804E32"/>
    <w:rsid w:val="00805924"/>
    <w:rsid w:val="0080621B"/>
    <w:rsid w:val="0080682F"/>
    <w:rsid w:val="00806FDE"/>
    <w:rsid w:val="00807FEB"/>
    <w:rsid w:val="0081022A"/>
    <w:rsid w:val="0081166C"/>
    <w:rsid w:val="00811B58"/>
    <w:rsid w:val="008131C9"/>
    <w:rsid w:val="0081338C"/>
    <w:rsid w:val="0081392D"/>
    <w:rsid w:val="00814531"/>
    <w:rsid w:val="00817848"/>
    <w:rsid w:val="00821A9F"/>
    <w:rsid w:val="0082281C"/>
    <w:rsid w:val="00823379"/>
    <w:rsid w:val="00823C96"/>
    <w:rsid w:val="00823D83"/>
    <w:rsid w:val="008258D0"/>
    <w:rsid w:val="008261A6"/>
    <w:rsid w:val="00827083"/>
    <w:rsid w:val="008270C3"/>
    <w:rsid w:val="008273FF"/>
    <w:rsid w:val="0082780C"/>
    <w:rsid w:val="00827B4F"/>
    <w:rsid w:val="0083092A"/>
    <w:rsid w:val="008311CA"/>
    <w:rsid w:val="00832556"/>
    <w:rsid w:val="00833CC1"/>
    <w:rsid w:val="00833F63"/>
    <w:rsid w:val="008357B2"/>
    <w:rsid w:val="00840B15"/>
    <w:rsid w:val="00842A77"/>
    <w:rsid w:val="00842E98"/>
    <w:rsid w:val="00843A18"/>
    <w:rsid w:val="00843C2E"/>
    <w:rsid w:val="00844E0C"/>
    <w:rsid w:val="00845275"/>
    <w:rsid w:val="00845596"/>
    <w:rsid w:val="008459D2"/>
    <w:rsid w:val="00846599"/>
    <w:rsid w:val="0084727B"/>
    <w:rsid w:val="0084728E"/>
    <w:rsid w:val="00847B9D"/>
    <w:rsid w:val="008503EB"/>
    <w:rsid w:val="00851405"/>
    <w:rsid w:val="00852494"/>
    <w:rsid w:val="00854871"/>
    <w:rsid w:val="00854A9D"/>
    <w:rsid w:val="0085573F"/>
    <w:rsid w:val="008568B7"/>
    <w:rsid w:val="008570CD"/>
    <w:rsid w:val="00862EC8"/>
    <w:rsid w:val="0086316F"/>
    <w:rsid w:val="0086365B"/>
    <w:rsid w:val="008637DB"/>
    <w:rsid w:val="00866754"/>
    <w:rsid w:val="00866F51"/>
    <w:rsid w:val="008673B2"/>
    <w:rsid w:val="00871405"/>
    <w:rsid w:val="00872409"/>
    <w:rsid w:val="00872C65"/>
    <w:rsid w:val="00874E8E"/>
    <w:rsid w:val="00875374"/>
    <w:rsid w:val="00875788"/>
    <w:rsid w:val="008768F7"/>
    <w:rsid w:val="00877F7D"/>
    <w:rsid w:val="00880781"/>
    <w:rsid w:val="00881A50"/>
    <w:rsid w:val="00882303"/>
    <w:rsid w:val="0088252C"/>
    <w:rsid w:val="008829CB"/>
    <w:rsid w:val="00885467"/>
    <w:rsid w:val="00887610"/>
    <w:rsid w:val="00890A1E"/>
    <w:rsid w:val="00893A23"/>
    <w:rsid w:val="00893A70"/>
    <w:rsid w:val="00893D28"/>
    <w:rsid w:val="008949CF"/>
    <w:rsid w:val="008958F1"/>
    <w:rsid w:val="00895AB5"/>
    <w:rsid w:val="00896907"/>
    <w:rsid w:val="00896BF7"/>
    <w:rsid w:val="00896E75"/>
    <w:rsid w:val="008973E3"/>
    <w:rsid w:val="00897CC9"/>
    <w:rsid w:val="008A295B"/>
    <w:rsid w:val="008A40CE"/>
    <w:rsid w:val="008A468F"/>
    <w:rsid w:val="008A6067"/>
    <w:rsid w:val="008B0E42"/>
    <w:rsid w:val="008B15EE"/>
    <w:rsid w:val="008B18F1"/>
    <w:rsid w:val="008B39DD"/>
    <w:rsid w:val="008B3FE3"/>
    <w:rsid w:val="008B5A4C"/>
    <w:rsid w:val="008B6165"/>
    <w:rsid w:val="008B66C8"/>
    <w:rsid w:val="008B688C"/>
    <w:rsid w:val="008B738D"/>
    <w:rsid w:val="008B7AB0"/>
    <w:rsid w:val="008B7E05"/>
    <w:rsid w:val="008C007B"/>
    <w:rsid w:val="008C0669"/>
    <w:rsid w:val="008C1F34"/>
    <w:rsid w:val="008C2FDF"/>
    <w:rsid w:val="008C32B8"/>
    <w:rsid w:val="008C32BA"/>
    <w:rsid w:val="008C36A7"/>
    <w:rsid w:val="008C3961"/>
    <w:rsid w:val="008C4B17"/>
    <w:rsid w:val="008C6FAD"/>
    <w:rsid w:val="008D0BFD"/>
    <w:rsid w:val="008D1034"/>
    <w:rsid w:val="008D12F8"/>
    <w:rsid w:val="008D2645"/>
    <w:rsid w:val="008D2872"/>
    <w:rsid w:val="008D4D22"/>
    <w:rsid w:val="008D5DA9"/>
    <w:rsid w:val="008E0773"/>
    <w:rsid w:val="008E11C6"/>
    <w:rsid w:val="008E3F76"/>
    <w:rsid w:val="008E4A40"/>
    <w:rsid w:val="008E5A04"/>
    <w:rsid w:val="008E724A"/>
    <w:rsid w:val="008E7538"/>
    <w:rsid w:val="008F0185"/>
    <w:rsid w:val="008F13B5"/>
    <w:rsid w:val="008F18B4"/>
    <w:rsid w:val="008F34C4"/>
    <w:rsid w:val="008F37C9"/>
    <w:rsid w:val="008F59FC"/>
    <w:rsid w:val="008F623B"/>
    <w:rsid w:val="008F68A2"/>
    <w:rsid w:val="008F7094"/>
    <w:rsid w:val="008F7450"/>
    <w:rsid w:val="009010BA"/>
    <w:rsid w:val="00904E92"/>
    <w:rsid w:val="009054C3"/>
    <w:rsid w:val="00907255"/>
    <w:rsid w:val="0090778C"/>
    <w:rsid w:val="00912272"/>
    <w:rsid w:val="00912580"/>
    <w:rsid w:val="009133AD"/>
    <w:rsid w:val="0091380E"/>
    <w:rsid w:val="00913E46"/>
    <w:rsid w:val="00916362"/>
    <w:rsid w:val="0091673B"/>
    <w:rsid w:val="0091699D"/>
    <w:rsid w:val="009175DF"/>
    <w:rsid w:val="009176FC"/>
    <w:rsid w:val="00920427"/>
    <w:rsid w:val="00920540"/>
    <w:rsid w:val="00920857"/>
    <w:rsid w:val="009218F7"/>
    <w:rsid w:val="00922C87"/>
    <w:rsid w:val="0092300C"/>
    <w:rsid w:val="009230E2"/>
    <w:rsid w:val="00924DC4"/>
    <w:rsid w:val="009258E2"/>
    <w:rsid w:val="00926A67"/>
    <w:rsid w:val="0092711B"/>
    <w:rsid w:val="00927458"/>
    <w:rsid w:val="00927C4B"/>
    <w:rsid w:val="00927D68"/>
    <w:rsid w:val="00931661"/>
    <w:rsid w:val="00931829"/>
    <w:rsid w:val="009319D0"/>
    <w:rsid w:val="0093279A"/>
    <w:rsid w:val="00934845"/>
    <w:rsid w:val="00934E9C"/>
    <w:rsid w:val="00936379"/>
    <w:rsid w:val="009365F6"/>
    <w:rsid w:val="009373CB"/>
    <w:rsid w:val="0094020B"/>
    <w:rsid w:val="0094048D"/>
    <w:rsid w:val="009437E6"/>
    <w:rsid w:val="0094389D"/>
    <w:rsid w:val="00945F2D"/>
    <w:rsid w:val="009463D5"/>
    <w:rsid w:val="0095138E"/>
    <w:rsid w:val="00951680"/>
    <w:rsid w:val="009533F5"/>
    <w:rsid w:val="00954097"/>
    <w:rsid w:val="00954B57"/>
    <w:rsid w:val="00956A2B"/>
    <w:rsid w:val="00956D58"/>
    <w:rsid w:val="0095753F"/>
    <w:rsid w:val="00960990"/>
    <w:rsid w:val="00960F60"/>
    <w:rsid w:val="00961613"/>
    <w:rsid w:val="00962104"/>
    <w:rsid w:val="00962725"/>
    <w:rsid w:val="00963D4A"/>
    <w:rsid w:val="00967FA7"/>
    <w:rsid w:val="0097383E"/>
    <w:rsid w:val="00973DCF"/>
    <w:rsid w:val="00976583"/>
    <w:rsid w:val="009765F8"/>
    <w:rsid w:val="0097669B"/>
    <w:rsid w:val="00977529"/>
    <w:rsid w:val="00980E66"/>
    <w:rsid w:val="0098176F"/>
    <w:rsid w:val="00982033"/>
    <w:rsid w:val="00982E5F"/>
    <w:rsid w:val="009836C2"/>
    <w:rsid w:val="00983C80"/>
    <w:rsid w:val="009841E0"/>
    <w:rsid w:val="00984A2C"/>
    <w:rsid w:val="00985012"/>
    <w:rsid w:val="009858E0"/>
    <w:rsid w:val="00986A54"/>
    <w:rsid w:val="00986AD6"/>
    <w:rsid w:val="00986ECD"/>
    <w:rsid w:val="009875CB"/>
    <w:rsid w:val="00987778"/>
    <w:rsid w:val="009879C3"/>
    <w:rsid w:val="00987B60"/>
    <w:rsid w:val="00987E60"/>
    <w:rsid w:val="00991DE9"/>
    <w:rsid w:val="00992CC1"/>
    <w:rsid w:val="00992FF9"/>
    <w:rsid w:val="00993506"/>
    <w:rsid w:val="009949C4"/>
    <w:rsid w:val="00995799"/>
    <w:rsid w:val="0099604B"/>
    <w:rsid w:val="0099732A"/>
    <w:rsid w:val="00997EC9"/>
    <w:rsid w:val="009A0646"/>
    <w:rsid w:val="009A0BD1"/>
    <w:rsid w:val="009A2EAF"/>
    <w:rsid w:val="009A31BA"/>
    <w:rsid w:val="009A32CF"/>
    <w:rsid w:val="009A41AD"/>
    <w:rsid w:val="009A5B1B"/>
    <w:rsid w:val="009A6749"/>
    <w:rsid w:val="009A6BEC"/>
    <w:rsid w:val="009A728C"/>
    <w:rsid w:val="009A74E2"/>
    <w:rsid w:val="009B181F"/>
    <w:rsid w:val="009B2893"/>
    <w:rsid w:val="009B2AA4"/>
    <w:rsid w:val="009B3D72"/>
    <w:rsid w:val="009B4192"/>
    <w:rsid w:val="009B6B1F"/>
    <w:rsid w:val="009C0327"/>
    <w:rsid w:val="009C52EE"/>
    <w:rsid w:val="009C5B3D"/>
    <w:rsid w:val="009C6E73"/>
    <w:rsid w:val="009C7173"/>
    <w:rsid w:val="009C7177"/>
    <w:rsid w:val="009C7482"/>
    <w:rsid w:val="009D0A08"/>
    <w:rsid w:val="009D0CD1"/>
    <w:rsid w:val="009D1107"/>
    <w:rsid w:val="009D1B6B"/>
    <w:rsid w:val="009D2489"/>
    <w:rsid w:val="009D3FFE"/>
    <w:rsid w:val="009D4D5C"/>
    <w:rsid w:val="009D55F1"/>
    <w:rsid w:val="009D5F29"/>
    <w:rsid w:val="009E07F8"/>
    <w:rsid w:val="009E1AD4"/>
    <w:rsid w:val="009E3142"/>
    <w:rsid w:val="009E3357"/>
    <w:rsid w:val="009E4AA4"/>
    <w:rsid w:val="009E5231"/>
    <w:rsid w:val="009E52EA"/>
    <w:rsid w:val="009E5E91"/>
    <w:rsid w:val="009E6DBD"/>
    <w:rsid w:val="009E77A0"/>
    <w:rsid w:val="009E77F3"/>
    <w:rsid w:val="009E7F3C"/>
    <w:rsid w:val="009F04D9"/>
    <w:rsid w:val="009F1E18"/>
    <w:rsid w:val="009F20A9"/>
    <w:rsid w:val="009F2892"/>
    <w:rsid w:val="009F2A3B"/>
    <w:rsid w:val="009F349F"/>
    <w:rsid w:val="009F3656"/>
    <w:rsid w:val="009F5D9C"/>
    <w:rsid w:val="009F72F9"/>
    <w:rsid w:val="00A0419E"/>
    <w:rsid w:val="00A043F9"/>
    <w:rsid w:val="00A06ADD"/>
    <w:rsid w:val="00A06BCC"/>
    <w:rsid w:val="00A077D8"/>
    <w:rsid w:val="00A10AB5"/>
    <w:rsid w:val="00A14BE8"/>
    <w:rsid w:val="00A15153"/>
    <w:rsid w:val="00A15838"/>
    <w:rsid w:val="00A162D3"/>
    <w:rsid w:val="00A16883"/>
    <w:rsid w:val="00A170E3"/>
    <w:rsid w:val="00A17FAC"/>
    <w:rsid w:val="00A20C3B"/>
    <w:rsid w:val="00A20CAD"/>
    <w:rsid w:val="00A2165B"/>
    <w:rsid w:val="00A217FE"/>
    <w:rsid w:val="00A241DE"/>
    <w:rsid w:val="00A252E7"/>
    <w:rsid w:val="00A2638F"/>
    <w:rsid w:val="00A26DED"/>
    <w:rsid w:val="00A275BD"/>
    <w:rsid w:val="00A30A27"/>
    <w:rsid w:val="00A312F8"/>
    <w:rsid w:val="00A32956"/>
    <w:rsid w:val="00A339F9"/>
    <w:rsid w:val="00A34322"/>
    <w:rsid w:val="00A3522A"/>
    <w:rsid w:val="00A353F6"/>
    <w:rsid w:val="00A373C6"/>
    <w:rsid w:val="00A37F6D"/>
    <w:rsid w:val="00A40A93"/>
    <w:rsid w:val="00A41542"/>
    <w:rsid w:val="00A41CF8"/>
    <w:rsid w:val="00A433A2"/>
    <w:rsid w:val="00A4340C"/>
    <w:rsid w:val="00A43669"/>
    <w:rsid w:val="00A45A4C"/>
    <w:rsid w:val="00A46214"/>
    <w:rsid w:val="00A46A75"/>
    <w:rsid w:val="00A47216"/>
    <w:rsid w:val="00A47E29"/>
    <w:rsid w:val="00A50B5E"/>
    <w:rsid w:val="00A52B47"/>
    <w:rsid w:val="00A52DE1"/>
    <w:rsid w:val="00A54145"/>
    <w:rsid w:val="00A54BDD"/>
    <w:rsid w:val="00A56073"/>
    <w:rsid w:val="00A57030"/>
    <w:rsid w:val="00A575F5"/>
    <w:rsid w:val="00A60A46"/>
    <w:rsid w:val="00A653F6"/>
    <w:rsid w:val="00A6558F"/>
    <w:rsid w:val="00A65A8C"/>
    <w:rsid w:val="00A65E83"/>
    <w:rsid w:val="00A67BD4"/>
    <w:rsid w:val="00A67C61"/>
    <w:rsid w:val="00A70345"/>
    <w:rsid w:val="00A70493"/>
    <w:rsid w:val="00A70EE0"/>
    <w:rsid w:val="00A72160"/>
    <w:rsid w:val="00A72D84"/>
    <w:rsid w:val="00A72E30"/>
    <w:rsid w:val="00A74CDD"/>
    <w:rsid w:val="00A77574"/>
    <w:rsid w:val="00A8128F"/>
    <w:rsid w:val="00A82AEA"/>
    <w:rsid w:val="00A82E95"/>
    <w:rsid w:val="00A848DD"/>
    <w:rsid w:val="00A84E40"/>
    <w:rsid w:val="00A85137"/>
    <w:rsid w:val="00A86431"/>
    <w:rsid w:val="00A86DD1"/>
    <w:rsid w:val="00A87027"/>
    <w:rsid w:val="00A8780A"/>
    <w:rsid w:val="00A87D60"/>
    <w:rsid w:val="00A93E52"/>
    <w:rsid w:val="00A94C0A"/>
    <w:rsid w:val="00A94C73"/>
    <w:rsid w:val="00A9521F"/>
    <w:rsid w:val="00A960A9"/>
    <w:rsid w:val="00A978AD"/>
    <w:rsid w:val="00AA2902"/>
    <w:rsid w:val="00AA7166"/>
    <w:rsid w:val="00AB01B9"/>
    <w:rsid w:val="00AB1B76"/>
    <w:rsid w:val="00AB24E2"/>
    <w:rsid w:val="00AB2CB7"/>
    <w:rsid w:val="00AB33DF"/>
    <w:rsid w:val="00AB3DD7"/>
    <w:rsid w:val="00AB42FC"/>
    <w:rsid w:val="00AB4A35"/>
    <w:rsid w:val="00AB53C3"/>
    <w:rsid w:val="00AB628A"/>
    <w:rsid w:val="00AC0C61"/>
    <w:rsid w:val="00AC0F93"/>
    <w:rsid w:val="00AC1501"/>
    <w:rsid w:val="00AC1794"/>
    <w:rsid w:val="00AC1891"/>
    <w:rsid w:val="00AC3CF7"/>
    <w:rsid w:val="00AC51BE"/>
    <w:rsid w:val="00AC569B"/>
    <w:rsid w:val="00AC6713"/>
    <w:rsid w:val="00AC742B"/>
    <w:rsid w:val="00AD0130"/>
    <w:rsid w:val="00AD08E7"/>
    <w:rsid w:val="00AD09BA"/>
    <w:rsid w:val="00AD173C"/>
    <w:rsid w:val="00AD29F3"/>
    <w:rsid w:val="00AD2AF2"/>
    <w:rsid w:val="00AD3550"/>
    <w:rsid w:val="00AD4EE5"/>
    <w:rsid w:val="00AD7252"/>
    <w:rsid w:val="00AE0BD6"/>
    <w:rsid w:val="00AE2DFD"/>
    <w:rsid w:val="00AE3296"/>
    <w:rsid w:val="00AE3FDD"/>
    <w:rsid w:val="00AE4175"/>
    <w:rsid w:val="00AE42F4"/>
    <w:rsid w:val="00AE5783"/>
    <w:rsid w:val="00AE5A7F"/>
    <w:rsid w:val="00AE60A7"/>
    <w:rsid w:val="00AE61DE"/>
    <w:rsid w:val="00AE6569"/>
    <w:rsid w:val="00AE6CE7"/>
    <w:rsid w:val="00AE707F"/>
    <w:rsid w:val="00AE72F1"/>
    <w:rsid w:val="00AF02BB"/>
    <w:rsid w:val="00AF3C90"/>
    <w:rsid w:val="00AF4B96"/>
    <w:rsid w:val="00AF5A56"/>
    <w:rsid w:val="00AF5AA2"/>
    <w:rsid w:val="00AF5D43"/>
    <w:rsid w:val="00B005B1"/>
    <w:rsid w:val="00B00730"/>
    <w:rsid w:val="00B017D8"/>
    <w:rsid w:val="00B01D3D"/>
    <w:rsid w:val="00B0412B"/>
    <w:rsid w:val="00B050D1"/>
    <w:rsid w:val="00B054F0"/>
    <w:rsid w:val="00B06373"/>
    <w:rsid w:val="00B064E5"/>
    <w:rsid w:val="00B0772B"/>
    <w:rsid w:val="00B11936"/>
    <w:rsid w:val="00B129E9"/>
    <w:rsid w:val="00B12D73"/>
    <w:rsid w:val="00B12FBA"/>
    <w:rsid w:val="00B145D0"/>
    <w:rsid w:val="00B158A8"/>
    <w:rsid w:val="00B15E15"/>
    <w:rsid w:val="00B16B10"/>
    <w:rsid w:val="00B176B7"/>
    <w:rsid w:val="00B17727"/>
    <w:rsid w:val="00B20321"/>
    <w:rsid w:val="00B24755"/>
    <w:rsid w:val="00B25138"/>
    <w:rsid w:val="00B25A99"/>
    <w:rsid w:val="00B2699C"/>
    <w:rsid w:val="00B2772A"/>
    <w:rsid w:val="00B3043B"/>
    <w:rsid w:val="00B34B45"/>
    <w:rsid w:val="00B34ED7"/>
    <w:rsid w:val="00B3620C"/>
    <w:rsid w:val="00B377E4"/>
    <w:rsid w:val="00B37D8F"/>
    <w:rsid w:val="00B37E58"/>
    <w:rsid w:val="00B4186A"/>
    <w:rsid w:val="00B42866"/>
    <w:rsid w:val="00B42EAD"/>
    <w:rsid w:val="00B443E1"/>
    <w:rsid w:val="00B478B5"/>
    <w:rsid w:val="00B50598"/>
    <w:rsid w:val="00B50805"/>
    <w:rsid w:val="00B50A83"/>
    <w:rsid w:val="00B512C7"/>
    <w:rsid w:val="00B51E60"/>
    <w:rsid w:val="00B525F7"/>
    <w:rsid w:val="00B53708"/>
    <w:rsid w:val="00B5395B"/>
    <w:rsid w:val="00B548A8"/>
    <w:rsid w:val="00B561D5"/>
    <w:rsid w:val="00B61577"/>
    <w:rsid w:val="00B61658"/>
    <w:rsid w:val="00B61D65"/>
    <w:rsid w:val="00B62FD0"/>
    <w:rsid w:val="00B64034"/>
    <w:rsid w:val="00B664B2"/>
    <w:rsid w:val="00B66C13"/>
    <w:rsid w:val="00B6716B"/>
    <w:rsid w:val="00B70C1A"/>
    <w:rsid w:val="00B70DF9"/>
    <w:rsid w:val="00B71464"/>
    <w:rsid w:val="00B71595"/>
    <w:rsid w:val="00B715AF"/>
    <w:rsid w:val="00B71994"/>
    <w:rsid w:val="00B7209A"/>
    <w:rsid w:val="00B730D4"/>
    <w:rsid w:val="00B76730"/>
    <w:rsid w:val="00B800F3"/>
    <w:rsid w:val="00B8211A"/>
    <w:rsid w:val="00B8288F"/>
    <w:rsid w:val="00B83FD5"/>
    <w:rsid w:val="00B8614A"/>
    <w:rsid w:val="00B86A6D"/>
    <w:rsid w:val="00B91A06"/>
    <w:rsid w:val="00B9247D"/>
    <w:rsid w:val="00B93B26"/>
    <w:rsid w:val="00B943ED"/>
    <w:rsid w:val="00B94628"/>
    <w:rsid w:val="00B975FB"/>
    <w:rsid w:val="00B97688"/>
    <w:rsid w:val="00BA033F"/>
    <w:rsid w:val="00BA0D29"/>
    <w:rsid w:val="00BA27B5"/>
    <w:rsid w:val="00BA3040"/>
    <w:rsid w:val="00BA3370"/>
    <w:rsid w:val="00BA49C9"/>
    <w:rsid w:val="00BA76BB"/>
    <w:rsid w:val="00BA7D5D"/>
    <w:rsid w:val="00BB02FF"/>
    <w:rsid w:val="00BB0510"/>
    <w:rsid w:val="00BB0F62"/>
    <w:rsid w:val="00BB0FF6"/>
    <w:rsid w:val="00BB21C1"/>
    <w:rsid w:val="00BB2B94"/>
    <w:rsid w:val="00BB2F4A"/>
    <w:rsid w:val="00BB333C"/>
    <w:rsid w:val="00BB3FC7"/>
    <w:rsid w:val="00BB41DE"/>
    <w:rsid w:val="00BB49EC"/>
    <w:rsid w:val="00BB53BC"/>
    <w:rsid w:val="00BB7EF5"/>
    <w:rsid w:val="00BC02C0"/>
    <w:rsid w:val="00BC0431"/>
    <w:rsid w:val="00BC16EC"/>
    <w:rsid w:val="00BC1CC0"/>
    <w:rsid w:val="00BC2099"/>
    <w:rsid w:val="00BC255A"/>
    <w:rsid w:val="00BC35B4"/>
    <w:rsid w:val="00BC42D4"/>
    <w:rsid w:val="00BC48B4"/>
    <w:rsid w:val="00BC74D3"/>
    <w:rsid w:val="00BC74DB"/>
    <w:rsid w:val="00BC7E96"/>
    <w:rsid w:val="00BD08F7"/>
    <w:rsid w:val="00BD1905"/>
    <w:rsid w:val="00BD1AFF"/>
    <w:rsid w:val="00BD2412"/>
    <w:rsid w:val="00BD29F4"/>
    <w:rsid w:val="00BD3531"/>
    <w:rsid w:val="00BD3B30"/>
    <w:rsid w:val="00BD4EC8"/>
    <w:rsid w:val="00BD5DE3"/>
    <w:rsid w:val="00BE0616"/>
    <w:rsid w:val="00BE0C5B"/>
    <w:rsid w:val="00BE1D22"/>
    <w:rsid w:val="00BE2260"/>
    <w:rsid w:val="00BE395B"/>
    <w:rsid w:val="00BE4F6B"/>
    <w:rsid w:val="00BE6F07"/>
    <w:rsid w:val="00BF053B"/>
    <w:rsid w:val="00BF0B24"/>
    <w:rsid w:val="00BF180A"/>
    <w:rsid w:val="00BF3221"/>
    <w:rsid w:val="00BF323D"/>
    <w:rsid w:val="00C00B6F"/>
    <w:rsid w:val="00C01740"/>
    <w:rsid w:val="00C0241A"/>
    <w:rsid w:val="00C047D4"/>
    <w:rsid w:val="00C04DC8"/>
    <w:rsid w:val="00C059D8"/>
    <w:rsid w:val="00C05B7C"/>
    <w:rsid w:val="00C06272"/>
    <w:rsid w:val="00C06984"/>
    <w:rsid w:val="00C073F0"/>
    <w:rsid w:val="00C07DA9"/>
    <w:rsid w:val="00C10161"/>
    <w:rsid w:val="00C11449"/>
    <w:rsid w:val="00C12112"/>
    <w:rsid w:val="00C13851"/>
    <w:rsid w:val="00C13CD5"/>
    <w:rsid w:val="00C14702"/>
    <w:rsid w:val="00C14CA9"/>
    <w:rsid w:val="00C15BEA"/>
    <w:rsid w:val="00C2015F"/>
    <w:rsid w:val="00C208F4"/>
    <w:rsid w:val="00C20F7B"/>
    <w:rsid w:val="00C21BC3"/>
    <w:rsid w:val="00C226DC"/>
    <w:rsid w:val="00C22840"/>
    <w:rsid w:val="00C22C95"/>
    <w:rsid w:val="00C2302D"/>
    <w:rsid w:val="00C23584"/>
    <w:rsid w:val="00C23B18"/>
    <w:rsid w:val="00C26AEB"/>
    <w:rsid w:val="00C301B7"/>
    <w:rsid w:val="00C3364F"/>
    <w:rsid w:val="00C341F6"/>
    <w:rsid w:val="00C34710"/>
    <w:rsid w:val="00C368F0"/>
    <w:rsid w:val="00C36B20"/>
    <w:rsid w:val="00C37DF5"/>
    <w:rsid w:val="00C37E32"/>
    <w:rsid w:val="00C40146"/>
    <w:rsid w:val="00C41397"/>
    <w:rsid w:val="00C41A20"/>
    <w:rsid w:val="00C4262C"/>
    <w:rsid w:val="00C42F93"/>
    <w:rsid w:val="00C436C7"/>
    <w:rsid w:val="00C4419D"/>
    <w:rsid w:val="00C45EAE"/>
    <w:rsid w:val="00C45F2C"/>
    <w:rsid w:val="00C4767B"/>
    <w:rsid w:val="00C47C43"/>
    <w:rsid w:val="00C52E2E"/>
    <w:rsid w:val="00C534FC"/>
    <w:rsid w:val="00C53F58"/>
    <w:rsid w:val="00C5644B"/>
    <w:rsid w:val="00C56773"/>
    <w:rsid w:val="00C56DB1"/>
    <w:rsid w:val="00C57457"/>
    <w:rsid w:val="00C57478"/>
    <w:rsid w:val="00C57ACF"/>
    <w:rsid w:val="00C57E74"/>
    <w:rsid w:val="00C633BD"/>
    <w:rsid w:val="00C64D58"/>
    <w:rsid w:val="00C64DFB"/>
    <w:rsid w:val="00C650EC"/>
    <w:rsid w:val="00C653EF"/>
    <w:rsid w:val="00C660D7"/>
    <w:rsid w:val="00C670EE"/>
    <w:rsid w:val="00C67930"/>
    <w:rsid w:val="00C6794C"/>
    <w:rsid w:val="00C67CC3"/>
    <w:rsid w:val="00C70E29"/>
    <w:rsid w:val="00C71DB8"/>
    <w:rsid w:val="00C722E4"/>
    <w:rsid w:val="00C725F3"/>
    <w:rsid w:val="00C75269"/>
    <w:rsid w:val="00C8027D"/>
    <w:rsid w:val="00C813E2"/>
    <w:rsid w:val="00C81F37"/>
    <w:rsid w:val="00C82E74"/>
    <w:rsid w:val="00C83BF1"/>
    <w:rsid w:val="00C84492"/>
    <w:rsid w:val="00C852C7"/>
    <w:rsid w:val="00C85722"/>
    <w:rsid w:val="00C87257"/>
    <w:rsid w:val="00C90216"/>
    <w:rsid w:val="00C914AF"/>
    <w:rsid w:val="00C92B59"/>
    <w:rsid w:val="00C93BA1"/>
    <w:rsid w:val="00C97174"/>
    <w:rsid w:val="00C9741A"/>
    <w:rsid w:val="00CA015B"/>
    <w:rsid w:val="00CA0407"/>
    <w:rsid w:val="00CA13E9"/>
    <w:rsid w:val="00CA23EF"/>
    <w:rsid w:val="00CA2BC2"/>
    <w:rsid w:val="00CA31A1"/>
    <w:rsid w:val="00CA3737"/>
    <w:rsid w:val="00CA4611"/>
    <w:rsid w:val="00CA48C4"/>
    <w:rsid w:val="00CA53B6"/>
    <w:rsid w:val="00CA5C67"/>
    <w:rsid w:val="00CA67E0"/>
    <w:rsid w:val="00CA6B1B"/>
    <w:rsid w:val="00CA767C"/>
    <w:rsid w:val="00CA775F"/>
    <w:rsid w:val="00CB0356"/>
    <w:rsid w:val="00CB0BC4"/>
    <w:rsid w:val="00CB0ED2"/>
    <w:rsid w:val="00CB17A4"/>
    <w:rsid w:val="00CB19CE"/>
    <w:rsid w:val="00CB1EF8"/>
    <w:rsid w:val="00CB260B"/>
    <w:rsid w:val="00CB297B"/>
    <w:rsid w:val="00CB3562"/>
    <w:rsid w:val="00CB46FF"/>
    <w:rsid w:val="00CB581E"/>
    <w:rsid w:val="00CB671E"/>
    <w:rsid w:val="00CB6926"/>
    <w:rsid w:val="00CB71F9"/>
    <w:rsid w:val="00CB79DA"/>
    <w:rsid w:val="00CC052C"/>
    <w:rsid w:val="00CC08BC"/>
    <w:rsid w:val="00CC0B3F"/>
    <w:rsid w:val="00CC29F6"/>
    <w:rsid w:val="00CC351B"/>
    <w:rsid w:val="00CC4658"/>
    <w:rsid w:val="00CC4D62"/>
    <w:rsid w:val="00CC4FBC"/>
    <w:rsid w:val="00CC54A8"/>
    <w:rsid w:val="00CC5CEB"/>
    <w:rsid w:val="00CC6BEC"/>
    <w:rsid w:val="00CC7B85"/>
    <w:rsid w:val="00CD326E"/>
    <w:rsid w:val="00CD379D"/>
    <w:rsid w:val="00CD49EC"/>
    <w:rsid w:val="00CD7E62"/>
    <w:rsid w:val="00CE2309"/>
    <w:rsid w:val="00CE29DB"/>
    <w:rsid w:val="00CE2F83"/>
    <w:rsid w:val="00CE43AE"/>
    <w:rsid w:val="00CE4858"/>
    <w:rsid w:val="00CE6B15"/>
    <w:rsid w:val="00CF08C4"/>
    <w:rsid w:val="00CF0CEC"/>
    <w:rsid w:val="00CF0D5B"/>
    <w:rsid w:val="00CF11D4"/>
    <w:rsid w:val="00CF1394"/>
    <w:rsid w:val="00CF3490"/>
    <w:rsid w:val="00CF427C"/>
    <w:rsid w:val="00CF5A5B"/>
    <w:rsid w:val="00CF6AF3"/>
    <w:rsid w:val="00CF6BCC"/>
    <w:rsid w:val="00CF725B"/>
    <w:rsid w:val="00D01AC6"/>
    <w:rsid w:val="00D027A0"/>
    <w:rsid w:val="00D02ED4"/>
    <w:rsid w:val="00D03D6D"/>
    <w:rsid w:val="00D05F3C"/>
    <w:rsid w:val="00D07AAD"/>
    <w:rsid w:val="00D11942"/>
    <w:rsid w:val="00D1300A"/>
    <w:rsid w:val="00D13B42"/>
    <w:rsid w:val="00D1439F"/>
    <w:rsid w:val="00D16784"/>
    <w:rsid w:val="00D168E7"/>
    <w:rsid w:val="00D16EAA"/>
    <w:rsid w:val="00D173D8"/>
    <w:rsid w:val="00D17E42"/>
    <w:rsid w:val="00D20AFC"/>
    <w:rsid w:val="00D21926"/>
    <w:rsid w:val="00D231B4"/>
    <w:rsid w:val="00D25CC7"/>
    <w:rsid w:val="00D26797"/>
    <w:rsid w:val="00D2760A"/>
    <w:rsid w:val="00D35EA4"/>
    <w:rsid w:val="00D35F2D"/>
    <w:rsid w:val="00D35F86"/>
    <w:rsid w:val="00D36327"/>
    <w:rsid w:val="00D36411"/>
    <w:rsid w:val="00D365AA"/>
    <w:rsid w:val="00D37EA2"/>
    <w:rsid w:val="00D4181C"/>
    <w:rsid w:val="00D4364A"/>
    <w:rsid w:val="00D447A2"/>
    <w:rsid w:val="00D44868"/>
    <w:rsid w:val="00D44AF7"/>
    <w:rsid w:val="00D4591E"/>
    <w:rsid w:val="00D46522"/>
    <w:rsid w:val="00D46727"/>
    <w:rsid w:val="00D5199E"/>
    <w:rsid w:val="00D51E11"/>
    <w:rsid w:val="00D54B87"/>
    <w:rsid w:val="00D5599E"/>
    <w:rsid w:val="00D618FA"/>
    <w:rsid w:val="00D6560E"/>
    <w:rsid w:val="00D65761"/>
    <w:rsid w:val="00D66245"/>
    <w:rsid w:val="00D6668C"/>
    <w:rsid w:val="00D6696D"/>
    <w:rsid w:val="00D67A2F"/>
    <w:rsid w:val="00D67B31"/>
    <w:rsid w:val="00D72905"/>
    <w:rsid w:val="00D74457"/>
    <w:rsid w:val="00D744CA"/>
    <w:rsid w:val="00D74E8D"/>
    <w:rsid w:val="00D758D2"/>
    <w:rsid w:val="00D759DF"/>
    <w:rsid w:val="00D75B2E"/>
    <w:rsid w:val="00D76E33"/>
    <w:rsid w:val="00D80D04"/>
    <w:rsid w:val="00D814F5"/>
    <w:rsid w:val="00D8184C"/>
    <w:rsid w:val="00D82732"/>
    <w:rsid w:val="00D8397F"/>
    <w:rsid w:val="00D83C1E"/>
    <w:rsid w:val="00D840A1"/>
    <w:rsid w:val="00D861F7"/>
    <w:rsid w:val="00D86EF0"/>
    <w:rsid w:val="00D90124"/>
    <w:rsid w:val="00D913A1"/>
    <w:rsid w:val="00D9196B"/>
    <w:rsid w:val="00D94830"/>
    <w:rsid w:val="00D94AC1"/>
    <w:rsid w:val="00D977C8"/>
    <w:rsid w:val="00DA23A3"/>
    <w:rsid w:val="00DA3512"/>
    <w:rsid w:val="00DA449F"/>
    <w:rsid w:val="00DA4E11"/>
    <w:rsid w:val="00DA5D56"/>
    <w:rsid w:val="00DA65B0"/>
    <w:rsid w:val="00DB3246"/>
    <w:rsid w:val="00DB3864"/>
    <w:rsid w:val="00DB597A"/>
    <w:rsid w:val="00DB69CC"/>
    <w:rsid w:val="00DB7B68"/>
    <w:rsid w:val="00DC0F2A"/>
    <w:rsid w:val="00DC2E39"/>
    <w:rsid w:val="00DC3C3B"/>
    <w:rsid w:val="00DC4882"/>
    <w:rsid w:val="00DC50A9"/>
    <w:rsid w:val="00DC5A88"/>
    <w:rsid w:val="00DC5B0F"/>
    <w:rsid w:val="00DC5D7F"/>
    <w:rsid w:val="00DC7A10"/>
    <w:rsid w:val="00DC7A35"/>
    <w:rsid w:val="00DC7C95"/>
    <w:rsid w:val="00DD0246"/>
    <w:rsid w:val="00DD0FEF"/>
    <w:rsid w:val="00DD1313"/>
    <w:rsid w:val="00DD17BC"/>
    <w:rsid w:val="00DD205D"/>
    <w:rsid w:val="00DD2A38"/>
    <w:rsid w:val="00DD2DFF"/>
    <w:rsid w:val="00DD35DA"/>
    <w:rsid w:val="00DD4B81"/>
    <w:rsid w:val="00DD596A"/>
    <w:rsid w:val="00DD6049"/>
    <w:rsid w:val="00DD60BA"/>
    <w:rsid w:val="00DD7DA0"/>
    <w:rsid w:val="00DE0853"/>
    <w:rsid w:val="00DE0A25"/>
    <w:rsid w:val="00DE3E52"/>
    <w:rsid w:val="00DE495A"/>
    <w:rsid w:val="00DE4D4D"/>
    <w:rsid w:val="00DE5456"/>
    <w:rsid w:val="00DE5F17"/>
    <w:rsid w:val="00DE6C0B"/>
    <w:rsid w:val="00DE6E18"/>
    <w:rsid w:val="00DE707E"/>
    <w:rsid w:val="00DE77ED"/>
    <w:rsid w:val="00DF0CE8"/>
    <w:rsid w:val="00DF18EF"/>
    <w:rsid w:val="00DF1AB9"/>
    <w:rsid w:val="00DF2393"/>
    <w:rsid w:val="00DF284B"/>
    <w:rsid w:val="00DF388B"/>
    <w:rsid w:val="00DF3E29"/>
    <w:rsid w:val="00DF47DF"/>
    <w:rsid w:val="00DF4EE1"/>
    <w:rsid w:val="00DF590D"/>
    <w:rsid w:val="00DF7025"/>
    <w:rsid w:val="00DF7E78"/>
    <w:rsid w:val="00E009D5"/>
    <w:rsid w:val="00E0101D"/>
    <w:rsid w:val="00E01065"/>
    <w:rsid w:val="00E01707"/>
    <w:rsid w:val="00E0438E"/>
    <w:rsid w:val="00E04B67"/>
    <w:rsid w:val="00E04EE1"/>
    <w:rsid w:val="00E050E9"/>
    <w:rsid w:val="00E051E1"/>
    <w:rsid w:val="00E05247"/>
    <w:rsid w:val="00E055BB"/>
    <w:rsid w:val="00E065A5"/>
    <w:rsid w:val="00E10A43"/>
    <w:rsid w:val="00E12C43"/>
    <w:rsid w:val="00E13913"/>
    <w:rsid w:val="00E15606"/>
    <w:rsid w:val="00E16C9A"/>
    <w:rsid w:val="00E170EE"/>
    <w:rsid w:val="00E22DBF"/>
    <w:rsid w:val="00E2349D"/>
    <w:rsid w:val="00E23F67"/>
    <w:rsid w:val="00E24168"/>
    <w:rsid w:val="00E24BA8"/>
    <w:rsid w:val="00E25728"/>
    <w:rsid w:val="00E31322"/>
    <w:rsid w:val="00E317F7"/>
    <w:rsid w:val="00E3249F"/>
    <w:rsid w:val="00E3287D"/>
    <w:rsid w:val="00E33D26"/>
    <w:rsid w:val="00E3406C"/>
    <w:rsid w:val="00E34A4C"/>
    <w:rsid w:val="00E3521C"/>
    <w:rsid w:val="00E400CB"/>
    <w:rsid w:val="00E400F9"/>
    <w:rsid w:val="00E40DA4"/>
    <w:rsid w:val="00E420EF"/>
    <w:rsid w:val="00E42D44"/>
    <w:rsid w:val="00E43948"/>
    <w:rsid w:val="00E43E9A"/>
    <w:rsid w:val="00E44506"/>
    <w:rsid w:val="00E46454"/>
    <w:rsid w:val="00E5071D"/>
    <w:rsid w:val="00E51AD5"/>
    <w:rsid w:val="00E51BDD"/>
    <w:rsid w:val="00E51FC5"/>
    <w:rsid w:val="00E54B02"/>
    <w:rsid w:val="00E555FF"/>
    <w:rsid w:val="00E56001"/>
    <w:rsid w:val="00E579BC"/>
    <w:rsid w:val="00E60355"/>
    <w:rsid w:val="00E60E40"/>
    <w:rsid w:val="00E6430C"/>
    <w:rsid w:val="00E646C4"/>
    <w:rsid w:val="00E6641E"/>
    <w:rsid w:val="00E672C0"/>
    <w:rsid w:val="00E71949"/>
    <w:rsid w:val="00E71C00"/>
    <w:rsid w:val="00E7215C"/>
    <w:rsid w:val="00E728F3"/>
    <w:rsid w:val="00E72943"/>
    <w:rsid w:val="00E72F2B"/>
    <w:rsid w:val="00E73EA7"/>
    <w:rsid w:val="00E74679"/>
    <w:rsid w:val="00E75E40"/>
    <w:rsid w:val="00E774C7"/>
    <w:rsid w:val="00E777D6"/>
    <w:rsid w:val="00E81DDA"/>
    <w:rsid w:val="00E849A3"/>
    <w:rsid w:val="00E849AE"/>
    <w:rsid w:val="00E852B1"/>
    <w:rsid w:val="00E85488"/>
    <w:rsid w:val="00E86449"/>
    <w:rsid w:val="00E917E0"/>
    <w:rsid w:val="00E91962"/>
    <w:rsid w:val="00E93EF1"/>
    <w:rsid w:val="00E940DE"/>
    <w:rsid w:val="00E97AC4"/>
    <w:rsid w:val="00E97F3A"/>
    <w:rsid w:val="00EA0178"/>
    <w:rsid w:val="00EA148C"/>
    <w:rsid w:val="00EA37DD"/>
    <w:rsid w:val="00EA405C"/>
    <w:rsid w:val="00EA4655"/>
    <w:rsid w:val="00EA5011"/>
    <w:rsid w:val="00EA5E8F"/>
    <w:rsid w:val="00EA6CA1"/>
    <w:rsid w:val="00EA7D6E"/>
    <w:rsid w:val="00EB09F9"/>
    <w:rsid w:val="00EB11C7"/>
    <w:rsid w:val="00EB18C1"/>
    <w:rsid w:val="00EB3F16"/>
    <w:rsid w:val="00EB63F5"/>
    <w:rsid w:val="00EB6E74"/>
    <w:rsid w:val="00EB6EB9"/>
    <w:rsid w:val="00EC057E"/>
    <w:rsid w:val="00EC0778"/>
    <w:rsid w:val="00EC12DF"/>
    <w:rsid w:val="00EC21E8"/>
    <w:rsid w:val="00EC3105"/>
    <w:rsid w:val="00EC380A"/>
    <w:rsid w:val="00EC44B8"/>
    <w:rsid w:val="00EC5C56"/>
    <w:rsid w:val="00EC5E04"/>
    <w:rsid w:val="00EC5F95"/>
    <w:rsid w:val="00EC6165"/>
    <w:rsid w:val="00EC6554"/>
    <w:rsid w:val="00EC765A"/>
    <w:rsid w:val="00ED066F"/>
    <w:rsid w:val="00ED26A8"/>
    <w:rsid w:val="00ED3CE8"/>
    <w:rsid w:val="00ED42AA"/>
    <w:rsid w:val="00ED4916"/>
    <w:rsid w:val="00ED4B0A"/>
    <w:rsid w:val="00ED632F"/>
    <w:rsid w:val="00EE0745"/>
    <w:rsid w:val="00EE0844"/>
    <w:rsid w:val="00EE1B8B"/>
    <w:rsid w:val="00EE2117"/>
    <w:rsid w:val="00EE2ACF"/>
    <w:rsid w:val="00EE33FD"/>
    <w:rsid w:val="00EE3C96"/>
    <w:rsid w:val="00EE3CEA"/>
    <w:rsid w:val="00EE45EF"/>
    <w:rsid w:val="00EE4692"/>
    <w:rsid w:val="00EE53A1"/>
    <w:rsid w:val="00EE632B"/>
    <w:rsid w:val="00EE7576"/>
    <w:rsid w:val="00EF0438"/>
    <w:rsid w:val="00EF0541"/>
    <w:rsid w:val="00EF1A68"/>
    <w:rsid w:val="00EF2627"/>
    <w:rsid w:val="00EF2B24"/>
    <w:rsid w:val="00EF6286"/>
    <w:rsid w:val="00EF74A6"/>
    <w:rsid w:val="00EF7A11"/>
    <w:rsid w:val="00F00148"/>
    <w:rsid w:val="00F00180"/>
    <w:rsid w:val="00F012F5"/>
    <w:rsid w:val="00F0176E"/>
    <w:rsid w:val="00F0197F"/>
    <w:rsid w:val="00F019D4"/>
    <w:rsid w:val="00F02670"/>
    <w:rsid w:val="00F03118"/>
    <w:rsid w:val="00F04A05"/>
    <w:rsid w:val="00F06190"/>
    <w:rsid w:val="00F0699B"/>
    <w:rsid w:val="00F07647"/>
    <w:rsid w:val="00F10F57"/>
    <w:rsid w:val="00F11256"/>
    <w:rsid w:val="00F12112"/>
    <w:rsid w:val="00F12668"/>
    <w:rsid w:val="00F206E1"/>
    <w:rsid w:val="00F219E6"/>
    <w:rsid w:val="00F22648"/>
    <w:rsid w:val="00F23524"/>
    <w:rsid w:val="00F23B41"/>
    <w:rsid w:val="00F23C09"/>
    <w:rsid w:val="00F24CE7"/>
    <w:rsid w:val="00F250D6"/>
    <w:rsid w:val="00F25E45"/>
    <w:rsid w:val="00F26589"/>
    <w:rsid w:val="00F2661A"/>
    <w:rsid w:val="00F26E47"/>
    <w:rsid w:val="00F26E76"/>
    <w:rsid w:val="00F27D94"/>
    <w:rsid w:val="00F30C75"/>
    <w:rsid w:val="00F310EF"/>
    <w:rsid w:val="00F31948"/>
    <w:rsid w:val="00F33702"/>
    <w:rsid w:val="00F33F3A"/>
    <w:rsid w:val="00F35732"/>
    <w:rsid w:val="00F363D2"/>
    <w:rsid w:val="00F3652D"/>
    <w:rsid w:val="00F40C22"/>
    <w:rsid w:val="00F44176"/>
    <w:rsid w:val="00F44619"/>
    <w:rsid w:val="00F4475C"/>
    <w:rsid w:val="00F45C13"/>
    <w:rsid w:val="00F478BB"/>
    <w:rsid w:val="00F50210"/>
    <w:rsid w:val="00F516B6"/>
    <w:rsid w:val="00F533DB"/>
    <w:rsid w:val="00F53594"/>
    <w:rsid w:val="00F54467"/>
    <w:rsid w:val="00F55AEA"/>
    <w:rsid w:val="00F56647"/>
    <w:rsid w:val="00F5712B"/>
    <w:rsid w:val="00F57A20"/>
    <w:rsid w:val="00F61546"/>
    <w:rsid w:val="00F61696"/>
    <w:rsid w:val="00F618E1"/>
    <w:rsid w:val="00F64A7C"/>
    <w:rsid w:val="00F65F5D"/>
    <w:rsid w:val="00F6615F"/>
    <w:rsid w:val="00F666C5"/>
    <w:rsid w:val="00F667CE"/>
    <w:rsid w:val="00F6701A"/>
    <w:rsid w:val="00F72478"/>
    <w:rsid w:val="00F72FAC"/>
    <w:rsid w:val="00F733F9"/>
    <w:rsid w:val="00F73A7E"/>
    <w:rsid w:val="00F75E2D"/>
    <w:rsid w:val="00F75E33"/>
    <w:rsid w:val="00F770E5"/>
    <w:rsid w:val="00F77324"/>
    <w:rsid w:val="00F776C0"/>
    <w:rsid w:val="00F81253"/>
    <w:rsid w:val="00F830CE"/>
    <w:rsid w:val="00F84BF2"/>
    <w:rsid w:val="00F84C15"/>
    <w:rsid w:val="00F856CE"/>
    <w:rsid w:val="00F85DB3"/>
    <w:rsid w:val="00F8768E"/>
    <w:rsid w:val="00F9028A"/>
    <w:rsid w:val="00F920C4"/>
    <w:rsid w:val="00F92A6F"/>
    <w:rsid w:val="00F9379F"/>
    <w:rsid w:val="00F93AE1"/>
    <w:rsid w:val="00F94FD1"/>
    <w:rsid w:val="00F95663"/>
    <w:rsid w:val="00FA0042"/>
    <w:rsid w:val="00FA040A"/>
    <w:rsid w:val="00FA057D"/>
    <w:rsid w:val="00FA058B"/>
    <w:rsid w:val="00FA1208"/>
    <w:rsid w:val="00FA1256"/>
    <w:rsid w:val="00FA14DC"/>
    <w:rsid w:val="00FA39D1"/>
    <w:rsid w:val="00FA4FC8"/>
    <w:rsid w:val="00FA586D"/>
    <w:rsid w:val="00FA5931"/>
    <w:rsid w:val="00FA635F"/>
    <w:rsid w:val="00FA63CE"/>
    <w:rsid w:val="00FA6994"/>
    <w:rsid w:val="00FA7E43"/>
    <w:rsid w:val="00FB0856"/>
    <w:rsid w:val="00FB0AB9"/>
    <w:rsid w:val="00FB22D3"/>
    <w:rsid w:val="00FB22DB"/>
    <w:rsid w:val="00FB2F3F"/>
    <w:rsid w:val="00FB3706"/>
    <w:rsid w:val="00FB3F33"/>
    <w:rsid w:val="00FB5273"/>
    <w:rsid w:val="00FB53FE"/>
    <w:rsid w:val="00FB549D"/>
    <w:rsid w:val="00FB6FFE"/>
    <w:rsid w:val="00FC2118"/>
    <w:rsid w:val="00FC23EA"/>
    <w:rsid w:val="00FC4004"/>
    <w:rsid w:val="00FC6A0A"/>
    <w:rsid w:val="00FC6D92"/>
    <w:rsid w:val="00FC7FF9"/>
    <w:rsid w:val="00FD0605"/>
    <w:rsid w:val="00FD06D7"/>
    <w:rsid w:val="00FD0980"/>
    <w:rsid w:val="00FD1466"/>
    <w:rsid w:val="00FD2352"/>
    <w:rsid w:val="00FD475B"/>
    <w:rsid w:val="00FD489C"/>
    <w:rsid w:val="00FD4BE6"/>
    <w:rsid w:val="00FD4F1B"/>
    <w:rsid w:val="00FD4FB7"/>
    <w:rsid w:val="00FD6093"/>
    <w:rsid w:val="00FD6B69"/>
    <w:rsid w:val="00FD7B9F"/>
    <w:rsid w:val="00FE1BA5"/>
    <w:rsid w:val="00FE3319"/>
    <w:rsid w:val="00FE473B"/>
    <w:rsid w:val="00FE69BF"/>
    <w:rsid w:val="00FE7B9C"/>
    <w:rsid w:val="00FF0460"/>
    <w:rsid w:val="00FF1102"/>
    <w:rsid w:val="00FF28D3"/>
    <w:rsid w:val="00FF29A2"/>
    <w:rsid w:val="00FF2E22"/>
    <w:rsid w:val="00FF3BCD"/>
    <w:rsid w:val="00FF4B8B"/>
    <w:rsid w:val="00FF5686"/>
    <w:rsid w:val="00FF7008"/>
    <w:rsid w:val="00FF7630"/>
    <w:rsid w:val="00FF7B00"/>
    <w:rsid w:val="00FF7D1A"/>
    <w:rsid w:val="00FF7DE0"/>
  </w:rsids>
  <m:mathPr>
    <m:mathFont m:val="Cambria Math"/>
    <m:brkBin m:val="before"/>
    <m:brkBinSub m:val="--"/>
    <m:smallFrac m:val="0"/>
    <m:dispDef m:val="0"/>
    <m:lMargin m:val="0"/>
    <m:rMargin m:val="0"/>
    <m:defJc m:val="centerGroup"/>
    <m:wrapRight/>
    <m:intLim m:val="subSup"/>
    <m:naryLim m:val="subSup"/>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302B20"/>
  <w15:docId w15:val="{72BEA6DC-2364-422C-A6FD-BA25A3968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363"/>
    <w:pPr>
      <w:spacing w:after="60"/>
      <w:ind w:firstLine="284"/>
    </w:pPr>
    <w:rPr>
      <w:rFonts w:ascii="Arial" w:eastAsia="Times New Roman" w:hAnsi="Arial"/>
      <w:lang w:val="fr-FR"/>
    </w:rPr>
  </w:style>
  <w:style w:type="paragraph" w:styleId="Titlu1">
    <w:name w:val="heading 1"/>
    <w:basedOn w:val="Normal"/>
    <w:next w:val="Normal"/>
    <w:link w:val="Titlu1Caracter"/>
    <w:autoRedefine/>
    <w:qFormat/>
    <w:rsid w:val="00681D1A"/>
    <w:pPr>
      <w:keepNext/>
      <w:spacing w:after="0"/>
      <w:ind w:left="998" w:firstLine="0"/>
      <w:jc w:val="center"/>
      <w:outlineLvl w:val="0"/>
    </w:pPr>
    <w:rPr>
      <w:rFonts w:ascii="Tahoma" w:hAnsi="Tahoma" w:cs="Tahoma"/>
      <w:b/>
      <w:bCs/>
      <w:kern w:val="32"/>
      <w:sz w:val="28"/>
      <w:szCs w:val="32"/>
      <w:lang w:val="ro-RO"/>
    </w:rPr>
  </w:style>
  <w:style w:type="paragraph" w:styleId="Titlu2">
    <w:name w:val="heading 2"/>
    <w:basedOn w:val="Normal"/>
    <w:next w:val="Normal"/>
    <w:link w:val="Titlu2Caracter"/>
    <w:autoRedefine/>
    <w:qFormat/>
    <w:rsid w:val="0068787D"/>
    <w:pPr>
      <w:keepNext/>
      <w:numPr>
        <w:ilvl w:val="1"/>
        <w:numId w:val="1"/>
      </w:numPr>
      <w:spacing w:before="120" w:after="0" w:line="276" w:lineRule="auto"/>
      <w:ind w:left="1003" w:hanging="578"/>
      <w:jc w:val="both"/>
      <w:outlineLvl w:val="1"/>
    </w:pPr>
    <w:rPr>
      <w:rFonts w:ascii="Tahoma" w:hAnsi="Tahoma"/>
      <w:b/>
      <w:bCs/>
      <w:iCs/>
      <w:sz w:val="28"/>
      <w:szCs w:val="28"/>
      <w:lang w:val="ro-RO"/>
    </w:rPr>
  </w:style>
  <w:style w:type="paragraph" w:styleId="Titlu3">
    <w:name w:val="heading 3"/>
    <w:basedOn w:val="Normal"/>
    <w:next w:val="Normal"/>
    <w:link w:val="Titlu3Caracter"/>
    <w:autoRedefine/>
    <w:qFormat/>
    <w:rsid w:val="00632C27"/>
    <w:pPr>
      <w:keepNext/>
      <w:numPr>
        <w:numId w:val="7"/>
      </w:numPr>
      <w:tabs>
        <w:tab w:val="left" w:pos="1276"/>
      </w:tabs>
      <w:spacing w:before="120" w:line="276" w:lineRule="auto"/>
      <w:ind w:left="1644" w:hanging="357"/>
      <w:jc w:val="both"/>
      <w:outlineLvl w:val="2"/>
    </w:pPr>
    <w:rPr>
      <w:rFonts w:ascii="Tahoma" w:hAnsi="Tahoma" w:cs="Arial"/>
      <w:b/>
      <w:bCs/>
      <w:sz w:val="24"/>
      <w:szCs w:val="26"/>
      <w:lang w:val="ro-RO"/>
    </w:rPr>
  </w:style>
  <w:style w:type="paragraph" w:styleId="Titlu4">
    <w:name w:val="heading 4"/>
    <w:basedOn w:val="Normal"/>
    <w:next w:val="Normal"/>
    <w:link w:val="Titlu4Caracter"/>
    <w:qFormat/>
    <w:rsid w:val="004B5F75"/>
    <w:pPr>
      <w:keepNext/>
      <w:numPr>
        <w:ilvl w:val="3"/>
        <w:numId w:val="1"/>
      </w:numPr>
      <w:spacing w:before="240" w:after="0" w:line="276" w:lineRule="auto"/>
      <w:outlineLvl w:val="3"/>
    </w:pPr>
    <w:rPr>
      <w:rFonts w:ascii="Tahoma" w:hAnsi="Tahoma"/>
      <w:b/>
      <w:bCs/>
      <w:sz w:val="24"/>
      <w:szCs w:val="24"/>
      <w:lang w:val="ro-RO"/>
    </w:rPr>
  </w:style>
  <w:style w:type="paragraph" w:styleId="Titlu5">
    <w:name w:val="heading 5"/>
    <w:basedOn w:val="Normal"/>
    <w:next w:val="Normal"/>
    <w:link w:val="Titlu5Caracter"/>
    <w:autoRedefine/>
    <w:qFormat/>
    <w:rsid w:val="00CA5C67"/>
    <w:pPr>
      <w:numPr>
        <w:ilvl w:val="4"/>
        <w:numId w:val="1"/>
      </w:numPr>
      <w:tabs>
        <w:tab w:val="left" w:pos="1560"/>
      </w:tabs>
      <w:spacing w:before="240"/>
      <w:outlineLvl w:val="4"/>
    </w:pPr>
    <w:rPr>
      <w:rFonts w:ascii="Tahoma" w:hAnsi="Tahoma" w:cs="Tahoma"/>
      <w:b/>
      <w:bCs/>
      <w:i/>
      <w:iCs/>
      <w:sz w:val="24"/>
      <w:szCs w:val="24"/>
      <w:lang w:val="it-IT"/>
    </w:rPr>
  </w:style>
  <w:style w:type="paragraph" w:styleId="Titlu6">
    <w:name w:val="heading 6"/>
    <w:basedOn w:val="Normal"/>
    <w:next w:val="Normal"/>
    <w:link w:val="Titlu6Caracter"/>
    <w:qFormat/>
    <w:rsid w:val="009365F6"/>
    <w:pPr>
      <w:numPr>
        <w:ilvl w:val="5"/>
        <w:numId w:val="1"/>
      </w:numPr>
      <w:spacing w:before="240" w:after="0" w:line="276" w:lineRule="auto"/>
      <w:outlineLvl w:val="5"/>
    </w:pPr>
    <w:rPr>
      <w:rFonts w:ascii="Tahoma" w:hAnsi="Tahoma" w:cs="Arial"/>
      <w:b/>
      <w:bCs/>
      <w:sz w:val="24"/>
      <w:szCs w:val="24"/>
      <w:lang w:val="it-IT"/>
    </w:rPr>
  </w:style>
  <w:style w:type="paragraph" w:styleId="Titlu7">
    <w:name w:val="heading 7"/>
    <w:basedOn w:val="Normal"/>
    <w:next w:val="Normal"/>
    <w:link w:val="Titlu7Caracter"/>
    <w:qFormat/>
    <w:rsid w:val="009365F6"/>
    <w:pPr>
      <w:numPr>
        <w:ilvl w:val="6"/>
        <w:numId w:val="1"/>
      </w:numPr>
      <w:spacing w:before="240"/>
      <w:outlineLvl w:val="6"/>
    </w:pPr>
    <w:rPr>
      <w:rFonts w:ascii="Tahoma" w:hAnsi="Tahoma"/>
      <w:sz w:val="22"/>
    </w:rPr>
  </w:style>
  <w:style w:type="paragraph" w:styleId="Titlu8">
    <w:name w:val="heading 8"/>
    <w:basedOn w:val="Normal"/>
    <w:next w:val="Normal"/>
    <w:link w:val="Titlu8Caracter"/>
    <w:qFormat/>
    <w:rsid w:val="009365F6"/>
    <w:pPr>
      <w:numPr>
        <w:ilvl w:val="7"/>
        <w:numId w:val="1"/>
      </w:numPr>
      <w:spacing w:before="240"/>
      <w:outlineLvl w:val="7"/>
    </w:pPr>
    <w:rPr>
      <w:rFonts w:ascii="Tahoma" w:hAnsi="Tahoma"/>
      <w:i/>
      <w:iCs/>
      <w:sz w:val="22"/>
    </w:rPr>
  </w:style>
  <w:style w:type="paragraph" w:styleId="Titlu9">
    <w:name w:val="heading 9"/>
    <w:basedOn w:val="Normal"/>
    <w:next w:val="Normal"/>
    <w:link w:val="Titlu9Caracter"/>
    <w:qFormat/>
    <w:rsid w:val="007C3E64"/>
    <w:pPr>
      <w:numPr>
        <w:ilvl w:val="8"/>
        <w:numId w:val="1"/>
      </w:numPr>
      <w:spacing w:before="240"/>
      <w:outlineLvl w:val="8"/>
    </w:pPr>
    <w:rPr>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rsid w:val="00681D1A"/>
    <w:rPr>
      <w:rFonts w:ascii="Tahoma" w:eastAsia="Times New Roman" w:hAnsi="Tahoma" w:cs="Tahoma"/>
      <w:b/>
      <w:bCs/>
      <w:kern w:val="32"/>
      <w:sz w:val="28"/>
      <w:szCs w:val="32"/>
      <w:lang w:val="ro-RO"/>
    </w:rPr>
  </w:style>
  <w:style w:type="character" w:customStyle="1" w:styleId="Titlu2Caracter">
    <w:name w:val="Titlu 2 Caracter"/>
    <w:link w:val="Titlu2"/>
    <w:rsid w:val="0068787D"/>
    <w:rPr>
      <w:rFonts w:ascii="Tahoma" w:eastAsia="Times New Roman" w:hAnsi="Tahoma"/>
      <w:b/>
      <w:bCs/>
      <w:iCs/>
      <w:sz w:val="28"/>
      <w:szCs w:val="28"/>
      <w:lang w:val="ro-RO"/>
    </w:rPr>
  </w:style>
  <w:style w:type="character" w:customStyle="1" w:styleId="Titlu3Caracter">
    <w:name w:val="Titlu 3 Caracter"/>
    <w:link w:val="Titlu3"/>
    <w:rsid w:val="00632C27"/>
    <w:rPr>
      <w:rFonts w:ascii="Tahoma" w:eastAsia="Times New Roman" w:hAnsi="Tahoma" w:cs="Arial"/>
      <w:b/>
      <w:bCs/>
      <w:sz w:val="24"/>
      <w:szCs w:val="26"/>
      <w:lang w:val="ro-RO"/>
    </w:rPr>
  </w:style>
  <w:style w:type="character" w:customStyle="1" w:styleId="Titlu4Caracter">
    <w:name w:val="Titlu 4 Caracter"/>
    <w:link w:val="Titlu4"/>
    <w:rsid w:val="004B5F75"/>
    <w:rPr>
      <w:rFonts w:ascii="Tahoma" w:eastAsia="Times New Roman" w:hAnsi="Tahoma"/>
      <w:b/>
      <w:bCs/>
      <w:sz w:val="24"/>
      <w:szCs w:val="24"/>
      <w:lang w:val="ro-RO"/>
    </w:rPr>
  </w:style>
  <w:style w:type="character" w:customStyle="1" w:styleId="Titlu5Caracter">
    <w:name w:val="Titlu 5 Caracter"/>
    <w:link w:val="Titlu5"/>
    <w:rsid w:val="00CA5C67"/>
    <w:rPr>
      <w:rFonts w:ascii="Tahoma" w:eastAsia="Times New Roman" w:hAnsi="Tahoma" w:cs="Tahoma"/>
      <w:b/>
      <w:bCs/>
      <w:i/>
      <w:iCs/>
      <w:sz w:val="24"/>
      <w:szCs w:val="24"/>
      <w:lang w:val="it-IT"/>
    </w:rPr>
  </w:style>
  <w:style w:type="character" w:customStyle="1" w:styleId="Titlu6Caracter">
    <w:name w:val="Titlu 6 Caracter"/>
    <w:link w:val="Titlu6"/>
    <w:rsid w:val="009365F6"/>
    <w:rPr>
      <w:rFonts w:ascii="Tahoma" w:eastAsia="Times New Roman" w:hAnsi="Tahoma" w:cs="Arial"/>
      <w:b/>
      <w:bCs/>
      <w:sz w:val="24"/>
      <w:szCs w:val="24"/>
      <w:lang w:val="it-IT"/>
    </w:rPr>
  </w:style>
  <w:style w:type="character" w:customStyle="1" w:styleId="Titlu7Caracter">
    <w:name w:val="Titlu 7 Caracter"/>
    <w:link w:val="Titlu7"/>
    <w:rsid w:val="009365F6"/>
    <w:rPr>
      <w:rFonts w:ascii="Tahoma" w:eastAsia="Times New Roman" w:hAnsi="Tahoma"/>
      <w:sz w:val="22"/>
      <w:lang w:val="fr-FR"/>
    </w:rPr>
  </w:style>
  <w:style w:type="character" w:customStyle="1" w:styleId="Titlu8Caracter">
    <w:name w:val="Titlu 8 Caracter"/>
    <w:link w:val="Titlu8"/>
    <w:rsid w:val="009365F6"/>
    <w:rPr>
      <w:rFonts w:ascii="Tahoma" w:eastAsia="Times New Roman" w:hAnsi="Tahoma"/>
      <w:i/>
      <w:iCs/>
      <w:sz w:val="22"/>
      <w:lang w:val="fr-FR"/>
    </w:rPr>
  </w:style>
  <w:style w:type="character" w:customStyle="1" w:styleId="Titlu9Caracter">
    <w:name w:val="Titlu 9 Caracter"/>
    <w:link w:val="Titlu9"/>
    <w:rsid w:val="007C3E64"/>
    <w:rPr>
      <w:rFonts w:ascii="Arial" w:eastAsia="Times New Roman" w:hAnsi="Arial"/>
      <w:sz w:val="22"/>
      <w:szCs w:val="22"/>
      <w:lang w:val="fr-FR"/>
    </w:rPr>
  </w:style>
  <w:style w:type="paragraph" w:customStyle="1" w:styleId="STANDARD">
    <w:name w:val="STANDARD"/>
    <w:basedOn w:val="Normal"/>
    <w:rsid w:val="00C633BD"/>
    <w:pPr>
      <w:spacing w:after="0"/>
      <w:ind w:firstLine="0"/>
      <w:jc w:val="both"/>
    </w:pPr>
    <w:rPr>
      <w:rFonts w:ascii="Times New Roman" w:hAnsi="Times New Roman"/>
      <w:sz w:val="24"/>
      <w:szCs w:val="24"/>
      <w:lang w:eastAsia="fr-FR"/>
    </w:rPr>
  </w:style>
  <w:style w:type="paragraph" w:styleId="Titlu">
    <w:name w:val="Title"/>
    <w:aliases w:val="Underlined title"/>
    <w:basedOn w:val="Normal"/>
    <w:link w:val="TitluCaracter"/>
    <w:qFormat/>
    <w:rsid w:val="004B5F75"/>
    <w:pPr>
      <w:spacing w:before="100" w:beforeAutospacing="1" w:after="0" w:line="276" w:lineRule="auto"/>
      <w:ind w:firstLine="709"/>
    </w:pPr>
    <w:rPr>
      <w:rFonts w:ascii="Tahoma" w:hAnsi="Tahoma" w:cs="Arial"/>
      <w:b/>
      <w:sz w:val="24"/>
      <w:szCs w:val="24"/>
      <w:u w:val="single"/>
      <w:lang w:val="ro-RO"/>
    </w:rPr>
  </w:style>
  <w:style w:type="character" w:customStyle="1" w:styleId="TitluCaracter">
    <w:name w:val="Titlu Caracter"/>
    <w:aliases w:val="Underlined title Caracter"/>
    <w:link w:val="Titlu"/>
    <w:rsid w:val="004B5F75"/>
    <w:rPr>
      <w:rFonts w:ascii="Tahoma" w:eastAsia="Times New Roman" w:hAnsi="Tahoma" w:cs="Arial"/>
      <w:b/>
      <w:sz w:val="24"/>
      <w:szCs w:val="24"/>
      <w:u w:val="single"/>
      <w:lang w:val="ro-RO"/>
    </w:rPr>
  </w:style>
  <w:style w:type="character" w:customStyle="1" w:styleId="tpa1">
    <w:name w:val="tpa1"/>
    <w:basedOn w:val="Fontdeparagrafimplicit"/>
    <w:rsid w:val="00C633BD"/>
  </w:style>
  <w:style w:type="character" w:customStyle="1" w:styleId="li1">
    <w:name w:val="li1"/>
    <w:rsid w:val="00C633BD"/>
    <w:rPr>
      <w:b/>
      <w:bCs/>
      <w:color w:val="8F0000"/>
    </w:rPr>
  </w:style>
  <w:style w:type="character" w:customStyle="1" w:styleId="tli1">
    <w:name w:val="tli1"/>
    <w:basedOn w:val="Fontdeparagrafimplicit"/>
    <w:rsid w:val="00C633BD"/>
  </w:style>
  <w:style w:type="character" w:customStyle="1" w:styleId="tal1">
    <w:name w:val="tal1"/>
    <w:basedOn w:val="Fontdeparagrafimplicit"/>
    <w:rsid w:val="00C633BD"/>
  </w:style>
  <w:style w:type="character" w:customStyle="1" w:styleId="pt1">
    <w:name w:val="pt1"/>
    <w:rsid w:val="00C633BD"/>
    <w:rPr>
      <w:b/>
      <w:bCs/>
      <w:color w:val="8F0000"/>
    </w:rPr>
  </w:style>
  <w:style w:type="character" w:customStyle="1" w:styleId="tpt1">
    <w:name w:val="tpt1"/>
    <w:basedOn w:val="Fontdeparagrafimplicit"/>
    <w:rsid w:val="00C633BD"/>
  </w:style>
  <w:style w:type="paragraph" w:customStyle="1" w:styleId="Normal1">
    <w:name w:val="Normal1"/>
    <w:basedOn w:val="Normal"/>
    <w:rsid w:val="00C633BD"/>
    <w:pPr>
      <w:spacing w:before="60"/>
      <w:ind w:firstLine="0"/>
      <w:jc w:val="both"/>
    </w:pPr>
    <w:rPr>
      <w:szCs w:val="24"/>
      <w:lang w:val="ro-RO"/>
    </w:rPr>
  </w:style>
  <w:style w:type="paragraph" w:styleId="Antet">
    <w:name w:val="header"/>
    <w:aliases w:val="Header Title,Header 1,Encabezado 2,encabezado,titlu"/>
    <w:basedOn w:val="Normal"/>
    <w:link w:val="AntetCaracter"/>
    <w:uiPriority w:val="99"/>
    <w:rsid w:val="00C633BD"/>
    <w:pPr>
      <w:tabs>
        <w:tab w:val="center" w:pos="4320"/>
        <w:tab w:val="right" w:pos="8640"/>
      </w:tabs>
    </w:pPr>
  </w:style>
  <w:style w:type="character" w:customStyle="1" w:styleId="AntetCaracter">
    <w:name w:val="Antet Caracter"/>
    <w:aliases w:val="Header Title Caracter,Header 1 Caracter,Encabezado 2 Caracter,encabezado Caracter,titlu Caracter"/>
    <w:link w:val="Antet"/>
    <w:uiPriority w:val="99"/>
    <w:rsid w:val="00C633BD"/>
    <w:rPr>
      <w:rFonts w:ascii="Arial" w:eastAsia="Times New Roman" w:hAnsi="Arial" w:cs="Times New Roman"/>
      <w:sz w:val="20"/>
      <w:szCs w:val="20"/>
      <w:lang w:val="fr-FR" w:eastAsia="en-US"/>
    </w:rPr>
  </w:style>
  <w:style w:type="paragraph" w:styleId="Subsol">
    <w:name w:val="footer"/>
    <w:basedOn w:val="Normal"/>
    <w:link w:val="SubsolCaracter"/>
    <w:uiPriority w:val="99"/>
    <w:rsid w:val="00C633BD"/>
    <w:pPr>
      <w:tabs>
        <w:tab w:val="center" w:pos="4320"/>
        <w:tab w:val="right" w:pos="8640"/>
      </w:tabs>
    </w:pPr>
  </w:style>
  <w:style w:type="character" w:customStyle="1" w:styleId="SubsolCaracter">
    <w:name w:val="Subsol Caracter"/>
    <w:link w:val="Subsol"/>
    <w:uiPriority w:val="99"/>
    <w:rsid w:val="00C633BD"/>
    <w:rPr>
      <w:rFonts w:ascii="Arial" w:eastAsia="Times New Roman" w:hAnsi="Arial" w:cs="Times New Roman"/>
      <w:sz w:val="20"/>
      <w:szCs w:val="20"/>
      <w:lang w:val="fr-FR" w:eastAsia="en-US"/>
    </w:rPr>
  </w:style>
  <w:style w:type="character" w:styleId="Numrdepagin">
    <w:name w:val="page number"/>
    <w:basedOn w:val="Fontdeparagrafimplicit"/>
    <w:rsid w:val="00C633BD"/>
  </w:style>
  <w:style w:type="paragraph" w:customStyle="1" w:styleId="titlucapitol">
    <w:name w:val="titlucapitol"/>
    <w:basedOn w:val="Normal"/>
    <w:rsid w:val="00C633BD"/>
    <w:pPr>
      <w:spacing w:before="100" w:beforeAutospacing="1" w:after="100" w:afterAutospacing="1"/>
      <w:ind w:firstLine="0"/>
    </w:pPr>
    <w:rPr>
      <w:rFonts w:cs="Arial"/>
      <w:b/>
      <w:bCs/>
      <w:color w:val="CC9933"/>
      <w:sz w:val="21"/>
      <w:szCs w:val="21"/>
      <w:lang w:val="en-US"/>
    </w:rPr>
  </w:style>
  <w:style w:type="character" w:customStyle="1" w:styleId="text1">
    <w:name w:val="text1"/>
    <w:rsid w:val="00C633BD"/>
    <w:rPr>
      <w:rFonts w:ascii="Arial" w:hAnsi="Arial" w:cs="Arial" w:hint="default"/>
      <w:b w:val="0"/>
      <w:bCs w:val="0"/>
      <w:strike w:val="0"/>
      <w:dstrike w:val="0"/>
      <w:color w:val="8181C9"/>
      <w:sz w:val="18"/>
      <w:szCs w:val="18"/>
      <w:u w:val="none"/>
      <w:effect w:val="none"/>
    </w:rPr>
  </w:style>
  <w:style w:type="paragraph" w:customStyle="1" w:styleId="text">
    <w:name w:val="text"/>
    <w:basedOn w:val="Normal"/>
    <w:rsid w:val="00C633BD"/>
    <w:pPr>
      <w:spacing w:before="100" w:beforeAutospacing="1" w:after="100" w:afterAutospacing="1"/>
      <w:ind w:firstLine="0"/>
    </w:pPr>
    <w:rPr>
      <w:rFonts w:cs="Arial"/>
      <w:color w:val="8181C9"/>
      <w:sz w:val="18"/>
      <w:szCs w:val="18"/>
      <w:lang w:val="en-US"/>
    </w:rPr>
  </w:style>
  <w:style w:type="paragraph" w:styleId="NormalWeb">
    <w:name w:val="Normal (Web)"/>
    <w:basedOn w:val="Normal"/>
    <w:uiPriority w:val="99"/>
    <w:rsid w:val="00C633BD"/>
    <w:pPr>
      <w:spacing w:before="100" w:beforeAutospacing="1" w:after="100" w:afterAutospacing="1"/>
      <w:ind w:firstLine="0"/>
    </w:pPr>
    <w:rPr>
      <w:rFonts w:ascii="Times New Roman" w:hAnsi="Times New Roman"/>
      <w:sz w:val="24"/>
      <w:szCs w:val="24"/>
      <w:lang w:val="en-US"/>
    </w:rPr>
  </w:style>
  <w:style w:type="character" w:styleId="Robust">
    <w:name w:val="Strong"/>
    <w:qFormat/>
    <w:rsid w:val="00C81F37"/>
    <w:rPr>
      <w:rFonts w:ascii="Arial" w:hAnsi="Arial"/>
      <w:b w:val="0"/>
      <w:bCs/>
      <w:i/>
      <w:sz w:val="24"/>
      <w:u w:val="none"/>
    </w:rPr>
  </w:style>
  <w:style w:type="paragraph" w:styleId="Corptext">
    <w:name w:val="Body Text"/>
    <w:basedOn w:val="Normal"/>
    <w:link w:val="CorptextCaracter"/>
    <w:rsid w:val="00C633BD"/>
    <w:pPr>
      <w:spacing w:after="0"/>
      <w:ind w:firstLine="0"/>
      <w:jc w:val="center"/>
    </w:pPr>
    <w:rPr>
      <w:rFonts w:ascii="Times New Roman" w:hAnsi="Times New Roman"/>
    </w:rPr>
  </w:style>
  <w:style w:type="character" w:customStyle="1" w:styleId="CorptextCaracter">
    <w:name w:val="Corp text Caracter"/>
    <w:link w:val="Corptext"/>
    <w:rsid w:val="00C633BD"/>
    <w:rPr>
      <w:rFonts w:ascii="Times New Roman" w:eastAsia="Times New Roman" w:hAnsi="Times New Roman" w:cs="Times New Roman"/>
      <w:lang w:eastAsia="en-US"/>
    </w:rPr>
  </w:style>
  <w:style w:type="paragraph" w:customStyle="1" w:styleId="CorpulTextului">
    <w:name w:val="Corpul_Textului"/>
    <w:basedOn w:val="Normal"/>
    <w:rsid w:val="00C633BD"/>
    <w:pPr>
      <w:autoSpaceDE w:val="0"/>
      <w:autoSpaceDN w:val="0"/>
      <w:spacing w:after="0"/>
      <w:ind w:left="851" w:firstLine="0"/>
      <w:jc w:val="both"/>
    </w:pPr>
    <w:rPr>
      <w:rFonts w:ascii="Verdana" w:hAnsi="Verdana"/>
      <w:sz w:val="22"/>
      <w:lang w:val="en-GB"/>
    </w:rPr>
  </w:style>
  <w:style w:type="character" w:styleId="Hyperlink">
    <w:name w:val="Hyperlink"/>
    <w:uiPriority w:val="99"/>
    <w:rsid w:val="00C633BD"/>
    <w:rPr>
      <w:color w:val="auto"/>
      <w:u w:val="none"/>
    </w:rPr>
  </w:style>
  <w:style w:type="paragraph" w:styleId="Cuprins1">
    <w:name w:val="toc 1"/>
    <w:basedOn w:val="Normal"/>
    <w:next w:val="Normal"/>
    <w:autoRedefine/>
    <w:uiPriority w:val="39"/>
    <w:rsid w:val="0060747B"/>
    <w:pPr>
      <w:tabs>
        <w:tab w:val="left" w:pos="396"/>
        <w:tab w:val="left" w:pos="851"/>
        <w:tab w:val="left" w:pos="1000"/>
        <w:tab w:val="right" w:leader="dot" w:pos="9450"/>
      </w:tabs>
      <w:autoSpaceDE w:val="0"/>
      <w:autoSpaceDN w:val="0"/>
      <w:spacing w:after="0"/>
      <w:ind w:firstLine="567"/>
    </w:pPr>
    <w:rPr>
      <w:rFonts w:ascii="Verdana" w:hAnsi="Verdana"/>
      <w:b/>
      <w:sz w:val="22"/>
      <w:lang w:val="en-GB"/>
    </w:rPr>
  </w:style>
  <w:style w:type="paragraph" w:styleId="Cuprins2">
    <w:name w:val="toc 2"/>
    <w:basedOn w:val="Normal"/>
    <w:next w:val="Normal"/>
    <w:autoRedefine/>
    <w:uiPriority w:val="39"/>
    <w:rsid w:val="00C633BD"/>
    <w:pPr>
      <w:tabs>
        <w:tab w:val="left" w:pos="1200"/>
        <w:tab w:val="right" w:leader="dot" w:pos="9451"/>
      </w:tabs>
      <w:autoSpaceDE w:val="0"/>
      <w:autoSpaceDN w:val="0"/>
      <w:spacing w:after="0"/>
      <w:ind w:left="200" w:firstLine="0"/>
    </w:pPr>
    <w:rPr>
      <w:rFonts w:cs="Arial"/>
      <w:noProof/>
      <w:color w:val="000000"/>
      <w:sz w:val="22"/>
      <w:szCs w:val="22"/>
      <w:lang w:val="ro-RO"/>
    </w:rPr>
  </w:style>
  <w:style w:type="paragraph" w:customStyle="1" w:styleId="toc1">
    <w:name w:val="toc1"/>
    <w:basedOn w:val="Titlu1"/>
    <w:link w:val="toc1Char"/>
    <w:rsid w:val="00C633BD"/>
    <w:pPr>
      <w:tabs>
        <w:tab w:val="left" w:pos="993"/>
      </w:tabs>
      <w:ind w:left="80"/>
    </w:pPr>
  </w:style>
  <w:style w:type="character" w:customStyle="1" w:styleId="toc1Char">
    <w:name w:val="toc1 Char"/>
    <w:link w:val="toc1"/>
    <w:rsid w:val="00C633BD"/>
    <w:rPr>
      <w:rFonts w:ascii="Arial" w:eastAsia="Times New Roman" w:hAnsi="Arial" w:cs="Arial"/>
      <w:b/>
      <w:bCs/>
      <w:kern w:val="32"/>
      <w:sz w:val="30"/>
      <w:szCs w:val="32"/>
      <w:lang w:val="fr-FR" w:eastAsia="en-US"/>
    </w:rPr>
  </w:style>
  <w:style w:type="paragraph" w:customStyle="1" w:styleId="StyleHeading511pt">
    <w:name w:val="Style Heading 5 + 11 pt"/>
    <w:basedOn w:val="Titlu5"/>
    <w:rsid w:val="00C633BD"/>
  </w:style>
  <w:style w:type="paragraph" w:customStyle="1" w:styleId="StyleHeading211ptNotItalicLeft055cmFirstline0">
    <w:name w:val="Style Heading 2 + 11 pt Not Italic Left:  055 cm First line:  0..."/>
    <w:basedOn w:val="Titlu2"/>
    <w:rsid w:val="00C633BD"/>
    <w:pPr>
      <w:ind w:left="310" w:firstLine="0"/>
    </w:pPr>
    <w:rPr>
      <w:i/>
      <w:iCs w:val="0"/>
      <w:sz w:val="20"/>
      <w:szCs w:val="20"/>
    </w:rPr>
  </w:style>
  <w:style w:type="paragraph" w:customStyle="1" w:styleId="StyleHeading211ptNotItalic">
    <w:name w:val="Style Heading 2 + 11 pt Not Italic"/>
    <w:basedOn w:val="Titlu2"/>
    <w:link w:val="StyleHeading211ptNotItalicChar"/>
    <w:rsid w:val="00C633BD"/>
    <w:rPr>
      <w:iCs w:val="0"/>
    </w:rPr>
  </w:style>
  <w:style w:type="character" w:customStyle="1" w:styleId="StyleHeading211ptNotItalicChar">
    <w:name w:val="Style Heading 2 + 11 pt Not Italic Char"/>
    <w:link w:val="StyleHeading211ptNotItalic"/>
    <w:rsid w:val="00C633BD"/>
    <w:rPr>
      <w:rFonts w:ascii="Tahoma" w:eastAsia="Times New Roman" w:hAnsi="Tahoma"/>
      <w:b/>
      <w:bCs/>
      <w:sz w:val="28"/>
      <w:szCs w:val="28"/>
      <w:lang w:val="ro-RO"/>
    </w:rPr>
  </w:style>
  <w:style w:type="paragraph" w:customStyle="1" w:styleId="StyleHeading311pt">
    <w:name w:val="Style Heading 3 + 11 pt"/>
    <w:basedOn w:val="Titlu3"/>
    <w:link w:val="StyleHeading311ptChar"/>
    <w:rsid w:val="00C633BD"/>
  </w:style>
  <w:style w:type="character" w:customStyle="1" w:styleId="StyleHeading311ptChar">
    <w:name w:val="Style Heading 3 + 11 pt Char"/>
    <w:link w:val="StyleHeading311pt"/>
    <w:rsid w:val="00C633BD"/>
    <w:rPr>
      <w:rFonts w:ascii="Tahoma" w:eastAsia="Times New Roman" w:hAnsi="Tahoma" w:cs="Arial"/>
      <w:b/>
      <w:bCs/>
      <w:sz w:val="24"/>
      <w:szCs w:val="26"/>
      <w:lang w:val="ro-RO"/>
    </w:rPr>
  </w:style>
  <w:style w:type="paragraph" w:customStyle="1" w:styleId="StyleHeading2NotItalic">
    <w:name w:val="Style Heading 2 + Not Italic"/>
    <w:basedOn w:val="Titlu2"/>
    <w:rsid w:val="00C633BD"/>
    <w:rPr>
      <w:i/>
      <w:iCs w:val="0"/>
    </w:rPr>
  </w:style>
  <w:style w:type="paragraph" w:customStyle="1" w:styleId="StyleHeading111ptItalic">
    <w:name w:val="Style Heading 1 + 11 pt Italic"/>
    <w:basedOn w:val="Titlu1"/>
    <w:link w:val="StyleHeading111ptItalicChar"/>
    <w:rsid w:val="00C633BD"/>
    <w:rPr>
      <w:iCs/>
      <w:sz w:val="22"/>
    </w:rPr>
  </w:style>
  <w:style w:type="character" w:customStyle="1" w:styleId="StyleHeading111ptItalicChar">
    <w:name w:val="Style Heading 1 + 11 pt Italic Char"/>
    <w:link w:val="StyleHeading111ptItalic"/>
    <w:rsid w:val="00C633BD"/>
    <w:rPr>
      <w:rFonts w:ascii="Tahoma" w:eastAsia="Times New Roman" w:hAnsi="Tahoma" w:cs="Tahoma"/>
      <w:b/>
      <w:bCs/>
      <w:iCs/>
      <w:kern w:val="32"/>
      <w:sz w:val="22"/>
      <w:szCs w:val="32"/>
      <w:lang w:val="ro-RO"/>
    </w:rPr>
  </w:style>
  <w:style w:type="paragraph" w:customStyle="1" w:styleId="StyleStyleHeading211ptNotItalicLeft0cmFirstline">
    <w:name w:val="Style Style Heading 2 + 11 pt Not Italic + Left:  0 cm First line:..."/>
    <w:basedOn w:val="StyleHeading211ptNotItalic"/>
    <w:rsid w:val="00C633BD"/>
    <w:pPr>
      <w:pBdr>
        <w:bottom w:val="single" w:sz="6" w:space="1" w:color="auto"/>
      </w:pBdr>
      <w:ind w:firstLine="0"/>
    </w:pPr>
    <w:rPr>
      <w:szCs w:val="20"/>
    </w:rPr>
  </w:style>
  <w:style w:type="paragraph" w:styleId="Cuprins3">
    <w:name w:val="toc 3"/>
    <w:basedOn w:val="Normal"/>
    <w:next w:val="Normal"/>
    <w:autoRedefine/>
    <w:uiPriority w:val="39"/>
    <w:rsid w:val="000C1BBA"/>
    <w:pPr>
      <w:tabs>
        <w:tab w:val="left" w:pos="1440"/>
        <w:tab w:val="left" w:pos="1560"/>
        <w:tab w:val="right" w:leader="dot" w:pos="9451"/>
      </w:tabs>
      <w:ind w:left="400" w:firstLine="567"/>
    </w:pPr>
    <w:rPr>
      <w:rFonts w:cs="Arial"/>
      <w:noProof/>
      <w:color w:val="000000"/>
      <w:sz w:val="22"/>
      <w:szCs w:val="22"/>
      <w:lang w:val="ro-RO"/>
    </w:rPr>
  </w:style>
  <w:style w:type="paragraph" w:styleId="Cuprins4">
    <w:name w:val="toc 4"/>
    <w:basedOn w:val="Normal"/>
    <w:next w:val="Normal"/>
    <w:autoRedefine/>
    <w:uiPriority w:val="39"/>
    <w:rsid w:val="000C1BBA"/>
    <w:pPr>
      <w:tabs>
        <w:tab w:val="left" w:pos="1736"/>
        <w:tab w:val="left" w:pos="1843"/>
        <w:tab w:val="right" w:leader="dot" w:pos="9450"/>
      </w:tabs>
      <w:ind w:left="600" w:firstLine="567"/>
    </w:pPr>
  </w:style>
  <w:style w:type="paragraph" w:styleId="Cuprins5">
    <w:name w:val="toc 5"/>
    <w:basedOn w:val="Normal"/>
    <w:next w:val="Normal"/>
    <w:autoRedefine/>
    <w:uiPriority w:val="39"/>
    <w:rsid w:val="000C1BBA"/>
    <w:pPr>
      <w:tabs>
        <w:tab w:val="right" w:leader="dot" w:pos="9450"/>
      </w:tabs>
      <w:ind w:left="800" w:firstLine="567"/>
    </w:pPr>
  </w:style>
  <w:style w:type="paragraph" w:customStyle="1" w:styleId="StyleHeading511pt1">
    <w:name w:val="Style Heading 5 + 11 pt1"/>
    <w:basedOn w:val="Titlu5"/>
    <w:rsid w:val="00C633BD"/>
  </w:style>
  <w:style w:type="paragraph" w:customStyle="1" w:styleId="Normal2">
    <w:name w:val="Normal2"/>
    <w:rsid w:val="00C633BD"/>
    <w:pPr>
      <w:spacing w:after="120" w:line="360" w:lineRule="auto"/>
      <w:ind w:firstLine="567"/>
      <w:jc w:val="both"/>
    </w:pPr>
    <w:rPr>
      <w:rFonts w:ascii="Times New Roman" w:eastAsia="Times New Roman" w:hAnsi="Times New Roman"/>
      <w:sz w:val="24"/>
      <w:lang w:val="en-GB"/>
    </w:rPr>
  </w:style>
  <w:style w:type="paragraph" w:customStyle="1" w:styleId="cap1">
    <w:name w:val="cap1"/>
    <w:next w:val="Normal2"/>
    <w:rsid w:val="00C633BD"/>
    <w:pPr>
      <w:numPr>
        <w:numId w:val="3"/>
      </w:numPr>
      <w:spacing w:before="60" w:after="180" w:line="360" w:lineRule="auto"/>
      <w:jc w:val="both"/>
      <w:outlineLvl w:val="0"/>
    </w:pPr>
    <w:rPr>
      <w:rFonts w:ascii="Times New Roman" w:eastAsia="Times New Roman" w:hAnsi="Times New Roman"/>
      <w:b/>
      <w:caps/>
      <w:noProof/>
      <w:sz w:val="32"/>
    </w:rPr>
  </w:style>
  <w:style w:type="paragraph" w:customStyle="1" w:styleId="cap2">
    <w:name w:val="cap2"/>
    <w:next w:val="Normal2"/>
    <w:rsid w:val="00C633BD"/>
    <w:pPr>
      <w:numPr>
        <w:ilvl w:val="1"/>
        <w:numId w:val="3"/>
      </w:numPr>
      <w:tabs>
        <w:tab w:val="left" w:pos="851"/>
      </w:tabs>
      <w:spacing w:after="240" w:line="360" w:lineRule="atLeast"/>
      <w:jc w:val="both"/>
      <w:outlineLvl w:val="1"/>
    </w:pPr>
    <w:rPr>
      <w:rFonts w:ascii="Times New Roman" w:eastAsia="Times New Roman" w:hAnsi="Times New Roman"/>
      <w:b/>
      <w:caps/>
      <w:noProof/>
      <w:sz w:val="28"/>
    </w:rPr>
  </w:style>
  <w:style w:type="paragraph" w:customStyle="1" w:styleId="cap3">
    <w:name w:val="cap3"/>
    <w:next w:val="Normal2"/>
    <w:rsid w:val="00C633BD"/>
    <w:pPr>
      <w:numPr>
        <w:ilvl w:val="2"/>
        <w:numId w:val="3"/>
      </w:numPr>
      <w:tabs>
        <w:tab w:val="left" w:pos="1134"/>
      </w:tabs>
      <w:spacing w:line="360" w:lineRule="auto"/>
      <w:jc w:val="both"/>
      <w:outlineLvl w:val="2"/>
    </w:pPr>
    <w:rPr>
      <w:rFonts w:ascii="Times New Roman" w:eastAsia="Times New Roman" w:hAnsi="Times New Roman"/>
      <w:b/>
      <w:i/>
      <w:smallCaps/>
      <w:noProof/>
      <w:sz w:val="28"/>
    </w:rPr>
  </w:style>
  <w:style w:type="paragraph" w:customStyle="1" w:styleId="cap4">
    <w:name w:val="cap4"/>
    <w:next w:val="Normal2"/>
    <w:rsid w:val="00C633BD"/>
    <w:pPr>
      <w:numPr>
        <w:ilvl w:val="3"/>
        <w:numId w:val="3"/>
      </w:numPr>
      <w:tabs>
        <w:tab w:val="left" w:pos="1418"/>
      </w:tabs>
      <w:spacing w:line="360" w:lineRule="auto"/>
      <w:outlineLvl w:val="3"/>
    </w:pPr>
    <w:rPr>
      <w:rFonts w:ascii="Times New Roman" w:eastAsia="Times New Roman" w:hAnsi="Times New Roman"/>
      <w:i/>
      <w:smallCaps/>
      <w:noProof/>
      <w:sz w:val="28"/>
    </w:rPr>
  </w:style>
  <w:style w:type="character" w:customStyle="1" w:styleId="do1">
    <w:name w:val="do1"/>
    <w:rsid w:val="00C633BD"/>
    <w:rPr>
      <w:b/>
      <w:bCs/>
      <w:sz w:val="26"/>
      <w:szCs w:val="26"/>
    </w:rPr>
  </w:style>
  <w:style w:type="paragraph" w:styleId="Corptext2">
    <w:name w:val="Body Text 2"/>
    <w:basedOn w:val="Normal"/>
    <w:link w:val="Corptext2Caracter"/>
    <w:unhideWhenUsed/>
    <w:rsid w:val="00C633BD"/>
    <w:pPr>
      <w:spacing w:after="120" w:line="480" w:lineRule="auto"/>
      <w:ind w:firstLine="0"/>
      <w:jc w:val="both"/>
    </w:pPr>
    <w:rPr>
      <w:rFonts w:ascii="Calibri" w:eastAsia="Calibri" w:hAnsi="Calibri"/>
      <w:sz w:val="22"/>
      <w:szCs w:val="22"/>
    </w:rPr>
  </w:style>
  <w:style w:type="character" w:customStyle="1" w:styleId="Corptext2Caracter">
    <w:name w:val="Corp text 2 Caracter"/>
    <w:link w:val="Corptext2"/>
    <w:rsid w:val="00C633BD"/>
    <w:rPr>
      <w:rFonts w:ascii="Calibri" w:eastAsia="Calibri" w:hAnsi="Calibri" w:cs="Times New Roman"/>
      <w:sz w:val="22"/>
      <w:szCs w:val="22"/>
      <w:lang w:eastAsia="en-US"/>
    </w:rPr>
  </w:style>
  <w:style w:type="paragraph" w:styleId="Indentcorptext">
    <w:name w:val="Body Text Indent"/>
    <w:basedOn w:val="Normal"/>
    <w:link w:val="IndentcorptextCaracter"/>
    <w:unhideWhenUsed/>
    <w:rsid w:val="00C633BD"/>
    <w:pPr>
      <w:spacing w:after="120" w:line="276" w:lineRule="auto"/>
      <w:ind w:left="360" w:firstLine="0"/>
      <w:jc w:val="both"/>
    </w:pPr>
    <w:rPr>
      <w:rFonts w:ascii="Calibri" w:eastAsia="Calibri" w:hAnsi="Calibri"/>
      <w:sz w:val="22"/>
      <w:szCs w:val="22"/>
    </w:rPr>
  </w:style>
  <w:style w:type="character" w:customStyle="1" w:styleId="IndentcorptextCaracter">
    <w:name w:val="Indent corp text Caracter"/>
    <w:link w:val="Indentcorptext"/>
    <w:rsid w:val="00C633BD"/>
    <w:rPr>
      <w:rFonts w:ascii="Calibri" w:eastAsia="Calibri" w:hAnsi="Calibri" w:cs="Times New Roman"/>
      <w:sz w:val="22"/>
      <w:szCs w:val="22"/>
      <w:lang w:eastAsia="en-US"/>
    </w:rPr>
  </w:style>
  <w:style w:type="paragraph" w:customStyle="1" w:styleId="puncte">
    <w:name w:val="puncte"/>
    <w:basedOn w:val="Normal"/>
    <w:rsid w:val="00C633BD"/>
    <w:pPr>
      <w:numPr>
        <w:numId w:val="4"/>
      </w:numPr>
      <w:spacing w:after="0"/>
    </w:pPr>
    <w:rPr>
      <w:rFonts w:ascii="Times New Roman" w:hAnsi="Times New Roman"/>
      <w:sz w:val="24"/>
      <w:lang w:val="en-US"/>
    </w:rPr>
  </w:style>
  <w:style w:type="paragraph" w:customStyle="1" w:styleId="ColorfulList-Accent11">
    <w:name w:val="Colorful List - Accent 11"/>
    <w:basedOn w:val="Normal"/>
    <w:uiPriority w:val="99"/>
    <w:qFormat/>
    <w:rsid w:val="00C633BD"/>
    <w:pPr>
      <w:spacing w:before="120" w:after="120"/>
      <w:ind w:left="720" w:firstLine="0"/>
      <w:contextualSpacing/>
      <w:jc w:val="both"/>
    </w:pPr>
    <w:rPr>
      <w:sz w:val="24"/>
      <w:szCs w:val="22"/>
      <w:lang w:val="en-US" w:bidi="en-US"/>
    </w:rPr>
  </w:style>
  <w:style w:type="paragraph" w:customStyle="1" w:styleId="Capitol11">
    <w:name w:val="Capitol11"/>
    <w:basedOn w:val="Normal"/>
    <w:rsid w:val="00C633BD"/>
    <w:pPr>
      <w:spacing w:after="0"/>
      <w:ind w:firstLine="0"/>
      <w:jc w:val="both"/>
    </w:pPr>
    <w:rPr>
      <w:rFonts w:ascii="Tahoma" w:hAnsi="Tahoma" w:cs="Tahoma"/>
      <w:b/>
      <w:sz w:val="24"/>
      <w:szCs w:val="28"/>
      <w:lang w:val="ro-RO"/>
    </w:rPr>
  </w:style>
  <w:style w:type="paragraph" w:customStyle="1" w:styleId="Capitol1">
    <w:name w:val="Capitol1"/>
    <w:basedOn w:val="Normal"/>
    <w:rsid w:val="00C633BD"/>
    <w:pPr>
      <w:spacing w:after="0"/>
      <w:ind w:firstLine="0"/>
      <w:jc w:val="both"/>
    </w:pPr>
    <w:rPr>
      <w:rFonts w:ascii="Tahoma" w:hAnsi="Tahoma" w:cs="Tahoma"/>
      <w:b/>
      <w:sz w:val="24"/>
      <w:szCs w:val="28"/>
      <w:lang w:val="ro-RO"/>
    </w:rPr>
  </w:style>
  <w:style w:type="numbering" w:styleId="111111">
    <w:name w:val="Outline List 2"/>
    <w:basedOn w:val="FrListare"/>
    <w:rsid w:val="00C633BD"/>
    <w:pPr>
      <w:numPr>
        <w:numId w:val="5"/>
      </w:numPr>
    </w:pPr>
  </w:style>
  <w:style w:type="paragraph" w:customStyle="1" w:styleId="Stil111">
    <w:name w:val="Stil1_1_1"/>
    <w:basedOn w:val="Capitol11"/>
    <w:rsid w:val="00C633BD"/>
    <w:pPr>
      <w:numPr>
        <w:ilvl w:val="2"/>
        <w:numId w:val="5"/>
      </w:numPr>
    </w:pPr>
  </w:style>
  <w:style w:type="paragraph" w:customStyle="1" w:styleId="StyleNORMALArialNarrow10ptCharChar">
    <w:name w:val="Style NORMAL + Arial Narrow 10 pt Char Char"/>
    <w:basedOn w:val="Normal"/>
    <w:rsid w:val="00C633BD"/>
    <w:pPr>
      <w:spacing w:after="0" w:line="360" w:lineRule="auto"/>
      <w:ind w:left="965" w:firstLine="0"/>
      <w:jc w:val="both"/>
    </w:pPr>
    <w:rPr>
      <w:rFonts w:ascii="Arial Narrow" w:hAnsi="Arial Narrow"/>
      <w:sz w:val="24"/>
      <w:lang w:val="en-GB"/>
    </w:rPr>
  </w:style>
  <w:style w:type="paragraph" w:styleId="Textsimplu">
    <w:name w:val="Plain Text"/>
    <w:basedOn w:val="Normal"/>
    <w:link w:val="TextsimpluCaracter"/>
    <w:rsid w:val="00C633BD"/>
    <w:pPr>
      <w:spacing w:after="0"/>
      <w:ind w:firstLine="0"/>
    </w:pPr>
    <w:rPr>
      <w:rFonts w:ascii="Courier New" w:hAnsi="Courier New"/>
      <w:lang w:val="ro-RO" w:eastAsia="ro-RO"/>
    </w:rPr>
  </w:style>
  <w:style w:type="character" w:customStyle="1" w:styleId="TextsimpluCaracter">
    <w:name w:val="Text simplu Caracter"/>
    <w:link w:val="Textsimplu"/>
    <w:rsid w:val="00C633BD"/>
    <w:rPr>
      <w:rFonts w:ascii="Courier New" w:eastAsia="Times New Roman" w:hAnsi="Courier New" w:cs="Times New Roman"/>
      <w:sz w:val="20"/>
      <w:szCs w:val="20"/>
      <w:lang w:val="ro-RO" w:eastAsia="ro-RO"/>
    </w:rPr>
  </w:style>
  <w:style w:type="paragraph" w:customStyle="1" w:styleId="ColorfulList-Accent111">
    <w:name w:val="Colorful List - Accent 111"/>
    <w:basedOn w:val="Normal"/>
    <w:uiPriority w:val="99"/>
    <w:qFormat/>
    <w:rsid w:val="00C633BD"/>
    <w:pPr>
      <w:numPr>
        <w:numId w:val="6"/>
      </w:numPr>
      <w:spacing w:before="120" w:after="0"/>
      <w:jc w:val="both"/>
    </w:pPr>
    <w:rPr>
      <w:rFonts w:cs="Arial"/>
      <w:lang w:val="en-GB" w:eastAsia="da-DK"/>
    </w:rPr>
  </w:style>
  <w:style w:type="paragraph" w:styleId="TextnBalon">
    <w:name w:val="Balloon Text"/>
    <w:basedOn w:val="Normal"/>
    <w:link w:val="TextnBalonCaracter"/>
    <w:rsid w:val="00C633BD"/>
    <w:pPr>
      <w:spacing w:after="0"/>
    </w:pPr>
    <w:rPr>
      <w:rFonts w:ascii="Lucida Grande" w:hAnsi="Lucida Grande"/>
      <w:sz w:val="18"/>
      <w:szCs w:val="18"/>
    </w:rPr>
  </w:style>
  <w:style w:type="character" w:customStyle="1" w:styleId="TextnBalonCaracter">
    <w:name w:val="Text în Balon Caracter"/>
    <w:link w:val="TextnBalon"/>
    <w:rsid w:val="00C633BD"/>
    <w:rPr>
      <w:rFonts w:ascii="Lucida Grande" w:eastAsia="Times New Roman" w:hAnsi="Lucida Grande" w:cs="Lucida Grande"/>
      <w:sz w:val="18"/>
      <w:szCs w:val="18"/>
      <w:lang w:val="fr-FR" w:eastAsia="en-US"/>
    </w:rPr>
  </w:style>
  <w:style w:type="paragraph" w:styleId="Titlucuprins">
    <w:name w:val="TOC Heading"/>
    <w:basedOn w:val="Titlu1"/>
    <w:next w:val="Normal"/>
    <w:uiPriority w:val="99"/>
    <w:qFormat/>
    <w:rsid w:val="00801BC3"/>
    <w:pPr>
      <w:keepLines/>
      <w:tabs>
        <w:tab w:val="left" w:pos="993"/>
      </w:tabs>
      <w:spacing w:before="480" w:after="120"/>
      <w:ind w:left="0"/>
      <w:outlineLvl w:val="9"/>
    </w:pPr>
    <w:rPr>
      <w:rFonts w:ascii="Cambria" w:eastAsia="Calibri" w:hAnsi="Cambria" w:cs="Cambria"/>
      <w:color w:val="365F91"/>
      <w:kern w:val="0"/>
      <w:szCs w:val="28"/>
      <w:lang w:eastAsia="ja-JP"/>
    </w:rPr>
  </w:style>
  <w:style w:type="paragraph" w:customStyle="1" w:styleId="LightShading-Accent21">
    <w:name w:val="Light Shading - Accent 21"/>
    <w:basedOn w:val="Normal"/>
    <w:next w:val="Normal"/>
    <w:link w:val="LightShading-Accent2Char"/>
    <w:uiPriority w:val="99"/>
    <w:qFormat/>
    <w:rsid w:val="000D6659"/>
    <w:pPr>
      <w:pBdr>
        <w:bottom w:val="single" w:sz="4" w:space="4" w:color="4F81BD"/>
      </w:pBdr>
      <w:spacing w:before="200" w:after="280"/>
      <w:ind w:left="936" w:right="936" w:firstLine="0"/>
      <w:jc w:val="both"/>
    </w:pPr>
    <w:rPr>
      <w:rFonts w:eastAsia="Calibri"/>
      <w:b/>
      <w:bCs/>
      <w:i/>
      <w:iCs/>
      <w:color w:val="4F81BD"/>
      <w:lang w:val="en-US"/>
    </w:rPr>
  </w:style>
  <w:style w:type="character" w:customStyle="1" w:styleId="LightShading-Accent2Char">
    <w:name w:val="Light Shading - Accent 2 Char"/>
    <w:link w:val="LightShading-Accent21"/>
    <w:uiPriority w:val="99"/>
    <w:locked/>
    <w:rsid w:val="000D6659"/>
    <w:rPr>
      <w:rFonts w:ascii="Arial" w:eastAsia="Calibri" w:hAnsi="Arial"/>
      <w:b/>
      <w:bCs/>
      <w:i/>
      <w:iCs/>
      <w:color w:val="4F81BD"/>
    </w:rPr>
  </w:style>
  <w:style w:type="character" w:styleId="Accentuareintens">
    <w:name w:val="Intense Emphasis"/>
    <w:uiPriority w:val="99"/>
    <w:qFormat/>
    <w:rsid w:val="000D6659"/>
    <w:rPr>
      <w:rFonts w:cs="Times New Roman"/>
      <w:b/>
      <w:bCs/>
      <w:i/>
      <w:iCs/>
      <w:color w:val="4F81BD"/>
    </w:rPr>
  </w:style>
  <w:style w:type="paragraph" w:styleId="Index1">
    <w:name w:val="index 1"/>
    <w:basedOn w:val="Normal"/>
    <w:next w:val="Normal"/>
    <w:autoRedefine/>
    <w:uiPriority w:val="99"/>
    <w:unhideWhenUsed/>
    <w:rsid w:val="00581774"/>
    <w:pPr>
      <w:ind w:left="200" w:hanging="200"/>
    </w:pPr>
  </w:style>
  <w:style w:type="paragraph" w:styleId="Index2">
    <w:name w:val="index 2"/>
    <w:basedOn w:val="Normal"/>
    <w:next w:val="Normal"/>
    <w:autoRedefine/>
    <w:uiPriority w:val="99"/>
    <w:unhideWhenUsed/>
    <w:rsid w:val="00581774"/>
    <w:pPr>
      <w:ind w:left="400" w:hanging="200"/>
    </w:pPr>
  </w:style>
  <w:style w:type="paragraph" w:styleId="Index3">
    <w:name w:val="index 3"/>
    <w:basedOn w:val="Normal"/>
    <w:next w:val="Normal"/>
    <w:autoRedefine/>
    <w:uiPriority w:val="99"/>
    <w:unhideWhenUsed/>
    <w:rsid w:val="00581774"/>
    <w:pPr>
      <w:ind w:left="600" w:hanging="200"/>
    </w:pPr>
  </w:style>
  <w:style w:type="paragraph" w:styleId="Index4">
    <w:name w:val="index 4"/>
    <w:basedOn w:val="Normal"/>
    <w:next w:val="Normal"/>
    <w:autoRedefine/>
    <w:uiPriority w:val="99"/>
    <w:unhideWhenUsed/>
    <w:rsid w:val="00581774"/>
    <w:pPr>
      <w:ind w:left="800" w:hanging="200"/>
    </w:pPr>
  </w:style>
  <w:style w:type="paragraph" w:styleId="Index5">
    <w:name w:val="index 5"/>
    <w:basedOn w:val="Normal"/>
    <w:next w:val="Normal"/>
    <w:autoRedefine/>
    <w:uiPriority w:val="99"/>
    <w:unhideWhenUsed/>
    <w:rsid w:val="00581774"/>
    <w:pPr>
      <w:ind w:left="1000" w:hanging="200"/>
    </w:pPr>
  </w:style>
  <w:style w:type="paragraph" w:styleId="Index6">
    <w:name w:val="index 6"/>
    <w:basedOn w:val="Normal"/>
    <w:next w:val="Normal"/>
    <w:autoRedefine/>
    <w:uiPriority w:val="99"/>
    <w:unhideWhenUsed/>
    <w:rsid w:val="00581774"/>
    <w:pPr>
      <w:ind w:left="1200" w:hanging="200"/>
    </w:pPr>
  </w:style>
  <w:style w:type="paragraph" w:styleId="Index7">
    <w:name w:val="index 7"/>
    <w:basedOn w:val="Normal"/>
    <w:next w:val="Normal"/>
    <w:autoRedefine/>
    <w:uiPriority w:val="99"/>
    <w:unhideWhenUsed/>
    <w:rsid w:val="00581774"/>
    <w:pPr>
      <w:ind w:left="1400" w:hanging="200"/>
    </w:pPr>
  </w:style>
  <w:style w:type="paragraph" w:styleId="Index8">
    <w:name w:val="index 8"/>
    <w:basedOn w:val="Normal"/>
    <w:next w:val="Normal"/>
    <w:autoRedefine/>
    <w:uiPriority w:val="99"/>
    <w:unhideWhenUsed/>
    <w:rsid w:val="00581774"/>
    <w:pPr>
      <w:ind w:left="1600" w:hanging="200"/>
    </w:pPr>
  </w:style>
  <w:style w:type="paragraph" w:styleId="Index9">
    <w:name w:val="index 9"/>
    <w:basedOn w:val="Normal"/>
    <w:next w:val="Normal"/>
    <w:autoRedefine/>
    <w:uiPriority w:val="99"/>
    <w:unhideWhenUsed/>
    <w:rsid w:val="00581774"/>
    <w:pPr>
      <w:ind w:left="1800" w:hanging="200"/>
    </w:pPr>
  </w:style>
  <w:style w:type="paragraph" w:styleId="Titludeindex">
    <w:name w:val="index heading"/>
    <w:basedOn w:val="Normal"/>
    <w:next w:val="Index1"/>
    <w:uiPriority w:val="99"/>
    <w:unhideWhenUsed/>
    <w:rsid w:val="00581774"/>
  </w:style>
  <w:style w:type="paragraph" w:styleId="Listparagraf">
    <w:name w:val="List Paragraph"/>
    <w:aliases w:val="Normal bullet 2"/>
    <w:basedOn w:val="Normal"/>
    <w:link w:val="ListparagrafCaracter"/>
    <w:uiPriority w:val="34"/>
    <w:qFormat/>
    <w:rsid w:val="00D46727"/>
    <w:pPr>
      <w:numPr>
        <w:numId w:val="2"/>
      </w:numPr>
      <w:tabs>
        <w:tab w:val="left" w:pos="2340"/>
      </w:tabs>
      <w:spacing w:after="0" w:line="276" w:lineRule="auto"/>
      <w:jc w:val="both"/>
    </w:pPr>
    <w:rPr>
      <w:rFonts w:ascii="Tahoma" w:hAnsi="Tahoma" w:cs="Arial"/>
      <w:sz w:val="24"/>
      <w:szCs w:val="24"/>
      <w:lang w:val="ro-RO"/>
    </w:rPr>
  </w:style>
  <w:style w:type="paragraph" w:styleId="Frspaiere">
    <w:name w:val="No Spacing"/>
    <w:aliases w:val="Text Normal,No Spacing1,Grilă medie 2 - Accentuare 11"/>
    <w:basedOn w:val="Normal"/>
    <w:autoRedefine/>
    <w:uiPriority w:val="1"/>
    <w:qFormat/>
    <w:rsid w:val="00C07DA9"/>
    <w:pPr>
      <w:spacing w:after="0"/>
      <w:ind w:firstLine="360"/>
      <w:jc w:val="both"/>
    </w:pPr>
    <w:rPr>
      <w:rFonts w:ascii="Tahoma" w:hAnsi="Tahoma" w:cs="Tahoma"/>
      <w:sz w:val="24"/>
      <w:szCs w:val="24"/>
      <w:shd w:val="clear" w:color="auto" w:fill="FFFFFF"/>
      <w:lang w:val="ro-RO"/>
    </w:rPr>
  </w:style>
  <w:style w:type="table" w:styleId="Tabelgril">
    <w:name w:val="Table Grid"/>
    <w:basedOn w:val="TabelNormal"/>
    <w:uiPriority w:val="39"/>
    <w:rsid w:val="005E4235"/>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uprins6">
    <w:name w:val="toc 6"/>
    <w:basedOn w:val="Normal"/>
    <w:next w:val="Normal"/>
    <w:autoRedefine/>
    <w:uiPriority w:val="39"/>
    <w:unhideWhenUsed/>
    <w:rsid w:val="000C5428"/>
    <w:pPr>
      <w:ind w:left="1000"/>
    </w:pPr>
  </w:style>
  <w:style w:type="paragraph" w:styleId="Cuprins7">
    <w:name w:val="toc 7"/>
    <w:basedOn w:val="Normal"/>
    <w:next w:val="Normal"/>
    <w:autoRedefine/>
    <w:uiPriority w:val="39"/>
    <w:unhideWhenUsed/>
    <w:rsid w:val="000C5428"/>
    <w:pPr>
      <w:ind w:left="1200"/>
    </w:pPr>
  </w:style>
  <w:style w:type="paragraph" w:styleId="Cuprins8">
    <w:name w:val="toc 8"/>
    <w:basedOn w:val="Normal"/>
    <w:next w:val="Normal"/>
    <w:autoRedefine/>
    <w:uiPriority w:val="39"/>
    <w:unhideWhenUsed/>
    <w:rsid w:val="000C5428"/>
    <w:pPr>
      <w:ind w:left="1400"/>
    </w:pPr>
  </w:style>
  <w:style w:type="paragraph" w:styleId="Cuprins9">
    <w:name w:val="toc 9"/>
    <w:basedOn w:val="Normal"/>
    <w:next w:val="Normal"/>
    <w:autoRedefine/>
    <w:uiPriority w:val="39"/>
    <w:unhideWhenUsed/>
    <w:rsid w:val="000C5428"/>
    <w:pPr>
      <w:ind w:left="1600"/>
    </w:pPr>
  </w:style>
  <w:style w:type="paragraph" w:customStyle="1" w:styleId="MediumGrid1-Accent21">
    <w:name w:val="Medium Grid 1 - Accent 21"/>
    <w:basedOn w:val="Normal"/>
    <w:qFormat/>
    <w:rsid w:val="001C2D5B"/>
    <w:pPr>
      <w:tabs>
        <w:tab w:val="num" w:pos="1008"/>
        <w:tab w:val="left" w:pos="2340"/>
      </w:tabs>
      <w:spacing w:after="0" w:line="276" w:lineRule="auto"/>
      <w:ind w:left="1008" w:hanging="360"/>
      <w:jc w:val="both"/>
    </w:pPr>
    <w:rPr>
      <w:rFonts w:cs="Arial"/>
      <w:sz w:val="24"/>
      <w:szCs w:val="24"/>
      <w:lang w:val="ro-RO"/>
    </w:rPr>
  </w:style>
  <w:style w:type="character" w:customStyle="1" w:styleId="apple-converted-space">
    <w:name w:val="apple-converted-space"/>
    <w:basedOn w:val="Fontdeparagrafimplicit"/>
    <w:rsid w:val="00956D58"/>
  </w:style>
  <w:style w:type="paragraph" w:styleId="Corptext3">
    <w:name w:val="Body Text 3"/>
    <w:basedOn w:val="Normal"/>
    <w:link w:val="Corptext3Caracter"/>
    <w:uiPriority w:val="99"/>
    <w:semiHidden/>
    <w:unhideWhenUsed/>
    <w:rsid w:val="005C1A4E"/>
    <w:pPr>
      <w:spacing w:after="120"/>
    </w:pPr>
    <w:rPr>
      <w:sz w:val="16"/>
      <w:szCs w:val="16"/>
    </w:rPr>
  </w:style>
  <w:style w:type="character" w:customStyle="1" w:styleId="Corptext3Caracter">
    <w:name w:val="Corp text 3 Caracter"/>
    <w:basedOn w:val="Fontdeparagrafimplicit"/>
    <w:link w:val="Corptext3"/>
    <w:uiPriority w:val="99"/>
    <w:semiHidden/>
    <w:rsid w:val="005C1A4E"/>
    <w:rPr>
      <w:rFonts w:ascii="Arial" w:eastAsia="Times New Roman" w:hAnsi="Arial"/>
      <w:sz w:val="16"/>
      <w:szCs w:val="16"/>
      <w:lang w:val="fr-FR"/>
    </w:rPr>
  </w:style>
  <w:style w:type="paragraph" w:customStyle="1" w:styleId="Grildeculoaredeschis-Accentuare31">
    <w:name w:val="Grilă de culoare deschisă - Accentuare 31"/>
    <w:basedOn w:val="Normal"/>
    <w:qFormat/>
    <w:rsid w:val="00600450"/>
    <w:pPr>
      <w:tabs>
        <w:tab w:val="num" w:pos="1008"/>
        <w:tab w:val="left" w:pos="2340"/>
      </w:tabs>
      <w:spacing w:after="0" w:line="276" w:lineRule="auto"/>
      <w:ind w:left="1008" w:hanging="360"/>
      <w:jc w:val="both"/>
    </w:pPr>
    <w:rPr>
      <w:rFonts w:ascii="Tahoma" w:hAnsi="Tahoma" w:cs="Arial"/>
      <w:sz w:val="24"/>
      <w:szCs w:val="24"/>
      <w:lang w:val="ro-RO"/>
    </w:rPr>
  </w:style>
  <w:style w:type="paragraph" w:customStyle="1" w:styleId="Listcolorat-Accentuare11">
    <w:name w:val="Listă colorată - Accentuare 11"/>
    <w:basedOn w:val="Normal"/>
    <w:autoRedefine/>
    <w:qFormat/>
    <w:rsid w:val="00600450"/>
    <w:pPr>
      <w:spacing w:after="0"/>
      <w:ind w:left="720" w:firstLine="0"/>
      <w:contextualSpacing/>
    </w:pPr>
    <w:rPr>
      <w:rFonts w:ascii="Tahoma" w:hAnsi="Tahoma"/>
      <w:sz w:val="24"/>
      <w:lang w:val="en-GB"/>
    </w:rPr>
  </w:style>
  <w:style w:type="character" w:styleId="HyperlinkParcurs">
    <w:name w:val="FollowedHyperlink"/>
    <w:basedOn w:val="Fontdeparagrafimplicit"/>
    <w:uiPriority w:val="99"/>
    <w:semiHidden/>
    <w:unhideWhenUsed/>
    <w:rsid w:val="00593E6E"/>
    <w:rPr>
      <w:color w:val="800080"/>
      <w:u w:val="single"/>
    </w:rPr>
  </w:style>
  <w:style w:type="paragraph" w:customStyle="1" w:styleId="xl66">
    <w:name w:val="xl66"/>
    <w:basedOn w:val="Normal"/>
    <w:rsid w:val="00593E6E"/>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ind w:firstLine="0"/>
      <w:jc w:val="right"/>
      <w:textAlignment w:val="top"/>
    </w:pPr>
    <w:rPr>
      <w:rFonts w:ascii="Tahoma" w:hAnsi="Tahoma" w:cs="Tahoma"/>
      <w:sz w:val="24"/>
      <w:szCs w:val="24"/>
      <w:lang w:val="en-US"/>
    </w:rPr>
  </w:style>
  <w:style w:type="paragraph" w:customStyle="1" w:styleId="xl67">
    <w:name w:val="xl67"/>
    <w:basedOn w:val="Normal"/>
    <w:rsid w:val="00593E6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ahoma" w:hAnsi="Tahoma" w:cs="Tahoma"/>
      <w:b/>
      <w:bCs/>
      <w:sz w:val="24"/>
      <w:szCs w:val="24"/>
      <w:lang w:val="en-US"/>
    </w:rPr>
  </w:style>
  <w:style w:type="paragraph" w:customStyle="1" w:styleId="xl68">
    <w:name w:val="xl68"/>
    <w:basedOn w:val="Normal"/>
    <w:rsid w:val="00593E6E"/>
    <w:pPr>
      <w:pBdr>
        <w:top w:val="single" w:sz="8" w:space="0" w:color="auto"/>
        <w:bottom w:val="single" w:sz="8" w:space="0" w:color="auto"/>
      </w:pBdr>
      <w:spacing w:before="100" w:beforeAutospacing="1" w:after="100" w:afterAutospacing="1"/>
      <w:ind w:firstLine="0"/>
      <w:textAlignment w:val="center"/>
    </w:pPr>
    <w:rPr>
      <w:rFonts w:ascii="Tahoma" w:hAnsi="Tahoma" w:cs="Tahoma"/>
      <w:b/>
      <w:bCs/>
      <w:i/>
      <w:iCs/>
      <w:sz w:val="24"/>
      <w:szCs w:val="24"/>
      <w:lang w:val="en-US"/>
    </w:rPr>
  </w:style>
  <w:style w:type="paragraph" w:customStyle="1" w:styleId="xl69">
    <w:name w:val="xl69"/>
    <w:basedOn w:val="Normal"/>
    <w:rsid w:val="00593E6E"/>
    <w:pPr>
      <w:pBdr>
        <w:bottom w:val="single" w:sz="8" w:space="0" w:color="auto"/>
      </w:pBdr>
      <w:spacing w:before="100" w:beforeAutospacing="1" w:after="100" w:afterAutospacing="1"/>
      <w:ind w:firstLine="0"/>
      <w:jc w:val="center"/>
      <w:textAlignment w:val="center"/>
    </w:pPr>
    <w:rPr>
      <w:rFonts w:ascii="Tahoma" w:hAnsi="Tahoma" w:cs="Tahoma"/>
      <w:b/>
      <w:bCs/>
      <w:sz w:val="24"/>
      <w:szCs w:val="24"/>
      <w:lang w:val="en-US"/>
    </w:rPr>
  </w:style>
  <w:style w:type="paragraph" w:customStyle="1" w:styleId="xl70">
    <w:name w:val="xl70"/>
    <w:basedOn w:val="Normal"/>
    <w:rsid w:val="00593E6E"/>
    <w:pPr>
      <w:pBdr>
        <w:top w:val="single" w:sz="8" w:space="0" w:color="auto"/>
        <w:bottom w:val="single" w:sz="8" w:space="0" w:color="auto"/>
        <w:right w:val="single" w:sz="8" w:space="0" w:color="auto"/>
      </w:pBdr>
      <w:spacing w:before="100" w:beforeAutospacing="1" w:after="100" w:afterAutospacing="1"/>
      <w:ind w:firstLine="0"/>
      <w:textAlignment w:val="center"/>
    </w:pPr>
    <w:rPr>
      <w:rFonts w:ascii="Tahoma" w:hAnsi="Tahoma" w:cs="Tahoma"/>
      <w:b/>
      <w:bCs/>
      <w:i/>
      <w:iCs/>
      <w:sz w:val="24"/>
      <w:szCs w:val="24"/>
      <w:lang w:val="en-US"/>
    </w:rPr>
  </w:style>
  <w:style w:type="paragraph" w:customStyle="1" w:styleId="xl71">
    <w:name w:val="xl71"/>
    <w:basedOn w:val="Normal"/>
    <w:rsid w:val="00593E6E"/>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72">
    <w:name w:val="xl72"/>
    <w:basedOn w:val="Normal"/>
    <w:rsid w:val="00593E6E"/>
    <w:pPr>
      <w:pBdr>
        <w:top w:val="single" w:sz="8" w:space="0" w:color="auto"/>
        <w:bottom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73">
    <w:name w:val="xl73"/>
    <w:basedOn w:val="Normal"/>
    <w:rsid w:val="00593E6E"/>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74">
    <w:name w:val="xl74"/>
    <w:basedOn w:val="Normal"/>
    <w:rsid w:val="00593E6E"/>
    <w:pPr>
      <w:pBdr>
        <w:top w:val="single" w:sz="8" w:space="0" w:color="auto"/>
        <w:bottom w:val="single" w:sz="8" w:space="0" w:color="auto"/>
      </w:pBdr>
      <w:spacing w:before="100" w:beforeAutospacing="1" w:after="100" w:afterAutospacing="1"/>
      <w:ind w:firstLine="0"/>
      <w:textAlignment w:val="center"/>
    </w:pPr>
    <w:rPr>
      <w:rFonts w:ascii="Tahoma" w:hAnsi="Tahoma" w:cs="Tahoma"/>
      <w:b/>
      <w:bCs/>
      <w:i/>
      <w:iCs/>
      <w:color w:val="00B0F0"/>
      <w:sz w:val="24"/>
      <w:szCs w:val="24"/>
      <w:lang w:val="en-US"/>
    </w:rPr>
  </w:style>
  <w:style w:type="paragraph" w:customStyle="1" w:styleId="xl75">
    <w:name w:val="xl75"/>
    <w:basedOn w:val="Normal"/>
    <w:rsid w:val="00593E6E"/>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ind w:firstLine="0"/>
      <w:jc w:val="right"/>
      <w:textAlignment w:val="top"/>
    </w:pPr>
    <w:rPr>
      <w:rFonts w:ascii="Tahoma" w:hAnsi="Tahoma" w:cs="Tahoma"/>
      <w:b/>
      <w:bCs/>
      <w:color w:val="FF0000"/>
      <w:sz w:val="24"/>
      <w:szCs w:val="24"/>
      <w:lang w:val="en-US"/>
    </w:rPr>
  </w:style>
  <w:style w:type="paragraph" w:customStyle="1" w:styleId="xl76">
    <w:name w:val="xl76"/>
    <w:basedOn w:val="Normal"/>
    <w:rsid w:val="00593E6E"/>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ind w:firstLine="0"/>
      <w:jc w:val="right"/>
      <w:textAlignment w:val="top"/>
    </w:pPr>
    <w:rPr>
      <w:rFonts w:ascii="Tahoma" w:hAnsi="Tahoma" w:cs="Tahoma"/>
      <w:i/>
      <w:iCs/>
      <w:color w:val="FF0000"/>
      <w:sz w:val="24"/>
      <w:szCs w:val="24"/>
      <w:lang w:val="en-US"/>
    </w:rPr>
  </w:style>
  <w:style w:type="paragraph" w:customStyle="1" w:styleId="xl77">
    <w:name w:val="xl77"/>
    <w:basedOn w:val="Normal"/>
    <w:rsid w:val="00593E6E"/>
    <w:pPr>
      <w:pBdr>
        <w:top w:val="single" w:sz="8" w:space="0" w:color="auto"/>
        <w:left w:val="single" w:sz="8" w:space="0" w:color="auto"/>
        <w:bottom w:val="single" w:sz="8" w:space="0" w:color="auto"/>
        <w:right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78">
    <w:name w:val="xl78"/>
    <w:basedOn w:val="Normal"/>
    <w:rsid w:val="00593E6E"/>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79">
    <w:name w:val="xl79"/>
    <w:basedOn w:val="Normal"/>
    <w:rsid w:val="00593E6E"/>
    <w:pPr>
      <w:pBdr>
        <w:top w:val="single" w:sz="8" w:space="0" w:color="auto"/>
        <w:left w:val="single" w:sz="8" w:space="0" w:color="auto"/>
        <w:bottom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0">
    <w:name w:val="xl80"/>
    <w:basedOn w:val="Normal"/>
    <w:rsid w:val="00593E6E"/>
    <w:pPr>
      <w:pBdr>
        <w:top w:val="single" w:sz="8" w:space="0" w:color="auto"/>
        <w:bottom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1">
    <w:name w:val="xl81"/>
    <w:basedOn w:val="Normal"/>
    <w:rsid w:val="00593E6E"/>
    <w:pPr>
      <w:pBdr>
        <w:top w:val="single" w:sz="8" w:space="0" w:color="auto"/>
        <w:bottom w:val="single" w:sz="8" w:space="0" w:color="auto"/>
        <w:right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2">
    <w:name w:val="xl82"/>
    <w:basedOn w:val="Normal"/>
    <w:rsid w:val="00593E6E"/>
    <w:pPr>
      <w:pBdr>
        <w:top w:val="single" w:sz="8" w:space="0" w:color="auto"/>
        <w:left w:val="single" w:sz="8" w:space="0" w:color="auto"/>
        <w:bottom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83">
    <w:name w:val="xl83"/>
    <w:basedOn w:val="Normal"/>
    <w:rsid w:val="00593E6E"/>
    <w:pPr>
      <w:pBdr>
        <w:top w:val="single" w:sz="8" w:space="0" w:color="auto"/>
        <w:bottom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84">
    <w:name w:val="xl84"/>
    <w:basedOn w:val="Normal"/>
    <w:rsid w:val="00593E6E"/>
    <w:pPr>
      <w:pBdr>
        <w:top w:val="single" w:sz="8" w:space="0" w:color="auto"/>
        <w:bottom w:val="single" w:sz="8" w:space="0" w:color="auto"/>
        <w:right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85">
    <w:name w:val="xl85"/>
    <w:basedOn w:val="Normal"/>
    <w:rsid w:val="00593E6E"/>
    <w:pPr>
      <w:pBdr>
        <w:top w:val="single" w:sz="8" w:space="0" w:color="auto"/>
        <w:left w:val="single" w:sz="8" w:space="0" w:color="auto"/>
        <w:bottom w:val="single" w:sz="8" w:space="0" w:color="auto"/>
      </w:pBdr>
      <w:spacing w:before="100" w:beforeAutospacing="1" w:after="100" w:afterAutospacing="1"/>
      <w:ind w:firstLine="0"/>
      <w:jc w:val="right"/>
      <w:textAlignment w:val="center"/>
    </w:pPr>
    <w:rPr>
      <w:rFonts w:ascii="Tahoma" w:hAnsi="Tahoma" w:cs="Tahoma"/>
      <w:b/>
      <w:bCs/>
      <w:i/>
      <w:iCs/>
      <w:color w:val="00B0F0"/>
      <w:sz w:val="24"/>
      <w:szCs w:val="24"/>
      <w:lang w:val="en-US"/>
    </w:rPr>
  </w:style>
  <w:style w:type="paragraph" w:customStyle="1" w:styleId="xl86">
    <w:name w:val="xl86"/>
    <w:basedOn w:val="Normal"/>
    <w:rsid w:val="00593E6E"/>
    <w:pPr>
      <w:pBdr>
        <w:top w:val="single" w:sz="8" w:space="0" w:color="auto"/>
        <w:bottom w:val="single" w:sz="8" w:space="0" w:color="auto"/>
      </w:pBdr>
      <w:spacing w:before="100" w:beforeAutospacing="1" w:after="100" w:afterAutospacing="1"/>
      <w:ind w:firstLine="0"/>
      <w:jc w:val="right"/>
      <w:textAlignment w:val="center"/>
    </w:pPr>
    <w:rPr>
      <w:rFonts w:ascii="Tahoma" w:hAnsi="Tahoma" w:cs="Tahoma"/>
      <w:b/>
      <w:bCs/>
      <w:i/>
      <w:iCs/>
      <w:color w:val="00B0F0"/>
      <w:sz w:val="24"/>
      <w:szCs w:val="24"/>
      <w:lang w:val="en-US"/>
    </w:rPr>
  </w:style>
  <w:style w:type="paragraph" w:customStyle="1" w:styleId="xl87">
    <w:name w:val="xl87"/>
    <w:basedOn w:val="Normal"/>
    <w:rsid w:val="00593E6E"/>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8">
    <w:name w:val="xl88"/>
    <w:basedOn w:val="Normal"/>
    <w:rsid w:val="00593E6E"/>
    <w:pPr>
      <w:pBdr>
        <w:top w:val="single" w:sz="8" w:space="0" w:color="auto"/>
        <w:left w:val="single" w:sz="8" w:space="0" w:color="auto"/>
        <w:bottom w:val="single" w:sz="8" w:space="0" w:color="auto"/>
      </w:pBdr>
      <w:spacing w:before="100" w:beforeAutospacing="1" w:after="100" w:afterAutospacing="1"/>
      <w:ind w:firstLine="0"/>
      <w:textAlignment w:val="center"/>
    </w:pPr>
    <w:rPr>
      <w:rFonts w:ascii="Tahoma" w:hAnsi="Tahoma" w:cs="Tahoma"/>
      <w:b/>
      <w:bCs/>
      <w:sz w:val="24"/>
      <w:szCs w:val="24"/>
      <w:lang w:val="en-US"/>
    </w:rPr>
  </w:style>
  <w:style w:type="paragraph" w:customStyle="1" w:styleId="xl89">
    <w:name w:val="xl89"/>
    <w:basedOn w:val="Normal"/>
    <w:rsid w:val="00593E6E"/>
    <w:pPr>
      <w:pBdr>
        <w:top w:val="single" w:sz="8" w:space="0" w:color="auto"/>
        <w:bottom w:val="single" w:sz="8" w:space="0" w:color="auto"/>
      </w:pBdr>
      <w:spacing w:before="100" w:beforeAutospacing="1" w:after="100" w:afterAutospacing="1"/>
      <w:ind w:firstLine="0"/>
      <w:textAlignment w:val="center"/>
    </w:pPr>
    <w:rPr>
      <w:rFonts w:ascii="Tahoma" w:hAnsi="Tahoma" w:cs="Tahoma"/>
      <w:b/>
      <w:bCs/>
      <w:sz w:val="24"/>
      <w:szCs w:val="24"/>
      <w:lang w:val="en-US"/>
    </w:rPr>
  </w:style>
  <w:style w:type="paragraph" w:customStyle="1" w:styleId="xl90">
    <w:name w:val="xl90"/>
    <w:basedOn w:val="Normal"/>
    <w:rsid w:val="00593E6E"/>
    <w:pPr>
      <w:pBdr>
        <w:top w:val="single" w:sz="8" w:space="0" w:color="auto"/>
        <w:bottom w:val="single" w:sz="8" w:space="0" w:color="auto"/>
        <w:right w:val="single" w:sz="8" w:space="0" w:color="auto"/>
      </w:pBdr>
      <w:spacing w:before="100" w:beforeAutospacing="1" w:after="100" w:afterAutospacing="1"/>
      <w:ind w:firstLine="0"/>
      <w:textAlignment w:val="center"/>
    </w:pPr>
    <w:rPr>
      <w:rFonts w:ascii="Tahoma" w:hAnsi="Tahoma" w:cs="Tahoma"/>
      <w:b/>
      <w:bCs/>
      <w:sz w:val="24"/>
      <w:szCs w:val="24"/>
      <w:lang w:val="en-US"/>
    </w:rPr>
  </w:style>
  <w:style w:type="paragraph" w:customStyle="1" w:styleId="xl91">
    <w:name w:val="xl91"/>
    <w:basedOn w:val="Normal"/>
    <w:rsid w:val="00593E6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92">
    <w:name w:val="xl92"/>
    <w:basedOn w:val="Normal"/>
    <w:rsid w:val="00593E6E"/>
    <w:pPr>
      <w:pBdr>
        <w:top w:val="single" w:sz="8" w:space="0" w:color="auto"/>
        <w:bottom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93">
    <w:name w:val="xl93"/>
    <w:basedOn w:val="Normal"/>
    <w:rsid w:val="00593E6E"/>
    <w:pPr>
      <w:pBdr>
        <w:top w:val="single" w:sz="8" w:space="0" w:color="auto"/>
        <w:bottom w:val="single" w:sz="8" w:space="0" w:color="auto"/>
        <w:right w:val="single" w:sz="8" w:space="0" w:color="auto"/>
      </w:pBdr>
      <w:spacing w:before="100" w:beforeAutospacing="1" w:after="100" w:afterAutospacing="1"/>
      <w:ind w:firstLine="0"/>
    </w:pPr>
    <w:rPr>
      <w:rFonts w:ascii="Tahoma" w:hAnsi="Tahoma" w:cs="Tahoma"/>
      <w:b/>
      <w:bCs/>
      <w:sz w:val="24"/>
      <w:szCs w:val="24"/>
      <w:lang w:val="en-US"/>
    </w:rPr>
  </w:style>
  <w:style w:type="character" w:styleId="Textsubstituent">
    <w:name w:val="Placeholder Text"/>
    <w:basedOn w:val="Fontdeparagrafimplicit"/>
    <w:uiPriority w:val="99"/>
    <w:semiHidden/>
    <w:rsid w:val="00593E6E"/>
    <w:rPr>
      <w:color w:val="808080"/>
    </w:rPr>
  </w:style>
  <w:style w:type="character" w:styleId="Accentuat">
    <w:name w:val="Emphasis"/>
    <w:basedOn w:val="Fontdeparagrafimplicit"/>
    <w:uiPriority w:val="20"/>
    <w:qFormat/>
    <w:rsid w:val="00593E6E"/>
    <w:rPr>
      <w:i/>
      <w:iCs/>
    </w:rPr>
  </w:style>
  <w:style w:type="paragraph" w:customStyle="1" w:styleId="TOCHeading1">
    <w:name w:val="TOC Heading1"/>
    <w:basedOn w:val="Titlu1"/>
    <w:next w:val="Normal"/>
    <w:uiPriority w:val="39"/>
    <w:qFormat/>
    <w:rsid w:val="00403A36"/>
    <w:pPr>
      <w:keepLines/>
      <w:spacing w:before="480" w:after="120"/>
      <w:ind w:left="0"/>
      <w:outlineLvl w:val="9"/>
    </w:pPr>
    <w:rPr>
      <w:rFonts w:ascii="Cambria" w:eastAsia="Calibri" w:hAnsi="Cambria" w:cs="Cambria"/>
      <w:color w:val="365F91"/>
      <w:kern w:val="0"/>
      <w:szCs w:val="28"/>
      <w:lang w:eastAsia="ja-JP"/>
    </w:rPr>
  </w:style>
  <w:style w:type="character" w:styleId="Meniune">
    <w:name w:val="Mention"/>
    <w:basedOn w:val="Fontdeparagrafimplicit"/>
    <w:uiPriority w:val="99"/>
    <w:semiHidden/>
    <w:unhideWhenUsed/>
    <w:rsid w:val="00627881"/>
    <w:rPr>
      <w:color w:val="2B579A"/>
      <w:shd w:val="clear" w:color="auto" w:fill="E6E6E6"/>
    </w:rPr>
  </w:style>
  <w:style w:type="character" w:customStyle="1" w:styleId="ListparagrafCaracter">
    <w:name w:val="Listă paragraf Caracter"/>
    <w:aliases w:val="Normal bullet 2 Caracter"/>
    <w:link w:val="Listparagraf"/>
    <w:uiPriority w:val="34"/>
    <w:locked/>
    <w:rsid w:val="00CF725B"/>
    <w:rPr>
      <w:rFonts w:ascii="Tahoma" w:eastAsia="Times New Roman" w:hAnsi="Tahoma" w:cs="Arial"/>
      <w:sz w:val="24"/>
      <w:szCs w:val="24"/>
      <w:lang w:val="ro-RO"/>
    </w:rPr>
  </w:style>
  <w:style w:type="character" w:customStyle="1" w:styleId="FontStyle103">
    <w:name w:val="Font Style103"/>
    <w:uiPriority w:val="99"/>
    <w:rsid w:val="00C97174"/>
    <w:rPr>
      <w:rFonts w:ascii="Times New Roman" w:hAnsi="Times New Roman" w:cs="Times New Roman"/>
      <w:sz w:val="20"/>
      <w:szCs w:val="20"/>
    </w:rPr>
  </w:style>
  <w:style w:type="paragraph" w:customStyle="1" w:styleId="Char3">
    <w:name w:val="Char3"/>
    <w:basedOn w:val="Normal"/>
    <w:rsid w:val="00331FA7"/>
    <w:pPr>
      <w:spacing w:after="160" w:line="240" w:lineRule="exact"/>
      <w:ind w:firstLine="567"/>
    </w:pPr>
    <w:rPr>
      <w:rFonts w:ascii="Tahoma" w:hAnsi="Tahoma"/>
      <w:sz w:val="24"/>
      <w:lang w:val="en-US"/>
    </w:rPr>
  </w:style>
  <w:style w:type="character" w:customStyle="1" w:styleId="BodytextSpacing1pt1">
    <w:name w:val="Body text + Spacing 1 pt1"/>
    <w:uiPriority w:val="99"/>
    <w:rsid w:val="00251F0D"/>
    <w:rPr>
      <w:rFonts w:ascii="Arial" w:hAnsi="Arial" w:cs="Arial"/>
      <w:spacing w:val="20"/>
      <w:sz w:val="23"/>
      <w:szCs w:val="23"/>
      <w:shd w:val="clear" w:color="auto" w:fill="FFFFFF"/>
    </w:rPr>
  </w:style>
  <w:style w:type="paragraph" w:customStyle="1" w:styleId="NUMEREROM">
    <w:name w:val="NUMERE ROM"/>
    <w:basedOn w:val="Titlu2"/>
    <w:link w:val="NUMEREROMCaracter"/>
    <w:qFormat/>
    <w:rsid w:val="00875374"/>
    <w:pPr>
      <w:numPr>
        <w:ilvl w:val="0"/>
        <w:numId w:val="8"/>
      </w:numPr>
    </w:pPr>
  </w:style>
  <w:style w:type="paragraph" w:customStyle="1" w:styleId="Stil1">
    <w:name w:val="Stil1"/>
    <w:basedOn w:val="Listparagraf"/>
    <w:link w:val="Stil1Caracter"/>
    <w:qFormat/>
    <w:rsid w:val="00A20CAD"/>
    <w:pPr>
      <w:numPr>
        <w:numId w:val="9"/>
      </w:numPr>
    </w:pPr>
  </w:style>
  <w:style w:type="character" w:customStyle="1" w:styleId="NUMEREROMCaracter">
    <w:name w:val="NUMERE ROM Caracter"/>
    <w:basedOn w:val="Titlu2Caracter"/>
    <w:link w:val="NUMEREROM"/>
    <w:rsid w:val="00875374"/>
    <w:rPr>
      <w:rFonts w:ascii="Tahoma" w:eastAsia="Times New Roman" w:hAnsi="Tahoma"/>
      <w:b/>
      <w:bCs/>
      <w:iCs/>
      <w:sz w:val="28"/>
      <w:szCs w:val="28"/>
      <w:lang w:val="ro-RO"/>
    </w:rPr>
  </w:style>
  <w:style w:type="character" w:customStyle="1" w:styleId="spctttl">
    <w:name w:val="s_pct_ttl"/>
    <w:basedOn w:val="Fontdeparagrafimplicit"/>
    <w:rsid w:val="007B31A7"/>
  </w:style>
  <w:style w:type="character" w:customStyle="1" w:styleId="Stil1Caracter">
    <w:name w:val="Stil1 Caracter"/>
    <w:basedOn w:val="ListparagrafCaracter"/>
    <w:link w:val="Stil1"/>
    <w:rsid w:val="00A20CAD"/>
    <w:rPr>
      <w:rFonts w:ascii="Tahoma" w:eastAsia="Times New Roman" w:hAnsi="Tahoma" w:cs="Arial"/>
      <w:sz w:val="24"/>
      <w:szCs w:val="24"/>
      <w:lang w:val="ro-RO"/>
    </w:rPr>
  </w:style>
  <w:style w:type="character" w:customStyle="1" w:styleId="spctbdy">
    <w:name w:val="s_pct_bdy"/>
    <w:basedOn w:val="Fontdeparagrafimplicit"/>
    <w:rsid w:val="007B31A7"/>
  </w:style>
  <w:style w:type="character" w:customStyle="1" w:styleId="slinttl">
    <w:name w:val="s_lin_ttl"/>
    <w:basedOn w:val="Fontdeparagrafimplicit"/>
    <w:rsid w:val="007B31A7"/>
  </w:style>
  <w:style w:type="character" w:customStyle="1" w:styleId="slinbdy">
    <w:name w:val="s_lin_bdy"/>
    <w:basedOn w:val="Fontdeparagrafimplicit"/>
    <w:rsid w:val="007B31A7"/>
  </w:style>
  <w:style w:type="character" w:customStyle="1" w:styleId="spar">
    <w:name w:val="s_par"/>
    <w:basedOn w:val="Fontdeparagrafimplicit"/>
    <w:rsid w:val="00AB53C3"/>
  </w:style>
  <w:style w:type="character" w:customStyle="1" w:styleId="spct">
    <w:name w:val="s_pct"/>
    <w:basedOn w:val="Fontdeparagrafimplicit"/>
    <w:rsid w:val="00F516B6"/>
  </w:style>
  <w:style w:type="character" w:customStyle="1" w:styleId="slit">
    <w:name w:val="s_lit"/>
    <w:basedOn w:val="Fontdeparagrafimplicit"/>
    <w:rsid w:val="00F516B6"/>
  </w:style>
  <w:style w:type="character" w:customStyle="1" w:styleId="slitttl">
    <w:name w:val="s_lit_ttl"/>
    <w:basedOn w:val="Fontdeparagrafimplicit"/>
    <w:rsid w:val="00F516B6"/>
  </w:style>
  <w:style w:type="character" w:customStyle="1" w:styleId="slitbdy">
    <w:name w:val="s_lit_bdy"/>
    <w:basedOn w:val="Fontdeparagrafimplicit"/>
    <w:rsid w:val="00F516B6"/>
  </w:style>
  <w:style w:type="character" w:customStyle="1" w:styleId="apar">
    <w:name w:val="a_par"/>
    <w:basedOn w:val="Fontdeparagrafimplicit"/>
    <w:rsid w:val="00F516B6"/>
  </w:style>
  <w:style w:type="character" w:customStyle="1" w:styleId="sanxttl">
    <w:name w:val="s_anx_ttl"/>
    <w:basedOn w:val="Fontdeparagrafimplicit"/>
    <w:rsid w:val="00F516B6"/>
  </w:style>
  <w:style w:type="paragraph" w:customStyle="1" w:styleId="AText">
    <w:name w:val="AText"/>
    <w:basedOn w:val="Normal"/>
    <w:link w:val="ATextChar"/>
    <w:qFormat/>
    <w:rsid w:val="00BB3FC7"/>
    <w:pPr>
      <w:spacing w:after="120" w:line="276" w:lineRule="auto"/>
      <w:ind w:firstLine="0"/>
      <w:jc w:val="both"/>
    </w:pPr>
    <w:rPr>
      <w:rFonts w:ascii="Arial Narrow" w:hAnsi="Arial Narrow"/>
      <w:sz w:val="26"/>
      <w:szCs w:val="23"/>
      <w:lang w:val="ro-RO" w:eastAsia="ar-SA"/>
    </w:rPr>
  </w:style>
  <w:style w:type="character" w:customStyle="1" w:styleId="ATextChar">
    <w:name w:val="AText Char"/>
    <w:link w:val="AText"/>
    <w:rsid w:val="00BB3FC7"/>
    <w:rPr>
      <w:rFonts w:ascii="Arial Narrow" w:eastAsia="Times New Roman" w:hAnsi="Arial Narrow"/>
      <w:sz w:val="26"/>
      <w:szCs w:val="23"/>
      <w:lang w:val="ro-RO" w:eastAsia="ar-SA"/>
    </w:rPr>
  </w:style>
  <w:style w:type="paragraph" w:customStyle="1" w:styleId="Bodytext1">
    <w:name w:val="Body text1"/>
    <w:basedOn w:val="Normal"/>
    <w:uiPriority w:val="99"/>
    <w:rsid w:val="00E51FC5"/>
    <w:pPr>
      <w:shd w:val="clear" w:color="auto" w:fill="FFFFFF"/>
      <w:spacing w:after="0" w:line="240" w:lineRule="atLeast"/>
      <w:ind w:firstLine="0"/>
    </w:pPr>
    <w:rPr>
      <w:rFonts w:eastAsia="SimSun"/>
      <w:sz w:val="23"/>
      <w:szCs w:val="23"/>
      <w:shd w:val="clear" w:color="auto" w:fill="FFFFFF"/>
      <w:lang w:val="en-US"/>
    </w:rPr>
  </w:style>
  <w:style w:type="paragraph" w:styleId="Legend">
    <w:name w:val="caption"/>
    <w:basedOn w:val="Normal"/>
    <w:next w:val="Normal"/>
    <w:uiPriority w:val="35"/>
    <w:unhideWhenUsed/>
    <w:qFormat/>
    <w:rsid w:val="005519BD"/>
    <w:pPr>
      <w:spacing w:after="200"/>
      <w:ind w:firstLine="0"/>
      <w:jc w:val="both"/>
    </w:pPr>
    <w:rPr>
      <w:rFonts w:ascii="Tahoma" w:eastAsiaTheme="minorHAnsi" w:hAnsi="Tahoma" w:cs="Tahoma"/>
      <w:i/>
      <w:iCs/>
      <w:color w:val="1F497D" w:themeColor="text2"/>
      <w:sz w:val="18"/>
      <w:szCs w:val="18"/>
      <w:lang w:val="ro-RO"/>
    </w:rPr>
  </w:style>
  <w:style w:type="paragraph" w:customStyle="1" w:styleId="BIU13">
    <w:name w:val="BIU 13"/>
    <w:link w:val="BIU13Char"/>
    <w:qFormat/>
    <w:rsid w:val="00E86449"/>
    <w:pPr>
      <w:keepNext/>
      <w:spacing w:after="60" w:line="276" w:lineRule="auto"/>
      <w:jc w:val="both"/>
    </w:pPr>
    <w:rPr>
      <w:rFonts w:ascii="Arial Narrow" w:eastAsia="Times New Roman" w:hAnsi="Arial Narrow"/>
      <w:bCs/>
      <w:i/>
      <w:sz w:val="26"/>
      <w:szCs w:val="23"/>
      <w:u w:val="single" w:color="7F7F7F"/>
      <w:lang w:val="ro-RO" w:eastAsia="en-GB"/>
    </w:rPr>
  </w:style>
  <w:style w:type="character" w:customStyle="1" w:styleId="BIU13Char">
    <w:name w:val="BIU 13 Char"/>
    <w:link w:val="BIU13"/>
    <w:rsid w:val="00E86449"/>
    <w:rPr>
      <w:rFonts w:ascii="Arial Narrow" w:eastAsia="Times New Roman" w:hAnsi="Arial Narrow"/>
      <w:bCs/>
      <w:i/>
      <w:sz w:val="26"/>
      <w:szCs w:val="23"/>
      <w:u w:val="single" w:color="7F7F7F"/>
      <w:lang w:val="ro-RO" w:eastAsia="en-GB"/>
    </w:rPr>
  </w:style>
  <w:style w:type="paragraph" w:customStyle="1" w:styleId="Bullet">
    <w:name w:val="Bullet"/>
    <w:basedOn w:val="AText"/>
    <w:link w:val="BulletChar"/>
    <w:qFormat/>
    <w:rsid w:val="00E86449"/>
    <w:pPr>
      <w:numPr>
        <w:numId w:val="38"/>
      </w:numPr>
    </w:pPr>
  </w:style>
  <w:style w:type="character" w:customStyle="1" w:styleId="BulletChar">
    <w:name w:val="Bullet Char"/>
    <w:link w:val="Bullet"/>
    <w:rsid w:val="00E86449"/>
    <w:rPr>
      <w:rFonts w:ascii="Arial Narrow" w:eastAsia="Times New Roman" w:hAnsi="Arial Narrow"/>
      <w:sz w:val="26"/>
      <w:szCs w:val="23"/>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35245">
      <w:bodyDiv w:val="1"/>
      <w:marLeft w:val="0"/>
      <w:marRight w:val="0"/>
      <w:marTop w:val="0"/>
      <w:marBottom w:val="0"/>
      <w:divBdr>
        <w:top w:val="none" w:sz="0" w:space="0" w:color="auto"/>
        <w:left w:val="none" w:sz="0" w:space="0" w:color="auto"/>
        <w:bottom w:val="none" w:sz="0" w:space="0" w:color="auto"/>
        <w:right w:val="none" w:sz="0" w:space="0" w:color="auto"/>
      </w:divBdr>
    </w:div>
    <w:div w:id="57410796">
      <w:bodyDiv w:val="1"/>
      <w:marLeft w:val="0"/>
      <w:marRight w:val="0"/>
      <w:marTop w:val="0"/>
      <w:marBottom w:val="0"/>
      <w:divBdr>
        <w:top w:val="none" w:sz="0" w:space="0" w:color="auto"/>
        <w:left w:val="none" w:sz="0" w:space="0" w:color="auto"/>
        <w:bottom w:val="none" w:sz="0" w:space="0" w:color="auto"/>
        <w:right w:val="none" w:sz="0" w:space="0" w:color="auto"/>
      </w:divBdr>
      <w:divsChild>
        <w:div w:id="1283655567">
          <w:marLeft w:val="0"/>
          <w:marRight w:val="0"/>
          <w:marTop w:val="0"/>
          <w:marBottom w:val="0"/>
          <w:divBdr>
            <w:top w:val="none" w:sz="0" w:space="0" w:color="auto"/>
            <w:left w:val="none" w:sz="0" w:space="0" w:color="auto"/>
            <w:bottom w:val="none" w:sz="0" w:space="0" w:color="auto"/>
            <w:right w:val="none" w:sz="0" w:space="0" w:color="auto"/>
          </w:divBdr>
          <w:divsChild>
            <w:div w:id="1785881636">
              <w:marLeft w:val="0"/>
              <w:marRight w:val="0"/>
              <w:marTop w:val="0"/>
              <w:marBottom w:val="0"/>
              <w:divBdr>
                <w:top w:val="none" w:sz="0" w:space="0" w:color="auto"/>
                <w:left w:val="none" w:sz="0" w:space="0" w:color="auto"/>
                <w:bottom w:val="none" w:sz="0" w:space="0" w:color="auto"/>
                <w:right w:val="none" w:sz="0" w:space="0" w:color="auto"/>
              </w:divBdr>
              <w:divsChild>
                <w:div w:id="12988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1194">
      <w:bodyDiv w:val="1"/>
      <w:marLeft w:val="0"/>
      <w:marRight w:val="0"/>
      <w:marTop w:val="0"/>
      <w:marBottom w:val="0"/>
      <w:divBdr>
        <w:top w:val="none" w:sz="0" w:space="0" w:color="auto"/>
        <w:left w:val="none" w:sz="0" w:space="0" w:color="auto"/>
        <w:bottom w:val="none" w:sz="0" w:space="0" w:color="auto"/>
        <w:right w:val="none" w:sz="0" w:space="0" w:color="auto"/>
      </w:divBdr>
      <w:divsChild>
        <w:div w:id="1703357900">
          <w:marLeft w:val="0"/>
          <w:marRight w:val="0"/>
          <w:marTop w:val="0"/>
          <w:marBottom w:val="0"/>
          <w:divBdr>
            <w:top w:val="none" w:sz="0" w:space="0" w:color="auto"/>
            <w:left w:val="none" w:sz="0" w:space="0" w:color="auto"/>
            <w:bottom w:val="none" w:sz="0" w:space="0" w:color="auto"/>
            <w:right w:val="none" w:sz="0" w:space="0" w:color="auto"/>
          </w:divBdr>
          <w:divsChild>
            <w:div w:id="1096440390">
              <w:marLeft w:val="0"/>
              <w:marRight w:val="0"/>
              <w:marTop w:val="0"/>
              <w:marBottom w:val="0"/>
              <w:divBdr>
                <w:top w:val="none" w:sz="0" w:space="0" w:color="auto"/>
                <w:left w:val="none" w:sz="0" w:space="0" w:color="auto"/>
                <w:bottom w:val="none" w:sz="0" w:space="0" w:color="auto"/>
                <w:right w:val="none" w:sz="0" w:space="0" w:color="auto"/>
              </w:divBdr>
              <w:divsChild>
                <w:div w:id="14789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4126">
      <w:bodyDiv w:val="1"/>
      <w:marLeft w:val="0"/>
      <w:marRight w:val="0"/>
      <w:marTop w:val="0"/>
      <w:marBottom w:val="0"/>
      <w:divBdr>
        <w:top w:val="none" w:sz="0" w:space="0" w:color="auto"/>
        <w:left w:val="none" w:sz="0" w:space="0" w:color="auto"/>
        <w:bottom w:val="none" w:sz="0" w:space="0" w:color="auto"/>
        <w:right w:val="none" w:sz="0" w:space="0" w:color="auto"/>
      </w:divBdr>
      <w:divsChild>
        <w:div w:id="488131887">
          <w:marLeft w:val="0"/>
          <w:marRight w:val="0"/>
          <w:marTop w:val="0"/>
          <w:marBottom w:val="0"/>
          <w:divBdr>
            <w:top w:val="none" w:sz="0" w:space="0" w:color="auto"/>
            <w:left w:val="none" w:sz="0" w:space="0" w:color="auto"/>
            <w:bottom w:val="none" w:sz="0" w:space="0" w:color="auto"/>
            <w:right w:val="none" w:sz="0" w:space="0" w:color="auto"/>
          </w:divBdr>
          <w:divsChild>
            <w:div w:id="204952915">
              <w:marLeft w:val="0"/>
              <w:marRight w:val="0"/>
              <w:marTop w:val="0"/>
              <w:marBottom w:val="0"/>
              <w:divBdr>
                <w:top w:val="none" w:sz="0" w:space="0" w:color="auto"/>
                <w:left w:val="none" w:sz="0" w:space="0" w:color="auto"/>
                <w:bottom w:val="none" w:sz="0" w:space="0" w:color="auto"/>
                <w:right w:val="none" w:sz="0" w:space="0" w:color="auto"/>
              </w:divBdr>
              <w:divsChild>
                <w:div w:id="221529610">
                  <w:marLeft w:val="0"/>
                  <w:marRight w:val="0"/>
                  <w:marTop w:val="0"/>
                  <w:marBottom w:val="0"/>
                  <w:divBdr>
                    <w:top w:val="none" w:sz="0" w:space="0" w:color="auto"/>
                    <w:left w:val="none" w:sz="0" w:space="0" w:color="auto"/>
                    <w:bottom w:val="none" w:sz="0" w:space="0" w:color="auto"/>
                    <w:right w:val="none" w:sz="0" w:space="0" w:color="auto"/>
                  </w:divBdr>
                </w:div>
                <w:div w:id="292567102">
                  <w:marLeft w:val="0"/>
                  <w:marRight w:val="0"/>
                  <w:marTop w:val="0"/>
                  <w:marBottom w:val="0"/>
                  <w:divBdr>
                    <w:top w:val="none" w:sz="0" w:space="0" w:color="auto"/>
                    <w:left w:val="none" w:sz="0" w:space="0" w:color="auto"/>
                    <w:bottom w:val="none" w:sz="0" w:space="0" w:color="auto"/>
                    <w:right w:val="none" w:sz="0" w:space="0" w:color="auto"/>
                  </w:divBdr>
                </w:div>
                <w:div w:id="566956018">
                  <w:marLeft w:val="0"/>
                  <w:marRight w:val="0"/>
                  <w:marTop w:val="0"/>
                  <w:marBottom w:val="0"/>
                  <w:divBdr>
                    <w:top w:val="none" w:sz="0" w:space="0" w:color="auto"/>
                    <w:left w:val="none" w:sz="0" w:space="0" w:color="auto"/>
                    <w:bottom w:val="none" w:sz="0" w:space="0" w:color="auto"/>
                    <w:right w:val="none" w:sz="0" w:space="0" w:color="auto"/>
                  </w:divBdr>
                </w:div>
                <w:div w:id="783621513">
                  <w:marLeft w:val="0"/>
                  <w:marRight w:val="0"/>
                  <w:marTop w:val="0"/>
                  <w:marBottom w:val="0"/>
                  <w:divBdr>
                    <w:top w:val="none" w:sz="0" w:space="0" w:color="auto"/>
                    <w:left w:val="none" w:sz="0" w:space="0" w:color="auto"/>
                    <w:bottom w:val="none" w:sz="0" w:space="0" w:color="auto"/>
                    <w:right w:val="none" w:sz="0" w:space="0" w:color="auto"/>
                  </w:divBdr>
                </w:div>
                <w:div w:id="1018776161">
                  <w:marLeft w:val="0"/>
                  <w:marRight w:val="0"/>
                  <w:marTop w:val="0"/>
                  <w:marBottom w:val="0"/>
                  <w:divBdr>
                    <w:top w:val="none" w:sz="0" w:space="0" w:color="auto"/>
                    <w:left w:val="none" w:sz="0" w:space="0" w:color="auto"/>
                    <w:bottom w:val="none" w:sz="0" w:space="0" w:color="auto"/>
                    <w:right w:val="none" w:sz="0" w:space="0" w:color="auto"/>
                  </w:divBdr>
                </w:div>
              </w:divsChild>
            </w:div>
            <w:div w:id="254751580">
              <w:marLeft w:val="0"/>
              <w:marRight w:val="0"/>
              <w:marTop w:val="0"/>
              <w:marBottom w:val="0"/>
              <w:divBdr>
                <w:top w:val="none" w:sz="0" w:space="0" w:color="auto"/>
                <w:left w:val="none" w:sz="0" w:space="0" w:color="auto"/>
                <w:bottom w:val="none" w:sz="0" w:space="0" w:color="auto"/>
                <w:right w:val="none" w:sz="0" w:space="0" w:color="auto"/>
              </w:divBdr>
              <w:divsChild>
                <w:div w:id="1285572850">
                  <w:marLeft w:val="0"/>
                  <w:marRight w:val="0"/>
                  <w:marTop w:val="0"/>
                  <w:marBottom w:val="0"/>
                  <w:divBdr>
                    <w:top w:val="none" w:sz="0" w:space="0" w:color="auto"/>
                    <w:left w:val="none" w:sz="0" w:space="0" w:color="auto"/>
                    <w:bottom w:val="none" w:sz="0" w:space="0" w:color="auto"/>
                    <w:right w:val="none" w:sz="0" w:space="0" w:color="auto"/>
                  </w:divBdr>
                </w:div>
                <w:div w:id="2062050578">
                  <w:marLeft w:val="0"/>
                  <w:marRight w:val="0"/>
                  <w:marTop w:val="0"/>
                  <w:marBottom w:val="0"/>
                  <w:divBdr>
                    <w:top w:val="none" w:sz="0" w:space="0" w:color="auto"/>
                    <w:left w:val="none" w:sz="0" w:space="0" w:color="auto"/>
                    <w:bottom w:val="none" w:sz="0" w:space="0" w:color="auto"/>
                    <w:right w:val="none" w:sz="0" w:space="0" w:color="auto"/>
                  </w:divBdr>
                </w:div>
              </w:divsChild>
            </w:div>
            <w:div w:id="303434971">
              <w:marLeft w:val="0"/>
              <w:marRight w:val="0"/>
              <w:marTop w:val="0"/>
              <w:marBottom w:val="0"/>
              <w:divBdr>
                <w:top w:val="none" w:sz="0" w:space="0" w:color="auto"/>
                <w:left w:val="none" w:sz="0" w:space="0" w:color="auto"/>
                <w:bottom w:val="none" w:sz="0" w:space="0" w:color="auto"/>
                <w:right w:val="none" w:sz="0" w:space="0" w:color="auto"/>
              </w:divBdr>
              <w:divsChild>
                <w:div w:id="124666451">
                  <w:marLeft w:val="0"/>
                  <w:marRight w:val="0"/>
                  <w:marTop w:val="0"/>
                  <w:marBottom w:val="0"/>
                  <w:divBdr>
                    <w:top w:val="none" w:sz="0" w:space="0" w:color="auto"/>
                    <w:left w:val="none" w:sz="0" w:space="0" w:color="auto"/>
                    <w:bottom w:val="none" w:sz="0" w:space="0" w:color="auto"/>
                    <w:right w:val="none" w:sz="0" w:space="0" w:color="auto"/>
                  </w:divBdr>
                </w:div>
                <w:div w:id="1230070184">
                  <w:marLeft w:val="0"/>
                  <w:marRight w:val="0"/>
                  <w:marTop w:val="0"/>
                  <w:marBottom w:val="0"/>
                  <w:divBdr>
                    <w:top w:val="none" w:sz="0" w:space="0" w:color="auto"/>
                    <w:left w:val="none" w:sz="0" w:space="0" w:color="auto"/>
                    <w:bottom w:val="none" w:sz="0" w:space="0" w:color="auto"/>
                    <w:right w:val="none" w:sz="0" w:space="0" w:color="auto"/>
                  </w:divBdr>
                </w:div>
              </w:divsChild>
            </w:div>
            <w:div w:id="413479306">
              <w:marLeft w:val="0"/>
              <w:marRight w:val="0"/>
              <w:marTop w:val="0"/>
              <w:marBottom w:val="0"/>
              <w:divBdr>
                <w:top w:val="none" w:sz="0" w:space="0" w:color="auto"/>
                <w:left w:val="none" w:sz="0" w:space="0" w:color="auto"/>
                <w:bottom w:val="none" w:sz="0" w:space="0" w:color="auto"/>
                <w:right w:val="none" w:sz="0" w:space="0" w:color="auto"/>
              </w:divBdr>
              <w:divsChild>
                <w:div w:id="1078987684">
                  <w:marLeft w:val="0"/>
                  <w:marRight w:val="0"/>
                  <w:marTop w:val="0"/>
                  <w:marBottom w:val="0"/>
                  <w:divBdr>
                    <w:top w:val="none" w:sz="0" w:space="0" w:color="auto"/>
                    <w:left w:val="none" w:sz="0" w:space="0" w:color="auto"/>
                    <w:bottom w:val="none" w:sz="0" w:space="0" w:color="auto"/>
                    <w:right w:val="none" w:sz="0" w:space="0" w:color="auto"/>
                  </w:divBdr>
                </w:div>
                <w:div w:id="1525095851">
                  <w:marLeft w:val="0"/>
                  <w:marRight w:val="0"/>
                  <w:marTop w:val="0"/>
                  <w:marBottom w:val="0"/>
                  <w:divBdr>
                    <w:top w:val="none" w:sz="0" w:space="0" w:color="auto"/>
                    <w:left w:val="none" w:sz="0" w:space="0" w:color="auto"/>
                    <w:bottom w:val="none" w:sz="0" w:space="0" w:color="auto"/>
                    <w:right w:val="none" w:sz="0" w:space="0" w:color="auto"/>
                  </w:divBdr>
                </w:div>
              </w:divsChild>
            </w:div>
            <w:div w:id="466626979">
              <w:marLeft w:val="0"/>
              <w:marRight w:val="0"/>
              <w:marTop w:val="0"/>
              <w:marBottom w:val="0"/>
              <w:divBdr>
                <w:top w:val="none" w:sz="0" w:space="0" w:color="auto"/>
                <w:left w:val="none" w:sz="0" w:space="0" w:color="auto"/>
                <w:bottom w:val="none" w:sz="0" w:space="0" w:color="auto"/>
                <w:right w:val="none" w:sz="0" w:space="0" w:color="auto"/>
              </w:divBdr>
              <w:divsChild>
                <w:div w:id="1959607541">
                  <w:marLeft w:val="0"/>
                  <w:marRight w:val="0"/>
                  <w:marTop w:val="0"/>
                  <w:marBottom w:val="0"/>
                  <w:divBdr>
                    <w:top w:val="none" w:sz="0" w:space="0" w:color="auto"/>
                    <w:left w:val="none" w:sz="0" w:space="0" w:color="auto"/>
                    <w:bottom w:val="none" w:sz="0" w:space="0" w:color="auto"/>
                    <w:right w:val="none" w:sz="0" w:space="0" w:color="auto"/>
                  </w:divBdr>
                </w:div>
              </w:divsChild>
            </w:div>
            <w:div w:id="576088120">
              <w:marLeft w:val="0"/>
              <w:marRight w:val="0"/>
              <w:marTop w:val="0"/>
              <w:marBottom w:val="0"/>
              <w:divBdr>
                <w:top w:val="none" w:sz="0" w:space="0" w:color="auto"/>
                <w:left w:val="none" w:sz="0" w:space="0" w:color="auto"/>
                <w:bottom w:val="none" w:sz="0" w:space="0" w:color="auto"/>
                <w:right w:val="none" w:sz="0" w:space="0" w:color="auto"/>
              </w:divBdr>
              <w:divsChild>
                <w:div w:id="1725332245">
                  <w:marLeft w:val="0"/>
                  <w:marRight w:val="0"/>
                  <w:marTop w:val="0"/>
                  <w:marBottom w:val="0"/>
                  <w:divBdr>
                    <w:top w:val="none" w:sz="0" w:space="0" w:color="auto"/>
                    <w:left w:val="none" w:sz="0" w:space="0" w:color="auto"/>
                    <w:bottom w:val="none" w:sz="0" w:space="0" w:color="auto"/>
                    <w:right w:val="none" w:sz="0" w:space="0" w:color="auto"/>
                  </w:divBdr>
                </w:div>
                <w:div w:id="1865902221">
                  <w:marLeft w:val="0"/>
                  <w:marRight w:val="0"/>
                  <w:marTop w:val="0"/>
                  <w:marBottom w:val="0"/>
                  <w:divBdr>
                    <w:top w:val="none" w:sz="0" w:space="0" w:color="auto"/>
                    <w:left w:val="none" w:sz="0" w:space="0" w:color="auto"/>
                    <w:bottom w:val="none" w:sz="0" w:space="0" w:color="auto"/>
                    <w:right w:val="none" w:sz="0" w:space="0" w:color="auto"/>
                  </w:divBdr>
                </w:div>
              </w:divsChild>
            </w:div>
            <w:div w:id="734205660">
              <w:marLeft w:val="0"/>
              <w:marRight w:val="0"/>
              <w:marTop w:val="0"/>
              <w:marBottom w:val="0"/>
              <w:divBdr>
                <w:top w:val="none" w:sz="0" w:space="0" w:color="auto"/>
                <w:left w:val="none" w:sz="0" w:space="0" w:color="auto"/>
                <w:bottom w:val="none" w:sz="0" w:space="0" w:color="auto"/>
                <w:right w:val="none" w:sz="0" w:space="0" w:color="auto"/>
              </w:divBdr>
              <w:divsChild>
                <w:div w:id="754204788">
                  <w:marLeft w:val="0"/>
                  <w:marRight w:val="0"/>
                  <w:marTop w:val="0"/>
                  <w:marBottom w:val="0"/>
                  <w:divBdr>
                    <w:top w:val="none" w:sz="0" w:space="0" w:color="auto"/>
                    <w:left w:val="none" w:sz="0" w:space="0" w:color="auto"/>
                    <w:bottom w:val="none" w:sz="0" w:space="0" w:color="auto"/>
                    <w:right w:val="none" w:sz="0" w:space="0" w:color="auto"/>
                  </w:divBdr>
                </w:div>
              </w:divsChild>
            </w:div>
            <w:div w:id="831219886">
              <w:marLeft w:val="0"/>
              <w:marRight w:val="0"/>
              <w:marTop w:val="0"/>
              <w:marBottom w:val="0"/>
              <w:divBdr>
                <w:top w:val="none" w:sz="0" w:space="0" w:color="auto"/>
                <w:left w:val="none" w:sz="0" w:space="0" w:color="auto"/>
                <w:bottom w:val="none" w:sz="0" w:space="0" w:color="auto"/>
                <w:right w:val="none" w:sz="0" w:space="0" w:color="auto"/>
              </w:divBdr>
              <w:divsChild>
                <w:div w:id="661204396">
                  <w:marLeft w:val="0"/>
                  <w:marRight w:val="0"/>
                  <w:marTop w:val="0"/>
                  <w:marBottom w:val="0"/>
                  <w:divBdr>
                    <w:top w:val="none" w:sz="0" w:space="0" w:color="auto"/>
                    <w:left w:val="none" w:sz="0" w:space="0" w:color="auto"/>
                    <w:bottom w:val="none" w:sz="0" w:space="0" w:color="auto"/>
                    <w:right w:val="none" w:sz="0" w:space="0" w:color="auto"/>
                  </w:divBdr>
                </w:div>
                <w:div w:id="1075014161">
                  <w:marLeft w:val="0"/>
                  <w:marRight w:val="0"/>
                  <w:marTop w:val="0"/>
                  <w:marBottom w:val="0"/>
                  <w:divBdr>
                    <w:top w:val="none" w:sz="0" w:space="0" w:color="auto"/>
                    <w:left w:val="none" w:sz="0" w:space="0" w:color="auto"/>
                    <w:bottom w:val="none" w:sz="0" w:space="0" w:color="auto"/>
                    <w:right w:val="none" w:sz="0" w:space="0" w:color="auto"/>
                  </w:divBdr>
                </w:div>
                <w:div w:id="1558469062">
                  <w:marLeft w:val="0"/>
                  <w:marRight w:val="0"/>
                  <w:marTop w:val="0"/>
                  <w:marBottom w:val="0"/>
                  <w:divBdr>
                    <w:top w:val="none" w:sz="0" w:space="0" w:color="auto"/>
                    <w:left w:val="none" w:sz="0" w:space="0" w:color="auto"/>
                    <w:bottom w:val="none" w:sz="0" w:space="0" w:color="auto"/>
                    <w:right w:val="none" w:sz="0" w:space="0" w:color="auto"/>
                  </w:divBdr>
                </w:div>
                <w:div w:id="1790200880">
                  <w:marLeft w:val="0"/>
                  <w:marRight w:val="0"/>
                  <w:marTop w:val="0"/>
                  <w:marBottom w:val="0"/>
                  <w:divBdr>
                    <w:top w:val="none" w:sz="0" w:space="0" w:color="auto"/>
                    <w:left w:val="none" w:sz="0" w:space="0" w:color="auto"/>
                    <w:bottom w:val="none" w:sz="0" w:space="0" w:color="auto"/>
                    <w:right w:val="none" w:sz="0" w:space="0" w:color="auto"/>
                  </w:divBdr>
                </w:div>
              </w:divsChild>
            </w:div>
            <w:div w:id="892499006">
              <w:marLeft w:val="0"/>
              <w:marRight w:val="0"/>
              <w:marTop w:val="0"/>
              <w:marBottom w:val="0"/>
              <w:divBdr>
                <w:top w:val="none" w:sz="0" w:space="0" w:color="auto"/>
                <w:left w:val="none" w:sz="0" w:space="0" w:color="auto"/>
                <w:bottom w:val="none" w:sz="0" w:space="0" w:color="auto"/>
                <w:right w:val="none" w:sz="0" w:space="0" w:color="auto"/>
              </w:divBdr>
              <w:divsChild>
                <w:div w:id="140776779">
                  <w:marLeft w:val="0"/>
                  <w:marRight w:val="0"/>
                  <w:marTop w:val="0"/>
                  <w:marBottom w:val="0"/>
                  <w:divBdr>
                    <w:top w:val="none" w:sz="0" w:space="0" w:color="auto"/>
                    <w:left w:val="none" w:sz="0" w:space="0" w:color="auto"/>
                    <w:bottom w:val="none" w:sz="0" w:space="0" w:color="auto"/>
                    <w:right w:val="none" w:sz="0" w:space="0" w:color="auto"/>
                  </w:divBdr>
                </w:div>
                <w:div w:id="1707677555">
                  <w:marLeft w:val="0"/>
                  <w:marRight w:val="0"/>
                  <w:marTop w:val="0"/>
                  <w:marBottom w:val="0"/>
                  <w:divBdr>
                    <w:top w:val="none" w:sz="0" w:space="0" w:color="auto"/>
                    <w:left w:val="none" w:sz="0" w:space="0" w:color="auto"/>
                    <w:bottom w:val="none" w:sz="0" w:space="0" w:color="auto"/>
                    <w:right w:val="none" w:sz="0" w:space="0" w:color="auto"/>
                  </w:divBdr>
                </w:div>
              </w:divsChild>
            </w:div>
            <w:div w:id="974871541">
              <w:marLeft w:val="0"/>
              <w:marRight w:val="0"/>
              <w:marTop w:val="0"/>
              <w:marBottom w:val="0"/>
              <w:divBdr>
                <w:top w:val="none" w:sz="0" w:space="0" w:color="auto"/>
                <w:left w:val="none" w:sz="0" w:space="0" w:color="auto"/>
                <w:bottom w:val="none" w:sz="0" w:space="0" w:color="auto"/>
                <w:right w:val="none" w:sz="0" w:space="0" w:color="auto"/>
              </w:divBdr>
              <w:divsChild>
                <w:div w:id="352465318">
                  <w:marLeft w:val="0"/>
                  <w:marRight w:val="0"/>
                  <w:marTop w:val="0"/>
                  <w:marBottom w:val="0"/>
                  <w:divBdr>
                    <w:top w:val="none" w:sz="0" w:space="0" w:color="auto"/>
                    <w:left w:val="none" w:sz="0" w:space="0" w:color="auto"/>
                    <w:bottom w:val="none" w:sz="0" w:space="0" w:color="auto"/>
                    <w:right w:val="none" w:sz="0" w:space="0" w:color="auto"/>
                  </w:divBdr>
                </w:div>
                <w:div w:id="1192113877">
                  <w:marLeft w:val="0"/>
                  <w:marRight w:val="0"/>
                  <w:marTop w:val="0"/>
                  <w:marBottom w:val="0"/>
                  <w:divBdr>
                    <w:top w:val="none" w:sz="0" w:space="0" w:color="auto"/>
                    <w:left w:val="none" w:sz="0" w:space="0" w:color="auto"/>
                    <w:bottom w:val="none" w:sz="0" w:space="0" w:color="auto"/>
                    <w:right w:val="none" w:sz="0" w:space="0" w:color="auto"/>
                  </w:divBdr>
                </w:div>
              </w:divsChild>
            </w:div>
            <w:div w:id="1187865604">
              <w:marLeft w:val="0"/>
              <w:marRight w:val="0"/>
              <w:marTop w:val="0"/>
              <w:marBottom w:val="0"/>
              <w:divBdr>
                <w:top w:val="none" w:sz="0" w:space="0" w:color="auto"/>
                <w:left w:val="none" w:sz="0" w:space="0" w:color="auto"/>
                <w:bottom w:val="none" w:sz="0" w:space="0" w:color="auto"/>
                <w:right w:val="none" w:sz="0" w:space="0" w:color="auto"/>
              </w:divBdr>
              <w:divsChild>
                <w:div w:id="947666246">
                  <w:marLeft w:val="0"/>
                  <w:marRight w:val="0"/>
                  <w:marTop w:val="0"/>
                  <w:marBottom w:val="0"/>
                  <w:divBdr>
                    <w:top w:val="none" w:sz="0" w:space="0" w:color="auto"/>
                    <w:left w:val="none" w:sz="0" w:space="0" w:color="auto"/>
                    <w:bottom w:val="none" w:sz="0" w:space="0" w:color="auto"/>
                    <w:right w:val="none" w:sz="0" w:space="0" w:color="auto"/>
                  </w:divBdr>
                </w:div>
              </w:divsChild>
            </w:div>
            <w:div w:id="1409577810">
              <w:marLeft w:val="0"/>
              <w:marRight w:val="0"/>
              <w:marTop w:val="0"/>
              <w:marBottom w:val="0"/>
              <w:divBdr>
                <w:top w:val="none" w:sz="0" w:space="0" w:color="auto"/>
                <w:left w:val="none" w:sz="0" w:space="0" w:color="auto"/>
                <w:bottom w:val="none" w:sz="0" w:space="0" w:color="auto"/>
                <w:right w:val="none" w:sz="0" w:space="0" w:color="auto"/>
              </w:divBdr>
              <w:divsChild>
                <w:div w:id="525994424">
                  <w:marLeft w:val="0"/>
                  <w:marRight w:val="0"/>
                  <w:marTop w:val="0"/>
                  <w:marBottom w:val="0"/>
                  <w:divBdr>
                    <w:top w:val="none" w:sz="0" w:space="0" w:color="auto"/>
                    <w:left w:val="none" w:sz="0" w:space="0" w:color="auto"/>
                    <w:bottom w:val="none" w:sz="0" w:space="0" w:color="auto"/>
                    <w:right w:val="none" w:sz="0" w:space="0" w:color="auto"/>
                  </w:divBdr>
                </w:div>
                <w:div w:id="1741557705">
                  <w:marLeft w:val="0"/>
                  <w:marRight w:val="0"/>
                  <w:marTop w:val="0"/>
                  <w:marBottom w:val="0"/>
                  <w:divBdr>
                    <w:top w:val="none" w:sz="0" w:space="0" w:color="auto"/>
                    <w:left w:val="none" w:sz="0" w:space="0" w:color="auto"/>
                    <w:bottom w:val="none" w:sz="0" w:space="0" w:color="auto"/>
                    <w:right w:val="none" w:sz="0" w:space="0" w:color="auto"/>
                  </w:divBdr>
                </w:div>
              </w:divsChild>
            </w:div>
            <w:div w:id="1410231885">
              <w:marLeft w:val="0"/>
              <w:marRight w:val="0"/>
              <w:marTop w:val="0"/>
              <w:marBottom w:val="0"/>
              <w:divBdr>
                <w:top w:val="none" w:sz="0" w:space="0" w:color="auto"/>
                <w:left w:val="none" w:sz="0" w:space="0" w:color="auto"/>
                <w:bottom w:val="none" w:sz="0" w:space="0" w:color="auto"/>
                <w:right w:val="none" w:sz="0" w:space="0" w:color="auto"/>
              </w:divBdr>
              <w:divsChild>
                <w:div w:id="1095396098">
                  <w:marLeft w:val="0"/>
                  <w:marRight w:val="0"/>
                  <w:marTop w:val="0"/>
                  <w:marBottom w:val="0"/>
                  <w:divBdr>
                    <w:top w:val="none" w:sz="0" w:space="0" w:color="auto"/>
                    <w:left w:val="none" w:sz="0" w:space="0" w:color="auto"/>
                    <w:bottom w:val="none" w:sz="0" w:space="0" w:color="auto"/>
                    <w:right w:val="none" w:sz="0" w:space="0" w:color="auto"/>
                  </w:divBdr>
                </w:div>
              </w:divsChild>
            </w:div>
            <w:div w:id="1423837995">
              <w:marLeft w:val="0"/>
              <w:marRight w:val="0"/>
              <w:marTop w:val="0"/>
              <w:marBottom w:val="0"/>
              <w:divBdr>
                <w:top w:val="none" w:sz="0" w:space="0" w:color="auto"/>
                <w:left w:val="none" w:sz="0" w:space="0" w:color="auto"/>
                <w:bottom w:val="none" w:sz="0" w:space="0" w:color="auto"/>
                <w:right w:val="none" w:sz="0" w:space="0" w:color="auto"/>
              </w:divBdr>
              <w:divsChild>
                <w:div w:id="299194431">
                  <w:marLeft w:val="0"/>
                  <w:marRight w:val="0"/>
                  <w:marTop w:val="0"/>
                  <w:marBottom w:val="0"/>
                  <w:divBdr>
                    <w:top w:val="none" w:sz="0" w:space="0" w:color="auto"/>
                    <w:left w:val="none" w:sz="0" w:space="0" w:color="auto"/>
                    <w:bottom w:val="none" w:sz="0" w:space="0" w:color="auto"/>
                    <w:right w:val="none" w:sz="0" w:space="0" w:color="auto"/>
                  </w:divBdr>
                </w:div>
                <w:div w:id="1779643665">
                  <w:marLeft w:val="0"/>
                  <w:marRight w:val="0"/>
                  <w:marTop w:val="0"/>
                  <w:marBottom w:val="0"/>
                  <w:divBdr>
                    <w:top w:val="none" w:sz="0" w:space="0" w:color="auto"/>
                    <w:left w:val="none" w:sz="0" w:space="0" w:color="auto"/>
                    <w:bottom w:val="none" w:sz="0" w:space="0" w:color="auto"/>
                    <w:right w:val="none" w:sz="0" w:space="0" w:color="auto"/>
                  </w:divBdr>
                </w:div>
                <w:div w:id="1816945130">
                  <w:marLeft w:val="0"/>
                  <w:marRight w:val="0"/>
                  <w:marTop w:val="0"/>
                  <w:marBottom w:val="0"/>
                  <w:divBdr>
                    <w:top w:val="none" w:sz="0" w:space="0" w:color="auto"/>
                    <w:left w:val="none" w:sz="0" w:space="0" w:color="auto"/>
                    <w:bottom w:val="none" w:sz="0" w:space="0" w:color="auto"/>
                    <w:right w:val="none" w:sz="0" w:space="0" w:color="auto"/>
                  </w:divBdr>
                </w:div>
                <w:div w:id="2074426760">
                  <w:marLeft w:val="0"/>
                  <w:marRight w:val="0"/>
                  <w:marTop w:val="0"/>
                  <w:marBottom w:val="0"/>
                  <w:divBdr>
                    <w:top w:val="none" w:sz="0" w:space="0" w:color="auto"/>
                    <w:left w:val="none" w:sz="0" w:space="0" w:color="auto"/>
                    <w:bottom w:val="none" w:sz="0" w:space="0" w:color="auto"/>
                    <w:right w:val="none" w:sz="0" w:space="0" w:color="auto"/>
                  </w:divBdr>
                </w:div>
                <w:div w:id="2121412403">
                  <w:marLeft w:val="0"/>
                  <w:marRight w:val="0"/>
                  <w:marTop w:val="0"/>
                  <w:marBottom w:val="0"/>
                  <w:divBdr>
                    <w:top w:val="none" w:sz="0" w:space="0" w:color="auto"/>
                    <w:left w:val="none" w:sz="0" w:space="0" w:color="auto"/>
                    <w:bottom w:val="none" w:sz="0" w:space="0" w:color="auto"/>
                    <w:right w:val="none" w:sz="0" w:space="0" w:color="auto"/>
                  </w:divBdr>
                </w:div>
              </w:divsChild>
            </w:div>
            <w:div w:id="1535652269">
              <w:marLeft w:val="0"/>
              <w:marRight w:val="0"/>
              <w:marTop w:val="0"/>
              <w:marBottom w:val="0"/>
              <w:divBdr>
                <w:top w:val="none" w:sz="0" w:space="0" w:color="auto"/>
                <w:left w:val="none" w:sz="0" w:space="0" w:color="auto"/>
                <w:bottom w:val="none" w:sz="0" w:space="0" w:color="auto"/>
                <w:right w:val="none" w:sz="0" w:space="0" w:color="auto"/>
              </w:divBdr>
              <w:divsChild>
                <w:div w:id="828323649">
                  <w:marLeft w:val="0"/>
                  <w:marRight w:val="0"/>
                  <w:marTop w:val="0"/>
                  <w:marBottom w:val="0"/>
                  <w:divBdr>
                    <w:top w:val="none" w:sz="0" w:space="0" w:color="auto"/>
                    <w:left w:val="none" w:sz="0" w:space="0" w:color="auto"/>
                    <w:bottom w:val="none" w:sz="0" w:space="0" w:color="auto"/>
                    <w:right w:val="none" w:sz="0" w:space="0" w:color="auto"/>
                  </w:divBdr>
                </w:div>
                <w:div w:id="920213867">
                  <w:marLeft w:val="0"/>
                  <w:marRight w:val="0"/>
                  <w:marTop w:val="0"/>
                  <w:marBottom w:val="0"/>
                  <w:divBdr>
                    <w:top w:val="none" w:sz="0" w:space="0" w:color="auto"/>
                    <w:left w:val="none" w:sz="0" w:space="0" w:color="auto"/>
                    <w:bottom w:val="none" w:sz="0" w:space="0" w:color="auto"/>
                    <w:right w:val="none" w:sz="0" w:space="0" w:color="auto"/>
                  </w:divBdr>
                </w:div>
                <w:div w:id="954671881">
                  <w:marLeft w:val="0"/>
                  <w:marRight w:val="0"/>
                  <w:marTop w:val="0"/>
                  <w:marBottom w:val="0"/>
                  <w:divBdr>
                    <w:top w:val="none" w:sz="0" w:space="0" w:color="auto"/>
                    <w:left w:val="none" w:sz="0" w:space="0" w:color="auto"/>
                    <w:bottom w:val="none" w:sz="0" w:space="0" w:color="auto"/>
                    <w:right w:val="none" w:sz="0" w:space="0" w:color="auto"/>
                  </w:divBdr>
                </w:div>
                <w:div w:id="1393887124">
                  <w:marLeft w:val="0"/>
                  <w:marRight w:val="0"/>
                  <w:marTop w:val="0"/>
                  <w:marBottom w:val="0"/>
                  <w:divBdr>
                    <w:top w:val="none" w:sz="0" w:space="0" w:color="auto"/>
                    <w:left w:val="none" w:sz="0" w:space="0" w:color="auto"/>
                    <w:bottom w:val="none" w:sz="0" w:space="0" w:color="auto"/>
                    <w:right w:val="none" w:sz="0" w:space="0" w:color="auto"/>
                  </w:divBdr>
                </w:div>
                <w:div w:id="1928417598">
                  <w:marLeft w:val="0"/>
                  <w:marRight w:val="0"/>
                  <w:marTop w:val="0"/>
                  <w:marBottom w:val="0"/>
                  <w:divBdr>
                    <w:top w:val="none" w:sz="0" w:space="0" w:color="auto"/>
                    <w:left w:val="none" w:sz="0" w:space="0" w:color="auto"/>
                    <w:bottom w:val="none" w:sz="0" w:space="0" w:color="auto"/>
                    <w:right w:val="none" w:sz="0" w:space="0" w:color="auto"/>
                  </w:divBdr>
                </w:div>
              </w:divsChild>
            </w:div>
            <w:div w:id="1561210357">
              <w:marLeft w:val="0"/>
              <w:marRight w:val="0"/>
              <w:marTop w:val="0"/>
              <w:marBottom w:val="0"/>
              <w:divBdr>
                <w:top w:val="none" w:sz="0" w:space="0" w:color="auto"/>
                <w:left w:val="none" w:sz="0" w:space="0" w:color="auto"/>
                <w:bottom w:val="none" w:sz="0" w:space="0" w:color="auto"/>
                <w:right w:val="none" w:sz="0" w:space="0" w:color="auto"/>
              </w:divBdr>
              <w:divsChild>
                <w:div w:id="2134134175">
                  <w:marLeft w:val="0"/>
                  <w:marRight w:val="0"/>
                  <w:marTop w:val="0"/>
                  <w:marBottom w:val="0"/>
                  <w:divBdr>
                    <w:top w:val="none" w:sz="0" w:space="0" w:color="auto"/>
                    <w:left w:val="none" w:sz="0" w:space="0" w:color="auto"/>
                    <w:bottom w:val="none" w:sz="0" w:space="0" w:color="auto"/>
                    <w:right w:val="none" w:sz="0" w:space="0" w:color="auto"/>
                  </w:divBdr>
                </w:div>
              </w:divsChild>
            </w:div>
            <w:div w:id="1693141487">
              <w:marLeft w:val="0"/>
              <w:marRight w:val="0"/>
              <w:marTop w:val="0"/>
              <w:marBottom w:val="0"/>
              <w:divBdr>
                <w:top w:val="none" w:sz="0" w:space="0" w:color="auto"/>
                <w:left w:val="none" w:sz="0" w:space="0" w:color="auto"/>
                <w:bottom w:val="none" w:sz="0" w:space="0" w:color="auto"/>
                <w:right w:val="none" w:sz="0" w:space="0" w:color="auto"/>
              </w:divBdr>
              <w:divsChild>
                <w:div w:id="372077992">
                  <w:marLeft w:val="0"/>
                  <w:marRight w:val="0"/>
                  <w:marTop w:val="0"/>
                  <w:marBottom w:val="0"/>
                  <w:divBdr>
                    <w:top w:val="none" w:sz="0" w:space="0" w:color="auto"/>
                    <w:left w:val="none" w:sz="0" w:space="0" w:color="auto"/>
                    <w:bottom w:val="none" w:sz="0" w:space="0" w:color="auto"/>
                    <w:right w:val="none" w:sz="0" w:space="0" w:color="auto"/>
                  </w:divBdr>
                </w:div>
              </w:divsChild>
            </w:div>
            <w:div w:id="1864779117">
              <w:marLeft w:val="0"/>
              <w:marRight w:val="0"/>
              <w:marTop w:val="0"/>
              <w:marBottom w:val="0"/>
              <w:divBdr>
                <w:top w:val="none" w:sz="0" w:space="0" w:color="auto"/>
                <w:left w:val="none" w:sz="0" w:space="0" w:color="auto"/>
                <w:bottom w:val="none" w:sz="0" w:space="0" w:color="auto"/>
                <w:right w:val="none" w:sz="0" w:space="0" w:color="auto"/>
              </w:divBdr>
              <w:divsChild>
                <w:div w:id="3874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148">
          <w:marLeft w:val="0"/>
          <w:marRight w:val="0"/>
          <w:marTop w:val="0"/>
          <w:marBottom w:val="0"/>
          <w:divBdr>
            <w:top w:val="none" w:sz="0" w:space="0" w:color="auto"/>
            <w:left w:val="none" w:sz="0" w:space="0" w:color="auto"/>
            <w:bottom w:val="none" w:sz="0" w:space="0" w:color="auto"/>
            <w:right w:val="none" w:sz="0" w:space="0" w:color="auto"/>
          </w:divBdr>
          <w:divsChild>
            <w:div w:id="135338941">
              <w:marLeft w:val="0"/>
              <w:marRight w:val="0"/>
              <w:marTop w:val="0"/>
              <w:marBottom w:val="0"/>
              <w:divBdr>
                <w:top w:val="none" w:sz="0" w:space="0" w:color="auto"/>
                <w:left w:val="none" w:sz="0" w:space="0" w:color="auto"/>
                <w:bottom w:val="none" w:sz="0" w:space="0" w:color="auto"/>
                <w:right w:val="none" w:sz="0" w:space="0" w:color="auto"/>
              </w:divBdr>
              <w:divsChild>
                <w:div w:id="993489571">
                  <w:marLeft w:val="0"/>
                  <w:marRight w:val="0"/>
                  <w:marTop w:val="0"/>
                  <w:marBottom w:val="0"/>
                  <w:divBdr>
                    <w:top w:val="none" w:sz="0" w:space="0" w:color="auto"/>
                    <w:left w:val="none" w:sz="0" w:space="0" w:color="auto"/>
                    <w:bottom w:val="none" w:sz="0" w:space="0" w:color="auto"/>
                    <w:right w:val="none" w:sz="0" w:space="0" w:color="auto"/>
                  </w:divBdr>
                </w:div>
              </w:divsChild>
            </w:div>
            <w:div w:id="865751330">
              <w:marLeft w:val="0"/>
              <w:marRight w:val="0"/>
              <w:marTop w:val="0"/>
              <w:marBottom w:val="0"/>
              <w:divBdr>
                <w:top w:val="none" w:sz="0" w:space="0" w:color="auto"/>
                <w:left w:val="none" w:sz="0" w:space="0" w:color="auto"/>
                <w:bottom w:val="none" w:sz="0" w:space="0" w:color="auto"/>
                <w:right w:val="none" w:sz="0" w:space="0" w:color="auto"/>
              </w:divBdr>
              <w:divsChild>
                <w:div w:id="428350254">
                  <w:marLeft w:val="0"/>
                  <w:marRight w:val="0"/>
                  <w:marTop w:val="0"/>
                  <w:marBottom w:val="0"/>
                  <w:divBdr>
                    <w:top w:val="none" w:sz="0" w:space="0" w:color="auto"/>
                    <w:left w:val="none" w:sz="0" w:space="0" w:color="auto"/>
                    <w:bottom w:val="none" w:sz="0" w:space="0" w:color="auto"/>
                    <w:right w:val="none" w:sz="0" w:space="0" w:color="auto"/>
                  </w:divBdr>
                </w:div>
              </w:divsChild>
            </w:div>
            <w:div w:id="1350066579">
              <w:marLeft w:val="0"/>
              <w:marRight w:val="0"/>
              <w:marTop w:val="0"/>
              <w:marBottom w:val="0"/>
              <w:divBdr>
                <w:top w:val="none" w:sz="0" w:space="0" w:color="auto"/>
                <w:left w:val="none" w:sz="0" w:space="0" w:color="auto"/>
                <w:bottom w:val="none" w:sz="0" w:space="0" w:color="auto"/>
                <w:right w:val="none" w:sz="0" w:space="0" w:color="auto"/>
              </w:divBdr>
              <w:divsChild>
                <w:div w:id="519855516">
                  <w:marLeft w:val="0"/>
                  <w:marRight w:val="0"/>
                  <w:marTop w:val="0"/>
                  <w:marBottom w:val="0"/>
                  <w:divBdr>
                    <w:top w:val="none" w:sz="0" w:space="0" w:color="auto"/>
                    <w:left w:val="none" w:sz="0" w:space="0" w:color="auto"/>
                    <w:bottom w:val="none" w:sz="0" w:space="0" w:color="auto"/>
                    <w:right w:val="none" w:sz="0" w:space="0" w:color="auto"/>
                  </w:divBdr>
                </w:div>
                <w:div w:id="725497670">
                  <w:marLeft w:val="0"/>
                  <w:marRight w:val="0"/>
                  <w:marTop w:val="0"/>
                  <w:marBottom w:val="0"/>
                  <w:divBdr>
                    <w:top w:val="none" w:sz="0" w:space="0" w:color="auto"/>
                    <w:left w:val="none" w:sz="0" w:space="0" w:color="auto"/>
                    <w:bottom w:val="none" w:sz="0" w:space="0" w:color="auto"/>
                    <w:right w:val="none" w:sz="0" w:space="0" w:color="auto"/>
                  </w:divBdr>
                </w:div>
                <w:div w:id="993411671">
                  <w:marLeft w:val="0"/>
                  <w:marRight w:val="0"/>
                  <w:marTop w:val="0"/>
                  <w:marBottom w:val="0"/>
                  <w:divBdr>
                    <w:top w:val="none" w:sz="0" w:space="0" w:color="auto"/>
                    <w:left w:val="none" w:sz="0" w:space="0" w:color="auto"/>
                    <w:bottom w:val="none" w:sz="0" w:space="0" w:color="auto"/>
                    <w:right w:val="none" w:sz="0" w:space="0" w:color="auto"/>
                  </w:divBdr>
                </w:div>
              </w:divsChild>
            </w:div>
            <w:div w:id="1513378171">
              <w:marLeft w:val="0"/>
              <w:marRight w:val="0"/>
              <w:marTop w:val="0"/>
              <w:marBottom w:val="0"/>
              <w:divBdr>
                <w:top w:val="none" w:sz="0" w:space="0" w:color="auto"/>
                <w:left w:val="none" w:sz="0" w:space="0" w:color="auto"/>
                <w:bottom w:val="none" w:sz="0" w:space="0" w:color="auto"/>
                <w:right w:val="none" w:sz="0" w:space="0" w:color="auto"/>
              </w:divBdr>
              <w:divsChild>
                <w:div w:id="1152209991">
                  <w:marLeft w:val="0"/>
                  <w:marRight w:val="0"/>
                  <w:marTop w:val="0"/>
                  <w:marBottom w:val="0"/>
                  <w:divBdr>
                    <w:top w:val="none" w:sz="0" w:space="0" w:color="auto"/>
                    <w:left w:val="none" w:sz="0" w:space="0" w:color="auto"/>
                    <w:bottom w:val="none" w:sz="0" w:space="0" w:color="auto"/>
                    <w:right w:val="none" w:sz="0" w:space="0" w:color="auto"/>
                  </w:divBdr>
                </w:div>
                <w:div w:id="1253315464">
                  <w:marLeft w:val="0"/>
                  <w:marRight w:val="0"/>
                  <w:marTop w:val="0"/>
                  <w:marBottom w:val="0"/>
                  <w:divBdr>
                    <w:top w:val="none" w:sz="0" w:space="0" w:color="auto"/>
                    <w:left w:val="none" w:sz="0" w:space="0" w:color="auto"/>
                    <w:bottom w:val="none" w:sz="0" w:space="0" w:color="auto"/>
                    <w:right w:val="none" w:sz="0" w:space="0" w:color="auto"/>
                  </w:divBdr>
                </w:div>
              </w:divsChild>
            </w:div>
            <w:div w:id="1710761668">
              <w:marLeft w:val="0"/>
              <w:marRight w:val="0"/>
              <w:marTop w:val="0"/>
              <w:marBottom w:val="0"/>
              <w:divBdr>
                <w:top w:val="none" w:sz="0" w:space="0" w:color="auto"/>
                <w:left w:val="none" w:sz="0" w:space="0" w:color="auto"/>
                <w:bottom w:val="none" w:sz="0" w:space="0" w:color="auto"/>
                <w:right w:val="none" w:sz="0" w:space="0" w:color="auto"/>
              </w:divBdr>
              <w:divsChild>
                <w:div w:id="933317630">
                  <w:marLeft w:val="0"/>
                  <w:marRight w:val="0"/>
                  <w:marTop w:val="0"/>
                  <w:marBottom w:val="0"/>
                  <w:divBdr>
                    <w:top w:val="none" w:sz="0" w:space="0" w:color="auto"/>
                    <w:left w:val="none" w:sz="0" w:space="0" w:color="auto"/>
                    <w:bottom w:val="none" w:sz="0" w:space="0" w:color="auto"/>
                    <w:right w:val="none" w:sz="0" w:space="0" w:color="auto"/>
                  </w:divBdr>
                </w:div>
              </w:divsChild>
            </w:div>
            <w:div w:id="1807816577">
              <w:marLeft w:val="0"/>
              <w:marRight w:val="0"/>
              <w:marTop w:val="0"/>
              <w:marBottom w:val="0"/>
              <w:divBdr>
                <w:top w:val="none" w:sz="0" w:space="0" w:color="auto"/>
                <w:left w:val="none" w:sz="0" w:space="0" w:color="auto"/>
                <w:bottom w:val="none" w:sz="0" w:space="0" w:color="auto"/>
                <w:right w:val="none" w:sz="0" w:space="0" w:color="auto"/>
              </w:divBdr>
              <w:divsChild>
                <w:div w:id="212735817">
                  <w:marLeft w:val="0"/>
                  <w:marRight w:val="0"/>
                  <w:marTop w:val="0"/>
                  <w:marBottom w:val="0"/>
                  <w:divBdr>
                    <w:top w:val="none" w:sz="0" w:space="0" w:color="auto"/>
                    <w:left w:val="none" w:sz="0" w:space="0" w:color="auto"/>
                    <w:bottom w:val="none" w:sz="0" w:space="0" w:color="auto"/>
                    <w:right w:val="none" w:sz="0" w:space="0" w:color="auto"/>
                  </w:divBdr>
                </w:div>
              </w:divsChild>
            </w:div>
            <w:div w:id="1822847142">
              <w:marLeft w:val="0"/>
              <w:marRight w:val="0"/>
              <w:marTop w:val="0"/>
              <w:marBottom w:val="0"/>
              <w:divBdr>
                <w:top w:val="none" w:sz="0" w:space="0" w:color="auto"/>
                <w:left w:val="none" w:sz="0" w:space="0" w:color="auto"/>
                <w:bottom w:val="none" w:sz="0" w:space="0" w:color="auto"/>
                <w:right w:val="none" w:sz="0" w:space="0" w:color="auto"/>
              </w:divBdr>
              <w:divsChild>
                <w:div w:id="696387654">
                  <w:marLeft w:val="0"/>
                  <w:marRight w:val="0"/>
                  <w:marTop w:val="0"/>
                  <w:marBottom w:val="0"/>
                  <w:divBdr>
                    <w:top w:val="none" w:sz="0" w:space="0" w:color="auto"/>
                    <w:left w:val="none" w:sz="0" w:space="0" w:color="auto"/>
                    <w:bottom w:val="none" w:sz="0" w:space="0" w:color="auto"/>
                    <w:right w:val="none" w:sz="0" w:space="0" w:color="auto"/>
                  </w:divBdr>
                </w:div>
              </w:divsChild>
            </w:div>
            <w:div w:id="1883515485">
              <w:marLeft w:val="0"/>
              <w:marRight w:val="0"/>
              <w:marTop w:val="0"/>
              <w:marBottom w:val="0"/>
              <w:divBdr>
                <w:top w:val="none" w:sz="0" w:space="0" w:color="auto"/>
                <w:left w:val="none" w:sz="0" w:space="0" w:color="auto"/>
                <w:bottom w:val="none" w:sz="0" w:space="0" w:color="auto"/>
                <w:right w:val="none" w:sz="0" w:space="0" w:color="auto"/>
              </w:divBdr>
              <w:divsChild>
                <w:div w:id="19351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0679">
          <w:marLeft w:val="0"/>
          <w:marRight w:val="0"/>
          <w:marTop w:val="0"/>
          <w:marBottom w:val="0"/>
          <w:divBdr>
            <w:top w:val="none" w:sz="0" w:space="0" w:color="auto"/>
            <w:left w:val="none" w:sz="0" w:space="0" w:color="auto"/>
            <w:bottom w:val="none" w:sz="0" w:space="0" w:color="auto"/>
            <w:right w:val="none" w:sz="0" w:space="0" w:color="auto"/>
          </w:divBdr>
          <w:divsChild>
            <w:div w:id="34891843">
              <w:marLeft w:val="0"/>
              <w:marRight w:val="0"/>
              <w:marTop w:val="0"/>
              <w:marBottom w:val="0"/>
              <w:divBdr>
                <w:top w:val="none" w:sz="0" w:space="0" w:color="auto"/>
                <w:left w:val="none" w:sz="0" w:space="0" w:color="auto"/>
                <w:bottom w:val="none" w:sz="0" w:space="0" w:color="auto"/>
                <w:right w:val="none" w:sz="0" w:space="0" w:color="auto"/>
              </w:divBdr>
              <w:divsChild>
                <w:div w:id="329992288">
                  <w:marLeft w:val="0"/>
                  <w:marRight w:val="0"/>
                  <w:marTop w:val="0"/>
                  <w:marBottom w:val="0"/>
                  <w:divBdr>
                    <w:top w:val="none" w:sz="0" w:space="0" w:color="auto"/>
                    <w:left w:val="none" w:sz="0" w:space="0" w:color="auto"/>
                    <w:bottom w:val="none" w:sz="0" w:space="0" w:color="auto"/>
                    <w:right w:val="none" w:sz="0" w:space="0" w:color="auto"/>
                  </w:divBdr>
                </w:div>
                <w:div w:id="691804989">
                  <w:marLeft w:val="0"/>
                  <w:marRight w:val="0"/>
                  <w:marTop w:val="0"/>
                  <w:marBottom w:val="0"/>
                  <w:divBdr>
                    <w:top w:val="none" w:sz="0" w:space="0" w:color="auto"/>
                    <w:left w:val="none" w:sz="0" w:space="0" w:color="auto"/>
                    <w:bottom w:val="none" w:sz="0" w:space="0" w:color="auto"/>
                    <w:right w:val="none" w:sz="0" w:space="0" w:color="auto"/>
                  </w:divBdr>
                </w:div>
                <w:div w:id="870072422">
                  <w:marLeft w:val="0"/>
                  <w:marRight w:val="0"/>
                  <w:marTop w:val="0"/>
                  <w:marBottom w:val="0"/>
                  <w:divBdr>
                    <w:top w:val="none" w:sz="0" w:space="0" w:color="auto"/>
                    <w:left w:val="none" w:sz="0" w:space="0" w:color="auto"/>
                    <w:bottom w:val="none" w:sz="0" w:space="0" w:color="auto"/>
                    <w:right w:val="none" w:sz="0" w:space="0" w:color="auto"/>
                  </w:divBdr>
                </w:div>
              </w:divsChild>
            </w:div>
            <w:div w:id="385640712">
              <w:marLeft w:val="0"/>
              <w:marRight w:val="0"/>
              <w:marTop w:val="0"/>
              <w:marBottom w:val="0"/>
              <w:divBdr>
                <w:top w:val="none" w:sz="0" w:space="0" w:color="auto"/>
                <w:left w:val="none" w:sz="0" w:space="0" w:color="auto"/>
                <w:bottom w:val="none" w:sz="0" w:space="0" w:color="auto"/>
                <w:right w:val="none" w:sz="0" w:space="0" w:color="auto"/>
              </w:divBdr>
              <w:divsChild>
                <w:div w:id="660963241">
                  <w:marLeft w:val="0"/>
                  <w:marRight w:val="0"/>
                  <w:marTop w:val="0"/>
                  <w:marBottom w:val="0"/>
                  <w:divBdr>
                    <w:top w:val="none" w:sz="0" w:space="0" w:color="auto"/>
                    <w:left w:val="none" w:sz="0" w:space="0" w:color="auto"/>
                    <w:bottom w:val="none" w:sz="0" w:space="0" w:color="auto"/>
                    <w:right w:val="none" w:sz="0" w:space="0" w:color="auto"/>
                  </w:divBdr>
                </w:div>
              </w:divsChild>
            </w:div>
            <w:div w:id="1000354520">
              <w:marLeft w:val="0"/>
              <w:marRight w:val="0"/>
              <w:marTop w:val="0"/>
              <w:marBottom w:val="0"/>
              <w:divBdr>
                <w:top w:val="none" w:sz="0" w:space="0" w:color="auto"/>
                <w:left w:val="none" w:sz="0" w:space="0" w:color="auto"/>
                <w:bottom w:val="none" w:sz="0" w:space="0" w:color="auto"/>
                <w:right w:val="none" w:sz="0" w:space="0" w:color="auto"/>
              </w:divBdr>
              <w:divsChild>
                <w:div w:id="18558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2191">
      <w:bodyDiv w:val="1"/>
      <w:marLeft w:val="0"/>
      <w:marRight w:val="0"/>
      <w:marTop w:val="0"/>
      <w:marBottom w:val="0"/>
      <w:divBdr>
        <w:top w:val="none" w:sz="0" w:space="0" w:color="auto"/>
        <w:left w:val="none" w:sz="0" w:space="0" w:color="auto"/>
        <w:bottom w:val="none" w:sz="0" w:space="0" w:color="auto"/>
        <w:right w:val="none" w:sz="0" w:space="0" w:color="auto"/>
      </w:divBdr>
    </w:div>
    <w:div w:id="199317690">
      <w:bodyDiv w:val="1"/>
      <w:marLeft w:val="0"/>
      <w:marRight w:val="0"/>
      <w:marTop w:val="0"/>
      <w:marBottom w:val="0"/>
      <w:divBdr>
        <w:top w:val="none" w:sz="0" w:space="0" w:color="auto"/>
        <w:left w:val="none" w:sz="0" w:space="0" w:color="auto"/>
        <w:bottom w:val="none" w:sz="0" w:space="0" w:color="auto"/>
        <w:right w:val="none" w:sz="0" w:space="0" w:color="auto"/>
      </w:divBdr>
    </w:div>
    <w:div w:id="221718170">
      <w:bodyDiv w:val="1"/>
      <w:marLeft w:val="0"/>
      <w:marRight w:val="0"/>
      <w:marTop w:val="0"/>
      <w:marBottom w:val="0"/>
      <w:divBdr>
        <w:top w:val="none" w:sz="0" w:space="0" w:color="auto"/>
        <w:left w:val="none" w:sz="0" w:space="0" w:color="auto"/>
        <w:bottom w:val="none" w:sz="0" w:space="0" w:color="auto"/>
        <w:right w:val="none" w:sz="0" w:space="0" w:color="auto"/>
      </w:divBdr>
    </w:div>
    <w:div w:id="310984769">
      <w:bodyDiv w:val="1"/>
      <w:marLeft w:val="0"/>
      <w:marRight w:val="0"/>
      <w:marTop w:val="0"/>
      <w:marBottom w:val="0"/>
      <w:divBdr>
        <w:top w:val="none" w:sz="0" w:space="0" w:color="auto"/>
        <w:left w:val="none" w:sz="0" w:space="0" w:color="auto"/>
        <w:bottom w:val="none" w:sz="0" w:space="0" w:color="auto"/>
        <w:right w:val="none" w:sz="0" w:space="0" w:color="auto"/>
      </w:divBdr>
    </w:div>
    <w:div w:id="379551602">
      <w:bodyDiv w:val="1"/>
      <w:marLeft w:val="0"/>
      <w:marRight w:val="0"/>
      <w:marTop w:val="0"/>
      <w:marBottom w:val="0"/>
      <w:divBdr>
        <w:top w:val="none" w:sz="0" w:space="0" w:color="auto"/>
        <w:left w:val="none" w:sz="0" w:space="0" w:color="auto"/>
        <w:bottom w:val="none" w:sz="0" w:space="0" w:color="auto"/>
        <w:right w:val="none" w:sz="0" w:space="0" w:color="auto"/>
      </w:divBdr>
    </w:div>
    <w:div w:id="379790562">
      <w:bodyDiv w:val="1"/>
      <w:marLeft w:val="0"/>
      <w:marRight w:val="0"/>
      <w:marTop w:val="0"/>
      <w:marBottom w:val="0"/>
      <w:divBdr>
        <w:top w:val="none" w:sz="0" w:space="0" w:color="auto"/>
        <w:left w:val="none" w:sz="0" w:space="0" w:color="auto"/>
        <w:bottom w:val="none" w:sz="0" w:space="0" w:color="auto"/>
        <w:right w:val="none" w:sz="0" w:space="0" w:color="auto"/>
      </w:divBdr>
      <w:divsChild>
        <w:div w:id="79840328">
          <w:marLeft w:val="0"/>
          <w:marRight w:val="0"/>
          <w:marTop w:val="0"/>
          <w:marBottom w:val="0"/>
          <w:divBdr>
            <w:top w:val="none" w:sz="0" w:space="0" w:color="auto"/>
            <w:left w:val="none" w:sz="0" w:space="0" w:color="auto"/>
            <w:bottom w:val="none" w:sz="0" w:space="0" w:color="auto"/>
            <w:right w:val="none" w:sz="0" w:space="0" w:color="auto"/>
          </w:divBdr>
          <w:divsChild>
            <w:div w:id="96679593">
              <w:marLeft w:val="0"/>
              <w:marRight w:val="0"/>
              <w:marTop w:val="0"/>
              <w:marBottom w:val="0"/>
              <w:divBdr>
                <w:top w:val="none" w:sz="0" w:space="0" w:color="auto"/>
                <w:left w:val="none" w:sz="0" w:space="0" w:color="auto"/>
                <w:bottom w:val="none" w:sz="0" w:space="0" w:color="auto"/>
                <w:right w:val="none" w:sz="0" w:space="0" w:color="auto"/>
              </w:divBdr>
              <w:divsChild>
                <w:div w:id="8525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80895">
      <w:bodyDiv w:val="1"/>
      <w:marLeft w:val="0"/>
      <w:marRight w:val="0"/>
      <w:marTop w:val="0"/>
      <w:marBottom w:val="0"/>
      <w:divBdr>
        <w:top w:val="none" w:sz="0" w:space="0" w:color="auto"/>
        <w:left w:val="none" w:sz="0" w:space="0" w:color="auto"/>
        <w:bottom w:val="none" w:sz="0" w:space="0" w:color="auto"/>
        <w:right w:val="none" w:sz="0" w:space="0" w:color="auto"/>
      </w:divBdr>
    </w:div>
    <w:div w:id="421225441">
      <w:bodyDiv w:val="1"/>
      <w:marLeft w:val="0"/>
      <w:marRight w:val="0"/>
      <w:marTop w:val="0"/>
      <w:marBottom w:val="0"/>
      <w:divBdr>
        <w:top w:val="none" w:sz="0" w:space="0" w:color="auto"/>
        <w:left w:val="none" w:sz="0" w:space="0" w:color="auto"/>
        <w:bottom w:val="none" w:sz="0" w:space="0" w:color="auto"/>
        <w:right w:val="none" w:sz="0" w:space="0" w:color="auto"/>
      </w:divBdr>
      <w:divsChild>
        <w:div w:id="412819606">
          <w:marLeft w:val="0"/>
          <w:marRight w:val="0"/>
          <w:marTop w:val="0"/>
          <w:marBottom w:val="0"/>
          <w:divBdr>
            <w:top w:val="none" w:sz="0" w:space="0" w:color="auto"/>
            <w:left w:val="none" w:sz="0" w:space="0" w:color="auto"/>
            <w:bottom w:val="none" w:sz="0" w:space="0" w:color="auto"/>
            <w:right w:val="none" w:sz="0" w:space="0" w:color="auto"/>
          </w:divBdr>
          <w:divsChild>
            <w:div w:id="1247687314">
              <w:marLeft w:val="0"/>
              <w:marRight w:val="0"/>
              <w:marTop w:val="0"/>
              <w:marBottom w:val="0"/>
              <w:divBdr>
                <w:top w:val="none" w:sz="0" w:space="0" w:color="auto"/>
                <w:left w:val="none" w:sz="0" w:space="0" w:color="auto"/>
                <w:bottom w:val="none" w:sz="0" w:space="0" w:color="auto"/>
                <w:right w:val="none" w:sz="0" w:space="0" w:color="auto"/>
              </w:divBdr>
              <w:divsChild>
                <w:div w:id="32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50548">
      <w:bodyDiv w:val="1"/>
      <w:marLeft w:val="0"/>
      <w:marRight w:val="0"/>
      <w:marTop w:val="0"/>
      <w:marBottom w:val="0"/>
      <w:divBdr>
        <w:top w:val="none" w:sz="0" w:space="0" w:color="auto"/>
        <w:left w:val="none" w:sz="0" w:space="0" w:color="auto"/>
        <w:bottom w:val="none" w:sz="0" w:space="0" w:color="auto"/>
        <w:right w:val="none" w:sz="0" w:space="0" w:color="auto"/>
      </w:divBdr>
    </w:div>
    <w:div w:id="475731534">
      <w:bodyDiv w:val="1"/>
      <w:marLeft w:val="0"/>
      <w:marRight w:val="0"/>
      <w:marTop w:val="0"/>
      <w:marBottom w:val="0"/>
      <w:divBdr>
        <w:top w:val="none" w:sz="0" w:space="0" w:color="auto"/>
        <w:left w:val="none" w:sz="0" w:space="0" w:color="auto"/>
        <w:bottom w:val="none" w:sz="0" w:space="0" w:color="auto"/>
        <w:right w:val="none" w:sz="0" w:space="0" w:color="auto"/>
      </w:divBdr>
    </w:div>
    <w:div w:id="560672335">
      <w:bodyDiv w:val="1"/>
      <w:marLeft w:val="0"/>
      <w:marRight w:val="0"/>
      <w:marTop w:val="0"/>
      <w:marBottom w:val="0"/>
      <w:divBdr>
        <w:top w:val="none" w:sz="0" w:space="0" w:color="auto"/>
        <w:left w:val="none" w:sz="0" w:space="0" w:color="auto"/>
        <w:bottom w:val="none" w:sz="0" w:space="0" w:color="auto"/>
        <w:right w:val="none" w:sz="0" w:space="0" w:color="auto"/>
      </w:divBdr>
    </w:div>
    <w:div w:id="604339694">
      <w:bodyDiv w:val="1"/>
      <w:marLeft w:val="0"/>
      <w:marRight w:val="0"/>
      <w:marTop w:val="0"/>
      <w:marBottom w:val="0"/>
      <w:divBdr>
        <w:top w:val="none" w:sz="0" w:space="0" w:color="auto"/>
        <w:left w:val="none" w:sz="0" w:space="0" w:color="auto"/>
        <w:bottom w:val="none" w:sz="0" w:space="0" w:color="auto"/>
        <w:right w:val="none" w:sz="0" w:space="0" w:color="auto"/>
      </w:divBdr>
      <w:divsChild>
        <w:div w:id="1428698974">
          <w:marLeft w:val="0"/>
          <w:marRight w:val="0"/>
          <w:marTop w:val="0"/>
          <w:marBottom w:val="0"/>
          <w:divBdr>
            <w:top w:val="none" w:sz="0" w:space="0" w:color="auto"/>
            <w:left w:val="none" w:sz="0" w:space="0" w:color="auto"/>
            <w:bottom w:val="none" w:sz="0" w:space="0" w:color="auto"/>
            <w:right w:val="none" w:sz="0" w:space="0" w:color="auto"/>
          </w:divBdr>
          <w:divsChild>
            <w:div w:id="2112703729">
              <w:marLeft w:val="0"/>
              <w:marRight w:val="0"/>
              <w:marTop w:val="0"/>
              <w:marBottom w:val="0"/>
              <w:divBdr>
                <w:top w:val="none" w:sz="0" w:space="0" w:color="auto"/>
                <w:left w:val="none" w:sz="0" w:space="0" w:color="auto"/>
                <w:bottom w:val="none" w:sz="0" w:space="0" w:color="auto"/>
                <w:right w:val="none" w:sz="0" w:space="0" w:color="auto"/>
              </w:divBdr>
              <w:divsChild>
                <w:div w:id="893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0388">
      <w:bodyDiv w:val="1"/>
      <w:marLeft w:val="0"/>
      <w:marRight w:val="0"/>
      <w:marTop w:val="0"/>
      <w:marBottom w:val="0"/>
      <w:divBdr>
        <w:top w:val="none" w:sz="0" w:space="0" w:color="auto"/>
        <w:left w:val="none" w:sz="0" w:space="0" w:color="auto"/>
        <w:bottom w:val="none" w:sz="0" w:space="0" w:color="auto"/>
        <w:right w:val="none" w:sz="0" w:space="0" w:color="auto"/>
      </w:divBdr>
    </w:div>
    <w:div w:id="700207757">
      <w:bodyDiv w:val="1"/>
      <w:marLeft w:val="0"/>
      <w:marRight w:val="0"/>
      <w:marTop w:val="0"/>
      <w:marBottom w:val="0"/>
      <w:divBdr>
        <w:top w:val="none" w:sz="0" w:space="0" w:color="auto"/>
        <w:left w:val="none" w:sz="0" w:space="0" w:color="auto"/>
        <w:bottom w:val="none" w:sz="0" w:space="0" w:color="auto"/>
        <w:right w:val="none" w:sz="0" w:space="0" w:color="auto"/>
      </w:divBdr>
    </w:div>
    <w:div w:id="724644310">
      <w:bodyDiv w:val="1"/>
      <w:marLeft w:val="0"/>
      <w:marRight w:val="0"/>
      <w:marTop w:val="0"/>
      <w:marBottom w:val="0"/>
      <w:divBdr>
        <w:top w:val="none" w:sz="0" w:space="0" w:color="auto"/>
        <w:left w:val="none" w:sz="0" w:space="0" w:color="auto"/>
        <w:bottom w:val="none" w:sz="0" w:space="0" w:color="auto"/>
        <w:right w:val="none" w:sz="0" w:space="0" w:color="auto"/>
      </w:divBdr>
      <w:divsChild>
        <w:div w:id="1459377319">
          <w:marLeft w:val="0"/>
          <w:marRight w:val="0"/>
          <w:marTop w:val="0"/>
          <w:marBottom w:val="0"/>
          <w:divBdr>
            <w:top w:val="none" w:sz="0" w:space="0" w:color="auto"/>
            <w:left w:val="none" w:sz="0" w:space="0" w:color="auto"/>
            <w:bottom w:val="none" w:sz="0" w:space="0" w:color="auto"/>
            <w:right w:val="none" w:sz="0" w:space="0" w:color="auto"/>
          </w:divBdr>
          <w:divsChild>
            <w:div w:id="1245411625">
              <w:marLeft w:val="0"/>
              <w:marRight w:val="0"/>
              <w:marTop w:val="0"/>
              <w:marBottom w:val="0"/>
              <w:divBdr>
                <w:top w:val="none" w:sz="0" w:space="0" w:color="auto"/>
                <w:left w:val="none" w:sz="0" w:space="0" w:color="auto"/>
                <w:bottom w:val="none" w:sz="0" w:space="0" w:color="auto"/>
                <w:right w:val="none" w:sz="0" w:space="0" w:color="auto"/>
              </w:divBdr>
              <w:divsChild>
                <w:div w:id="20537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6005">
      <w:bodyDiv w:val="1"/>
      <w:marLeft w:val="0"/>
      <w:marRight w:val="0"/>
      <w:marTop w:val="0"/>
      <w:marBottom w:val="0"/>
      <w:divBdr>
        <w:top w:val="none" w:sz="0" w:space="0" w:color="auto"/>
        <w:left w:val="none" w:sz="0" w:space="0" w:color="auto"/>
        <w:bottom w:val="none" w:sz="0" w:space="0" w:color="auto"/>
        <w:right w:val="none" w:sz="0" w:space="0" w:color="auto"/>
      </w:divBdr>
    </w:div>
    <w:div w:id="794640333">
      <w:bodyDiv w:val="1"/>
      <w:marLeft w:val="0"/>
      <w:marRight w:val="0"/>
      <w:marTop w:val="0"/>
      <w:marBottom w:val="0"/>
      <w:divBdr>
        <w:top w:val="none" w:sz="0" w:space="0" w:color="auto"/>
        <w:left w:val="none" w:sz="0" w:space="0" w:color="auto"/>
        <w:bottom w:val="none" w:sz="0" w:space="0" w:color="auto"/>
        <w:right w:val="none" w:sz="0" w:space="0" w:color="auto"/>
      </w:divBdr>
    </w:div>
    <w:div w:id="845905207">
      <w:bodyDiv w:val="1"/>
      <w:marLeft w:val="0"/>
      <w:marRight w:val="0"/>
      <w:marTop w:val="0"/>
      <w:marBottom w:val="0"/>
      <w:divBdr>
        <w:top w:val="none" w:sz="0" w:space="0" w:color="auto"/>
        <w:left w:val="none" w:sz="0" w:space="0" w:color="auto"/>
        <w:bottom w:val="none" w:sz="0" w:space="0" w:color="auto"/>
        <w:right w:val="none" w:sz="0" w:space="0" w:color="auto"/>
      </w:divBdr>
      <w:divsChild>
        <w:div w:id="739596282">
          <w:marLeft w:val="0"/>
          <w:marRight w:val="0"/>
          <w:marTop w:val="0"/>
          <w:marBottom w:val="0"/>
          <w:divBdr>
            <w:top w:val="none" w:sz="0" w:space="0" w:color="auto"/>
            <w:left w:val="none" w:sz="0" w:space="0" w:color="auto"/>
            <w:bottom w:val="none" w:sz="0" w:space="0" w:color="auto"/>
            <w:right w:val="none" w:sz="0" w:space="0" w:color="auto"/>
          </w:divBdr>
          <w:divsChild>
            <w:div w:id="515270090">
              <w:marLeft w:val="0"/>
              <w:marRight w:val="0"/>
              <w:marTop w:val="0"/>
              <w:marBottom w:val="0"/>
              <w:divBdr>
                <w:top w:val="none" w:sz="0" w:space="0" w:color="auto"/>
                <w:left w:val="none" w:sz="0" w:space="0" w:color="auto"/>
                <w:bottom w:val="none" w:sz="0" w:space="0" w:color="auto"/>
                <w:right w:val="none" w:sz="0" w:space="0" w:color="auto"/>
              </w:divBdr>
              <w:divsChild>
                <w:div w:id="1871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26923">
      <w:bodyDiv w:val="1"/>
      <w:marLeft w:val="0"/>
      <w:marRight w:val="0"/>
      <w:marTop w:val="0"/>
      <w:marBottom w:val="0"/>
      <w:divBdr>
        <w:top w:val="none" w:sz="0" w:space="0" w:color="auto"/>
        <w:left w:val="none" w:sz="0" w:space="0" w:color="auto"/>
        <w:bottom w:val="none" w:sz="0" w:space="0" w:color="auto"/>
        <w:right w:val="none" w:sz="0" w:space="0" w:color="auto"/>
      </w:divBdr>
      <w:divsChild>
        <w:div w:id="403920048">
          <w:marLeft w:val="600"/>
          <w:marRight w:val="0"/>
          <w:marTop w:val="0"/>
          <w:marBottom w:val="0"/>
          <w:divBdr>
            <w:top w:val="none" w:sz="0" w:space="0" w:color="auto"/>
            <w:left w:val="none" w:sz="0" w:space="0" w:color="auto"/>
            <w:bottom w:val="none" w:sz="0" w:space="0" w:color="auto"/>
            <w:right w:val="none" w:sz="0" w:space="0" w:color="auto"/>
          </w:divBdr>
        </w:div>
        <w:div w:id="2097705299">
          <w:marLeft w:val="600"/>
          <w:marRight w:val="0"/>
          <w:marTop w:val="0"/>
          <w:marBottom w:val="0"/>
          <w:divBdr>
            <w:top w:val="none" w:sz="0" w:space="0" w:color="auto"/>
            <w:left w:val="none" w:sz="0" w:space="0" w:color="auto"/>
            <w:bottom w:val="none" w:sz="0" w:space="0" w:color="auto"/>
            <w:right w:val="none" w:sz="0" w:space="0" w:color="auto"/>
          </w:divBdr>
        </w:div>
      </w:divsChild>
    </w:div>
    <w:div w:id="968973050">
      <w:bodyDiv w:val="1"/>
      <w:marLeft w:val="0"/>
      <w:marRight w:val="0"/>
      <w:marTop w:val="0"/>
      <w:marBottom w:val="0"/>
      <w:divBdr>
        <w:top w:val="none" w:sz="0" w:space="0" w:color="auto"/>
        <w:left w:val="none" w:sz="0" w:space="0" w:color="auto"/>
        <w:bottom w:val="none" w:sz="0" w:space="0" w:color="auto"/>
        <w:right w:val="none" w:sz="0" w:space="0" w:color="auto"/>
      </w:divBdr>
    </w:div>
    <w:div w:id="983579379">
      <w:bodyDiv w:val="1"/>
      <w:marLeft w:val="0"/>
      <w:marRight w:val="0"/>
      <w:marTop w:val="0"/>
      <w:marBottom w:val="0"/>
      <w:divBdr>
        <w:top w:val="none" w:sz="0" w:space="0" w:color="auto"/>
        <w:left w:val="none" w:sz="0" w:space="0" w:color="auto"/>
        <w:bottom w:val="none" w:sz="0" w:space="0" w:color="auto"/>
        <w:right w:val="none" w:sz="0" w:space="0" w:color="auto"/>
      </w:divBdr>
    </w:div>
    <w:div w:id="1016005036">
      <w:bodyDiv w:val="1"/>
      <w:marLeft w:val="0"/>
      <w:marRight w:val="0"/>
      <w:marTop w:val="0"/>
      <w:marBottom w:val="0"/>
      <w:divBdr>
        <w:top w:val="none" w:sz="0" w:space="0" w:color="auto"/>
        <w:left w:val="none" w:sz="0" w:space="0" w:color="auto"/>
        <w:bottom w:val="none" w:sz="0" w:space="0" w:color="auto"/>
        <w:right w:val="none" w:sz="0" w:space="0" w:color="auto"/>
      </w:divBdr>
    </w:div>
    <w:div w:id="1063064394">
      <w:bodyDiv w:val="1"/>
      <w:marLeft w:val="0"/>
      <w:marRight w:val="0"/>
      <w:marTop w:val="0"/>
      <w:marBottom w:val="0"/>
      <w:divBdr>
        <w:top w:val="none" w:sz="0" w:space="0" w:color="auto"/>
        <w:left w:val="none" w:sz="0" w:space="0" w:color="auto"/>
        <w:bottom w:val="none" w:sz="0" w:space="0" w:color="auto"/>
        <w:right w:val="none" w:sz="0" w:space="0" w:color="auto"/>
      </w:divBdr>
    </w:div>
    <w:div w:id="1142844684">
      <w:bodyDiv w:val="1"/>
      <w:marLeft w:val="0"/>
      <w:marRight w:val="0"/>
      <w:marTop w:val="0"/>
      <w:marBottom w:val="0"/>
      <w:divBdr>
        <w:top w:val="none" w:sz="0" w:space="0" w:color="auto"/>
        <w:left w:val="none" w:sz="0" w:space="0" w:color="auto"/>
        <w:bottom w:val="none" w:sz="0" w:space="0" w:color="auto"/>
        <w:right w:val="none" w:sz="0" w:space="0" w:color="auto"/>
      </w:divBdr>
    </w:div>
    <w:div w:id="1146320926">
      <w:bodyDiv w:val="1"/>
      <w:marLeft w:val="0"/>
      <w:marRight w:val="0"/>
      <w:marTop w:val="0"/>
      <w:marBottom w:val="0"/>
      <w:divBdr>
        <w:top w:val="none" w:sz="0" w:space="0" w:color="auto"/>
        <w:left w:val="none" w:sz="0" w:space="0" w:color="auto"/>
        <w:bottom w:val="none" w:sz="0" w:space="0" w:color="auto"/>
        <w:right w:val="none" w:sz="0" w:space="0" w:color="auto"/>
      </w:divBdr>
    </w:div>
    <w:div w:id="1202280877">
      <w:bodyDiv w:val="1"/>
      <w:marLeft w:val="0"/>
      <w:marRight w:val="0"/>
      <w:marTop w:val="0"/>
      <w:marBottom w:val="0"/>
      <w:divBdr>
        <w:top w:val="none" w:sz="0" w:space="0" w:color="auto"/>
        <w:left w:val="none" w:sz="0" w:space="0" w:color="auto"/>
        <w:bottom w:val="none" w:sz="0" w:space="0" w:color="auto"/>
        <w:right w:val="none" w:sz="0" w:space="0" w:color="auto"/>
      </w:divBdr>
    </w:div>
    <w:div w:id="1212812940">
      <w:bodyDiv w:val="1"/>
      <w:marLeft w:val="0"/>
      <w:marRight w:val="0"/>
      <w:marTop w:val="0"/>
      <w:marBottom w:val="0"/>
      <w:divBdr>
        <w:top w:val="none" w:sz="0" w:space="0" w:color="auto"/>
        <w:left w:val="none" w:sz="0" w:space="0" w:color="auto"/>
        <w:bottom w:val="none" w:sz="0" w:space="0" w:color="auto"/>
        <w:right w:val="none" w:sz="0" w:space="0" w:color="auto"/>
      </w:divBdr>
      <w:divsChild>
        <w:div w:id="243760929">
          <w:marLeft w:val="0"/>
          <w:marRight w:val="0"/>
          <w:marTop w:val="0"/>
          <w:marBottom w:val="0"/>
          <w:divBdr>
            <w:top w:val="none" w:sz="0" w:space="0" w:color="auto"/>
            <w:left w:val="none" w:sz="0" w:space="0" w:color="auto"/>
            <w:bottom w:val="none" w:sz="0" w:space="0" w:color="auto"/>
            <w:right w:val="none" w:sz="0" w:space="0" w:color="auto"/>
          </w:divBdr>
          <w:divsChild>
            <w:div w:id="1349067629">
              <w:marLeft w:val="0"/>
              <w:marRight w:val="0"/>
              <w:marTop w:val="0"/>
              <w:marBottom w:val="0"/>
              <w:divBdr>
                <w:top w:val="none" w:sz="0" w:space="0" w:color="auto"/>
                <w:left w:val="none" w:sz="0" w:space="0" w:color="auto"/>
                <w:bottom w:val="none" w:sz="0" w:space="0" w:color="auto"/>
                <w:right w:val="none" w:sz="0" w:space="0" w:color="auto"/>
              </w:divBdr>
              <w:divsChild>
                <w:div w:id="4272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87943">
      <w:bodyDiv w:val="1"/>
      <w:marLeft w:val="0"/>
      <w:marRight w:val="0"/>
      <w:marTop w:val="0"/>
      <w:marBottom w:val="0"/>
      <w:divBdr>
        <w:top w:val="none" w:sz="0" w:space="0" w:color="auto"/>
        <w:left w:val="none" w:sz="0" w:space="0" w:color="auto"/>
        <w:bottom w:val="none" w:sz="0" w:space="0" w:color="auto"/>
        <w:right w:val="none" w:sz="0" w:space="0" w:color="auto"/>
      </w:divBdr>
    </w:div>
    <w:div w:id="1255898357">
      <w:bodyDiv w:val="1"/>
      <w:marLeft w:val="0"/>
      <w:marRight w:val="0"/>
      <w:marTop w:val="0"/>
      <w:marBottom w:val="0"/>
      <w:divBdr>
        <w:top w:val="none" w:sz="0" w:space="0" w:color="auto"/>
        <w:left w:val="none" w:sz="0" w:space="0" w:color="auto"/>
        <w:bottom w:val="none" w:sz="0" w:space="0" w:color="auto"/>
        <w:right w:val="none" w:sz="0" w:space="0" w:color="auto"/>
      </w:divBdr>
    </w:div>
    <w:div w:id="1258251074">
      <w:bodyDiv w:val="1"/>
      <w:marLeft w:val="0"/>
      <w:marRight w:val="0"/>
      <w:marTop w:val="0"/>
      <w:marBottom w:val="0"/>
      <w:divBdr>
        <w:top w:val="none" w:sz="0" w:space="0" w:color="auto"/>
        <w:left w:val="none" w:sz="0" w:space="0" w:color="auto"/>
        <w:bottom w:val="none" w:sz="0" w:space="0" w:color="auto"/>
        <w:right w:val="none" w:sz="0" w:space="0" w:color="auto"/>
      </w:divBdr>
      <w:divsChild>
        <w:div w:id="1428847823">
          <w:marLeft w:val="600"/>
          <w:marRight w:val="0"/>
          <w:marTop w:val="0"/>
          <w:marBottom w:val="0"/>
          <w:divBdr>
            <w:top w:val="none" w:sz="0" w:space="0" w:color="auto"/>
            <w:left w:val="none" w:sz="0" w:space="0" w:color="auto"/>
            <w:bottom w:val="none" w:sz="0" w:space="0" w:color="auto"/>
            <w:right w:val="none" w:sz="0" w:space="0" w:color="auto"/>
          </w:divBdr>
        </w:div>
        <w:div w:id="1268735128">
          <w:marLeft w:val="600"/>
          <w:marRight w:val="0"/>
          <w:marTop w:val="0"/>
          <w:marBottom w:val="0"/>
          <w:divBdr>
            <w:top w:val="none" w:sz="0" w:space="0" w:color="auto"/>
            <w:left w:val="none" w:sz="0" w:space="0" w:color="auto"/>
            <w:bottom w:val="none" w:sz="0" w:space="0" w:color="auto"/>
            <w:right w:val="none" w:sz="0" w:space="0" w:color="auto"/>
          </w:divBdr>
        </w:div>
      </w:divsChild>
    </w:div>
    <w:div w:id="1260337116">
      <w:bodyDiv w:val="1"/>
      <w:marLeft w:val="0"/>
      <w:marRight w:val="0"/>
      <w:marTop w:val="0"/>
      <w:marBottom w:val="0"/>
      <w:divBdr>
        <w:top w:val="none" w:sz="0" w:space="0" w:color="auto"/>
        <w:left w:val="none" w:sz="0" w:space="0" w:color="auto"/>
        <w:bottom w:val="none" w:sz="0" w:space="0" w:color="auto"/>
        <w:right w:val="none" w:sz="0" w:space="0" w:color="auto"/>
      </w:divBdr>
    </w:div>
    <w:div w:id="1273365248">
      <w:bodyDiv w:val="1"/>
      <w:marLeft w:val="0"/>
      <w:marRight w:val="0"/>
      <w:marTop w:val="0"/>
      <w:marBottom w:val="0"/>
      <w:divBdr>
        <w:top w:val="none" w:sz="0" w:space="0" w:color="auto"/>
        <w:left w:val="none" w:sz="0" w:space="0" w:color="auto"/>
        <w:bottom w:val="none" w:sz="0" w:space="0" w:color="auto"/>
        <w:right w:val="none" w:sz="0" w:space="0" w:color="auto"/>
      </w:divBdr>
    </w:div>
    <w:div w:id="1565142222">
      <w:bodyDiv w:val="1"/>
      <w:marLeft w:val="0"/>
      <w:marRight w:val="0"/>
      <w:marTop w:val="0"/>
      <w:marBottom w:val="0"/>
      <w:divBdr>
        <w:top w:val="none" w:sz="0" w:space="0" w:color="auto"/>
        <w:left w:val="none" w:sz="0" w:space="0" w:color="auto"/>
        <w:bottom w:val="none" w:sz="0" w:space="0" w:color="auto"/>
        <w:right w:val="none" w:sz="0" w:space="0" w:color="auto"/>
      </w:divBdr>
    </w:div>
    <w:div w:id="1581017654">
      <w:bodyDiv w:val="1"/>
      <w:marLeft w:val="0"/>
      <w:marRight w:val="0"/>
      <w:marTop w:val="0"/>
      <w:marBottom w:val="0"/>
      <w:divBdr>
        <w:top w:val="none" w:sz="0" w:space="0" w:color="auto"/>
        <w:left w:val="none" w:sz="0" w:space="0" w:color="auto"/>
        <w:bottom w:val="none" w:sz="0" w:space="0" w:color="auto"/>
        <w:right w:val="none" w:sz="0" w:space="0" w:color="auto"/>
      </w:divBdr>
    </w:div>
    <w:div w:id="1588340841">
      <w:bodyDiv w:val="1"/>
      <w:marLeft w:val="0"/>
      <w:marRight w:val="0"/>
      <w:marTop w:val="0"/>
      <w:marBottom w:val="0"/>
      <w:divBdr>
        <w:top w:val="none" w:sz="0" w:space="0" w:color="auto"/>
        <w:left w:val="none" w:sz="0" w:space="0" w:color="auto"/>
        <w:bottom w:val="none" w:sz="0" w:space="0" w:color="auto"/>
        <w:right w:val="none" w:sz="0" w:space="0" w:color="auto"/>
      </w:divBdr>
    </w:div>
    <w:div w:id="1989439486">
      <w:bodyDiv w:val="1"/>
      <w:marLeft w:val="0"/>
      <w:marRight w:val="0"/>
      <w:marTop w:val="0"/>
      <w:marBottom w:val="0"/>
      <w:divBdr>
        <w:top w:val="none" w:sz="0" w:space="0" w:color="auto"/>
        <w:left w:val="none" w:sz="0" w:space="0" w:color="auto"/>
        <w:bottom w:val="none" w:sz="0" w:space="0" w:color="auto"/>
        <w:right w:val="none" w:sz="0" w:space="0" w:color="auto"/>
      </w:divBdr>
    </w:div>
    <w:div w:id="2055498568">
      <w:bodyDiv w:val="1"/>
      <w:marLeft w:val="0"/>
      <w:marRight w:val="0"/>
      <w:marTop w:val="0"/>
      <w:marBottom w:val="0"/>
      <w:divBdr>
        <w:top w:val="none" w:sz="0" w:space="0" w:color="auto"/>
        <w:left w:val="none" w:sz="0" w:space="0" w:color="auto"/>
        <w:bottom w:val="none" w:sz="0" w:space="0" w:color="auto"/>
        <w:right w:val="none" w:sz="0" w:space="0" w:color="auto"/>
      </w:divBdr>
    </w:div>
    <w:div w:id="2091612897">
      <w:bodyDiv w:val="1"/>
      <w:marLeft w:val="0"/>
      <w:marRight w:val="0"/>
      <w:marTop w:val="0"/>
      <w:marBottom w:val="0"/>
      <w:divBdr>
        <w:top w:val="none" w:sz="0" w:space="0" w:color="auto"/>
        <w:left w:val="none" w:sz="0" w:space="0" w:color="auto"/>
        <w:bottom w:val="none" w:sz="0" w:space="0" w:color="auto"/>
        <w:right w:val="none" w:sz="0" w:space="0" w:color="auto"/>
      </w:divBdr>
    </w:div>
    <w:div w:id="2140222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egislatie.just.ro/Public/DetaliiDocumentAfis/5357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legislatie.just.ro/Public/DetaliiDocumentAfis/182266"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legislatie.just.ro/Public/DetaliiDocumentAfis/127715"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tie.just.ro/Public/DetaliiDocumentAfis/182265" TargetMode="External"/><Relationship Id="rId5" Type="http://schemas.openxmlformats.org/officeDocument/2006/relationships/webSettings" Target="webSettings.xml"/><Relationship Id="rId15" Type="http://schemas.openxmlformats.org/officeDocument/2006/relationships/hyperlink" Target="http://legislatie.just.ro/Public/DetaliiDocumentAfis/202496"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egislatie.just.ro/Public/DetaliiDocumentAfis/154941"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8BAE8-A834-4419-A08C-79591C3B7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28</Pages>
  <Words>9520</Words>
  <Characters>55217</Characters>
  <Application>Microsoft Office Word</Application>
  <DocSecurity>0</DocSecurity>
  <Lines>460</Lines>
  <Paragraphs>129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ddd</Company>
  <LinksUpToDate>false</LinksUpToDate>
  <CharactersWithSpaces>64608</CharactersWithSpaces>
  <SharedDoc>false</SharedDoc>
  <HLinks>
    <vt:vector size="18" baseType="variant">
      <vt:variant>
        <vt:i4>1572896</vt:i4>
      </vt:variant>
      <vt:variant>
        <vt:i4>279</vt:i4>
      </vt:variant>
      <vt:variant>
        <vt:i4>0</vt:i4>
      </vt:variant>
      <vt:variant>
        <vt:i4>5</vt:i4>
      </vt:variant>
      <vt:variant>
        <vt:lpwstr>file:///D:/Modernizare DJ105G Sibiu/Cantitati_evaluare/Deviz General_rom_2008.xls</vt:lpwstr>
      </vt:variant>
      <vt:variant>
        <vt:lpwstr>RANGE!##RANGE!#</vt:lpwstr>
      </vt:variant>
      <vt:variant>
        <vt:i4>3407999</vt:i4>
      </vt:variant>
      <vt:variant>
        <vt:i4>276</vt:i4>
      </vt:variant>
      <vt:variant>
        <vt:i4>0</vt:i4>
      </vt:variant>
      <vt:variant>
        <vt:i4>5</vt:i4>
      </vt:variant>
      <vt:variant>
        <vt:lpwstr>file:///D:/Modernizare DJ105G Sibiu/Cantitati_evaluare/Deviz General_rom_2008_fara instalatii.xls</vt:lpwstr>
      </vt:variant>
      <vt:variant>
        <vt:lpwstr>RANGE!##RANGE!#</vt:lpwstr>
      </vt:variant>
      <vt:variant>
        <vt:i4>458776</vt:i4>
      </vt:variant>
      <vt:variant>
        <vt:i4>267</vt:i4>
      </vt:variant>
      <vt:variant>
        <vt:i4>0</vt:i4>
      </vt:variant>
      <vt:variant>
        <vt:i4>5</vt:i4>
      </vt:variant>
      <vt:variant>
        <vt:lpwstr>http://www.cutremur.net/wp-content/uploads/2007/08/fig11.jpg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dfg</dc:creator>
  <cp:keywords/>
  <dc:description/>
  <cp:lastModifiedBy>Proiectare S2</cp:lastModifiedBy>
  <cp:revision>1383</cp:revision>
  <cp:lastPrinted>2019-07-02T09:30:00Z</cp:lastPrinted>
  <dcterms:created xsi:type="dcterms:W3CDTF">2015-10-12T15:45:00Z</dcterms:created>
  <dcterms:modified xsi:type="dcterms:W3CDTF">2020-09-18T12:14:00Z</dcterms:modified>
</cp:coreProperties>
</file>