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8D" w:rsidRPr="00D82C8D" w:rsidRDefault="00D82C8D" w:rsidP="00D82C8D">
      <w:pPr>
        <w:pStyle w:val="Heading1"/>
        <w:spacing w:after="120"/>
        <w:jc w:val="center"/>
        <w:rPr>
          <w:rFonts w:ascii="Arial" w:hAnsi="Arial" w:cs="Arial"/>
          <w:b/>
          <w:bCs/>
        </w:rPr>
      </w:pPr>
      <w:r w:rsidRPr="00D82C8D">
        <w:rPr>
          <w:rFonts w:ascii="Arial" w:hAnsi="Arial" w:cs="Arial"/>
          <w:b/>
        </w:rPr>
        <w:t xml:space="preserve">DECIZIA ETAPEI DE ÎNCADRARE </w:t>
      </w:r>
    </w:p>
    <w:p w:rsidR="0011193F" w:rsidRPr="00624ABC" w:rsidRDefault="00624ABC" w:rsidP="00D82C8D">
      <w:pPr>
        <w:autoSpaceDE w:val="0"/>
        <w:spacing w:after="0" w:line="240" w:lineRule="auto"/>
        <w:jc w:val="both"/>
        <w:rPr>
          <w:rFonts w:ascii="Arial" w:hAnsi="Arial" w:cs="Arial"/>
          <w:b/>
          <w:sz w:val="24"/>
          <w:szCs w:val="24"/>
          <w:lang w:val="ro-RO"/>
        </w:rPr>
      </w:pPr>
      <w:r w:rsidRPr="00624ABC">
        <w:rPr>
          <w:rFonts w:ascii="Arial" w:hAnsi="Arial" w:cs="Arial"/>
          <w:b/>
          <w:sz w:val="24"/>
          <w:szCs w:val="24"/>
          <w:lang w:val="ro-RO"/>
        </w:rPr>
        <w:t xml:space="preserve">                                                        </w:t>
      </w:r>
      <w:r w:rsidR="00945955">
        <w:rPr>
          <w:rFonts w:ascii="Arial" w:hAnsi="Arial" w:cs="Arial"/>
          <w:b/>
          <w:sz w:val="24"/>
          <w:szCs w:val="24"/>
          <w:lang w:val="ro-RO"/>
        </w:rPr>
        <w:t xml:space="preserve">            </w:t>
      </w:r>
      <w:r w:rsidRPr="00624ABC">
        <w:rPr>
          <w:rFonts w:ascii="Arial" w:hAnsi="Arial" w:cs="Arial"/>
          <w:b/>
          <w:sz w:val="24"/>
          <w:szCs w:val="24"/>
          <w:lang w:val="ro-RO"/>
        </w:rPr>
        <w:t xml:space="preserve"> </w:t>
      </w:r>
      <w:r w:rsidR="00945955">
        <w:rPr>
          <w:rFonts w:ascii="Arial" w:hAnsi="Arial" w:cs="Arial"/>
          <w:b/>
          <w:sz w:val="24"/>
          <w:szCs w:val="24"/>
          <w:lang w:val="ro-RO"/>
        </w:rPr>
        <w:t>proiect</w:t>
      </w:r>
    </w:p>
    <w:p w:rsidR="0011193F" w:rsidRDefault="0011193F" w:rsidP="00D82C8D">
      <w:pPr>
        <w:autoSpaceDE w:val="0"/>
        <w:spacing w:after="0" w:line="240" w:lineRule="auto"/>
        <w:jc w:val="both"/>
        <w:rPr>
          <w:rFonts w:ascii="Arial" w:hAnsi="Arial" w:cs="Arial"/>
          <w:b/>
          <w:sz w:val="24"/>
          <w:szCs w:val="24"/>
          <w:lang w:val="ro-RO"/>
        </w:rPr>
      </w:pPr>
    </w:p>
    <w:p w:rsidR="00586D8A" w:rsidRPr="00624ABC" w:rsidRDefault="00586D8A" w:rsidP="00D82C8D">
      <w:pPr>
        <w:autoSpaceDE w:val="0"/>
        <w:spacing w:after="0" w:line="240" w:lineRule="auto"/>
        <w:jc w:val="both"/>
        <w:rPr>
          <w:rFonts w:ascii="Arial" w:hAnsi="Arial" w:cs="Arial"/>
          <w:b/>
          <w:sz w:val="24"/>
          <w:szCs w:val="24"/>
          <w:lang w:val="ro-RO"/>
        </w:rPr>
      </w:pPr>
    </w:p>
    <w:p w:rsidR="00D82C8D" w:rsidRPr="00624ABC" w:rsidRDefault="00D82C8D" w:rsidP="00D82C8D">
      <w:pPr>
        <w:spacing w:after="0" w:line="240" w:lineRule="auto"/>
        <w:ind w:firstLine="720"/>
        <w:jc w:val="both"/>
        <w:rPr>
          <w:rFonts w:ascii="Arial" w:hAnsi="Arial" w:cs="Arial"/>
          <w:b/>
          <w:color w:val="000000" w:themeColor="text1"/>
          <w:sz w:val="24"/>
          <w:szCs w:val="24"/>
          <w:lang w:val="ro-RO"/>
        </w:rPr>
      </w:pPr>
      <w:r w:rsidRPr="00624ABC">
        <w:rPr>
          <w:rFonts w:ascii="Arial" w:hAnsi="Arial" w:cs="Arial"/>
          <w:color w:val="000000" w:themeColor="text1"/>
          <w:sz w:val="24"/>
          <w:szCs w:val="24"/>
          <w:lang w:val="ro-RO"/>
        </w:rPr>
        <w:t>Ca urmare a solicitării de emitere a acordului de mediu adresate de</w:t>
      </w:r>
      <w:r w:rsidR="00945955">
        <w:rPr>
          <w:rFonts w:ascii="Arial" w:hAnsi="Arial" w:cs="Arial"/>
          <w:color w:val="000000" w:themeColor="text1"/>
          <w:sz w:val="24"/>
          <w:szCs w:val="24"/>
          <w:lang w:val="ro-RO"/>
        </w:rPr>
        <w:t xml:space="preserve"> </w:t>
      </w:r>
      <w:r w:rsidR="00945955" w:rsidRPr="00945955">
        <w:rPr>
          <w:rFonts w:ascii="Arial" w:hAnsi="Arial" w:cs="Arial"/>
          <w:b/>
          <w:sz w:val="24"/>
          <w:szCs w:val="24"/>
          <w:lang w:val="ro-RO"/>
        </w:rPr>
        <w:t>COL &amp; ROX WASH S.R.L.</w:t>
      </w:r>
      <w:r w:rsidRP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 xml:space="preserve"> </w:t>
      </w:r>
      <w:r w:rsidR="0011193F" w:rsidRPr="00624ABC">
        <w:rPr>
          <w:rFonts w:ascii="Arial" w:hAnsi="Arial" w:cs="Arial"/>
          <w:color w:val="000000" w:themeColor="text1"/>
          <w:sz w:val="24"/>
          <w:szCs w:val="24"/>
          <w:lang w:val="ro-RO"/>
        </w:rPr>
        <w:t xml:space="preserve">cu </w:t>
      </w:r>
      <w:r w:rsidR="00945955">
        <w:rPr>
          <w:rFonts w:ascii="Arial" w:hAnsi="Arial" w:cs="Arial"/>
          <w:color w:val="000000" w:themeColor="text1"/>
          <w:sz w:val="24"/>
          <w:szCs w:val="24"/>
          <w:lang w:val="ro-RO"/>
        </w:rPr>
        <w:t>sediul</w:t>
      </w:r>
      <w:r w:rsidR="0011193F" w:rsidRPr="00624ABC">
        <w:rPr>
          <w:rFonts w:ascii="Arial" w:hAnsi="Arial" w:cs="Arial"/>
          <w:color w:val="000000" w:themeColor="text1"/>
          <w:sz w:val="24"/>
          <w:szCs w:val="24"/>
          <w:lang w:val="ro-RO"/>
        </w:rPr>
        <w:t xml:space="preserve"> în județul Sălaj, </w:t>
      </w:r>
      <w:r w:rsidR="00945955">
        <w:rPr>
          <w:rFonts w:ascii="Arial" w:hAnsi="Arial" w:cs="Arial"/>
          <w:color w:val="000000" w:themeColor="text1"/>
          <w:sz w:val="24"/>
          <w:szCs w:val="24"/>
          <w:lang w:val="ro-RO"/>
        </w:rPr>
        <w:t>comuna Năpradea, satul Cheud, nr. 69</w:t>
      </w:r>
      <w:r w:rsidRPr="00624ABC">
        <w:rPr>
          <w:rFonts w:ascii="Arial" w:hAnsi="Arial" w:cs="Arial"/>
          <w:color w:val="000000" w:themeColor="text1"/>
          <w:sz w:val="24"/>
          <w:szCs w:val="24"/>
          <w:lang w:val="ro-RO"/>
        </w:rPr>
        <w:t>, pentru proiectul</w:t>
      </w:r>
      <w:r w:rsidR="0011193F" w:rsidRPr="00624ABC">
        <w:rPr>
          <w:rFonts w:ascii="Arial" w:hAnsi="Arial" w:cs="Arial"/>
          <w:color w:val="000000" w:themeColor="text1"/>
          <w:sz w:val="24"/>
          <w:szCs w:val="24"/>
          <w:lang w:val="ro-RO"/>
        </w:rPr>
        <w:t>:</w:t>
      </w:r>
      <w:r w:rsidR="0011193F" w:rsidRPr="00945955">
        <w:rPr>
          <w:rFonts w:ascii="Arial" w:hAnsi="Arial" w:cs="Arial"/>
          <w:i/>
          <w:color w:val="000000" w:themeColor="text1"/>
          <w:sz w:val="24"/>
          <w:szCs w:val="24"/>
          <w:lang w:val="ro-RO"/>
        </w:rPr>
        <w:t>"</w:t>
      </w:r>
      <w:r w:rsidR="00945955" w:rsidRPr="00945955">
        <w:rPr>
          <w:rFonts w:ascii="Arial" w:hAnsi="Arial" w:cs="Arial"/>
          <w:i/>
          <w:sz w:val="24"/>
          <w:szCs w:val="24"/>
          <w:lang w:val="ro-RO"/>
        </w:rPr>
        <w:t>CONSTRUIRE SPĂLĂTORIE AUTO SELF- SERVICE" propus a fi amplasat în jud. Sălaj, comuna Napradea, satul Someș Guruslău, nr. 199A</w:t>
      </w:r>
      <w:r w:rsidR="009E5E37" w:rsidRPr="00945955">
        <w:rPr>
          <w:rFonts w:ascii="Arial" w:hAnsi="Arial" w:cs="Arial"/>
          <w:i/>
          <w:color w:val="000000" w:themeColor="text1"/>
          <w:sz w:val="24"/>
          <w:szCs w:val="24"/>
          <w:lang w:val="ro-RO"/>
        </w:rPr>
        <w:t xml:space="preserve"> </w:t>
      </w:r>
      <w:r w:rsidRPr="00945955">
        <w:rPr>
          <w:rFonts w:ascii="Arial" w:hAnsi="Arial" w:cs="Arial"/>
          <w:i/>
          <w:color w:val="000000" w:themeColor="text1"/>
          <w:sz w:val="24"/>
          <w:szCs w:val="24"/>
          <w:lang w:val="ro-RO"/>
        </w:rPr>
        <w:t>,</w:t>
      </w:r>
      <w:r w:rsidRPr="00624ABC">
        <w:rPr>
          <w:rFonts w:ascii="Arial" w:hAnsi="Arial" w:cs="Arial"/>
          <w:color w:val="000000" w:themeColor="text1"/>
          <w:sz w:val="24"/>
          <w:szCs w:val="24"/>
          <w:lang w:val="ro-RO"/>
        </w:rPr>
        <w:t xml:space="preserve"> înregistrată la A</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P</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M</w:t>
      </w:r>
      <w:r w:rsidR="00945955">
        <w:rPr>
          <w:rFonts w:ascii="Arial" w:hAnsi="Arial" w:cs="Arial"/>
          <w:color w:val="000000" w:themeColor="text1"/>
          <w:sz w:val="24"/>
          <w:szCs w:val="24"/>
          <w:lang w:val="ro-RO"/>
        </w:rPr>
        <w:t>.</w:t>
      </w:r>
      <w:r w:rsidRPr="00624ABC">
        <w:rPr>
          <w:rFonts w:ascii="Arial" w:hAnsi="Arial" w:cs="Arial"/>
          <w:color w:val="000000" w:themeColor="text1"/>
          <w:sz w:val="24"/>
          <w:szCs w:val="24"/>
          <w:lang w:val="ro-RO"/>
        </w:rPr>
        <w:t xml:space="preserve"> S</w:t>
      </w:r>
      <w:r w:rsidR="00945955">
        <w:rPr>
          <w:rFonts w:ascii="Arial" w:hAnsi="Arial" w:cs="Arial"/>
          <w:color w:val="000000" w:themeColor="text1"/>
          <w:sz w:val="24"/>
          <w:szCs w:val="24"/>
          <w:lang w:val="ro-RO"/>
        </w:rPr>
        <w:t>ă</w:t>
      </w:r>
      <w:r w:rsidRPr="00624ABC">
        <w:rPr>
          <w:rFonts w:ascii="Arial" w:hAnsi="Arial" w:cs="Arial"/>
          <w:color w:val="000000" w:themeColor="text1"/>
          <w:sz w:val="24"/>
          <w:szCs w:val="24"/>
          <w:lang w:val="ro-RO"/>
        </w:rPr>
        <w:t xml:space="preserve">laj cu nr. </w:t>
      </w:r>
      <w:r w:rsidR="00945955">
        <w:rPr>
          <w:rFonts w:ascii="Arial" w:hAnsi="Arial" w:cs="Arial"/>
          <w:color w:val="000000" w:themeColor="text1"/>
          <w:sz w:val="24"/>
          <w:szCs w:val="24"/>
          <w:lang w:val="ro-RO"/>
        </w:rPr>
        <w:t xml:space="preserve">7444 </w:t>
      </w:r>
      <w:r w:rsidRPr="00624ABC">
        <w:rPr>
          <w:rFonts w:ascii="Arial" w:hAnsi="Arial" w:cs="Arial"/>
          <w:color w:val="000000" w:themeColor="text1"/>
          <w:sz w:val="24"/>
          <w:szCs w:val="24"/>
          <w:lang w:val="ro-RO"/>
        </w:rPr>
        <w:t>din</w:t>
      </w:r>
      <w:r w:rsidR="00945955">
        <w:rPr>
          <w:rFonts w:ascii="Arial" w:hAnsi="Arial" w:cs="Arial"/>
          <w:color w:val="000000" w:themeColor="text1"/>
          <w:sz w:val="24"/>
          <w:szCs w:val="24"/>
          <w:lang w:val="ro-RO"/>
        </w:rPr>
        <w:t xml:space="preserve"> 09.11</w:t>
      </w:r>
      <w:r w:rsidR="0011193F" w:rsidRPr="00624ABC">
        <w:rPr>
          <w:rFonts w:ascii="Arial" w:hAnsi="Arial" w:cs="Arial"/>
          <w:color w:val="000000" w:themeColor="text1"/>
          <w:sz w:val="24"/>
          <w:szCs w:val="24"/>
          <w:lang w:val="ro-RO"/>
        </w:rPr>
        <w:t>.2021</w:t>
      </w:r>
      <w:r w:rsidRPr="00624ABC">
        <w:rPr>
          <w:rFonts w:ascii="Arial" w:hAnsi="Arial" w:cs="Arial"/>
          <w:color w:val="000000" w:themeColor="text1"/>
          <w:spacing w:val="-6"/>
          <w:sz w:val="24"/>
          <w:szCs w:val="24"/>
          <w:lang w:val="ro-RO"/>
        </w:rPr>
        <w:t>,</w:t>
      </w:r>
      <w:r w:rsidRPr="00624ABC">
        <w:rPr>
          <w:rFonts w:ascii="Arial" w:hAnsi="Arial" w:cs="Arial"/>
          <w:color w:val="000000" w:themeColor="text1"/>
          <w:sz w:val="24"/>
          <w:szCs w:val="24"/>
          <w:lang w:val="ro-RO"/>
        </w:rPr>
        <w:t xml:space="preserve"> în baza:</w:t>
      </w:r>
    </w:p>
    <w:p w:rsidR="00D82C8D" w:rsidRPr="00624ABC"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624ABC">
        <w:rPr>
          <w:rFonts w:ascii="Arial" w:hAnsi="Arial" w:cs="Arial"/>
          <w:b/>
          <w:color w:val="000000" w:themeColor="text1"/>
          <w:sz w:val="24"/>
          <w:szCs w:val="24"/>
          <w:lang w:val="ro-RO" w:eastAsia="ro-RO"/>
        </w:rPr>
        <w:t xml:space="preserve">Legii nr. 292/2018 </w:t>
      </w:r>
      <w:r w:rsidRPr="00624ABC">
        <w:rPr>
          <w:rFonts w:ascii="Arial" w:hAnsi="Arial" w:cs="Arial"/>
          <w:color w:val="000000" w:themeColor="text1"/>
          <w:sz w:val="24"/>
          <w:szCs w:val="24"/>
          <w:lang w:val="ro-RO" w:eastAsia="ro-RO"/>
        </w:rPr>
        <w:t>privind evaluarea impactului anumitor proiecte publice şi private asupra mediului, și a</w:t>
      </w:r>
    </w:p>
    <w:p w:rsidR="00D82C8D" w:rsidRPr="00624ABC"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624ABC">
        <w:rPr>
          <w:rFonts w:ascii="Arial" w:hAnsi="Arial" w:cs="Arial"/>
          <w:b/>
          <w:color w:val="000000" w:themeColor="text1"/>
          <w:sz w:val="24"/>
          <w:szCs w:val="24"/>
          <w:lang w:val="ro-RO"/>
        </w:rPr>
        <w:t>Ordonanţei de Urgenţă a Guvernului nr. 57/2007</w:t>
      </w:r>
      <w:r w:rsidRPr="00624ABC">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624ABC">
        <w:rPr>
          <w:rFonts w:ascii="Arial" w:hAnsi="Arial" w:cs="Arial"/>
          <w:b/>
          <w:color w:val="000000" w:themeColor="text1"/>
          <w:sz w:val="24"/>
          <w:szCs w:val="24"/>
          <w:lang w:val="ro-RO"/>
        </w:rPr>
        <w:t>Legea nr. 49/2011</w:t>
      </w:r>
      <w:r w:rsidRPr="00624ABC">
        <w:rPr>
          <w:rFonts w:ascii="Arial" w:hAnsi="Arial" w:cs="Arial"/>
          <w:color w:val="000000" w:themeColor="text1"/>
          <w:sz w:val="24"/>
          <w:szCs w:val="24"/>
          <w:lang w:val="ro-RO"/>
        </w:rPr>
        <w:t>, cu modificările și completările ulterioare,</w:t>
      </w:r>
    </w:p>
    <w:p w:rsidR="00F56079" w:rsidRPr="00F56079" w:rsidRDefault="00D82C8D" w:rsidP="00F56079">
      <w:pPr>
        <w:spacing w:after="0" w:line="240" w:lineRule="auto"/>
        <w:ind w:firstLine="720"/>
        <w:jc w:val="both"/>
        <w:rPr>
          <w:rFonts w:ascii="Arial" w:eastAsia="Times New Roman" w:hAnsi="Arial" w:cs="Arial"/>
          <w:b/>
          <w:sz w:val="24"/>
          <w:szCs w:val="24"/>
          <w:lang w:val="pt-BR"/>
        </w:rPr>
      </w:pPr>
      <w:r w:rsidRPr="00F56079">
        <w:rPr>
          <w:rFonts w:ascii="Arial" w:hAnsi="Arial" w:cs="Arial"/>
          <w:color w:val="000000" w:themeColor="text1"/>
          <w:sz w:val="24"/>
          <w:szCs w:val="24"/>
          <w:lang w:val="ro-RO"/>
        </w:rPr>
        <w:t xml:space="preserve">autoritatea competentă pentru protecţia mediului A.P.M. Sălaj decide, ca urmare a </w:t>
      </w:r>
      <w:r w:rsidR="0087245F" w:rsidRPr="00F56079">
        <w:rPr>
          <w:rFonts w:ascii="Arial" w:hAnsi="Arial" w:cs="Arial"/>
          <w:color w:val="000000" w:themeColor="text1"/>
          <w:sz w:val="24"/>
          <w:szCs w:val="24"/>
          <w:lang w:val="ro-RO"/>
        </w:rPr>
        <w:t xml:space="preserve"> </w:t>
      </w:r>
      <w:r w:rsidRPr="00F56079">
        <w:rPr>
          <w:rFonts w:ascii="Arial" w:hAnsi="Arial" w:cs="Arial"/>
          <w:color w:val="000000" w:themeColor="text1"/>
          <w:sz w:val="24"/>
          <w:szCs w:val="24"/>
          <w:lang w:val="ro-RO"/>
        </w:rPr>
        <w:t xml:space="preserve">consultărilor desfăşurate în cadrul şedinţei Comisiei de Analiză Tehnică din data de </w:t>
      </w:r>
      <w:r w:rsidR="0011193F" w:rsidRPr="00F56079">
        <w:rPr>
          <w:rFonts w:ascii="Arial" w:hAnsi="Arial" w:cs="Arial"/>
          <w:color w:val="000000" w:themeColor="text1"/>
          <w:sz w:val="24"/>
          <w:szCs w:val="24"/>
          <w:lang w:val="ro-RO"/>
        </w:rPr>
        <w:t>3</w:t>
      </w:r>
      <w:r w:rsidR="00F56079" w:rsidRPr="00F56079">
        <w:rPr>
          <w:rFonts w:ascii="Arial" w:hAnsi="Arial" w:cs="Arial"/>
          <w:color w:val="000000" w:themeColor="text1"/>
          <w:sz w:val="24"/>
          <w:szCs w:val="24"/>
          <w:lang w:val="ro-RO"/>
        </w:rPr>
        <w:t>1</w:t>
      </w:r>
      <w:r w:rsidR="0011193F" w:rsidRPr="00F56079">
        <w:rPr>
          <w:rFonts w:ascii="Arial" w:hAnsi="Arial" w:cs="Arial"/>
          <w:color w:val="000000" w:themeColor="text1"/>
          <w:sz w:val="24"/>
          <w:szCs w:val="24"/>
          <w:lang w:val="ro-RO"/>
        </w:rPr>
        <w:t>.0</w:t>
      </w:r>
      <w:r w:rsidR="00F56079" w:rsidRPr="00F56079">
        <w:rPr>
          <w:rFonts w:ascii="Arial" w:hAnsi="Arial" w:cs="Arial"/>
          <w:color w:val="000000" w:themeColor="text1"/>
          <w:sz w:val="24"/>
          <w:szCs w:val="24"/>
          <w:lang w:val="ro-RO"/>
        </w:rPr>
        <w:t>1</w:t>
      </w:r>
      <w:r w:rsidR="0011193F" w:rsidRPr="00F56079">
        <w:rPr>
          <w:rFonts w:ascii="Arial" w:hAnsi="Arial" w:cs="Arial"/>
          <w:color w:val="000000" w:themeColor="text1"/>
          <w:sz w:val="24"/>
          <w:szCs w:val="24"/>
          <w:lang w:val="ro-RO"/>
        </w:rPr>
        <w:t>.202</w:t>
      </w:r>
      <w:r w:rsidR="00F56079" w:rsidRPr="00F56079">
        <w:rPr>
          <w:rFonts w:ascii="Arial" w:hAnsi="Arial" w:cs="Arial"/>
          <w:color w:val="000000" w:themeColor="text1"/>
          <w:sz w:val="24"/>
          <w:szCs w:val="24"/>
          <w:lang w:val="ro-RO"/>
        </w:rPr>
        <w:t>2</w:t>
      </w:r>
      <w:r w:rsidR="0011193F" w:rsidRPr="00F56079">
        <w:rPr>
          <w:rFonts w:ascii="Arial" w:hAnsi="Arial" w:cs="Arial"/>
          <w:color w:val="000000" w:themeColor="text1"/>
          <w:sz w:val="24"/>
          <w:szCs w:val="24"/>
          <w:lang w:val="ro-RO"/>
        </w:rPr>
        <w:t xml:space="preserve">, </w:t>
      </w:r>
      <w:r w:rsidR="0087245F" w:rsidRPr="00F56079">
        <w:rPr>
          <w:rFonts w:ascii="Arial" w:hAnsi="Arial" w:cs="Arial"/>
          <w:color w:val="000000" w:themeColor="text1"/>
          <w:sz w:val="24"/>
          <w:szCs w:val="24"/>
          <w:lang w:val="ro-RO"/>
        </w:rPr>
        <w:t>pe baza punctelor de vedere transmise de membrii CAT</w:t>
      </w:r>
      <w:r w:rsidRPr="00F56079">
        <w:rPr>
          <w:rFonts w:ascii="Arial" w:hAnsi="Arial" w:cs="Arial"/>
          <w:color w:val="000000" w:themeColor="text1"/>
          <w:sz w:val="24"/>
          <w:szCs w:val="24"/>
          <w:lang w:val="ro-RO"/>
        </w:rPr>
        <w:t>, că proiectul:</w:t>
      </w:r>
      <w:r w:rsidR="00F56079" w:rsidRPr="00F56079">
        <w:rPr>
          <w:rFonts w:ascii="Arial" w:hAnsi="Arial" w:cs="Arial"/>
          <w:color w:val="000000" w:themeColor="text1"/>
          <w:sz w:val="24"/>
          <w:szCs w:val="24"/>
          <w:lang w:val="ro-RO"/>
        </w:rPr>
        <w:t xml:space="preserve"> </w:t>
      </w:r>
      <w:r w:rsidR="00F56079">
        <w:rPr>
          <w:rFonts w:ascii="Arial" w:hAnsi="Arial" w:cs="Arial"/>
          <w:color w:val="000000" w:themeColor="text1"/>
          <w:sz w:val="24"/>
          <w:szCs w:val="24"/>
          <w:lang w:val="ro-RO"/>
        </w:rPr>
        <w:t>“</w:t>
      </w:r>
      <w:r w:rsidR="00F56079" w:rsidRPr="00F56079">
        <w:rPr>
          <w:rFonts w:ascii="Arial" w:hAnsi="Arial" w:cs="Arial"/>
          <w:i/>
          <w:sz w:val="24"/>
          <w:szCs w:val="24"/>
          <w:lang w:val="ro-RO"/>
        </w:rPr>
        <w:t xml:space="preserve">CONSTRUIRE SPĂLĂTORIE AUTO SELF- SERVICE" </w:t>
      </w:r>
      <w:r w:rsidR="00F56079" w:rsidRPr="00F56079">
        <w:rPr>
          <w:rFonts w:ascii="Arial" w:hAnsi="Arial" w:cs="Arial"/>
          <w:sz w:val="24"/>
          <w:szCs w:val="24"/>
          <w:lang w:val="ro-RO"/>
        </w:rPr>
        <w:t>propus a fi amplasat în jud. Sălaj, comuna Napradea, satul Someș Guruslău, nr. 199A,</w:t>
      </w:r>
    </w:p>
    <w:p w:rsidR="00D82C8D" w:rsidRPr="00F56079" w:rsidRDefault="00D82C8D" w:rsidP="00D82C8D">
      <w:pPr>
        <w:spacing w:after="0" w:line="240" w:lineRule="auto"/>
        <w:ind w:firstLine="720"/>
        <w:jc w:val="both"/>
        <w:rPr>
          <w:rFonts w:ascii="Arial" w:hAnsi="Arial" w:cs="Arial"/>
          <w:b/>
          <w:color w:val="000000" w:themeColor="text1"/>
          <w:sz w:val="24"/>
          <w:szCs w:val="24"/>
          <w:lang w:val="ro-RO"/>
        </w:rPr>
      </w:pPr>
      <w:r w:rsidRPr="00F56079">
        <w:rPr>
          <w:rFonts w:ascii="Arial" w:hAnsi="Arial" w:cs="Arial"/>
          <w:color w:val="000000" w:themeColor="text1"/>
          <w:sz w:val="24"/>
          <w:szCs w:val="24"/>
          <w:lang w:val="ro-RO"/>
        </w:rPr>
        <w:t xml:space="preserve"> </w:t>
      </w:r>
    </w:p>
    <w:p w:rsidR="00586D8A" w:rsidRPr="00F56079" w:rsidRDefault="00586D8A" w:rsidP="00D82C8D">
      <w:pPr>
        <w:spacing w:after="0" w:line="240" w:lineRule="auto"/>
        <w:ind w:firstLine="720"/>
        <w:jc w:val="both"/>
        <w:rPr>
          <w:rFonts w:ascii="Arial" w:hAnsi="Arial" w:cs="Arial"/>
          <w:b/>
          <w:color w:val="000000" w:themeColor="text1"/>
          <w:sz w:val="24"/>
          <w:szCs w:val="24"/>
          <w:lang w:val="ro-RO"/>
        </w:rPr>
      </w:pPr>
    </w:p>
    <w:p w:rsidR="00D82C8D" w:rsidRPr="00F56079" w:rsidRDefault="00D82C8D" w:rsidP="0011193F">
      <w:pPr>
        <w:spacing w:after="0" w:line="240" w:lineRule="auto"/>
        <w:ind w:firstLine="720"/>
        <w:jc w:val="center"/>
        <w:rPr>
          <w:rFonts w:ascii="Arial" w:hAnsi="Arial" w:cs="Arial"/>
          <w:b/>
          <w:color w:val="000000" w:themeColor="text1"/>
          <w:sz w:val="24"/>
          <w:szCs w:val="24"/>
          <w:lang w:val="ro-RO"/>
        </w:rPr>
      </w:pPr>
      <w:r w:rsidRPr="00F56079">
        <w:rPr>
          <w:rFonts w:ascii="Arial" w:hAnsi="Arial" w:cs="Arial"/>
          <w:b/>
          <w:color w:val="000000" w:themeColor="text1"/>
          <w:sz w:val="24"/>
          <w:szCs w:val="24"/>
          <w:lang w:val="ro-RO"/>
        </w:rPr>
        <w:t>nu se supune evaluării impactului asupra mediului şi nu se supune evaluării impactului asupra corpurilor de apă.</w:t>
      </w:r>
    </w:p>
    <w:p w:rsidR="00D82C8D" w:rsidRPr="00F56079" w:rsidRDefault="00D82C8D" w:rsidP="00D82C8D">
      <w:pPr>
        <w:autoSpaceDE w:val="0"/>
        <w:autoSpaceDN w:val="0"/>
        <w:adjustRightInd w:val="0"/>
        <w:spacing w:after="0" w:line="240" w:lineRule="auto"/>
        <w:jc w:val="both"/>
        <w:rPr>
          <w:rFonts w:ascii="Arial" w:hAnsi="Arial" w:cs="Arial"/>
          <w:b/>
          <w:color w:val="FF0000"/>
          <w:sz w:val="24"/>
          <w:szCs w:val="24"/>
          <w:lang w:val="ro-RO"/>
        </w:rPr>
      </w:pPr>
    </w:p>
    <w:p w:rsidR="00586D8A" w:rsidRPr="00F56079" w:rsidRDefault="00586D8A" w:rsidP="00D82C8D">
      <w:pPr>
        <w:autoSpaceDE w:val="0"/>
        <w:autoSpaceDN w:val="0"/>
        <w:adjustRightInd w:val="0"/>
        <w:spacing w:after="0" w:line="240" w:lineRule="auto"/>
        <w:jc w:val="both"/>
        <w:rPr>
          <w:rFonts w:ascii="Arial" w:hAnsi="Arial" w:cs="Arial"/>
          <w:b/>
          <w:color w:val="FF0000"/>
          <w:sz w:val="24"/>
          <w:szCs w:val="24"/>
          <w:lang w:val="ro-RO"/>
        </w:rPr>
      </w:pPr>
    </w:p>
    <w:p w:rsidR="00D82C8D" w:rsidRPr="00F56079"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r w:rsidRPr="00F56079">
        <w:rPr>
          <w:rFonts w:ascii="Arial" w:hAnsi="Arial" w:cs="Arial"/>
          <w:b/>
          <w:color w:val="FF0000"/>
          <w:sz w:val="24"/>
          <w:szCs w:val="24"/>
          <w:lang w:val="ro-RO"/>
        </w:rPr>
        <w:t xml:space="preserve">    </w:t>
      </w:r>
      <w:r w:rsidRPr="00F56079">
        <w:rPr>
          <w:rFonts w:ascii="Arial" w:hAnsi="Arial" w:cs="Arial"/>
          <w:b/>
          <w:color w:val="000000" w:themeColor="text1"/>
          <w:sz w:val="24"/>
          <w:szCs w:val="24"/>
          <w:lang w:val="ro-RO"/>
        </w:rPr>
        <w:t>Justificarea prezentei decizii:</w:t>
      </w:r>
    </w:p>
    <w:p w:rsidR="00D82C8D" w:rsidRPr="00F56079"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D82C8D" w:rsidRPr="00F56079" w:rsidRDefault="00D82C8D" w:rsidP="00D82C8D">
      <w:pPr>
        <w:autoSpaceDE w:val="0"/>
        <w:autoSpaceDN w:val="0"/>
        <w:adjustRightInd w:val="0"/>
        <w:spacing w:after="0" w:line="240" w:lineRule="auto"/>
        <w:jc w:val="both"/>
        <w:rPr>
          <w:rFonts w:ascii="Arial" w:hAnsi="Arial" w:cs="Arial"/>
          <w:noProof/>
          <w:color w:val="000000" w:themeColor="text1"/>
          <w:sz w:val="24"/>
          <w:szCs w:val="24"/>
          <w:lang w:val="ro-RO"/>
        </w:rPr>
      </w:pPr>
      <w:r w:rsidRPr="00F56079">
        <w:rPr>
          <w:rFonts w:ascii="Arial" w:hAnsi="Arial" w:cs="Arial"/>
          <w:b/>
          <w:color w:val="000000" w:themeColor="text1"/>
          <w:sz w:val="24"/>
          <w:szCs w:val="24"/>
          <w:lang w:val="ro-RO"/>
        </w:rPr>
        <w:t xml:space="preserve">   I.  </w:t>
      </w:r>
      <w:r w:rsidRPr="00F56079">
        <w:rPr>
          <w:rFonts w:ascii="Arial" w:hAnsi="Arial" w:cs="Arial"/>
          <w:noProof/>
          <w:color w:val="000000" w:themeColor="text1"/>
          <w:sz w:val="24"/>
          <w:szCs w:val="24"/>
          <w:lang w:val="ro-RO"/>
        </w:rPr>
        <w:t>Motivele pe baza cărora s-a stabilit neefectuarea evaluării impactului asupra mediului sunt următoarele:</w:t>
      </w:r>
    </w:p>
    <w:p w:rsidR="00D82C8D" w:rsidRPr="00F560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F56079">
        <w:rPr>
          <w:rFonts w:ascii="Arial" w:hAnsi="Arial" w:cs="Arial"/>
          <w:b/>
          <w:color w:val="000000" w:themeColor="text1"/>
          <w:sz w:val="24"/>
          <w:szCs w:val="24"/>
          <w:lang w:val="pt-BR"/>
        </w:rPr>
        <w:t>a)</w:t>
      </w:r>
      <w:r w:rsidRPr="00F56079">
        <w:rPr>
          <w:rFonts w:ascii="Arial" w:hAnsi="Arial" w:cs="Arial"/>
          <w:color w:val="000000" w:themeColor="text1"/>
          <w:sz w:val="24"/>
          <w:szCs w:val="24"/>
          <w:lang w:val="pt-BR"/>
        </w:rPr>
        <w:t xml:space="preserve"> proiectul se încadrează </w:t>
      </w:r>
      <w:r w:rsidR="00456249" w:rsidRPr="00F56079">
        <w:rPr>
          <w:rFonts w:ascii="Arial" w:hAnsi="Arial" w:cs="Arial"/>
          <w:color w:val="000000" w:themeColor="text1"/>
          <w:sz w:val="24"/>
          <w:szCs w:val="24"/>
          <w:lang w:val="pt-BR"/>
        </w:rPr>
        <w:t xml:space="preserve">în prevederile </w:t>
      </w:r>
      <w:r w:rsidRPr="00F56079">
        <w:rPr>
          <w:rFonts w:ascii="Arial" w:hAnsi="Arial" w:cs="Arial"/>
          <w:color w:val="000000" w:themeColor="text1"/>
          <w:sz w:val="24"/>
          <w:szCs w:val="24"/>
          <w:lang w:val="ro-RO"/>
        </w:rPr>
        <w:t xml:space="preserve">Legii nr. 292/2018 privind evaluarea impactului anumitor proiecte publice şi private asupra mediului, </w:t>
      </w:r>
      <w:r w:rsidRPr="00F56079">
        <w:rPr>
          <w:rFonts w:ascii="Arial" w:hAnsi="Arial" w:cs="Arial"/>
          <w:color w:val="000000" w:themeColor="text1"/>
          <w:sz w:val="24"/>
          <w:szCs w:val="24"/>
          <w:u w:val="single"/>
          <w:lang w:val="ro-RO"/>
        </w:rPr>
        <w:t>anexa nr. 2, pct. 1</w:t>
      </w:r>
      <w:r w:rsidR="0011193F" w:rsidRPr="00F56079">
        <w:rPr>
          <w:rFonts w:ascii="Arial" w:hAnsi="Arial" w:cs="Arial"/>
          <w:color w:val="000000" w:themeColor="text1"/>
          <w:sz w:val="24"/>
          <w:szCs w:val="24"/>
          <w:u w:val="single"/>
          <w:lang w:val="ro-RO"/>
        </w:rPr>
        <w:t>0</w:t>
      </w:r>
      <w:r w:rsidRPr="00F56079">
        <w:rPr>
          <w:rFonts w:ascii="Arial" w:hAnsi="Arial" w:cs="Arial"/>
          <w:color w:val="000000" w:themeColor="text1"/>
          <w:sz w:val="24"/>
          <w:szCs w:val="24"/>
          <w:u w:val="single"/>
          <w:lang w:val="ro-RO"/>
        </w:rPr>
        <w:t xml:space="preserve">, lit. </w:t>
      </w:r>
      <w:r w:rsidR="00F56079" w:rsidRPr="00F56079">
        <w:rPr>
          <w:rFonts w:ascii="Arial" w:hAnsi="Arial" w:cs="Arial"/>
          <w:color w:val="000000" w:themeColor="text1"/>
          <w:sz w:val="24"/>
          <w:szCs w:val="24"/>
          <w:u w:val="single"/>
          <w:lang w:val="ro-RO"/>
        </w:rPr>
        <w:t>a</w:t>
      </w:r>
      <w:r w:rsidRPr="00F56079">
        <w:rPr>
          <w:rFonts w:ascii="Arial" w:hAnsi="Arial" w:cs="Arial"/>
          <w:color w:val="000000" w:themeColor="text1"/>
          <w:sz w:val="24"/>
          <w:szCs w:val="24"/>
          <w:u w:val="single"/>
          <w:lang w:val="ro-RO"/>
        </w:rPr>
        <w:t>)</w:t>
      </w:r>
      <w:r w:rsidRPr="00F56079">
        <w:rPr>
          <w:rFonts w:ascii="Arial" w:hAnsi="Arial" w:cs="Arial"/>
          <w:i/>
          <w:color w:val="000000" w:themeColor="text1"/>
          <w:sz w:val="24"/>
          <w:szCs w:val="24"/>
          <w:lang w:val="ro-RO"/>
        </w:rPr>
        <w:t xml:space="preserve"> </w:t>
      </w:r>
      <w:r w:rsidRPr="00F56079">
        <w:rPr>
          <w:rFonts w:ascii="Arial" w:hAnsi="Arial" w:cs="Arial"/>
          <w:color w:val="000000" w:themeColor="text1"/>
          <w:sz w:val="24"/>
          <w:szCs w:val="24"/>
          <w:lang w:val="ro-RO"/>
        </w:rPr>
        <w:t>;</w:t>
      </w:r>
    </w:p>
    <w:p w:rsidR="00301398" w:rsidRPr="00F560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F56079">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r w:rsidR="00250A93" w:rsidRPr="00F56079">
        <w:rPr>
          <w:rFonts w:ascii="Arial" w:hAnsi="Arial" w:cs="Arial"/>
          <w:color w:val="000000" w:themeColor="text1"/>
          <w:sz w:val="24"/>
          <w:szCs w:val="24"/>
          <w:lang w:val="ro-RO"/>
        </w:rPr>
        <w:t xml:space="preserve"> </w:t>
      </w:r>
    </w:p>
    <w:p w:rsidR="00D82C8D" w:rsidRPr="00F56079" w:rsidRDefault="00C168F0" w:rsidP="00D82C8D">
      <w:pPr>
        <w:autoSpaceDE w:val="0"/>
        <w:autoSpaceDN w:val="0"/>
        <w:adjustRightInd w:val="0"/>
        <w:spacing w:after="0" w:line="240" w:lineRule="auto"/>
        <w:jc w:val="both"/>
        <w:rPr>
          <w:rFonts w:ascii="Arial" w:hAnsi="Arial" w:cs="Arial"/>
          <w:color w:val="000000" w:themeColor="text1"/>
          <w:sz w:val="24"/>
          <w:szCs w:val="24"/>
          <w:lang w:val="ro-RO"/>
        </w:rPr>
      </w:pPr>
      <w:r w:rsidRPr="00F56079">
        <w:rPr>
          <w:rFonts w:ascii="Arial" w:hAnsi="Arial" w:cs="Arial"/>
          <w:color w:val="000000" w:themeColor="text1"/>
          <w:sz w:val="24"/>
          <w:szCs w:val="24"/>
          <w:lang w:val="ro-RO"/>
        </w:rPr>
        <w:t xml:space="preserve">- </w:t>
      </w:r>
      <w:r w:rsidR="00D82C8D" w:rsidRPr="00F56079">
        <w:rPr>
          <w:rFonts w:ascii="Arial" w:hAnsi="Arial" w:cs="Arial"/>
          <w:color w:val="000000" w:themeColor="text1"/>
          <w:sz w:val="24"/>
          <w:szCs w:val="24"/>
          <w:lang w:val="ro-RO"/>
        </w:rPr>
        <w:t>prezenta solicitare a fost mediatizată prin publicare anunţ în ziarul "</w:t>
      </w:r>
      <w:r w:rsidR="0011193F" w:rsidRPr="00F56079">
        <w:rPr>
          <w:rFonts w:ascii="Arial" w:hAnsi="Arial" w:cs="Arial"/>
          <w:color w:val="000000" w:themeColor="text1"/>
          <w:sz w:val="24"/>
          <w:szCs w:val="24"/>
          <w:lang w:val="ro-RO"/>
        </w:rPr>
        <w:t>Graiul Sălajului</w:t>
      </w:r>
      <w:r w:rsidR="00D82C8D" w:rsidRPr="00F56079">
        <w:rPr>
          <w:rFonts w:ascii="Arial" w:hAnsi="Arial" w:cs="Arial"/>
          <w:color w:val="000000" w:themeColor="text1"/>
          <w:sz w:val="24"/>
          <w:szCs w:val="24"/>
          <w:lang w:val="ro-RO"/>
        </w:rPr>
        <w:t>", afişare şi înregistrare anunţ la sediul</w:t>
      </w:r>
      <w:r w:rsidR="00AB3DC0" w:rsidRPr="00F56079">
        <w:rPr>
          <w:rFonts w:ascii="Arial" w:hAnsi="Arial" w:cs="Arial"/>
          <w:color w:val="000000" w:themeColor="text1"/>
          <w:sz w:val="24"/>
          <w:szCs w:val="24"/>
          <w:lang w:val="ro-RO"/>
        </w:rPr>
        <w:t xml:space="preserve"> Comunei</w:t>
      </w:r>
      <w:r w:rsidR="00F56079" w:rsidRPr="00F56079">
        <w:rPr>
          <w:rFonts w:ascii="Arial" w:hAnsi="Arial" w:cs="Arial"/>
          <w:color w:val="000000" w:themeColor="text1"/>
          <w:sz w:val="24"/>
          <w:szCs w:val="24"/>
          <w:lang w:val="ro-RO"/>
        </w:rPr>
        <w:t xml:space="preserve"> Năpradea</w:t>
      </w:r>
      <w:r w:rsidR="00D82C8D" w:rsidRPr="00F56079">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456249" w:rsidRPr="00F56079">
        <w:rPr>
          <w:rFonts w:ascii="Arial" w:hAnsi="Arial" w:cs="Arial"/>
          <w:color w:val="000000" w:themeColor="text1"/>
          <w:sz w:val="24"/>
          <w:szCs w:val="24"/>
          <w:lang w:val="ro-RO"/>
        </w:rPr>
        <w:t>.</w:t>
      </w:r>
      <w:r w:rsidR="00D82C8D" w:rsidRPr="00F56079">
        <w:rPr>
          <w:rFonts w:ascii="Arial" w:hAnsi="Arial" w:cs="Arial"/>
          <w:color w:val="000000" w:themeColor="text1"/>
          <w:sz w:val="24"/>
          <w:szCs w:val="24"/>
          <w:lang w:val="ro-RO"/>
        </w:rPr>
        <w:t>P</w:t>
      </w:r>
      <w:r w:rsidR="00456249" w:rsidRPr="00F56079">
        <w:rPr>
          <w:rFonts w:ascii="Arial" w:hAnsi="Arial" w:cs="Arial"/>
          <w:color w:val="000000" w:themeColor="text1"/>
          <w:sz w:val="24"/>
          <w:szCs w:val="24"/>
          <w:lang w:val="ro-RO"/>
        </w:rPr>
        <w:t>.</w:t>
      </w:r>
      <w:r w:rsidR="00D82C8D" w:rsidRPr="00F56079">
        <w:rPr>
          <w:rFonts w:ascii="Arial" w:hAnsi="Arial" w:cs="Arial"/>
          <w:color w:val="000000" w:themeColor="text1"/>
          <w:sz w:val="24"/>
          <w:szCs w:val="24"/>
          <w:lang w:val="ro-RO"/>
        </w:rPr>
        <w:t>M</w:t>
      </w:r>
      <w:r w:rsidR="00456249" w:rsidRPr="00F56079">
        <w:rPr>
          <w:rFonts w:ascii="Arial" w:hAnsi="Arial" w:cs="Arial"/>
          <w:color w:val="000000" w:themeColor="text1"/>
          <w:sz w:val="24"/>
          <w:szCs w:val="24"/>
          <w:lang w:val="ro-RO"/>
        </w:rPr>
        <w:t>.</w:t>
      </w:r>
      <w:r w:rsidR="00D82C8D" w:rsidRPr="00F56079">
        <w:rPr>
          <w:rFonts w:ascii="Arial" w:hAnsi="Arial" w:cs="Arial"/>
          <w:color w:val="000000" w:themeColor="text1"/>
          <w:sz w:val="24"/>
          <w:szCs w:val="24"/>
          <w:lang w:val="ro-RO"/>
        </w:rPr>
        <w:t xml:space="preserve"> Sălaj;</w:t>
      </w:r>
    </w:p>
    <w:p w:rsidR="00D82C8D" w:rsidRPr="00F560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F56079">
        <w:rPr>
          <w:rFonts w:ascii="Arial" w:hAnsi="Arial" w:cs="Arial"/>
          <w:color w:val="000000" w:themeColor="text1"/>
          <w:sz w:val="24"/>
          <w:szCs w:val="24"/>
          <w:lang w:val="ro-RO"/>
        </w:rPr>
        <w:t>- în urma mediatizării nu au fost înregistrate observaţii/obiecţii din partea publicului privind proiectul în cauză;</w:t>
      </w:r>
    </w:p>
    <w:p w:rsidR="00D82C8D" w:rsidRPr="00F56079"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F56079">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CE262D" w:rsidRPr="0032143D" w:rsidRDefault="00D82C8D" w:rsidP="00FD0244">
      <w:pPr>
        <w:autoSpaceDE w:val="0"/>
        <w:autoSpaceDN w:val="0"/>
        <w:adjustRightInd w:val="0"/>
        <w:spacing w:after="0" w:line="240" w:lineRule="auto"/>
        <w:jc w:val="both"/>
        <w:rPr>
          <w:rFonts w:ascii="Arial" w:hAnsi="Arial" w:cs="Arial"/>
          <w:color w:val="000000" w:themeColor="text1"/>
          <w:sz w:val="24"/>
          <w:szCs w:val="24"/>
          <w:lang w:val="ro-RO"/>
        </w:rPr>
      </w:pPr>
      <w:r w:rsidRPr="0032143D">
        <w:rPr>
          <w:rFonts w:ascii="Arial" w:hAnsi="Arial" w:cs="Arial"/>
          <w:b/>
          <w:color w:val="000000" w:themeColor="text1"/>
          <w:sz w:val="24"/>
          <w:szCs w:val="24"/>
          <w:lang w:val="pt-BR"/>
        </w:rPr>
        <w:t>b) Caracteristicile proiectului:</w:t>
      </w:r>
      <w:r w:rsidR="00F56079" w:rsidRPr="0032143D">
        <w:rPr>
          <w:rFonts w:ascii="Arial" w:hAnsi="Arial" w:cs="Arial"/>
          <w:b/>
          <w:color w:val="000000" w:themeColor="text1"/>
          <w:sz w:val="24"/>
          <w:szCs w:val="24"/>
          <w:lang w:val="pt-BR"/>
        </w:rPr>
        <w:t xml:space="preserve"> </w:t>
      </w:r>
      <w:r w:rsidR="00F56079" w:rsidRPr="0032143D">
        <w:rPr>
          <w:rFonts w:ascii="Arial" w:hAnsi="Arial" w:cs="Arial"/>
          <w:color w:val="000000" w:themeColor="text1"/>
          <w:sz w:val="24"/>
          <w:szCs w:val="24"/>
          <w:lang w:val="pt-BR"/>
        </w:rPr>
        <w:t>C</w:t>
      </w:r>
      <w:r w:rsidR="00F56079" w:rsidRPr="0032143D">
        <w:rPr>
          <w:rFonts w:ascii="Arial" w:hAnsi="Arial" w:cs="Arial"/>
          <w:color w:val="000000" w:themeColor="text1"/>
          <w:sz w:val="24"/>
          <w:szCs w:val="24"/>
        </w:rPr>
        <w:t>onstruirea unei spalatorii auto de tipul self-service</w:t>
      </w:r>
      <w:r w:rsidR="00FD0244" w:rsidRPr="0032143D">
        <w:rPr>
          <w:rFonts w:ascii="Arial" w:hAnsi="Arial" w:cs="Arial"/>
          <w:color w:val="000000" w:themeColor="text1"/>
          <w:sz w:val="24"/>
          <w:szCs w:val="24"/>
          <w:lang w:val="pt-BR"/>
        </w:rPr>
        <w:t>.</w:t>
      </w:r>
    </w:p>
    <w:p w:rsidR="00CE262D" w:rsidRPr="007A06F0" w:rsidRDefault="00D82C8D" w:rsidP="0032143D">
      <w:pPr>
        <w:spacing w:after="0" w:line="240" w:lineRule="auto"/>
        <w:jc w:val="both"/>
        <w:rPr>
          <w:rFonts w:ascii="Arial" w:hAnsi="Arial" w:cs="Arial"/>
          <w:noProof/>
          <w:color w:val="000000" w:themeColor="text1"/>
          <w:sz w:val="24"/>
          <w:szCs w:val="24"/>
          <w:lang w:val="ro-RO"/>
        </w:rPr>
      </w:pPr>
      <w:r w:rsidRPr="007A06F0">
        <w:rPr>
          <w:rFonts w:ascii="Arial" w:hAnsi="Arial" w:cs="Arial"/>
          <w:b/>
          <w:bCs/>
          <w:noProof/>
          <w:color w:val="000000" w:themeColor="text1"/>
          <w:sz w:val="24"/>
          <w:szCs w:val="24"/>
          <w:lang w:val="ro-RO"/>
        </w:rPr>
        <w:t>b</w:t>
      </w:r>
      <w:r w:rsidRPr="007A06F0">
        <w:rPr>
          <w:rFonts w:ascii="Arial" w:hAnsi="Arial" w:cs="Arial"/>
          <w:b/>
          <w:bCs/>
          <w:noProof/>
          <w:color w:val="000000" w:themeColor="text1"/>
          <w:sz w:val="24"/>
          <w:szCs w:val="24"/>
          <w:vertAlign w:val="subscript"/>
          <w:lang w:val="ro-RO"/>
        </w:rPr>
        <w:t>1</w:t>
      </w:r>
      <w:r w:rsidRPr="007A06F0">
        <w:rPr>
          <w:rFonts w:ascii="Arial" w:hAnsi="Arial" w:cs="Arial"/>
          <w:b/>
          <w:bCs/>
          <w:noProof/>
          <w:color w:val="000000" w:themeColor="text1"/>
          <w:sz w:val="24"/>
          <w:szCs w:val="24"/>
          <w:lang w:val="ro-RO"/>
        </w:rPr>
        <w:t>)</w:t>
      </w:r>
      <w:r w:rsidRPr="007A06F0">
        <w:rPr>
          <w:rFonts w:ascii="Arial" w:hAnsi="Arial" w:cs="Arial"/>
          <w:b/>
          <w:noProof/>
          <w:color w:val="000000" w:themeColor="text1"/>
          <w:sz w:val="24"/>
          <w:szCs w:val="24"/>
          <w:lang w:val="ro-RO"/>
        </w:rPr>
        <w:t> dimensiunea şi concepţia întregului proiect:</w:t>
      </w:r>
      <w:r w:rsidRPr="007A06F0">
        <w:rPr>
          <w:rFonts w:ascii="Arial" w:hAnsi="Arial" w:cs="Arial"/>
          <w:noProof/>
          <w:color w:val="000000" w:themeColor="text1"/>
          <w:sz w:val="24"/>
          <w:szCs w:val="24"/>
          <w:lang w:val="ro-RO"/>
        </w:rPr>
        <w:t xml:space="preserve"> </w:t>
      </w:r>
    </w:p>
    <w:p w:rsidR="0032143D" w:rsidRPr="0032143D" w:rsidRDefault="0032143D" w:rsidP="0032143D">
      <w:pPr>
        <w:spacing w:after="0" w:line="240" w:lineRule="auto"/>
        <w:jc w:val="both"/>
        <w:rPr>
          <w:rFonts w:ascii="Arial" w:eastAsiaTheme="minorHAnsi" w:hAnsi="Arial" w:cs="Arial"/>
          <w:sz w:val="24"/>
          <w:szCs w:val="24"/>
          <w:lang w:val="es-ES"/>
        </w:rPr>
      </w:pPr>
      <w:r w:rsidRPr="0032143D">
        <w:rPr>
          <w:rFonts w:ascii="Arial" w:hAnsi="Arial" w:cs="Arial"/>
          <w:b/>
          <w:sz w:val="24"/>
          <w:szCs w:val="24"/>
          <w:lang w:val="es-ES"/>
        </w:rPr>
        <w:t>Spălătorie auto de tip self-service</w:t>
      </w:r>
      <w:r w:rsidRPr="0032143D">
        <w:rPr>
          <w:rFonts w:ascii="Arial" w:hAnsi="Arial" w:cs="Arial"/>
          <w:sz w:val="24"/>
          <w:szCs w:val="24"/>
          <w:lang w:val="es-ES"/>
        </w:rPr>
        <w:t xml:space="preserve"> </w:t>
      </w:r>
      <w:r>
        <w:rPr>
          <w:rFonts w:ascii="Arial" w:hAnsi="Arial" w:cs="Arial"/>
          <w:sz w:val="24"/>
          <w:szCs w:val="24"/>
          <w:lang w:val="es-ES"/>
        </w:rPr>
        <w:t>va avea o</w:t>
      </w:r>
      <w:r w:rsidRPr="0032143D">
        <w:rPr>
          <w:rFonts w:ascii="Arial" w:hAnsi="Arial" w:cs="Arial"/>
          <w:sz w:val="24"/>
          <w:szCs w:val="24"/>
          <w:lang w:val="es-ES"/>
        </w:rPr>
        <w:t xml:space="preserve"> suprafaț</w:t>
      </w:r>
      <w:r>
        <w:rPr>
          <w:rFonts w:ascii="Arial" w:hAnsi="Arial" w:cs="Arial"/>
          <w:sz w:val="24"/>
          <w:szCs w:val="24"/>
          <w:lang w:val="es-ES"/>
        </w:rPr>
        <w:t>ă</w:t>
      </w:r>
      <w:r w:rsidRPr="0032143D">
        <w:rPr>
          <w:rFonts w:ascii="Arial" w:hAnsi="Arial" w:cs="Arial"/>
          <w:sz w:val="24"/>
          <w:szCs w:val="24"/>
          <w:lang w:val="es-ES"/>
        </w:rPr>
        <w:t xml:space="preserve"> de 81,13 mp,cu regim de înălțime P,  formată din:</w:t>
      </w:r>
    </w:p>
    <w:p w:rsidR="0032143D" w:rsidRPr="0032143D" w:rsidRDefault="0032143D" w:rsidP="0032143D">
      <w:pPr>
        <w:spacing w:after="0" w:line="240" w:lineRule="auto"/>
        <w:jc w:val="both"/>
        <w:rPr>
          <w:rFonts w:ascii="Arial" w:hAnsi="Arial" w:cs="Arial"/>
          <w:sz w:val="24"/>
          <w:szCs w:val="24"/>
        </w:rPr>
      </w:pPr>
      <w:r w:rsidRPr="0032143D">
        <w:rPr>
          <w:rFonts w:ascii="Arial" w:hAnsi="Arial" w:cs="Arial"/>
          <w:sz w:val="24"/>
          <w:szCs w:val="24"/>
          <w:lang w:val="es-ES"/>
        </w:rPr>
        <w:lastRenderedPageBreak/>
        <w:t>-  două boxe pentru spălare autoturisme cu suprafața de 29,9 mp fiecare</w:t>
      </w:r>
      <w:r w:rsidRPr="0032143D">
        <w:rPr>
          <w:rFonts w:ascii="Arial" w:hAnsi="Arial" w:cs="Arial"/>
          <w:sz w:val="24"/>
          <w:szCs w:val="24"/>
        </w:rPr>
        <w:t>;</w:t>
      </w:r>
    </w:p>
    <w:p w:rsidR="0032143D" w:rsidRPr="0032143D" w:rsidRDefault="0032143D" w:rsidP="0032143D">
      <w:pPr>
        <w:spacing w:after="0" w:line="240" w:lineRule="auto"/>
        <w:jc w:val="both"/>
        <w:rPr>
          <w:rFonts w:ascii="Arial" w:hAnsi="Arial" w:cs="Arial"/>
          <w:sz w:val="24"/>
          <w:szCs w:val="24"/>
          <w:lang w:val="es-ES"/>
        </w:rPr>
      </w:pPr>
      <w:r w:rsidRPr="0032143D">
        <w:rPr>
          <w:rFonts w:ascii="Arial" w:hAnsi="Arial" w:cs="Arial"/>
          <w:sz w:val="24"/>
          <w:szCs w:val="24"/>
          <w:lang w:val="es-ES"/>
        </w:rPr>
        <w:t xml:space="preserve">-  spațiu tehnic cu suprafața de 11,00 mp; </w:t>
      </w:r>
    </w:p>
    <w:p w:rsidR="0032143D" w:rsidRPr="0032143D" w:rsidRDefault="0032143D" w:rsidP="0032143D">
      <w:pPr>
        <w:spacing w:after="0" w:line="240" w:lineRule="auto"/>
        <w:jc w:val="both"/>
        <w:rPr>
          <w:rFonts w:ascii="Arial" w:hAnsi="Arial" w:cs="Arial"/>
          <w:sz w:val="24"/>
          <w:szCs w:val="24"/>
          <w:lang w:val="es-ES"/>
        </w:rPr>
      </w:pPr>
      <w:r w:rsidRPr="0032143D">
        <w:rPr>
          <w:rFonts w:ascii="Arial" w:hAnsi="Arial" w:cs="Arial"/>
          <w:sz w:val="24"/>
          <w:szCs w:val="24"/>
          <w:lang w:val="es-ES"/>
        </w:rPr>
        <w:t>- o platformă carosabil</w:t>
      </w:r>
      <w:r w:rsidRPr="0032143D">
        <w:rPr>
          <w:rFonts w:ascii="Arial" w:hAnsi="Arial" w:cs="Arial"/>
          <w:sz w:val="24"/>
          <w:szCs w:val="24"/>
        </w:rPr>
        <w:t xml:space="preserve">ă </w:t>
      </w:r>
      <w:r w:rsidRPr="0032143D">
        <w:rPr>
          <w:rFonts w:ascii="Arial" w:hAnsi="Arial" w:cs="Arial"/>
          <w:sz w:val="24"/>
          <w:szCs w:val="24"/>
          <w:lang w:val="es-ES"/>
        </w:rPr>
        <w:t>neacoperită și parcare auto realizată din dale prefabricate de beton cu    suprafața de 318,87 mp;</w:t>
      </w:r>
    </w:p>
    <w:p w:rsidR="00FD0244" w:rsidRPr="0032143D" w:rsidRDefault="00FD0244" w:rsidP="00CE262D">
      <w:pPr>
        <w:autoSpaceDE w:val="0"/>
        <w:autoSpaceDN w:val="0"/>
        <w:adjustRightInd w:val="0"/>
        <w:spacing w:after="0" w:line="240" w:lineRule="auto"/>
        <w:jc w:val="both"/>
        <w:rPr>
          <w:rFonts w:ascii="Arial" w:hAnsi="Arial" w:cs="Arial"/>
          <w:b/>
          <w:color w:val="000000" w:themeColor="text1"/>
          <w:sz w:val="24"/>
          <w:szCs w:val="24"/>
        </w:rPr>
      </w:pPr>
      <w:r w:rsidRPr="0032143D">
        <w:rPr>
          <w:rFonts w:ascii="Arial" w:hAnsi="Arial" w:cs="Arial"/>
          <w:b/>
          <w:color w:val="000000" w:themeColor="text1"/>
          <w:sz w:val="24"/>
          <w:szCs w:val="24"/>
        </w:rPr>
        <w:t xml:space="preserve">Alimentarea cu apă: </w:t>
      </w:r>
    </w:p>
    <w:p w:rsidR="0032143D" w:rsidRPr="0032143D" w:rsidRDefault="0032143D" w:rsidP="0032143D">
      <w:pPr>
        <w:spacing w:after="0" w:line="240" w:lineRule="auto"/>
        <w:jc w:val="both"/>
        <w:rPr>
          <w:rFonts w:ascii="Arial" w:eastAsiaTheme="minorHAnsi" w:hAnsi="Arial" w:cs="Arial"/>
          <w:bCs/>
          <w:color w:val="000000" w:themeColor="text1"/>
          <w:sz w:val="24"/>
          <w:szCs w:val="24"/>
        </w:rPr>
      </w:pPr>
      <w:r w:rsidRPr="0032143D">
        <w:rPr>
          <w:rFonts w:ascii="Arial" w:hAnsi="Arial" w:cs="Arial"/>
          <w:bCs/>
          <w:color w:val="000000" w:themeColor="text1"/>
          <w:sz w:val="24"/>
          <w:szCs w:val="24"/>
          <w:lang w:val="it-IT"/>
        </w:rPr>
        <w:t>- sursa de apă: rețeaua de alimentare cu apă potabilă, stradală existentă în localitatea Someș Guruslău din conductă PEID PN 10, Dn 110 mm</w:t>
      </w:r>
      <w:r w:rsidRPr="0032143D">
        <w:rPr>
          <w:rFonts w:ascii="Arial" w:hAnsi="Arial" w:cs="Arial"/>
          <w:color w:val="000000" w:themeColor="text1"/>
          <w:sz w:val="24"/>
          <w:szCs w:val="24"/>
          <w:lang w:val="es-ES"/>
        </w:rPr>
        <w:t>;</w:t>
      </w:r>
    </w:p>
    <w:p w:rsidR="0032143D" w:rsidRPr="0032143D" w:rsidRDefault="0032143D" w:rsidP="0032143D">
      <w:pPr>
        <w:spacing w:after="0"/>
        <w:ind w:left="-142"/>
        <w:jc w:val="both"/>
        <w:rPr>
          <w:rFonts w:ascii="Arial" w:eastAsia="Times New Roman" w:hAnsi="Arial" w:cs="Arial"/>
          <w:color w:val="000000" w:themeColor="text1"/>
          <w:sz w:val="24"/>
          <w:szCs w:val="24"/>
          <w:lang w:val="ro-RO"/>
        </w:rPr>
      </w:pPr>
      <w:r w:rsidRPr="0032143D">
        <w:rPr>
          <w:rFonts w:ascii="Arial" w:hAnsi="Arial" w:cs="Arial"/>
          <w:bCs/>
          <w:color w:val="000000" w:themeColor="text1"/>
          <w:sz w:val="24"/>
          <w:szCs w:val="24"/>
        </w:rPr>
        <w:t xml:space="preserve">  -  instalații de captare: branșament PEID PN10 Dn 63 mm</w:t>
      </w:r>
      <w:r w:rsidRPr="0032143D">
        <w:rPr>
          <w:rFonts w:ascii="Arial" w:hAnsi="Arial" w:cs="Arial"/>
          <w:color w:val="000000" w:themeColor="text1"/>
          <w:sz w:val="24"/>
          <w:szCs w:val="24"/>
          <w:lang w:val="es-ES"/>
        </w:rPr>
        <w:t>;</w:t>
      </w:r>
    </w:p>
    <w:p w:rsidR="0032143D" w:rsidRPr="0032143D" w:rsidRDefault="0032143D" w:rsidP="0032143D">
      <w:pPr>
        <w:spacing w:after="0"/>
        <w:ind w:left="-142"/>
        <w:jc w:val="both"/>
        <w:rPr>
          <w:rFonts w:ascii="Arial" w:eastAsia="Times New Roman" w:hAnsi="Arial" w:cs="Arial"/>
          <w:color w:val="000000" w:themeColor="text1"/>
          <w:sz w:val="24"/>
          <w:szCs w:val="24"/>
        </w:rPr>
      </w:pPr>
      <w:r w:rsidRPr="0032143D">
        <w:rPr>
          <w:rFonts w:ascii="Arial" w:eastAsia="Times New Roman" w:hAnsi="Arial" w:cs="Arial"/>
          <w:color w:val="000000" w:themeColor="text1"/>
          <w:sz w:val="24"/>
          <w:szCs w:val="24"/>
        </w:rPr>
        <w:t xml:space="preserve">  -  instalații de măsurare: apometru Dn 20 mm</w:t>
      </w:r>
      <w:r w:rsidRPr="0032143D">
        <w:rPr>
          <w:rFonts w:ascii="Arial" w:hAnsi="Arial" w:cs="Arial"/>
          <w:color w:val="000000" w:themeColor="text1"/>
          <w:sz w:val="24"/>
          <w:szCs w:val="24"/>
          <w:lang w:val="es-ES"/>
        </w:rPr>
        <w:t>;</w:t>
      </w:r>
    </w:p>
    <w:p w:rsidR="0032143D" w:rsidRPr="0032143D" w:rsidRDefault="0032143D" w:rsidP="0032143D">
      <w:pPr>
        <w:spacing w:after="0"/>
        <w:ind w:left="-142"/>
        <w:jc w:val="both"/>
        <w:rPr>
          <w:rFonts w:ascii="Arial" w:eastAsia="Times New Roman" w:hAnsi="Arial" w:cs="Arial"/>
          <w:color w:val="000000" w:themeColor="text1"/>
          <w:sz w:val="24"/>
          <w:szCs w:val="24"/>
          <w:lang w:val="it-IT"/>
        </w:rPr>
      </w:pPr>
      <w:r w:rsidRPr="0032143D">
        <w:rPr>
          <w:rFonts w:ascii="Arial" w:hAnsi="Arial" w:cs="Arial"/>
          <w:bCs/>
          <w:color w:val="000000" w:themeColor="text1"/>
          <w:sz w:val="24"/>
          <w:szCs w:val="24"/>
        </w:rPr>
        <w:t xml:space="preserve">  -  instalații de aducțiune și înmagazinare: </w:t>
      </w:r>
      <w:r w:rsidRPr="0032143D">
        <w:rPr>
          <w:rFonts w:ascii="Arial" w:hAnsi="Arial" w:cs="Arial"/>
          <w:bCs/>
          <w:color w:val="000000" w:themeColor="text1"/>
          <w:sz w:val="24"/>
          <w:szCs w:val="24"/>
          <w:lang w:val="it-IT"/>
        </w:rPr>
        <w:t>conductă aducțiune, PEID Dn 63 mm, L=23 m</w:t>
      </w:r>
      <w:r w:rsidRPr="0032143D">
        <w:rPr>
          <w:rFonts w:ascii="Arial" w:hAnsi="Arial" w:cs="Arial"/>
          <w:color w:val="000000" w:themeColor="text1"/>
          <w:sz w:val="24"/>
          <w:szCs w:val="24"/>
          <w:lang w:val="es-ES"/>
        </w:rPr>
        <w:t>;</w:t>
      </w:r>
    </w:p>
    <w:p w:rsidR="0032143D" w:rsidRPr="0032143D" w:rsidRDefault="0032143D" w:rsidP="0032143D">
      <w:pPr>
        <w:spacing w:after="0"/>
        <w:jc w:val="both"/>
        <w:rPr>
          <w:rFonts w:ascii="Arial" w:eastAsia="Times New Roman" w:hAnsi="Arial" w:cs="Arial"/>
          <w:color w:val="000000" w:themeColor="text1"/>
          <w:sz w:val="24"/>
          <w:szCs w:val="24"/>
          <w:lang w:val="it-IT"/>
        </w:rPr>
      </w:pPr>
      <w:r w:rsidRPr="0032143D">
        <w:rPr>
          <w:rFonts w:ascii="Arial" w:hAnsi="Arial" w:cs="Arial"/>
          <w:bCs/>
          <w:color w:val="000000" w:themeColor="text1"/>
          <w:sz w:val="24"/>
          <w:szCs w:val="24"/>
          <w:lang w:val="it-IT"/>
        </w:rPr>
        <w:t xml:space="preserve">-  </w:t>
      </w:r>
      <w:r w:rsidRPr="0032143D">
        <w:rPr>
          <w:rFonts w:ascii="Arial" w:eastAsia="Times New Roman" w:hAnsi="Arial" w:cs="Arial"/>
          <w:color w:val="000000" w:themeColor="text1"/>
          <w:sz w:val="24"/>
          <w:szCs w:val="24"/>
          <w:lang w:val="it-IT"/>
        </w:rPr>
        <w:t xml:space="preserve">rețea de distribuție: </w:t>
      </w:r>
      <w:r w:rsidRPr="0032143D">
        <w:rPr>
          <w:rFonts w:ascii="Arial" w:hAnsi="Arial" w:cs="Arial"/>
          <w:bCs/>
          <w:color w:val="000000" w:themeColor="text1"/>
          <w:sz w:val="24"/>
          <w:szCs w:val="24"/>
          <w:lang w:val="it-IT"/>
        </w:rPr>
        <w:t>rețea PEID Dn 25 mm, L=35 m</w:t>
      </w:r>
      <w:r w:rsidRPr="0032143D">
        <w:rPr>
          <w:rFonts w:ascii="Arial" w:hAnsi="Arial" w:cs="Arial"/>
          <w:color w:val="000000" w:themeColor="text1"/>
          <w:sz w:val="24"/>
          <w:szCs w:val="24"/>
          <w:lang w:val="es-ES"/>
        </w:rPr>
        <w:t>;</w:t>
      </w:r>
    </w:p>
    <w:p w:rsidR="0032143D" w:rsidRPr="0032143D" w:rsidRDefault="0032143D" w:rsidP="0032143D">
      <w:pPr>
        <w:spacing w:after="0"/>
        <w:ind w:left="-142"/>
        <w:jc w:val="both"/>
        <w:rPr>
          <w:rFonts w:ascii="Arial" w:eastAsia="Times New Roman" w:hAnsi="Arial" w:cs="Arial"/>
          <w:color w:val="000000" w:themeColor="text1"/>
          <w:lang w:val="it-IT"/>
        </w:rPr>
      </w:pPr>
      <w:r w:rsidRPr="0032143D">
        <w:rPr>
          <w:rFonts w:ascii="Arial" w:eastAsia="Times New Roman" w:hAnsi="Arial" w:cs="Arial"/>
          <w:color w:val="000000" w:themeColor="text1"/>
          <w:lang w:val="it-IT"/>
        </w:rPr>
        <w:t>-  cerința de apă: - consum tehnologic,   Q</w:t>
      </w:r>
      <w:r w:rsidRPr="0032143D">
        <w:rPr>
          <w:rFonts w:ascii="Arial" w:eastAsia="Times New Roman" w:hAnsi="Arial" w:cs="Arial"/>
          <w:color w:val="000000" w:themeColor="text1"/>
          <w:vertAlign w:val="subscript"/>
          <w:lang w:val="it-IT"/>
        </w:rPr>
        <w:t>max</w:t>
      </w:r>
      <w:r w:rsidRPr="0032143D">
        <w:rPr>
          <w:rFonts w:ascii="Arial" w:eastAsia="Times New Roman" w:hAnsi="Arial" w:cs="Arial"/>
          <w:color w:val="000000" w:themeColor="text1"/>
          <w:lang w:val="it-IT"/>
        </w:rPr>
        <w:t>=3,84 mc/zi, Q</w:t>
      </w:r>
      <w:r w:rsidRPr="0032143D">
        <w:rPr>
          <w:rFonts w:ascii="Arial" w:eastAsia="Times New Roman" w:hAnsi="Arial" w:cs="Arial"/>
          <w:color w:val="000000" w:themeColor="text1"/>
          <w:vertAlign w:val="subscript"/>
          <w:lang w:val="it-IT"/>
        </w:rPr>
        <w:t>med</w:t>
      </w:r>
      <w:r w:rsidRPr="0032143D">
        <w:rPr>
          <w:rFonts w:ascii="Arial" w:eastAsia="Times New Roman" w:hAnsi="Arial" w:cs="Arial"/>
          <w:color w:val="000000" w:themeColor="text1"/>
          <w:lang w:val="it-IT"/>
        </w:rPr>
        <w:t>=2,95 mc/zi, Q</w:t>
      </w:r>
      <w:r w:rsidRPr="0032143D">
        <w:rPr>
          <w:rFonts w:ascii="Arial" w:eastAsia="Times New Roman" w:hAnsi="Arial" w:cs="Arial"/>
          <w:color w:val="000000" w:themeColor="text1"/>
          <w:vertAlign w:val="subscript"/>
          <w:lang w:val="it-IT"/>
        </w:rPr>
        <w:t>min</w:t>
      </w:r>
      <w:r w:rsidRPr="0032143D">
        <w:rPr>
          <w:rFonts w:ascii="Arial" w:eastAsia="Times New Roman" w:hAnsi="Arial" w:cs="Arial"/>
          <w:color w:val="000000" w:themeColor="text1"/>
          <w:lang w:val="it-IT"/>
        </w:rPr>
        <w:t>=1,98 mc/zi</w:t>
      </w:r>
      <w:r w:rsidRPr="0032143D">
        <w:rPr>
          <w:rFonts w:ascii="Arial" w:hAnsi="Arial" w:cs="Arial"/>
          <w:color w:val="000000" w:themeColor="text1"/>
          <w:lang w:val="es-ES"/>
        </w:rPr>
        <w:t>;</w:t>
      </w:r>
    </w:p>
    <w:p w:rsidR="0032143D" w:rsidRPr="0032143D" w:rsidRDefault="0032143D" w:rsidP="0032143D">
      <w:pPr>
        <w:spacing w:after="0" w:line="240" w:lineRule="auto"/>
        <w:ind w:left="-142"/>
        <w:jc w:val="both"/>
        <w:rPr>
          <w:rFonts w:ascii="Arial" w:eastAsiaTheme="minorHAnsi" w:hAnsi="Arial" w:cs="Arial"/>
          <w:b/>
          <w:bCs/>
          <w:color w:val="000000" w:themeColor="text1"/>
          <w:sz w:val="24"/>
          <w:szCs w:val="24"/>
        </w:rPr>
      </w:pPr>
      <w:r w:rsidRPr="0032143D">
        <w:rPr>
          <w:rFonts w:ascii="Arial" w:eastAsia="Times New Roman" w:hAnsi="Arial" w:cs="Arial"/>
          <w:color w:val="000000" w:themeColor="text1"/>
          <w:lang w:val="it-IT"/>
        </w:rPr>
        <w:t xml:space="preserve">     </w:t>
      </w:r>
      <w:r w:rsidRPr="0032143D">
        <w:rPr>
          <w:rFonts w:ascii="Arial" w:hAnsi="Arial" w:cs="Arial"/>
          <w:b/>
          <w:bCs/>
          <w:color w:val="000000" w:themeColor="text1"/>
          <w:sz w:val="24"/>
          <w:szCs w:val="24"/>
          <w:lang w:val="it-IT"/>
        </w:rPr>
        <w:t>Evacuarea apelor</w:t>
      </w:r>
      <w:r w:rsidRPr="0032143D">
        <w:rPr>
          <w:rFonts w:ascii="Arial" w:hAnsi="Arial" w:cs="Arial"/>
          <w:b/>
          <w:bCs/>
          <w:color w:val="000000" w:themeColor="text1"/>
          <w:sz w:val="24"/>
          <w:szCs w:val="24"/>
        </w:rPr>
        <w:t>:</w:t>
      </w:r>
    </w:p>
    <w:p w:rsidR="0032143D" w:rsidRPr="0032143D" w:rsidRDefault="0032143D" w:rsidP="0032143D">
      <w:pPr>
        <w:spacing w:after="0" w:line="240" w:lineRule="auto"/>
        <w:jc w:val="both"/>
        <w:rPr>
          <w:rFonts w:ascii="Arial" w:eastAsia="Times New Roman" w:hAnsi="Arial" w:cs="Arial"/>
          <w:sz w:val="24"/>
          <w:szCs w:val="24"/>
          <w:lang w:val="it-IT"/>
        </w:rPr>
      </w:pPr>
      <w:r w:rsidRPr="0032143D">
        <w:rPr>
          <w:rFonts w:ascii="Arial" w:hAnsi="Arial" w:cs="Arial"/>
          <w:bCs/>
          <w:i/>
          <w:sz w:val="24"/>
          <w:szCs w:val="24"/>
          <w:lang w:val="it-IT"/>
        </w:rPr>
        <w:t>- apele</w:t>
      </w:r>
      <w:r w:rsidRPr="0032143D">
        <w:rPr>
          <w:rFonts w:ascii="Arial" w:hAnsi="Arial" w:cs="Arial"/>
          <w:i/>
          <w:sz w:val="24"/>
          <w:szCs w:val="24"/>
          <w:lang w:val="es-ES"/>
        </w:rPr>
        <w:t xml:space="preserve"> uzate tehnologice</w:t>
      </w:r>
      <w:r w:rsidRPr="0032143D">
        <w:rPr>
          <w:rFonts w:ascii="Arial" w:eastAsia="Times New Roman" w:hAnsi="Arial" w:cs="Arial"/>
          <w:sz w:val="24"/>
          <w:szCs w:val="24"/>
          <w:lang w:val="it-IT"/>
        </w:rPr>
        <w:t xml:space="preserve"> rezultate de la spălătoria auto</w:t>
      </w:r>
      <w:r w:rsidRPr="0032143D">
        <w:rPr>
          <w:rFonts w:ascii="Arial" w:hAnsi="Arial" w:cs="Arial"/>
          <w:bCs/>
          <w:sz w:val="24"/>
          <w:szCs w:val="24"/>
        </w:rPr>
        <w:t>:</w:t>
      </w:r>
      <w:r w:rsidRPr="0032143D">
        <w:rPr>
          <w:rFonts w:ascii="Arial" w:eastAsia="Times New Roman" w:hAnsi="Arial" w:cs="Arial"/>
          <w:sz w:val="24"/>
          <w:szCs w:val="24"/>
          <w:lang w:val="it-IT"/>
        </w:rPr>
        <w:t xml:space="preserve"> Q</w:t>
      </w:r>
      <w:r w:rsidRPr="0032143D">
        <w:rPr>
          <w:rFonts w:ascii="Arial" w:eastAsia="Times New Roman" w:hAnsi="Arial" w:cs="Arial"/>
          <w:sz w:val="24"/>
          <w:szCs w:val="24"/>
          <w:vertAlign w:val="subscript"/>
          <w:lang w:val="it-IT"/>
        </w:rPr>
        <w:t>uz max</w:t>
      </w:r>
      <w:r w:rsidRPr="0032143D">
        <w:rPr>
          <w:rFonts w:ascii="Arial" w:eastAsia="Times New Roman" w:hAnsi="Arial" w:cs="Arial"/>
          <w:sz w:val="24"/>
          <w:szCs w:val="24"/>
          <w:lang w:val="it-IT"/>
        </w:rPr>
        <w:t>=3,07 mc/zi, Q</w:t>
      </w:r>
      <w:r w:rsidRPr="0032143D">
        <w:rPr>
          <w:rFonts w:ascii="Arial" w:eastAsia="Times New Roman" w:hAnsi="Arial" w:cs="Arial"/>
          <w:sz w:val="24"/>
          <w:szCs w:val="24"/>
          <w:vertAlign w:val="subscript"/>
          <w:lang w:val="it-IT"/>
        </w:rPr>
        <w:t>uz med</w:t>
      </w:r>
      <w:r w:rsidRPr="0032143D">
        <w:rPr>
          <w:rFonts w:ascii="Arial" w:eastAsia="Times New Roman" w:hAnsi="Arial" w:cs="Arial"/>
          <w:sz w:val="24"/>
          <w:szCs w:val="24"/>
          <w:lang w:val="it-IT"/>
        </w:rPr>
        <w:t>=2,36 mc/zi, Q</w:t>
      </w:r>
      <w:r w:rsidRPr="0032143D">
        <w:rPr>
          <w:rFonts w:ascii="Arial" w:eastAsia="Times New Roman" w:hAnsi="Arial" w:cs="Arial"/>
          <w:sz w:val="24"/>
          <w:szCs w:val="24"/>
          <w:vertAlign w:val="subscript"/>
          <w:lang w:val="it-IT"/>
        </w:rPr>
        <w:t>uz min</w:t>
      </w:r>
      <w:r w:rsidRPr="0032143D">
        <w:rPr>
          <w:rFonts w:ascii="Arial" w:eastAsia="Times New Roman" w:hAnsi="Arial" w:cs="Arial"/>
          <w:sz w:val="24"/>
          <w:szCs w:val="24"/>
          <w:lang w:val="it-IT"/>
        </w:rPr>
        <w:t xml:space="preserve">=1,58 mc/zi, colectate prin sistemul de canale betonate </w:t>
      </w:r>
      <w:r w:rsidRPr="0032143D">
        <w:rPr>
          <w:rFonts w:ascii="Arial" w:hAnsi="Arial" w:cs="Arial"/>
          <w:bCs/>
          <w:sz w:val="24"/>
          <w:szCs w:val="24"/>
          <w:lang w:val="it-IT"/>
        </w:rPr>
        <w:t>cu secțiunea 20x20 cm și L</w:t>
      </w:r>
      <w:r w:rsidRPr="0032143D">
        <w:rPr>
          <w:rFonts w:ascii="Arial" w:hAnsi="Arial" w:cs="Arial"/>
          <w:bCs/>
          <w:sz w:val="24"/>
          <w:szCs w:val="24"/>
          <w:vertAlign w:val="subscript"/>
          <w:lang w:val="it-IT"/>
        </w:rPr>
        <w:t>tot</w:t>
      </w:r>
      <w:r w:rsidRPr="0032143D">
        <w:rPr>
          <w:rFonts w:ascii="Arial" w:hAnsi="Arial" w:cs="Arial"/>
          <w:bCs/>
          <w:sz w:val="24"/>
          <w:szCs w:val="24"/>
          <w:lang w:val="it-IT"/>
        </w:rPr>
        <w:t xml:space="preserve">=26,30 m, vor fi epurate într-un </w:t>
      </w:r>
      <w:r w:rsidRPr="0032143D">
        <w:rPr>
          <w:rFonts w:ascii="Arial" w:eastAsia="Times New Roman" w:hAnsi="Arial" w:cs="Arial"/>
          <w:sz w:val="24"/>
          <w:szCs w:val="24"/>
          <w:lang w:val="it-IT"/>
        </w:rPr>
        <w:t>decantor-separator de  nămol și hidrocarburi cu trei compartimente cu volumul V</w:t>
      </w:r>
      <w:r w:rsidRPr="0032143D">
        <w:rPr>
          <w:rFonts w:ascii="Arial" w:eastAsia="Times New Roman" w:hAnsi="Arial" w:cs="Arial"/>
          <w:sz w:val="24"/>
          <w:szCs w:val="24"/>
          <w:vertAlign w:val="subscript"/>
          <w:lang w:val="it-IT"/>
        </w:rPr>
        <w:t>total</w:t>
      </w:r>
      <w:r w:rsidRPr="0032143D">
        <w:rPr>
          <w:rFonts w:ascii="Arial" w:eastAsia="Times New Roman" w:hAnsi="Arial" w:cs="Arial"/>
          <w:sz w:val="24"/>
          <w:szCs w:val="24"/>
          <w:lang w:val="it-IT"/>
        </w:rPr>
        <w:t>= 7,6 mc (V</w:t>
      </w:r>
      <w:r w:rsidRPr="0032143D">
        <w:rPr>
          <w:rFonts w:ascii="Arial" w:eastAsia="Times New Roman" w:hAnsi="Arial" w:cs="Arial"/>
          <w:sz w:val="24"/>
          <w:szCs w:val="24"/>
          <w:vertAlign w:val="subscript"/>
          <w:lang w:val="it-IT"/>
        </w:rPr>
        <w:t>1</w:t>
      </w:r>
      <w:r w:rsidRPr="0032143D">
        <w:rPr>
          <w:rFonts w:ascii="Arial" w:eastAsia="Times New Roman" w:hAnsi="Arial" w:cs="Arial"/>
          <w:sz w:val="24"/>
          <w:szCs w:val="24"/>
          <w:lang w:val="it-IT"/>
        </w:rPr>
        <w:t>=3,1 mc, V</w:t>
      </w:r>
      <w:r w:rsidRPr="0032143D">
        <w:rPr>
          <w:rFonts w:ascii="Arial" w:eastAsia="Times New Roman" w:hAnsi="Arial" w:cs="Arial"/>
          <w:sz w:val="24"/>
          <w:szCs w:val="24"/>
          <w:vertAlign w:val="subscript"/>
          <w:lang w:val="it-IT"/>
        </w:rPr>
        <w:t>2</w:t>
      </w:r>
      <w:r w:rsidRPr="0032143D">
        <w:rPr>
          <w:rFonts w:ascii="Arial" w:eastAsia="Times New Roman" w:hAnsi="Arial" w:cs="Arial"/>
          <w:sz w:val="24"/>
          <w:szCs w:val="24"/>
          <w:lang w:val="it-IT"/>
        </w:rPr>
        <w:t>=2,5 mc, V</w:t>
      </w:r>
      <w:r w:rsidRPr="0032143D">
        <w:rPr>
          <w:rFonts w:ascii="Arial" w:eastAsia="Times New Roman" w:hAnsi="Arial" w:cs="Arial"/>
          <w:sz w:val="24"/>
          <w:szCs w:val="24"/>
          <w:vertAlign w:val="subscript"/>
          <w:lang w:val="it-IT"/>
        </w:rPr>
        <w:t>3</w:t>
      </w:r>
      <w:r w:rsidRPr="0032143D">
        <w:rPr>
          <w:rFonts w:ascii="Arial" w:eastAsia="Times New Roman" w:hAnsi="Arial" w:cs="Arial"/>
          <w:sz w:val="24"/>
          <w:szCs w:val="24"/>
          <w:lang w:val="it-IT"/>
        </w:rPr>
        <w:t>=2,0 mc). Apele uzate tehnologice epurate se vor evacua într-un curs de apă necadastrat din intravilanul localității, afluent r. Someș, prin conductă PVC, Dn 110 mm și L=60 m iar</w:t>
      </w:r>
      <w:r w:rsidRPr="0032143D">
        <w:rPr>
          <w:rFonts w:ascii="Arial" w:hAnsi="Arial" w:cs="Arial"/>
          <w:bCs/>
          <w:color w:val="FF0000"/>
          <w:sz w:val="24"/>
          <w:szCs w:val="24"/>
          <w:lang w:val="it-IT"/>
        </w:rPr>
        <w:t xml:space="preserve"> </w:t>
      </w:r>
      <w:r w:rsidRPr="0032143D">
        <w:rPr>
          <w:rFonts w:ascii="Arial" w:hAnsi="Arial" w:cs="Arial"/>
          <w:bCs/>
          <w:sz w:val="24"/>
          <w:szCs w:val="24"/>
          <w:lang w:val="it-IT"/>
        </w:rPr>
        <w:t xml:space="preserve">coordonatele topografice în Sistem Stereo 70 pentru punctul de evacuare </w:t>
      </w:r>
      <w:r w:rsidRPr="0032143D">
        <w:rPr>
          <w:rFonts w:ascii="Arial" w:eastAsia="Times New Roman" w:hAnsi="Arial" w:cs="Arial"/>
          <w:sz w:val="24"/>
          <w:szCs w:val="24"/>
          <w:lang w:val="it-IT"/>
        </w:rPr>
        <w:t>sunt: X(N)= 647344.636</w:t>
      </w:r>
      <w:r w:rsidRPr="0032143D">
        <w:rPr>
          <w:rFonts w:ascii="Arial" w:hAnsi="Arial" w:cs="Arial"/>
          <w:sz w:val="24"/>
          <w:szCs w:val="24"/>
          <w:lang w:val="es-ES"/>
        </w:rPr>
        <w:t>; Y(E)=371148.352;</w:t>
      </w:r>
    </w:p>
    <w:p w:rsidR="0032143D" w:rsidRPr="0032143D" w:rsidRDefault="0032143D" w:rsidP="0032143D">
      <w:pPr>
        <w:spacing w:after="0" w:line="240" w:lineRule="auto"/>
        <w:jc w:val="both"/>
        <w:rPr>
          <w:rFonts w:ascii="Arial" w:eastAsia="Times New Roman" w:hAnsi="Arial" w:cs="Arial"/>
          <w:sz w:val="24"/>
          <w:szCs w:val="24"/>
          <w:lang w:val="it-IT"/>
        </w:rPr>
      </w:pPr>
      <w:r w:rsidRPr="0032143D">
        <w:rPr>
          <w:rFonts w:ascii="Arial" w:hAnsi="Arial" w:cs="Arial"/>
          <w:bCs/>
          <w:i/>
          <w:sz w:val="24"/>
          <w:szCs w:val="24"/>
          <w:lang w:val="it-IT"/>
        </w:rPr>
        <w:t>- apele pluviale neimpurificate</w:t>
      </w:r>
      <w:r w:rsidRPr="0032143D">
        <w:rPr>
          <w:rFonts w:ascii="Arial" w:hAnsi="Arial" w:cs="Arial"/>
          <w:bCs/>
          <w:sz w:val="24"/>
          <w:szCs w:val="24"/>
          <w:lang w:val="it-IT"/>
        </w:rPr>
        <w:t>,</w:t>
      </w:r>
      <w:r w:rsidRPr="0032143D">
        <w:rPr>
          <w:rFonts w:ascii="Arial" w:hAnsi="Arial" w:cs="Arial"/>
          <w:b/>
          <w:bCs/>
          <w:sz w:val="24"/>
          <w:szCs w:val="24"/>
          <w:lang w:val="it-IT"/>
        </w:rPr>
        <w:t xml:space="preserve"> </w:t>
      </w:r>
      <w:r w:rsidRPr="0032143D">
        <w:rPr>
          <w:rFonts w:ascii="Arial" w:hAnsi="Arial" w:cs="Arial"/>
          <w:bCs/>
          <w:sz w:val="24"/>
          <w:szCs w:val="24"/>
          <w:lang w:val="it-IT"/>
        </w:rPr>
        <w:t>Q</w:t>
      </w:r>
      <w:r w:rsidRPr="0032143D">
        <w:rPr>
          <w:rFonts w:ascii="Arial" w:hAnsi="Arial" w:cs="Arial"/>
          <w:bCs/>
          <w:sz w:val="24"/>
          <w:szCs w:val="24"/>
          <w:vertAlign w:val="subscript"/>
          <w:lang w:val="it-IT"/>
        </w:rPr>
        <w:t>pl</w:t>
      </w:r>
      <w:r w:rsidRPr="0032143D">
        <w:rPr>
          <w:rFonts w:ascii="Arial" w:hAnsi="Arial" w:cs="Arial"/>
          <w:bCs/>
          <w:sz w:val="24"/>
          <w:szCs w:val="24"/>
          <w:lang w:val="it-IT"/>
        </w:rPr>
        <w:t xml:space="preserve">=3,33 l/s, colectate din incintă printr-o rețea de canalizare cu lungimea  L=39,9 m și secțiunea de 20x20 cm, se vor descărca în rigola stradală riverană iar coordonatele topografice în Sistem Stereo 70 pentru punctul de evacuare </w:t>
      </w:r>
      <w:r w:rsidRPr="0032143D">
        <w:rPr>
          <w:rFonts w:ascii="Arial" w:eastAsia="Times New Roman" w:hAnsi="Arial" w:cs="Arial"/>
          <w:sz w:val="24"/>
          <w:szCs w:val="24"/>
          <w:lang w:val="it-IT"/>
        </w:rPr>
        <w:t>sunt: X(N)= 647358.632</w:t>
      </w:r>
      <w:r w:rsidRPr="0032143D">
        <w:rPr>
          <w:rFonts w:ascii="Arial" w:hAnsi="Arial" w:cs="Arial"/>
          <w:sz w:val="24"/>
          <w:szCs w:val="24"/>
          <w:lang w:val="es-ES"/>
        </w:rPr>
        <w:t>;Y(E)=371188.933</w:t>
      </w:r>
    </w:p>
    <w:p w:rsidR="0032143D" w:rsidRPr="0032143D" w:rsidRDefault="0032143D" w:rsidP="0032143D">
      <w:pPr>
        <w:spacing w:line="240" w:lineRule="auto"/>
        <w:jc w:val="both"/>
        <w:rPr>
          <w:rFonts w:ascii="Arial" w:eastAsiaTheme="minorHAnsi" w:hAnsi="Arial" w:cs="Arial"/>
          <w:sz w:val="24"/>
          <w:szCs w:val="24"/>
        </w:rPr>
      </w:pPr>
      <w:r w:rsidRPr="0032143D">
        <w:rPr>
          <w:rFonts w:ascii="Arial" w:hAnsi="Arial" w:cs="Arial"/>
          <w:sz w:val="24"/>
          <w:szCs w:val="24"/>
          <w:lang w:val="es-ES"/>
        </w:rPr>
        <w:t xml:space="preserve">- </w:t>
      </w:r>
      <w:r w:rsidRPr="0032143D">
        <w:rPr>
          <w:rFonts w:ascii="Arial" w:hAnsi="Arial" w:cs="Arial"/>
          <w:i/>
          <w:sz w:val="24"/>
          <w:szCs w:val="24"/>
          <w:lang w:val="es-ES"/>
        </w:rPr>
        <w:t>indicatorii de calitate ai apelor</w:t>
      </w:r>
      <w:r w:rsidRPr="0032143D">
        <w:rPr>
          <w:rFonts w:ascii="Arial" w:eastAsia="Times New Roman" w:hAnsi="Arial" w:cs="Arial"/>
          <w:i/>
          <w:sz w:val="24"/>
          <w:szCs w:val="24"/>
          <w:lang w:val="it-IT"/>
        </w:rPr>
        <w:t xml:space="preserve"> uzate tehnologice epurate</w:t>
      </w:r>
      <w:r w:rsidRPr="0032143D">
        <w:rPr>
          <w:rFonts w:ascii="Arial" w:eastAsia="Times New Roman" w:hAnsi="Arial" w:cs="Arial"/>
          <w:sz w:val="24"/>
          <w:szCs w:val="24"/>
          <w:lang w:val="it-IT"/>
        </w:rPr>
        <w:t xml:space="preserve">, evacuate în cursul necadastrat, se vor încadra în prevederile </w:t>
      </w:r>
      <w:r w:rsidRPr="0032143D">
        <w:rPr>
          <w:rFonts w:ascii="Arial" w:hAnsi="Arial" w:cs="Arial"/>
          <w:sz w:val="24"/>
          <w:szCs w:val="24"/>
          <w:lang w:val="it-IT"/>
        </w:rPr>
        <w:t>HGR nr. 352/2005 pentru modificarea și completarea HG nr.</w:t>
      </w:r>
      <w:r w:rsidRPr="0032143D">
        <w:rPr>
          <w:rFonts w:ascii="Arial" w:hAnsi="Arial" w:cs="Arial"/>
          <w:sz w:val="24"/>
          <w:szCs w:val="24"/>
          <w:lang w:val="fr-FR"/>
        </w:rPr>
        <w:t>188/2002</w:t>
      </w:r>
      <w:r w:rsidRPr="0032143D">
        <w:rPr>
          <w:rFonts w:ascii="Arial" w:hAnsi="Arial" w:cs="Arial"/>
          <w:sz w:val="24"/>
          <w:szCs w:val="24"/>
          <w:lang w:val="it-IT"/>
        </w:rPr>
        <w:t>, (NTPA 001/2005), și anume</w:t>
      </w:r>
      <w:r w:rsidRPr="0032143D">
        <w:rPr>
          <w:rFonts w:ascii="Arial" w:hAnsi="Arial" w:cs="Arial"/>
          <w:sz w:val="24"/>
          <w:szCs w:val="24"/>
        </w:rPr>
        <w:t>:</w:t>
      </w:r>
    </w:p>
    <w:p w:rsidR="0032143D" w:rsidRPr="0032143D" w:rsidRDefault="0032143D" w:rsidP="0032143D">
      <w:pPr>
        <w:spacing w:line="240" w:lineRule="auto"/>
        <w:ind w:firstLine="720"/>
        <w:jc w:val="both"/>
        <w:rPr>
          <w:rFonts w:ascii="Arial" w:hAnsi="Arial" w:cs="Arial"/>
          <w:i/>
          <w:sz w:val="24"/>
          <w:szCs w:val="24"/>
          <w:u w:val="single"/>
        </w:rPr>
      </w:pPr>
      <w:r w:rsidRPr="0032143D">
        <w:rPr>
          <w:rFonts w:ascii="Arial" w:hAnsi="Arial" w:cs="Arial"/>
          <w:i/>
          <w:sz w:val="24"/>
          <w:szCs w:val="24"/>
          <w:u w:val="single"/>
        </w:rPr>
        <w:t xml:space="preserve">Indicator </w:t>
      </w:r>
      <w:r w:rsidRPr="0032143D">
        <w:rPr>
          <w:rFonts w:ascii="Arial" w:hAnsi="Arial" w:cs="Arial"/>
          <w:sz w:val="24"/>
          <w:szCs w:val="24"/>
        </w:rPr>
        <w:t xml:space="preserve">                                                                       </w:t>
      </w:r>
      <w:r w:rsidRPr="0032143D">
        <w:rPr>
          <w:rFonts w:ascii="Arial" w:hAnsi="Arial" w:cs="Arial"/>
          <w:i/>
          <w:sz w:val="24"/>
          <w:szCs w:val="24"/>
          <w:u w:val="single"/>
        </w:rPr>
        <w:t>Valoarea maximă admisă</w:t>
      </w:r>
    </w:p>
    <w:p w:rsidR="0032143D" w:rsidRPr="0032143D" w:rsidRDefault="0032143D" w:rsidP="0032143D">
      <w:pPr>
        <w:spacing w:after="0"/>
        <w:jc w:val="both"/>
        <w:rPr>
          <w:rFonts w:ascii="Arial" w:hAnsi="Arial" w:cs="Arial"/>
          <w:sz w:val="24"/>
          <w:szCs w:val="24"/>
        </w:rPr>
      </w:pPr>
      <w:r w:rsidRPr="0032143D">
        <w:rPr>
          <w:rFonts w:ascii="Arial" w:hAnsi="Arial" w:cs="Arial"/>
          <w:sz w:val="24"/>
          <w:szCs w:val="24"/>
        </w:rPr>
        <w:t xml:space="preserve">          - pH……………………………………………………………….6,5-8,5 unit. pH</w:t>
      </w:r>
    </w:p>
    <w:p w:rsidR="0032143D" w:rsidRPr="0032143D" w:rsidRDefault="0032143D" w:rsidP="0032143D">
      <w:pPr>
        <w:spacing w:after="0"/>
        <w:jc w:val="both"/>
        <w:rPr>
          <w:rFonts w:ascii="Arial" w:eastAsia="Times New Roman" w:hAnsi="Arial" w:cs="Arial"/>
          <w:sz w:val="24"/>
          <w:szCs w:val="24"/>
          <w:lang w:val="ro-RO"/>
        </w:rPr>
      </w:pPr>
      <w:r w:rsidRPr="0032143D">
        <w:rPr>
          <w:rFonts w:ascii="Arial" w:eastAsia="Times New Roman" w:hAnsi="Arial" w:cs="Arial"/>
          <w:sz w:val="24"/>
          <w:szCs w:val="24"/>
        </w:rPr>
        <w:t xml:space="preserve">          - Materii în suspensie………………………………………………35 mg/l</w:t>
      </w:r>
    </w:p>
    <w:p w:rsidR="0032143D" w:rsidRPr="0032143D" w:rsidRDefault="0032143D" w:rsidP="0032143D">
      <w:pPr>
        <w:spacing w:after="0"/>
        <w:jc w:val="both"/>
        <w:rPr>
          <w:rFonts w:ascii="Arial" w:eastAsia="Times New Roman" w:hAnsi="Arial" w:cs="Arial"/>
          <w:sz w:val="24"/>
          <w:szCs w:val="24"/>
        </w:rPr>
      </w:pPr>
      <w:r w:rsidRPr="0032143D">
        <w:rPr>
          <w:rFonts w:ascii="Arial" w:eastAsia="Times New Roman" w:hAnsi="Arial" w:cs="Arial"/>
          <w:sz w:val="24"/>
          <w:szCs w:val="24"/>
        </w:rPr>
        <w:t xml:space="preserve">          - Reziduu filtrat la 105</w:t>
      </w:r>
      <w:r w:rsidRPr="0032143D">
        <w:rPr>
          <w:rFonts w:ascii="Arial" w:eastAsia="Times New Roman" w:hAnsi="Arial" w:cs="Arial"/>
          <w:sz w:val="24"/>
          <w:szCs w:val="24"/>
          <w:vertAlign w:val="superscript"/>
        </w:rPr>
        <w:t>o</w:t>
      </w:r>
      <w:r w:rsidRPr="0032143D">
        <w:rPr>
          <w:rFonts w:ascii="Arial" w:eastAsia="Times New Roman" w:hAnsi="Arial" w:cs="Arial"/>
          <w:sz w:val="24"/>
          <w:szCs w:val="24"/>
        </w:rPr>
        <w:t>C………………………………………..2000 mg/l</w:t>
      </w:r>
    </w:p>
    <w:p w:rsidR="0032143D" w:rsidRPr="0032143D" w:rsidRDefault="0032143D" w:rsidP="0032143D">
      <w:pPr>
        <w:spacing w:after="0"/>
        <w:jc w:val="both"/>
        <w:rPr>
          <w:rFonts w:ascii="Arial" w:eastAsia="Times New Roman" w:hAnsi="Arial" w:cs="Arial"/>
          <w:sz w:val="24"/>
          <w:szCs w:val="24"/>
        </w:rPr>
      </w:pPr>
      <w:r w:rsidRPr="0032143D">
        <w:rPr>
          <w:rFonts w:ascii="Arial" w:eastAsia="Times New Roman" w:hAnsi="Arial" w:cs="Arial"/>
          <w:sz w:val="24"/>
          <w:szCs w:val="24"/>
        </w:rPr>
        <w:t xml:space="preserve">          - Substanțe extractibile în solvenți organici……………………..20 mg/l</w:t>
      </w:r>
    </w:p>
    <w:p w:rsidR="0032143D" w:rsidRPr="0032143D" w:rsidRDefault="0032143D" w:rsidP="0032143D">
      <w:pPr>
        <w:spacing w:after="0" w:line="240" w:lineRule="auto"/>
        <w:ind w:firstLine="630"/>
        <w:jc w:val="both"/>
        <w:rPr>
          <w:rFonts w:ascii="Arial" w:eastAsia="Times New Roman" w:hAnsi="Arial" w:cs="Arial"/>
          <w:sz w:val="24"/>
          <w:szCs w:val="24"/>
        </w:rPr>
      </w:pPr>
      <w:r w:rsidRPr="0032143D">
        <w:rPr>
          <w:rFonts w:ascii="Arial" w:hAnsi="Arial" w:cs="Arial"/>
          <w:sz w:val="24"/>
          <w:szCs w:val="24"/>
          <w:lang w:val="es-ES"/>
        </w:rPr>
        <w:t xml:space="preserve">- </w:t>
      </w:r>
      <w:r w:rsidRPr="0032143D">
        <w:rPr>
          <w:rFonts w:ascii="Arial" w:hAnsi="Arial" w:cs="Arial"/>
          <w:i/>
          <w:sz w:val="24"/>
          <w:szCs w:val="24"/>
          <w:lang w:val="es-ES"/>
        </w:rPr>
        <w:t>indicatorii de calitate ai apelor</w:t>
      </w:r>
      <w:r w:rsidRPr="0032143D">
        <w:rPr>
          <w:rFonts w:ascii="Arial" w:eastAsia="Times New Roman" w:hAnsi="Arial" w:cs="Arial"/>
          <w:i/>
          <w:sz w:val="24"/>
          <w:szCs w:val="24"/>
          <w:lang w:val="it-IT"/>
        </w:rPr>
        <w:t xml:space="preserve"> </w:t>
      </w:r>
      <w:r w:rsidRPr="0032143D">
        <w:rPr>
          <w:rFonts w:ascii="Arial" w:hAnsi="Arial" w:cs="Arial"/>
          <w:bCs/>
          <w:i/>
          <w:sz w:val="24"/>
          <w:szCs w:val="24"/>
          <w:lang w:val="it-IT"/>
        </w:rPr>
        <w:t>pluviale neimpurificate</w:t>
      </w:r>
      <w:r w:rsidRPr="0032143D">
        <w:rPr>
          <w:rFonts w:ascii="Arial" w:hAnsi="Arial" w:cs="Arial"/>
          <w:bCs/>
          <w:sz w:val="24"/>
          <w:szCs w:val="24"/>
          <w:lang w:val="it-IT"/>
        </w:rPr>
        <w:t>,</w:t>
      </w:r>
      <w:r w:rsidRPr="0032143D">
        <w:rPr>
          <w:rFonts w:ascii="Arial" w:hAnsi="Arial" w:cs="Arial"/>
          <w:b/>
          <w:bCs/>
          <w:sz w:val="24"/>
          <w:szCs w:val="24"/>
          <w:lang w:val="it-IT"/>
        </w:rPr>
        <w:t xml:space="preserve"> </w:t>
      </w:r>
      <w:r w:rsidRPr="0032143D">
        <w:rPr>
          <w:rFonts w:ascii="Arial" w:eastAsia="Times New Roman" w:hAnsi="Arial" w:cs="Arial"/>
          <w:sz w:val="24"/>
          <w:szCs w:val="24"/>
          <w:lang w:val="it-IT"/>
        </w:rPr>
        <w:t xml:space="preserve">evacuate în rigola stradală, se vor încadra în prevederile </w:t>
      </w:r>
      <w:r w:rsidRPr="0032143D">
        <w:rPr>
          <w:rFonts w:ascii="Arial" w:hAnsi="Arial" w:cs="Arial"/>
          <w:sz w:val="24"/>
          <w:szCs w:val="24"/>
          <w:lang w:val="it-IT"/>
        </w:rPr>
        <w:t>HGR nr. 352/2005 pentru modificarea și completarea HG nr.</w:t>
      </w:r>
      <w:r w:rsidRPr="0032143D">
        <w:rPr>
          <w:rFonts w:ascii="Arial" w:hAnsi="Arial" w:cs="Arial"/>
          <w:sz w:val="24"/>
          <w:szCs w:val="24"/>
          <w:lang w:val="fr-FR"/>
        </w:rPr>
        <w:t>188/2002</w:t>
      </w:r>
      <w:r w:rsidRPr="0032143D">
        <w:rPr>
          <w:rFonts w:ascii="Arial" w:hAnsi="Arial" w:cs="Arial"/>
          <w:sz w:val="24"/>
          <w:szCs w:val="24"/>
          <w:lang w:val="it-IT"/>
        </w:rPr>
        <w:t xml:space="preserve"> ( NTPA 001/2005).</w:t>
      </w:r>
    </w:p>
    <w:p w:rsidR="00D82C8D" w:rsidRPr="0032143D" w:rsidRDefault="00D82C8D" w:rsidP="0032143D">
      <w:pPr>
        <w:spacing w:after="0" w:line="240" w:lineRule="auto"/>
        <w:jc w:val="both"/>
        <w:rPr>
          <w:rFonts w:ascii="Arial" w:hAnsi="Arial" w:cs="Arial"/>
          <w:noProof/>
          <w:color w:val="000000" w:themeColor="text1"/>
          <w:sz w:val="24"/>
          <w:szCs w:val="24"/>
          <w:lang w:val="ro-RO"/>
        </w:rPr>
      </w:pPr>
      <w:bookmarkStart w:id="0" w:name="__RefHeading__506_829542384"/>
      <w:bookmarkEnd w:id="0"/>
      <w:r w:rsidRPr="0032143D">
        <w:rPr>
          <w:rFonts w:ascii="Arial" w:hAnsi="Arial" w:cs="Arial"/>
          <w:b/>
          <w:bCs/>
          <w:noProof/>
          <w:color w:val="000000" w:themeColor="text1"/>
          <w:sz w:val="24"/>
          <w:szCs w:val="24"/>
          <w:lang w:val="ro-RO"/>
        </w:rPr>
        <w:t xml:space="preserve">            b</w:t>
      </w:r>
      <w:r w:rsidRPr="0032143D">
        <w:rPr>
          <w:rFonts w:ascii="Arial" w:hAnsi="Arial" w:cs="Arial"/>
          <w:b/>
          <w:bCs/>
          <w:noProof/>
          <w:color w:val="000000" w:themeColor="text1"/>
          <w:sz w:val="24"/>
          <w:szCs w:val="24"/>
          <w:vertAlign w:val="subscript"/>
          <w:lang w:val="ro-RO"/>
        </w:rPr>
        <w:t>2</w:t>
      </w:r>
      <w:r w:rsidRPr="0032143D">
        <w:rPr>
          <w:rFonts w:ascii="Arial" w:hAnsi="Arial" w:cs="Arial"/>
          <w:b/>
          <w:bCs/>
          <w:noProof/>
          <w:color w:val="000000" w:themeColor="text1"/>
          <w:sz w:val="24"/>
          <w:szCs w:val="24"/>
          <w:lang w:val="ro-RO"/>
        </w:rPr>
        <w:t>)</w:t>
      </w:r>
      <w:r w:rsidRPr="0032143D">
        <w:rPr>
          <w:rFonts w:ascii="Arial" w:hAnsi="Arial" w:cs="Arial"/>
          <w:noProof/>
          <w:color w:val="000000" w:themeColor="text1"/>
          <w:sz w:val="24"/>
          <w:szCs w:val="24"/>
          <w:lang w:val="ro-RO"/>
        </w:rPr>
        <w:t> </w:t>
      </w:r>
      <w:r w:rsidRPr="0032143D">
        <w:rPr>
          <w:rFonts w:ascii="Arial" w:hAnsi="Arial" w:cs="Arial"/>
          <w:b/>
          <w:noProof/>
          <w:color w:val="000000" w:themeColor="text1"/>
          <w:sz w:val="24"/>
          <w:szCs w:val="24"/>
          <w:lang w:val="ro-RO"/>
        </w:rPr>
        <w:t>cumularea cu alte proiecte existente şi/sau aprobate</w:t>
      </w:r>
      <w:r w:rsidRPr="0032143D">
        <w:rPr>
          <w:rFonts w:ascii="Arial" w:hAnsi="Arial" w:cs="Arial"/>
          <w:noProof/>
          <w:color w:val="000000" w:themeColor="text1"/>
          <w:sz w:val="24"/>
          <w:szCs w:val="24"/>
          <w:lang w:val="ro-RO"/>
        </w:rPr>
        <w:t xml:space="preserve">: </w:t>
      </w:r>
      <w:r w:rsidR="001A7C32" w:rsidRPr="0032143D">
        <w:rPr>
          <w:rFonts w:ascii="Arial" w:hAnsi="Arial" w:cs="Arial"/>
          <w:noProof/>
          <w:color w:val="000000" w:themeColor="text1"/>
          <w:sz w:val="24"/>
          <w:szCs w:val="24"/>
          <w:lang w:val="ro-RO"/>
        </w:rPr>
        <w:t>lucrările necesare realizării proiectului nu se suprapun cu alte proiecte existente în zonă;</w:t>
      </w:r>
    </w:p>
    <w:p w:rsidR="006A391C" w:rsidRPr="0032143D" w:rsidRDefault="00D82C8D" w:rsidP="0032143D">
      <w:pPr>
        <w:spacing w:after="0" w:line="240" w:lineRule="auto"/>
        <w:ind w:firstLine="567"/>
        <w:jc w:val="both"/>
        <w:rPr>
          <w:rFonts w:ascii="Arial" w:hAnsi="Arial" w:cs="Arial"/>
          <w:noProof/>
          <w:color w:val="000000" w:themeColor="text1"/>
          <w:sz w:val="24"/>
          <w:szCs w:val="24"/>
          <w:lang w:val="ro-RO"/>
        </w:rPr>
      </w:pPr>
      <w:r w:rsidRPr="00F56079">
        <w:rPr>
          <w:rFonts w:ascii="Arial" w:hAnsi="Arial" w:cs="Arial"/>
          <w:b/>
          <w:bCs/>
          <w:noProof/>
          <w:color w:val="FF0000"/>
          <w:sz w:val="24"/>
          <w:szCs w:val="24"/>
          <w:lang w:val="ro-RO"/>
        </w:rPr>
        <w:t>  </w:t>
      </w:r>
      <w:r w:rsidRPr="00F56079">
        <w:rPr>
          <w:rFonts w:ascii="Arial" w:hAnsi="Arial" w:cs="Arial"/>
          <w:b/>
          <w:bCs/>
          <w:noProof/>
          <w:color w:val="FF0000"/>
          <w:sz w:val="24"/>
          <w:szCs w:val="24"/>
          <w:lang w:val="ro-RO"/>
        </w:rPr>
        <w:tab/>
      </w:r>
      <w:r w:rsidRPr="0032143D">
        <w:rPr>
          <w:rFonts w:ascii="Arial" w:hAnsi="Arial" w:cs="Arial"/>
          <w:b/>
          <w:bCs/>
          <w:noProof/>
          <w:color w:val="000000" w:themeColor="text1"/>
          <w:sz w:val="24"/>
          <w:szCs w:val="24"/>
          <w:lang w:val="ro-RO"/>
        </w:rPr>
        <w:t>  b</w:t>
      </w:r>
      <w:r w:rsidRPr="0032143D">
        <w:rPr>
          <w:rFonts w:ascii="Arial" w:hAnsi="Arial" w:cs="Arial"/>
          <w:b/>
          <w:bCs/>
          <w:noProof/>
          <w:color w:val="000000" w:themeColor="text1"/>
          <w:sz w:val="24"/>
          <w:szCs w:val="24"/>
          <w:vertAlign w:val="subscript"/>
          <w:lang w:val="ro-RO"/>
        </w:rPr>
        <w:t>3</w:t>
      </w:r>
      <w:r w:rsidRPr="0032143D">
        <w:rPr>
          <w:rFonts w:ascii="Arial" w:hAnsi="Arial" w:cs="Arial"/>
          <w:b/>
          <w:bCs/>
          <w:noProof/>
          <w:color w:val="000000" w:themeColor="text1"/>
          <w:sz w:val="24"/>
          <w:szCs w:val="24"/>
          <w:lang w:val="ro-RO"/>
        </w:rPr>
        <w:t>)</w:t>
      </w:r>
      <w:r w:rsidRPr="0032143D">
        <w:rPr>
          <w:rFonts w:ascii="Arial" w:hAnsi="Arial" w:cs="Arial"/>
          <w:b/>
          <w:noProof/>
          <w:color w:val="000000" w:themeColor="text1"/>
          <w:sz w:val="24"/>
          <w:szCs w:val="24"/>
          <w:lang w:val="ro-RO"/>
        </w:rPr>
        <w:t> utilizarea resurselor naturale, în special a solului, a terenurilor, a apei şi a biodiversităţii</w:t>
      </w:r>
      <w:r w:rsidRPr="0032143D">
        <w:rPr>
          <w:rFonts w:ascii="Arial" w:hAnsi="Arial" w:cs="Arial"/>
          <w:noProof/>
          <w:color w:val="000000" w:themeColor="text1"/>
          <w:sz w:val="24"/>
          <w:szCs w:val="24"/>
          <w:lang w:val="ro-RO"/>
        </w:rPr>
        <w:t xml:space="preserve">: </w:t>
      </w:r>
      <w:r w:rsidR="00867D32" w:rsidRPr="0032143D">
        <w:rPr>
          <w:rFonts w:ascii="Arial" w:hAnsi="Arial" w:cs="Arial"/>
          <w:noProof/>
          <w:color w:val="000000" w:themeColor="text1"/>
          <w:sz w:val="24"/>
          <w:szCs w:val="24"/>
          <w:lang w:val="ro-RO"/>
        </w:rPr>
        <w:t>în perioada de execuţie se vor folosi cantităţi de apă, nisip, ciment.</w:t>
      </w:r>
    </w:p>
    <w:p w:rsidR="0032143D" w:rsidRDefault="00867D32" w:rsidP="0032143D">
      <w:pPr>
        <w:autoSpaceDE w:val="0"/>
        <w:autoSpaceDN w:val="0"/>
        <w:adjustRightInd w:val="0"/>
        <w:spacing w:after="0" w:line="240" w:lineRule="auto"/>
        <w:jc w:val="both"/>
        <w:rPr>
          <w:rFonts w:ascii="Arial" w:hAnsi="Arial" w:cs="Arial"/>
          <w:color w:val="FF0000"/>
          <w:sz w:val="24"/>
          <w:szCs w:val="24"/>
          <w:lang w:val="ro-RO"/>
        </w:rPr>
      </w:pPr>
      <w:r w:rsidRPr="0032143D">
        <w:rPr>
          <w:rFonts w:ascii="Arial" w:hAnsi="Arial" w:cs="Arial"/>
          <w:b/>
          <w:bCs/>
          <w:noProof/>
          <w:color w:val="000000" w:themeColor="text1"/>
          <w:sz w:val="24"/>
          <w:szCs w:val="24"/>
          <w:lang w:val="ro-RO"/>
        </w:rPr>
        <w:t xml:space="preserve">  b</w:t>
      </w:r>
      <w:r w:rsidRPr="0032143D">
        <w:rPr>
          <w:rFonts w:ascii="Arial" w:hAnsi="Arial" w:cs="Arial"/>
          <w:b/>
          <w:bCs/>
          <w:noProof/>
          <w:color w:val="000000" w:themeColor="text1"/>
          <w:sz w:val="24"/>
          <w:szCs w:val="24"/>
          <w:vertAlign w:val="subscript"/>
          <w:lang w:val="ro-RO"/>
        </w:rPr>
        <w:t>4</w:t>
      </w:r>
      <w:r w:rsidRPr="0032143D">
        <w:rPr>
          <w:rFonts w:ascii="Arial" w:hAnsi="Arial" w:cs="Arial"/>
          <w:b/>
          <w:bCs/>
          <w:noProof/>
          <w:color w:val="000000" w:themeColor="text1"/>
          <w:sz w:val="24"/>
          <w:szCs w:val="24"/>
          <w:lang w:val="ro-RO"/>
        </w:rPr>
        <w:t>)</w:t>
      </w:r>
      <w:r w:rsidRPr="0032143D">
        <w:rPr>
          <w:rFonts w:ascii="Arial" w:hAnsi="Arial" w:cs="Arial"/>
          <w:noProof/>
          <w:color w:val="000000" w:themeColor="text1"/>
          <w:sz w:val="24"/>
          <w:szCs w:val="24"/>
          <w:lang w:val="ro-RO"/>
        </w:rPr>
        <w:t> </w:t>
      </w:r>
      <w:r w:rsidRPr="0032143D">
        <w:rPr>
          <w:rFonts w:ascii="Arial" w:hAnsi="Arial" w:cs="Arial"/>
          <w:b/>
          <w:noProof/>
          <w:color w:val="000000" w:themeColor="text1"/>
          <w:sz w:val="24"/>
          <w:szCs w:val="24"/>
          <w:lang w:val="ro-RO"/>
        </w:rPr>
        <w:t>cantitatea şi tipurile de deşeuri generate/gestionate:</w:t>
      </w:r>
      <w:r w:rsidRPr="0032143D">
        <w:rPr>
          <w:rFonts w:ascii="Arial" w:hAnsi="Arial" w:cs="Arial"/>
          <w:noProof/>
          <w:color w:val="000000" w:themeColor="text1"/>
          <w:sz w:val="24"/>
          <w:szCs w:val="24"/>
          <w:lang w:val="ro-RO"/>
        </w:rPr>
        <w:t xml:space="preserve"> Gestionarea deșeurilor, atât pe timpul execuției cât și în perioada de funcționare se va realiza </w:t>
      </w:r>
      <w:r w:rsidRPr="0032143D">
        <w:rPr>
          <w:rFonts w:ascii="Arial" w:hAnsi="Arial" w:cs="Arial"/>
          <w:color w:val="000000" w:themeColor="text1"/>
          <w:sz w:val="24"/>
          <w:szCs w:val="24"/>
          <w:lang w:val="ro-RO"/>
        </w:rPr>
        <w:t xml:space="preserve">conform </w:t>
      </w:r>
      <w:r w:rsidR="0032143D" w:rsidRPr="0032143D">
        <w:rPr>
          <w:rFonts w:ascii="Arial" w:hAnsi="Arial" w:cs="Arial"/>
          <w:color w:val="000000" w:themeColor="text1"/>
          <w:sz w:val="24"/>
          <w:szCs w:val="24"/>
          <w:lang w:val="ro-RO"/>
        </w:rPr>
        <w:t>Ordonanţă de Urgenţă  Nr. 92/2021 din 19 august 2021 privind regimul deşeurilor</w:t>
      </w:r>
      <w:r w:rsidR="0032143D">
        <w:rPr>
          <w:rFonts w:ascii="Arial" w:hAnsi="Arial" w:cs="Arial"/>
          <w:color w:val="000000" w:themeColor="text1"/>
          <w:sz w:val="24"/>
          <w:szCs w:val="24"/>
          <w:lang w:val="ro-RO"/>
        </w:rPr>
        <w:t>.</w:t>
      </w:r>
    </w:p>
    <w:p w:rsidR="00867D32" w:rsidRPr="0032143D" w:rsidRDefault="00867D32" w:rsidP="0032143D">
      <w:pPr>
        <w:spacing w:after="0" w:line="240" w:lineRule="auto"/>
        <w:ind w:firstLine="720"/>
        <w:jc w:val="both"/>
        <w:rPr>
          <w:rFonts w:ascii="Arial" w:hAnsi="Arial" w:cs="Arial"/>
          <w:color w:val="000000" w:themeColor="text1"/>
          <w:sz w:val="24"/>
          <w:szCs w:val="24"/>
          <w:lang w:val="ro-RO"/>
        </w:rPr>
      </w:pPr>
      <w:r w:rsidRPr="0032143D">
        <w:rPr>
          <w:rFonts w:ascii="Arial" w:hAnsi="Arial" w:cs="Arial"/>
          <w:color w:val="000000" w:themeColor="text1"/>
          <w:sz w:val="24"/>
          <w:szCs w:val="24"/>
          <w:lang w:val="ro-RO"/>
        </w:rPr>
        <w:t>În perioada de execuţie a proiectului și după realizarea proiectului vor rezulta deşeuri care</w:t>
      </w:r>
      <w:r w:rsidRPr="0032143D">
        <w:rPr>
          <w:rFonts w:ascii="Arial" w:hAnsi="Arial" w:cs="Arial"/>
          <w:bCs/>
          <w:iCs/>
          <w:color w:val="000000" w:themeColor="text1"/>
          <w:sz w:val="24"/>
          <w:szCs w:val="24"/>
          <w:lang w:val="ro-RO"/>
        </w:rPr>
        <w:t>, vor fi colectate selectiv și se vor valorifica/elimina numai prin operatori economici autorizați</w:t>
      </w:r>
      <w:r w:rsidRPr="0032143D">
        <w:rPr>
          <w:rFonts w:ascii="Arial" w:hAnsi="Arial" w:cs="Arial"/>
          <w:color w:val="000000" w:themeColor="text1"/>
          <w:sz w:val="24"/>
          <w:szCs w:val="24"/>
          <w:lang w:val="ro-RO"/>
        </w:rPr>
        <w:t xml:space="preserve">. </w:t>
      </w:r>
    </w:p>
    <w:p w:rsidR="008C4F78" w:rsidRPr="00F45687" w:rsidRDefault="008C4F78" w:rsidP="0032143D">
      <w:pPr>
        <w:numPr>
          <w:ilvl w:val="0"/>
          <w:numId w:val="4"/>
        </w:numPr>
        <w:spacing w:after="0" w:line="240" w:lineRule="auto"/>
        <w:jc w:val="both"/>
        <w:rPr>
          <w:rFonts w:ascii="Arial" w:hAnsi="Arial" w:cs="Arial"/>
          <w:b/>
          <w:noProof/>
          <w:color w:val="000000" w:themeColor="text1"/>
          <w:sz w:val="24"/>
          <w:szCs w:val="24"/>
          <w:lang w:val="ro-RO"/>
        </w:rPr>
      </w:pPr>
      <w:r w:rsidRPr="00F45687">
        <w:rPr>
          <w:rFonts w:ascii="Arial" w:hAnsi="Arial" w:cs="Arial"/>
          <w:b/>
          <w:noProof/>
          <w:color w:val="000000" w:themeColor="text1"/>
          <w:sz w:val="24"/>
          <w:szCs w:val="24"/>
          <w:lang w:val="ro-RO"/>
        </w:rPr>
        <w:t>pentru factorul de mediu apă:</w:t>
      </w:r>
    </w:p>
    <w:p w:rsidR="008C4F78" w:rsidRDefault="008C4F78" w:rsidP="007A06F0">
      <w:pPr>
        <w:spacing w:after="0" w:line="240" w:lineRule="auto"/>
        <w:contextualSpacing/>
        <w:jc w:val="both"/>
        <w:rPr>
          <w:rFonts w:ascii="Arial" w:hAnsi="Arial" w:cs="Arial"/>
          <w:color w:val="000000" w:themeColor="text1"/>
          <w:sz w:val="24"/>
          <w:szCs w:val="24"/>
        </w:rPr>
      </w:pPr>
      <w:r w:rsidRPr="00F45687">
        <w:rPr>
          <w:rFonts w:ascii="Arial" w:hAnsi="Arial" w:cs="Arial"/>
          <w:color w:val="000000" w:themeColor="text1"/>
          <w:sz w:val="24"/>
          <w:szCs w:val="24"/>
        </w:rPr>
        <w:t>-  evitarea pierderilor  de produse petroliere (motorină, ulei) de la mașini/utilaje care prin precipitații sau spălări pot să ajungă  în pânza de apă freatică;</w:t>
      </w:r>
    </w:p>
    <w:p w:rsidR="007A06F0" w:rsidRPr="00F45687" w:rsidRDefault="007A06F0" w:rsidP="007A06F0">
      <w:pPr>
        <w:spacing w:after="0" w:line="240" w:lineRule="auto"/>
        <w:contextualSpacing/>
        <w:jc w:val="both"/>
        <w:rPr>
          <w:rFonts w:ascii="Arial" w:hAnsi="Arial" w:cs="Arial"/>
          <w:color w:val="000000" w:themeColor="text1"/>
          <w:sz w:val="24"/>
          <w:szCs w:val="24"/>
        </w:rPr>
      </w:pPr>
    </w:p>
    <w:p w:rsidR="008C4F78" w:rsidRPr="00F45687" w:rsidRDefault="008C4F78" w:rsidP="008C4F78">
      <w:pPr>
        <w:numPr>
          <w:ilvl w:val="0"/>
          <w:numId w:val="4"/>
        </w:numPr>
        <w:spacing w:after="0" w:line="240" w:lineRule="auto"/>
        <w:contextualSpacing/>
        <w:jc w:val="both"/>
        <w:rPr>
          <w:rFonts w:ascii="Arial" w:eastAsia="Times New Roman" w:hAnsi="Arial" w:cs="Arial"/>
          <w:b/>
          <w:color w:val="000000" w:themeColor="text1"/>
          <w:sz w:val="24"/>
          <w:szCs w:val="24"/>
          <w:lang w:val="it-IT" w:eastAsia="en-GB"/>
        </w:rPr>
      </w:pPr>
      <w:r w:rsidRPr="00F45687">
        <w:rPr>
          <w:rFonts w:ascii="Arial" w:eastAsia="Times New Roman" w:hAnsi="Arial" w:cs="Arial"/>
          <w:b/>
          <w:color w:val="000000" w:themeColor="text1"/>
          <w:sz w:val="24"/>
          <w:szCs w:val="24"/>
          <w:lang w:val="it-IT" w:eastAsia="en-GB"/>
        </w:rPr>
        <w:lastRenderedPageBreak/>
        <w:t>factorul de mediu aer:</w:t>
      </w:r>
    </w:p>
    <w:p w:rsidR="008C4F78" w:rsidRPr="00F45687" w:rsidRDefault="007A06F0" w:rsidP="008C4F78">
      <w:pPr>
        <w:spacing w:after="0" w:line="240" w:lineRule="auto"/>
        <w:jc w:val="both"/>
        <w:rPr>
          <w:rFonts w:ascii="Arial" w:hAnsi="Arial" w:cs="Arial"/>
          <w:bCs/>
          <w:color w:val="000000" w:themeColor="text1"/>
          <w:sz w:val="24"/>
          <w:szCs w:val="24"/>
          <w:lang w:val="ro-RO" w:eastAsia="ro-RO"/>
        </w:rPr>
      </w:pPr>
      <w:r>
        <w:rPr>
          <w:rFonts w:ascii="Arial" w:hAnsi="Arial" w:cs="Arial"/>
          <w:bCs/>
          <w:color w:val="000000" w:themeColor="text1"/>
          <w:sz w:val="24"/>
          <w:szCs w:val="24"/>
          <w:lang w:val="ro-RO" w:eastAsia="ro-RO"/>
        </w:rPr>
        <w:t xml:space="preserve">       </w:t>
      </w:r>
      <w:r w:rsidR="008C4F78" w:rsidRPr="00F45687">
        <w:rPr>
          <w:rFonts w:ascii="Arial" w:hAnsi="Arial" w:cs="Arial"/>
          <w:bCs/>
          <w:color w:val="000000" w:themeColor="text1"/>
          <w:sz w:val="24"/>
          <w:szCs w:val="24"/>
          <w:lang w:val="ro-RO" w:eastAsia="ro-RO"/>
        </w:rPr>
        <w:t xml:space="preserve"> În timpul execuției lucrărilor, sursele de poluați pentru aer pot fi următoarele:</w:t>
      </w:r>
    </w:p>
    <w:p w:rsidR="008C4F78" w:rsidRPr="00F45687" w:rsidRDefault="008C4F78" w:rsidP="008C4F78">
      <w:pPr>
        <w:spacing w:after="0" w:line="240" w:lineRule="auto"/>
        <w:contextualSpacing/>
        <w:jc w:val="both"/>
        <w:rPr>
          <w:rFonts w:ascii="Arial" w:hAnsi="Arial" w:cs="Arial"/>
          <w:color w:val="000000" w:themeColor="text1"/>
          <w:sz w:val="24"/>
          <w:szCs w:val="24"/>
          <w:lang w:val="ro-RO" w:eastAsia="ro-RO"/>
        </w:rPr>
      </w:pPr>
      <w:r w:rsidRPr="00F45687">
        <w:rPr>
          <w:rFonts w:ascii="Arial" w:hAnsi="Arial" w:cs="Arial"/>
          <w:bCs/>
          <w:color w:val="000000" w:themeColor="text1"/>
          <w:sz w:val="24"/>
          <w:szCs w:val="24"/>
          <w:lang w:val="ro-RO" w:eastAsia="ro-RO"/>
        </w:rPr>
        <w:t xml:space="preserve">- funcționarea utilajelor și traficului autovehiculelor </w:t>
      </w:r>
      <w:r w:rsidRPr="00F45687">
        <w:rPr>
          <w:rFonts w:ascii="Arial" w:hAnsi="Arial" w:cs="Arial"/>
          <w:color w:val="000000" w:themeColor="text1"/>
          <w:sz w:val="24"/>
          <w:szCs w:val="24"/>
          <w:lang w:val="ro-RO" w:eastAsia="ro-RO"/>
        </w:rPr>
        <w:t>prin emisii de noxe gazoase de la arderea motorinei</w:t>
      </w:r>
      <w:r w:rsidRPr="00F45687">
        <w:rPr>
          <w:rFonts w:ascii="Arial" w:hAnsi="Arial" w:cs="Arial"/>
          <w:bCs/>
          <w:color w:val="000000" w:themeColor="text1"/>
          <w:sz w:val="24"/>
          <w:szCs w:val="24"/>
          <w:lang w:val="ro-RO" w:eastAsia="ro-RO"/>
        </w:rPr>
        <w:t>. Aceste pulberi si noxe gazoase (</w:t>
      </w:r>
      <w:r w:rsidRPr="00F45687">
        <w:rPr>
          <w:rFonts w:ascii="Arial" w:hAnsi="Arial" w:cs="Arial"/>
          <w:bCs/>
          <w:color w:val="000000" w:themeColor="text1"/>
          <w:sz w:val="24"/>
          <w:szCs w:val="24"/>
          <w:lang w:val="fr-FR" w:eastAsia="ro-RO"/>
        </w:rPr>
        <w:t xml:space="preserve">gaze arse de esapament - </w:t>
      </w:r>
      <w:r w:rsidRPr="00F45687">
        <w:rPr>
          <w:rFonts w:ascii="Arial" w:hAnsi="Arial" w:cs="Arial"/>
          <w:color w:val="000000" w:themeColor="text1"/>
          <w:sz w:val="24"/>
          <w:szCs w:val="24"/>
          <w:lang w:val="ro-RO" w:eastAsia="ro-RO"/>
        </w:rPr>
        <w:t>NO</w:t>
      </w:r>
      <w:r w:rsidRPr="00F45687">
        <w:rPr>
          <w:rFonts w:ascii="Arial" w:hAnsi="Arial" w:cs="Arial"/>
          <w:color w:val="000000" w:themeColor="text1"/>
          <w:sz w:val="24"/>
          <w:szCs w:val="24"/>
          <w:vertAlign w:val="subscript"/>
          <w:lang w:val="ro-RO" w:eastAsia="ro-RO"/>
        </w:rPr>
        <w:t>x</w:t>
      </w:r>
      <w:r w:rsidRPr="00F45687">
        <w:rPr>
          <w:rFonts w:ascii="Arial" w:hAnsi="Arial" w:cs="Arial"/>
          <w:color w:val="000000" w:themeColor="text1"/>
          <w:sz w:val="24"/>
          <w:szCs w:val="24"/>
          <w:lang w:val="ro-RO" w:eastAsia="ro-RO"/>
        </w:rPr>
        <w:t>, SO</w:t>
      </w:r>
      <w:r w:rsidRPr="00F45687">
        <w:rPr>
          <w:rFonts w:ascii="Arial" w:hAnsi="Arial" w:cs="Arial"/>
          <w:color w:val="000000" w:themeColor="text1"/>
          <w:sz w:val="24"/>
          <w:szCs w:val="24"/>
          <w:vertAlign w:val="subscript"/>
          <w:lang w:val="ro-RO" w:eastAsia="ro-RO"/>
        </w:rPr>
        <w:t>x</w:t>
      </w:r>
      <w:r w:rsidRPr="00F45687">
        <w:rPr>
          <w:rFonts w:ascii="Arial" w:hAnsi="Arial" w:cs="Arial"/>
          <w:color w:val="000000" w:themeColor="text1"/>
          <w:sz w:val="24"/>
          <w:szCs w:val="24"/>
          <w:lang w:val="ro-RO" w:eastAsia="ro-RO"/>
        </w:rPr>
        <w:t>, CO, HC</w:t>
      </w:r>
      <w:r w:rsidRPr="00F45687">
        <w:rPr>
          <w:rFonts w:ascii="Arial" w:hAnsi="Arial" w:cs="Arial"/>
          <w:bCs/>
          <w:color w:val="000000" w:themeColor="text1"/>
          <w:sz w:val="24"/>
          <w:szCs w:val="24"/>
          <w:lang w:val="fr-FR" w:eastAsia="ro-RO"/>
        </w:rPr>
        <w:t>)</w:t>
      </w:r>
      <w:r w:rsidRPr="00F45687">
        <w:rPr>
          <w:rFonts w:ascii="Arial" w:hAnsi="Arial" w:cs="Arial"/>
          <w:bCs/>
          <w:color w:val="000000" w:themeColor="text1"/>
          <w:sz w:val="24"/>
          <w:szCs w:val="24"/>
          <w:lang w:val="ro-RO" w:eastAsia="ro-RO"/>
        </w:rPr>
        <w:t xml:space="preserve"> pot constitui o sursă de poluare atmosferică locală;</w:t>
      </w:r>
    </w:p>
    <w:p w:rsidR="008C4F78" w:rsidRPr="00F45687" w:rsidRDefault="008C4F78" w:rsidP="008C4F78">
      <w:pPr>
        <w:spacing w:after="0" w:line="240" w:lineRule="auto"/>
        <w:ind w:firstLine="567"/>
        <w:jc w:val="both"/>
        <w:rPr>
          <w:rFonts w:ascii="Arial" w:hAnsi="Arial" w:cs="Arial"/>
          <w:bCs/>
          <w:color w:val="000000" w:themeColor="text1"/>
          <w:sz w:val="24"/>
          <w:szCs w:val="24"/>
          <w:lang w:val="ro-RO" w:eastAsia="ro-RO"/>
        </w:rPr>
      </w:pPr>
      <w:r w:rsidRPr="00F45687">
        <w:rPr>
          <w:rFonts w:ascii="Arial" w:hAnsi="Arial" w:cs="Arial"/>
          <w:bCs/>
          <w:color w:val="000000" w:themeColor="text1"/>
          <w:sz w:val="24"/>
          <w:szCs w:val="24"/>
          <w:lang w:val="ro-RO" w:eastAsia="ro-RO"/>
        </w:rPr>
        <w:t>Pentru reducerea la maxim a emisiilor în perioada lucrărilor proiectate și protecția aerului, se vor lua următoarele măsuri:</w:t>
      </w:r>
    </w:p>
    <w:p w:rsidR="008C4F78" w:rsidRPr="00F45687" w:rsidRDefault="008C4F78" w:rsidP="008C4F78">
      <w:pPr>
        <w:spacing w:after="0" w:line="240" w:lineRule="auto"/>
        <w:jc w:val="both"/>
        <w:rPr>
          <w:rFonts w:ascii="Arial" w:hAnsi="Arial" w:cs="Arial"/>
          <w:bCs/>
          <w:color w:val="000000" w:themeColor="text1"/>
          <w:sz w:val="24"/>
          <w:szCs w:val="24"/>
          <w:lang w:val="fr-FR" w:eastAsia="ro-RO"/>
        </w:rPr>
      </w:pPr>
      <w:r w:rsidRPr="00F45687">
        <w:rPr>
          <w:rFonts w:ascii="Arial" w:hAnsi="Arial" w:cs="Arial"/>
          <w:bCs/>
          <w:color w:val="000000" w:themeColor="text1"/>
          <w:sz w:val="24"/>
          <w:szCs w:val="24"/>
          <w:lang w:val="fr-FR" w:eastAsia="ro-RO"/>
        </w:rPr>
        <w:t xml:space="preserve">- prevenirea ridicării prafului prin stropire cu apă. </w:t>
      </w:r>
    </w:p>
    <w:p w:rsidR="008C4F78" w:rsidRPr="00F45687" w:rsidRDefault="008C4F78" w:rsidP="008C4F78">
      <w:pPr>
        <w:spacing w:after="0" w:line="240" w:lineRule="auto"/>
        <w:jc w:val="both"/>
        <w:rPr>
          <w:rFonts w:ascii="Arial" w:hAnsi="Arial" w:cs="Arial"/>
          <w:bCs/>
          <w:color w:val="000000" w:themeColor="text1"/>
          <w:sz w:val="24"/>
          <w:szCs w:val="24"/>
          <w:lang w:val="fr-FR" w:eastAsia="ro-RO"/>
        </w:rPr>
      </w:pPr>
      <w:r w:rsidRPr="00F45687">
        <w:rPr>
          <w:rFonts w:ascii="Arial" w:hAnsi="Arial" w:cs="Arial"/>
          <w:color w:val="000000" w:themeColor="text1"/>
          <w:sz w:val="24"/>
          <w:szCs w:val="24"/>
          <w:lang w:val="fr-FR" w:eastAsia="ro-RO"/>
        </w:rPr>
        <w:t>- restrictionarea vitezei de circulație a mijloacelor de transport;</w:t>
      </w:r>
      <w:r w:rsidRPr="00F45687">
        <w:rPr>
          <w:rFonts w:ascii="Arial" w:hAnsi="Arial" w:cs="Arial"/>
          <w:bCs/>
          <w:color w:val="000000" w:themeColor="text1"/>
          <w:sz w:val="24"/>
          <w:szCs w:val="24"/>
          <w:lang w:val="fr-FR" w:eastAsia="ro-RO"/>
        </w:rPr>
        <w:t xml:space="preserve"> </w:t>
      </w:r>
    </w:p>
    <w:p w:rsidR="008C4F78" w:rsidRPr="00F45687" w:rsidRDefault="008C4F78" w:rsidP="008C4F78">
      <w:pPr>
        <w:numPr>
          <w:ilvl w:val="0"/>
          <w:numId w:val="4"/>
        </w:numPr>
        <w:spacing w:after="0" w:line="240" w:lineRule="auto"/>
        <w:jc w:val="both"/>
        <w:rPr>
          <w:rFonts w:ascii="Arial" w:hAnsi="Arial" w:cs="Arial"/>
          <w:b/>
          <w:noProof/>
          <w:color w:val="000000" w:themeColor="text1"/>
          <w:sz w:val="24"/>
          <w:szCs w:val="24"/>
          <w:lang w:val="ro-RO"/>
        </w:rPr>
      </w:pPr>
      <w:r w:rsidRPr="00F45687">
        <w:rPr>
          <w:rFonts w:ascii="Arial" w:hAnsi="Arial" w:cs="Arial"/>
          <w:b/>
          <w:noProof/>
          <w:color w:val="000000" w:themeColor="text1"/>
          <w:sz w:val="24"/>
          <w:szCs w:val="24"/>
          <w:lang w:val="ro-RO"/>
        </w:rPr>
        <w:t>pentru zgomot şi vibraţii:</w:t>
      </w:r>
    </w:p>
    <w:p w:rsidR="008C4F78" w:rsidRPr="00F45687" w:rsidRDefault="008C4F78" w:rsidP="008C4F78">
      <w:pPr>
        <w:spacing w:after="0" w:line="240" w:lineRule="auto"/>
        <w:jc w:val="both"/>
        <w:rPr>
          <w:rFonts w:ascii="Arial" w:eastAsia="Times New Roman" w:hAnsi="Arial" w:cs="Arial"/>
          <w:color w:val="000000" w:themeColor="text1"/>
          <w:sz w:val="24"/>
          <w:szCs w:val="24"/>
          <w:lang w:val="ro-RO" w:eastAsia="en-GB"/>
        </w:rPr>
      </w:pPr>
      <w:r w:rsidRPr="00F45687">
        <w:rPr>
          <w:rFonts w:ascii="Arial" w:eastAsia="Times New Roman" w:hAnsi="Arial" w:cs="Arial"/>
          <w:color w:val="FF0000"/>
          <w:sz w:val="24"/>
          <w:szCs w:val="24"/>
          <w:lang w:val="fr-FR" w:eastAsia="en-GB"/>
        </w:rPr>
        <w:t xml:space="preserve">- </w:t>
      </w:r>
      <w:r w:rsidRPr="00F45687">
        <w:rPr>
          <w:rFonts w:ascii="Arial" w:eastAsia="Times New Roman" w:hAnsi="Arial" w:cs="Arial"/>
          <w:color w:val="000000" w:themeColor="text1"/>
          <w:sz w:val="24"/>
          <w:szCs w:val="24"/>
          <w:lang w:val="fr-FR" w:eastAsia="en-GB"/>
        </w:rPr>
        <w:t>pentru a evita producerea poluării fonice, toate utilajele care produc zgomot și/sau vibrații vor fi menținute în stare bună de funcționare;</w:t>
      </w:r>
    </w:p>
    <w:p w:rsidR="008C4F78" w:rsidRPr="00F45687" w:rsidRDefault="008C4F78" w:rsidP="008C4F78">
      <w:pPr>
        <w:spacing w:after="0" w:line="240" w:lineRule="auto"/>
        <w:jc w:val="both"/>
        <w:rPr>
          <w:rFonts w:ascii="Arial" w:eastAsia="Times New Roman" w:hAnsi="Arial" w:cs="Arial"/>
          <w:color w:val="000000" w:themeColor="text1"/>
          <w:sz w:val="24"/>
          <w:szCs w:val="24"/>
          <w:lang w:val="ro-RO" w:eastAsia="en-GB"/>
        </w:rPr>
      </w:pPr>
      <w:r w:rsidRPr="00F45687">
        <w:rPr>
          <w:rFonts w:ascii="Arial" w:eastAsia="Times New Roman" w:hAnsi="Arial" w:cs="Arial"/>
          <w:color w:val="000000" w:themeColor="text1"/>
          <w:sz w:val="24"/>
          <w:szCs w:val="24"/>
          <w:lang w:val="ro-RO" w:eastAsia="en-GB"/>
        </w:rPr>
        <w:t>- echipamentele cu funcționare intermitentă trebuie oprite pe durata în care nu sunt utilizate.</w:t>
      </w:r>
    </w:p>
    <w:p w:rsidR="008C4F78" w:rsidRPr="00F45687" w:rsidRDefault="008C4F78" w:rsidP="008C4F78">
      <w:pPr>
        <w:numPr>
          <w:ilvl w:val="0"/>
          <w:numId w:val="4"/>
        </w:numPr>
        <w:spacing w:after="0" w:line="240" w:lineRule="auto"/>
        <w:contextualSpacing/>
        <w:jc w:val="both"/>
        <w:rPr>
          <w:rFonts w:ascii="Arial" w:eastAsia="Times New Roman" w:hAnsi="Arial" w:cs="Arial"/>
          <w:b/>
          <w:color w:val="000000" w:themeColor="text1"/>
          <w:sz w:val="24"/>
          <w:szCs w:val="24"/>
          <w:lang w:val="fr-FR" w:eastAsia="en-GB"/>
        </w:rPr>
      </w:pPr>
      <w:r w:rsidRPr="00F45687">
        <w:rPr>
          <w:rFonts w:ascii="Arial" w:eastAsia="Times New Roman" w:hAnsi="Arial" w:cs="Arial"/>
          <w:b/>
          <w:color w:val="000000" w:themeColor="text1"/>
          <w:sz w:val="24"/>
          <w:szCs w:val="24"/>
          <w:lang w:val="fr-FR" w:eastAsia="en-GB"/>
        </w:rPr>
        <w:t>pentru sol şi subsol:</w:t>
      </w:r>
    </w:p>
    <w:p w:rsidR="008C4F78" w:rsidRPr="00F45687" w:rsidRDefault="00624ABC" w:rsidP="008C4F78">
      <w:pPr>
        <w:spacing w:after="0" w:line="240" w:lineRule="auto"/>
        <w:jc w:val="both"/>
        <w:rPr>
          <w:rFonts w:ascii="Arial" w:eastAsia="Times New Roman" w:hAnsi="Arial" w:cs="Arial"/>
          <w:bCs/>
          <w:color w:val="000000" w:themeColor="text1"/>
          <w:sz w:val="24"/>
          <w:szCs w:val="24"/>
          <w:lang w:val="ro-RO" w:eastAsia="ro-RO"/>
        </w:rPr>
      </w:pPr>
      <w:r w:rsidRPr="00F45687">
        <w:rPr>
          <w:rFonts w:ascii="Arial" w:hAnsi="Arial" w:cs="Arial"/>
          <w:color w:val="000000" w:themeColor="text1"/>
          <w:sz w:val="24"/>
          <w:szCs w:val="24"/>
        </w:rPr>
        <w:t>- î</w:t>
      </w:r>
      <w:r w:rsidR="008C4F78" w:rsidRPr="00F45687">
        <w:rPr>
          <w:rFonts w:ascii="Arial" w:eastAsia="Times New Roman" w:hAnsi="Arial" w:cs="Arial"/>
          <w:bCs/>
          <w:color w:val="000000" w:themeColor="text1"/>
          <w:sz w:val="24"/>
          <w:szCs w:val="24"/>
          <w:lang w:val="ro-RO" w:eastAsia="ro-RO"/>
        </w:rPr>
        <w:t>n timpul execuţiei lucrărilor se vor lua următoarele măsuri în vederea diminuării poluării solului şi a apelor subterane:</w:t>
      </w:r>
    </w:p>
    <w:p w:rsidR="008C4F78" w:rsidRPr="00F45687" w:rsidRDefault="008C4F78" w:rsidP="008C4F78">
      <w:pPr>
        <w:numPr>
          <w:ilvl w:val="0"/>
          <w:numId w:val="10"/>
        </w:numPr>
        <w:tabs>
          <w:tab w:val="left" w:pos="1276"/>
        </w:tabs>
        <w:spacing w:after="0" w:line="240" w:lineRule="auto"/>
        <w:ind w:left="1276" w:hanging="376"/>
        <w:jc w:val="both"/>
        <w:rPr>
          <w:rFonts w:ascii="Arial" w:eastAsia="Times New Roman" w:hAnsi="Arial" w:cs="Arial"/>
          <w:bCs/>
          <w:color w:val="000000" w:themeColor="text1"/>
          <w:sz w:val="24"/>
          <w:szCs w:val="24"/>
          <w:lang w:val="ro-RO" w:eastAsia="ro-RO"/>
        </w:rPr>
      </w:pPr>
      <w:r w:rsidRPr="00F45687">
        <w:rPr>
          <w:rFonts w:ascii="Arial" w:eastAsia="Times New Roman" w:hAnsi="Arial" w:cs="Arial"/>
          <w:bCs/>
          <w:color w:val="000000" w:themeColor="text1"/>
          <w:sz w:val="24"/>
          <w:szCs w:val="24"/>
          <w:lang w:val="ro-RO" w:eastAsia="ro-RO"/>
        </w:rPr>
        <w:t xml:space="preserve">curăţarea camioanelor înainte de ieşirea din zona carierei (curatarea </w:t>
      </w:r>
      <w:r w:rsidRPr="00F45687">
        <w:rPr>
          <w:rFonts w:ascii="Arial" w:eastAsia="Times New Roman" w:hAnsi="Arial" w:cs="Arial"/>
          <w:color w:val="000000" w:themeColor="text1"/>
          <w:sz w:val="24"/>
          <w:szCs w:val="20"/>
          <w:lang w:val="ro-RO" w:eastAsia="ro-RO"/>
        </w:rPr>
        <w:t>anvelopelor autovehiculelor înainte să părăsească zonele în care se desfăşoară lucrările şi de a intra pe drumurile publice)</w:t>
      </w:r>
      <w:r w:rsidRPr="00F45687">
        <w:rPr>
          <w:rFonts w:ascii="Arial" w:eastAsia="Times New Roman" w:hAnsi="Arial" w:cs="Arial"/>
          <w:bCs/>
          <w:color w:val="000000" w:themeColor="text1"/>
          <w:sz w:val="24"/>
          <w:szCs w:val="24"/>
          <w:lang w:val="ro-RO" w:eastAsia="ro-RO"/>
        </w:rPr>
        <w:t>;</w:t>
      </w:r>
    </w:p>
    <w:p w:rsidR="008C4F78" w:rsidRPr="00F45687" w:rsidRDefault="008C4F78" w:rsidP="008C4F78">
      <w:pPr>
        <w:numPr>
          <w:ilvl w:val="0"/>
          <w:numId w:val="10"/>
        </w:numPr>
        <w:tabs>
          <w:tab w:val="left" w:pos="1276"/>
        </w:tabs>
        <w:spacing w:after="0" w:line="240" w:lineRule="auto"/>
        <w:ind w:left="1276" w:hanging="376"/>
        <w:jc w:val="both"/>
        <w:rPr>
          <w:rFonts w:ascii="Arial" w:eastAsia="Times New Roman" w:hAnsi="Arial" w:cs="Arial"/>
          <w:bCs/>
          <w:color w:val="000000" w:themeColor="text1"/>
          <w:sz w:val="24"/>
          <w:szCs w:val="24"/>
          <w:lang w:val="ro-RO" w:eastAsia="ro-RO"/>
        </w:rPr>
      </w:pPr>
      <w:r w:rsidRPr="00F45687">
        <w:rPr>
          <w:rFonts w:ascii="Arial" w:eastAsia="Times New Roman" w:hAnsi="Arial" w:cs="Arial"/>
          <w:bCs/>
          <w:color w:val="000000" w:themeColor="text1"/>
          <w:sz w:val="24"/>
          <w:szCs w:val="24"/>
          <w:lang w:val="fr-FR" w:eastAsia="ro-RO"/>
        </w:rPr>
        <w:t>reparatiile sau intervențiile tehnice la utilaje se vor face numai în locații exterioare adecvate și alimentarea cu carburanti se va face în statii peco ;</w:t>
      </w:r>
    </w:p>
    <w:p w:rsidR="008C4F78" w:rsidRPr="00F45687" w:rsidRDefault="008C4F78" w:rsidP="008C4F78">
      <w:pPr>
        <w:spacing w:after="0" w:line="240" w:lineRule="auto"/>
        <w:ind w:left="75"/>
        <w:jc w:val="both"/>
        <w:rPr>
          <w:rFonts w:ascii="Arial" w:hAnsi="Arial" w:cs="Arial"/>
          <w:color w:val="000000" w:themeColor="text1"/>
          <w:sz w:val="24"/>
          <w:szCs w:val="24"/>
        </w:rPr>
      </w:pPr>
      <w:r w:rsidRPr="00F45687">
        <w:rPr>
          <w:rFonts w:ascii="Arial" w:hAnsi="Arial" w:cs="Arial"/>
          <w:color w:val="000000" w:themeColor="text1"/>
          <w:sz w:val="24"/>
          <w:szCs w:val="24"/>
        </w:rPr>
        <w:t xml:space="preserve">        În cazul producerii de scurgerile de ulei/combustibil/alte produse chimice se va acționa imediat cu mijloace absorbante. Daca este cazul se va curata zona afectata iar pământul contaminat va fi excavat si preluat pentru depozitare, tratare sau eliminare de către firme autorizate;</w:t>
      </w:r>
    </w:p>
    <w:p w:rsidR="008C4F78" w:rsidRPr="00F45687"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F45687">
        <w:rPr>
          <w:rFonts w:ascii="Arial" w:eastAsia="Times New Roman" w:hAnsi="Arial" w:cs="Arial"/>
          <w:b/>
          <w:bCs/>
          <w:noProof/>
          <w:color w:val="000000" w:themeColor="text1"/>
          <w:sz w:val="24"/>
          <w:szCs w:val="24"/>
          <w:lang w:val="ro-RO" w:eastAsia="ar-SA"/>
        </w:rPr>
        <w:t>   b</w:t>
      </w:r>
      <w:r w:rsidRPr="00F45687">
        <w:rPr>
          <w:rFonts w:ascii="Arial" w:eastAsia="Times New Roman" w:hAnsi="Arial" w:cs="Arial"/>
          <w:b/>
          <w:bCs/>
          <w:noProof/>
          <w:color w:val="000000" w:themeColor="text1"/>
          <w:sz w:val="24"/>
          <w:szCs w:val="24"/>
          <w:vertAlign w:val="subscript"/>
          <w:lang w:val="ro-RO" w:eastAsia="ar-SA"/>
        </w:rPr>
        <w:t>6</w:t>
      </w:r>
      <w:r w:rsidRPr="00F45687">
        <w:rPr>
          <w:rFonts w:ascii="Arial" w:eastAsia="Times New Roman" w:hAnsi="Arial" w:cs="Arial"/>
          <w:b/>
          <w:bCs/>
          <w:noProof/>
          <w:color w:val="000000" w:themeColor="text1"/>
          <w:sz w:val="24"/>
          <w:szCs w:val="24"/>
          <w:lang w:val="ro-RO" w:eastAsia="ar-SA"/>
        </w:rPr>
        <w:t>)</w:t>
      </w:r>
      <w:r w:rsidRPr="00F45687">
        <w:rPr>
          <w:rFonts w:ascii="Arial" w:eastAsia="Times New Roman" w:hAnsi="Arial" w:cs="Arial"/>
          <w:noProof/>
          <w:color w:val="000000" w:themeColor="text1"/>
          <w:sz w:val="24"/>
          <w:szCs w:val="24"/>
          <w:lang w:val="ro-RO" w:eastAsia="ar-SA"/>
        </w:rPr>
        <w:t> </w:t>
      </w:r>
      <w:r w:rsidRPr="00F45687">
        <w:rPr>
          <w:rFonts w:ascii="Arial" w:eastAsia="Times New Roman" w:hAnsi="Arial" w:cs="Arial"/>
          <w:b/>
          <w:noProof/>
          <w:color w:val="000000" w:themeColor="text1"/>
          <w:sz w:val="24"/>
          <w:szCs w:val="24"/>
          <w:lang w:val="ro-RO" w:eastAsia="ar-SA"/>
        </w:rPr>
        <w:t>riscurile de accidente majore şi/sau dezastre relevante pentru proiectul în cauză, inclusiv cele cauzate de schimbările climatice, conform informaţiilor ştiinţifice:</w:t>
      </w:r>
      <w:r w:rsidRPr="00F45687">
        <w:rPr>
          <w:rFonts w:ascii="Arial" w:eastAsia="Times New Roman" w:hAnsi="Arial" w:cs="Arial"/>
          <w:b/>
          <w:i/>
          <w:noProof/>
          <w:color w:val="000000" w:themeColor="text1"/>
          <w:sz w:val="24"/>
          <w:szCs w:val="24"/>
          <w:lang w:val="ro-RO" w:eastAsia="ar-SA"/>
        </w:rPr>
        <w:t xml:space="preserve"> </w:t>
      </w:r>
      <w:r w:rsidRPr="00F45687">
        <w:rPr>
          <w:rFonts w:ascii="Arial" w:eastAsia="Times New Roman" w:hAnsi="Arial" w:cs="Arial"/>
          <w:noProof/>
          <w:color w:val="000000" w:themeColor="text1"/>
          <w:sz w:val="24"/>
          <w:szCs w:val="24"/>
          <w:lang w:val="ro-RO" w:eastAsia="ar-SA"/>
        </w:rPr>
        <w:t>riscul de producere a accidentelor care ar putea afecta mediul este redus dacă se respectă normele de lucru.</w:t>
      </w:r>
      <w:r w:rsidRPr="00F45687">
        <w:rPr>
          <w:rFonts w:ascii="Arial" w:eastAsia="Times New Roman" w:hAnsi="Arial" w:cs="Arial"/>
          <w:bCs/>
          <w:color w:val="000000" w:themeColor="text1"/>
          <w:sz w:val="24"/>
          <w:szCs w:val="24"/>
          <w:lang w:val="ro-RO" w:eastAsia="ar-SA"/>
        </w:rPr>
        <w:t xml:space="preserve"> </w:t>
      </w:r>
    </w:p>
    <w:p w:rsidR="008C4F78" w:rsidRPr="0032143D"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32143D">
        <w:rPr>
          <w:rFonts w:ascii="Arial" w:eastAsia="Times New Roman" w:hAnsi="Arial" w:cs="Arial"/>
          <w:bCs/>
          <w:color w:val="000000" w:themeColor="text1"/>
          <w:sz w:val="24"/>
          <w:szCs w:val="24"/>
          <w:lang w:val="ro-RO" w:eastAsia="ar-SA"/>
        </w:rPr>
        <w:t>P</w:t>
      </w:r>
      <w:r w:rsidRPr="0032143D">
        <w:rPr>
          <w:rFonts w:ascii="Arial" w:eastAsia="Times New Roman" w:hAnsi="Arial" w:cs="Arial"/>
          <w:color w:val="000000" w:themeColor="text1"/>
          <w:sz w:val="24"/>
          <w:szCs w:val="24"/>
          <w:lang w:val="ro-RO" w:eastAsia="ar-SA"/>
        </w:rPr>
        <w:t>rincipalele măsuri care trebuie avute în vedere la execuția lucrărilor:</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personalul muncitor sa aibă cunoștințele profesionale și cele de protecția muncii specifice lucrărilor ce se executa, precum și cunoștințe privind acordarea primului ajutor în caz de accident;</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pentru evitarea accidentelor personalul va purta echipamente de protecție corespunzătoare în timpul lucrului sau circulației pe șantier;</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se vor monta plăcuțe avertizoare pentru locurile periculoase;</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pe timp nefavorabil (ploi, vânt puternic, ceata, temperaturi scăzute) lucrările se vor întrerupe.</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 xml:space="preserve">lucrările de construire se vor desfășura fără afectarea parcelelor învecinate și numai cu personal calificat. </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 xml:space="preserve">pentru accesul utilajelor de montaj și echipamentului necesar realizării lucrărilor propuse se vor folosi accesele existente. </w:t>
      </w:r>
    </w:p>
    <w:p w:rsidR="008C4F78" w:rsidRPr="0032143D"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32143D">
        <w:rPr>
          <w:rFonts w:ascii="Arial" w:eastAsia="Times New Roman" w:hAnsi="Arial" w:cs="Arial"/>
          <w:color w:val="000000" w:themeColor="text1"/>
          <w:sz w:val="24"/>
          <w:szCs w:val="24"/>
          <w:lang w:val="ro-RO" w:eastAsia="ar-SA"/>
        </w:rPr>
        <w:t>construcțiile și echipamentele provizorii necesare executării lucrărilor se vor amplasa în locuri special amenajate.</w:t>
      </w:r>
    </w:p>
    <w:p w:rsidR="008C4F78" w:rsidRPr="0032143D" w:rsidRDefault="008C4F78" w:rsidP="008C4F78">
      <w:pPr>
        <w:spacing w:after="0" w:line="240" w:lineRule="auto"/>
        <w:ind w:firstLine="720"/>
        <w:jc w:val="both"/>
        <w:rPr>
          <w:rFonts w:ascii="Arial" w:hAnsi="Arial" w:cs="Arial"/>
          <w:noProof/>
          <w:color w:val="000000" w:themeColor="text1"/>
          <w:sz w:val="24"/>
          <w:szCs w:val="24"/>
          <w:lang w:val="ro-RO"/>
        </w:rPr>
      </w:pPr>
      <w:r w:rsidRPr="0032143D">
        <w:rPr>
          <w:rFonts w:ascii="Arial" w:hAnsi="Arial" w:cs="Arial"/>
          <w:b/>
          <w:bCs/>
          <w:i/>
          <w:noProof/>
          <w:color w:val="000000" w:themeColor="text1"/>
          <w:sz w:val="24"/>
          <w:szCs w:val="24"/>
          <w:lang w:val="ro-RO"/>
        </w:rPr>
        <w:t>   </w:t>
      </w:r>
      <w:r w:rsidRPr="0032143D">
        <w:rPr>
          <w:rFonts w:ascii="Arial" w:hAnsi="Arial" w:cs="Arial"/>
          <w:b/>
          <w:bCs/>
          <w:noProof/>
          <w:color w:val="000000" w:themeColor="text1"/>
          <w:sz w:val="24"/>
          <w:szCs w:val="24"/>
          <w:lang w:val="ro-RO"/>
        </w:rPr>
        <w:t>b</w:t>
      </w:r>
      <w:r w:rsidRPr="0032143D">
        <w:rPr>
          <w:rFonts w:ascii="Arial" w:hAnsi="Arial" w:cs="Arial"/>
          <w:b/>
          <w:bCs/>
          <w:noProof/>
          <w:color w:val="000000" w:themeColor="text1"/>
          <w:sz w:val="24"/>
          <w:szCs w:val="24"/>
          <w:vertAlign w:val="subscript"/>
          <w:lang w:val="ro-RO"/>
        </w:rPr>
        <w:t>7</w:t>
      </w:r>
      <w:r w:rsidRPr="0032143D">
        <w:rPr>
          <w:rFonts w:ascii="Arial" w:hAnsi="Arial" w:cs="Arial"/>
          <w:b/>
          <w:bCs/>
          <w:noProof/>
          <w:color w:val="000000" w:themeColor="text1"/>
          <w:sz w:val="24"/>
          <w:szCs w:val="24"/>
          <w:lang w:val="ro-RO"/>
        </w:rPr>
        <w:t>)</w:t>
      </w:r>
      <w:r w:rsidRPr="0032143D">
        <w:rPr>
          <w:rFonts w:ascii="Arial" w:hAnsi="Arial" w:cs="Arial"/>
          <w:b/>
          <w:noProof/>
          <w:color w:val="000000" w:themeColor="text1"/>
          <w:sz w:val="24"/>
          <w:szCs w:val="24"/>
          <w:lang w:val="ro-RO"/>
        </w:rPr>
        <w:t xml:space="preserve"> riscurile pentru sănătatea umană - de ex., din cauza contaminării apei sau a poluării atmosferice: </w:t>
      </w:r>
      <w:r w:rsidRPr="0032143D">
        <w:rPr>
          <w:rFonts w:ascii="Arial" w:hAnsi="Arial" w:cs="Arial"/>
          <w:noProof/>
          <w:color w:val="000000" w:themeColor="text1"/>
          <w:sz w:val="24"/>
          <w:szCs w:val="24"/>
          <w:lang w:val="ro-RO"/>
        </w:rPr>
        <w:t>.</w:t>
      </w:r>
    </w:p>
    <w:p w:rsidR="008C4F78" w:rsidRPr="0032143D" w:rsidRDefault="008C4F78" w:rsidP="008C4F78">
      <w:pPr>
        <w:spacing w:after="0" w:line="264" w:lineRule="auto"/>
        <w:ind w:firstLine="567"/>
        <w:jc w:val="both"/>
        <w:rPr>
          <w:rFonts w:ascii="Arial" w:eastAsia="Times New Roman" w:hAnsi="Arial" w:cs="Arial"/>
          <w:bCs/>
          <w:color w:val="000000" w:themeColor="text1"/>
          <w:sz w:val="24"/>
          <w:szCs w:val="24"/>
          <w:lang w:val="pt-BR" w:eastAsia="ro-RO"/>
        </w:rPr>
      </w:pPr>
      <w:r w:rsidRPr="0032143D">
        <w:rPr>
          <w:rFonts w:ascii="Arial" w:eastAsia="Times New Roman" w:hAnsi="Arial" w:cs="Arial"/>
          <w:bCs/>
          <w:color w:val="000000" w:themeColor="text1"/>
          <w:sz w:val="24"/>
          <w:szCs w:val="24"/>
          <w:lang w:val="pt-BR" w:eastAsia="ro-RO"/>
        </w:rPr>
        <w:t>Se vor lua măsuri organizatorice și măsuri specifice de protecție a factorilor de mediu.</w:t>
      </w:r>
    </w:p>
    <w:p w:rsidR="008C4F78" w:rsidRPr="00F45687" w:rsidRDefault="008C4F78" w:rsidP="008C4F78">
      <w:pPr>
        <w:spacing w:after="0" w:line="240" w:lineRule="auto"/>
        <w:jc w:val="both"/>
        <w:rPr>
          <w:rFonts w:ascii="Arial" w:eastAsia="Times New Roman" w:hAnsi="Arial" w:cs="Arial"/>
          <w:b/>
          <w:bCs/>
          <w:noProof/>
          <w:color w:val="000000" w:themeColor="text1"/>
          <w:sz w:val="24"/>
          <w:szCs w:val="24"/>
          <w:lang w:val="ro-RO" w:eastAsia="ar-SA"/>
        </w:rPr>
      </w:pPr>
      <w:r w:rsidRPr="00F45687">
        <w:rPr>
          <w:rFonts w:ascii="Arial" w:eastAsia="Times New Roman" w:hAnsi="Arial" w:cs="Arial"/>
          <w:b/>
          <w:bCs/>
          <w:noProof/>
          <w:color w:val="000000" w:themeColor="text1"/>
          <w:sz w:val="24"/>
          <w:szCs w:val="24"/>
          <w:lang w:val="ro-RO" w:eastAsia="ar-SA"/>
        </w:rPr>
        <w:t>Organizarea de șantier:</w:t>
      </w:r>
    </w:p>
    <w:p w:rsidR="008C4F78" w:rsidRPr="00F45687" w:rsidRDefault="00624ABC" w:rsidP="008C4F78">
      <w:pPr>
        <w:widowControl w:val="0"/>
        <w:spacing w:after="0" w:line="240" w:lineRule="auto"/>
        <w:jc w:val="both"/>
        <w:rPr>
          <w:rFonts w:ascii="Arial" w:hAnsi="Arial" w:cs="Arial"/>
          <w:color w:val="000000" w:themeColor="text1"/>
          <w:spacing w:val="-4"/>
          <w:sz w:val="24"/>
          <w:szCs w:val="24"/>
          <w:lang w:val="ro-RO" w:eastAsia="ro-RO" w:bidi="ro-RO"/>
        </w:rPr>
      </w:pPr>
      <w:r w:rsidRPr="00F45687">
        <w:rPr>
          <w:rFonts w:ascii="Arial" w:hAnsi="Arial" w:cs="Arial"/>
          <w:color w:val="000000" w:themeColor="text1"/>
          <w:spacing w:val="-4"/>
          <w:sz w:val="24"/>
          <w:szCs w:val="24"/>
          <w:lang w:val="ro-RO" w:eastAsia="ro-RO" w:bidi="ro-RO"/>
        </w:rPr>
        <w:t>Î</w:t>
      </w:r>
      <w:r w:rsidR="008C4F78" w:rsidRPr="00F45687">
        <w:rPr>
          <w:rFonts w:ascii="Arial" w:hAnsi="Arial" w:cs="Arial"/>
          <w:color w:val="000000" w:themeColor="text1"/>
          <w:spacing w:val="-4"/>
          <w:sz w:val="24"/>
          <w:szCs w:val="24"/>
          <w:lang w:val="ro-RO" w:eastAsia="ro-RO" w:bidi="ro-RO"/>
        </w:rPr>
        <w:t xml:space="preserve">n perioada realizării lucrărilor de construcţii, se vor lua măsuri pentru atenuarea zgomotului şi vibraţiilor produse prin utilizarea de utilaje/ echipamente/ autovehicule verificate din punct de vedere tehnic. Se vor respecta prevederile standardelor referitoare la emisiile de zgomot în </w:t>
      </w:r>
      <w:r w:rsidR="008C4F78" w:rsidRPr="00F45687">
        <w:rPr>
          <w:rFonts w:ascii="Arial" w:hAnsi="Arial" w:cs="Arial"/>
          <w:color w:val="000000" w:themeColor="text1"/>
          <w:spacing w:val="-4"/>
          <w:sz w:val="24"/>
          <w:szCs w:val="24"/>
          <w:lang w:val="ro-RO" w:eastAsia="ro-RO" w:bidi="ro-RO"/>
        </w:rPr>
        <w:lastRenderedPageBreak/>
        <w:t>mediu, respective a HG 1756/2006 privind emisiile de zgomot în mediu produse de echipamentele destinate utilizării în exteriorul clădirilor;</w:t>
      </w:r>
    </w:p>
    <w:p w:rsidR="008C4F78" w:rsidRPr="00F45687" w:rsidRDefault="008C4F78" w:rsidP="008C4F78">
      <w:pPr>
        <w:widowControl w:val="0"/>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Asigurarea colectării selective a deşeurilor din construcţii şi evacuarea ritmică a acestora de pe amplasament;</w:t>
      </w:r>
    </w:p>
    <w:p w:rsidR="008C4F78" w:rsidRPr="00F45687" w:rsidRDefault="008C4F78" w:rsidP="008C4F78">
      <w:pPr>
        <w:widowControl w:val="0"/>
        <w:spacing w:after="0" w:line="240" w:lineRule="auto"/>
        <w:jc w:val="both"/>
        <w:rPr>
          <w:rFonts w:ascii="Arial" w:eastAsia="Times New Roman" w:hAnsi="Arial" w:cs="Arial"/>
          <w:iCs/>
          <w:color w:val="000000" w:themeColor="text1"/>
          <w:sz w:val="24"/>
          <w:szCs w:val="24"/>
          <w:lang w:val="ro-RO" w:eastAsia="ro-RO" w:bidi="ro-RO"/>
        </w:rPr>
      </w:pPr>
      <w:r w:rsidRPr="00F45687">
        <w:rPr>
          <w:rFonts w:ascii="Arial" w:hAnsi="Arial" w:cs="Arial"/>
          <w:iCs/>
          <w:color w:val="000000" w:themeColor="text1"/>
          <w:sz w:val="24"/>
          <w:szCs w:val="24"/>
          <w:lang w:val="ro-RO" w:eastAsia="ro-RO" w:bidi="ro-RO"/>
        </w:rPr>
        <w:t>Titularul proiectului/constructorul va adopta</w:t>
      </w:r>
      <w:r w:rsidRPr="00F45687">
        <w:rPr>
          <w:rFonts w:ascii="Arial" w:hAnsi="Arial" w:cs="Arial"/>
          <w:color w:val="000000" w:themeColor="text1"/>
          <w:sz w:val="24"/>
          <w:szCs w:val="24"/>
          <w:lang w:val="ro-RO" w:eastAsia="ro-RO" w:bidi="ro-RO"/>
        </w:rPr>
        <w:t xml:space="preserve">, </w:t>
      </w:r>
      <w:r w:rsidRPr="00F45687">
        <w:rPr>
          <w:rFonts w:ascii="Arial" w:hAnsi="Arial" w:cs="Arial"/>
          <w:iCs/>
          <w:color w:val="000000" w:themeColor="text1"/>
          <w:sz w:val="24"/>
          <w:szCs w:val="24"/>
          <w:lang w:val="ro-RO" w:eastAsia="ro-RO" w:bidi="ro-RO"/>
        </w:rPr>
        <w:t>pe toată perioada implementării planului, măsuri pentru diminuarea impactului asupra mediului</w:t>
      </w:r>
      <w:r w:rsidRPr="00F45687">
        <w:rPr>
          <w:rFonts w:ascii="Arial" w:hAnsi="Arial" w:cs="Arial"/>
          <w:color w:val="000000" w:themeColor="text1"/>
          <w:sz w:val="24"/>
          <w:szCs w:val="24"/>
          <w:lang w:val="ro-RO" w:eastAsia="ro-RO" w:bidi="ro-RO"/>
        </w:rPr>
        <w:t xml:space="preserve">, </w:t>
      </w:r>
      <w:r w:rsidRPr="00F45687">
        <w:rPr>
          <w:rFonts w:ascii="Arial" w:hAnsi="Arial" w:cs="Arial"/>
          <w:iCs/>
          <w:color w:val="000000" w:themeColor="text1"/>
          <w:sz w:val="24"/>
          <w:szCs w:val="24"/>
          <w:lang w:val="ro-RO" w:eastAsia="ro-RO" w:bidi="ro-RO"/>
        </w:rPr>
        <w:t>după cum urmează:</w:t>
      </w:r>
    </w:p>
    <w:p w:rsidR="008C4F78" w:rsidRPr="00F45687" w:rsidRDefault="008C4F78" w:rsidP="008C4F78">
      <w:pPr>
        <w:widowControl w:val="0"/>
        <w:numPr>
          <w:ilvl w:val="0"/>
          <w:numId w:val="17"/>
        </w:numPr>
        <w:spacing w:after="0" w:line="240" w:lineRule="auto"/>
        <w:jc w:val="both"/>
        <w:rPr>
          <w:rFonts w:ascii="Arial" w:hAnsi="Arial" w:cs="Arial"/>
          <w:color w:val="000000" w:themeColor="text1"/>
          <w:spacing w:val="-4"/>
          <w:sz w:val="24"/>
          <w:szCs w:val="24"/>
          <w:lang w:val="ro-RO" w:eastAsia="ro-RO" w:bidi="ro-RO"/>
        </w:rPr>
      </w:pPr>
      <w:r w:rsidRPr="00F45687">
        <w:rPr>
          <w:rFonts w:ascii="Arial" w:hAnsi="Arial" w:cs="Arial"/>
          <w:color w:val="000000" w:themeColor="text1"/>
          <w:spacing w:val="-4"/>
          <w:sz w:val="24"/>
          <w:szCs w:val="24"/>
          <w:lang w:val="ro-RO"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8C4F78" w:rsidRPr="00F45687"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Soluţiile şi tipurile de lucrări vor respecta standardele şi normativele în vigoare pentru asigurarea exigenţelor privind calitatea construcţiilor pe toată durata de existenţă normată a acestora. Respectarea prevederilor normativelor în vigoare cu privire la realizarea săpăturilor generale, cu sprijiniri, pentru a preîntâmpina fenomenele de surpare a malurilor;</w:t>
      </w:r>
    </w:p>
    <w:p w:rsidR="008C4F78" w:rsidRPr="00F45687"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Minimizarea, prin realizarea pe amplasament numai a lucrărilor strict necesare în ceea ce priveşte activităţile generatoare de praf: ex. tăierea, măcinarea, şlefuirea materialelor de construcţie, căderi de material, spargerea betonului, etc.;</w:t>
      </w:r>
    </w:p>
    <w:p w:rsidR="008C4F78" w:rsidRPr="00F45687" w:rsidRDefault="008C4F78" w:rsidP="008C4F78">
      <w:pPr>
        <w:widowControl w:val="0"/>
        <w:numPr>
          <w:ilvl w:val="0"/>
          <w:numId w:val="17"/>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Utilizarea apei sau a soluţiilor speciale care măresc eficienţa apei în fixarea prafului la: stropirea căilor de acces în şantier, a zonei de descărcare a materialelor de construcţie.</w:t>
      </w:r>
    </w:p>
    <w:p w:rsidR="008C4F78" w:rsidRPr="00F45687" w:rsidRDefault="008C4F78" w:rsidP="008C4F78">
      <w:pPr>
        <w:widowControl w:val="0"/>
        <w:spacing w:after="0" w:line="240" w:lineRule="auto"/>
        <w:ind w:left="720"/>
        <w:contextualSpacing/>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În ceea ce privește traficul de șantier, se vor lua următoarele măsuri:</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Oprirea motoarelor tuturor vehiculelor aflate în staţionare;</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Curăţarea eficientă a vehiculelor la ieşirea din şantier, umezirea drumurilor, a căilor de acces în şantier, respectiv a zonei în care se descarcă materialele de construcţii;</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Acoperirea mijloacelor de transport ce intră sau ies din şantier;</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Amenajarea traseelor din şantier, asfel încât să nu se producă derapaje, noroi, băltire de apă, etc;</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Utilizarea de vehicule şi utilaje circulante pe drumurile publice, conforme cu standardele de emisii, cu reviziile tehnice realizate la zi; adaptarea limitei de viteză în interiorul şi în jurul şantierului;</w:t>
      </w:r>
    </w:p>
    <w:p w:rsidR="008C4F78" w:rsidRPr="00F45687"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F45687">
        <w:rPr>
          <w:rFonts w:ascii="Arial" w:hAnsi="Arial" w:cs="Arial"/>
          <w:color w:val="000000" w:themeColor="text1"/>
          <w:sz w:val="24"/>
          <w:szCs w:val="24"/>
          <w:lang w:val="ro-RO" w:eastAsia="ro-RO" w:bidi="ro-RO"/>
        </w:rPr>
        <w:t>Proiectul de plan prevede ca, la finalizarea lucrărilor de construcţii, să se realizeze lucrări de refacere a zonelor afectate de execuţia investiţiei, de aducere a terenului neconstruit la starea iniţială, sau la o stare care să permită utilizarea ulterioară fără a fi compromise funcţiile ecologice naturale. Se vor realiza lucrări de eliberare a amplasamentului de construcţiile/ amenajările temporare, nivelarea/ compactarea terenului, executarea de plantări în vederea amenajării de spaţii verzi.</w:t>
      </w:r>
    </w:p>
    <w:p w:rsidR="008C4F78" w:rsidRPr="00F45687" w:rsidRDefault="008C4F78" w:rsidP="008C4F78">
      <w:pPr>
        <w:spacing w:after="0" w:line="240" w:lineRule="auto"/>
        <w:jc w:val="both"/>
        <w:rPr>
          <w:rFonts w:ascii="Arial" w:hAnsi="Arial" w:cs="Arial"/>
          <w:b/>
          <w:noProof/>
          <w:color w:val="000000" w:themeColor="text1"/>
          <w:sz w:val="24"/>
          <w:szCs w:val="24"/>
          <w:lang w:val="ro-RO"/>
        </w:rPr>
      </w:pPr>
      <w:r w:rsidRPr="00F45687">
        <w:rPr>
          <w:rFonts w:ascii="Arial" w:hAnsi="Arial" w:cs="Arial"/>
          <w:b/>
          <w:bCs/>
          <w:noProof/>
          <w:color w:val="000000" w:themeColor="text1"/>
          <w:sz w:val="24"/>
          <w:szCs w:val="24"/>
          <w:lang w:val="ro-RO"/>
        </w:rPr>
        <w:t xml:space="preserve">c) </w:t>
      </w:r>
      <w:r w:rsidRPr="00F45687">
        <w:rPr>
          <w:rFonts w:ascii="Arial" w:hAnsi="Arial" w:cs="Arial"/>
          <w:b/>
          <w:noProof/>
          <w:color w:val="000000" w:themeColor="text1"/>
          <w:sz w:val="24"/>
          <w:szCs w:val="24"/>
          <w:lang w:val="ro-RO"/>
        </w:rPr>
        <w:t>Amplasarea proiectului:</w:t>
      </w:r>
    </w:p>
    <w:p w:rsidR="008C4F78" w:rsidRPr="00F45687" w:rsidRDefault="008C4F78" w:rsidP="008C4F78">
      <w:pPr>
        <w:spacing w:after="0" w:line="240" w:lineRule="auto"/>
        <w:jc w:val="both"/>
        <w:rPr>
          <w:rFonts w:ascii="Arial" w:hAnsi="Arial" w:cs="Arial"/>
          <w:color w:val="000000" w:themeColor="text1"/>
          <w:sz w:val="24"/>
          <w:szCs w:val="24"/>
          <w:lang w:val="ro-RO"/>
        </w:rPr>
      </w:pPr>
      <w:r w:rsidRPr="00F45687">
        <w:rPr>
          <w:rFonts w:ascii="Arial" w:hAnsi="Arial" w:cs="Arial"/>
          <w:b/>
          <w:bCs/>
          <w:noProof/>
          <w:color w:val="000000" w:themeColor="text1"/>
          <w:sz w:val="24"/>
          <w:szCs w:val="24"/>
          <w:lang w:val="ro-RO"/>
        </w:rPr>
        <w:t>c</w:t>
      </w:r>
      <w:r w:rsidRPr="00F45687">
        <w:rPr>
          <w:rFonts w:ascii="Arial" w:hAnsi="Arial" w:cs="Arial"/>
          <w:b/>
          <w:bCs/>
          <w:noProof/>
          <w:color w:val="000000" w:themeColor="text1"/>
          <w:sz w:val="24"/>
          <w:szCs w:val="24"/>
          <w:vertAlign w:val="subscript"/>
          <w:lang w:val="ro-RO"/>
        </w:rPr>
        <w:t>1</w:t>
      </w:r>
      <w:r w:rsidRPr="00F45687">
        <w:rPr>
          <w:rFonts w:ascii="Arial" w:hAnsi="Arial" w:cs="Arial"/>
          <w:b/>
          <w:bCs/>
          <w:noProof/>
          <w:color w:val="000000" w:themeColor="text1"/>
          <w:sz w:val="24"/>
          <w:szCs w:val="24"/>
          <w:lang w:val="ro-RO"/>
        </w:rPr>
        <w:t>)</w:t>
      </w:r>
      <w:r w:rsidRPr="00F45687">
        <w:rPr>
          <w:rFonts w:ascii="Arial" w:hAnsi="Arial" w:cs="Arial"/>
          <w:noProof/>
          <w:color w:val="000000" w:themeColor="text1"/>
          <w:sz w:val="24"/>
          <w:szCs w:val="24"/>
          <w:lang w:val="ro-RO"/>
        </w:rPr>
        <w:t> </w:t>
      </w:r>
      <w:r w:rsidRPr="00F45687">
        <w:rPr>
          <w:rFonts w:ascii="Arial" w:hAnsi="Arial" w:cs="Arial"/>
          <w:b/>
          <w:noProof/>
          <w:color w:val="000000" w:themeColor="text1"/>
          <w:sz w:val="24"/>
          <w:szCs w:val="24"/>
          <w:lang w:val="ro-RO"/>
        </w:rPr>
        <w:t>utilizarea actuală şi aprobată a terenurilor</w:t>
      </w:r>
      <w:r w:rsidRPr="00F45687">
        <w:rPr>
          <w:rFonts w:ascii="Arial" w:hAnsi="Arial" w:cs="Arial"/>
          <w:b/>
          <w:i/>
          <w:noProof/>
          <w:color w:val="000000" w:themeColor="text1"/>
          <w:sz w:val="24"/>
          <w:szCs w:val="24"/>
          <w:lang w:val="ro-RO"/>
        </w:rPr>
        <w:t>:</w:t>
      </w:r>
      <w:r w:rsidRPr="00F45687">
        <w:rPr>
          <w:rFonts w:ascii="Arial" w:hAnsi="Arial" w:cs="Arial"/>
          <w:color w:val="000000" w:themeColor="text1"/>
          <w:sz w:val="24"/>
          <w:szCs w:val="24"/>
          <w:lang w:val="ro-RO"/>
        </w:rPr>
        <w:t xml:space="preserve"> terenul este situat în intravilanul</w:t>
      </w:r>
      <w:r w:rsidR="00F45687" w:rsidRPr="00F45687">
        <w:rPr>
          <w:rFonts w:ascii="Arial" w:hAnsi="Arial" w:cs="Arial"/>
          <w:color w:val="000000" w:themeColor="text1"/>
          <w:sz w:val="24"/>
          <w:szCs w:val="24"/>
          <w:lang w:val="ro-RO"/>
        </w:rPr>
        <w:t xml:space="preserve"> localități Someș Guruslău, comuna Năpradea cf. </w:t>
      </w:r>
      <w:r w:rsidR="006D17EE" w:rsidRPr="00F45687">
        <w:rPr>
          <w:rFonts w:ascii="Arial" w:hAnsi="Arial" w:cs="Arial"/>
          <w:color w:val="000000" w:themeColor="text1"/>
          <w:sz w:val="24"/>
          <w:szCs w:val="24"/>
          <w:lang w:val="ro-RO"/>
        </w:rPr>
        <w:t xml:space="preserve"> certificat</w:t>
      </w:r>
      <w:r w:rsidR="00F45687" w:rsidRPr="00F45687">
        <w:rPr>
          <w:rFonts w:ascii="Arial" w:hAnsi="Arial" w:cs="Arial"/>
          <w:color w:val="000000" w:themeColor="text1"/>
          <w:sz w:val="24"/>
          <w:szCs w:val="24"/>
          <w:lang w:val="ro-RO"/>
        </w:rPr>
        <w:t>ului</w:t>
      </w:r>
      <w:r w:rsidR="006D17EE" w:rsidRPr="00F45687">
        <w:rPr>
          <w:rFonts w:ascii="Arial" w:hAnsi="Arial" w:cs="Arial"/>
          <w:color w:val="000000" w:themeColor="text1"/>
          <w:sz w:val="24"/>
          <w:szCs w:val="24"/>
          <w:lang w:val="ro-RO"/>
        </w:rPr>
        <w:t xml:space="preserve"> de urbanism nr. </w:t>
      </w:r>
      <w:r w:rsidR="00F45687" w:rsidRPr="00F45687">
        <w:rPr>
          <w:rFonts w:ascii="Arial" w:hAnsi="Arial" w:cs="Arial"/>
          <w:color w:val="000000" w:themeColor="text1"/>
          <w:sz w:val="24"/>
          <w:szCs w:val="24"/>
          <w:lang w:val="ro-RO"/>
        </w:rPr>
        <w:t>16</w:t>
      </w:r>
      <w:r w:rsidR="006D17EE" w:rsidRPr="00F45687">
        <w:rPr>
          <w:rFonts w:ascii="Arial" w:hAnsi="Arial" w:cs="Arial"/>
          <w:color w:val="000000" w:themeColor="text1"/>
          <w:sz w:val="24"/>
          <w:szCs w:val="24"/>
          <w:lang w:val="ro-RO"/>
        </w:rPr>
        <w:t xml:space="preserve"> din</w:t>
      </w:r>
      <w:r w:rsidR="00F45687" w:rsidRPr="00F45687">
        <w:rPr>
          <w:rFonts w:ascii="Arial" w:hAnsi="Arial" w:cs="Arial"/>
          <w:color w:val="000000" w:themeColor="text1"/>
          <w:sz w:val="24"/>
          <w:szCs w:val="24"/>
          <w:lang w:val="ro-RO"/>
        </w:rPr>
        <w:t xml:space="preserve"> 12.10.2021</w:t>
      </w:r>
      <w:r w:rsidR="006D17EE" w:rsidRPr="00F45687">
        <w:rPr>
          <w:rFonts w:ascii="Arial" w:hAnsi="Arial" w:cs="Arial"/>
          <w:color w:val="000000" w:themeColor="text1"/>
          <w:sz w:val="24"/>
          <w:szCs w:val="24"/>
          <w:lang w:val="ro-RO"/>
        </w:rPr>
        <w:t xml:space="preserve">, emis de </w:t>
      </w:r>
      <w:r w:rsidR="00F45687" w:rsidRPr="00F45687">
        <w:rPr>
          <w:rFonts w:ascii="Arial" w:hAnsi="Arial" w:cs="Arial"/>
          <w:color w:val="000000" w:themeColor="text1"/>
          <w:sz w:val="24"/>
          <w:szCs w:val="24"/>
          <w:lang w:val="ro-RO"/>
        </w:rPr>
        <w:t>Comuna Năpradea</w:t>
      </w:r>
      <w:r w:rsidRPr="00F45687">
        <w:rPr>
          <w:rFonts w:ascii="Arial" w:hAnsi="Arial" w:cs="Arial"/>
          <w:color w:val="000000" w:themeColor="text1"/>
          <w:sz w:val="24"/>
          <w:szCs w:val="24"/>
          <w:lang w:val="ro-RO"/>
        </w:rPr>
        <w:t>.</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c</w:t>
      </w:r>
      <w:r w:rsidRPr="00F45687">
        <w:rPr>
          <w:rFonts w:ascii="Arial" w:hAnsi="Arial" w:cs="Arial"/>
          <w:b/>
          <w:bCs/>
          <w:noProof/>
          <w:color w:val="000000" w:themeColor="text1"/>
          <w:sz w:val="24"/>
          <w:szCs w:val="24"/>
          <w:vertAlign w:val="subscript"/>
          <w:lang w:val="ro-RO"/>
        </w:rPr>
        <w:t>2</w:t>
      </w:r>
      <w:r w:rsidRPr="00F45687">
        <w:rPr>
          <w:rFonts w:ascii="Arial" w:hAnsi="Arial" w:cs="Arial"/>
          <w:b/>
          <w:bCs/>
          <w:noProof/>
          <w:color w:val="000000" w:themeColor="text1"/>
          <w:sz w:val="24"/>
          <w:szCs w:val="24"/>
          <w:lang w:val="ro-RO"/>
        </w:rPr>
        <w:t xml:space="preserve">) </w:t>
      </w:r>
      <w:r w:rsidRPr="00F45687">
        <w:rPr>
          <w:rFonts w:ascii="Arial" w:hAnsi="Arial" w:cs="Arial"/>
          <w:b/>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F45687">
        <w:rPr>
          <w:rFonts w:ascii="Arial" w:hAnsi="Arial" w:cs="Arial"/>
          <w:noProof/>
          <w:color w:val="000000" w:themeColor="text1"/>
          <w:sz w:val="24"/>
          <w:szCs w:val="24"/>
          <w:lang w:val="ro-RO"/>
        </w:rPr>
        <w:t xml:space="preserve"> nu este cazul;</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c</w:t>
      </w:r>
      <w:r w:rsidRPr="00F45687">
        <w:rPr>
          <w:rFonts w:ascii="Arial" w:hAnsi="Arial" w:cs="Arial"/>
          <w:b/>
          <w:bCs/>
          <w:noProof/>
          <w:color w:val="000000" w:themeColor="text1"/>
          <w:sz w:val="24"/>
          <w:szCs w:val="24"/>
          <w:vertAlign w:val="subscript"/>
          <w:lang w:val="ro-RO"/>
        </w:rPr>
        <w:t>3</w:t>
      </w:r>
      <w:r w:rsidRPr="00F45687">
        <w:rPr>
          <w:rFonts w:ascii="Arial" w:hAnsi="Arial" w:cs="Arial"/>
          <w:b/>
          <w:bCs/>
          <w:noProof/>
          <w:color w:val="000000" w:themeColor="text1"/>
          <w:sz w:val="24"/>
          <w:szCs w:val="24"/>
          <w:lang w:val="ro-RO"/>
        </w:rPr>
        <w:t xml:space="preserve">) </w:t>
      </w:r>
      <w:r w:rsidRPr="00F45687">
        <w:rPr>
          <w:rFonts w:ascii="Arial" w:hAnsi="Arial" w:cs="Arial"/>
          <w:b/>
          <w:noProof/>
          <w:color w:val="000000" w:themeColor="text1"/>
          <w:sz w:val="24"/>
          <w:szCs w:val="24"/>
          <w:lang w:val="ro-RO"/>
        </w:rPr>
        <w:t>capacitatea de absorbţie a mediului natural, acordându-se o atenţie specială următoarelor zone:</w:t>
      </w:r>
    </w:p>
    <w:p w:rsidR="008C4F78" w:rsidRPr="00F45687"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zone umede, zone riverane, guri ale râurilor : proiectul nu este amplasat în zone umede, riverane sau guri ale râurilor</w:t>
      </w:r>
      <w:r w:rsidRPr="00F45687">
        <w:rPr>
          <w:rFonts w:ascii="Arial" w:hAnsi="Arial" w:cs="Arial"/>
          <w:noProof/>
          <w:color w:val="000000" w:themeColor="text1"/>
          <w:sz w:val="24"/>
          <w:szCs w:val="24"/>
        </w:rPr>
        <w:t>;</w:t>
      </w:r>
    </w:p>
    <w:p w:rsidR="008C4F78" w:rsidRPr="00F45687"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lastRenderedPageBreak/>
        <w:t>zone costiere şi mediul marin: proiectul nu este amplasat în zone costieră și nici mediu marin;</w:t>
      </w:r>
    </w:p>
    <w:p w:rsidR="008C4F78" w:rsidRPr="00F45687"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 xml:space="preserve">zonele montane şi forestiere: lucrările prevăzute prin proiect se vor desfășura </w:t>
      </w:r>
      <w:r w:rsidRPr="00F45687">
        <w:rPr>
          <w:rFonts w:ascii="Arial" w:hAnsi="Arial" w:cs="Arial"/>
          <w:color w:val="000000" w:themeColor="text1"/>
          <w:sz w:val="24"/>
          <w:szCs w:val="24"/>
          <w:lang w:val="ro-RO"/>
        </w:rPr>
        <w:t>în județul Sălaj,localitatea Ban, intravilan</w:t>
      </w:r>
      <w:r w:rsidRPr="00F45687">
        <w:rPr>
          <w:rFonts w:ascii="Arial" w:hAnsi="Arial" w:cs="Arial"/>
          <w:noProof/>
          <w:color w:val="000000" w:themeColor="text1"/>
          <w:sz w:val="24"/>
          <w:szCs w:val="24"/>
          <w:lang w:val="ro-RO"/>
        </w:rPr>
        <w:t>;</w:t>
      </w:r>
    </w:p>
    <w:p w:rsidR="008C4F78" w:rsidRPr="00F45687"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arii naturale protejate de interes naţional, comunitar, internaţional: a</w:t>
      </w:r>
      <w:r w:rsidRPr="00F45687">
        <w:rPr>
          <w:rFonts w:ascii="Arial" w:hAnsi="Arial" w:cs="Arial"/>
          <w:noProof/>
          <w:color w:val="000000" w:themeColor="text1"/>
          <w:sz w:val="24"/>
          <w:szCs w:val="24"/>
          <w:lang w:val="fr-FR"/>
        </w:rPr>
        <w:t>mplasamentul studiat nu se afla în și nici în apropierea unei arii naturale protejate de interes comunitar</w:t>
      </w:r>
      <w:r w:rsidRPr="00F45687">
        <w:rPr>
          <w:rFonts w:ascii="Arial" w:hAnsi="Arial" w:cs="Arial"/>
          <w:noProof/>
          <w:color w:val="000000" w:themeColor="text1"/>
          <w:sz w:val="24"/>
          <w:szCs w:val="24"/>
          <w:lang w:val="ro-RO"/>
        </w:rPr>
        <w:t>;</w:t>
      </w:r>
    </w:p>
    <w:p w:rsidR="008C4F78" w:rsidRPr="00F45687"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F45687">
        <w:rPr>
          <w:rFonts w:ascii="Arial" w:hAnsi="Arial" w:cs="Arial"/>
          <w:color w:val="000000" w:themeColor="text1"/>
          <w:sz w:val="24"/>
          <w:szCs w:val="24"/>
          <w:lang w:val="pt-BR"/>
        </w:rPr>
        <w:t xml:space="preserve">nu este amplasat </w:t>
      </w:r>
      <w:r w:rsidRPr="00F45687">
        <w:rPr>
          <w:rFonts w:ascii="Arial" w:hAnsi="Arial" w:cs="Arial"/>
          <w:noProof/>
          <w:color w:val="000000" w:themeColor="text1"/>
          <w:sz w:val="24"/>
          <w:szCs w:val="24"/>
          <w:lang w:val="ro-RO"/>
        </w:rPr>
        <w:t>într-o astfel de zonă;</w:t>
      </w:r>
    </w:p>
    <w:p w:rsidR="008C4F78" w:rsidRPr="00F45687" w:rsidRDefault="008C4F78" w:rsidP="008C4F78">
      <w:pPr>
        <w:numPr>
          <w:ilvl w:val="0"/>
          <w:numId w:val="3"/>
        </w:numPr>
        <w:spacing w:after="0" w:line="240" w:lineRule="auto"/>
        <w:ind w:left="0" w:firstLine="1080"/>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amplasat într-o astfel de zonă;</w:t>
      </w:r>
    </w:p>
    <w:p w:rsidR="008C4F78" w:rsidRPr="00F45687" w:rsidRDefault="008C4F78" w:rsidP="00771186">
      <w:pPr>
        <w:numPr>
          <w:ilvl w:val="0"/>
          <w:numId w:val="3"/>
        </w:numPr>
        <w:spacing w:after="0" w:line="240" w:lineRule="auto"/>
        <w:ind w:left="0" w:firstLine="1080"/>
        <w:jc w:val="both"/>
        <w:rPr>
          <w:rFonts w:ascii="Arial" w:hAnsi="Arial" w:cs="Arial"/>
          <w:b/>
          <w:noProof/>
          <w:color w:val="000000" w:themeColor="text1"/>
          <w:sz w:val="24"/>
          <w:szCs w:val="24"/>
          <w:lang w:val="ro-RO"/>
        </w:rPr>
      </w:pPr>
      <w:r w:rsidRPr="00F45687">
        <w:rPr>
          <w:rFonts w:ascii="Arial" w:hAnsi="Arial" w:cs="Arial"/>
          <w:noProof/>
          <w:color w:val="000000" w:themeColor="text1"/>
          <w:sz w:val="24"/>
          <w:szCs w:val="24"/>
          <w:lang w:val="ro-RO"/>
        </w:rPr>
        <w:t>zonele cu o densitate mare a populaţiei: nu este cazul</w:t>
      </w:r>
      <w:r w:rsidR="00624ABC" w:rsidRPr="00F45687">
        <w:rPr>
          <w:rFonts w:ascii="Arial" w:hAnsi="Arial" w:cs="Arial"/>
          <w:noProof/>
          <w:color w:val="000000" w:themeColor="text1"/>
          <w:sz w:val="24"/>
          <w:szCs w:val="24"/>
          <w:lang w:val="ro-RO"/>
        </w:rPr>
        <w:t>.</w:t>
      </w:r>
    </w:p>
    <w:p w:rsidR="008C4F78" w:rsidRPr="00F45687" w:rsidRDefault="008C4F78" w:rsidP="008C4F78">
      <w:pPr>
        <w:spacing w:after="0" w:line="240" w:lineRule="auto"/>
        <w:jc w:val="both"/>
        <w:rPr>
          <w:rFonts w:ascii="Arial" w:hAnsi="Arial" w:cs="Arial"/>
          <w:b/>
          <w:noProof/>
          <w:color w:val="000000" w:themeColor="text1"/>
          <w:sz w:val="24"/>
          <w:szCs w:val="24"/>
          <w:lang w:val="ro-RO"/>
        </w:rPr>
      </w:pPr>
      <w:r w:rsidRPr="00F45687">
        <w:rPr>
          <w:rFonts w:ascii="Arial" w:hAnsi="Arial" w:cs="Arial"/>
          <w:b/>
          <w:bCs/>
          <w:noProof/>
          <w:color w:val="000000" w:themeColor="text1"/>
          <w:sz w:val="24"/>
          <w:szCs w:val="24"/>
          <w:lang w:val="ro-RO"/>
        </w:rPr>
        <w:t xml:space="preserve">d) </w:t>
      </w:r>
      <w:r w:rsidRPr="00F45687">
        <w:rPr>
          <w:rFonts w:ascii="Arial" w:hAnsi="Arial" w:cs="Arial"/>
          <w:b/>
          <w:noProof/>
          <w:color w:val="000000" w:themeColor="text1"/>
          <w:sz w:val="24"/>
          <w:szCs w:val="24"/>
          <w:lang w:val="ro-RO"/>
        </w:rPr>
        <w:t>Tipurile şi caracteristicile impactului potenţial:</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pt-BR"/>
        </w:rPr>
      </w:pPr>
      <w:r w:rsidRPr="00F45687">
        <w:rPr>
          <w:rFonts w:ascii="Arial" w:hAnsi="Arial" w:cs="Arial"/>
          <w:b/>
          <w:bCs/>
          <w:noProof/>
          <w:color w:val="000000" w:themeColor="text1"/>
          <w:sz w:val="24"/>
          <w:szCs w:val="24"/>
          <w:lang w:val="ro-RO"/>
        </w:rPr>
        <w:t>   </w:t>
      </w:r>
      <w:r w:rsidRPr="00F45687">
        <w:rPr>
          <w:rFonts w:ascii="Arial" w:hAnsi="Arial" w:cs="Arial"/>
          <w:color w:val="000000" w:themeColor="text1"/>
          <w:sz w:val="24"/>
          <w:szCs w:val="24"/>
          <w:lang w:val="ro-RO"/>
        </w:rPr>
        <w:t>d</w:t>
      </w:r>
      <w:r w:rsidRPr="00F45687">
        <w:rPr>
          <w:rFonts w:ascii="Arial" w:hAnsi="Arial" w:cs="Arial"/>
          <w:color w:val="000000" w:themeColor="text1"/>
          <w:sz w:val="24"/>
          <w:szCs w:val="24"/>
          <w:vertAlign w:val="subscript"/>
          <w:lang w:val="ro-RO"/>
        </w:rPr>
        <w:t>1</w:t>
      </w:r>
      <w:r w:rsidRPr="00F45687">
        <w:rPr>
          <w:rFonts w:ascii="Arial" w:hAnsi="Arial" w:cs="Arial"/>
          <w:color w:val="000000" w:themeColor="text1"/>
          <w:sz w:val="24"/>
          <w:szCs w:val="24"/>
          <w:lang w:val="ro-RO"/>
        </w:rPr>
        <w:t xml:space="preserve">) </w:t>
      </w:r>
      <w:r w:rsidRPr="00F45687">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F45687">
        <w:rPr>
          <w:rFonts w:ascii="Arial" w:hAnsi="Arial" w:cs="Arial"/>
          <w:color w:val="000000" w:themeColor="text1"/>
          <w:sz w:val="24"/>
          <w:szCs w:val="24"/>
          <w:lang w:val="pt-BR"/>
        </w:rPr>
        <w:t>- punctual pe perioada de execuţie;</w:t>
      </w:r>
    </w:p>
    <w:p w:rsidR="008C4F78" w:rsidRPr="00F45687" w:rsidRDefault="008C4F78" w:rsidP="008C4F78">
      <w:pPr>
        <w:spacing w:after="0" w:line="240" w:lineRule="auto"/>
        <w:ind w:firstLine="720"/>
        <w:jc w:val="both"/>
        <w:rPr>
          <w:rFonts w:ascii="Arial" w:eastAsia="Times New Roman" w:hAnsi="Arial" w:cs="Arial"/>
          <w:color w:val="000000" w:themeColor="text1"/>
          <w:sz w:val="24"/>
          <w:szCs w:val="24"/>
          <w:lang w:val="ro-RO" w:eastAsia="en-GB"/>
        </w:rPr>
      </w:pPr>
      <w:r w:rsidRPr="00F45687">
        <w:rPr>
          <w:rFonts w:ascii="Arial" w:hAnsi="Arial" w:cs="Arial"/>
          <w:color w:val="000000" w:themeColor="text1"/>
          <w:sz w:val="24"/>
          <w:szCs w:val="24"/>
          <w:lang w:val="pt-BR"/>
        </w:rPr>
        <w:t xml:space="preserve">   </w:t>
      </w:r>
      <w:r w:rsidRPr="00F45687">
        <w:rPr>
          <w:rFonts w:ascii="Arial" w:hAnsi="Arial" w:cs="Arial"/>
          <w:color w:val="000000" w:themeColor="text1"/>
          <w:sz w:val="24"/>
          <w:szCs w:val="24"/>
          <w:lang w:val="ro-RO"/>
        </w:rPr>
        <w:t>d</w:t>
      </w:r>
      <w:r w:rsidRPr="00F45687">
        <w:rPr>
          <w:rFonts w:ascii="Arial" w:hAnsi="Arial" w:cs="Arial"/>
          <w:color w:val="000000" w:themeColor="text1"/>
          <w:sz w:val="24"/>
          <w:szCs w:val="24"/>
          <w:vertAlign w:val="subscript"/>
          <w:lang w:val="ro-RO"/>
        </w:rPr>
        <w:t>2</w:t>
      </w:r>
      <w:r w:rsidRPr="00F45687">
        <w:rPr>
          <w:rFonts w:ascii="Arial" w:hAnsi="Arial" w:cs="Arial"/>
          <w:color w:val="000000" w:themeColor="text1"/>
          <w:sz w:val="24"/>
          <w:szCs w:val="24"/>
          <w:lang w:val="ro-RO"/>
        </w:rPr>
        <w:t xml:space="preserve">) </w:t>
      </w:r>
      <w:r w:rsidRPr="00F45687">
        <w:rPr>
          <w:rFonts w:ascii="Arial" w:hAnsi="Arial" w:cs="Arial"/>
          <w:noProof/>
          <w:color w:val="000000" w:themeColor="text1"/>
          <w:sz w:val="24"/>
          <w:szCs w:val="24"/>
          <w:lang w:val="ro-RO"/>
        </w:rPr>
        <w:t xml:space="preserve">natura impactului: - va fi pozitivă </w:t>
      </w:r>
      <w:r w:rsidRPr="00F45687">
        <w:rPr>
          <w:rFonts w:ascii="Arial" w:eastAsia="Times New Roman" w:hAnsi="Arial" w:cs="Arial"/>
          <w:color w:val="000000" w:themeColor="text1"/>
          <w:sz w:val="24"/>
          <w:szCs w:val="24"/>
          <w:lang w:val="ro-RO" w:eastAsia="en-GB"/>
        </w:rPr>
        <w:t>;</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 xml:space="preserve">   d</w:t>
      </w:r>
      <w:r w:rsidRPr="00F45687">
        <w:rPr>
          <w:rFonts w:ascii="Arial" w:hAnsi="Arial" w:cs="Arial"/>
          <w:color w:val="000000" w:themeColor="text1"/>
          <w:sz w:val="24"/>
          <w:szCs w:val="24"/>
          <w:vertAlign w:val="subscript"/>
          <w:lang w:val="ro-RO"/>
        </w:rPr>
        <w:t>3</w:t>
      </w:r>
      <w:r w:rsidRPr="00F45687">
        <w:rPr>
          <w:rFonts w:ascii="Arial" w:hAnsi="Arial" w:cs="Arial"/>
          <w:color w:val="000000" w:themeColor="text1"/>
          <w:sz w:val="24"/>
          <w:szCs w:val="24"/>
          <w:lang w:val="ro-RO"/>
        </w:rPr>
        <w:t xml:space="preserve">) </w:t>
      </w:r>
      <w:r w:rsidRPr="00F45687">
        <w:rPr>
          <w:rFonts w:ascii="Arial" w:hAnsi="Arial" w:cs="Arial"/>
          <w:noProof/>
          <w:color w:val="000000" w:themeColor="text1"/>
          <w:sz w:val="24"/>
          <w:szCs w:val="24"/>
          <w:lang w:val="ro-RO"/>
        </w:rPr>
        <w:t xml:space="preserve">natura transfrontalieră a impactului: </w:t>
      </w:r>
      <w:r w:rsidRPr="00F45687">
        <w:rPr>
          <w:rFonts w:ascii="Arial" w:hAnsi="Arial" w:cs="Arial"/>
          <w:color w:val="000000" w:themeColor="text1"/>
          <w:sz w:val="24"/>
          <w:szCs w:val="24"/>
          <w:lang w:val="ro-RO"/>
        </w:rPr>
        <w:t>- nu este cazul</w:t>
      </w:r>
      <w:r w:rsidRPr="00F45687">
        <w:rPr>
          <w:rFonts w:ascii="Arial" w:hAnsi="Arial" w:cs="Arial"/>
          <w:noProof/>
          <w:color w:val="000000" w:themeColor="text1"/>
          <w:sz w:val="24"/>
          <w:szCs w:val="24"/>
          <w:lang w:val="ro-RO"/>
        </w:rPr>
        <w:t>; amplasamentul proiectului nu se află în aproprierea graniței cu alte țări.</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   </w:t>
      </w:r>
      <w:r w:rsidRPr="00F45687">
        <w:rPr>
          <w:rFonts w:ascii="Arial" w:hAnsi="Arial" w:cs="Arial"/>
          <w:color w:val="000000" w:themeColor="text1"/>
          <w:sz w:val="24"/>
          <w:szCs w:val="24"/>
          <w:lang w:val="ro-RO"/>
        </w:rPr>
        <w:t>d</w:t>
      </w:r>
      <w:r w:rsidRPr="00F45687">
        <w:rPr>
          <w:rFonts w:ascii="Arial" w:hAnsi="Arial" w:cs="Arial"/>
          <w:color w:val="000000" w:themeColor="text1"/>
          <w:sz w:val="24"/>
          <w:szCs w:val="24"/>
          <w:vertAlign w:val="subscript"/>
          <w:lang w:val="ro-RO"/>
        </w:rPr>
        <w:t>4</w:t>
      </w:r>
      <w:r w:rsidRPr="00F45687">
        <w:rPr>
          <w:rFonts w:ascii="Arial" w:hAnsi="Arial" w:cs="Arial"/>
          <w:color w:val="000000" w:themeColor="text1"/>
          <w:sz w:val="24"/>
          <w:szCs w:val="24"/>
          <w:lang w:val="ro-RO"/>
        </w:rPr>
        <w:t>)</w:t>
      </w:r>
      <w:r w:rsidRPr="00F45687">
        <w:rPr>
          <w:rFonts w:ascii="Arial" w:hAnsi="Arial" w:cs="Arial"/>
          <w:noProof/>
          <w:color w:val="000000" w:themeColor="text1"/>
          <w:sz w:val="24"/>
          <w:szCs w:val="24"/>
          <w:lang w:val="ro-RO"/>
        </w:rPr>
        <w:t xml:space="preserve"> intensitatea şi complexitatea impactului: </w:t>
      </w:r>
      <w:r w:rsidRPr="00F45687">
        <w:rPr>
          <w:rFonts w:ascii="Arial" w:hAnsi="Arial" w:cs="Arial"/>
          <w:color w:val="000000" w:themeColor="text1"/>
          <w:sz w:val="24"/>
          <w:szCs w:val="24"/>
          <w:lang w:val="ro-RO"/>
        </w:rPr>
        <w:t>- impact redus pe perioada de execuţie şi funcţionare</w:t>
      </w:r>
      <w:r w:rsidRPr="00F45687">
        <w:rPr>
          <w:rFonts w:ascii="Arial" w:hAnsi="Arial" w:cs="Arial"/>
          <w:noProof/>
          <w:color w:val="000000" w:themeColor="text1"/>
          <w:sz w:val="24"/>
          <w:szCs w:val="24"/>
          <w:lang w:val="ro-RO"/>
        </w:rPr>
        <w:t>;</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   </w:t>
      </w:r>
      <w:r w:rsidRPr="00F45687">
        <w:rPr>
          <w:rFonts w:ascii="Arial" w:hAnsi="Arial" w:cs="Arial"/>
          <w:color w:val="000000" w:themeColor="text1"/>
          <w:sz w:val="24"/>
          <w:szCs w:val="24"/>
          <w:lang w:val="ro-RO"/>
        </w:rPr>
        <w:t>d</w:t>
      </w:r>
      <w:r w:rsidRPr="00F45687">
        <w:rPr>
          <w:rFonts w:ascii="Arial" w:hAnsi="Arial" w:cs="Arial"/>
          <w:color w:val="000000" w:themeColor="text1"/>
          <w:sz w:val="24"/>
          <w:szCs w:val="24"/>
          <w:vertAlign w:val="subscript"/>
          <w:lang w:val="ro-RO"/>
        </w:rPr>
        <w:t>5</w:t>
      </w:r>
      <w:r w:rsidRPr="00F45687">
        <w:rPr>
          <w:rFonts w:ascii="Arial" w:hAnsi="Arial" w:cs="Arial"/>
          <w:color w:val="000000" w:themeColor="text1"/>
          <w:sz w:val="24"/>
          <w:szCs w:val="24"/>
          <w:lang w:val="ro-RO"/>
        </w:rPr>
        <w:t xml:space="preserve">) </w:t>
      </w:r>
      <w:r w:rsidRPr="00F45687">
        <w:rPr>
          <w:rFonts w:ascii="Arial" w:hAnsi="Arial" w:cs="Arial"/>
          <w:noProof/>
          <w:color w:val="000000" w:themeColor="text1"/>
          <w:sz w:val="24"/>
          <w:szCs w:val="24"/>
          <w:lang w:val="ro-RO"/>
        </w:rPr>
        <w:t xml:space="preserve">probabilitatea impactului </w:t>
      </w:r>
      <w:r w:rsidRPr="00F45687">
        <w:rPr>
          <w:rFonts w:ascii="Arial" w:hAnsi="Arial" w:cs="Arial"/>
          <w:color w:val="000000" w:themeColor="text1"/>
          <w:sz w:val="24"/>
          <w:szCs w:val="24"/>
          <w:lang w:val="ro-RO"/>
        </w:rPr>
        <w:t>- redusă, pe perioada de execuţie şi funcţionare</w:t>
      </w:r>
      <w:r w:rsidRPr="00F45687">
        <w:rPr>
          <w:rFonts w:ascii="Arial" w:hAnsi="Arial" w:cs="Arial"/>
          <w:noProof/>
          <w:color w:val="000000" w:themeColor="text1"/>
          <w:sz w:val="24"/>
          <w:szCs w:val="24"/>
          <w:lang w:val="ro-RO"/>
        </w:rPr>
        <w:t xml:space="preserve">; </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 xml:space="preserve">   d</w:t>
      </w:r>
      <w:r w:rsidRPr="00F45687">
        <w:rPr>
          <w:rFonts w:ascii="Arial" w:hAnsi="Arial" w:cs="Arial"/>
          <w:color w:val="000000" w:themeColor="text1"/>
          <w:sz w:val="24"/>
          <w:szCs w:val="24"/>
          <w:vertAlign w:val="subscript"/>
          <w:lang w:val="ro-RO"/>
        </w:rPr>
        <w:t>6</w:t>
      </w:r>
      <w:r w:rsidRPr="00F45687">
        <w:rPr>
          <w:rFonts w:ascii="Arial" w:hAnsi="Arial" w:cs="Arial"/>
          <w:color w:val="000000" w:themeColor="text1"/>
          <w:sz w:val="24"/>
          <w:szCs w:val="24"/>
          <w:lang w:val="ro-RO"/>
        </w:rPr>
        <w:t xml:space="preserve">) </w:t>
      </w:r>
      <w:r w:rsidRPr="00F45687">
        <w:rPr>
          <w:rFonts w:ascii="Arial" w:hAnsi="Arial" w:cs="Arial"/>
          <w:noProof/>
          <w:color w:val="000000" w:themeColor="text1"/>
          <w:sz w:val="24"/>
          <w:szCs w:val="24"/>
          <w:lang w:val="ro-RO"/>
        </w:rPr>
        <w:t xml:space="preserve">debutul, durata, frecvenţa şi reversibilitatea preconizate ale impactului: </w:t>
      </w:r>
      <w:r w:rsidRPr="00F45687">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F45687">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   </w:t>
      </w:r>
      <w:r w:rsidRPr="00F45687">
        <w:rPr>
          <w:rFonts w:ascii="Arial" w:hAnsi="Arial" w:cs="Arial"/>
          <w:color w:val="000000" w:themeColor="text1"/>
          <w:sz w:val="24"/>
          <w:szCs w:val="24"/>
          <w:lang w:val="ro-RO"/>
        </w:rPr>
        <w:t>d</w:t>
      </w:r>
      <w:r w:rsidRPr="00F45687">
        <w:rPr>
          <w:rFonts w:ascii="Arial" w:hAnsi="Arial" w:cs="Arial"/>
          <w:color w:val="000000" w:themeColor="text1"/>
          <w:sz w:val="24"/>
          <w:szCs w:val="24"/>
          <w:vertAlign w:val="subscript"/>
          <w:lang w:val="ro-RO"/>
        </w:rPr>
        <w:t>7</w:t>
      </w:r>
      <w:r w:rsidRPr="00F45687">
        <w:rPr>
          <w:rFonts w:ascii="Arial" w:hAnsi="Arial" w:cs="Arial"/>
          <w:color w:val="000000" w:themeColor="text1"/>
          <w:sz w:val="24"/>
          <w:szCs w:val="24"/>
          <w:lang w:val="ro-RO"/>
        </w:rPr>
        <w:t>)</w:t>
      </w:r>
      <w:r w:rsidRPr="00F45687">
        <w:rPr>
          <w:rFonts w:ascii="Arial" w:hAnsi="Arial" w:cs="Arial"/>
          <w:noProof/>
          <w:color w:val="000000" w:themeColor="text1"/>
          <w:sz w:val="24"/>
          <w:szCs w:val="24"/>
          <w:lang w:val="ro-RO"/>
        </w:rPr>
        <w:t> cumularea impactului cu impactul altor proiecte existente şi/sau aprobate:nu este cazul;</w:t>
      </w:r>
    </w:p>
    <w:p w:rsidR="008C4F78" w:rsidRPr="00F45687" w:rsidRDefault="008C4F78" w:rsidP="008C4F78">
      <w:pPr>
        <w:spacing w:after="0" w:line="240" w:lineRule="auto"/>
        <w:ind w:firstLine="720"/>
        <w:jc w:val="both"/>
        <w:rPr>
          <w:rFonts w:ascii="Arial" w:hAnsi="Arial" w:cs="Arial"/>
          <w:noProof/>
          <w:color w:val="000000" w:themeColor="text1"/>
          <w:sz w:val="24"/>
          <w:szCs w:val="24"/>
          <w:lang w:val="ro-RO"/>
        </w:rPr>
      </w:pPr>
      <w:r w:rsidRPr="00F45687">
        <w:rPr>
          <w:rFonts w:ascii="Arial" w:hAnsi="Arial" w:cs="Arial"/>
          <w:b/>
          <w:bCs/>
          <w:noProof/>
          <w:color w:val="000000" w:themeColor="text1"/>
          <w:sz w:val="24"/>
          <w:szCs w:val="24"/>
          <w:lang w:val="ro-RO"/>
        </w:rPr>
        <w:t>  </w:t>
      </w:r>
      <w:r w:rsidRPr="00F45687">
        <w:rPr>
          <w:rFonts w:ascii="Arial" w:hAnsi="Arial" w:cs="Arial"/>
          <w:bCs/>
          <w:noProof/>
          <w:color w:val="000000" w:themeColor="text1"/>
          <w:sz w:val="24"/>
          <w:szCs w:val="24"/>
          <w:lang w:val="ro-RO"/>
        </w:rPr>
        <w:t>d</w:t>
      </w:r>
      <w:r w:rsidRPr="00F45687">
        <w:rPr>
          <w:rFonts w:ascii="Arial" w:hAnsi="Arial" w:cs="Arial"/>
          <w:bCs/>
          <w:noProof/>
          <w:color w:val="000000" w:themeColor="text1"/>
          <w:sz w:val="24"/>
          <w:szCs w:val="24"/>
          <w:vertAlign w:val="subscript"/>
          <w:lang w:val="ro-RO"/>
        </w:rPr>
        <w:t>8</w:t>
      </w:r>
      <w:r w:rsidRPr="00F45687">
        <w:rPr>
          <w:rFonts w:ascii="Arial" w:hAnsi="Arial" w:cs="Arial"/>
          <w:bCs/>
          <w:noProof/>
          <w:color w:val="000000" w:themeColor="text1"/>
          <w:sz w:val="24"/>
          <w:szCs w:val="24"/>
          <w:lang w:val="ro-RO"/>
        </w:rPr>
        <w:t>)</w:t>
      </w:r>
      <w:r w:rsidRPr="00F45687">
        <w:rPr>
          <w:rFonts w:ascii="Arial" w:hAnsi="Arial" w:cs="Arial"/>
          <w:noProof/>
          <w:color w:val="000000" w:themeColor="text1"/>
          <w:sz w:val="24"/>
          <w:szCs w:val="24"/>
          <w:lang w:val="ro-RO"/>
        </w:rPr>
        <w:t> posibilitatea de reducere efectivă a impactului: respectarea legislației în vigoare și condițiile din prezenta Decizie a etapei de încadrare.</w:t>
      </w:r>
    </w:p>
    <w:p w:rsidR="008C4F78" w:rsidRPr="00F45687"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F45687">
        <w:rPr>
          <w:rFonts w:ascii="Arial" w:hAnsi="Arial" w:cs="Arial"/>
          <w:b/>
          <w:color w:val="000000" w:themeColor="text1"/>
          <w:sz w:val="24"/>
          <w:szCs w:val="24"/>
          <w:lang w:val="ro-RO"/>
        </w:rPr>
        <w:t xml:space="preserve">II.  </w:t>
      </w:r>
      <w:r w:rsidRPr="00F45687">
        <w:rPr>
          <w:rFonts w:ascii="Arial" w:hAnsi="Arial" w:cs="Arial"/>
          <w:color w:val="000000" w:themeColor="text1"/>
          <w:sz w:val="24"/>
          <w:szCs w:val="24"/>
          <w:lang w:val="ro-RO"/>
        </w:rPr>
        <w:t>Proiectul propus</w:t>
      </w:r>
      <w:r w:rsidRPr="00F45687">
        <w:rPr>
          <w:rFonts w:ascii="Arial" w:hAnsi="Arial" w:cs="Arial"/>
          <w:b/>
          <w:color w:val="000000" w:themeColor="text1"/>
          <w:sz w:val="24"/>
          <w:szCs w:val="24"/>
          <w:lang w:val="ro-RO"/>
        </w:rPr>
        <w:t xml:space="preserve"> </w:t>
      </w:r>
      <w:r w:rsidRPr="00F45687">
        <w:rPr>
          <w:rFonts w:ascii="Arial" w:hAnsi="Arial" w:cs="Arial"/>
          <w:b/>
          <w:color w:val="000000" w:themeColor="text1"/>
          <w:sz w:val="24"/>
          <w:szCs w:val="24"/>
          <w:u w:val="single"/>
          <w:lang w:val="ro-RO"/>
        </w:rPr>
        <w:t>nu intră</w:t>
      </w:r>
      <w:r w:rsidRPr="00F45687">
        <w:rPr>
          <w:rFonts w:ascii="Arial" w:hAnsi="Arial" w:cs="Arial"/>
          <w:b/>
          <w:color w:val="000000" w:themeColor="text1"/>
          <w:sz w:val="24"/>
          <w:szCs w:val="24"/>
          <w:lang w:val="ro-RO"/>
        </w:rPr>
        <w:t xml:space="preserve"> </w:t>
      </w:r>
      <w:r w:rsidRPr="00F45687">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8C4F78" w:rsidRPr="00F45687"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F45687">
        <w:rPr>
          <w:rFonts w:ascii="Arial" w:hAnsi="Arial" w:cs="Arial"/>
          <w:color w:val="000000" w:themeColor="text1"/>
          <w:sz w:val="24"/>
          <w:szCs w:val="24"/>
          <w:lang w:val="ro-RO"/>
        </w:rPr>
        <w:t xml:space="preserve">   </w:t>
      </w:r>
      <w:r w:rsidRPr="00F45687">
        <w:rPr>
          <w:rFonts w:ascii="Arial" w:hAnsi="Arial" w:cs="Arial"/>
          <w:b/>
          <w:color w:val="000000" w:themeColor="text1"/>
          <w:sz w:val="24"/>
          <w:szCs w:val="24"/>
          <w:lang w:val="ro-RO"/>
        </w:rPr>
        <w:t xml:space="preserve">III. </w:t>
      </w:r>
      <w:r w:rsidRPr="00F45687">
        <w:rPr>
          <w:rFonts w:ascii="Arial" w:hAnsi="Arial" w:cs="Arial"/>
          <w:b/>
          <w:noProof/>
          <w:color w:val="000000" w:themeColor="text1"/>
          <w:sz w:val="24"/>
          <w:szCs w:val="24"/>
          <w:lang w:val="ro-RO"/>
        </w:rPr>
        <w:t xml:space="preserve">Motivele pe baza cărora s-a stabilit necesitatea neefectuării </w:t>
      </w:r>
      <w:r w:rsidRPr="00F45687">
        <w:rPr>
          <w:rFonts w:ascii="Arial" w:hAnsi="Arial" w:cs="Arial"/>
          <w:b/>
          <w:i/>
          <w:noProof/>
          <w:color w:val="000000" w:themeColor="text1"/>
          <w:sz w:val="24"/>
          <w:szCs w:val="24"/>
          <w:lang w:val="ro-RO"/>
        </w:rPr>
        <w:t>evaluării impactului asupra corpurilor de apă</w:t>
      </w:r>
      <w:r w:rsidRPr="00F45687">
        <w:rPr>
          <w:rFonts w:ascii="Arial" w:hAnsi="Arial" w:cs="Arial"/>
          <w:b/>
          <w:noProof/>
          <w:color w:val="000000" w:themeColor="text1"/>
          <w:sz w:val="24"/>
          <w:szCs w:val="24"/>
          <w:lang w:val="ro-RO"/>
        </w:rPr>
        <w:t xml:space="preserve"> sunt următoarele:</w:t>
      </w:r>
    </w:p>
    <w:p w:rsidR="008C4F78" w:rsidRPr="00F45687"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5687">
        <w:rPr>
          <w:rFonts w:ascii="Arial" w:hAnsi="Arial" w:cs="Arial"/>
          <w:color w:val="000000" w:themeColor="text1"/>
          <w:sz w:val="24"/>
          <w:szCs w:val="24"/>
          <w:lang w:val="ro-RO"/>
        </w:rPr>
        <w:t xml:space="preserve">- proiectul propus </w:t>
      </w:r>
      <w:r w:rsidRPr="00F45687">
        <w:rPr>
          <w:rFonts w:ascii="Arial" w:hAnsi="Arial" w:cs="Arial"/>
          <w:b/>
          <w:color w:val="000000" w:themeColor="text1"/>
          <w:sz w:val="24"/>
          <w:szCs w:val="24"/>
          <w:u w:val="single"/>
          <w:lang w:val="ro-RO"/>
        </w:rPr>
        <w:t>intră</w:t>
      </w:r>
      <w:r w:rsidRPr="00F45687">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8C4F78" w:rsidRPr="00F45687" w:rsidRDefault="008C4F78" w:rsidP="008C4F7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5687">
        <w:rPr>
          <w:rFonts w:ascii="Arial" w:hAnsi="Arial" w:cs="Arial"/>
          <w:color w:val="000000" w:themeColor="text1"/>
          <w:sz w:val="24"/>
          <w:szCs w:val="24"/>
          <w:lang w:val="ro-RO"/>
        </w:rPr>
        <w:t xml:space="preserve">- în conformitate cu decizia: </w:t>
      </w:r>
      <w:r w:rsidRPr="00F45687">
        <w:rPr>
          <w:rFonts w:ascii="Arial" w:hAnsi="Arial" w:cs="Arial"/>
          <w:i/>
          <w:color w:val="000000" w:themeColor="text1"/>
          <w:sz w:val="24"/>
          <w:szCs w:val="24"/>
          <w:lang w:val="ro-RO"/>
        </w:rPr>
        <w:t xml:space="preserve">pentru proiectul propus </w:t>
      </w:r>
      <w:r w:rsidRPr="00F45687">
        <w:rPr>
          <w:rFonts w:ascii="Arial" w:hAnsi="Arial" w:cs="Arial"/>
          <w:i/>
          <w:color w:val="000000" w:themeColor="text1"/>
          <w:sz w:val="24"/>
          <w:szCs w:val="24"/>
          <w:u w:val="single"/>
          <w:lang w:val="ro-RO"/>
        </w:rPr>
        <w:t>nu este necesară elaborarea SEICA</w:t>
      </w:r>
      <w:r w:rsidRPr="00F45687">
        <w:rPr>
          <w:rFonts w:ascii="Arial" w:hAnsi="Arial" w:cs="Arial"/>
          <w:color w:val="000000" w:themeColor="text1"/>
          <w:sz w:val="24"/>
          <w:szCs w:val="24"/>
          <w:lang w:val="ro-RO"/>
        </w:rPr>
        <w:t xml:space="preserve">, decizie eliberată de către Administrația Bazinală de Apă Someș – Tisa Sistemul de Gospodărire a Apelor Sălaj, nr. </w:t>
      </w:r>
      <w:r w:rsidR="00F45687" w:rsidRPr="00F45687">
        <w:rPr>
          <w:rFonts w:ascii="Arial" w:hAnsi="Arial" w:cs="Arial"/>
          <w:color w:val="000000" w:themeColor="text1"/>
          <w:sz w:val="24"/>
          <w:szCs w:val="24"/>
          <w:lang w:val="ro-RO"/>
        </w:rPr>
        <w:t xml:space="preserve">5 </w:t>
      </w:r>
      <w:r w:rsidRPr="00F45687">
        <w:rPr>
          <w:rFonts w:ascii="Arial" w:hAnsi="Arial" w:cs="Arial"/>
          <w:color w:val="000000" w:themeColor="text1"/>
          <w:sz w:val="24"/>
          <w:szCs w:val="24"/>
          <w:lang w:val="ro-RO"/>
        </w:rPr>
        <w:t>din</w:t>
      </w:r>
      <w:r w:rsidR="00F45687" w:rsidRPr="00F45687">
        <w:rPr>
          <w:rFonts w:ascii="Arial" w:hAnsi="Arial" w:cs="Arial"/>
          <w:color w:val="000000" w:themeColor="text1"/>
          <w:sz w:val="24"/>
          <w:szCs w:val="24"/>
          <w:lang w:val="ro-RO"/>
        </w:rPr>
        <w:t xml:space="preserve"> 19.01.2022</w:t>
      </w:r>
      <w:r w:rsidRPr="00F45687">
        <w:rPr>
          <w:rFonts w:ascii="Arial" w:hAnsi="Arial" w:cs="Arial"/>
          <w:color w:val="000000" w:themeColor="text1"/>
          <w:sz w:val="24"/>
          <w:szCs w:val="24"/>
          <w:lang w:val="ro-RO"/>
        </w:rPr>
        <w:t xml:space="preserve">, înregistrată la APM Sălaj cu nr. </w:t>
      </w:r>
      <w:r w:rsidR="00F45687" w:rsidRPr="00F45687">
        <w:rPr>
          <w:rFonts w:ascii="Arial" w:hAnsi="Arial" w:cs="Arial"/>
          <w:color w:val="000000" w:themeColor="text1"/>
          <w:sz w:val="24"/>
          <w:szCs w:val="24"/>
          <w:lang w:val="ro-RO"/>
        </w:rPr>
        <w:t>470</w:t>
      </w:r>
      <w:r w:rsidRPr="00F45687">
        <w:rPr>
          <w:rFonts w:ascii="Arial" w:hAnsi="Arial" w:cs="Arial"/>
          <w:color w:val="000000" w:themeColor="text1"/>
          <w:sz w:val="24"/>
          <w:szCs w:val="24"/>
          <w:lang w:val="ro-RO"/>
        </w:rPr>
        <w:t xml:space="preserve"> din 2</w:t>
      </w:r>
      <w:r w:rsidR="00F45687" w:rsidRPr="00F45687">
        <w:rPr>
          <w:rFonts w:ascii="Arial" w:hAnsi="Arial" w:cs="Arial"/>
          <w:color w:val="000000" w:themeColor="text1"/>
          <w:sz w:val="24"/>
          <w:szCs w:val="24"/>
          <w:lang w:val="ro-RO"/>
        </w:rPr>
        <w:t>1</w:t>
      </w:r>
      <w:r w:rsidRPr="00F45687">
        <w:rPr>
          <w:rFonts w:ascii="Arial" w:hAnsi="Arial" w:cs="Arial"/>
          <w:color w:val="000000" w:themeColor="text1"/>
          <w:sz w:val="24"/>
          <w:szCs w:val="24"/>
          <w:lang w:val="ro-RO"/>
        </w:rPr>
        <w:t>.0</w:t>
      </w:r>
      <w:r w:rsidR="00F45687" w:rsidRPr="00F45687">
        <w:rPr>
          <w:rFonts w:ascii="Arial" w:hAnsi="Arial" w:cs="Arial"/>
          <w:color w:val="000000" w:themeColor="text1"/>
          <w:sz w:val="24"/>
          <w:szCs w:val="24"/>
          <w:lang w:val="ro-RO"/>
        </w:rPr>
        <w:t>1</w:t>
      </w:r>
      <w:r w:rsidRPr="00F45687">
        <w:rPr>
          <w:rFonts w:ascii="Arial" w:hAnsi="Arial" w:cs="Arial"/>
          <w:color w:val="000000" w:themeColor="text1"/>
          <w:sz w:val="24"/>
          <w:szCs w:val="24"/>
          <w:lang w:val="ro-RO"/>
        </w:rPr>
        <w:t>.202</w:t>
      </w:r>
      <w:r w:rsidR="00F45687" w:rsidRPr="00F45687">
        <w:rPr>
          <w:rFonts w:ascii="Arial" w:hAnsi="Arial" w:cs="Arial"/>
          <w:color w:val="000000" w:themeColor="text1"/>
          <w:sz w:val="24"/>
          <w:szCs w:val="24"/>
          <w:lang w:val="ro-RO"/>
        </w:rPr>
        <w:t>2</w:t>
      </w:r>
      <w:r w:rsidRPr="00F45687">
        <w:rPr>
          <w:rFonts w:ascii="Arial" w:hAnsi="Arial" w:cs="Arial"/>
          <w:color w:val="000000" w:themeColor="text1"/>
          <w:sz w:val="24"/>
          <w:szCs w:val="24"/>
          <w:lang w:val="ro-RO"/>
        </w:rPr>
        <w:t>, decizie justificată prin următoarele: lucrările prevăzute în proiect nu vor avea impact asupra corpurilor de apă;</w:t>
      </w:r>
    </w:p>
    <w:p w:rsidR="008C4F78" w:rsidRPr="00F45687" w:rsidRDefault="008C4F78" w:rsidP="008C4F78">
      <w:pPr>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5687">
        <w:rPr>
          <w:rFonts w:ascii="Arial" w:hAnsi="Arial" w:cs="Arial"/>
          <w:b/>
          <w:color w:val="000000" w:themeColor="text1"/>
          <w:sz w:val="24"/>
          <w:szCs w:val="24"/>
          <w:lang w:val="ro-RO"/>
        </w:rPr>
        <w:lastRenderedPageBreak/>
        <w:t xml:space="preserve">Respectarea măsurilor și </w:t>
      </w:r>
      <w:r w:rsidRPr="00F45687">
        <w:rPr>
          <w:rFonts w:ascii="Arial" w:eastAsia="Times New Roman" w:hAnsi="Arial" w:cs="Arial"/>
          <w:b/>
          <w:noProof/>
          <w:color w:val="000000" w:themeColor="text1"/>
          <w:sz w:val="24"/>
          <w:szCs w:val="24"/>
          <w:lang w:val="ro-RO" w:eastAsia="en-GB"/>
        </w:rPr>
        <w:t>condiţiilor de realizare a proiectului în conformitate cu</w:t>
      </w:r>
      <w:r w:rsidRPr="00F45687">
        <w:rPr>
          <w:rFonts w:ascii="Arial" w:hAnsi="Arial" w:cs="Arial"/>
          <w:color w:val="000000" w:themeColor="text1"/>
          <w:sz w:val="24"/>
          <w:szCs w:val="24"/>
          <w:lang w:val="ro-RO"/>
        </w:rPr>
        <w:t xml:space="preserve"> </w:t>
      </w:r>
      <w:r w:rsidRPr="00F45687">
        <w:rPr>
          <w:rFonts w:ascii="Arial" w:hAnsi="Arial" w:cs="Arial"/>
          <w:b/>
          <w:color w:val="000000" w:themeColor="text1"/>
          <w:sz w:val="24"/>
          <w:szCs w:val="24"/>
          <w:u w:val="single"/>
          <w:lang w:val="ro-RO"/>
        </w:rPr>
        <w:t>Avizul de gospodărire a apelor</w:t>
      </w:r>
      <w:r w:rsidR="00F45687" w:rsidRPr="00F45687">
        <w:rPr>
          <w:rFonts w:ascii="Arial" w:hAnsi="Arial" w:cs="Arial"/>
          <w:b/>
          <w:color w:val="000000" w:themeColor="text1"/>
          <w:sz w:val="24"/>
          <w:szCs w:val="24"/>
          <w:u w:val="single"/>
          <w:lang w:val="ro-RO"/>
        </w:rPr>
        <w:t>...............</w:t>
      </w:r>
      <w:r w:rsidRPr="00F45687">
        <w:rPr>
          <w:rFonts w:ascii="Arial" w:hAnsi="Arial" w:cs="Arial"/>
          <w:b/>
          <w:i/>
          <w:color w:val="000000" w:themeColor="text1"/>
          <w:sz w:val="24"/>
          <w:szCs w:val="24"/>
          <w:lang w:val="ro-RO"/>
        </w:rPr>
        <w:t xml:space="preserve">, </w:t>
      </w:r>
      <w:r w:rsidRPr="00F45687">
        <w:rPr>
          <w:rFonts w:ascii="Arial" w:hAnsi="Arial" w:cs="Arial"/>
          <w:color w:val="000000" w:themeColor="text1"/>
          <w:sz w:val="24"/>
          <w:szCs w:val="24"/>
          <w:lang w:val="ro-RO"/>
        </w:rPr>
        <w:t>eliberat de Administrația Bazinală de Apă Someş-Tisa</w:t>
      </w:r>
      <w:r w:rsidR="00586D8A" w:rsidRPr="00F45687">
        <w:rPr>
          <w:rFonts w:ascii="Arial" w:hAnsi="Arial" w:cs="Arial"/>
          <w:color w:val="000000" w:themeColor="text1"/>
          <w:sz w:val="24"/>
          <w:szCs w:val="24"/>
          <w:lang w:val="ro-RO"/>
        </w:rPr>
        <w:t>. Sistemul de Gospodărire a Apelor Sălaj</w:t>
      </w:r>
      <w:r w:rsidRPr="00F45687">
        <w:rPr>
          <w:rFonts w:ascii="Arial" w:hAnsi="Arial" w:cs="Arial"/>
          <w:color w:val="000000" w:themeColor="text1"/>
          <w:sz w:val="24"/>
          <w:szCs w:val="24"/>
          <w:lang w:val="ro-RO"/>
        </w:rPr>
        <w:t xml:space="preserve">: </w:t>
      </w:r>
    </w:p>
    <w:p w:rsidR="00586D8A" w:rsidRPr="00F45687" w:rsidRDefault="00586D8A" w:rsidP="00586D8A">
      <w:pPr>
        <w:autoSpaceDE w:val="0"/>
        <w:autoSpaceDN w:val="0"/>
        <w:adjustRightInd w:val="0"/>
        <w:spacing w:after="0" w:line="240" w:lineRule="auto"/>
        <w:ind w:left="540"/>
        <w:jc w:val="both"/>
        <w:rPr>
          <w:rFonts w:ascii="Arial" w:hAnsi="Arial" w:cs="Arial"/>
          <w:noProof/>
          <w:color w:val="000000" w:themeColor="text1"/>
          <w:sz w:val="24"/>
          <w:szCs w:val="24"/>
          <w:lang w:val="ro-RO"/>
        </w:rPr>
      </w:pPr>
    </w:p>
    <w:p w:rsidR="008C4F78" w:rsidRPr="00F45687" w:rsidRDefault="008C4F78" w:rsidP="008C4F78">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lang w:val="es-ES"/>
        </w:rPr>
        <w:t>Începerea execuţiei se va anunţa cu 10 zile înainte la Sistemul de Gospodărire a Apelor Sălaj</w:t>
      </w:r>
      <w:r w:rsidR="00586D8A" w:rsidRPr="00F45687">
        <w:rPr>
          <w:rFonts w:ascii="Arial" w:hAnsi="Arial" w:cs="Arial"/>
          <w:color w:val="000000" w:themeColor="text1"/>
          <w:sz w:val="24"/>
          <w:szCs w:val="24"/>
          <w:lang w:val="es-ES"/>
        </w:rPr>
        <w:t>;</w:t>
      </w:r>
    </w:p>
    <w:p w:rsidR="008C4F78" w:rsidRPr="00F45687" w:rsidRDefault="008C4F78" w:rsidP="008C4F78">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rPr>
        <w:t>Dacă înainte de data începerii execuției lucrărilor sau pe parcursul execuției acestora apare orice situație</w:t>
      </w:r>
      <w:r w:rsidR="00586D8A" w:rsidRPr="00F45687">
        <w:rPr>
          <w:rFonts w:ascii="Arial" w:hAnsi="Arial" w:cs="Arial"/>
          <w:color w:val="000000" w:themeColor="text1"/>
          <w:sz w:val="24"/>
          <w:szCs w:val="24"/>
        </w:rPr>
        <w:t>,</w:t>
      </w:r>
      <w:r w:rsidRPr="00F45687">
        <w:rPr>
          <w:rFonts w:ascii="Arial" w:hAnsi="Arial" w:cs="Arial"/>
          <w:color w:val="000000" w:themeColor="text1"/>
          <w:sz w:val="24"/>
          <w:szCs w:val="24"/>
        </w:rPr>
        <w:t xml:space="preserve"> în care este necesară modificarea avizului de gospodărire a apelor, titularul de investiție va solicita Aviz de gospodărire a apelor modificator, conorm Ordinului MAP nr. 828/04.07.2019</w:t>
      </w:r>
      <w:r w:rsidR="00586D8A" w:rsidRPr="00F45687">
        <w:rPr>
          <w:rFonts w:ascii="Arial" w:hAnsi="Arial" w:cs="Arial"/>
          <w:color w:val="000000" w:themeColor="text1"/>
          <w:sz w:val="24"/>
          <w:szCs w:val="24"/>
        </w:rPr>
        <w:t>;</w:t>
      </w:r>
    </w:p>
    <w:p w:rsidR="008C4F78" w:rsidRPr="00F45687" w:rsidRDefault="008C4F78" w:rsidP="007C7A9F">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lang w:val="es-ES"/>
        </w:rPr>
        <w:t xml:space="preserve">Pe parcursul execuției </w:t>
      </w:r>
      <w:r w:rsidR="007C7A9F" w:rsidRPr="00F45687">
        <w:rPr>
          <w:rFonts w:ascii="Arial" w:hAnsi="Arial" w:cs="Arial"/>
          <w:color w:val="000000" w:themeColor="text1"/>
          <w:sz w:val="24"/>
          <w:szCs w:val="24"/>
          <w:lang w:val="es-ES"/>
        </w:rPr>
        <w:t xml:space="preserve">lucrărilor se vor lua toate măsurile care se impun pentru evitarea poluării apelor, pentru protecția factorilor de mediu a zonelor apropiate, luându-se măsuri, după caz </w:t>
      </w:r>
      <w:r w:rsidRPr="00F45687">
        <w:rPr>
          <w:rFonts w:ascii="Arial" w:hAnsi="Arial" w:cs="Arial"/>
          <w:color w:val="000000" w:themeColor="text1"/>
          <w:sz w:val="24"/>
          <w:szCs w:val="24"/>
          <w:lang w:val="es-ES"/>
        </w:rPr>
        <w:t>măsuri  de prevenire și com</w:t>
      </w:r>
      <w:r w:rsidR="007C7A9F" w:rsidRPr="00F45687">
        <w:rPr>
          <w:rFonts w:ascii="Arial" w:hAnsi="Arial" w:cs="Arial"/>
          <w:color w:val="000000" w:themeColor="text1"/>
          <w:sz w:val="24"/>
          <w:szCs w:val="24"/>
          <w:lang w:val="es-ES"/>
        </w:rPr>
        <w:t>batere a poluărilor accidentale</w:t>
      </w:r>
      <w:r w:rsidRPr="00F45687">
        <w:rPr>
          <w:rFonts w:ascii="Arial" w:hAnsi="Arial" w:cs="Arial"/>
          <w:color w:val="000000" w:themeColor="text1"/>
          <w:sz w:val="24"/>
          <w:szCs w:val="24"/>
          <w:lang w:val="es-ES"/>
        </w:rPr>
        <w:t>.</w:t>
      </w:r>
    </w:p>
    <w:p w:rsidR="007C7A9F" w:rsidRPr="00F45687" w:rsidRDefault="007C7A9F" w:rsidP="007C7A9F">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lang w:val="it-IT"/>
        </w:rPr>
        <w:t>Recepția lucrărilor se va face în prezența delegatului Sistemului de Gospodărire a Apelor Sălaj;</w:t>
      </w:r>
    </w:p>
    <w:p w:rsidR="007C7A9F" w:rsidRPr="00F45687" w:rsidRDefault="007C7A9F" w:rsidP="007C7A9F">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lang w:val="it-IT"/>
        </w:rPr>
        <w:t>După realizarea și punerea în funcțiune a rețelei de canalizare menajeră în zonă, obiectivul va fi racordat la aceasta;</w:t>
      </w:r>
    </w:p>
    <w:p w:rsidR="008C4F78" w:rsidRPr="00F45687" w:rsidRDefault="007C7A9F" w:rsidP="00A0714D">
      <w:pPr>
        <w:pStyle w:val="ListParagraph"/>
        <w:numPr>
          <w:ilvl w:val="0"/>
          <w:numId w:val="19"/>
        </w:numPr>
        <w:spacing w:after="0" w:line="240" w:lineRule="auto"/>
        <w:jc w:val="both"/>
        <w:rPr>
          <w:rFonts w:ascii="Arial" w:hAnsi="Arial" w:cs="Arial"/>
          <w:color w:val="000000" w:themeColor="text1"/>
          <w:sz w:val="24"/>
          <w:szCs w:val="24"/>
          <w:lang w:val="es-ES"/>
        </w:rPr>
      </w:pPr>
      <w:r w:rsidRPr="00F45687">
        <w:rPr>
          <w:rFonts w:ascii="Arial" w:hAnsi="Arial" w:cs="Arial"/>
          <w:color w:val="000000" w:themeColor="text1"/>
          <w:sz w:val="24"/>
          <w:szCs w:val="24"/>
        </w:rPr>
        <w:t>La punerea în funcțiune a lucrărilor avizate, beneficiarul va solicita și va obţine autorizaţia de gospodărire a apelor, conform prevederilor Legii Apelor nr. 107/1996 cu modificările şi completările ulterioare.</w:t>
      </w:r>
    </w:p>
    <w:p w:rsidR="008C4F78" w:rsidRPr="00F45687" w:rsidRDefault="008C4F78" w:rsidP="008C4F78">
      <w:pPr>
        <w:autoSpaceDE w:val="0"/>
        <w:autoSpaceDN w:val="0"/>
        <w:adjustRightInd w:val="0"/>
        <w:spacing w:after="0" w:line="240" w:lineRule="auto"/>
        <w:jc w:val="both"/>
        <w:rPr>
          <w:rFonts w:ascii="Arial" w:eastAsia="Times New Roman" w:hAnsi="Arial" w:cs="Arial"/>
          <w:b/>
          <w:noProof/>
          <w:color w:val="000000" w:themeColor="text1"/>
          <w:sz w:val="24"/>
          <w:szCs w:val="24"/>
          <w:lang w:val="ro-RO" w:eastAsia="en-GB"/>
        </w:rPr>
      </w:pPr>
    </w:p>
    <w:p w:rsidR="00586D8A" w:rsidRPr="00F56079" w:rsidRDefault="00586D8A" w:rsidP="008C4F78">
      <w:pPr>
        <w:autoSpaceDE w:val="0"/>
        <w:autoSpaceDN w:val="0"/>
        <w:adjustRightInd w:val="0"/>
        <w:spacing w:after="0" w:line="240" w:lineRule="auto"/>
        <w:jc w:val="both"/>
        <w:rPr>
          <w:rFonts w:ascii="Arial" w:eastAsia="Times New Roman" w:hAnsi="Arial" w:cs="Arial"/>
          <w:b/>
          <w:noProof/>
          <w:color w:val="FF0000"/>
          <w:sz w:val="24"/>
          <w:szCs w:val="24"/>
          <w:lang w:val="ro-RO" w:eastAsia="en-GB"/>
        </w:rPr>
      </w:pPr>
    </w:p>
    <w:p w:rsidR="008C4F78" w:rsidRPr="00F45687"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r w:rsidRPr="00F45687">
        <w:rPr>
          <w:rFonts w:ascii="Arial" w:eastAsia="Times New Roman" w:hAnsi="Arial" w:cs="Arial"/>
          <w:b/>
          <w:noProof/>
          <w:color w:val="000000" w:themeColor="text1"/>
          <w:sz w:val="24"/>
          <w:szCs w:val="24"/>
          <w:lang w:val="ro-RO" w:eastAsia="en-GB"/>
        </w:rPr>
        <w:t>Caracteristicile proiectului şi/sau condiţiile de realizare a proiectului</w:t>
      </w:r>
      <w:r w:rsidRPr="00F45687">
        <w:rPr>
          <w:rFonts w:ascii="Arial" w:hAnsi="Arial" w:cs="Arial"/>
          <w:b/>
          <w:noProof/>
          <w:color w:val="000000" w:themeColor="text1"/>
          <w:sz w:val="24"/>
          <w:szCs w:val="24"/>
          <w:lang w:val="ro-RO"/>
        </w:rPr>
        <w:t>:</w:t>
      </w:r>
    </w:p>
    <w:p w:rsidR="008C4F78" w:rsidRPr="00F45687"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p>
    <w:p w:rsidR="00586D8A" w:rsidRPr="00F45687" w:rsidRDefault="00586D8A" w:rsidP="008C4F78">
      <w:pPr>
        <w:autoSpaceDE w:val="0"/>
        <w:autoSpaceDN w:val="0"/>
        <w:adjustRightInd w:val="0"/>
        <w:spacing w:after="0" w:line="240" w:lineRule="auto"/>
        <w:jc w:val="both"/>
        <w:rPr>
          <w:rFonts w:ascii="Arial" w:hAnsi="Arial" w:cs="Arial"/>
          <w:b/>
          <w:noProof/>
          <w:color w:val="000000" w:themeColor="text1"/>
          <w:sz w:val="24"/>
          <w:szCs w:val="24"/>
          <w:lang w:val="ro-RO"/>
        </w:rPr>
      </w:pPr>
    </w:p>
    <w:p w:rsidR="007C7A9F" w:rsidRPr="00F45687"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Respectarea prevederilor art. 20 alin</w:t>
      </w:r>
      <w:r w:rsidRPr="00F45687">
        <w:rPr>
          <w:rFonts w:ascii="Arial" w:hAnsi="Arial" w:cs="Arial"/>
          <w:color w:val="000000" w:themeColor="text1"/>
          <w:sz w:val="24"/>
          <w:szCs w:val="24"/>
          <w:lang w:val="ro-RO"/>
        </w:rPr>
        <w:t xml:space="preserve">. (1) din </w:t>
      </w:r>
      <w:r w:rsidRPr="00F45687">
        <w:rPr>
          <w:rFonts w:ascii="Arial" w:hAnsi="Arial" w:cs="Arial"/>
          <w:color w:val="000000" w:themeColor="text1"/>
          <w:sz w:val="24"/>
          <w:szCs w:val="24"/>
          <w:lang w:val="ro-RO" w:eastAsia="ro-RO"/>
        </w:rPr>
        <w:t>Legea nr. 292/2018</w:t>
      </w:r>
      <w:r w:rsidRPr="00F45687">
        <w:rPr>
          <w:rFonts w:ascii="Arial" w:hAnsi="Arial" w:cs="Arial"/>
          <w:color w:val="000000" w:themeColor="text1"/>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F78" w:rsidRPr="00F45687"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Respectarea prevederilor actelor/avizelor emise de alte autorităţi pentru prezentul proiect.</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Respectarea prevederilor Ord. 119/2014, cu modificările ulterioare, privind nivelul de zgomot.</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Interzicerea depozitării direct pe sol a deşeurilor sau a materialelor cu pericol de poluare.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Prevenirea accidentelor și limitarea consecințelor acesora.</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Se vor lua toate măsurile necesare pentru a preveni producerea de pulberi (praf) în toate fazele proiectului.</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Să supravegheze desfășurarea activității, astfel încât să nu se producă fenomene de poluare.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Se interzice depozitarea pe amplasament de substanțe și preparate periculoase.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lastRenderedPageBreak/>
        <w:t>Colectarea selectivă și controlată a deșeurilor pe categorii, valorificarea celor reciclabile și eliminarea celor nerecuperabile prin firme specializate și autorizate, conform Legii nr. 211/2011 (r</w:t>
      </w:r>
      <w:r w:rsidRPr="00F45687">
        <w:rPr>
          <w:rFonts w:ascii="Arial" w:hAnsi="Arial" w:cs="Arial"/>
          <w:noProof/>
          <w:color w:val="000000" w:themeColor="text1"/>
          <w:sz w:val="24"/>
          <w:szCs w:val="24"/>
          <w:vertAlign w:val="subscript"/>
          <w:lang w:val="ro-RO"/>
        </w:rPr>
        <w:t>1</w:t>
      </w:r>
      <w:r w:rsidRPr="00F45687">
        <w:rPr>
          <w:rFonts w:ascii="Arial" w:hAnsi="Arial" w:cs="Arial"/>
          <w:noProof/>
          <w:color w:val="000000" w:themeColor="text1"/>
          <w:sz w:val="24"/>
          <w:szCs w:val="24"/>
          <w:lang w:val="ro-RO"/>
        </w:rPr>
        <w:t>) privind regimul deșeurilor, cu modificările și completările ulterioare.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Asigurarea refacerii mediului în toată zona de implementare a proiectului.</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Se impune respectarea cu strictețe a amplasamentului, fără extinderi sau modificări ulterioare.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8C4F78" w:rsidRPr="00F45687"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color w:val="000000" w:themeColor="text1"/>
          <w:sz w:val="24"/>
          <w:szCs w:val="24"/>
          <w:lang w:val="ro-RO"/>
        </w:rPr>
        <w:t xml:space="preserve">Conform art. 43, alin. 3-4 din anexa. nr. 5 la procedură, din </w:t>
      </w:r>
      <w:r w:rsidRPr="00F45687">
        <w:rPr>
          <w:rFonts w:ascii="Arial" w:hAnsi="Arial" w:cs="Arial"/>
          <w:color w:val="000000" w:themeColor="text1"/>
          <w:sz w:val="24"/>
          <w:szCs w:val="24"/>
          <w:lang w:val="ro-RO" w:eastAsia="ro-RO"/>
        </w:rPr>
        <w:t xml:space="preserve">Legea nr. 292/2018 </w:t>
      </w:r>
      <w:r w:rsidRPr="00F45687">
        <w:rPr>
          <w:rFonts w:ascii="Arial" w:hAnsi="Arial" w:cs="Arial"/>
          <w:i/>
          <w:color w:val="000000" w:themeColor="text1"/>
          <w:sz w:val="24"/>
          <w:szCs w:val="24"/>
          <w:lang w:val="ro-RO"/>
        </w:rPr>
        <w:t>privind evaluarea impactului anumitor proiecte publice şi private asupra mediului</w:t>
      </w:r>
      <w:r w:rsidRPr="00F45687">
        <w:rPr>
          <w:rFonts w:ascii="Arial" w:hAnsi="Arial" w:cs="Arial"/>
          <w:color w:val="000000" w:themeColor="text1"/>
          <w:sz w:val="24"/>
          <w:szCs w:val="24"/>
          <w:lang w:val="ro-RO"/>
        </w:rPr>
        <w:t xml:space="preserve">: </w:t>
      </w:r>
      <w:r w:rsidRPr="00F45687">
        <w:rPr>
          <w:rFonts w:ascii="Arial" w:hAnsi="Arial" w:cs="Arial"/>
          <w:bCs/>
          <w:color w:val="000000" w:themeColor="text1"/>
          <w:sz w:val="24"/>
          <w:szCs w:val="24"/>
          <w:lang w:val="ro-RO"/>
        </w:rPr>
        <w:t>(3)</w:t>
      </w:r>
      <w:r w:rsidRPr="00F45687">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45687">
        <w:rPr>
          <w:rFonts w:ascii="Arial" w:hAnsi="Arial" w:cs="Arial"/>
          <w:bCs/>
          <w:color w:val="000000" w:themeColor="text1"/>
          <w:sz w:val="24"/>
          <w:szCs w:val="24"/>
          <w:lang w:val="ro-RO"/>
        </w:rPr>
        <w:t>(4)</w:t>
      </w:r>
      <w:r w:rsidRPr="00F45687">
        <w:rPr>
          <w:rFonts w:ascii="Arial" w:hAnsi="Arial" w:cs="Arial"/>
          <w:color w:val="000000" w:themeColor="text1"/>
          <w:sz w:val="24"/>
          <w:szCs w:val="24"/>
          <w:lang w:val="ro-RO"/>
        </w:rPr>
        <w:t xml:space="preserve"> Procesul-verbal întocmit în situaţia prevăzută la alin. </w:t>
      </w:r>
      <w:r w:rsidRPr="00F45687">
        <w:rPr>
          <w:rFonts w:ascii="Arial" w:hAnsi="Arial" w:cs="Arial"/>
          <w:color w:val="000000" w:themeColor="text1"/>
          <w:sz w:val="24"/>
          <w:szCs w:val="24"/>
          <w:lang w:val="fr-FR"/>
        </w:rPr>
        <w:t xml:space="preserve">(3) se </w:t>
      </w:r>
      <w:r w:rsidRPr="00F45687">
        <w:rPr>
          <w:rFonts w:ascii="Arial" w:hAnsi="Arial" w:cs="Arial"/>
          <w:noProof/>
          <w:color w:val="000000" w:themeColor="text1"/>
          <w:sz w:val="24"/>
          <w:szCs w:val="24"/>
          <w:lang w:val="ro-RO"/>
        </w:rPr>
        <w:t>anexează şi face parte integrantă din procesul-verbal de recepţie la terminarea lucrărilor.</w:t>
      </w:r>
    </w:p>
    <w:p w:rsidR="008C4F78"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C7A9F"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8C4F78"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 xml:space="preserve">Se poate adresa instanţei de contencios administrativ competente şi orice organizaţie neguvernamentală care îndeplineşte condiţiile prevăzute la art. 2 din </w:t>
      </w:r>
      <w:r w:rsidRPr="00F45687">
        <w:rPr>
          <w:rFonts w:ascii="Arial" w:hAnsi="Arial" w:cs="Arial"/>
          <w:color w:val="000000" w:themeColor="text1"/>
          <w:sz w:val="24"/>
          <w:szCs w:val="24"/>
          <w:lang w:val="ro-RO" w:eastAsia="ro-RO"/>
        </w:rPr>
        <w:t>Legea nr. 292/2018</w:t>
      </w:r>
      <w:r w:rsidRPr="00F45687">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8C4F78" w:rsidRPr="00F45687" w:rsidRDefault="007C7A9F"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 </w:t>
      </w:r>
      <w:r w:rsidR="008C4F78" w:rsidRPr="00F45687">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C4F78"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F45687">
        <w:rPr>
          <w:rFonts w:ascii="Arial" w:hAnsi="Arial" w:cs="Arial"/>
          <w:color w:val="000000" w:themeColor="text1"/>
          <w:sz w:val="24"/>
          <w:szCs w:val="24"/>
          <w:lang w:val="ro-RO" w:eastAsia="ro-RO"/>
        </w:rPr>
        <w:t>Legea nr. 292/2018</w:t>
      </w:r>
      <w:r w:rsidRPr="00F45687">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C4F78"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8C4F78" w:rsidRPr="00F45687"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F45687">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8C4F78" w:rsidRPr="00F45687"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F45687">
        <w:rPr>
          <w:rFonts w:ascii="Arial" w:hAnsi="Arial" w:cs="Arial"/>
          <w:noProof/>
          <w:color w:val="000000" w:themeColor="text1"/>
          <w:sz w:val="24"/>
          <w:szCs w:val="24"/>
          <w:lang w:val="ro-RO"/>
        </w:rPr>
        <w:t xml:space="preserve">    Prezenta decizie poate fi contestată în conformitate cu prevederile </w:t>
      </w:r>
      <w:r w:rsidRPr="00F45687">
        <w:rPr>
          <w:rFonts w:ascii="Arial" w:hAnsi="Arial" w:cs="Arial"/>
          <w:color w:val="000000" w:themeColor="text1"/>
          <w:sz w:val="24"/>
          <w:szCs w:val="24"/>
          <w:lang w:val="ro-RO" w:eastAsia="ro-RO"/>
        </w:rPr>
        <w:t>Legii nr. 292/2018</w:t>
      </w:r>
      <w:r w:rsidRPr="00F45687">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F45687">
        <w:rPr>
          <w:rFonts w:ascii="Arial" w:hAnsi="Arial" w:cs="Arial"/>
          <w:b/>
          <w:color w:val="000000" w:themeColor="text1"/>
          <w:sz w:val="24"/>
          <w:szCs w:val="24"/>
          <w:lang w:val="ro-RO" w:eastAsia="ro-RO"/>
        </w:rPr>
        <w:t xml:space="preserve"> </w:t>
      </w:r>
      <w:r w:rsidRPr="00F45687">
        <w:rPr>
          <w:rFonts w:ascii="Arial" w:hAnsi="Arial" w:cs="Arial"/>
          <w:noProof/>
          <w:color w:val="000000" w:themeColor="text1"/>
          <w:sz w:val="24"/>
          <w:szCs w:val="24"/>
          <w:lang w:val="ro-RO"/>
        </w:rPr>
        <w:t>şi ale Legii contenciosului administrativ nr. 554/2004, cu modificările şi completările ulterioare.</w:t>
      </w:r>
    </w:p>
    <w:p w:rsidR="008C4F78" w:rsidRDefault="008C4F78" w:rsidP="008C4F78">
      <w:pPr>
        <w:autoSpaceDE w:val="0"/>
        <w:autoSpaceDN w:val="0"/>
        <w:adjustRightInd w:val="0"/>
        <w:spacing w:after="0" w:line="240" w:lineRule="auto"/>
        <w:jc w:val="both"/>
        <w:rPr>
          <w:rFonts w:ascii="Arial" w:hAnsi="Arial" w:cs="Arial"/>
          <w:color w:val="000000" w:themeColor="text1"/>
          <w:sz w:val="24"/>
          <w:szCs w:val="24"/>
          <w:lang w:val="ro-RO"/>
        </w:rPr>
      </w:pPr>
      <w:r w:rsidRPr="00F45687">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E1E57" w:rsidRPr="00F45687" w:rsidRDefault="000E1E57" w:rsidP="008C4F78">
      <w:pPr>
        <w:autoSpaceDE w:val="0"/>
        <w:autoSpaceDN w:val="0"/>
        <w:adjustRightInd w:val="0"/>
        <w:spacing w:after="0" w:line="240" w:lineRule="auto"/>
        <w:jc w:val="both"/>
        <w:rPr>
          <w:rFonts w:ascii="Arial" w:hAnsi="Arial" w:cs="Arial"/>
          <w:color w:val="000000" w:themeColor="text1"/>
          <w:sz w:val="24"/>
          <w:szCs w:val="24"/>
          <w:lang w:val="ro-RO"/>
        </w:rPr>
      </w:pPr>
      <w:bookmarkStart w:id="1" w:name="_GoBack"/>
      <w:bookmarkEnd w:id="1"/>
    </w:p>
    <w:p w:rsidR="00586D8A" w:rsidRPr="00F45687" w:rsidRDefault="00586D8A" w:rsidP="00586D8A">
      <w:pPr>
        <w:spacing w:after="0" w:line="240" w:lineRule="auto"/>
        <w:jc w:val="both"/>
        <w:rPr>
          <w:rFonts w:ascii="Arial" w:hAnsi="Arial" w:cs="Arial"/>
          <w:b/>
          <w:bCs/>
          <w:color w:val="000000" w:themeColor="text1"/>
          <w:sz w:val="24"/>
          <w:szCs w:val="24"/>
          <w:lang w:val="ro-RO"/>
        </w:rPr>
      </w:pPr>
      <w:r w:rsidRPr="00F45687">
        <w:rPr>
          <w:rFonts w:ascii="Arial" w:hAnsi="Arial" w:cs="Arial"/>
          <w:noProof/>
          <w:color w:val="000000" w:themeColor="text1"/>
          <w:sz w:val="24"/>
          <w:szCs w:val="24"/>
          <w:lang w:val="ro-RO"/>
        </w:rPr>
        <w:lastRenderedPageBreak/>
        <w:t xml:space="preserve">    Conform prevederilor 1798/2007, cu modificările ulterioare, titularul are obligaţia ca la finalizarea investiţiei şi la punerea ȋn funcţiune a obiectivului să solicite autorizaţia de mediu.</w:t>
      </w:r>
    </w:p>
    <w:p w:rsidR="00586D8A" w:rsidRPr="00F45687" w:rsidRDefault="00586D8A" w:rsidP="008C4F78">
      <w:pPr>
        <w:autoSpaceDE w:val="0"/>
        <w:autoSpaceDN w:val="0"/>
        <w:adjustRightInd w:val="0"/>
        <w:spacing w:after="0" w:line="240" w:lineRule="auto"/>
        <w:jc w:val="both"/>
        <w:rPr>
          <w:rFonts w:ascii="Arial" w:hAnsi="Arial" w:cs="Arial"/>
          <w:color w:val="000000" w:themeColor="text1"/>
          <w:sz w:val="24"/>
          <w:szCs w:val="24"/>
          <w:lang w:val="ro-RO"/>
        </w:rPr>
      </w:pPr>
    </w:p>
    <w:p w:rsidR="00932E68" w:rsidRPr="00F45687" w:rsidRDefault="00932E68" w:rsidP="00D82C8D">
      <w:pPr>
        <w:autoSpaceDE w:val="0"/>
        <w:autoSpaceDN w:val="0"/>
        <w:adjustRightInd w:val="0"/>
        <w:spacing w:after="0" w:line="240" w:lineRule="auto"/>
        <w:jc w:val="both"/>
        <w:rPr>
          <w:rFonts w:ascii="Arial" w:hAnsi="Arial" w:cs="Arial"/>
          <w:noProof/>
          <w:color w:val="000000" w:themeColor="text1"/>
          <w:sz w:val="24"/>
          <w:szCs w:val="24"/>
          <w:lang w:val="ro-RO"/>
        </w:rPr>
      </w:pPr>
    </w:p>
    <w:p w:rsidR="00D82C8D" w:rsidRPr="00F45687" w:rsidRDefault="00D82C8D" w:rsidP="00D82C8D">
      <w:pPr>
        <w:spacing w:after="0" w:line="240" w:lineRule="auto"/>
        <w:rPr>
          <w:rFonts w:ascii="Arial" w:hAnsi="Arial" w:cs="Arial"/>
          <w:b/>
          <w:bCs/>
          <w:color w:val="000000" w:themeColor="text1"/>
          <w:sz w:val="24"/>
          <w:szCs w:val="24"/>
          <w:lang w:val="ro-RO"/>
        </w:rPr>
      </w:pPr>
    </w:p>
    <w:p w:rsidR="00D82C8D" w:rsidRPr="00F45687" w:rsidRDefault="00D82C8D" w:rsidP="00D82C8D">
      <w:pPr>
        <w:spacing w:after="0" w:line="240" w:lineRule="auto"/>
        <w:jc w:val="center"/>
        <w:rPr>
          <w:rFonts w:ascii="Arial" w:hAnsi="Arial" w:cs="Arial"/>
          <w:b/>
          <w:bCs/>
          <w:color w:val="000000" w:themeColor="text1"/>
          <w:sz w:val="24"/>
          <w:szCs w:val="24"/>
          <w:lang w:val="ro-RO"/>
        </w:rPr>
      </w:pPr>
      <w:r w:rsidRPr="00F45687">
        <w:rPr>
          <w:rFonts w:ascii="Arial" w:hAnsi="Arial" w:cs="Arial"/>
          <w:b/>
          <w:bCs/>
          <w:color w:val="000000" w:themeColor="text1"/>
          <w:sz w:val="24"/>
          <w:szCs w:val="24"/>
          <w:lang w:val="ro-RO"/>
        </w:rPr>
        <w:t>DIRECTOR EXECUTIV</w:t>
      </w:r>
    </w:p>
    <w:p w:rsidR="00D82C8D" w:rsidRPr="00F45687" w:rsidRDefault="00D82C8D" w:rsidP="00D82C8D">
      <w:pPr>
        <w:spacing w:after="0" w:line="240" w:lineRule="auto"/>
        <w:jc w:val="center"/>
        <w:rPr>
          <w:rFonts w:ascii="Arial" w:hAnsi="Arial" w:cs="Arial"/>
          <w:b/>
          <w:bCs/>
          <w:color w:val="000000" w:themeColor="text1"/>
          <w:sz w:val="24"/>
          <w:szCs w:val="24"/>
          <w:lang w:val="ro-RO"/>
        </w:rPr>
      </w:pPr>
      <w:r w:rsidRPr="00F45687">
        <w:rPr>
          <w:rFonts w:ascii="Arial" w:hAnsi="Arial" w:cs="Arial"/>
          <w:b/>
          <w:bCs/>
          <w:color w:val="000000" w:themeColor="text1"/>
          <w:sz w:val="24"/>
          <w:szCs w:val="24"/>
          <w:lang w:val="ro-RO"/>
        </w:rPr>
        <w:t>dr. ing. Aurica GREC</w:t>
      </w:r>
    </w:p>
    <w:p w:rsidR="00D82C8D" w:rsidRPr="00F45687" w:rsidRDefault="00D82C8D" w:rsidP="00D82C8D">
      <w:pPr>
        <w:spacing w:after="0" w:line="360" w:lineRule="auto"/>
        <w:jc w:val="both"/>
        <w:rPr>
          <w:rFonts w:ascii="Arial" w:hAnsi="Arial" w:cs="Arial"/>
          <w:b/>
          <w:bCs/>
          <w:color w:val="000000" w:themeColor="text1"/>
          <w:sz w:val="24"/>
          <w:szCs w:val="24"/>
          <w:lang w:val="ro-RO"/>
        </w:rPr>
      </w:pPr>
      <w:r w:rsidRPr="00F45687">
        <w:rPr>
          <w:rFonts w:ascii="Arial" w:hAnsi="Arial" w:cs="Arial"/>
          <w:b/>
          <w:bCs/>
          <w:color w:val="000000" w:themeColor="text1"/>
          <w:sz w:val="24"/>
          <w:szCs w:val="24"/>
          <w:lang w:val="ro-RO"/>
        </w:rPr>
        <w:t xml:space="preserve">    </w:t>
      </w:r>
    </w:p>
    <w:p w:rsidR="00D82C8D" w:rsidRPr="00F45687" w:rsidRDefault="00D82C8D" w:rsidP="00D82C8D">
      <w:pPr>
        <w:spacing w:after="0" w:line="360" w:lineRule="auto"/>
        <w:jc w:val="both"/>
        <w:rPr>
          <w:rFonts w:ascii="Arial" w:hAnsi="Arial" w:cs="Arial"/>
          <w:b/>
          <w:bCs/>
          <w:color w:val="000000" w:themeColor="text1"/>
          <w:sz w:val="24"/>
          <w:szCs w:val="24"/>
          <w:lang w:val="ro-RO"/>
        </w:rPr>
      </w:pPr>
    </w:p>
    <w:p w:rsidR="00932E68" w:rsidRPr="00F45687" w:rsidRDefault="00932E68" w:rsidP="00D82C8D">
      <w:pPr>
        <w:spacing w:after="0" w:line="360" w:lineRule="auto"/>
        <w:jc w:val="both"/>
        <w:rPr>
          <w:rFonts w:ascii="Arial" w:hAnsi="Arial" w:cs="Arial"/>
          <w:b/>
          <w:bCs/>
          <w:color w:val="000000" w:themeColor="text1"/>
          <w:sz w:val="24"/>
          <w:szCs w:val="24"/>
          <w:lang w:val="ro-RO"/>
        </w:rPr>
      </w:pPr>
    </w:p>
    <w:p w:rsidR="00932E68" w:rsidRPr="00F45687" w:rsidRDefault="00932E68" w:rsidP="00D82C8D">
      <w:pPr>
        <w:spacing w:after="0" w:line="360" w:lineRule="auto"/>
        <w:jc w:val="both"/>
        <w:rPr>
          <w:rFonts w:ascii="Arial" w:hAnsi="Arial" w:cs="Arial"/>
          <w:b/>
          <w:bCs/>
          <w:color w:val="000000" w:themeColor="text1"/>
          <w:sz w:val="24"/>
          <w:szCs w:val="24"/>
          <w:lang w:val="ro-RO"/>
        </w:rPr>
      </w:pPr>
    </w:p>
    <w:p w:rsidR="00932E68" w:rsidRPr="00F45687" w:rsidRDefault="00932E68" w:rsidP="00D82C8D">
      <w:pPr>
        <w:spacing w:after="0" w:line="360" w:lineRule="auto"/>
        <w:jc w:val="both"/>
        <w:rPr>
          <w:rFonts w:ascii="Arial" w:hAnsi="Arial" w:cs="Arial"/>
          <w:b/>
          <w:bCs/>
          <w:color w:val="000000" w:themeColor="text1"/>
          <w:sz w:val="24"/>
          <w:szCs w:val="24"/>
          <w:lang w:val="ro-RO"/>
        </w:rPr>
      </w:pPr>
    </w:p>
    <w:p w:rsidR="00932E68" w:rsidRPr="00F45687" w:rsidRDefault="00932E68" w:rsidP="00D82C8D">
      <w:pPr>
        <w:spacing w:after="0" w:line="360" w:lineRule="auto"/>
        <w:jc w:val="both"/>
        <w:rPr>
          <w:rFonts w:ascii="Arial" w:hAnsi="Arial" w:cs="Arial"/>
          <w:b/>
          <w:bCs/>
          <w:color w:val="000000" w:themeColor="text1"/>
          <w:sz w:val="24"/>
          <w:szCs w:val="24"/>
          <w:lang w:val="ro-RO"/>
        </w:rPr>
      </w:pPr>
    </w:p>
    <w:p w:rsidR="00D82C8D" w:rsidRPr="00F45687" w:rsidRDefault="00D82C8D" w:rsidP="00D82C8D">
      <w:pPr>
        <w:spacing w:after="0" w:line="360" w:lineRule="auto"/>
        <w:jc w:val="both"/>
        <w:rPr>
          <w:rFonts w:ascii="Arial" w:hAnsi="Arial" w:cs="Arial"/>
          <w:b/>
          <w:bCs/>
          <w:color w:val="000000" w:themeColor="text1"/>
          <w:sz w:val="24"/>
          <w:szCs w:val="24"/>
          <w:lang w:val="ro-RO"/>
        </w:rPr>
      </w:pPr>
    </w:p>
    <w:p w:rsidR="00D82C8D" w:rsidRPr="00F45687" w:rsidRDefault="00D82C8D" w:rsidP="00D82C8D">
      <w:pPr>
        <w:spacing w:after="0" w:line="240" w:lineRule="auto"/>
        <w:jc w:val="both"/>
        <w:outlineLvl w:val="0"/>
        <w:rPr>
          <w:rFonts w:ascii="Arial" w:hAnsi="Arial" w:cs="Arial"/>
          <w:bCs/>
          <w:color w:val="000000" w:themeColor="text1"/>
          <w:sz w:val="24"/>
          <w:szCs w:val="24"/>
          <w:lang w:val="it-IT"/>
        </w:rPr>
      </w:pPr>
      <w:r w:rsidRPr="00F45687">
        <w:rPr>
          <w:rFonts w:ascii="Arial" w:hAnsi="Arial" w:cs="Arial"/>
          <w:bCs/>
          <w:color w:val="000000" w:themeColor="text1"/>
          <w:sz w:val="24"/>
          <w:szCs w:val="24"/>
          <w:lang w:val="ro-RO"/>
        </w:rPr>
        <w:t xml:space="preserve">Şef serviciu </w:t>
      </w:r>
      <w:r w:rsidRPr="00F45687">
        <w:rPr>
          <w:rFonts w:ascii="Arial" w:hAnsi="Arial" w:cs="Arial"/>
          <w:bCs/>
          <w:color w:val="000000" w:themeColor="text1"/>
          <w:sz w:val="24"/>
          <w:szCs w:val="24"/>
          <w:lang w:val="it-IT"/>
        </w:rPr>
        <w:t xml:space="preserve">Avize, Acorduri, Autorizații, </w:t>
      </w:r>
      <w:r w:rsidRPr="00F45687">
        <w:rPr>
          <w:rFonts w:ascii="Arial" w:hAnsi="Arial" w:cs="Arial"/>
          <w:bCs/>
          <w:color w:val="000000" w:themeColor="text1"/>
          <w:sz w:val="24"/>
          <w:szCs w:val="24"/>
          <w:lang w:val="it-IT"/>
        </w:rPr>
        <w:tab/>
      </w:r>
      <w:r w:rsidRPr="00F45687">
        <w:rPr>
          <w:rFonts w:ascii="Arial" w:hAnsi="Arial" w:cs="Arial"/>
          <w:bCs/>
          <w:color w:val="000000" w:themeColor="text1"/>
          <w:sz w:val="24"/>
          <w:szCs w:val="24"/>
          <w:lang w:val="it-IT"/>
        </w:rPr>
        <w:tab/>
      </w:r>
      <w:r w:rsidRPr="00F45687">
        <w:rPr>
          <w:rFonts w:ascii="Arial" w:hAnsi="Arial" w:cs="Arial"/>
          <w:bCs/>
          <w:color w:val="000000" w:themeColor="text1"/>
          <w:sz w:val="24"/>
          <w:szCs w:val="24"/>
          <w:lang w:val="it-IT"/>
        </w:rPr>
        <w:tab/>
      </w:r>
      <w:r w:rsidRPr="00F45687">
        <w:rPr>
          <w:rFonts w:ascii="Arial" w:hAnsi="Arial" w:cs="Arial"/>
          <w:bCs/>
          <w:color w:val="000000" w:themeColor="text1"/>
          <w:sz w:val="24"/>
          <w:szCs w:val="24"/>
          <w:lang w:val="it-IT"/>
        </w:rPr>
        <w:tab/>
        <w:t xml:space="preserve">                       </w:t>
      </w:r>
    </w:p>
    <w:p w:rsidR="00D82C8D" w:rsidRPr="00F45687" w:rsidRDefault="00D82C8D" w:rsidP="00D82C8D">
      <w:pPr>
        <w:spacing w:after="0" w:line="240" w:lineRule="auto"/>
        <w:jc w:val="both"/>
        <w:outlineLvl w:val="0"/>
        <w:rPr>
          <w:rFonts w:ascii="Arial" w:hAnsi="Arial" w:cs="Arial"/>
          <w:b/>
          <w:bCs/>
          <w:color w:val="000000" w:themeColor="text1"/>
          <w:sz w:val="24"/>
          <w:szCs w:val="24"/>
          <w:lang w:val="ro-RO"/>
        </w:rPr>
      </w:pPr>
      <w:r w:rsidRPr="00F45687">
        <w:rPr>
          <w:rFonts w:ascii="Arial" w:hAnsi="Arial" w:cs="Arial"/>
          <w:bCs/>
          <w:color w:val="000000" w:themeColor="text1"/>
          <w:sz w:val="24"/>
          <w:szCs w:val="24"/>
          <w:lang w:val="it-IT"/>
        </w:rPr>
        <w:t xml:space="preserve">ing. Gizella </w:t>
      </w:r>
      <w:r w:rsidR="0080433C" w:rsidRPr="00F45687">
        <w:rPr>
          <w:rFonts w:ascii="Arial" w:hAnsi="Arial" w:cs="Arial"/>
          <w:bCs/>
          <w:color w:val="000000" w:themeColor="text1"/>
          <w:sz w:val="24"/>
          <w:szCs w:val="24"/>
          <w:lang w:val="it-IT"/>
        </w:rPr>
        <w:t>BALINT</w:t>
      </w:r>
    </w:p>
    <w:p w:rsidR="00D82C8D" w:rsidRPr="00F45687" w:rsidRDefault="00D82C8D" w:rsidP="00D82C8D">
      <w:pPr>
        <w:spacing w:after="0" w:line="240" w:lineRule="auto"/>
        <w:jc w:val="both"/>
        <w:rPr>
          <w:rFonts w:ascii="Arial" w:hAnsi="Arial" w:cs="Arial"/>
          <w:bCs/>
          <w:color w:val="000000" w:themeColor="text1"/>
          <w:sz w:val="24"/>
          <w:szCs w:val="24"/>
          <w:lang w:val="ro-RO"/>
        </w:rPr>
      </w:pPr>
    </w:p>
    <w:p w:rsidR="00D82C8D" w:rsidRPr="00F45687" w:rsidRDefault="00D82C8D" w:rsidP="00D82C8D">
      <w:pPr>
        <w:spacing w:after="0" w:line="240" w:lineRule="auto"/>
        <w:jc w:val="both"/>
        <w:rPr>
          <w:rFonts w:ascii="Arial" w:hAnsi="Arial" w:cs="Arial"/>
          <w:bCs/>
          <w:color w:val="000000" w:themeColor="text1"/>
          <w:sz w:val="24"/>
          <w:szCs w:val="24"/>
          <w:lang w:val="ro-RO"/>
        </w:rPr>
      </w:pPr>
    </w:p>
    <w:p w:rsidR="00D82C8D" w:rsidRPr="00F45687" w:rsidRDefault="00D82C8D" w:rsidP="00D82C8D">
      <w:pPr>
        <w:spacing w:after="0" w:line="240" w:lineRule="auto"/>
        <w:jc w:val="both"/>
        <w:rPr>
          <w:rFonts w:ascii="Arial" w:hAnsi="Arial" w:cs="Arial"/>
          <w:bCs/>
          <w:color w:val="000000" w:themeColor="text1"/>
          <w:sz w:val="24"/>
          <w:szCs w:val="24"/>
          <w:lang w:val="ro-RO"/>
        </w:rPr>
      </w:pPr>
    </w:p>
    <w:p w:rsidR="00D82C8D" w:rsidRPr="00F45687" w:rsidRDefault="00D82C8D" w:rsidP="00D82C8D">
      <w:pPr>
        <w:spacing w:after="0" w:line="240" w:lineRule="auto"/>
        <w:jc w:val="both"/>
        <w:rPr>
          <w:rFonts w:ascii="Arial" w:hAnsi="Arial" w:cs="Arial"/>
          <w:bCs/>
          <w:color w:val="000000" w:themeColor="text1"/>
          <w:sz w:val="24"/>
          <w:szCs w:val="24"/>
          <w:lang w:val="ro-RO"/>
        </w:rPr>
      </w:pPr>
      <w:r w:rsidRPr="00F45687">
        <w:rPr>
          <w:rFonts w:ascii="Arial" w:hAnsi="Arial" w:cs="Arial"/>
          <w:bCs/>
          <w:color w:val="000000" w:themeColor="text1"/>
          <w:sz w:val="24"/>
          <w:szCs w:val="24"/>
          <w:lang w:val="ro-RO"/>
        </w:rPr>
        <w:t xml:space="preserve">Întocmit, </w:t>
      </w:r>
    </w:p>
    <w:p w:rsidR="00D82C8D" w:rsidRPr="00F45687" w:rsidRDefault="0080433C" w:rsidP="00D82C8D">
      <w:pPr>
        <w:spacing w:after="0" w:line="240" w:lineRule="auto"/>
        <w:jc w:val="both"/>
        <w:rPr>
          <w:rFonts w:ascii="Arial" w:hAnsi="Arial" w:cs="Arial"/>
          <w:color w:val="000000" w:themeColor="text1"/>
          <w:sz w:val="24"/>
          <w:szCs w:val="24"/>
          <w:lang w:val="ro-RO"/>
        </w:rPr>
      </w:pPr>
      <w:r w:rsidRPr="00F45687">
        <w:rPr>
          <w:rFonts w:ascii="Arial" w:hAnsi="Arial" w:cs="Arial"/>
          <w:color w:val="000000" w:themeColor="text1"/>
          <w:sz w:val="24"/>
          <w:szCs w:val="24"/>
          <w:lang w:val="ro-RO"/>
        </w:rPr>
        <w:t>i</w:t>
      </w:r>
      <w:r w:rsidR="00D82C8D" w:rsidRPr="00F45687">
        <w:rPr>
          <w:rFonts w:ascii="Arial" w:hAnsi="Arial" w:cs="Arial"/>
          <w:color w:val="000000" w:themeColor="text1"/>
          <w:sz w:val="24"/>
          <w:szCs w:val="24"/>
          <w:lang w:val="ro-RO"/>
        </w:rPr>
        <w:t>ng. Claudia SANDOR</w:t>
      </w:r>
    </w:p>
    <w:p w:rsidR="003F404A" w:rsidRPr="00F56079" w:rsidRDefault="003F404A" w:rsidP="00D82C8D">
      <w:pPr>
        <w:rPr>
          <w:rFonts w:ascii="Arial" w:hAnsi="Arial" w:cs="Arial"/>
          <w:color w:val="FF0000"/>
        </w:rPr>
      </w:pPr>
    </w:p>
    <w:sectPr w:rsidR="003F404A" w:rsidRPr="00F56079"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60" w:rsidRDefault="00CA4E60" w:rsidP="000B208E">
      <w:pPr>
        <w:spacing w:after="0" w:line="240" w:lineRule="auto"/>
      </w:pPr>
      <w:r>
        <w:separator/>
      </w:r>
    </w:p>
  </w:endnote>
  <w:endnote w:type="continuationSeparator" w:id="0">
    <w:p w:rsidR="00CA4E60" w:rsidRDefault="00CA4E6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Default="008F063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0638" w:rsidRDefault="008F0638"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8F0638" w:rsidRPr="00D97611" w:rsidRDefault="008F0638"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9E3B6"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0E1E57">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05471069"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13277"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26F42"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Default="000E1E57" w:rsidP="001C543A">
            <w:pPr>
              <w:pStyle w:val="Header"/>
              <w:tabs>
                <w:tab w:val="clear" w:pos="4680"/>
              </w:tabs>
              <w:jc w:val="center"/>
              <w:rPr>
                <w:rFonts w:ascii="Arial" w:hAnsi="Arial" w:cs="Arial"/>
                <w:sz w:val="20"/>
                <w:szCs w:val="20"/>
              </w:rPr>
            </w:pPr>
          </w:p>
        </w:sdtContent>
      </w:sdt>
      <w:p w:rsidR="008F0638" w:rsidRPr="00E674E1" w:rsidRDefault="008F063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0E1E57">
          <w:rPr>
            <w:rFonts w:ascii="Arial" w:hAnsi="Arial" w:cs="Arial"/>
            <w:noProof/>
            <w:sz w:val="20"/>
            <w:szCs w:val="20"/>
          </w:rPr>
          <w:t>7</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8F0638" w:rsidRPr="00D97611" w:rsidRDefault="008F0638"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C5DF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0E1E57">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5471071"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621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7642"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Pr="00781993" w:rsidRDefault="000E1E57" w:rsidP="00D97611">
            <w:pPr>
              <w:pStyle w:val="Header"/>
              <w:tabs>
                <w:tab w:val="clear" w:pos="4680"/>
              </w:tabs>
              <w:jc w:val="center"/>
              <w:rPr>
                <w:rFonts w:ascii="Arial" w:hAnsi="Arial" w:cs="Arial"/>
                <w:sz w:val="20"/>
                <w:szCs w:val="20"/>
                <w:lang w:val="ro-RO"/>
              </w:rPr>
            </w:pPr>
          </w:p>
        </w:sdtContent>
      </w:sdt>
      <w:p w:rsidR="008F0638" w:rsidRPr="00781993" w:rsidRDefault="008F063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E1E57">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60" w:rsidRDefault="00CA4E60" w:rsidP="000B208E">
      <w:pPr>
        <w:spacing w:after="0" w:line="240" w:lineRule="auto"/>
      </w:pPr>
      <w:r>
        <w:separator/>
      </w:r>
    </w:p>
  </w:footnote>
  <w:footnote w:type="continuationSeparator" w:id="0">
    <w:p w:rsidR="00CA4E60" w:rsidRDefault="00CA4E6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Pr="00CE12D3" w:rsidRDefault="000E1E57"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05471070" r:id="rId2"/>
      </w:object>
    </w:r>
    <w:r w:rsidR="008F0638"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F0638" w:rsidRPr="00CE12D3">
      <w:rPr>
        <w:lang w:val="ro-RO"/>
      </w:rPr>
      <w:t xml:space="preserve">                     </w:t>
    </w:r>
  </w:p>
  <w:p w:rsidR="008F0638" w:rsidRPr="00E757D2" w:rsidRDefault="008F0638"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F0638" w:rsidRPr="004637E0" w:rsidRDefault="008F063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F0638" w:rsidRPr="00CE12D3" w:rsidTr="00750634">
      <w:trPr>
        <w:trHeight w:val="692"/>
      </w:trPr>
      <w:tc>
        <w:tcPr>
          <w:tcW w:w="10031" w:type="dxa"/>
          <w:tcBorders>
            <w:top w:val="single" w:sz="8" w:space="0" w:color="000000"/>
            <w:bottom w:val="single" w:sz="8" w:space="0" w:color="000000"/>
          </w:tcBorders>
          <w:shd w:val="clear" w:color="auto" w:fill="auto"/>
          <w:vAlign w:val="center"/>
        </w:tcPr>
        <w:p w:rsidR="008F0638" w:rsidRPr="00CE12D3" w:rsidRDefault="008F063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F0638" w:rsidRPr="0090788F" w:rsidRDefault="008F063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1252339"/>
    <w:multiLevelType w:val="multilevel"/>
    <w:tmpl w:val="5A7CB64E"/>
    <w:lvl w:ilvl="0">
      <w:start w:val="1"/>
      <w:numFmt w:val="bullet"/>
      <w:lvlText w:val="-"/>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A5AB2"/>
    <w:multiLevelType w:val="hybridMultilevel"/>
    <w:tmpl w:val="5C02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7BD5"/>
    <w:multiLevelType w:val="hybridMultilevel"/>
    <w:tmpl w:val="4A7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47D8"/>
    <w:multiLevelType w:val="hybridMultilevel"/>
    <w:tmpl w:val="71BA4634"/>
    <w:lvl w:ilvl="0" w:tplc="A904A6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108F5"/>
    <w:multiLevelType w:val="hybridMultilevel"/>
    <w:tmpl w:val="963AD9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214397"/>
    <w:multiLevelType w:val="hybridMultilevel"/>
    <w:tmpl w:val="95AEABAA"/>
    <w:lvl w:ilvl="0" w:tplc="FFFFFFFF">
      <w:start w:val="4"/>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360" w:hanging="360"/>
      </w:pPr>
      <w:rPr>
        <w:rFonts w:ascii="Arial" w:eastAsia="Calibri"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B36DA"/>
    <w:multiLevelType w:val="hybridMultilevel"/>
    <w:tmpl w:val="990E3DF8"/>
    <w:lvl w:ilvl="0" w:tplc="E15C3884">
      <w:start w:val="5"/>
      <w:numFmt w:val="bullet"/>
      <w:lvlText w:val="-"/>
      <w:lvlJc w:val="left"/>
      <w:pPr>
        <w:ind w:left="360" w:hanging="360"/>
      </w:pPr>
      <w:rPr>
        <w:rFonts w:ascii="Arial" w:eastAsia="Calibri"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13172BB"/>
    <w:multiLevelType w:val="hybridMultilevel"/>
    <w:tmpl w:val="35161C08"/>
    <w:lvl w:ilvl="0" w:tplc="0409000F">
      <w:start w:val="1"/>
      <w:numFmt w:val="decimal"/>
      <w:lvlText w:val="%1."/>
      <w:lvlJc w:val="left"/>
      <w:pPr>
        <w:tabs>
          <w:tab w:val="num" w:pos="1440"/>
        </w:tabs>
        <w:ind w:left="1440" w:hanging="360"/>
      </w:pPr>
    </w:lvl>
    <w:lvl w:ilvl="1" w:tplc="ABDA74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87776B3"/>
    <w:multiLevelType w:val="hybridMultilevel"/>
    <w:tmpl w:val="149E546A"/>
    <w:lvl w:ilvl="0" w:tplc="311450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F7EE3"/>
    <w:multiLevelType w:val="hybridMultilevel"/>
    <w:tmpl w:val="F0E0820E"/>
    <w:lvl w:ilvl="0" w:tplc="ABDA7490">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20" w15:restartNumberingAfterBreak="0">
    <w:nsid w:val="639E6061"/>
    <w:multiLevelType w:val="multilevel"/>
    <w:tmpl w:val="D298942E"/>
    <w:lvl w:ilvl="0">
      <w:numFmt w:val="bullet"/>
      <w:lvlText w:val="-"/>
      <w:lvlJc w:val="left"/>
      <w:pPr>
        <w:tabs>
          <w:tab w:val="num" w:pos="900"/>
        </w:tabs>
        <w:ind w:left="75" w:firstLine="825"/>
      </w:pPr>
      <w:rPr>
        <w:rFonts w:ascii="Times New Roman" w:hAnsi="Times New Roman" w:cs="Times New Roman" w:hint="default"/>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1" w15:restartNumberingAfterBreak="0">
    <w:nsid w:val="6F3C3263"/>
    <w:multiLevelType w:val="hybridMultilevel"/>
    <w:tmpl w:val="6710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A45D8E"/>
    <w:multiLevelType w:val="hybridMultilevel"/>
    <w:tmpl w:val="AA32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1"/>
  </w:num>
  <w:num w:numId="5">
    <w:abstractNumId w:val="10"/>
  </w:num>
  <w:num w:numId="6">
    <w:abstractNumId w:val="5"/>
  </w:num>
  <w:num w:numId="7">
    <w:abstractNumId w:val="19"/>
  </w:num>
  <w:num w:numId="8">
    <w:abstractNumId w:val="15"/>
  </w:num>
  <w:num w:numId="9">
    <w:abstractNumId w:val="9"/>
  </w:num>
  <w:num w:numId="10">
    <w:abstractNumId w:val="20"/>
  </w:num>
  <w:num w:numId="11">
    <w:abstractNumId w:val="4"/>
  </w:num>
  <w:num w:numId="12">
    <w:abstractNumId w:val="14"/>
  </w:num>
  <w:num w:numId="13">
    <w:abstractNumId w:val="16"/>
  </w:num>
  <w:num w:numId="14">
    <w:abstractNumId w:val="8"/>
  </w:num>
  <w:num w:numId="15">
    <w:abstractNumId w:val="6"/>
  </w:num>
  <w:num w:numId="16">
    <w:abstractNumId w:val="22"/>
  </w:num>
  <w:num w:numId="17">
    <w:abstractNumId w:val="13"/>
  </w:num>
  <w:num w:numId="18">
    <w:abstractNumId w:val="18"/>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595"/>
    <w:rsid w:val="00060D51"/>
    <w:rsid w:val="000627B8"/>
    <w:rsid w:val="000628E4"/>
    <w:rsid w:val="00062B0C"/>
    <w:rsid w:val="000642A5"/>
    <w:rsid w:val="000659E7"/>
    <w:rsid w:val="00066DB1"/>
    <w:rsid w:val="000676DE"/>
    <w:rsid w:val="00067B8D"/>
    <w:rsid w:val="00067BA2"/>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1E57"/>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93F"/>
    <w:rsid w:val="00111EE0"/>
    <w:rsid w:val="0011398C"/>
    <w:rsid w:val="00113C3D"/>
    <w:rsid w:val="00114271"/>
    <w:rsid w:val="001221C1"/>
    <w:rsid w:val="00122886"/>
    <w:rsid w:val="00122FA8"/>
    <w:rsid w:val="00123FDF"/>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045"/>
    <w:rsid w:val="001A62B0"/>
    <w:rsid w:val="001A6CB6"/>
    <w:rsid w:val="001A6EA1"/>
    <w:rsid w:val="001A72FA"/>
    <w:rsid w:val="001A7C32"/>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E7096"/>
    <w:rsid w:val="001F0061"/>
    <w:rsid w:val="001F1B6E"/>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0A93"/>
    <w:rsid w:val="002531D3"/>
    <w:rsid w:val="0025506F"/>
    <w:rsid w:val="00257FEB"/>
    <w:rsid w:val="00260A63"/>
    <w:rsid w:val="002612FF"/>
    <w:rsid w:val="00261588"/>
    <w:rsid w:val="002616D4"/>
    <w:rsid w:val="00261EE2"/>
    <w:rsid w:val="002620D0"/>
    <w:rsid w:val="002621BA"/>
    <w:rsid w:val="00262699"/>
    <w:rsid w:val="00262B61"/>
    <w:rsid w:val="002648FF"/>
    <w:rsid w:val="00264BE2"/>
    <w:rsid w:val="00266C21"/>
    <w:rsid w:val="00267409"/>
    <w:rsid w:val="002700D6"/>
    <w:rsid w:val="00271767"/>
    <w:rsid w:val="00273020"/>
    <w:rsid w:val="0027564A"/>
    <w:rsid w:val="00275873"/>
    <w:rsid w:val="002807CD"/>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1398"/>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3D"/>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2289"/>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49"/>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1AB5"/>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1C1B"/>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379"/>
    <w:rsid w:val="00586D8A"/>
    <w:rsid w:val="00586EFE"/>
    <w:rsid w:val="00587938"/>
    <w:rsid w:val="00591089"/>
    <w:rsid w:val="005939BA"/>
    <w:rsid w:val="00595930"/>
    <w:rsid w:val="00596432"/>
    <w:rsid w:val="00596E73"/>
    <w:rsid w:val="00597646"/>
    <w:rsid w:val="005976AA"/>
    <w:rsid w:val="005979E3"/>
    <w:rsid w:val="00597D7F"/>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ABC"/>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6D1D"/>
    <w:rsid w:val="0064749C"/>
    <w:rsid w:val="006478E3"/>
    <w:rsid w:val="00650C91"/>
    <w:rsid w:val="00650F78"/>
    <w:rsid w:val="006517E4"/>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23E0"/>
    <w:rsid w:val="00693A68"/>
    <w:rsid w:val="00693AED"/>
    <w:rsid w:val="00693EAB"/>
    <w:rsid w:val="00694D51"/>
    <w:rsid w:val="00695501"/>
    <w:rsid w:val="0069552A"/>
    <w:rsid w:val="006977AF"/>
    <w:rsid w:val="006A0437"/>
    <w:rsid w:val="006A0949"/>
    <w:rsid w:val="006A17C0"/>
    <w:rsid w:val="006A33F1"/>
    <w:rsid w:val="006A391C"/>
    <w:rsid w:val="006A571D"/>
    <w:rsid w:val="006A625E"/>
    <w:rsid w:val="006B0E6C"/>
    <w:rsid w:val="006B11F2"/>
    <w:rsid w:val="006B1C24"/>
    <w:rsid w:val="006B1D46"/>
    <w:rsid w:val="006B2549"/>
    <w:rsid w:val="006B4867"/>
    <w:rsid w:val="006B4CDC"/>
    <w:rsid w:val="006B7540"/>
    <w:rsid w:val="006B7B9E"/>
    <w:rsid w:val="006C1CF9"/>
    <w:rsid w:val="006C25FD"/>
    <w:rsid w:val="006C383C"/>
    <w:rsid w:val="006C4188"/>
    <w:rsid w:val="006C56E0"/>
    <w:rsid w:val="006C6E19"/>
    <w:rsid w:val="006D00AA"/>
    <w:rsid w:val="006D17EE"/>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46F5"/>
    <w:rsid w:val="00797D3D"/>
    <w:rsid w:val="00797E92"/>
    <w:rsid w:val="007A06F0"/>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326F"/>
    <w:rsid w:val="007B4C05"/>
    <w:rsid w:val="007B5A58"/>
    <w:rsid w:val="007B650E"/>
    <w:rsid w:val="007B6944"/>
    <w:rsid w:val="007B7EE1"/>
    <w:rsid w:val="007C1669"/>
    <w:rsid w:val="007C24CE"/>
    <w:rsid w:val="007C261F"/>
    <w:rsid w:val="007C26F7"/>
    <w:rsid w:val="007C28D5"/>
    <w:rsid w:val="007C303A"/>
    <w:rsid w:val="007C4162"/>
    <w:rsid w:val="007C7A9F"/>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33C"/>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4B"/>
    <w:rsid w:val="00854DEC"/>
    <w:rsid w:val="0085567E"/>
    <w:rsid w:val="00855992"/>
    <w:rsid w:val="008606D8"/>
    <w:rsid w:val="00862A2F"/>
    <w:rsid w:val="00863440"/>
    <w:rsid w:val="00864544"/>
    <w:rsid w:val="00867D32"/>
    <w:rsid w:val="0087245F"/>
    <w:rsid w:val="00873D01"/>
    <w:rsid w:val="0087551C"/>
    <w:rsid w:val="008774D3"/>
    <w:rsid w:val="00880B5E"/>
    <w:rsid w:val="00882278"/>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4F78"/>
    <w:rsid w:val="008C5882"/>
    <w:rsid w:val="008C793B"/>
    <w:rsid w:val="008D247C"/>
    <w:rsid w:val="008D3427"/>
    <w:rsid w:val="008D5166"/>
    <w:rsid w:val="008D7364"/>
    <w:rsid w:val="008E0877"/>
    <w:rsid w:val="008E3F77"/>
    <w:rsid w:val="008E7605"/>
    <w:rsid w:val="008E7717"/>
    <w:rsid w:val="008E78BB"/>
    <w:rsid w:val="008F0638"/>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5614"/>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2E68"/>
    <w:rsid w:val="00934B4C"/>
    <w:rsid w:val="0093589A"/>
    <w:rsid w:val="00936FA3"/>
    <w:rsid w:val="00941EEF"/>
    <w:rsid w:val="00943B00"/>
    <w:rsid w:val="00944486"/>
    <w:rsid w:val="009452DE"/>
    <w:rsid w:val="0094537E"/>
    <w:rsid w:val="00945955"/>
    <w:rsid w:val="00945F0D"/>
    <w:rsid w:val="00946CFE"/>
    <w:rsid w:val="00947717"/>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37"/>
    <w:rsid w:val="009E652D"/>
    <w:rsid w:val="009E66C2"/>
    <w:rsid w:val="009F1550"/>
    <w:rsid w:val="009F158D"/>
    <w:rsid w:val="009F17EC"/>
    <w:rsid w:val="009F3B7D"/>
    <w:rsid w:val="009F43A2"/>
    <w:rsid w:val="009F6D49"/>
    <w:rsid w:val="009F7BF8"/>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340E"/>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2B4"/>
    <w:rsid w:val="00A6386A"/>
    <w:rsid w:val="00A65DEB"/>
    <w:rsid w:val="00A66761"/>
    <w:rsid w:val="00A66EA3"/>
    <w:rsid w:val="00A67ABA"/>
    <w:rsid w:val="00A7332F"/>
    <w:rsid w:val="00A739D3"/>
    <w:rsid w:val="00A739F5"/>
    <w:rsid w:val="00A73B26"/>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1B55"/>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3DC0"/>
    <w:rsid w:val="00AB40BE"/>
    <w:rsid w:val="00AB4C27"/>
    <w:rsid w:val="00AB4FEB"/>
    <w:rsid w:val="00AB5E9F"/>
    <w:rsid w:val="00AC1556"/>
    <w:rsid w:val="00AC23A3"/>
    <w:rsid w:val="00AC23F0"/>
    <w:rsid w:val="00AC28C8"/>
    <w:rsid w:val="00AC2B54"/>
    <w:rsid w:val="00AC380E"/>
    <w:rsid w:val="00AC4F37"/>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AE0"/>
    <w:rsid w:val="00B73185"/>
    <w:rsid w:val="00B737ED"/>
    <w:rsid w:val="00B75D4A"/>
    <w:rsid w:val="00B773BA"/>
    <w:rsid w:val="00B81BCD"/>
    <w:rsid w:val="00B8431B"/>
    <w:rsid w:val="00B86DA5"/>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809"/>
    <w:rsid w:val="00BE5AA3"/>
    <w:rsid w:val="00BE694B"/>
    <w:rsid w:val="00BE7635"/>
    <w:rsid w:val="00BE765E"/>
    <w:rsid w:val="00BF319F"/>
    <w:rsid w:val="00BF3DB8"/>
    <w:rsid w:val="00BF45A4"/>
    <w:rsid w:val="00BF6105"/>
    <w:rsid w:val="00BF6343"/>
    <w:rsid w:val="00BF728D"/>
    <w:rsid w:val="00C00C0F"/>
    <w:rsid w:val="00C02212"/>
    <w:rsid w:val="00C02CB0"/>
    <w:rsid w:val="00C032A3"/>
    <w:rsid w:val="00C050EE"/>
    <w:rsid w:val="00C063E9"/>
    <w:rsid w:val="00C064DB"/>
    <w:rsid w:val="00C116FF"/>
    <w:rsid w:val="00C12698"/>
    <w:rsid w:val="00C12839"/>
    <w:rsid w:val="00C13E87"/>
    <w:rsid w:val="00C16080"/>
    <w:rsid w:val="00C168F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4E60"/>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262D"/>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492A"/>
    <w:rsid w:val="00D25055"/>
    <w:rsid w:val="00D2738E"/>
    <w:rsid w:val="00D305A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C8D"/>
    <w:rsid w:val="00D85A52"/>
    <w:rsid w:val="00D86B2A"/>
    <w:rsid w:val="00D86BB5"/>
    <w:rsid w:val="00D873F6"/>
    <w:rsid w:val="00D879B1"/>
    <w:rsid w:val="00D902C2"/>
    <w:rsid w:val="00D9053A"/>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202"/>
    <w:rsid w:val="00DB666B"/>
    <w:rsid w:val="00DB787C"/>
    <w:rsid w:val="00DC1A06"/>
    <w:rsid w:val="00DC1F7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0741B"/>
    <w:rsid w:val="00E10488"/>
    <w:rsid w:val="00E111AF"/>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84D"/>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48B"/>
    <w:rsid w:val="00E925E4"/>
    <w:rsid w:val="00E951A8"/>
    <w:rsid w:val="00E9530B"/>
    <w:rsid w:val="00E96069"/>
    <w:rsid w:val="00E9618A"/>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687"/>
    <w:rsid w:val="00F47015"/>
    <w:rsid w:val="00F475D1"/>
    <w:rsid w:val="00F477DC"/>
    <w:rsid w:val="00F47B2F"/>
    <w:rsid w:val="00F50313"/>
    <w:rsid w:val="00F5046F"/>
    <w:rsid w:val="00F50498"/>
    <w:rsid w:val="00F52683"/>
    <w:rsid w:val="00F52B38"/>
    <w:rsid w:val="00F553D4"/>
    <w:rsid w:val="00F56079"/>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48B"/>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244"/>
    <w:rsid w:val="00FD201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71278710"/>
  <w15:docId w15:val="{73DBEF50-D08F-428A-91C0-9EDFE6D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StilStnga-dreaptaPrimalinie127cmDup10pct">
    <w:name w:val="Stil Stânga-dreapta Prima linie:  1.27 cm După:  10 pct."/>
    <w:basedOn w:val="Normal"/>
    <w:rsid w:val="00D82C8D"/>
    <w:pPr>
      <w:spacing w:after="0" w:line="240" w:lineRule="auto"/>
      <w:ind w:firstLine="720"/>
      <w:jc w:val="both"/>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4128060">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629775027">
      <w:bodyDiv w:val="1"/>
      <w:marLeft w:val="0"/>
      <w:marRight w:val="0"/>
      <w:marTop w:val="0"/>
      <w:marBottom w:val="0"/>
      <w:divBdr>
        <w:top w:val="none" w:sz="0" w:space="0" w:color="auto"/>
        <w:left w:val="none" w:sz="0" w:space="0" w:color="auto"/>
        <w:bottom w:val="none" w:sz="0" w:space="0" w:color="auto"/>
        <w:right w:val="none" w:sz="0" w:space="0" w:color="auto"/>
      </w:divBdr>
    </w:div>
    <w:div w:id="1690983990">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5F368-75A4-4464-9357-901A3560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26</cp:revision>
  <cp:lastPrinted>2021-08-12T06:14:00Z</cp:lastPrinted>
  <dcterms:created xsi:type="dcterms:W3CDTF">2021-01-12T21:12:00Z</dcterms:created>
  <dcterms:modified xsi:type="dcterms:W3CDTF">2022-02-04T07:11:00Z</dcterms:modified>
</cp:coreProperties>
</file>