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801" w:rsidRPr="006B546C" w:rsidRDefault="00046474" w:rsidP="005850F2">
      <w:pPr>
        <w:pStyle w:val="Titlu3"/>
        <w:ind w:right="5"/>
        <w:jc w:val="left"/>
        <w:rPr>
          <w:rFonts w:ascii="Arial" w:hAnsi="Arial" w:cs="Arial"/>
        </w:rPr>
      </w:pPr>
      <w:r w:rsidRPr="006B546C">
        <w:rPr>
          <w:rFonts w:ascii="Arial" w:hAnsi="Arial" w:cs="Arial"/>
        </w:rPr>
        <w:t xml:space="preserve">Nr. </w:t>
      </w:r>
    </w:p>
    <w:p w:rsidR="00E40CA6" w:rsidRPr="006B546C" w:rsidRDefault="00E40CA6" w:rsidP="00E40CA6">
      <w:pPr>
        <w:rPr>
          <w:rFonts w:ascii="Arial" w:hAnsi="Arial" w:cs="Arial"/>
          <w:sz w:val="24"/>
          <w:szCs w:val="24"/>
          <w:lang w:val="ro-RO" w:eastAsia="ro-RO"/>
        </w:rPr>
      </w:pPr>
      <w:r w:rsidRPr="006B546C">
        <w:rPr>
          <w:rFonts w:ascii="Arial" w:hAnsi="Arial" w:cs="Arial"/>
          <w:sz w:val="24"/>
          <w:szCs w:val="24"/>
          <w:lang w:val="ro-RO" w:eastAsia="ro-RO"/>
        </w:rPr>
        <w:t xml:space="preserve">Referitor dosar nr. </w:t>
      </w:r>
      <w:r w:rsidR="004F45B5" w:rsidRPr="006B546C">
        <w:rPr>
          <w:rFonts w:ascii="Arial" w:hAnsi="Arial" w:cs="Arial"/>
          <w:sz w:val="24"/>
          <w:szCs w:val="24"/>
          <w:lang w:val="ro-RO" w:eastAsia="ro-RO"/>
        </w:rPr>
        <w:t>17839</w:t>
      </w:r>
      <w:r w:rsidR="00D842C0" w:rsidRPr="006B546C">
        <w:rPr>
          <w:rFonts w:ascii="Arial" w:hAnsi="Arial" w:cs="Arial"/>
          <w:sz w:val="24"/>
          <w:szCs w:val="24"/>
          <w:lang w:val="ro-RO" w:eastAsia="ro-RO"/>
        </w:rPr>
        <w:t>/</w:t>
      </w:r>
      <w:r w:rsidR="004F45B5" w:rsidRPr="006B546C">
        <w:rPr>
          <w:rFonts w:ascii="Arial" w:hAnsi="Arial" w:cs="Arial"/>
          <w:sz w:val="24"/>
          <w:szCs w:val="24"/>
          <w:lang w:val="ro-RO" w:eastAsia="ro-RO"/>
        </w:rPr>
        <w:t>21.09.2017</w:t>
      </w:r>
    </w:p>
    <w:p w:rsidR="0013153E" w:rsidRPr="006B546C" w:rsidRDefault="0013153E" w:rsidP="007A3731">
      <w:pPr>
        <w:pStyle w:val="Titlu3"/>
        <w:ind w:right="5"/>
        <w:rPr>
          <w:rFonts w:ascii="Arial" w:hAnsi="Arial" w:cs="Arial"/>
        </w:rPr>
      </w:pPr>
    </w:p>
    <w:p w:rsidR="00FD4B37" w:rsidRPr="006B546C" w:rsidRDefault="00FD4B37" w:rsidP="007A3731">
      <w:pPr>
        <w:pStyle w:val="Titlu3"/>
        <w:ind w:right="5"/>
        <w:rPr>
          <w:rFonts w:ascii="Arial" w:hAnsi="Arial" w:cs="Arial"/>
          <w:color w:val="FF0000"/>
        </w:rPr>
      </w:pPr>
      <w:r w:rsidRPr="006B546C">
        <w:rPr>
          <w:rFonts w:ascii="Arial" w:hAnsi="Arial" w:cs="Arial"/>
        </w:rPr>
        <w:t>AUTORIZAŢIE  DE MEDIU</w:t>
      </w:r>
    </w:p>
    <w:p w:rsidR="00D842C0" w:rsidRPr="006B546C" w:rsidRDefault="0010093E" w:rsidP="007A3731">
      <w:pPr>
        <w:spacing w:after="0" w:line="240" w:lineRule="auto"/>
        <w:ind w:right="5"/>
        <w:jc w:val="center"/>
        <w:rPr>
          <w:rFonts w:ascii="Arial" w:hAnsi="Arial" w:cs="Arial"/>
          <w:b/>
          <w:sz w:val="24"/>
          <w:szCs w:val="24"/>
          <w:lang w:val="ro-RO"/>
        </w:rPr>
      </w:pPr>
      <w:r w:rsidRPr="006B546C">
        <w:rPr>
          <w:rFonts w:ascii="Arial" w:hAnsi="Arial" w:cs="Arial"/>
          <w:b/>
          <w:bCs/>
          <w:sz w:val="24"/>
          <w:szCs w:val="24"/>
          <w:lang w:val="ro-RO"/>
        </w:rPr>
        <w:t>draft</w:t>
      </w:r>
    </w:p>
    <w:p w:rsidR="002E4736" w:rsidRPr="006B546C" w:rsidRDefault="00294F36" w:rsidP="007A3731">
      <w:pPr>
        <w:spacing w:after="0" w:line="240" w:lineRule="auto"/>
        <w:ind w:right="5"/>
        <w:jc w:val="both"/>
        <w:rPr>
          <w:rFonts w:ascii="Arial" w:hAnsi="Arial" w:cs="Arial"/>
          <w:b/>
          <w:sz w:val="24"/>
          <w:szCs w:val="24"/>
          <w:lang w:val="ro-RO"/>
        </w:rPr>
      </w:pPr>
      <w:r w:rsidRPr="006B546C">
        <w:rPr>
          <w:rFonts w:ascii="Arial" w:hAnsi="Arial" w:cs="Arial"/>
          <w:b/>
          <w:sz w:val="24"/>
          <w:szCs w:val="24"/>
          <w:lang w:val="ro-RO"/>
        </w:rPr>
        <w:t xml:space="preserve"> </w:t>
      </w:r>
    </w:p>
    <w:p w:rsidR="00D377DB" w:rsidRDefault="00D377DB" w:rsidP="00D377DB">
      <w:pPr>
        <w:spacing w:after="0" w:line="240" w:lineRule="auto"/>
        <w:ind w:right="5"/>
        <w:jc w:val="both"/>
        <w:rPr>
          <w:rFonts w:ascii="Arial" w:hAnsi="Arial" w:cs="Arial"/>
          <w:b/>
          <w:sz w:val="24"/>
          <w:szCs w:val="24"/>
          <w:lang w:val="ro-RO"/>
        </w:rPr>
      </w:pPr>
      <w:r>
        <w:rPr>
          <w:rFonts w:ascii="Arial" w:hAnsi="Arial" w:cs="Arial"/>
          <w:b/>
          <w:bCs/>
          <w:sz w:val="24"/>
          <w:szCs w:val="24"/>
          <w:lang w:val="ro-RO"/>
        </w:rPr>
        <w:t xml:space="preserve"> </w:t>
      </w:r>
      <w:r>
        <w:rPr>
          <w:rFonts w:ascii="Arial" w:hAnsi="Arial" w:cs="Arial"/>
          <w:b/>
          <w:sz w:val="24"/>
          <w:szCs w:val="24"/>
          <w:lang w:val="ro-RO"/>
        </w:rPr>
        <w:t xml:space="preserve">Ca urmare a cererii adresate de </w:t>
      </w:r>
      <w:r>
        <w:rPr>
          <w:rFonts w:ascii="Arial" w:hAnsi="Arial" w:cs="Arial"/>
          <w:sz w:val="24"/>
          <w:szCs w:val="24"/>
          <w:lang w:val="ro-RO"/>
        </w:rPr>
        <w:t xml:space="preserve">DRASIB CONSTRUCT SRL </w:t>
      </w:r>
      <w:r>
        <w:rPr>
          <w:rFonts w:ascii="Arial" w:hAnsi="Arial" w:cs="Arial"/>
          <w:b/>
          <w:sz w:val="24"/>
          <w:szCs w:val="24"/>
          <w:lang w:val="ro-RO"/>
        </w:rPr>
        <w:t>cu sediul în localitatea Șeica Mică</w:t>
      </w:r>
      <w:r>
        <w:rPr>
          <w:rFonts w:ascii="Arial" w:hAnsi="Arial" w:cs="Arial"/>
          <w:b/>
          <w:bCs/>
          <w:sz w:val="24"/>
          <w:szCs w:val="24"/>
          <w:lang w:val="ro-RO"/>
        </w:rPr>
        <w:t>,</w:t>
      </w:r>
      <w:r>
        <w:rPr>
          <w:rFonts w:ascii="Arial" w:hAnsi="Arial" w:cs="Arial"/>
          <w:b/>
          <w:sz w:val="24"/>
          <w:szCs w:val="24"/>
          <w:lang w:val="ro-RO"/>
        </w:rPr>
        <w:t xml:space="preserve"> FN, înregistrată cu nr.</w:t>
      </w:r>
      <w:r>
        <w:rPr>
          <w:rFonts w:ascii="Arial" w:hAnsi="Arial" w:cs="Arial"/>
          <w:bCs/>
          <w:sz w:val="24"/>
          <w:szCs w:val="24"/>
          <w:lang w:val="ro-RO"/>
        </w:rPr>
        <w:t xml:space="preserve"> 17839</w:t>
      </w:r>
      <w:r>
        <w:rPr>
          <w:rFonts w:ascii="Arial" w:hAnsi="Arial" w:cs="Arial"/>
          <w:b/>
          <w:sz w:val="24"/>
          <w:szCs w:val="24"/>
          <w:lang w:val="ro-RO"/>
        </w:rPr>
        <w:t xml:space="preserve"> din data de </w:t>
      </w:r>
      <w:r>
        <w:rPr>
          <w:rFonts w:ascii="Arial" w:hAnsi="Arial" w:cs="Arial"/>
          <w:bCs/>
          <w:sz w:val="24"/>
          <w:szCs w:val="24"/>
          <w:lang w:val="ro-RO"/>
        </w:rPr>
        <w:t>21.09.2017 și a completărilor ulterioare</w:t>
      </w:r>
      <w:r>
        <w:rPr>
          <w:rFonts w:ascii="Arial" w:hAnsi="Arial" w:cs="Arial"/>
          <w:b/>
          <w:bCs/>
          <w:sz w:val="24"/>
          <w:szCs w:val="24"/>
          <w:lang w:val="ro-RO"/>
        </w:rPr>
        <w:t>,</w:t>
      </w:r>
      <w:r>
        <w:rPr>
          <w:rFonts w:ascii="Arial" w:hAnsi="Arial" w:cs="Arial"/>
          <w:b/>
          <w:sz w:val="24"/>
          <w:szCs w:val="24"/>
          <w:lang w:val="ro-RO"/>
        </w:rPr>
        <w:t xml:space="preserve"> în urma analizării documentelor transmise </w:t>
      </w:r>
      <w:r>
        <w:rPr>
          <w:rFonts w:ascii="Arial" w:eastAsia="Times New Roman" w:hAnsi="Arial" w:cs="Arial"/>
          <w:b/>
          <w:noProof/>
          <w:sz w:val="24"/>
          <w:szCs w:val="24"/>
          <w:lang w:val="ro-RO" w:eastAsia="ro-RO"/>
        </w:rPr>
        <w:t xml:space="preserve">şi a verificării efectuate </w:t>
      </w:r>
      <w:r>
        <w:rPr>
          <w:rFonts w:ascii="Arial" w:eastAsia="Times New Roman" w:hAnsi="Arial" w:cs="Arial"/>
          <w:noProof/>
          <w:sz w:val="24"/>
          <w:szCs w:val="24"/>
          <w:lang w:val="ro-RO" w:eastAsia="ro-RO"/>
        </w:rPr>
        <w:t>de către</w:t>
      </w:r>
      <w:r>
        <w:rPr>
          <w:rFonts w:ascii="Arial" w:eastAsia="Times New Roman" w:hAnsi="Arial" w:cs="Arial"/>
          <w:bCs/>
          <w:noProof/>
          <w:sz w:val="24"/>
          <w:szCs w:val="24"/>
          <w:lang w:val="ro-RO" w:eastAsia="ro-RO"/>
        </w:rPr>
        <w:t xml:space="preserve"> ing. Mihaela Cerciu și ing. Daniela Halmaghi, a analizării în cadrul Comitetului intern de analiză din data de 17.01.2018,  </w:t>
      </w:r>
      <w:r>
        <w:rPr>
          <w:rFonts w:ascii="Arial" w:hAnsi="Arial" w:cs="Arial"/>
          <w:b/>
          <w:sz w:val="24"/>
          <w:szCs w:val="24"/>
          <w:lang w:val="ro-RO"/>
        </w:rPr>
        <w:t xml:space="preserve"> </w:t>
      </w:r>
    </w:p>
    <w:p w:rsidR="00D377DB" w:rsidRDefault="00D377DB" w:rsidP="00D377DB">
      <w:pPr>
        <w:spacing w:after="0" w:line="240" w:lineRule="auto"/>
        <w:jc w:val="both"/>
        <w:rPr>
          <w:rFonts w:ascii="Arial" w:hAnsi="Arial" w:cs="Arial"/>
          <w:noProof/>
          <w:sz w:val="24"/>
          <w:szCs w:val="24"/>
          <w:lang w:val="ro-RO"/>
        </w:rPr>
      </w:pPr>
      <w:r>
        <w:rPr>
          <w:rFonts w:ascii="Arial" w:hAnsi="Arial" w:cs="Arial"/>
          <w:b/>
          <w:color w:val="FF0000"/>
          <w:sz w:val="24"/>
          <w:szCs w:val="24"/>
          <w:lang w:val="ro-RO"/>
        </w:rPr>
        <w:t xml:space="preserve"> </w:t>
      </w:r>
      <w:r>
        <w:rPr>
          <w:rFonts w:ascii="Arial" w:hAnsi="Arial" w:cs="Arial"/>
          <w:b/>
          <w:sz w:val="24"/>
          <w:szCs w:val="24"/>
          <w:lang w:val="ro-RO"/>
        </w:rPr>
        <w:t xml:space="preserve">în baza </w:t>
      </w:r>
      <w:r>
        <w:rPr>
          <w:rFonts w:ascii="Arial" w:hAnsi="Arial" w:cs="Arial"/>
          <w:b/>
          <w:bCs/>
          <w:sz w:val="24"/>
          <w:szCs w:val="24"/>
          <w:lang w:val="ro-RO"/>
        </w:rPr>
        <w:t xml:space="preserve">HG  nr. 19/20017 </w:t>
      </w:r>
      <w:r>
        <w:rPr>
          <w:rFonts w:ascii="Arial" w:hAnsi="Arial" w:cs="Arial"/>
          <w:b/>
          <w:sz w:val="24"/>
          <w:szCs w:val="24"/>
          <w:lang w:val="ro-RO"/>
        </w:rPr>
        <w:t xml:space="preserve">privind organizarea şi funcţionarea Ministerului Mediului, a </w:t>
      </w:r>
      <w:r>
        <w:rPr>
          <w:rFonts w:ascii="Arial" w:hAnsi="Arial" w:cs="Arial"/>
          <w:b/>
          <w:bCs/>
          <w:sz w:val="24"/>
          <w:szCs w:val="24"/>
          <w:lang w:val="ro-RO"/>
        </w:rPr>
        <w:t xml:space="preserve">Ordonanţei de urgenţă a Guvernului nr. 195/2005 </w:t>
      </w:r>
      <w:r>
        <w:rPr>
          <w:rFonts w:ascii="Arial" w:hAnsi="Arial" w:cs="Arial"/>
          <w:b/>
          <w:sz w:val="24"/>
          <w:szCs w:val="24"/>
          <w:lang w:val="ro-RO"/>
        </w:rPr>
        <w:t xml:space="preserve">privind protecţia mediului, aprobată cu modificări şi completări prin </w:t>
      </w:r>
      <w:r>
        <w:rPr>
          <w:rFonts w:ascii="Arial" w:hAnsi="Arial" w:cs="Arial"/>
          <w:b/>
          <w:bCs/>
          <w:sz w:val="24"/>
          <w:szCs w:val="24"/>
          <w:lang w:val="ro-RO"/>
        </w:rPr>
        <w:t xml:space="preserve">Legea nr. 265/2006, </w:t>
      </w:r>
      <w:r>
        <w:rPr>
          <w:rFonts w:ascii="Arial" w:hAnsi="Arial" w:cs="Arial"/>
          <w:b/>
          <w:sz w:val="24"/>
          <w:szCs w:val="24"/>
          <w:lang w:val="ro-RO"/>
        </w:rPr>
        <w:t>cu modificările şi completările ulterioare</w:t>
      </w:r>
      <w:r>
        <w:rPr>
          <w:rFonts w:ascii="Arial" w:hAnsi="Arial" w:cs="Arial"/>
          <w:b/>
          <w:bCs/>
          <w:sz w:val="24"/>
          <w:szCs w:val="24"/>
          <w:lang w:val="ro-RO"/>
        </w:rPr>
        <w:t xml:space="preserve"> şi a Ordinului nr. 1798/2007, pentru aprobarea procedurii de emitere a autorizaţiei de mediu cu modificările şi completările ulterioare, se emite:</w:t>
      </w:r>
    </w:p>
    <w:p w:rsidR="00FD4B37" w:rsidRPr="006B546C" w:rsidRDefault="00FD4B37" w:rsidP="002E4736">
      <w:pPr>
        <w:pStyle w:val="Titlu1"/>
        <w:spacing w:after="0" w:line="240" w:lineRule="auto"/>
        <w:ind w:right="5"/>
        <w:jc w:val="center"/>
        <w:rPr>
          <w:sz w:val="24"/>
          <w:szCs w:val="24"/>
          <w:lang w:val="ro-RO"/>
        </w:rPr>
      </w:pPr>
      <w:r w:rsidRPr="006B546C">
        <w:rPr>
          <w:sz w:val="24"/>
          <w:szCs w:val="24"/>
          <w:lang w:val="ro-RO"/>
        </w:rPr>
        <w:t>AUTORIZAŢIA DE MEDIU</w:t>
      </w:r>
    </w:p>
    <w:p w:rsidR="0013153E" w:rsidRPr="006B546C" w:rsidRDefault="0013153E" w:rsidP="00081A8B">
      <w:pPr>
        <w:spacing w:after="0" w:line="240" w:lineRule="auto"/>
        <w:ind w:right="-1"/>
        <w:jc w:val="both"/>
        <w:rPr>
          <w:rFonts w:ascii="Arial" w:hAnsi="Arial" w:cs="Arial"/>
          <w:b/>
          <w:sz w:val="24"/>
          <w:szCs w:val="24"/>
          <w:lang w:val="ro-RO"/>
        </w:rPr>
      </w:pPr>
    </w:p>
    <w:p w:rsidR="00FD4B37" w:rsidRPr="006B546C" w:rsidRDefault="00D4268B" w:rsidP="00081A8B">
      <w:pPr>
        <w:spacing w:after="0" w:line="240" w:lineRule="auto"/>
        <w:ind w:right="-1"/>
        <w:jc w:val="both"/>
        <w:rPr>
          <w:rFonts w:ascii="Arial" w:hAnsi="Arial" w:cs="Arial"/>
          <w:bCs/>
          <w:sz w:val="24"/>
          <w:szCs w:val="24"/>
          <w:lang w:val="ro-RO"/>
        </w:rPr>
      </w:pPr>
      <w:r w:rsidRPr="006B546C">
        <w:rPr>
          <w:rFonts w:ascii="Arial" w:hAnsi="Arial" w:cs="Arial"/>
          <w:b/>
          <w:sz w:val="24"/>
          <w:szCs w:val="24"/>
          <w:lang w:val="ro-RO"/>
        </w:rPr>
        <w:t>p</w:t>
      </w:r>
      <w:r w:rsidR="00FD4B37" w:rsidRPr="006B546C">
        <w:rPr>
          <w:rFonts w:ascii="Arial" w:hAnsi="Arial" w:cs="Arial"/>
          <w:b/>
          <w:sz w:val="24"/>
          <w:szCs w:val="24"/>
          <w:lang w:val="ro-RO"/>
        </w:rPr>
        <w:t>entru :</w:t>
      </w:r>
      <w:r w:rsidR="002D34A3" w:rsidRPr="006B546C">
        <w:rPr>
          <w:rFonts w:ascii="Arial" w:hAnsi="Arial" w:cs="Arial"/>
          <w:b/>
          <w:sz w:val="24"/>
          <w:szCs w:val="24"/>
          <w:lang w:val="ro-RO"/>
        </w:rPr>
        <w:t xml:space="preserve"> </w:t>
      </w:r>
      <w:r w:rsidR="00D842C0" w:rsidRPr="006B546C">
        <w:rPr>
          <w:rFonts w:ascii="Arial" w:hAnsi="Arial" w:cs="Arial"/>
          <w:bCs/>
          <w:sz w:val="24"/>
          <w:szCs w:val="24"/>
          <w:lang w:val="ro-RO"/>
        </w:rPr>
        <w:t>Extracția pietrișului și nisipului, extracția argilei și caolinului</w:t>
      </w:r>
      <w:r w:rsidR="004C6685" w:rsidRPr="006B546C">
        <w:rPr>
          <w:rFonts w:ascii="Arial" w:hAnsi="Arial" w:cs="Arial"/>
          <w:bCs/>
          <w:sz w:val="24"/>
          <w:szCs w:val="24"/>
          <w:lang w:val="ro-RO"/>
        </w:rPr>
        <w:t>;</w:t>
      </w:r>
    </w:p>
    <w:p w:rsidR="000B5EAF" w:rsidRPr="006B546C" w:rsidRDefault="00495EE0" w:rsidP="00081A8B">
      <w:pPr>
        <w:spacing w:after="0" w:line="240" w:lineRule="auto"/>
        <w:ind w:right="-1"/>
        <w:jc w:val="both"/>
        <w:rPr>
          <w:rFonts w:ascii="Arial" w:eastAsia="Times New Roman" w:hAnsi="Arial" w:cs="Arial"/>
          <w:color w:val="191919"/>
          <w:sz w:val="24"/>
          <w:szCs w:val="24"/>
          <w:lang w:val="ro-RO" w:eastAsia="ro-RO"/>
        </w:rPr>
      </w:pPr>
      <w:r w:rsidRPr="006B546C">
        <w:rPr>
          <w:rFonts w:ascii="Arial" w:hAnsi="Arial" w:cs="Arial"/>
          <w:b/>
          <w:sz w:val="24"/>
          <w:szCs w:val="24"/>
          <w:lang w:val="ro-RO"/>
        </w:rPr>
        <w:t>din</w:t>
      </w:r>
      <w:r w:rsidR="00FD4B37" w:rsidRPr="006B546C">
        <w:rPr>
          <w:rFonts w:ascii="Arial" w:hAnsi="Arial" w:cs="Arial"/>
          <w:b/>
          <w:sz w:val="24"/>
          <w:szCs w:val="24"/>
          <w:lang w:val="ro-RO"/>
        </w:rPr>
        <w:t>:</w:t>
      </w:r>
      <w:r w:rsidR="003C2D49" w:rsidRPr="006B546C">
        <w:rPr>
          <w:rFonts w:ascii="Arial" w:hAnsi="Arial" w:cs="Arial"/>
          <w:sz w:val="24"/>
          <w:szCs w:val="24"/>
          <w:lang w:val="ro-RO"/>
        </w:rPr>
        <w:t xml:space="preserve"> </w:t>
      </w:r>
      <w:r w:rsidR="006C6935" w:rsidRPr="006B546C">
        <w:rPr>
          <w:rFonts w:ascii="Arial" w:eastAsia="Times New Roman" w:hAnsi="Arial" w:cs="Arial"/>
          <w:color w:val="191919"/>
          <w:sz w:val="24"/>
          <w:szCs w:val="24"/>
          <w:lang w:val="ro-RO" w:eastAsia="ro-RO"/>
        </w:rPr>
        <w:t xml:space="preserve">perimetrul </w:t>
      </w:r>
      <w:r w:rsidR="00081A8B" w:rsidRPr="006B546C">
        <w:rPr>
          <w:rFonts w:ascii="Arial" w:eastAsia="Times New Roman" w:hAnsi="Arial" w:cs="Arial"/>
          <w:color w:val="191919"/>
          <w:sz w:val="24"/>
          <w:szCs w:val="24"/>
          <w:lang w:val="ro-RO" w:eastAsia="ro-RO"/>
        </w:rPr>
        <w:t xml:space="preserve">pentru exploatarea agregatelor minerale este amplasat în </w:t>
      </w:r>
      <w:r w:rsidR="003602B3" w:rsidRPr="006B546C">
        <w:rPr>
          <w:rFonts w:ascii="Arial" w:eastAsia="Times New Roman" w:hAnsi="Arial" w:cs="Arial"/>
          <w:color w:val="191919"/>
          <w:sz w:val="24"/>
          <w:szCs w:val="24"/>
          <w:lang w:val="ro-RO" w:eastAsia="ro-RO"/>
        </w:rPr>
        <w:t xml:space="preserve"> </w:t>
      </w:r>
      <w:r w:rsidR="00AA0D81" w:rsidRPr="006B546C">
        <w:rPr>
          <w:rFonts w:ascii="Arial" w:eastAsia="Times New Roman" w:hAnsi="Arial" w:cs="Arial"/>
          <w:color w:val="191919"/>
          <w:sz w:val="24"/>
          <w:szCs w:val="24"/>
          <w:lang w:val="ro-RO" w:eastAsia="ro-RO"/>
        </w:rPr>
        <w:t xml:space="preserve">extravilanul comunei Axente Sever, din terasa inferioară a cursului de apă Târnava </w:t>
      </w:r>
      <w:r w:rsidR="00A36130">
        <w:rPr>
          <w:rFonts w:ascii="Arial" w:eastAsia="Times New Roman" w:hAnsi="Arial" w:cs="Arial"/>
          <w:color w:val="191919"/>
          <w:sz w:val="24"/>
          <w:szCs w:val="24"/>
          <w:lang w:val="ro-RO" w:eastAsia="ro-RO"/>
        </w:rPr>
        <w:t>M</w:t>
      </w:r>
      <w:r w:rsidR="00AA0D81" w:rsidRPr="006B546C">
        <w:rPr>
          <w:rFonts w:ascii="Arial" w:eastAsia="Times New Roman" w:hAnsi="Arial" w:cs="Arial"/>
          <w:color w:val="191919"/>
          <w:sz w:val="24"/>
          <w:szCs w:val="24"/>
          <w:lang w:val="ro-RO" w:eastAsia="ro-RO"/>
        </w:rPr>
        <w:t>are, pe malul stâng.</w:t>
      </w:r>
    </w:p>
    <w:p w:rsidR="00081A8B" w:rsidRPr="006B546C" w:rsidRDefault="000B5EAF" w:rsidP="00081A8B">
      <w:pPr>
        <w:spacing w:after="0" w:line="240" w:lineRule="auto"/>
        <w:ind w:right="-1"/>
        <w:jc w:val="both"/>
        <w:rPr>
          <w:rFonts w:ascii="Arial" w:eastAsia="SimSun" w:hAnsi="Arial" w:cs="Arial"/>
          <w:b/>
          <w:kern w:val="1"/>
          <w:sz w:val="24"/>
          <w:szCs w:val="24"/>
          <w:lang w:val="ro-RO" w:eastAsia="zh-CN" w:bidi="hi-IN"/>
        </w:rPr>
      </w:pPr>
      <w:r w:rsidRPr="006B546C">
        <w:rPr>
          <w:rFonts w:ascii="Arial" w:eastAsia="Times New Roman" w:hAnsi="Arial" w:cs="Arial"/>
          <w:b/>
          <w:color w:val="191919"/>
          <w:sz w:val="24"/>
          <w:szCs w:val="24"/>
          <w:lang w:val="ro-RO" w:eastAsia="ro-RO"/>
        </w:rPr>
        <w:t xml:space="preserve">Motivul revizuirii autorizației de mediu: </w:t>
      </w:r>
      <w:r w:rsidR="009074AD" w:rsidRPr="006B546C">
        <w:rPr>
          <w:rFonts w:ascii="Arial" w:eastAsia="Times New Roman" w:hAnsi="Arial" w:cs="Arial"/>
          <w:color w:val="191919"/>
          <w:sz w:val="24"/>
          <w:szCs w:val="24"/>
          <w:lang w:val="ro-RO" w:eastAsia="ro-RO"/>
        </w:rPr>
        <w:t>extinderea perimetrului de exploatare</w:t>
      </w:r>
      <w:r w:rsidR="00D67F58" w:rsidRPr="006B546C">
        <w:rPr>
          <w:rFonts w:ascii="Arial" w:eastAsia="Times New Roman" w:hAnsi="Arial" w:cs="Arial"/>
          <w:color w:val="191919"/>
          <w:sz w:val="24"/>
          <w:szCs w:val="24"/>
          <w:lang w:val="ro-RO" w:eastAsia="ro-RO"/>
        </w:rPr>
        <w:t xml:space="preserve"> (perimetru de intervenție pe o suprafață de 53571 mp)</w:t>
      </w:r>
      <w:r w:rsidR="009074AD" w:rsidRPr="006B546C">
        <w:rPr>
          <w:rFonts w:ascii="Arial" w:eastAsia="Times New Roman" w:hAnsi="Arial" w:cs="Arial"/>
          <w:color w:val="191919"/>
          <w:sz w:val="24"/>
          <w:szCs w:val="24"/>
          <w:lang w:val="ro-RO" w:eastAsia="ro-RO"/>
        </w:rPr>
        <w:t>;</w:t>
      </w:r>
      <w:r w:rsidR="00081A8B" w:rsidRPr="006B546C">
        <w:rPr>
          <w:rFonts w:ascii="Arial" w:eastAsia="SimSun" w:hAnsi="Arial" w:cs="Arial"/>
          <w:b/>
          <w:kern w:val="1"/>
          <w:sz w:val="24"/>
          <w:szCs w:val="24"/>
          <w:lang w:val="ro-RO" w:eastAsia="zh-CN" w:bidi="hi-IN"/>
        </w:rPr>
        <w:t xml:space="preserve"> </w:t>
      </w:r>
      <w:r w:rsidR="00081A8B" w:rsidRPr="006B546C">
        <w:rPr>
          <w:rFonts w:ascii="Arial" w:eastAsia="SimSun" w:hAnsi="Arial" w:cs="Arial"/>
          <w:kern w:val="1"/>
          <w:sz w:val="24"/>
          <w:szCs w:val="24"/>
          <w:lang w:val="ro-RO" w:eastAsia="zh-CN" w:bidi="hi-IN"/>
        </w:rPr>
        <w:t xml:space="preserve"> </w:t>
      </w:r>
    </w:p>
    <w:p w:rsidR="00FD4B37" w:rsidRPr="006B546C" w:rsidRDefault="003C2D49" w:rsidP="003C2D49">
      <w:pPr>
        <w:spacing w:after="0" w:line="240" w:lineRule="auto"/>
        <w:jc w:val="both"/>
        <w:rPr>
          <w:rFonts w:ascii="Arial" w:hAnsi="Arial" w:cs="Arial"/>
          <w:b/>
          <w:bCs/>
          <w:sz w:val="24"/>
          <w:szCs w:val="24"/>
          <w:lang w:val="ro-RO"/>
        </w:rPr>
      </w:pPr>
      <w:r w:rsidRPr="006B546C">
        <w:rPr>
          <w:rFonts w:ascii="Arial" w:eastAsia="SimSun" w:hAnsi="Arial" w:cs="Arial"/>
          <w:b/>
          <w:kern w:val="1"/>
          <w:sz w:val="24"/>
          <w:szCs w:val="24"/>
          <w:lang w:val="ro-RO" w:eastAsia="zh-CN" w:bidi="hi-IN"/>
        </w:rPr>
        <w:t xml:space="preserve"> </w:t>
      </w:r>
      <w:r w:rsidR="00FD4B37" w:rsidRPr="006B546C">
        <w:rPr>
          <w:rFonts w:ascii="Arial" w:hAnsi="Arial" w:cs="Arial"/>
          <w:b/>
          <w:bCs/>
          <w:sz w:val="24"/>
          <w:szCs w:val="24"/>
          <w:lang w:val="ro-RO"/>
        </w:rPr>
        <w:t>în scopul desfăşurării următoarelor activităţi (conform cod CAEN):</w:t>
      </w:r>
      <w:r w:rsidR="00FD4B37" w:rsidRPr="006B546C">
        <w:rPr>
          <w:rFonts w:ascii="Arial" w:hAnsi="Arial" w:cs="Arial"/>
          <w:b/>
          <w:sz w:val="24"/>
          <w:szCs w:val="24"/>
          <w:lang w:val="ro-RO"/>
        </w:rPr>
        <w:t xml:space="preserve">    </w:t>
      </w:r>
      <w:r w:rsidR="00FD4B37" w:rsidRPr="006B546C">
        <w:rPr>
          <w:rFonts w:ascii="Arial" w:hAnsi="Arial" w:cs="Arial"/>
          <w:b/>
          <w:bCs/>
          <w:sz w:val="24"/>
          <w:szCs w:val="24"/>
          <w:lang w:val="ro-RO"/>
        </w:rPr>
        <w:t xml:space="preserve"> </w:t>
      </w:r>
    </w:p>
    <w:p w:rsidR="00FD4B37" w:rsidRPr="006B546C" w:rsidRDefault="00294F36" w:rsidP="003C2D49">
      <w:pPr>
        <w:spacing w:after="0" w:line="240" w:lineRule="auto"/>
        <w:ind w:right="5"/>
        <w:jc w:val="both"/>
        <w:rPr>
          <w:rFonts w:ascii="Arial" w:hAnsi="Arial" w:cs="Arial"/>
          <w:bCs/>
          <w:sz w:val="24"/>
          <w:szCs w:val="24"/>
          <w:lang w:val="ro-RO"/>
        </w:rPr>
      </w:pPr>
      <w:r w:rsidRPr="006B546C">
        <w:rPr>
          <w:rFonts w:ascii="Arial" w:hAnsi="Arial" w:cs="Arial"/>
          <w:bCs/>
          <w:sz w:val="24"/>
          <w:szCs w:val="24"/>
          <w:lang w:val="ro-RO"/>
        </w:rPr>
        <w:t xml:space="preserve">Cod CAEN </w:t>
      </w:r>
      <w:r w:rsidR="00F24E0B" w:rsidRPr="006B546C">
        <w:rPr>
          <w:rFonts w:ascii="Arial" w:hAnsi="Arial" w:cs="Arial"/>
          <w:bCs/>
          <w:sz w:val="24"/>
          <w:szCs w:val="24"/>
          <w:lang w:val="ro-RO"/>
        </w:rPr>
        <w:t>0812</w:t>
      </w:r>
      <w:r w:rsidR="00EF36A8" w:rsidRPr="006B546C">
        <w:rPr>
          <w:rFonts w:ascii="Arial" w:hAnsi="Arial" w:cs="Arial"/>
          <w:bCs/>
          <w:sz w:val="24"/>
          <w:szCs w:val="24"/>
          <w:lang w:val="ro-RO"/>
        </w:rPr>
        <w:t xml:space="preserve"> </w:t>
      </w:r>
      <w:r w:rsidR="00F24E0B" w:rsidRPr="006B546C">
        <w:rPr>
          <w:rFonts w:ascii="Arial" w:hAnsi="Arial" w:cs="Arial"/>
          <w:bCs/>
          <w:sz w:val="24"/>
          <w:szCs w:val="24"/>
          <w:lang w:val="ro-RO"/>
        </w:rPr>
        <w:t>–</w:t>
      </w:r>
      <w:r w:rsidRPr="006B546C">
        <w:rPr>
          <w:rFonts w:ascii="Arial" w:hAnsi="Arial" w:cs="Arial"/>
          <w:bCs/>
          <w:sz w:val="24"/>
          <w:szCs w:val="24"/>
          <w:lang w:val="ro-RO"/>
        </w:rPr>
        <w:t xml:space="preserve"> </w:t>
      </w:r>
      <w:r w:rsidR="00F24E0B" w:rsidRPr="006B546C">
        <w:rPr>
          <w:rFonts w:ascii="Arial" w:hAnsi="Arial" w:cs="Arial"/>
          <w:bCs/>
          <w:sz w:val="24"/>
          <w:szCs w:val="24"/>
          <w:lang w:val="ro-RO"/>
        </w:rPr>
        <w:t>extracţia pietrişului şi nisipului; extracţia argilei şi caolinului</w:t>
      </w:r>
      <w:r w:rsidR="000B5EAF" w:rsidRPr="006B546C">
        <w:rPr>
          <w:rFonts w:ascii="Arial" w:hAnsi="Arial" w:cs="Arial"/>
          <w:bCs/>
          <w:sz w:val="24"/>
          <w:szCs w:val="24"/>
          <w:lang w:val="ro-RO"/>
        </w:rPr>
        <w:t>;</w:t>
      </w:r>
    </w:p>
    <w:p w:rsidR="00FD4B37" w:rsidRPr="006B546C" w:rsidRDefault="00294F36" w:rsidP="007A3731">
      <w:pPr>
        <w:spacing w:after="0" w:line="240" w:lineRule="auto"/>
        <w:ind w:right="5"/>
        <w:jc w:val="both"/>
        <w:rPr>
          <w:rFonts w:ascii="Arial" w:hAnsi="Arial" w:cs="Arial"/>
          <w:b/>
          <w:color w:val="FF0000"/>
          <w:sz w:val="24"/>
          <w:szCs w:val="24"/>
          <w:lang w:val="ro-RO"/>
        </w:rPr>
      </w:pPr>
      <w:r w:rsidRPr="006B546C">
        <w:rPr>
          <w:rFonts w:ascii="Arial" w:hAnsi="Arial" w:cs="Arial"/>
          <w:b/>
          <w:sz w:val="24"/>
          <w:szCs w:val="24"/>
          <w:lang w:val="ro-RO"/>
        </w:rPr>
        <w:t>Documentaţia conţine</w:t>
      </w:r>
      <w:r w:rsidR="00F2313E" w:rsidRPr="006B546C">
        <w:rPr>
          <w:rFonts w:ascii="Arial" w:hAnsi="Arial" w:cs="Arial"/>
          <w:b/>
          <w:sz w:val="24"/>
          <w:szCs w:val="24"/>
          <w:lang w:val="ro-RO"/>
        </w:rPr>
        <w:t>:</w:t>
      </w:r>
      <w:r w:rsidR="00FD4B37" w:rsidRPr="006B546C">
        <w:rPr>
          <w:rFonts w:ascii="Arial" w:hAnsi="Arial" w:cs="Arial"/>
          <w:b/>
          <w:sz w:val="24"/>
          <w:szCs w:val="24"/>
          <w:lang w:val="ro-RO"/>
        </w:rPr>
        <w:t xml:space="preserve"> </w:t>
      </w:r>
      <w:r w:rsidRPr="006B546C">
        <w:rPr>
          <w:rFonts w:ascii="Arial" w:hAnsi="Arial" w:cs="Arial"/>
          <w:sz w:val="24"/>
          <w:szCs w:val="24"/>
          <w:lang w:val="ro-RO"/>
        </w:rPr>
        <w:t>c</w:t>
      </w:r>
      <w:r w:rsidR="00FD4B37" w:rsidRPr="006B546C">
        <w:rPr>
          <w:rFonts w:ascii="Arial" w:hAnsi="Arial" w:cs="Arial"/>
          <w:sz w:val="24"/>
          <w:szCs w:val="24"/>
          <w:lang w:val="ro-RO"/>
        </w:rPr>
        <w:t xml:space="preserve">erere; </w:t>
      </w:r>
      <w:r w:rsidRPr="006B546C">
        <w:rPr>
          <w:rFonts w:ascii="Arial" w:hAnsi="Arial" w:cs="Arial"/>
          <w:sz w:val="24"/>
          <w:szCs w:val="24"/>
          <w:lang w:val="ro-RO"/>
        </w:rPr>
        <w:t>f</w:t>
      </w:r>
      <w:r w:rsidR="00FD4B37" w:rsidRPr="006B546C">
        <w:rPr>
          <w:rFonts w:ascii="Arial" w:hAnsi="Arial" w:cs="Arial"/>
          <w:sz w:val="24"/>
          <w:szCs w:val="24"/>
          <w:lang w:val="ro-RO"/>
        </w:rPr>
        <w:t>işa de prez</w:t>
      </w:r>
      <w:r w:rsidR="00D4268B" w:rsidRPr="006B546C">
        <w:rPr>
          <w:rFonts w:ascii="Arial" w:hAnsi="Arial" w:cs="Arial"/>
          <w:sz w:val="24"/>
          <w:szCs w:val="24"/>
          <w:lang w:val="ro-RO"/>
        </w:rPr>
        <w:t>entare şi declaraţ</w:t>
      </w:r>
      <w:r w:rsidR="00FD4B37" w:rsidRPr="006B546C">
        <w:rPr>
          <w:rFonts w:ascii="Arial" w:hAnsi="Arial" w:cs="Arial"/>
          <w:sz w:val="24"/>
          <w:szCs w:val="24"/>
          <w:lang w:val="ro-RO"/>
        </w:rPr>
        <w:t xml:space="preserve">ie; </w:t>
      </w:r>
      <w:r w:rsidR="0010093E" w:rsidRPr="006B546C">
        <w:rPr>
          <w:rFonts w:ascii="Arial" w:hAnsi="Arial" w:cs="Arial"/>
          <w:sz w:val="24"/>
          <w:szCs w:val="24"/>
          <w:lang w:val="ro-RO"/>
        </w:rPr>
        <w:t>chitanța APM nr. 20664/21.09.2017 - 250</w:t>
      </w:r>
      <w:r w:rsidR="00E16AE2" w:rsidRPr="006B546C">
        <w:rPr>
          <w:rFonts w:ascii="Arial" w:hAnsi="Arial" w:cs="Arial"/>
          <w:sz w:val="24"/>
          <w:szCs w:val="24"/>
          <w:lang w:val="ro-RO"/>
        </w:rPr>
        <w:t xml:space="preserve"> lei</w:t>
      </w:r>
      <w:r w:rsidR="0010093E" w:rsidRPr="006B546C">
        <w:rPr>
          <w:rFonts w:ascii="Arial" w:hAnsi="Arial" w:cs="Arial"/>
          <w:sz w:val="24"/>
          <w:szCs w:val="24"/>
          <w:lang w:val="ro-RO"/>
        </w:rPr>
        <w:t xml:space="preserve"> și chitanța APM nr. 21411/21.12.2017 – 250 lei</w:t>
      </w:r>
      <w:r w:rsidRPr="006B546C">
        <w:rPr>
          <w:rFonts w:ascii="Arial" w:hAnsi="Arial" w:cs="Arial"/>
          <w:sz w:val="24"/>
          <w:szCs w:val="24"/>
          <w:lang w:val="ro-RO"/>
        </w:rPr>
        <w:t>; p</w:t>
      </w:r>
      <w:r w:rsidR="00FD4B37" w:rsidRPr="006B546C">
        <w:rPr>
          <w:rFonts w:ascii="Arial" w:hAnsi="Arial" w:cs="Arial"/>
          <w:sz w:val="24"/>
          <w:szCs w:val="24"/>
          <w:lang w:val="ro-RO"/>
        </w:rPr>
        <w:t>iese desenate</w:t>
      </w:r>
      <w:r w:rsidR="00DF58AA" w:rsidRPr="006B546C">
        <w:rPr>
          <w:rFonts w:ascii="Arial" w:hAnsi="Arial" w:cs="Arial"/>
          <w:sz w:val="24"/>
          <w:szCs w:val="24"/>
          <w:lang w:val="ro-RO"/>
        </w:rPr>
        <w:t>;</w:t>
      </w:r>
      <w:r w:rsidR="00064DAE" w:rsidRPr="006B546C">
        <w:rPr>
          <w:rFonts w:ascii="Arial" w:hAnsi="Arial" w:cs="Arial"/>
          <w:sz w:val="24"/>
          <w:szCs w:val="24"/>
          <w:lang w:val="ro-RO"/>
        </w:rPr>
        <w:t xml:space="preserve"> Decizia etapei de încadrare nr. </w:t>
      </w:r>
      <w:r w:rsidR="00AF1E91" w:rsidRPr="006B546C">
        <w:rPr>
          <w:rFonts w:ascii="Arial" w:hAnsi="Arial" w:cs="Arial"/>
          <w:sz w:val="24"/>
          <w:szCs w:val="24"/>
          <w:lang w:val="ro-RO"/>
        </w:rPr>
        <w:t>39/05.05.2017</w:t>
      </w:r>
      <w:r w:rsidR="00064DAE" w:rsidRPr="006B546C">
        <w:rPr>
          <w:rFonts w:ascii="Arial" w:hAnsi="Arial" w:cs="Arial"/>
          <w:sz w:val="24"/>
          <w:szCs w:val="24"/>
          <w:lang w:val="ro-RO"/>
        </w:rPr>
        <w:t xml:space="preserve">, emisă de APM Sibiu, </w:t>
      </w:r>
      <w:r w:rsidR="00AF1E91" w:rsidRPr="006B546C">
        <w:rPr>
          <w:rFonts w:ascii="Arial" w:hAnsi="Arial" w:cs="Arial"/>
          <w:sz w:val="24"/>
          <w:szCs w:val="24"/>
          <w:lang w:val="ro-RO"/>
        </w:rPr>
        <w:t>adresa nr. 20883/21.10.2016, emisă de APM Sibiu.</w:t>
      </w:r>
      <w:r w:rsidR="008C2ACC" w:rsidRPr="006B546C">
        <w:rPr>
          <w:rFonts w:ascii="Arial" w:hAnsi="Arial" w:cs="Arial"/>
          <w:b/>
          <w:sz w:val="24"/>
          <w:szCs w:val="24"/>
          <w:lang w:val="ro-RO"/>
        </w:rPr>
        <w:t>;</w:t>
      </w:r>
      <w:r w:rsidR="008C2ACC" w:rsidRPr="006B546C">
        <w:rPr>
          <w:rFonts w:ascii="Arial" w:hAnsi="Arial" w:cs="Arial"/>
          <w:b/>
          <w:color w:val="FF0000"/>
          <w:sz w:val="24"/>
          <w:szCs w:val="24"/>
          <w:lang w:val="ro-RO"/>
        </w:rPr>
        <w:t xml:space="preserve">  </w:t>
      </w:r>
    </w:p>
    <w:p w:rsidR="00FD4B37" w:rsidRPr="006B546C" w:rsidRDefault="00FD4B37" w:rsidP="007A3731">
      <w:pPr>
        <w:spacing w:after="0" w:line="240" w:lineRule="auto"/>
        <w:ind w:right="5"/>
        <w:jc w:val="both"/>
        <w:rPr>
          <w:rFonts w:ascii="Arial" w:hAnsi="Arial" w:cs="Arial"/>
          <w:b/>
          <w:sz w:val="24"/>
          <w:szCs w:val="24"/>
          <w:lang w:val="ro-RO"/>
        </w:rPr>
      </w:pPr>
      <w:r w:rsidRPr="006B546C">
        <w:rPr>
          <w:rFonts w:ascii="Arial" w:hAnsi="Arial" w:cs="Arial"/>
          <w:b/>
          <w:sz w:val="24"/>
          <w:szCs w:val="24"/>
          <w:lang w:val="ro-RO"/>
        </w:rPr>
        <w:t xml:space="preserve">elaborată de: </w:t>
      </w:r>
      <w:r w:rsidR="00AF1E91" w:rsidRPr="006B546C">
        <w:rPr>
          <w:rFonts w:ascii="Arial" w:hAnsi="Arial" w:cs="Arial"/>
          <w:sz w:val="24"/>
          <w:szCs w:val="24"/>
          <w:lang w:val="ro-RO"/>
        </w:rPr>
        <w:t xml:space="preserve"> DRASIB CONSTRUCT SRL </w:t>
      </w:r>
      <w:r w:rsidRPr="006B546C">
        <w:rPr>
          <w:rFonts w:ascii="Arial" w:hAnsi="Arial" w:cs="Arial"/>
          <w:bCs/>
          <w:sz w:val="24"/>
          <w:szCs w:val="24"/>
          <w:lang w:val="ro-RO"/>
        </w:rPr>
        <w:t xml:space="preserve"> </w:t>
      </w:r>
      <w:r w:rsidRPr="006B546C">
        <w:rPr>
          <w:rFonts w:ascii="Arial" w:hAnsi="Arial" w:cs="Arial"/>
          <w:b/>
          <w:sz w:val="24"/>
          <w:szCs w:val="24"/>
          <w:lang w:val="ro-RO"/>
        </w:rPr>
        <w:t xml:space="preserve">       </w:t>
      </w:r>
    </w:p>
    <w:p w:rsidR="00AF1E91" w:rsidRPr="006B546C" w:rsidRDefault="00FD4B37" w:rsidP="007A3731">
      <w:pPr>
        <w:spacing w:after="0" w:line="240" w:lineRule="auto"/>
        <w:ind w:right="5"/>
        <w:jc w:val="both"/>
        <w:rPr>
          <w:rFonts w:ascii="Arial" w:hAnsi="Arial" w:cs="Arial"/>
          <w:b/>
          <w:sz w:val="24"/>
          <w:szCs w:val="24"/>
          <w:lang w:val="ro-RO"/>
        </w:rPr>
      </w:pPr>
      <w:r w:rsidRPr="006B546C">
        <w:rPr>
          <w:rFonts w:ascii="Arial" w:hAnsi="Arial" w:cs="Arial"/>
          <w:b/>
          <w:sz w:val="24"/>
          <w:szCs w:val="24"/>
          <w:lang w:val="ro-RO"/>
        </w:rPr>
        <w:t>şi următoarele acte de reglementare emise de alte autorităţi</w:t>
      </w:r>
      <w:r w:rsidR="00246C3F" w:rsidRPr="006B546C">
        <w:rPr>
          <w:rFonts w:ascii="Arial" w:hAnsi="Arial" w:cs="Arial"/>
          <w:b/>
          <w:sz w:val="24"/>
          <w:szCs w:val="24"/>
          <w:lang w:val="ro-RO"/>
        </w:rPr>
        <w:t xml:space="preserve">: </w:t>
      </w:r>
      <w:r w:rsidR="00AF1E91" w:rsidRPr="006B546C">
        <w:rPr>
          <w:rFonts w:ascii="Arial" w:hAnsi="Arial" w:cs="Arial"/>
          <w:sz w:val="24"/>
          <w:szCs w:val="24"/>
          <w:lang w:val="ro-RO"/>
        </w:rPr>
        <w:t>Certificat de înregistrare J32/773/11.10.2002; Certificat constatator nr. 19548/17.06.2015; Permis de exploatare nr. 20250 din 10.07.2017,emis de Agenția Națională de Resurse Minerale;</w:t>
      </w:r>
    </w:p>
    <w:p w:rsidR="00BB1D8F" w:rsidRPr="006B546C" w:rsidRDefault="004B49ED" w:rsidP="007A3731">
      <w:pPr>
        <w:spacing w:after="0" w:line="240" w:lineRule="auto"/>
        <w:ind w:right="5"/>
        <w:jc w:val="both"/>
        <w:rPr>
          <w:rFonts w:ascii="Arial" w:hAnsi="Arial" w:cs="Arial"/>
          <w:sz w:val="24"/>
          <w:szCs w:val="24"/>
          <w:lang w:val="ro-RO"/>
        </w:rPr>
      </w:pPr>
      <w:r w:rsidRPr="006B546C">
        <w:rPr>
          <w:rFonts w:ascii="Arial" w:hAnsi="Arial" w:cs="Arial"/>
          <w:sz w:val="24"/>
          <w:szCs w:val="24"/>
          <w:lang w:val="ro-RO"/>
        </w:rPr>
        <w:t xml:space="preserve">CF </w:t>
      </w:r>
      <w:r w:rsidR="00033CE4" w:rsidRPr="006B546C">
        <w:rPr>
          <w:rFonts w:ascii="Arial" w:hAnsi="Arial" w:cs="Arial"/>
          <w:sz w:val="24"/>
          <w:szCs w:val="24"/>
          <w:lang w:val="ro-RO"/>
        </w:rPr>
        <w:t>100179, CF 100279</w:t>
      </w:r>
      <w:r w:rsidR="002E7CCC" w:rsidRPr="006B546C">
        <w:rPr>
          <w:rFonts w:ascii="Arial" w:hAnsi="Arial" w:cs="Arial"/>
          <w:sz w:val="24"/>
          <w:szCs w:val="24"/>
          <w:lang w:val="ro-RO"/>
        </w:rPr>
        <w:t>,</w:t>
      </w:r>
      <w:r w:rsidR="00246C3F" w:rsidRPr="006B546C">
        <w:rPr>
          <w:rFonts w:ascii="Arial" w:hAnsi="Arial" w:cs="Arial"/>
          <w:sz w:val="24"/>
          <w:szCs w:val="24"/>
          <w:lang w:val="ro-RO"/>
        </w:rPr>
        <w:t xml:space="preserve">  </w:t>
      </w:r>
      <w:r w:rsidR="00360CC3" w:rsidRPr="006B546C">
        <w:rPr>
          <w:rFonts w:ascii="Arial" w:hAnsi="Arial" w:cs="Arial"/>
          <w:sz w:val="24"/>
          <w:szCs w:val="24"/>
          <w:lang w:val="ro-RO"/>
        </w:rPr>
        <w:t>adresa nr. 16743/LMZ/26141/13.09.2017 și Avizul de Gospodărire a Apelor nr. 16/01.02.2017, emis de Administrația Națională „ Apele Române”  Administrația Bazinală de Apă Mureș</w:t>
      </w:r>
      <w:r w:rsidR="00D377DB">
        <w:rPr>
          <w:rFonts w:ascii="Arial" w:hAnsi="Arial" w:cs="Arial"/>
          <w:sz w:val="24"/>
          <w:szCs w:val="24"/>
          <w:lang w:val="ro-RO"/>
        </w:rPr>
        <w:t>; Raport de încercare nr. 1356/07.12.2017, em</w:t>
      </w:r>
      <w:r w:rsidR="00676783">
        <w:rPr>
          <w:rFonts w:ascii="Arial" w:hAnsi="Arial" w:cs="Arial"/>
          <w:sz w:val="24"/>
          <w:szCs w:val="24"/>
          <w:lang w:val="ro-RO"/>
        </w:rPr>
        <w:t xml:space="preserve">is de SC APA TÂRNAVEI MARI SA; </w:t>
      </w:r>
      <w:r w:rsidR="00360CC3" w:rsidRPr="006B546C">
        <w:rPr>
          <w:rFonts w:ascii="Arial" w:eastAsia="SimSun" w:hAnsi="Arial" w:cs="Arial"/>
          <w:kern w:val="1"/>
          <w:sz w:val="24"/>
          <w:szCs w:val="24"/>
          <w:lang w:val="ro-RO" w:eastAsia="zh-CN" w:bidi="hi-IN"/>
        </w:rPr>
        <w:t>Plan și Proiect Tehnic de Refacere a Mediului, întocmit de BELEVION GEOTOP SRL.</w:t>
      </w:r>
      <w:r w:rsidR="00246C3F" w:rsidRPr="006B546C">
        <w:rPr>
          <w:rFonts w:ascii="Arial" w:eastAsia="SimSun" w:hAnsi="Arial" w:cs="Arial"/>
          <w:kern w:val="1"/>
          <w:sz w:val="24"/>
          <w:szCs w:val="24"/>
          <w:lang w:val="ro-RO" w:eastAsia="zh-CN" w:bidi="hi-IN"/>
        </w:rPr>
        <w:t xml:space="preserve"> </w:t>
      </w:r>
    </w:p>
    <w:p w:rsidR="00FD4B37" w:rsidRPr="006B546C" w:rsidRDefault="00FD4B37" w:rsidP="007A3731">
      <w:pPr>
        <w:pStyle w:val="Corptext2"/>
        <w:widowControl/>
        <w:autoSpaceDE/>
        <w:adjustRightInd/>
        <w:ind w:right="5"/>
        <w:rPr>
          <w:szCs w:val="24"/>
          <w:lang w:val="ro-RO" w:eastAsia="ro-RO"/>
        </w:rPr>
      </w:pPr>
      <w:r w:rsidRPr="006B546C">
        <w:rPr>
          <w:szCs w:val="24"/>
          <w:lang w:val="ro-RO" w:eastAsia="ro-RO"/>
        </w:rPr>
        <w:t xml:space="preserve">Prezenta autorizaţie se emite cu următoarele condiţii speciale impuse: </w:t>
      </w:r>
    </w:p>
    <w:p w:rsidR="00E22787" w:rsidRPr="006B546C" w:rsidRDefault="00E22787" w:rsidP="00E22787">
      <w:pPr>
        <w:pStyle w:val="Corptext2"/>
        <w:numPr>
          <w:ilvl w:val="0"/>
          <w:numId w:val="14"/>
        </w:numPr>
        <w:ind w:left="714" w:right="5" w:hanging="357"/>
        <w:rPr>
          <w:b w:val="0"/>
          <w:szCs w:val="24"/>
          <w:lang w:val="ro-RO"/>
        </w:rPr>
      </w:pPr>
      <w:r w:rsidRPr="006B546C">
        <w:rPr>
          <w:b w:val="0"/>
          <w:szCs w:val="24"/>
          <w:lang w:val="ro-RO"/>
        </w:rPr>
        <w:t xml:space="preserve">respectarea legislației de mediu în vigoare; </w:t>
      </w:r>
    </w:p>
    <w:p w:rsidR="00E22787" w:rsidRPr="006B546C" w:rsidRDefault="00E22787" w:rsidP="00E22787">
      <w:pPr>
        <w:pStyle w:val="Corptext2"/>
        <w:widowControl/>
        <w:numPr>
          <w:ilvl w:val="0"/>
          <w:numId w:val="14"/>
        </w:numPr>
        <w:autoSpaceDE/>
        <w:adjustRightInd/>
        <w:ind w:left="714" w:right="5" w:hanging="357"/>
        <w:rPr>
          <w:b w:val="0"/>
          <w:szCs w:val="24"/>
          <w:lang w:val="ro-RO"/>
        </w:rPr>
      </w:pPr>
      <w:r w:rsidRPr="006B546C">
        <w:rPr>
          <w:b w:val="0"/>
          <w:szCs w:val="24"/>
          <w:lang w:val="ro-RO"/>
        </w:rPr>
        <w:t>respectarea O.U.G. nr. 195/2005, privind protecţia mediului, aprobată prin Legea nr. 256/2006, cu modificările şi completările ulterioare.</w:t>
      </w:r>
    </w:p>
    <w:p w:rsidR="0060576F" w:rsidRPr="006B546C" w:rsidRDefault="001D4E09" w:rsidP="00E22787">
      <w:pPr>
        <w:pStyle w:val="Corptext2"/>
        <w:widowControl/>
        <w:numPr>
          <w:ilvl w:val="0"/>
          <w:numId w:val="14"/>
        </w:numPr>
        <w:autoSpaceDE/>
        <w:adjustRightInd/>
        <w:ind w:left="714" w:right="5" w:hanging="357"/>
        <w:rPr>
          <w:b w:val="0"/>
          <w:szCs w:val="24"/>
          <w:lang w:val="ro-RO"/>
        </w:rPr>
      </w:pPr>
      <w:r w:rsidRPr="006B546C">
        <w:rPr>
          <w:b w:val="0"/>
          <w:szCs w:val="24"/>
          <w:lang w:val="ro-RO"/>
        </w:rPr>
        <w:lastRenderedPageBreak/>
        <w:t>respectarea pilierilor de siguranță prevăzuți prin Avizul de Gospodărire a Apelor nr. 16/01.02.2017, emisă de Administrația națională „Apele Române”, Administrația Bazinală de Apă Mureș:</w:t>
      </w:r>
    </w:p>
    <w:p w:rsidR="001D4E09" w:rsidRPr="006B546C" w:rsidRDefault="001D4E09" w:rsidP="001D4E09">
      <w:pPr>
        <w:pStyle w:val="Corptext2"/>
        <w:widowControl/>
        <w:numPr>
          <w:ilvl w:val="0"/>
          <w:numId w:val="40"/>
        </w:numPr>
        <w:autoSpaceDE/>
        <w:adjustRightInd/>
        <w:ind w:right="5"/>
        <w:rPr>
          <w:b w:val="0"/>
          <w:szCs w:val="24"/>
          <w:lang w:val="ro-RO"/>
        </w:rPr>
      </w:pPr>
      <w:r w:rsidRPr="006B546C">
        <w:rPr>
          <w:b w:val="0"/>
          <w:szCs w:val="24"/>
          <w:lang w:val="ro-RO"/>
        </w:rPr>
        <w:t>minim 180 m față de malul stâng al râului Târnava, măsurat între linia malului stâng al râului Târnava latura heleșteului adiacentă cursului de apă; digul de apărare a lacului se va executa pe pilierul de siguranță impus;</w:t>
      </w:r>
    </w:p>
    <w:p w:rsidR="001D4E09" w:rsidRPr="006B546C" w:rsidRDefault="001D4E09" w:rsidP="001D4E09">
      <w:pPr>
        <w:pStyle w:val="Corptext2"/>
        <w:widowControl/>
        <w:numPr>
          <w:ilvl w:val="0"/>
          <w:numId w:val="40"/>
        </w:numPr>
        <w:autoSpaceDE/>
        <w:adjustRightInd/>
        <w:ind w:right="5"/>
        <w:rPr>
          <w:b w:val="0"/>
          <w:szCs w:val="24"/>
          <w:lang w:val="ro-RO"/>
        </w:rPr>
      </w:pPr>
      <w:r w:rsidRPr="006B546C">
        <w:rPr>
          <w:b w:val="0"/>
          <w:szCs w:val="24"/>
          <w:lang w:val="ro-RO"/>
        </w:rPr>
        <w:t>minim 50 m fașă de malul stâng al râului Visa, măsurat între linia malului stâng al râului Visa latura heleșteului adiacentă cursului de apă; digul de apărare a lacului se va executa pe pilierul de siguranță impus;</w:t>
      </w:r>
    </w:p>
    <w:p w:rsidR="001D4E09" w:rsidRPr="006B546C" w:rsidRDefault="001D4E09" w:rsidP="001D4E09">
      <w:pPr>
        <w:pStyle w:val="Corptext2"/>
        <w:widowControl/>
        <w:numPr>
          <w:ilvl w:val="0"/>
          <w:numId w:val="40"/>
        </w:numPr>
        <w:autoSpaceDE/>
        <w:adjustRightInd/>
        <w:ind w:right="5"/>
        <w:rPr>
          <w:b w:val="0"/>
          <w:szCs w:val="24"/>
          <w:lang w:val="ro-RO"/>
        </w:rPr>
      </w:pPr>
      <w:r w:rsidRPr="006B546C">
        <w:rPr>
          <w:b w:val="0"/>
          <w:szCs w:val="24"/>
          <w:lang w:val="ro-RO"/>
        </w:rPr>
        <w:t xml:space="preserve">respectarea distanțelor minime prevăzute în normativele </w:t>
      </w:r>
      <w:r w:rsidR="006D584E" w:rsidRPr="006B546C">
        <w:rPr>
          <w:b w:val="0"/>
          <w:szCs w:val="24"/>
          <w:lang w:val="ro-RO"/>
        </w:rPr>
        <w:t>în vigoare,</w:t>
      </w:r>
      <w:r w:rsidR="00D377DB">
        <w:rPr>
          <w:b w:val="0"/>
          <w:szCs w:val="24"/>
          <w:lang w:val="ro-RO"/>
        </w:rPr>
        <w:t xml:space="preserve"> față de obiectivele existente </w:t>
      </w:r>
      <w:r w:rsidR="006D584E" w:rsidRPr="006B546C">
        <w:rPr>
          <w:b w:val="0"/>
          <w:szCs w:val="24"/>
          <w:lang w:val="ro-RO"/>
        </w:rPr>
        <w:t>în zonă;</w:t>
      </w:r>
    </w:p>
    <w:p w:rsidR="00890A75" w:rsidRPr="006B546C" w:rsidRDefault="006D584E" w:rsidP="006D584E">
      <w:pPr>
        <w:pStyle w:val="Corptext2"/>
        <w:widowControl/>
        <w:numPr>
          <w:ilvl w:val="0"/>
          <w:numId w:val="41"/>
        </w:numPr>
        <w:autoSpaceDE/>
        <w:adjustRightInd/>
        <w:ind w:right="5"/>
        <w:rPr>
          <w:b w:val="0"/>
          <w:szCs w:val="24"/>
          <w:lang w:val="ro-RO"/>
        </w:rPr>
      </w:pPr>
      <w:r w:rsidRPr="006B546C">
        <w:rPr>
          <w:b w:val="0"/>
          <w:szCs w:val="24"/>
          <w:lang w:val="ro-RO"/>
        </w:rPr>
        <w:t>întreținerea drumurilor de acces</w:t>
      </w:r>
      <w:r w:rsidR="00890A75" w:rsidRPr="006B546C">
        <w:rPr>
          <w:b w:val="0"/>
          <w:szCs w:val="24"/>
          <w:lang w:val="ro-RO"/>
        </w:rPr>
        <w:t xml:space="preserve"> la perimetrul de exploatare</w:t>
      </w:r>
      <w:r w:rsidRPr="006B546C">
        <w:rPr>
          <w:b w:val="0"/>
          <w:szCs w:val="24"/>
          <w:lang w:val="ro-RO"/>
        </w:rPr>
        <w:t xml:space="preserve">; respectarea reglementărilor </w:t>
      </w:r>
      <w:r w:rsidR="00890A75" w:rsidRPr="006B546C">
        <w:rPr>
          <w:b w:val="0"/>
          <w:szCs w:val="24"/>
          <w:lang w:val="ro-RO"/>
        </w:rPr>
        <w:t>în vigoare privind transportul materialelor pe drumurile publice;</w:t>
      </w:r>
    </w:p>
    <w:p w:rsidR="006D584E" w:rsidRPr="006B546C" w:rsidRDefault="00890A75" w:rsidP="006D584E">
      <w:pPr>
        <w:pStyle w:val="Corptext2"/>
        <w:widowControl/>
        <w:numPr>
          <w:ilvl w:val="0"/>
          <w:numId w:val="41"/>
        </w:numPr>
        <w:autoSpaceDE/>
        <w:adjustRightInd/>
        <w:ind w:right="5"/>
        <w:rPr>
          <w:b w:val="0"/>
          <w:szCs w:val="24"/>
          <w:lang w:val="ro-RO"/>
        </w:rPr>
      </w:pPr>
      <w:r w:rsidRPr="006B546C">
        <w:rPr>
          <w:b w:val="0"/>
          <w:szCs w:val="24"/>
          <w:lang w:val="ro-RO"/>
        </w:rPr>
        <w:t>drumurile utilizate vor fi întreținute corespunzător; în perioada caldă și secetoasă</w:t>
      </w:r>
      <w:r w:rsidR="00A077CA" w:rsidRPr="006B546C">
        <w:rPr>
          <w:b w:val="0"/>
          <w:szCs w:val="24"/>
          <w:lang w:val="ro-RO"/>
        </w:rPr>
        <w:t xml:space="preserve"> vor fi stropite cu apă în vederea reducerii nivelului de puberi;</w:t>
      </w:r>
      <w:r w:rsidRPr="006B546C">
        <w:rPr>
          <w:b w:val="0"/>
          <w:szCs w:val="24"/>
          <w:lang w:val="ro-RO"/>
        </w:rPr>
        <w:t xml:space="preserve"> </w:t>
      </w:r>
    </w:p>
    <w:p w:rsidR="00A077CA" w:rsidRPr="006B546C" w:rsidRDefault="00A077CA" w:rsidP="006D584E">
      <w:pPr>
        <w:pStyle w:val="Corptext2"/>
        <w:widowControl/>
        <w:numPr>
          <w:ilvl w:val="0"/>
          <w:numId w:val="41"/>
        </w:numPr>
        <w:autoSpaceDE/>
        <w:adjustRightInd/>
        <w:ind w:right="5"/>
        <w:rPr>
          <w:b w:val="0"/>
          <w:szCs w:val="24"/>
          <w:lang w:val="ro-RO"/>
        </w:rPr>
      </w:pPr>
      <w:r w:rsidRPr="006B546C">
        <w:rPr>
          <w:b w:val="0"/>
          <w:szCs w:val="24"/>
          <w:lang w:val="ro-RO"/>
        </w:rPr>
        <w:t>menținerea în stare de curățenie a zonei de lucru , fără depozitări necontrolate de deșeuri;</w:t>
      </w:r>
    </w:p>
    <w:p w:rsidR="00A077CA" w:rsidRPr="006B546C" w:rsidRDefault="00A077CA" w:rsidP="006D584E">
      <w:pPr>
        <w:pStyle w:val="Corptext2"/>
        <w:widowControl/>
        <w:numPr>
          <w:ilvl w:val="0"/>
          <w:numId w:val="41"/>
        </w:numPr>
        <w:autoSpaceDE/>
        <w:adjustRightInd/>
        <w:ind w:right="5"/>
        <w:rPr>
          <w:b w:val="0"/>
          <w:szCs w:val="24"/>
          <w:lang w:val="ro-RO"/>
        </w:rPr>
      </w:pPr>
      <w:r w:rsidRPr="006B546C">
        <w:rPr>
          <w:b w:val="0"/>
          <w:szCs w:val="24"/>
          <w:lang w:val="ro-RO"/>
        </w:rPr>
        <w:t>întreținerea corespunzătoare a utilajelor și respectarea tehnologiilor de exploatare astfel încât să nu se aducă prejudicii riveranilor sau altor beneficiari;</w:t>
      </w:r>
    </w:p>
    <w:p w:rsidR="00A077CA" w:rsidRPr="006B546C" w:rsidRDefault="00A077CA" w:rsidP="006D584E">
      <w:pPr>
        <w:pStyle w:val="Corptext2"/>
        <w:widowControl/>
        <w:numPr>
          <w:ilvl w:val="0"/>
          <w:numId w:val="41"/>
        </w:numPr>
        <w:autoSpaceDE/>
        <w:adjustRightInd/>
        <w:ind w:right="5"/>
        <w:rPr>
          <w:b w:val="0"/>
          <w:szCs w:val="24"/>
          <w:lang w:val="ro-RO"/>
        </w:rPr>
      </w:pPr>
      <w:r w:rsidRPr="006B546C">
        <w:rPr>
          <w:b w:val="0"/>
          <w:szCs w:val="24"/>
          <w:lang w:val="ro-RO"/>
        </w:rPr>
        <w:t>alimentarea utilajelor cu carburanți, completările de ulei și/sau alte operațiuni care ar putea produce poluarea mediului vor fi executate în afara perimetrului de exploatare, în zone special amenajate;</w:t>
      </w:r>
    </w:p>
    <w:p w:rsidR="00A077CA" w:rsidRPr="006B546C" w:rsidRDefault="00A077CA" w:rsidP="006D584E">
      <w:pPr>
        <w:pStyle w:val="Corptext2"/>
        <w:widowControl/>
        <w:numPr>
          <w:ilvl w:val="0"/>
          <w:numId w:val="41"/>
        </w:numPr>
        <w:autoSpaceDE/>
        <w:adjustRightInd/>
        <w:ind w:right="5"/>
        <w:rPr>
          <w:b w:val="0"/>
          <w:szCs w:val="24"/>
          <w:lang w:val="ro-RO"/>
        </w:rPr>
      </w:pPr>
      <w:r w:rsidRPr="006B546C">
        <w:rPr>
          <w:b w:val="0"/>
          <w:szCs w:val="24"/>
          <w:lang w:val="ro-RO"/>
        </w:rPr>
        <w:t xml:space="preserve">întreținerea (inclusiv schimbul de ulei) și repararea mijloacelor de transport din dotare se va face în service </w:t>
      </w:r>
      <w:r w:rsidR="00307A16" w:rsidRPr="006B546C">
        <w:rPr>
          <w:b w:val="0"/>
          <w:szCs w:val="24"/>
          <w:lang w:val="ro-RO"/>
        </w:rPr>
        <w:t>–</w:t>
      </w:r>
      <w:r w:rsidRPr="006B546C">
        <w:rPr>
          <w:b w:val="0"/>
          <w:szCs w:val="24"/>
          <w:lang w:val="ro-RO"/>
        </w:rPr>
        <w:t xml:space="preserve"> uri</w:t>
      </w:r>
      <w:r w:rsidR="00307A16" w:rsidRPr="006B546C">
        <w:rPr>
          <w:b w:val="0"/>
          <w:szCs w:val="24"/>
          <w:lang w:val="ro-RO"/>
        </w:rPr>
        <w:t xml:space="preserve"> </w:t>
      </w:r>
      <w:r w:rsidR="00467134" w:rsidRPr="006B546C">
        <w:rPr>
          <w:b w:val="0"/>
          <w:szCs w:val="24"/>
          <w:lang w:val="ro-RO"/>
        </w:rPr>
        <w:t xml:space="preserve">autorizate </w:t>
      </w:r>
      <w:r w:rsidR="00307A16" w:rsidRPr="006B546C">
        <w:rPr>
          <w:b w:val="0"/>
          <w:szCs w:val="24"/>
          <w:lang w:val="ro-RO"/>
        </w:rPr>
        <w:t>și nu pe amplasament, pe amplasament realizându –se doar accidental completări de ulei;</w:t>
      </w:r>
    </w:p>
    <w:p w:rsidR="00307A16" w:rsidRPr="006B546C" w:rsidRDefault="001C45B1" w:rsidP="006D584E">
      <w:pPr>
        <w:pStyle w:val="Corptext2"/>
        <w:widowControl/>
        <w:numPr>
          <w:ilvl w:val="0"/>
          <w:numId w:val="41"/>
        </w:numPr>
        <w:autoSpaceDE/>
        <w:adjustRightInd/>
        <w:ind w:right="5"/>
        <w:rPr>
          <w:b w:val="0"/>
          <w:szCs w:val="24"/>
          <w:lang w:val="ro-RO"/>
        </w:rPr>
      </w:pPr>
      <w:r w:rsidRPr="006B546C">
        <w:rPr>
          <w:b w:val="0"/>
          <w:szCs w:val="24"/>
          <w:lang w:val="ro-RO"/>
        </w:rPr>
        <w:t xml:space="preserve">întocmirea planului de refacere a mediului și stabilirea anuală a garanției de refacere a mediului afectat; realizarea anuală a măsurilor de refacere a mediului afectat; conform prevederilor art. 37, alin 3) din Legea minelor nr. 85/2003, cu modificările și completările ulterioare „ </w:t>
      </w:r>
      <w:r w:rsidRPr="006B546C">
        <w:rPr>
          <w:b w:val="0"/>
          <w:i/>
          <w:szCs w:val="24"/>
          <w:lang w:val="ro-RO"/>
        </w:rPr>
        <w:t>concesionarii sau administratorii răspund material și financiar până la refacerea tuturor factorilor de mediu afectați de activitățile miniere în conformitate cu planul de refacere a mediului</w:t>
      </w:r>
      <w:r w:rsidRPr="006B546C">
        <w:rPr>
          <w:b w:val="0"/>
          <w:szCs w:val="24"/>
          <w:lang w:val="ro-RO"/>
        </w:rPr>
        <w:t>” ;</w:t>
      </w:r>
    </w:p>
    <w:p w:rsidR="001C45B1" w:rsidRPr="006B546C" w:rsidRDefault="001C45B1" w:rsidP="006D584E">
      <w:pPr>
        <w:pStyle w:val="Corptext2"/>
        <w:widowControl/>
        <w:numPr>
          <w:ilvl w:val="0"/>
          <w:numId w:val="41"/>
        </w:numPr>
        <w:autoSpaceDE/>
        <w:adjustRightInd/>
        <w:ind w:right="5"/>
        <w:rPr>
          <w:b w:val="0"/>
          <w:szCs w:val="24"/>
          <w:lang w:val="ro-RO"/>
        </w:rPr>
      </w:pPr>
      <w:r w:rsidRPr="006B546C">
        <w:rPr>
          <w:b w:val="0"/>
          <w:szCs w:val="24"/>
          <w:lang w:val="ro-RO"/>
        </w:rPr>
        <w:t>realizarea lucrărilor de închidere/reconstrucție (constituite ca garanție de mediu)</w:t>
      </w:r>
      <w:r w:rsidR="004347C8" w:rsidRPr="006B546C">
        <w:rPr>
          <w:b w:val="0"/>
          <w:szCs w:val="24"/>
          <w:lang w:val="ro-RO"/>
        </w:rPr>
        <w:t>, vor avea ca scop refacerea/renaturarea/redarea funcționalității mediului afectat în urma exploatării agregatelor minerale  și  vor conține următoarele lucrări:</w:t>
      </w:r>
    </w:p>
    <w:p w:rsidR="004347C8" w:rsidRPr="006B546C" w:rsidRDefault="004347C8" w:rsidP="004347C8">
      <w:pPr>
        <w:pStyle w:val="Corptext2"/>
        <w:widowControl/>
        <w:numPr>
          <w:ilvl w:val="0"/>
          <w:numId w:val="42"/>
        </w:numPr>
        <w:autoSpaceDE/>
        <w:adjustRightInd/>
        <w:ind w:right="5" w:firstLine="629"/>
        <w:rPr>
          <w:b w:val="0"/>
          <w:szCs w:val="24"/>
          <w:lang w:val="ro-RO"/>
        </w:rPr>
      </w:pPr>
      <w:r w:rsidRPr="006B546C">
        <w:rPr>
          <w:b w:val="0"/>
          <w:szCs w:val="24"/>
          <w:lang w:val="ro-RO"/>
        </w:rPr>
        <w:t>transportarea decopertei din zona marginală a perimetrului;</w:t>
      </w:r>
    </w:p>
    <w:p w:rsidR="004347C8" w:rsidRPr="006B546C" w:rsidRDefault="004347C8" w:rsidP="004347C8">
      <w:pPr>
        <w:pStyle w:val="Corptext2"/>
        <w:widowControl/>
        <w:numPr>
          <w:ilvl w:val="0"/>
          <w:numId w:val="42"/>
        </w:numPr>
        <w:autoSpaceDE/>
        <w:adjustRightInd/>
        <w:ind w:right="5" w:firstLine="629"/>
        <w:rPr>
          <w:b w:val="0"/>
          <w:szCs w:val="24"/>
          <w:lang w:val="ro-RO"/>
        </w:rPr>
      </w:pPr>
      <w:r w:rsidRPr="006B546C">
        <w:rPr>
          <w:b w:val="0"/>
          <w:szCs w:val="24"/>
          <w:lang w:val="ro-RO"/>
        </w:rPr>
        <w:t>înierbarea zonei afectate de depozitarea decopertei;</w:t>
      </w:r>
    </w:p>
    <w:p w:rsidR="004347C8" w:rsidRPr="006B546C" w:rsidRDefault="004347C8" w:rsidP="004347C8">
      <w:pPr>
        <w:pStyle w:val="Corptext2"/>
        <w:widowControl/>
        <w:numPr>
          <w:ilvl w:val="0"/>
          <w:numId w:val="42"/>
        </w:numPr>
        <w:autoSpaceDE/>
        <w:adjustRightInd/>
        <w:ind w:right="5" w:firstLine="629"/>
        <w:rPr>
          <w:b w:val="0"/>
          <w:szCs w:val="24"/>
          <w:lang w:val="ro-RO"/>
        </w:rPr>
      </w:pPr>
      <w:r w:rsidRPr="006B546C">
        <w:rPr>
          <w:b w:val="0"/>
          <w:szCs w:val="24"/>
          <w:lang w:val="ro-RO"/>
        </w:rPr>
        <w:t>retragerea echipamentelor și utilajelor;</w:t>
      </w:r>
    </w:p>
    <w:p w:rsidR="004347C8" w:rsidRPr="006B546C" w:rsidRDefault="004347C8" w:rsidP="004347C8">
      <w:pPr>
        <w:pStyle w:val="Corptext2"/>
        <w:widowControl/>
        <w:numPr>
          <w:ilvl w:val="0"/>
          <w:numId w:val="42"/>
        </w:numPr>
        <w:autoSpaceDE/>
        <w:adjustRightInd/>
        <w:ind w:right="5" w:firstLine="629"/>
        <w:rPr>
          <w:b w:val="0"/>
          <w:szCs w:val="24"/>
          <w:lang w:val="ro-RO"/>
        </w:rPr>
      </w:pPr>
      <w:r w:rsidRPr="006B546C">
        <w:rPr>
          <w:b w:val="0"/>
          <w:szCs w:val="24"/>
          <w:lang w:val="ro-RO"/>
        </w:rPr>
        <w:t>rectificare și geometrizare taluzuri maluri (max. 30</w:t>
      </w:r>
      <w:r w:rsidRPr="006B546C">
        <w:rPr>
          <w:b w:val="0"/>
          <w:szCs w:val="24"/>
          <w:vertAlign w:val="superscript"/>
          <w:lang w:val="ro-RO"/>
        </w:rPr>
        <w:t>0</w:t>
      </w:r>
      <w:r w:rsidRPr="006B546C">
        <w:rPr>
          <w:b w:val="0"/>
          <w:szCs w:val="24"/>
          <w:lang w:val="ro-RO"/>
        </w:rPr>
        <w:t>);</w:t>
      </w:r>
    </w:p>
    <w:p w:rsidR="004347C8" w:rsidRPr="006B546C" w:rsidRDefault="004347C8" w:rsidP="004347C8">
      <w:pPr>
        <w:pStyle w:val="Corptext2"/>
        <w:widowControl/>
        <w:numPr>
          <w:ilvl w:val="0"/>
          <w:numId w:val="42"/>
        </w:numPr>
        <w:autoSpaceDE/>
        <w:adjustRightInd/>
        <w:ind w:right="5" w:firstLine="629"/>
        <w:rPr>
          <w:b w:val="0"/>
          <w:szCs w:val="24"/>
          <w:lang w:val="ro-RO"/>
        </w:rPr>
      </w:pPr>
      <w:r w:rsidRPr="006B546C">
        <w:rPr>
          <w:b w:val="0"/>
          <w:szCs w:val="24"/>
          <w:lang w:val="ro-RO"/>
        </w:rPr>
        <w:t xml:space="preserve">consolidare </w:t>
      </w:r>
      <w:r w:rsidR="00C96ACE" w:rsidRPr="006B546C">
        <w:rPr>
          <w:b w:val="0"/>
          <w:szCs w:val="24"/>
          <w:lang w:val="ro-RO"/>
        </w:rPr>
        <w:t>–</w:t>
      </w:r>
      <w:r w:rsidRPr="006B546C">
        <w:rPr>
          <w:b w:val="0"/>
          <w:szCs w:val="24"/>
          <w:lang w:val="ro-RO"/>
        </w:rPr>
        <w:t xml:space="preserve"> </w:t>
      </w:r>
      <w:r w:rsidR="00C96ACE" w:rsidRPr="006B546C">
        <w:rPr>
          <w:b w:val="0"/>
          <w:szCs w:val="24"/>
          <w:lang w:val="ro-RO"/>
        </w:rPr>
        <w:t>compactare taluzuri maluri;</w:t>
      </w:r>
    </w:p>
    <w:p w:rsidR="00C96ACE" w:rsidRPr="006B546C" w:rsidRDefault="00C96ACE" w:rsidP="004347C8">
      <w:pPr>
        <w:pStyle w:val="Corptext2"/>
        <w:widowControl/>
        <w:numPr>
          <w:ilvl w:val="0"/>
          <w:numId w:val="42"/>
        </w:numPr>
        <w:autoSpaceDE/>
        <w:adjustRightInd/>
        <w:ind w:right="5" w:firstLine="629"/>
        <w:rPr>
          <w:b w:val="0"/>
          <w:szCs w:val="24"/>
          <w:lang w:val="ro-RO"/>
        </w:rPr>
      </w:pPr>
      <w:r w:rsidRPr="006B546C">
        <w:rPr>
          <w:b w:val="0"/>
          <w:szCs w:val="24"/>
          <w:lang w:val="ro-RO"/>
        </w:rPr>
        <w:t>depunere sol pe taluzuri și dig de protecție;</w:t>
      </w:r>
    </w:p>
    <w:p w:rsidR="00C96ACE" w:rsidRPr="006B546C" w:rsidRDefault="00C96ACE" w:rsidP="004347C8">
      <w:pPr>
        <w:pStyle w:val="Corptext2"/>
        <w:widowControl/>
        <w:numPr>
          <w:ilvl w:val="0"/>
          <w:numId w:val="42"/>
        </w:numPr>
        <w:autoSpaceDE/>
        <w:adjustRightInd/>
        <w:ind w:right="5" w:firstLine="629"/>
        <w:rPr>
          <w:b w:val="0"/>
          <w:szCs w:val="24"/>
          <w:lang w:val="ro-RO"/>
        </w:rPr>
      </w:pPr>
      <w:r w:rsidRPr="006B546C">
        <w:rPr>
          <w:b w:val="0"/>
          <w:szCs w:val="24"/>
          <w:lang w:val="ro-RO"/>
        </w:rPr>
        <w:t>înierbarea taluzuri și dig de protecție;</w:t>
      </w:r>
    </w:p>
    <w:p w:rsidR="001C45B1" w:rsidRDefault="00381F4C" w:rsidP="00467134">
      <w:pPr>
        <w:pStyle w:val="Corptext2"/>
        <w:widowControl/>
        <w:numPr>
          <w:ilvl w:val="0"/>
          <w:numId w:val="41"/>
        </w:numPr>
        <w:autoSpaceDE/>
        <w:adjustRightInd/>
        <w:ind w:right="6"/>
        <w:rPr>
          <w:b w:val="0"/>
          <w:szCs w:val="24"/>
          <w:lang w:val="ro-RO"/>
        </w:rPr>
      </w:pPr>
      <w:r w:rsidRPr="006B546C">
        <w:rPr>
          <w:b w:val="0"/>
          <w:szCs w:val="24"/>
          <w:lang w:val="ro-RO"/>
        </w:rPr>
        <w:t xml:space="preserve"> este interzisă comercializarea și consumul de pește di</w:t>
      </w:r>
      <w:r w:rsidR="00D377DB">
        <w:rPr>
          <w:b w:val="0"/>
          <w:szCs w:val="24"/>
          <w:lang w:val="ro-RO"/>
        </w:rPr>
        <w:t xml:space="preserve">n perimetrul iazului piscicol, </w:t>
      </w:r>
      <w:r w:rsidRPr="006B546C">
        <w:rPr>
          <w:b w:val="0"/>
          <w:szCs w:val="24"/>
          <w:lang w:val="ro-RO"/>
        </w:rPr>
        <w:t xml:space="preserve">în lipsa unor </w:t>
      </w:r>
      <w:r w:rsidR="008E479A" w:rsidRPr="006B546C">
        <w:rPr>
          <w:b w:val="0"/>
          <w:szCs w:val="24"/>
          <w:lang w:val="ro-RO"/>
        </w:rPr>
        <w:t xml:space="preserve">analize chimice </w:t>
      </w:r>
      <w:r w:rsidRPr="006B546C">
        <w:rPr>
          <w:b w:val="0"/>
          <w:szCs w:val="24"/>
          <w:lang w:val="ro-RO"/>
        </w:rPr>
        <w:t>care să infirme</w:t>
      </w:r>
      <w:r w:rsidR="008E479A" w:rsidRPr="006B546C">
        <w:rPr>
          <w:b w:val="0"/>
          <w:szCs w:val="24"/>
          <w:lang w:val="ro-RO"/>
        </w:rPr>
        <w:t xml:space="preserve"> contamin</w:t>
      </w:r>
      <w:r w:rsidRPr="006B546C">
        <w:rPr>
          <w:b w:val="0"/>
          <w:szCs w:val="24"/>
          <w:lang w:val="ro-RO"/>
        </w:rPr>
        <w:t>area</w:t>
      </w:r>
      <w:r w:rsidR="008E479A" w:rsidRPr="006B546C">
        <w:rPr>
          <w:b w:val="0"/>
          <w:szCs w:val="24"/>
          <w:lang w:val="ro-RO"/>
        </w:rPr>
        <w:t xml:space="preserve"> solului și a apei</w:t>
      </w:r>
      <w:r w:rsidRPr="006B546C">
        <w:rPr>
          <w:b w:val="0"/>
          <w:szCs w:val="24"/>
          <w:lang w:val="ro-RO"/>
        </w:rPr>
        <w:t xml:space="preserve"> din zona amplasamentului</w:t>
      </w:r>
      <w:r w:rsidR="008E479A" w:rsidRPr="006B546C">
        <w:rPr>
          <w:b w:val="0"/>
          <w:szCs w:val="24"/>
          <w:lang w:val="ro-RO"/>
        </w:rPr>
        <w:t>, având în vedere ca perimetrul se află la o distanță de 12</w:t>
      </w:r>
      <w:r w:rsidR="00947919" w:rsidRPr="006B546C">
        <w:rPr>
          <w:b w:val="0"/>
          <w:szCs w:val="24"/>
          <w:lang w:val="ro-RO"/>
        </w:rPr>
        <w:t>1,3</w:t>
      </w:r>
      <w:r w:rsidR="008E479A" w:rsidRPr="006B546C">
        <w:rPr>
          <w:b w:val="0"/>
          <w:szCs w:val="24"/>
          <w:lang w:val="ro-RO"/>
        </w:rPr>
        <w:t xml:space="preserve"> m față de SC SOMETRA SA, care conform </w:t>
      </w:r>
      <w:r w:rsidR="00D377DB">
        <w:rPr>
          <w:b w:val="0"/>
          <w:szCs w:val="24"/>
          <w:lang w:val="ro-RO"/>
        </w:rPr>
        <w:t xml:space="preserve">prevederilor </w:t>
      </w:r>
      <w:r w:rsidR="008E479A" w:rsidRPr="006B546C">
        <w:rPr>
          <w:b w:val="0"/>
          <w:szCs w:val="24"/>
          <w:lang w:val="ro-RO"/>
        </w:rPr>
        <w:t xml:space="preserve">HG </w:t>
      </w:r>
      <w:r w:rsidRPr="006B546C">
        <w:rPr>
          <w:b w:val="0"/>
          <w:szCs w:val="24"/>
          <w:lang w:val="ro-RO"/>
        </w:rPr>
        <w:t>683/2015 privind aprobarea Strategiei Naționale și a Planului Național pentru Gestionarea Siturilor Contaminate din România, face parte din lista s</w:t>
      </w:r>
      <w:r w:rsidR="00D377DB">
        <w:rPr>
          <w:b w:val="0"/>
          <w:szCs w:val="24"/>
          <w:lang w:val="ro-RO"/>
        </w:rPr>
        <w:t>iturilor potențial contaminate</w:t>
      </w:r>
      <w:r w:rsidR="00467134" w:rsidRPr="006B546C">
        <w:rPr>
          <w:b w:val="0"/>
          <w:szCs w:val="24"/>
          <w:lang w:val="ro-RO"/>
        </w:rPr>
        <w:t>;</w:t>
      </w:r>
    </w:p>
    <w:p w:rsidR="009A67E1" w:rsidRPr="006B546C" w:rsidRDefault="009A67E1" w:rsidP="00467134">
      <w:pPr>
        <w:pStyle w:val="Corptext2"/>
        <w:widowControl/>
        <w:numPr>
          <w:ilvl w:val="0"/>
          <w:numId w:val="41"/>
        </w:numPr>
        <w:autoSpaceDE/>
        <w:adjustRightInd/>
        <w:ind w:right="6"/>
        <w:rPr>
          <w:b w:val="0"/>
          <w:szCs w:val="24"/>
          <w:lang w:val="ro-RO"/>
        </w:rPr>
      </w:pPr>
      <w:r>
        <w:rPr>
          <w:b w:val="0"/>
          <w:szCs w:val="24"/>
          <w:lang w:val="ro-RO"/>
        </w:rPr>
        <w:t>înainte de punerea în funcțiune a obiectivului se vor executa două foraje de monitorizare, pentru urmărirea calității apei freatice: unul amonte și unul aval (pe sensul de curgere a apei freatice) de viitoarea amenajare piscicolă.</w:t>
      </w:r>
    </w:p>
    <w:p w:rsidR="00E22787" w:rsidRPr="006B546C" w:rsidRDefault="00E22787" w:rsidP="00467134">
      <w:pPr>
        <w:numPr>
          <w:ilvl w:val="0"/>
          <w:numId w:val="14"/>
        </w:numPr>
        <w:spacing w:after="0" w:line="240" w:lineRule="auto"/>
        <w:ind w:left="714" w:right="6" w:hanging="357"/>
        <w:jc w:val="both"/>
        <w:rPr>
          <w:rFonts w:ascii="Arial" w:hAnsi="Arial" w:cs="Arial"/>
          <w:szCs w:val="24"/>
          <w:lang w:val="ro-RO"/>
        </w:rPr>
      </w:pPr>
      <w:r w:rsidRPr="006B546C">
        <w:rPr>
          <w:rFonts w:ascii="Arial" w:hAnsi="Arial" w:cs="Arial"/>
          <w:bCs/>
          <w:sz w:val="24"/>
          <w:szCs w:val="24"/>
          <w:lang w:val="ro-RO" w:eastAsia="ro-RO"/>
        </w:rPr>
        <w:lastRenderedPageBreak/>
        <w:t>respectarea prevederilor Legii nr. 211/2011(r 1), cu privire la regimul deşeurilor.</w:t>
      </w:r>
      <w:r w:rsidR="00467134" w:rsidRPr="006B546C">
        <w:rPr>
          <w:rFonts w:ascii="Arial" w:hAnsi="Arial" w:cs="Arial"/>
          <w:sz w:val="24"/>
          <w:szCs w:val="24"/>
          <w:lang w:val="ro-RO"/>
        </w:rPr>
        <w:t xml:space="preserve"> </w:t>
      </w:r>
      <w:r w:rsidRPr="006B546C">
        <w:rPr>
          <w:rFonts w:ascii="Arial" w:hAnsi="Arial" w:cs="Arial"/>
          <w:sz w:val="24"/>
          <w:szCs w:val="24"/>
          <w:lang w:val="ro-RO"/>
        </w:rPr>
        <w:t>Producătorii şi deţinătorii de deşeuri au obligaţia valorificării acestora cu respectarea ierarhiei deşeurilor. Deşeurile care nu au fost valorificate trebuie supuse unei operaţiuni de eliminare în condiţii de siguranţă. Gestionarea deşeurilor trebuie să se realizeze fără a pune în pericol sănătatea umană şi fără a dăuna mediului. Producătorul de deşeuri are obligaţia de a desemna o persoană din rândul angajaţilor proprii care să urmărească şi să asigure îndeplinirea obligaţiilor prevăzute de lege sau să delege această obligaţie unei terţe persoane, care trebuie să fie instruită în domeniul gestiunii deşeurilor, inclusiv a deşeurilor periculoase, ca urmare a absolvirii unor cursuri de specialitate. Conform art.14, alin.(1) din Legea nr. 211/2011 privind regimul deşeurilor, pentru asigurarea uni grad înalt de valorificare, producătorii de deşeuri şi deţinătorii de deşeuri sunt obligaţi să colecteze separat cel puţin următoarele categorii de deşeuri : hârtie, metal, plastic, sticlă;</w:t>
      </w:r>
      <w:r w:rsidRPr="006B546C">
        <w:rPr>
          <w:rFonts w:ascii="Arial" w:hAnsi="Arial" w:cs="Arial"/>
          <w:szCs w:val="24"/>
          <w:lang w:val="ro-RO"/>
        </w:rPr>
        <w:t xml:space="preserve"> </w:t>
      </w:r>
    </w:p>
    <w:p w:rsidR="00E22787" w:rsidRPr="006B546C" w:rsidRDefault="00E22787" w:rsidP="00E22787">
      <w:pPr>
        <w:numPr>
          <w:ilvl w:val="0"/>
          <w:numId w:val="14"/>
        </w:numPr>
        <w:spacing w:after="0" w:line="240" w:lineRule="auto"/>
        <w:ind w:left="714" w:hanging="357"/>
        <w:jc w:val="both"/>
        <w:rPr>
          <w:rFonts w:ascii="Arial" w:hAnsi="Arial" w:cs="Arial"/>
          <w:sz w:val="24"/>
          <w:szCs w:val="24"/>
          <w:lang w:val="ro-RO"/>
        </w:rPr>
      </w:pPr>
      <w:r w:rsidRPr="006B546C">
        <w:rPr>
          <w:rFonts w:ascii="Arial" w:hAnsi="Arial" w:cs="Arial"/>
          <w:sz w:val="24"/>
          <w:szCs w:val="24"/>
          <w:lang w:val="ro-RO"/>
        </w:rPr>
        <w:t>respectarea prevederilor H.G. nr. 235/2007 privind gestionarea uleiurilor uzate;</w:t>
      </w:r>
    </w:p>
    <w:p w:rsidR="00E22787" w:rsidRPr="006B546C" w:rsidRDefault="00E22787" w:rsidP="00E22787">
      <w:pPr>
        <w:pStyle w:val="Corptext"/>
        <w:numPr>
          <w:ilvl w:val="0"/>
          <w:numId w:val="14"/>
        </w:numPr>
        <w:ind w:left="714" w:hanging="357"/>
        <w:rPr>
          <w:szCs w:val="24"/>
          <w:lang w:val="ro-RO"/>
        </w:rPr>
      </w:pPr>
      <w:r w:rsidRPr="006B546C">
        <w:rPr>
          <w:szCs w:val="24"/>
          <w:lang w:val="ro-RO"/>
        </w:rPr>
        <w:t>respectarea prevederilor H.G. nr. 1061/2008 privind transportul deşeurilor periculoase şi nepericuloase pe teritoriul României;</w:t>
      </w:r>
    </w:p>
    <w:p w:rsidR="00E22787" w:rsidRPr="006B546C" w:rsidRDefault="00E22787" w:rsidP="00E22787">
      <w:pPr>
        <w:pStyle w:val="Listparagraf"/>
        <w:numPr>
          <w:ilvl w:val="0"/>
          <w:numId w:val="14"/>
        </w:numPr>
        <w:tabs>
          <w:tab w:val="left" w:pos="142"/>
        </w:tabs>
        <w:spacing w:after="0" w:line="240" w:lineRule="auto"/>
        <w:ind w:left="714" w:hanging="357"/>
        <w:jc w:val="both"/>
        <w:rPr>
          <w:rFonts w:ascii="Arial" w:hAnsi="Arial" w:cs="Arial"/>
          <w:sz w:val="24"/>
          <w:szCs w:val="24"/>
        </w:rPr>
      </w:pPr>
      <w:r w:rsidRPr="006B546C">
        <w:rPr>
          <w:rFonts w:ascii="Arial" w:hAnsi="Arial" w:cs="Arial"/>
          <w:sz w:val="24"/>
          <w:szCs w:val="24"/>
        </w:rPr>
        <w:t>respectarea prevederilor O.U.G. nr. 196/2005 privind Fondul pentru mediu, modificată, completată şi aprobată prin Legea nr. 105/2006, cu modificările şi completările ulterioare;</w:t>
      </w:r>
    </w:p>
    <w:p w:rsidR="00E22787" w:rsidRPr="006B546C" w:rsidRDefault="00E22787" w:rsidP="00E22787">
      <w:pPr>
        <w:pStyle w:val="Listparagraf"/>
        <w:numPr>
          <w:ilvl w:val="0"/>
          <w:numId w:val="14"/>
        </w:numPr>
        <w:tabs>
          <w:tab w:val="left" w:pos="142"/>
        </w:tabs>
        <w:spacing w:after="0" w:line="240" w:lineRule="auto"/>
        <w:jc w:val="both"/>
        <w:rPr>
          <w:rFonts w:ascii="Arial" w:hAnsi="Arial" w:cs="Arial"/>
          <w:sz w:val="24"/>
          <w:szCs w:val="24"/>
        </w:rPr>
      </w:pPr>
      <w:r w:rsidRPr="006B546C">
        <w:rPr>
          <w:rFonts w:ascii="Arial" w:hAnsi="Arial" w:cs="Arial"/>
          <w:sz w:val="24"/>
          <w:szCs w:val="24"/>
        </w:rPr>
        <w:t>respectarea Legii Minelor nr. 85/2003, cu modificările și completările ulterioare;</w:t>
      </w:r>
    </w:p>
    <w:p w:rsidR="00E22787" w:rsidRPr="006B546C" w:rsidRDefault="00E22787" w:rsidP="00E22787">
      <w:pPr>
        <w:pStyle w:val="Corptext"/>
        <w:numPr>
          <w:ilvl w:val="0"/>
          <w:numId w:val="14"/>
        </w:numPr>
        <w:rPr>
          <w:bCs/>
          <w:szCs w:val="24"/>
          <w:lang w:val="ro-RO"/>
        </w:rPr>
      </w:pPr>
      <w:r w:rsidRPr="006B546C">
        <w:rPr>
          <w:szCs w:val="24"/>
          <w:lang w:val="ro-RO"/>
        </w:rPr>
        <w:t xml:space="preserve">respectarea H.G. nr. 856/2002 </w:t>
      </w:r>
      <w:r w:rsidRPr="006B546C">
        <w:rPr>
          <w:bCs/>
          <w:noProof/>
          <w:szCs w:val="24"/>
          <w:lang w:val="ro-RO"/>
        </w:rPr>
        <w:t xml:space="preserve">privind </w:t>
      </w:r>
      <w:r w:rsidRPr="006B546C">
        <w:rPr>
          <w:szCs w:val="24"/>
          <w:lang w:val="ro-RO"/>
        </w:rPr>
        <w:t>evidenţa gestiunii deşeurilor şi pentru aprobarea listei cuprinzând deşeurile, inclusiv deşeurile periculoase;</w:t>
      </w:r>
    </w:p>
    <w:p w:rsidR="00E22787" w:rsidRDefault="00E22787" w:rsidP="00E22787">
      <w:pPr>
        <w:numPr>
          <w:ilvl w:val="0"/>
          <w:numId w:val="14"/>
        </w:numPr>
        <w:spacing w:after="0" w:line="240" w:lineRule="auto"/>
        <w:ind w:right="5"/>
        <w:jc w:val="both"/>
        <w:rPr>
          <w:rFonts w:ascii="Arial" w:hAnsi="Arial" w:cs="Arial"/>
          <w:bCs/>
          <w:iCs/>
          <w:sz w:val="24"/>
          <w:szCs w:val="24"/>
          <w:lang w:val="ro-RO"/>
        </w:rPr>
      </w:pPr>
      <w:r w:rsidRPr="006B546C">
        <w:rPr>
          <w:rFonts w:ascii="Arial" w:hAnsi="Arial" w:cs="Arial"/>
          <w:bCs/>
          <w:iCs/>
          <w:sz w:val="24"/>
          <w:szCs w:val="24"/>
          <w:lang w:val="ro-RO"/>
        </w:rPr>
        <w:t>se vor respecta prevederile O.U.G. nr. 68/2007 privind răspunderea de mediu cu referire la prevenirea şi repararea prejudiciului asupra mediului, aprobată de Legea nr.19/2008 cu modificările şi completările ulterioare;</w:t>
      </w:r>
    </w:p>
    <w:p w:rsidR="006B546C" w:rsidRDefault="006B546C" w:rsidP="006B546C">
      <w:pPr>
        <w:numPr>
          <w:ilvl w:val="0"/>
          <w:numId w:val="43"/>
        </w:numPr>
        <w:spacing w:after="0" w:line="240" w:lineRule="auto"/>
        <w:ind w:right="5"/>
        <w:jc w:val="both"/>
        <w:rPr>
          <w:rFonts w:ascii="Arial" w:hAnsi="Arial" w:cs="Arial"/>
          <w:bCs/>
          <w:iCs/>
          <w:sz w:val="24"/>
          <w:szCs w:val="24"/>
          <w:lang w:val="ro-RO"/>
        </w:rPr>
      </w:pPr>
      <w:r>
        <w:rPr>
          <w:rFonts w:ascii="Arial" w:hAnsi="Arial" w:cs="Arial"/>
          <w:bCs/>
          <w:iCs/>
          <w:sz w:val="24"/>
          <w:szCs w:val="24"/>
          <w:lang w:val="ro-RO"/>
        </w:rPr>
        <w:t>se vor respecta prevederile O.U.G. nr. 68/2007 privind răspunderea de mediu cu referire la prevenirea şi repararea prejudiciului asupra mediului, aprobată de Legea nr.19/2008 cu modificările şi completările ulterioare;</w:t>
      </w:r>
    </w:p>
    <w:p w:rsidR="006B546C" w:rsidRDefault="006B546C" w:rsidP="006B546C">
      <w:pPr>
        <w:pStyle w:val="Corptext"/>
        <w:numPr>
          <w:ilvl w:val="0"/>
          <w:numId w:val="44"/>
        </w:numPr>
        <w:rPr>
          <w:bCs/>
          <w:iCs/>
          <w:szCs w:val="24"/>
          <w:lang w:val="ro-RO" w:eastAsia="x-none"/>
        </w:rPr>
      </w:pPr>
      <w:r>
        <w:rPr>
          <w:szCs w:val="24"/>
          <w:lang w:val="ro-RO"/>
        </w:rPr>
        <w:t xml:space="preserve"> </w:t>
      </w:r>
      <w:r>
        <w:rPr>
          <w:bCs/>
          <w:iCs/>
          <w:szCs w:val="24"/>
          <w:lang w:val="ro-RO" w:eastAsia="x-none"/>
        </w:rPr>
        <w:t>respectarea prevederilor Regulamentului (CE) nr. 1907/2006 privind înregistrarea, evaluarea, autorizarea şi restricţionarea substanţelor chimice (REACH);</w:t>
      </w:r>
    </w:p>
    <w:p w:rsidR="006B546C" w:rsidRDefault="006B546C" w:rsidP="006B546C">
      <w:pPr>
        <w:widowControl w:val="0"/>
        <w:numPr>
          <w:ilvl w:val="0"/>
          <w:numId w:val="44"/>
        </w:numPr>
        <w:autoSpaceDE w:val="0"/>
        <w:autoSpaceDN w:val="0"/>
        <w:adjustRightInd w:val="0"/>
        <w:spacing w:after="0" w:line="240" w:lineRule="auto"/>
        <w:jc w:val="both"/>
        <w:rPr>
          <w:rFonts w:ascii="Arial" w:eastAsia="Times New Roman" w:hAnsi="Arial" w:cs="Arial"/>
          <w:bCs/>
          <w:iCs/>
          <w:sz w:val="24"/>
          <w:szCs w:val="24"/>
          <w:lang w:val="ro-RO" w:eastAsia="x-none"/>
        </w:rPr>
      </w:pPr>
      <w:r>
        <w:rPr>
          <w:rFonts w:ascii="Arial" w:eastAsia="Times New Roman" w:hAnsi="Arial" w:cs="Arial"/>
          <w:bCs/>
          <w:iCs/>
          <w:sz w:val="24"/>
          <w:szCs w:val="24"/>
          <w:lang w:val="ro-RO" w:eastAsia="x-none"/>
        </w:rPr>
        <w:t>respectarea  prevederilor Regulamentului (CE) nr. 1272/2008 (CLP) privind clasificarea, etichetarea şi ambalarea substanţelor şi a amestecurilor, de modificare şi abrogare a Directivelor 67/548/CEE şi 1999/45/CE, precum şi de modificare a Regulamentului CE nr.1907/2006;</w:t>
      </w:r>
    </w:p>
    <w:p w:rsidR="006B546C" w:rsidRDefault="006B546C" w:rsidP="006B546C">
      <w:pPr>
        <w:numPr>
          <w:ilvl w:val="0"/>
          <w:numId w:val="44"/>
        </w:numPr>
        <w:spacing w:after="0" w:line="240" w:lineRule="auto"/>
        <w:contextualSpacing/>
        <w:rPr>
          <w:rFonts w:ascii="Arial" w:eastAsia="Times New Roman" w:hAnsi="Arial" w:cs="Arial"/>
          <w:bCs/>
          <w:iCs/>
          <w:sz w:val="24"/>
          <w:szCs w:val="24"/>
          <w:lang w:val="ro-RO" w:eastAsia="x-none"/>
        </w:rPr>
      </w:pPr>
      <w:r>
        <w:rPr>
          <w:rFonts w:ascii="Arial" w:eastAsia="Times New Roman" w:hAnsi="Arial" w:cs="Arial"/>
          <w:bCs/>
          <w:iCs/>
          <w:sz w:val="24"/>
          <w:szCs w:val="24"/>
          <w:lang w:val="ro-RO" w:eastAsia="x-none"/>
        </w:rPr>
        <w:t>respectarea  prevederilor Legii nr. 360/2003(r1) privind regimul substanţelor şi preparatelor chimice periculoase;</w:t>
      </w:r>
    </w:p>
    <w:p w:rsidR="00E22787" w:rsidRPr="006B546C" w:rsidRDefault="00E22787" w:rsidP="00E22787">
      <w:pPr>
        <w:numPr>
          <w:ilvl w:val="0"/>
          <w:numId w:val="16"/>
        </w:numPr>
        <w:spacing w:after="0" w:line="240" w:lineRule="auto"/>
        <w:ind w:left="714" w:hanging="357"/>
        <w:jc w:val="both"/>
        <w:rPr>
          <w:rFonts w:ascii="Arial" w:hAnsi="Arial" w:cs="Arial"/>
          <w:sz w:val="24"/>
          <w:szCs w:val="24"/>
          <w:lang w:val="ro-RO"/>
        </w:rPr>
      </w:pPr>
      <w:r w:rsidRPr="006B546C">
        <w:rPr>
          <w:rFonts w:ascii="Arial" w:hAnsi="Arial" w:cs="Arial"/>
          <w:sz w:val="24"/>
          <w:szCs w:val="24"/>
          <w:lang w:val="ro-RO"/>
        </w:rPr>
        <w:t>se vor respecta prevederile Ord. nr. 3299/2012 pentru aprobarea Metodologiei de realizare și raportare a inventarelor privind emisiile de poluanți în atmosferă;</w:t>
      </w:r>
    </w:p>
    <w:p w:rsidR="00E22787" w:rsidRPr="006B546C" w:rsidRDefault="00E22787" w:rsidP="00E22787">
      <w:pPr>
        <w:numPr>
          <w:ilvl w:val="0"/>
          <w:numId w:val="16"/>
        </w:numPr>
        <w:spacing w:after="0" w:line="240" w:lineRule="auto"/>
        <w:ind w:left="714" w:hanging="357"/>
        <w:jc w:val="both"/>
        <w:rPr>
          <w:rFonts w:ascii="Arial" w:hAnsi="Arial" w:cs="Arial"/>
          <w:color w:val="000000"/>
          <w:sz w:val="24"/>
          <w:szCs w:val="24"/>
          <w:lang w:val="ro-RO"/>
        </w:rPr>
      </w:pPr>
      <w:r w:rsidRPr="006B546C">
        <w:rPr>
          <w:rFonts w:ascii="Arial" w:hAnsi="Arial" w:cs="Arial"/>
          <w:color w:val="000000"/>
          <w:sz w:val="24"/>
          <w:szCs w:val="24"/>
          <w:lang w:val="ro-RO"/>
        </w:rPr>
        <w:t xml:space="preserve">se vor respecta prevederile </w:t>
      </w:r>
      <w:r w:rsidRPr="006B546C">
        <w:rPr>
          <w:rFonts w:ascii="Arial" w:hAnsi="Arial" w:cs="Arial"/>
          <w:color w:val="000000"/>
          <w:sz w:val="24"/>
          <w:szCs w:val="24"/>
          <w:shd w:val="clear" w:color="auto" w:fill="FFFFFF"/>
          <w:lang w:val="ro-RO"/>
        </w:rPr>
        <w:t>Ordinul nr. 202/2881/2348/2013 pentru aprobarea Instrucțiunilor tehnice privind aplicarea și urmărirea măsurilor stabilite în planul de refacere a mediului, în planul de gestionare a deșeurilor extractive și în proiectul tehnic de refacere a mediului, precum și modul de operare cu garanția financiară pentru refacerea mediului afectat de activitățile miniere;</w:t>
      </w:r>
    </w:p>
    <w:p w:rsidR="00E22787" w:rsidRPr="006B546C" w:rsidRDefault="00E22787" w:rsidP="00E22787">
      <w:pPr>
        <w:numPr>
          <w:ilvl w:val="0"/>
          <w:numId w:val="17"/>
        </w:numPr>
        <w:spacing w:after="0" w:line="240" w:lineRule="auto"/>
        <w:ind w:right="5"/>
        <w:jc w:val="both"/>
        <w:rPr>
          <w:rFonts w:ascii="Arial" w:hAnsi="Arial" w:cs="Arial"/>
          <w:sz w:val="24"/>
          <w:szCs w:val="24"/>
          <w:lang w:val="ro-RO"/>
        </w:rPr>
      </w:pPr>
      <w:r w:rsidRPr="006B546C">
        <w:rPr>
          <w:rFonts w:ascii="Arial" w:hAnsi="Arial" w:cs="Arial"/>
          <w:sz w:val="24"/>
          <w:szCs w:val="24"/>
          <w:lang w:val="ro-RO"/>
        </w:rPr>
        <w:t>în cazul producerii unui prejudiciu, titularul activităţii suportă costul pentru repararea prejudiciului şi înlătură urmările produse de acesta, restabilind condiţiile anterioare producerii prejudiciului, potrivit principiului ”poluatorul plăteşte”;</w:t>
      </w:r>
    </w:p>
    <w:p w:rsidR="00E22787" w:rsidRPr="006B546C" w:rsidRDefault="00E22787" w:rsidP="00E22787">
      <w:pPr>
        <w:pStyle w:val="Listparagraf"/>
        <w:numPr>
          <w:ilvl w:val="0"/>
          <w:numId w:val="31"/>
        </w:numPr>
        <w:shd w:val="clear" w:color="auto" w:fill="FFFFFF"/>
        <w:suppressAutoHyphens/>
        <w:autoSpaceDN w:val="0"/>
        <w:spacing w:after="0" w:line="240" w:lineRule="auto"/>
        <w:contextualSpacing w:val="0"/>
        <w:jc w:val="both"/>
        <w:textAlignment w:val="baseline"/>
        <w:rPr>
          <w:rFonts w:ascii="Arial" w:eastAsia="Times New Roman" w:hAnsi="Arial" w:cs="Arial"/>
          <w:color w:val="191919"/>
          <w:sz w:val="24"/>
          <w:szCs w:val="24"/>
          <w:lang w:eastAsia="ro-RO"/>
        </w:rPr>
      </w:pPr>
      <w:r w:rsidRPr="006B546C">
        <w:rPr>
          <w:rFonts w:ascii="Arial" w:eastAsia="Times New Roman" w:hAnsi="Arial" w:cs="Arial"/>
          <w:color w:val="191919"/>
          <w:sz w:val="24"/>
          <w:szCs w:val="24"/>
          <w:lang w:eastAsia="ro-RO"/>
        </w:rPr>
        <w:t>respectarea planului de refacere a mediului şi proiectului tehnic de refacere a mediului.</w:t>
      </w:r>
    </w:p>
    <w:p w:rsidR="00E22787" w:rsidRPr="006B546C" w:rsidRDefault="00E22787" w:rsidP="00E22787">
      <w:pPr>
        <w:numPr>
          <w:ilvl w:val="0"/>
          <w:numId w:val="17"/>
        </w:numPr>
        <w:spacing w:after="0" w:line="240" w:lineRule="auto"/>
        <w:jc w:val="both"/>
        <w:rPr>
          <w:rStyle w:val="ln2talineat"/>
          <w:rFonts w:ascii="Arial" w:hAnsi="Arial" w:cs="Arial"/>
          <w:bCs/>
          <w:iCs/>
          <w:sz w:val="24"/>
          <w:szCs w:val="24"/>
          <w:lang w:val="ro-RO"/>
        </w:rPr>
      </w:pPr>
      <w:r w:rsidRPr="006B546C">
        <w:rPr>
          <w:rStyle w:val="ln2talineat"/>
          <w:rFonts w:ascii="Arial" w:hAnsi="Arial" w:cs="Arial"/>
          <w:bCs/>
          <w:iCs/>
          <w:sz w:val="24"/>
          <w:szCs w:val="24"/>
          <w:lang w:val="ro-RO"/>
        </w:rPr>
        <w:lastRenderedPageBreak/>
        <w:t>titularul autorizaţiei este obligat să deţină contracte valabile pentru valorificarea/eliminarea deşeurilor pe toată perioada de valabilitate a autorizaţiei de mediu;</w:t>
      </w:r>
    </w:p>
    <w:p w:rsidR="00E22787" w:rsidRPr="006B546C" w:rsidRDefault="00E22787" w:rsidP="00E22787">
      <w:pPr>
        <w:spacing w:after="0" w:line="240" w:lineRule="auto"/>
        <w:ind w:left="360"/>
        <w:jc w:val="both"/>
        <w:rPr>
          <w:rStyle w:val="ln2talineat"/>
          <w:rFonts w:ascii="Arial" w:hAnsi="Arial" w:cs="Arial"/>
          <w:bCs/>
          <w:iCs/>
          <w:sz w:val="24"/>
          <w:szCs w:val="24"/>
          <w:lang w:val="ro-RO"/>
        </w:rPr>
      </w:pPr>
      <w:r w:rsidRPr="006B546C">
        <w:rPr>
          <w:rStyle w:val="ln2talineat"/>
          <w:rFonts w:ascii="Arial" w:hAnsi="Arial" w:cs="Arial"/>
          <w:bCs/>
          <w:iCs/>
          <w:sz w:val="24"/>
          <w:szCs w:val="24"/>
          <w:lang w:val="ro-RO"/>
        </w:rPr>
        <w:t xml:space="preserve"> </w:t>
      </w:r>
    </w:p>
    <w:p w:rsidR="00E22787" w:rsidRPr="006B546C" w:rsidRDefault="00E22787" w:rsidP="00E22787">
      <w:pPr>
        <w:spacing w:after="0" w:line="240" w:lineRule="auto"/>
        <w:jc w:val="both"/>
        <w:rPr>
          <w:rStyle w:val="ln2talineat"/>
          <w:rFonts w:ascii="Arial" w:hAnsi="Arial" w:cs="Arial"/>
          <w:b/>
          <w:bCs/>
          <w:i/>
          <w:iCs/>
          <w:sz w:val="24"/>
          <w:szCs w:val="24"/>
          <w:lang w:val="ro-RO"/>
        </w:rPr>
      </w:pPr>
      <w:r w:rsidRPr="006B546C">
        <w:rPr>
          <w:rStyle w:val="ln2talineat"/>
          <w:rFonts w:ascii="Arial" w:hAnsi="Arial" w:cs="Arial"/>
          <w:b/>
          <w:bCs/>
          <w:i/>
          <w:iCs/>
          <w:sz w:val="24"/>
          <w:szCs w:val="24"/>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033CE4" w:rsidRPr="006B546C" w:rsidRDefault="00033CE4" w:rsidP="00E22787">
      <w:pPr>
        <w:spacing w:after="0" w:line="240" w:lineRule="auto"/>
        <w:jc w:val="both"/>
        <w:rPr>
          <w:rFonts w:ascii="Arial" w:hAnsi="Arial" w:cs="Arial"/>
          <w:b/>
          <w:bCs/>
          <w:sz w:val="24"/>
          <w:szCs w:val="24"/>
          <w:lang w:val="ro-RO"/>
        </w:rPr>
      </w:pPr>
    </w:p>
    <w:p w:rsidR="00E22787" w:rsidRPr="006B546C" w:rsidRDefault="00E22787" w:rsidP="00E22787">
      <w:pPr>
        <w:spacing w:after="0" w:line="240" w:lineRule="auto"/>
        <w:jc w:val="both"/>
        <w:rPr>
          <w:rFonts w:ascii="Arial" w:hAnsi="Arial" w:cs="Arial"/>
          <w:bCs/>
          <w:sz w:val="24"/>
          <w:szCs w:val="24"/>
          <w:lang w:val="ro-RO"/>
        </w:rPr>
      </w:pPr>
      <w:r w:rsidRPr="006B546C">
        <w:rPr>
          <w:rFonts w:ascii="Arial" w:hAnsi="Arial" w:cs="Arial"/>
          <w:b/>
          <w:bCs/>
          <w:sz w:val="24"/>
          <w:szCs w:val="24"/>
          <w:lang w:val="ro-RO"/>
        </w:rPr>
        <w:t>Conform art. 16, alin</w:t>
      </w:r>
      <w:r w:rsidRPr="006B546C">
        <w:rPr>
          <w:rFonts w:ascii="Arial" w:hAnsi="Arial" w:cs="Arial"/>
          <w:sz w:val="24"/>
          <w:szCs w:val="24"/>
          <w:lang w:val="ro-RO"/>
        </w:rPr>
        <w:t xml:space="preserve"> </w:t>
      </w:r>
      <w:r w:rsidRPr="006B546C">
        <w:rPr>
          <w:rFonts w:ascii="Arial" w:hAnsi="Arial" w:cs="Arial"/>
          <w:b/>
          <w:bCs/>
          <w:color w:val="000000"/>
          <w:sz w:val="24"/>
          <w:szCs w:val="24"/>
          <w:lang w:val="ro-RO"/>
        </w:rPr>
        <w:t>(4)</w:t>
      </w:r>
      <w:r w:rsidRPr="006B546C">
        <w:rPr>
          <w:rFonts w:ascii="Arial" w:hAnsi="Arial" w:cs="Arial"/>
          <w:sz w:val="24"/>
          <w:szCs w:val="24"/>
          <w:lang w:val="ro-RO"/>
        </w:rPr>
        <w:t xml:space="preserve"> </w:t>
      </w:r>
      <w:r w:rsidRPr="006B546C">
        <w:rPr>
          <w:rFonts w:ascii="Arial" w:hAnsi="Arial" w:cs="Arial"/>
          <w:b/>
          <w:sz w:val="24"/>
          <w:szCs w:val="24"/>
          <w:lang w:val="ro-RO"/>
        </w:rPr>
        <w:t xml:space="preserve">din </w:t>
      </w:r>
      <w:r w:rsidRPr="006B546C">
        <w:rPr>
          <w:rFonts w:ascii="Arial" w:hAnsi="Arial" w:cs="Arial"/>
          <w:b/>
          <w:bCs/>
          <w:sz w:val="24"/>
          <w:szCs w:val="24"/>
          <w:lang w:val="ro-RO"/>
        </w:rPr>
        <w:t>O.U.G. nr. 195/2005</w:t>
      </w:r>
      <w:r w:rsidRPr="006B546C">
        <w:rPr>
          <w:rFonts w:ascii="Arial" w:hAnsi="Arial" w:cs="Arial"/>
          <w:b/>
          <w:color w:val="000000"/>
          <w:sz w:val="24"/>
          <w:szCs w:val="24"/>
          <w:lang w:val="ro-RO"/>
        </w:rPr>
        <w:t xml:space="preserve"> privind protecţia mediului</w:t>
      </w:r>
      <w:r w:rsidRPr="006B546C">
        <w:rPr>
          <w:rFonts w:ascii="Arial" w:hAnsi="Arial" w:cs="Arial"/>
          <w:b/>
          <w:sz w:val="24"/>
          <w:szCs w:val="24"/>
          <w:lang w:val="ro-RO"/>
        </w:rPr>
        <w:t xml:space="preserve">, aprobată cu modificări şi completări prin </w:t>
      </w:r>
      <w:r w:rsidRPr="006B546C">
        <w:rPr>
          <w:rFonts w:ascii="Arial" w:hAnsi="Arial" w:cs="Arial"/>
          <w:b/>
          <w:bCs/>
          <w:sz w:val="24"/>
          <w:szCs w:val="24"/>
          <w:lang w:val="ro-RO"/>
        </w:rPr>
        <w:t xml:space="preserve">Legea nr. 265/2006, </w:t>
      </w:r>
      <w:r w:rsidRPr="006B546C">
        <w:rPr>
          <w:rFonts w:ascii="Arial" w:hAnsi="Arial" w:cs="Arial"/>
          <w:b/>
          <w:sz w:val="24"/>
          <w:szCs w:val="24"/>
          <w:lang w:val="ro-RO"/>
        </w:rPr>
        <w:t>cu modificările şi completările ulterioare, autorizaţia de mediu se revizuieşte ori de câte ori apar elemente noi cu impact asupra mediului, necunoscute la data emiterii.</w:t>
      </w:r>
      <w:r w:rsidRPr="006B546C">
        <w:rPr>
          <w:rFonts w:ascii="Arial" w:hAnsi="Arial" w:cs="Arial"/>
          <w:bCs/>
          <w:sz w:val="24"/>
          <w:szCs w:val="24"/>
          <w:lang w:val="ro-RO"/>
        </w:rPr>
        <w:t xml:space="preserve"> </w:t>
      </w:r>
    </w:p>
    <w:p w:rsidR="00046474" w:rsidRPr="006B546C" w:rsidRDefault="00046474" w:rsidP="00046474">
      <w:pPr>
        <w:spacing w:after="0" w:line="240" w:lineRule="auto"/>
        <w:jc w:val="both"/>
        <w:rPr>
          <w:rFonts w:ascii="Arial" w:hAnsi="Arial" w:cs="Arial"/>
          <w:bCs/>
          <w:sz w:val="24"/>
          <w:szCs w:val="24"/>
          <w:lang w:val="ro-RO"/>
        </w:rPr>
      </w:pPr>
    </w:p>
    <w:p w:rsidR="00046474" w:rsidRPr="006B546C" w:rsidRDefault="00046474" w:rsidP="00046474">
      <w:pPr>
        <w:spacing w:after="0" w:line="240" w:lineRule="auto"/>
        <w:jc w:val="both"/>
        <w:rPr>
          <w:rFonts w:ascii="Arial" w:hAnsi="Arial" w:cs="Arial"/>
          <w:bCs/>
          <w:sz w:val="24"/>
          <w:szCs w:val="24"/>
          <w:lang w:val="ro-RO"/>
        </w:rPr>
      </w:pPr>
      <w:r w:rsidRPr="006B546C">
        <w:rPr>
          <w:rFonts w:ascii="Arial" w:hAnsi="Arial" w:cs="Arial"/>
          <w:b/>
          <w:bCs/>
          <w:sz w:val="24"/>
          <w:szCs w:val="24"/>
          <w:lang w:val="ro-RO"/>
        </w:rPr>
        <w:t xml:space="preserve">Prezenta autorizaţie este valabilă de la </w:t>
      </w:r>
      <w:r w:rsidR="00033CE4" w:rsidRPr="006B546C">
        <w:rPr>
          <w:rFonts w:ascii="Arial" w:hAnsi="Arial" w:cs="Arial"/>
          <w:b/>
          <w:bCs/>
          <w:sz w:val="24"/>
          <w:szCs w:val="24"/>
          <w:lang w:val="ro-RO"/>
        </w:rPr>
        <w:t xml:space="preserve">data emiteri </w:t>
      </w:r>
      <w:r w:rsidR="00033CE4" w:rsidRPr="006B546C">
        <w:rPr>
          <w:rFonts w:ascii="Arial" w:hAnsi="Arial" w:cs="Arial"/>
          <w:bCs/>
          <w:sz w:val="24"/>
          <w:szCs w:val="24"/>
          <w:lang w:val="ro-RO"/>
        </w:rPr>
        <w:t>xxxxxx</w:t>
      </w:r>
      <w:r w:rsidRPr="006B546C">
        <w:rPr>
          <w:rFonts w:ascii="Arial" w:hAnsi="Arial" w:cs="Arial"/>
          <w:b/>
          <w:bCs/>
          <w:sz w:val="24"/>
          <w:szCs w:val="24"/>
          <w:lang w:val="ro-RO"/>
        </w:rPr>
        <w:t xml:space="preserve"> data eliberării, până la </w:t>
      </w:r>
      <w:r w:rsidR="00033CE4" w:rsidRPr="006B546C">
        <w:rPr>
          <w:rFonts w:ascii="Arial" w:hAnsi="Arial" w:cs="Arial"/>
          <w:bCs/>
          <w:sz w:val="24"/>
          <w:szCs w:val="24"/>
          <w:lang w:val="ro-RO"/>
        </w:rPr>
        <w:t>xxxxxxx</w:t>
      </w:r>
      <w:r w:rsidRPr="006B546C">
        <w:rPr>
          <w:rFonts w:ascii="Arial" w:hAnsi="Arial" w:cs="Arial"/>
          <w:bCs/>
          <w:sz w:val="24"/>
          <w:szCs w:val="24"/>
          <w:lang w:val="ro-RO"/>
        </w:rPr>
        <w:t>.</w:t>
      </w:r>
    </w:p>
    <w:p w:rsidR="00046474" w:rsidRPr="006B546C" w:rsidRDefault="00046474" w:rsidP="00046474">
      <w:pPr>
        <w:spacing w:after="0" w:line="240" w:lineRule="auto"/>
        <w:jc w:val="both"/>
        <w:rPr>
          <w:rFonts w:ascii="Arial" w:hAnsi="Arial" w:cs="Arial"/>
          <w:b/>
          <w:sz w:val="24"/>
          <w:szCs w:val="24"/>
          <w:lang w:val="ro-RO"/>
        </w:rPr>
      </w:pPr>
    </w:p>
    <w:p w:rsidR="00046474" w:rsidRPr="006B546C" w:rsidRDefault="00046474" w:rsidP="00046474">
      <w:pPr>
        <w:spacing w:after="0" w:line="240" w:lineRule="auto"/>
        <w:jc w:val="both"/>
        <w:rPr>
          <w:rFonts w:ascii="Arial" w:hAnsi="Arial" w:cs="Arial"/>
          <w:b/>
          <w:sz w:val="24"/>
          <w:szCs w:val="24"/>
          <w:lang w:val="ro-RO"/>
        </w:rPr>
      </w:pPr>
      <w:r w:rsidRPr="006B546C">
        <w:rPr>
          <w:rFonts w:ascii="Arial" w:hAnsi="Arial" w:cs="Arial"/>
          <w:b/>
          <w:sz w:val="24"/>
          <w:szCs w:val="24"/>
          <w:lang w:val="ro-RO"/>
        </w:rPr>
        <w:t xml:space="preserve">Titularul are obligaţia de a solicita şi obţine o nouă autorizaţie de mediu anterior expirării valabilităţii prezentei autorizaţii. Termenul de eliberare a autorizaţiei de mediu este de maximum 90 de zile lucrătoare de la data depunerii documentaţiei complete. </w:t>
      </w:r>
    </w:p>
    <w:p w:rsidR="00046474" w:rsidRPr="006B546C" w:rsidRDefault="00046474" w:rsidP="00046474">
      <w:pPr>
        <w:spacing w:after="120"/>
        <w:ind w:left="283"/>
        <w:jc w:val="both"/>
        <w:rPr>
          <w:rFonts w:ascii="Arial" w:hAnsi="Arial" w:cs="Arial"/>
          <w:b/>
          <w:bCs/>
          <w:iCs/>
          <w:sz w:val="16"/>
          <w:szCs w:val="24"/>
          <w:lang w:val="ro-RO"/>
        </w:rPr>
      </w:pPr>
    </w:p>
    <w:p w:rsidR="00D67F58" w:rsidRPr="006B546C" w:rsidRDefault="00D67F58" w:rsidP="00D67F58">
      <w:pPr>
        <w:spacing w:after="0" w:line="240" w:lineRule="auto"/>
        <w:jc w:val="both"/>
        <w:rPr>
          <w:rFonts w:ascii="Arial" w:hAnsi="Arial" w:cs="Arial"/>
          <w:b/>
          <w:sz w:val="24"/>
          <w:szCs w:val="24"/>
          <w:lang w:val="ro-RO"/>
        </w:rPr>
      </w:pPr>
      <w:r w:rsidRPr="006B546C">
        <w:rPr>
          <w:rFonts w:ascii="Arial" w:hAnsi="Arial" w:cs="Arial"/>
          <w:b/>
          <w:sz w:val="24"/>
          <w:szCs w:val="24"/>
          <w:lang w:val="ro-RO"/>
        </w:rPr>
        <w:t>Nerespectarea prevederilor autorizaţiei se sancționează conform prevederilor legale.</w:t>
      </w:r>
    </w:p>
    <w:p w:rsidR="00D67F58" w:rsidRPr="006B546C" w:rsidRDefault="00D67F58" w:rsidP="00D67F58">
      <w:pPr>
        <w:spacing w:after="0" w:line="240" w:lineRule="auto"/>
        <w:jc w:val="both"/>
        <w:rPr>
          <w:rFonts w:ascii="Arial" w:hAnsi="Arial" w:cs="Arial"/>
          <w:b/>
          <w:sz w:val="24"/>
          <w:szCs w:val="24"/>
          <w:lang w:val="ro-RO"/>
        </w:rPr>
      </w:pPr>
      <w:r w:rsidRPr="006B546C">
        <w:rPr>
          <w:rFonts w:ascii="Arial" w:hAnsi="Arial" w:cs="Arial"/>
          <w:b/>
          <w:sz w:val="24"/>
          <w:szCs w:val="24"/>
          <w:lang w:val="ro-RO"/>
        </w:rPr>
        <w:t>Răspunderea pentru corectitudinea informațiilor puse la dispoziția autorității competente pentru protecția mediului și a publicului revine în întregime titularului activității.</w:t>
      </w:r>
    </w:p>
    <w:p w:rsidR="00D67F58" w:rsidRPr="006B546C" w:rsidRDefault="00D67F58" w:rsidP="00D67F58">
      <w:pPr>
        <w:spacing w:after="0" w:line="240" w:lineRule="auto"/>
        <w:jc w:val="both"/>
        <w:rPr>
          <w:rFonts w:ascii="Arial" w:hAnsi="Arial" w:cs="Arial"/>
          <w:b/>
          <w:sz w:val="24"/>
          <w:szCs w:val="24"/>
          <w:lang w:val="ro-RO"/>
        </w:rPr>
      </w:pPr>
      <w:r w:rsidRPr="006B546C">
        <w:rPr>
          <w:rFonts w:ascii="Arial" w:hAnsi="Arial" w:cs="Arial"/>
          <w:b/>
          <w:sz w:val="24"/>
          <w:szCs w:val="24"/>
          <w:lang w:val="ro-RO"/>
        </w:rPr>
        <w:t>Litigiile generate de emiterea, revizuirea, suspendarea sau anularea prezentei autorizații se soluționează de instanțele de contencios administrativ competente, potrivit legii contenciosului administrativ nr. 554/2004 cu modificări și completări ulterioare.</w:t>
      </w:r>
    </w:p>
    <w:p w:rsidR="00046474" w:rsidRPr="006B546C" w:rsidRDefault="00046474" w:rsidP="00046474">
      <w:pPr>
        <w:spacing w:after="0" w:line="240" w:lineRule="auto"/>
        <w:jc w:val="both"/>
        <w:rPr>
          <w:rFonts w:ascii="Arial" w:hAnsi="Arial" w:cs="Arial"/>
          <w:b/>
          <w:sz w:val="24"/>
          <w:szCs w:val="24"/>
          <w:lang w:val="ro-RO"/>
        </w:rPr>
      </w:pPr>
      <w:bookmarkStart w:id="0" w:name="_GoBack"/>
      <w:bookmarkEnd w:id="0"/>
    </w:p>
    <w:p w:rsidR="00FD4B37" w:rsidRPr="006B546C" w:rsidRDefault="000541BF" w:rsidP="004C6685">
      <w:pPr>
        <w:numPr>
          <w:ilvl w:val="0"/>
          <w:numId w:val="25"/>
        </w:numPr>
        <w:spacing w:after="0" w:line="240" w:lineRule="auto"/>
        <w:ind w:left="426" w:right="5" w:hanging="426"/>
        <w:jc w:val="both"/>
        <w:rPr>
          <w:rFonts w:ascii="Arial" w:hAnsi="Arial" w:cs="Arial"/>
          <w:bCs/>
          <w:sz w:val="24"/>
          <w:szCs w:val="24"/>
          <w:lang w:val="ro-RO"/>
        </w:rPr>
      </w:pPr>
      <w:r w:rsidRPr="006B546C">
        <w:rPr>
          <w:rFonts w:ascii="Arial" w:hAnsi="Arial" w:cs="Arial"/>
          <w:b/>
          <w:bCs/>
          <w:sz w:val="24"/>
          <w:szCs w:val="24"/>
          <w:lang w:val="ro-RO"/>
        </w:rPr>
        <w:t>Activitatea  autorizată</w:t>
      </w:r>
      <w:r w:rsidR="00AF3D9C" w:rsidRPr="006B546C">
        <w:rPr>
          <w:rFonts w:ascii="Arial" w:hAnsi="Arial" w:cs="Arial"/>
          <w:b/>
          <w:bCs/>
          <w:sz w:val="24"/>
          <w:szCs w:val="24"/>
          <w:lang w:val="ro-RO"/>
        </w:rPr>
        <w:t xml:space="preserve"> – </w:t>
      </w:r>
      <w:r w:rsidR="00AF3D9C" w:rsidRPr="006B546C">
        <w:rPr>
          <w:rFonts w:ascii="Arial" w:hAnsi="Arial" w:cs="Arial"/>
          <w:bCs/>
          <w:sz w:val="24"/>
          <w:szCs w:val="24"/>
          <w:lang w:val="ro-RO"/>
        </w:rPr>
        <w:t>exploatare temporară agregate minerale balastieră</w:t>
      </w:r>
    </w:p>
    <w:p w:rsidR="00E32169" w:rsidRPr="006B546C" w:rsidRDefault="004B49ED" w:rsidP="009074AD">
      <w:pPr>
        <w:spacing w:after="0" w:line="240" w:lineRule="auto"/>
        <w:ind w:right="5"/>
        <w:jc w:val="both"/>
        <w:rPr>
          <w:rFonts w:ascii="Arial" w:eastAsia="SimSun" w:hAnsi="Arial" w:cs="Arial"/>
          <w:kern w:val="1"/>
          <w:sz w:val="24"/>
          <w:szCs w:val="24"/>
          <w:lang w:val="ro-RO" w:eastAsia="zh-CN" w:bidi="hi-IN"/>
        </w:rPr>
      </w:pPr>
      <w:r w:rsidRPr="006B546C">
        <w:rPr>
          <w:rFonts w:ascii="Arial" w:hAnsi="Arial" w:cs="Arial"/>
          <w:sz w:val="24"/>
          <w:szCs w:val="24"/>
          <w:lang w:val="ro-RO" w:eastAsia="ro-RO"/>
        </w:rPr>
        <w:t xml:space="preserve">Pentru </w:t>
      </w:r>
      <w:r w:rsidR="00E32169" w:rsidRPr="006B546C">
        <w:rPr>
          <w:rFonts w:ascii="Arial" w:hAnsi="Arial" w:cs="Arial"/>
          <w:sz w:val="24"/>
          <w:szCs w:val="24"/>
          <w:lang w:val="ro-RO" w:eastAsia="ro-RO"/>
        </w:rPr>
        <w:t>exploata</w:t>
      </w:r>
      <w:r w:rsidRPr="006B546C">
        <w:rPr>
          <w:rFonts w:ascii="Arial" w:hAnsi="Arial" w:cs="Arial"/>
          <w:sz w:val="24"/>
          <w:szCs w:val="24"/>
          <w:lang w:val="ro-RO" w:eastAsia="ro-RO"/>
        </w:rPr>
        <w:t xml:space="preserve">rea agregatelor minerale se utilizează un perimetru de intervenție </w:t>
      </w:r>
      <w:r w:rsidR="00E32169" w:rsidRPr="006B546C">
        <w:rPr>
          <w:rFonts w:ascii="Arial" w:hAnsi="Arial" w:cs="Arial"/>
          <w:sz w:val="24"/>
          <w:szCs w:val="24"/>
          <w:lang w:val="ro-RO" w:eastAsia="ro-RO"/>
        </w:rPr>
        <w:t xml:space="preserve"> </w:t>
      </w:r>
      <w:r w:rsidR="003A2A50" w:rsidRPr="006B546C">
        <w:rPr>
          <w:rFonts w:ascii="Arial" w:hAnsi="Arial" w:cs="Arial"/>
          <w:sz w:val="24"/>
          <w:szCs w:val="24"/>
          <w:lang w:val="ro-RO" w:eastAsia="ro-RO"/>
        </w:rPr>
        <w:t xml:space="preserve">cu o </w:t>
      </w:r>
      <w:r w:rsidRPr="006B546C">
        <w:rPr>
          <w:rFonts w:ascii="Arial" w:hAnsi="Arial" w:cs="Arial"/>
          <w:sz w:val="24"/>
          <w:szCs w:val="24"/>
          <w:lang w:val="ro-RO" w:eastAsia="ro-RO"/>
        </w:rPr>
        <w:t xml:space="preserve"> </w:t>
      </w:r>
      <w:r w:rsidR="00E32169" w:rsidRPr="006B546C">
        <w:rPr>
          <w:rFonts w:ascii="Arial" w:hAnsi="Arial" w:cs="Arial"/>
          <w:sz w:val="24"/>
          <w:szCs w:val="24"/>
          <w:lang w:val="ro-RO" w:eastAsia="ro-RO"/>
        </w:rPr>
        <w:t xml:space="preserve">suprafaţă de </w:t>
      </w:r>
      <w:r w:rsidR="00705570" w:rsidRPr="006B546C">
        <w:rPr>
          <w:rFonts w:ascii="Arial" w:hAnsi="Arial" w:cs="Arial"/>
          <w:sz w:val="24"/>
          <w:szCs w:val="24"/>
          <w:lang w:val="ro-RO" w:eastAsia="ro-RO"/>
        </w:rPr>
        <w:t>14000</w:t>
      </w:r>
      <w:r w:rsidR="009074AD" w:rsidRPr="006B546C">
        <w:rPr>
          <w:rFonts w:ascii="Arial" w:hAnsi="Arial" w:cs="Arial"/>
          <w:sz w:val="24"/>
          <w:szCs w:val="24"/>
          <w:lang w:val="ro-RO" w:eastAsia="ro-RO"/>
        </w:rPr>
        <w:t xml:space="preserve"> mp </w:t>
      </w:r>
      <w:r w:rsidR="003A2A50" w:rsidRPr="006B546C">
        <w:rPr>
          <w:rFonts w:ascii="Arial" w:hAnsi="Arial" w:cs="Arial"/>
          <w:sz w:val="24"/>
          <w:szCs w:val="24"/>
          <w:lang w:val="ro-RO" w:eastAsia="ro-RO"/>
        </w:rPr>
        <w:t xml:space="preserve">din totalul de </w:t>
      </w:r>
      <w:r w:rsidR="00705570" w:rsidRPr="006B546C">
        <w:rPr>
          <w:rFonts w:ascii="Arial" w:hAnsi="Arial" w:cs="Arial"/>
          <w:sz w:val="24"/>
          <w:szCs w:val="24"/>
          <w:lang w:val="ro-RO" w:eastAsia="ro-RO"/>
        </w:rPr>
        <w:t xml:space="preserve">79416 </w:t>
      </w:r>
      <w:r w:rsidR="00360CC3" w:rsidRPr="006B546C">
        <w:rPr>
          <w:rFonts w:ascii="Arial" w:hAnsi="Arial" w:cs="Arial"/>
          <w:sz w:val="24"/>
          <w:szCs w:val="24"/>
          <w:lang w:val="ro-RO" w:eastAsia="ro-RO"/>
        </w:rPr>
        <w:t>m</w:t>
      </w:r>
      <w:r w:rsidR="00A36130">
        <w:rPr>
          <w:rFonts w:ascii="Arial" w:hAnsi="Arial" w:cs="Arial"/>
          <w:sz w:val="24"/>
          <w:szCs w:val="24"/>
          <w:lang w:val="ro-RO" w:eastAsia="ro-RO"/>
        </w:rPr>
        <w:t>p</w:t>
      </w:r>
      <w:r w:rsidR="00360CC3" w:rsidRPr="006B546C">
        <w:rPr>
          <w:rFonts w:ascii="Arial" w:hAnsi="Arial" w:cs="Arial"/>
          <w:sz w:val="24"/>
          <w:szCs w:val="24"/>
          <w:lang w:val="ro-RO" w:eastAsia="ro-RO"/>
        </w:rPr>
        <w:t xml:space="preserve">, cota medie a nivelului hidrostatic va fi de +279,50m; constituirea unui dig perimetral de 4 m în zona de nord –est a perimetrului; </w:t>
      </w:r>
    </w:p>
    <w:p w:rsidR="00E32169" w:rsidRPr="006B546C" w:rsidRDefault="009074AD" w:rsidP="00E32169">
      <w:pPr>
        <w:spacing w:after="0" w:line="240" w:lineRule="auto"/>
        <w:jc w:val="both"/>
        <w:rPr>
          <w:rFonts w:ascii="Arial" w:eastAsia="SimSun" w:hAnsi="Arial" w:cs="Arial"/>
          <w:kern w:val="1"/>
          <w:sz w:val="24"/>
          <w:szCs w:val="24"/>
          <w:lang w:val="ro-RO" w:eastAsia="zh-CN" w:bidi="hi-IN"/>
        </w:rPr>
      </w:pPr>
      <w:r w:rsidRPr="006B546C">
        <w:rPr>
          <w:rFonts w:ascii="Arial" w:eastAsia="SimSun" w:hAnsi="Arial" w:cs="Arial"/>
          <w:kern w:val="1"/>
          <w:sz w:val="24"/>
          <w:szCs w:val="24"/>
          <w:lang w:val="ro-RO" w:eastAsia="zh-CN" w:bidi="hi-IN"/>
        </w:rPr>
        <w:t xml:space="preserve">Coordonatele de </w:t>
      </w:r>
      <w:r w:rsidR="00E32169" w:rsidRPr="006B546C">
        <w:rPr>
          <w:rFonts w:ascii="Arial" w:eastAsia="SimSun" w:hAnsi="Arial" w:cs="Arial"/>
          <w:kern w:val="1"/>
          <w:sz w:val="24"/>
          <w:szCs w:val="24"/>
          <w:lang w:val="ro-RO" w:eastAsia="zh-CN" w:bidi="hi-IN"/>
        </w:rPr>
        <w:t>delimit</w:t>
      </w:r>
      <w:r w:rsidRPr="006B546C">
        <w:rPr>
          <w:rFonts w:ascii="Arial" w:eastAsia="SimSun" w:hAnsi="Arial" w:cs="Arial"/>
          <w:kern w:val="1"/>
          <w:sz w:val="24"/>
          <w:szCs w:val="24"/>
          <w:lang w:val="ro-RO" w:eastAsia="zh-CN" w:bidi="hi-IN"/>
        </w:rPr>
        <w:t>are a</w:t>
      </w:r>
      <w:r w:rsidR="00E32169" w:rsidRPr="006B546C">
        <w:rPr>
          <w:rFonts w:ascii="Arial" w:eastAsia="SimSun" w:hAnsi="Arial" w:cs="Arial"/>
          <w:kern w:val="1"/>
          <w:sz w:val="24"/>
          <w:szCs w:val="24"/>
          <w:lang w:val="ro-RO" w:eastAsia="zh-CN" w:bidi="hi-IN"/>
        </w:rPr>
        <w:t xml:space="preserve"> perimetrul de exploatare, în </w:t>
      </w:r>
      <w:r w:rsidRPr="006B546C">
        <w:rPr>
          <w:rFonts w:ascii="Arial" w:eastAsia="SimSun" w:hAnsi="Arial" w:cs="Arial"/>
          <w:kern w:val="1"/>
          <w:sz w:val="24"/>
          <w:szCs w:val="24"/>
          <w:lang w:val="ro-RO" w:eastAsia="zh-CN" w:bidi="hi-IN"/>
        </w:rPr>
        <w:t>sistem</w:t>
      </w:r>
      <w:r w:rsidR="00E32169" w:rsidRPr="006B546C">
        <w:rPr>
          <w:rFonts w:ascii="Arial" w:eastAsia="SimSun" w:hAnsi="Arial" w:cs="Arial"/>
          <w:kern w:val="1"/>
          <w:sz w:val="24"/>
          <w:szCs w:val="24"/>
          <w:lang w:val="ro-RO" w:eastAsia="zh-CN" w:bidi="hi-IN"/>
        </w:rPr>
        <w:t xml:space="preserve"> STEREO 70, conform</w:t>
      </w:r>
      <w:r w:rsidR="00E14C1D" w:rsidRPr="006B546C">
        <w:rPr>
          <w:rFonts w:ascii="Arial" w:eastAsia="SimSun" w:hAnsi="Arial" w:cs="Arial"/>
          <w:kern w:val="1"/>
          <w:sz w:val="24"/>
          <w:szCs w:val="24"/>
          <w:lang w:val="ro-RO" w:eastAsia="zh-CN" w:bidi="hi-IN"/>
        </w:rPr>
        <w:t xml:space="preserve"> Decizia etapei de încadrare nr. 39 din 05.05.2017, emisă de APM Sibiu</w:t>
      </w:r>
      <w:r w:rsidR="00E32169" w:rsidRPr="006B546C">
        <w:rPr>
          <w:rFonts w:ascii="Arial" w:eastAsia="SimSun" w:hAnsi="Arial" w:cs="Arial"/>
          <w:kern w:val="1"/>
          <w:sz w:val="24"/>
          <w:szCs w:val="24"/>
          <w:lang w:val="ro-RO" w:eastAsia="zh-CN" w:bidi="hi-I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4053"/>
        <w:gridCol w:w="4085"/>
      </w:tblGrid>
      <w:tr w:rsidR="00E32169" w:rsidRPr="006B546C" w:rsidTr="00705570">
        <w:trPr>
          <w:trHeight w:val="230"/>
        </w:trPr>
        <w:tc>
          <w:tcPr>
            <w:tcW w:w="1257" w:type="dxa"/>
            <w:shd w:val="clear" w:color="auto" w:fill="auto"/>
          </w:tcPr>
          <w:p w:rsidR="00E32169" w:rsidRPr="006B546C" w:rsidRDefault="00E32169" w:rsidP="008C16DD">
            <w:pPr>
              <w:spacing w:after="0" w:line="240" w:lineRule="auto"/>
              <w:jc w:val="both"/>
              <w:rPr>
                <w:rFonts w:ascii="Arial" w:eastAsia="SimSun" w:hAnsi="Arial" w:cs="Arial"/>
                <w:b/>
                <w:kern w:val="1"/>
                <w:sz w:val="24"/>
                <w:szCs w:val="24"/>
                <w:lang w:val="ro-RO" w:eastAsia="zh-CN" w:bidi="hi-IN"/>
              </w:rPr>
            </w:pPr>
            <w:r w:rsidRPr="006B546C">
              <w:rPr>
                <w:rFonts w:ascii="Arial" w:eastAsia="SimSun" w:hAnsi="Arial" w:cs="Arial"/>
                <w:b/>
                <w:kern w:val="1"/>
                <w:sz w:val="24"/>
                <w:szCs w:val="24"/>
                <w:lang w:val="ro-RO" w:eastAsia="zh-CN" w:bidi="hi-IN"/>
              </w:rPr>
              <w:t>Nr.crt.</w:t>
            </w:r>
          </w:p>
        </w:tc>
        <w:tc>
          <w:tcPr>
            <w:tcW w:w="4053" w:type="dxa"/>
            <w:shd w:val="clear" w:color="auto" w:fill="auto"/>
          </w:tcPr>
          <w:p w:rsidR="00E32169" w:rsidRPr="006B546C" w:rsidRDefault="00E32169" w:rsidP="008C16DD">
            <w:pPr>
              <w:spacing w:after="0" w:line="240" w:lineRule="auto"/>
              <w:jc w:val="center"/>
              <w:rPr>
                <w:rFonts w:ascii="Arial" w:eastAsia="SimSun" w:hAnsi="Arial" w:cs="Arial"/>
                <w:b/>
                <w:kern w:val="1"/>
                <w:sz w:val="24"/>
                <w:szCs w:val="24"/>
                <w:lang w:val="ro-RO" w:eastAsia="zh-CN" w:bidi="hi-IN"/>
              </w:rPr>
            </w:pPr>
            <w:r w:rsidRPr="006B546C">
              <w:rPr>
                <w:rFonts w:ascii="Arial" w:eastAsia="SimSun" w:hAnsi="Arial" w:cs="Arial"/>
                <w:b/>
                <w:kern w:val="1"/>
                <w:sz w:val="24"/>
                <w:szCs w:val="24"/>
                <w:lang w:val="ro-RO" w:eastAsia="zh-CN" w:bidi="hi-IN"/>
              </w:rPr>
              <w:t>X</w:t>
            </w:r>
          </w:p>
        </w:tc>
        <w:tc>
          <w:tcPr>
            <w:tcW w:w="4085" w:type="dxa"/>
            <w:shd w:val="clear" w:color="auto" w:fill="auto"/>
          </w:tcPr>
          <w:p w:rsidR="00E32169" w:rsidRPr="006B546C" w:rsidRDefault="00E32169" w:rsidP="008C16DD">
            <w:pPr>
              <w:spacing w:after="0" w:line="240" w:lineRule="auto"/>
              <w:jc w:val="center"/>
              <w:rPr>
                <w:rFonts w:ascii="Arial" w:eastAsia="SimSun" w:hAnsi="Arial" w:cs="Arial"/>
                <w:b/>
                <w:kern w:val="1"/>
                <w:sz w:val="24"/>
                <w:szCs w:val="24"/>
                <w:lang w:val="ro-RO" w:eastAsia="zh-CN" w:bidi="hi-IN"/>
              </w:rPr>
            </w:pPr>
            <w:r w:rsidRPr="006B546C">
              <w:rPr>
                <w:rFonts w:ascii="Arial" w:eastAsia="SimSun" w:hAnsi="Arial" w:cs="Arial"/>
                <w:b/>
                <w:kern w:val="1"/>
                <w:sz w:val="24"/>
                <w:szCs w:val="24"/>
                <w:lang w:val="ro-RO" w:eastAsia="zh-CN" w:bidi="hi-IN"/>
              </w:rPr>
              <w:t>Y</w:t>
            </w:r>
          </w:p>
        </w:tc>
      </w:tr>
      <w:tr w:rsidR="00E32169" w:rsidRPr="006B546C" w:rsidTr="00705570">
        <w:trPr>
          <w:trHeight w:val="230"/>
        </w:trPr>
        <w:tc>
          <w:tcPr>
            <w:tcW w:w="1257" w:type="dxa"/>
            <w:shd w:val="clear" w:color="auto" w:fill="auto"/>
          </w:tcPr>
          <w:p w:rsidR="00E32169" w:rsidRPr="006B546C" w:rsidRDefault="00E32169" w:rsidP="008C16DD">
            <w:pPr>
              <w:spacing w:after="0" w:line="240" w:lineRule="auto"/>
              <w:jc w:val="both"/>
              <w:rPr>
                <w:rFonts w:ascii="Arial" w:eastAsia="SimSun" w:hAnsi="Arial" w:cs="Arial"/>
                <w:kern w:val="1"/>
                <w:sz w:val="24"/>
                <w:szCs w:val="24"/>
                <w:lang w:val="ro-RO" w:eastAsia="zh-CN" w:bidi="hi-IN"/>
              </w:rPr>
            </w:pPr>
            <w:r w:rsidRPr="006B546C">
              <w:rPr>
                <w:rFonts w:ascii="Arial" w:eastAsia="SimSun" w:hAnsi="Arial" w:cs="Arial"/>
                <w:kern w:val="1"/>
                <w:sz w:val="24"/>
                <w:szCs w:val="24"/>
                <w:lang w:val="ro-RO" w:eastAsia="zh-CN" w:bidi="hi-IN"/>
              </w:rPr>
              <w:t>1</w:t>
            </w:r>
          </w:p>
        </w:tc>
        <w:tc>
          <w:tcPr>
            <w:tcW w:w="4053" w:type="dxa"/>
            <w:shd w:val="clear" w:color="auto" w:fill="auto"/>
          </w:tcPr>
          <w:p w:rsidR="00E32169" w:rsidRPr="006B546C" w:rsidRDefault="00E14C1D" w:rsidP="008C16DD">
            <w:pPr>
              <w:spacing w:after="0" w:line="240" w:lineRule="auto"/>
              <w:jc w:val="center"/>
              <w:rPr>
                <w:rFonts w:ascii="Arial" w:eastAsia="SimSun" w:hAnsi="Arial" w:cs="Arial"/>
                <w:kern w:val="1"/>
                <w:sz w:val="24"/>
                <w:szCs w:val="24"/>
                <w:lang w:val="ro-RO" w:eastAsia="zh-CN" w:bidi="hi-IN"/>
              </w:rPr>
            </w:pPr>
            <w:r w:rsidRPr="006B546C">
              <w:rPr>
                <w:rFonts w:ascii="Arial" w:eastAsia="SimSun" w:hAnsi="Arial" w:cs="Arial"/>
                <w:kern w:val="1"/>
                <w:sz w:val="24"/>
                <w:szCs w:val="24"/>
                <w:lang w:val="ro-RO" w:eastAsia="zh-CN" w:bidi="hi-IN"/>
              </w:rPr>
              <w:t>439425</w:t>
            </w:r>
          </w:p>
        </w:tc>
        <w:tc>
          <w:tcPr>
            <w:tcW w:w="4085" w:type="dxa"/>
            <w:shd w:val="clear" w:color="auto" w:fill="auto"/>
          </w:tcPr>
          <w:p w:rsidR="00E32169" w:rsidRPr="006B546C" w:rsidRDefault="00705570" w:rsidP="008C16DD">
            <w:pPr>
              <w:spacing w:after="0" w:line="240" w:lineRule="auto"/>
              <w:jc w:val="center"/>
              <w:rPr>
                <w:rFonts w:ascii="Arial" w:eastAsia="SimSun" w:hAnsi="Arial" w:cs="Arial"/>
                <w:kern w:val="1"/>
                <w:sz w:val="24"/>
                <w:szCs w:val="24"/>
                <w:lang w:val="ro-RO" w:eastAsia="zh-CN" w:bidi="hi-IN"/>
              </w:rPr>
            </w:pPr>
            <w:r w:rsidRPr="006B546C">
              <w:rPr>
                <w:rFonts w:ascii="Arial" w:eastAsia="SimSun" w:hAnsi="Arial" w:cs="Arial"/>
                <w:kern w:val="1"/>
                <w:sz w:val="24"/>
                <w:szCs w:val="24"/>
                <w:lang w:val="ro-RO" w:eastAsia="zh-CN" w:bidi="hi-IN"/>
              </w:rPr>
              <w:t>513254</w:t>
            </w:r>
          </w:p>
        </w:tc>
      </w:tr>
      <w:tr w:rsidR="00E32169" w:rsidRPr="006B546C" w:rsidTr="00705570">
        <w:trPr>
          <w:trHeight w:val="230"/>
        </w:trPr>
        <w:tc>
          <w:tcPr>
            <w:tcW w:w="1257" w:type="dxa"/>
            <w:shd w:val="clear" w:color="auto" w:fill="auto"/>
          </w:tcPr>
          <w:p w:rsidR="00E32169" w:rsidRPr="006B546C" w:rsidRDefault="00E32169" w:rsidP="008C16DD">
            <w:pPr>
              <w:spacing w:after="0" w:line="240" w:lineRule="auto"/>
              <w:jc w:val="both"/>
              <w:rPr>
                <w:rFonts w:ascii="Arial" w:eastAsia="SimSun" w:hAnsi="Arial" w:cs="Arial"/>
                <w:kern w:val="1"/>
                <w:sz w:val="24"/>
                <w:szCs w:val="24"/>
                <w:lang w:val="ro-RO" w:eastAsia="zh-CN" w:bidi="hi-IN"/>
              </w:rPr>
            </w:pPr>
            <w:r w:rsidRPr="006B546C">
              <w:rPr>
                <w:rFonts w:ascii="Arial" w:eastAsia="SimSun" w:hAnsi="Arial" w:cs="Arial"/>
                <w:kern w:val="1"/>
                <w:sz w:val="24"/>
                <w:szCs w:val="24"/>
                <w:lang w:val="ro-RO" w:eastAsia="zh-CN" w:bidi="hi-IN"/>
              </w:rPr>
              <w:t>2</w:t>
            </w:r>
          </w:p>
        </w:tc>
        <w:tc>
          <w:tcPr>
            <w:tcW w:w="4053" w:type="dxa"/>
            <w:shd w:val="clear" w:color="auto" w:fill="auto"/>
          </w:tcPr>
          <w:p w:rsidR="00E32169" w:rsidRPr="006B546C" w:rsidRDefault="00E14C1D" w:rsidP="008C16DD">
            <w:pPr>
              <w:spacing w:after="0" w:line="240" w:lineRule="auto"/>
              <w:jc w:val="center"/>
              <w:rPr>
                <w:rFonts w:ascii="Arial" w:eastAsia="SimSun" w:hAnsi="Arial" w:cs="Arial"/>
                <w:kern w:val="1"/>
                <w:sz w:val="24"/>
                <w:szCs w:val="24"/>
                <w:lang w:val="ro-RO" w:eastAsia="zh-CN" w:bidi="hi-IN"/>
              </w:rPr>
            </w:pPr>
            <w:r w:rsidRPr="006B546C">
              <w:rPr>
                <w:rFonts w:ascii="Arial" w:eastAsia="SimSun" w:hAnsi="Arial" w:cs="Arial"/>
                <w:kern w:val="1"/>
                <w:sz w:val="24"/>
                <w:szCs w:val="24"/>
                <w:lang w:val="ro-RO" w:eastAsia="zh-CN" w:bidi="hi-IN"/>
              </w:rPr>
              <w:t>439517</w:t>
            </w:r>
          </w:p>
        </w:tc>
        <w:tc>
          <w:tcPr>
            <w:tcW w:w="4085" w:type="dxa"/>
            <w:shd w:val="clear" w:color="auto" w:fill="auto"/>
          </w:tcPr>
          <w:p w:rsidR="00E32169" w:rsidRPr="006B546C" w:rsidRDefault="00705570" w:rsidP="008C16DD">
            <w:pPr>
              <w:spacing w:after="0" w:line="240" w:lineRule="auto"/>
              <w:jc w:val="center"/>
              <w:rPr>
                <w:rFonts w:ascii="Arial" w:eastAsia="SimSun" w:hAnsi="Arial" w:cs="Arial"/>
                <w:kern w:val="1"/>
                <w:sz w:val="24"/>
                <w:szCs w:val="24"/>
                <w:lang w:val="ro-RO" w:eastAsia="zh-CN" w:bidi="hi-IN"/>
              </w:rPr>
            </w:pPr>
            <w:r w:rsidRPr="006B546C">
              <w:rPr>
                <w:rFonts w:ascii="Arial" w:eastAsia="SimSun" w:hAnsi="Arial" w:cs="Arial"/>
                <w:kern w:val="1"/>
                <w:sz w:val="24"/>
                <w:szCs w:val="24"/>
                <w:lang w:val="ro-RO" w:eastAsia="zh-CN" w:bidi="hi-IN"/>
              </w:rPr>
              <w:t>513254</w:t>
            </w:r>
          </w:p>
        </w:tc>
      </w:tr>
      <w:tr w:rsidR="00E32169" w:rsidRPr="006B546C" w:rsidTr="00705570">
        <w:trPr>
          <w:trHeight w:val="230"/>
        </w:trPr>
        <w:tc>
          <w:tcPr>
            <w:tcW w:w="1257" w:type="dxa"/>
            <w:shd w:val="clear" w:color="auto" w:fill="auto"/>
          </w:tcPr>
          <w:p w:rsidR="00E32169" w:rsidRPr="006B546C" w:rsidRDefault="00E32169" w:rsidP="008C16DD">
            <w:pPr>
              <w:spacing w:after="0" w:line="240" w:lineRule="auto"/>
              <w:jc w:val="both"/>
              <w:rPr>
                <w:rFonts w:ascii="Arial" w:eastAsia="SimSun" w:hAnsi="Arial" w:cs="Arial"/>
                <w:kern w:val="1"/>
                <w:sz w:val="24"/>
                <w:szCs w:val="24"/>
                <w:lang w:val="ro-RO" w:eastAsia="zh-CN" w:bidi="hi-IN"/>
              </w:rPr>
            </w:pPr>
            <w:r w:rsidRPr="006B546C">
              <w:rPr>
                <w:rFonts w:ascii="Arial" w:eastAsia="SimSun" w:hAnsi="Arial" w:cs="Arial"/>
                <w:kern w:val="1"/>
                <w:sz w:val="24"/>
                <w:szCs w:val="24"/>
                <w:lang w:val="ro-RO" w:eastAsia="zh-CN" w:bidi="hi-IN"/>
              </w:rPr>
              <w:t>3</w:t>
            </w:r>
          </w:p>
        </w:tc>
        <w:tc>
          <w:tcPr>
            <w:tcW w:w="4053" w:type="dxa"/>
            <w:shd w:val="clear" w:color="auto" w:fill="auto"/>
          </w:tcPr>
          <w:p w:rsidR="00E32169" w:rsidRPr="006B546C" w:rsidRDefault="00705570" w:rsidP="008C16DD">
            <w:pPr>
              <w:spacing w:after="0" w:line="240" w:lineRule="auto"/>
              <w:jc w:val="center"/>
              <w:rPr>
                <w:rFonts w:ascii="Arial" w:eastAsia="SimSun" w:hAnsi="Arial" w:cs="Arial"/>
                <w:kern w:val="1"/>
                <w:sz w:val="24"/>
                <w:szCs w:val="24"/>
                <w:lang w:val="ro-RO" w:eastAsia="zh-CN" w:bidi="hi-IN"/>
              </w:rPr>
            </w:pPr>
            <w:r w:rsidRPr="006B546C">
              <w:rPr>
                <w:rFonts w:ascii="Arial" w:eastAsia="SimSun" w:hAnsi="Arial" w:cs="Arial"/>
                <w:kern w:val="1"/>
                <w:sz w:val="24"/>
                <w:szCs w:val="24"/>
                <w:lang w:val="ro-RO" w:eastAsia="zh-CN" w:bidi="hi-IN"/>
              </w:rPr>
              <w:t>439592</w:t>
            </w:r>
          </w:p>
        </w:tc>
        <w:tc>
          <w:tcPr>
            <w:tcW w:w="4085" w:type="dxa"/>
            <w:shd w:val="clear" w:color="auto" w:fill="auto"/>
          </w:tcPr>
          <w:p w:rsidR="00E32169" w:rsidRPr="006B546C" w:rsidRDefault="00705570" w:rsidP="008C16DD">
            <w:pPr>
              <w:spacing w:after="0" w:line="240" w:lineRule="auto"/>
              <w:jc w:val="center"/>
              <w:rPr>
                <w:rFonts w:ascii="Arial" w:eastAsia="SimSun" w:hAnsi="Arial" w:cs="Arial"/>
                <w:kern w:val="1"/>
                <w:sz w:val="24"/>
                <w:szCs w:val="24"/>
                <w:lang w:val="ro-RO" w:eastAsia="zh-CN" w:bidi="hi-IN"/>
              </w:rPr>
            </w:pPr>
            <w:r w:rsidRPr="006B546C">
              <w:rPr>
                <w:rFonts w:ascii="Arial" w:eastAsia="SimSun" w:hAnsi="Arial" w:cs="Arial"/>
                <w:kern w:val="1"/>
                <w:sz w:val="24"/>
                <w:szCs w:val="24"/>
                <w:lang w:val="ro-RO" w:eastAsia="zh-CN" w:bidi="hi-IN"/>
              </w:rPr>
              <w:t>513271</w:t>
            </w:r>
          </w:p>
        </w:tc>
      </w:tr>
      <w:tr w:rsidR="00E32169" w:rsidRPr="006B546C" w:rsidTr="00705570">
        <w:trPr>
          <w:trHeight w:val="306"/>
        </w:trPr>
        <w:tc>
          <w:tcPr>
            <w:tcW w:w="1257" w:type="dxa"/>
            <w:shd w:val="clear" w:color="auto" w:fill="auto"/>
          </w:tcPr>
          <w:p w:rsidR="00E32169" w:rsidRPr="006B546C" w:rsidRDefault="00E32169" w:rsidP="008C16DD">
            <w:pPr>
              <w:spacing w:after="0" w:line="240" w:lineRule="auto"/>
              <w:jc w:val="both"/>
              <w:rPr>
                <w:rFonts w:ascii="Arial" w:eastAsia="SimSun" w:hAnsi="Arial" w:cs="Arial"/>
                <w:kern w:val="1"/>
                <w:sz w:val="24"/>
                <w:szCs w:val="24"/>
                <w:lang w:val="ro-RO" w:eastAsia="zh-CN" w:bidi="hi-IN"/>
              </w:rPr>
            </w:pPr>
            <w:r w:rsidRPr="006B546C">
              <w:rPr>
                <w:rFonts w:ascii="Arial" w:eastAsia="SimSun" w:hAnsi="Arial" w:cs="Arial"/>
                <w:kern w:val="1"/>
                <w:sz w:val="24"/>
                <w:szCs w:val="24"/>
                <w:lang w:val="ro-RO" w:eastAsia="zh-CN" w:bidi="hi-IN"/>
              </w:rPr>
              <w:t>4</w:t>
            </w:r>
          </w:p>
        </w:tc>
        <w:tc>
          <w:tcPr>
            <w:tcW w:w="4053" w:type="dxa"/>
            <w:shd w:val="clear" w:color="auto" w:fill="auto"/>
          </w:tcPr>
          <w:p w:rsidR="00E32169" w:rsidRPr="006B546C" w:rsidRDefault="00705570" w:rsidP="008C16DD">
            <w:pPr>
              <w:spacing w:after="0" w:line="240" w:lineRule="auto"/>
              <w:jc w:val="center"/>
              <w:rPr>
                <w:rFonts w:ascii="Arial" w:eastAsia="SimSun" w:hAnsi="Arial" w:cs="Arial"/>
                <w:kern w:val="1"/>
                <w:sz w:val="24"/>
                <w:szCs w:val="24"/>
                <w:lang w:val="ro-RO" w:eastAsia="zh-CN" w:bidi="hi-IN"/>
              </w:rPr>
            </w:pPr>
            <w:r w:rsidRPr="006B546C">
              <w:rPr>
                <w:rFonts w:ascii="Arial" w:eastAsia="SimSun" w:hAnsi="Arial" w:cs="Arial"/>
                <w:kern w:val="1"/>
                <w:sz w:val="24"/>
                <w:szCs w:val="24"/>
                <w:lang w:val="ro-RO" w:eastAsia="zh-CN" w:bidi="hi-IN"/>
              </w:rPr>
              <w:t>439592</w:t>
            </w:r>
          </w:p>
        </w:tc>
        <w:tc>
          <w:tcPr>
            <w:tcW w:w="4085" w:type="dxa"/>
            <w:shd w:val="clear" w:color="auto" w:fill="auto"/>
          </w:tcPr>
          <w:p w:rsidR="00E32169" w:rsidRPr="006B546C" w:rsidRDefault="00705570" w:rsidP="008C16DD">
            <w:pPr>
              <w:spacing w:after="0" w:line="240" w:lineRule="auto"/>
              <w:jc w:val="center"/>
              <w:rPr>
                <w:rFonts w:ascii="Arial" w:eastAsia="SimSun" w:hAnsi="Arial" w:cs="Arial"/>
                <w:kern w:val="1"/>
                <w:sz w:val="24"/>
                <w:szCs w:val="24"/>
                <w:lang w:val="ro-RO" w:eastAsia="zh-CN" w:bidi="hi-IN"/>
              </w:rPr>
            </w:pPr>
            <w:r w:rsidRPr="006B546C">
              <w:rPr>
                <w:rFonts w:ascii="Arial" w:eastAsia="SimSun" w:hAnsi="Arial" w:cs="Arial"/>
                <w:kern w:val="1"/>
                <w:sz w:val="24"/>
                <w:szCs w:val="24"/>
                <w:lang w:val="ro-RO" w:eastAsia="zh-CN" w:bidi="hi-IN"/>
              </w:rPr>
              <w:t>513165</w:t>
            </w:r>
          </w:p>
        </w:tc>
      </w:tr>
      <w:tr w:rsidR="00E32169" w:rsidRPr="006B546C" w:rsidTr="00705570">
        <w:trPr>
          <w:trHeight w:val="346"/>
        </w:trPr>
        <w:tc>
          <w:tcPr>
            <w:tcW w:w="1257" w:type="dxa"/>
            <w:shd w:val="clear" w:color="auto" w:fill="auto"/>
          </w:tcPr>
          <w:p w:rsidR="00E32169" w:rsidRPr="006B546C" w:rsidRDefault="00E32169" w:rsidP="008C16DD">
            <w:pPr>
              <w:spacing w:after="0" w:line="240" w:lineRule="auto"/>
              <w:jc w:val="both"/>
              <w:rPr>
                <w:rFonts w:ascii="Arial" w:eastAsia="SimSun" w:hAnsi="Arial" w:cs="Arial"/>
                <w:kern w:val="1"/>
                <w:sz w:val="24"/>
                <w:szCs w:val="24"/>
                <w:lang w:val="ro-RO" w:eastAsia="zh-CN" w:bidi="hi-IN"/>
              </w:rPr>
            </w:pPr>
            <w:r w:rsidRPr="006B546C">
              <w:rPr>
                <w:rFonts w:ascii="Arial" w:eastAsia="SimSun" w:hAnsi="Arial" w:cs="Arial"/>
                <w:kern w:val="1"/>
                <w:sz w:val="24"/>
                <w:szCs w:val="24"/>
                <w:lang w:val="ro-RO" w:eastAsia="zh-CN" w:bidi="hi-IN"/>
              </w:rPr>
              <w:t>5</w:t>
            </w:r>
          </w:p>
        </w:tc>
        <w:tc>
          <w:tcPr>
            <w:tcW w:w="4053" w:type="dxa"/>
            <w:shd w:val="clear" w:color="auto" w:fill="auto"/>
          </w:tcPr>
          <w:p w:rsidR="00E32169" w:rsidRPr="006B546C" w:rsidRDefault="00705570" w:rsidP="008C16DD">
            <w:pPr>
              <w:spacing w:after="0" w:line="240" w:lineRule="auto"/>
              <w:jc w:val="center"/>
              <w:rPr>
                <w:rFonts w:ascii="Arial" w:eastAsia="SimSun" w:hAnsi="Arial" w:cs="Arial"/>
                <w:kern w:val="1"/>
                <w:sz w:val="24"/>
                <w:szCs w:val="24"/>
                <w:lang w:val="ro-RO" w:eastAsia="zh-CN" w:bidi="hi-IN"/>
              </w:rPr>
            </w:pPr>
            <w:r w:rsidRPr="006B546C">
              <w:rPr>
                <w:rFonts w:ascii="Arial" w:eastAsia="SimSun" w:hAnsi="Arial" w:cs="Arial"/>
                <w:kern w:val="1"/>
                <w:sz w:val="24"/>
                <w:szCs w:val="24"/>
                <w:lang w:val="ro-RO" w:eastAsia="zh-CN" w:bidi="hi-IN"/>
              </w:rPr>
              <w:t>439424</w:t>
            </w:r>
          </w:p>
        </w:tc>
        <w:tc>
          <w:tcPr>
            <w:tcW w:w="4085" w:type="dxa"/>
            <w:shd w:val="clear" w:color="auto" w:fill="auto"/>
          </w:tcPr>
          <w:p w:rsidR="00705570" w:rsidRPr="006B546C" w:rsidRDefault="00705570" w:rsidP="00705570">
            <w:pPr>
              <w:spacing w:after="0" w:line="240" w:lineRule="auto"/>
              <w:jc w:val="center"/>
              <w:rPr>
                <w:rFonts w:ascii="Arial" w:eastAsia="SimSun" w:hAnsi="Arial" w:cs="Arial"/>
                <w:kern w:val="1"/>
                <w:sz w:val="24"/>
                <w:szCs w:val="24"/>
                <w:lang w:val="ro-RO" w:eastAsia="zh-CN" w:bidi="hi-IN"/>
              </w:rPr>
            </w:pPr>
            <w:r w:rsidRPr="006B546C">
              <w:rPr>
                <w:rFonts w:ascii="Arial" w:eastAsia="SimSun" w:hAnsi="Arial" w:cs="Arial"/>
                <w:kern w:val="1"/>
                <w:sz w:val="24"/>
                <w:szCs w:val="24"/>
                <w:lang w:val="ro-RO" w:eastAsia="zh-CN" w:bidi="hi-IN"/>
              </w:rPr>
              <w:t>51316</w:t>
            </w:r>
            <w:r w:rsidR="007C1D3B" w:rsidRPr="006B546C">
              <w:rPr>
                <w:rFonts w:ascii="Arial" w:eastAsia="SimSun" w:hAnsi="Arial" w:cs="Arial"/>
                <w:kern w:val="1"/>
                <w:sz w:val="24"/>
                <w:szCs w:val="24"/>
                <w:lang w:val="ro-RO" w:eastAsia="zh-CN" w:bidi="hi-IN"/>
              </w:rPr>
              <w:t>6</w:t>
            </w:r>
          </w:p>
        </w:tc>
      </w:tr>
    </w:tbl>
    <w:p w:rsidR="00D377DB" w:rsidRDefault="00D377DB" w:rsidP="007A3731">
      <w:pPr>
        <w:spacing w:after="0" w:line="240" w:lineRule="auto"/>
        <w:ind w:right="5"/>
        <w:jc w:val="both"/>
        <w:rPr>
          <w:rFonts w:ascii="Arial" w:hAnsi="Arial" w:cs="Arial"/>
          <w:b/>
          <w:bCs/>
          <w:sz w:val="24"/>
          <w:szCs w:val="24"/>
          <w:lang w:val="ro-RO"/>
        </w:rPr>
      </w:pPr>
    </w:p>
    <w:p w:rsidR="00FD4B37" w:rsidRPr="006B546C" w:rsidRDefault="00FD4B37" w:rsidP="007A3731">
      <w:pPr>
        <w:spacing w:after="0" w:line="240" w:lineRule="auto"/>
        <w:ind w:right="5"/>
        <w:jc w:val="both"/>
        <w:rPr>
          <w:rFonts w:ascii="Arial" w:hAnsi="Arial" w:cs="Arial"/>
          <w:b/>
          <w:sz w:val="24"/>
          <w:szCs w:val="24"/>
          <w:lang w:val="ro-RO"/>
        </w:rPr>
      </w:pPr>
      <w:r w:rsidRPr="006B546C">
        <w:rPr>
          <w:rFonts w:ascii="Arial" w:hAnsi="Arial" w:cs="Arial"/>
          <w:b/>
          <w:bCs/>
          <w:sz w:val="24"/>
          <w:szCs w:val="24"/>
          <w:lang w:val="ro-RO"/>
        </w:rPr>
        <w:t>1. Dotări (instalaţii, utilaje, mijloace de transport utilizate în activitate):</w:t>
      </w:r>
      <w:r w:rsidRPr="006B546C">
        <w:rPr>
          <w:rFonts w:ascii="Arial" w:hAnsi="Arial" w:cs="Arial"/>
          <w:b/>
          <w:sz w:val="24"/>
          <w:szCs w:val="24"/>
          <w:lang w:val="ro-RO"/>
        </w:rPr>
        <w:t xml:space="preserve"> </w:t>
      </w:r>
    </w:p>
    <w:p w:rsidR="00D46CCE" w:rsidRPr="006B546C" w:rsidRDefault="00442A67" w:rsidP="00795694">
      <w:pPr>
        <w:numPr>
          <w:ilvl w:val="0"/>
          <w:numId w:val="11"/>
        </w:numPr>
        <w:spacing w:after="0" w:line="240" w:lineRule="auto"/>
        <w:ind w:right="5"/>
        <w:jc w:val="both"/>
        <w:rPr>
          <w:rFonts w:ascii="Arial" w:hAnsi="Arial" w:cs="Arial"/>
          <w:sz w:val="24"/>
          <w:szCs w:val="24"/>
          <w:lang w:val="ro-RO"/>
        </w:rPr>
      </w:pPr>
      <w:r w:rsidRPr="006B546C">
        <w:rPr>
          <w:rFonts w:ascii="Arial" w:hAnsi="Arial" w:cs="Arial"/>
          <w:sz w:val="24"/>
          <w:szCs w:val="24"/>
          <w:lang w:val="ro-RO"/>
        </w:rPr>
        <w:t>d</w:t>
      </w:r>
      <w:r w:rsidR="00B904FE" w:rsidRPr="006B546C">
        <w:rPr>
          <w:rFonts w:ascii="Arial" w:hAnsi="Arial" w:cs="Arial"/>
          <w:sz w:val="24"/>
          <w:szCs w:val="24"/>
          <w:lang w:val="ro-RO"/>
        </w:rPr>
        <w:t>raglină tip MENCK 90</w:t>
      </w:r>
      <w:r w:rsidR="00795694" w:rsidRPr="006B546C">
        <w:rPr>
          <w:rFonts w:ascii="Arial" w:hAnsi="Arial" w:cs="Arial"/>
          <w:sz w:val="24"/>
          <w:szCs w:val="24"/>
          <w:lang w:val="ro-RO"/>
        </w:rPr>
        <w:t xml:space="preserve"> – 1buc</w:t>
      </w:r>
      <w:r w:rsidR="004C6685" w:rsidRPr="006B546C">
        <w:rPr>
          <w:rFonts w:ascii="Arial" w:hAnsi="Arial" w:cs="Arial"/>
          <w:sz w:val="24"/>
          <w:szCs w:val="24"/>
          <w:lang w:val="ro-RO"/>
        </w:rPr>
        <w:t>;</w:t>
      </w:r>
    </w:p>
    <w:p w:rsidR="00795694" w:rsidRPr="006B546C" w:rsidRDefault="00442A67" w:rsidP="00795694">
      <w:pPr>
        <w:numPr>
          <w:ilvl w:val="0"/>
          <w:numId w:val="11"/>
        </w:numPr>
        <w:spacing w:after="0" w:line="240" w:lineRule="auto"/>
        <w:ind w:right="5"/>
        <w:jc w:val="both"/>
        <w:rPr>
          <w:rFonts w:ascii="Arial" w:hAnsi="Arial" w:cs="Arial"/>
          <w:sz w:val="24"/>
          <w:szCs w:val="24"/>
          <w:lang w:val="ro-RO"/>
        </w:rPr>
      </w:pPr>
      <w:r w:rsidRPr="006B546C">
        <w:rPr>
          <w:rFonts w:ascii="Arial" w:hAnsi="Arial" w:cs="Arial"/>
          <w:sz w:val="24"/>
          <w:szCs w:val="24"/>
          <w:lang w:val="ro-RO"/>
        </w:rPr>
        <w:t>e</w:t>
      </w:r>
      <w:r w:rsidR="00B904FE" w:rsidRPr="006B546C">
        <w:rPr>
          <w:rFonts w:ascii="Arial" w:hAnsi="Arial" w:cs="Arial"/>
          <w:sz w:val="24"/>
          <w:szCs w:val="24"/>
          <w:lang w:val="ro-RO"/>
        </w:rPr>
        <w:t>xcavator pe șenile Volvo EC 290 BN</w:t>
      </w:r>
      <w:r w:rsidR="00795694" w:rsidRPr="006B546C">
        <w:rPr>
          <w:rFonts w:ascii="Arial" w:hAnsi="Arial" w:cs="Arial"/>
          <w:sz w:val="24"/>
          <w:szCs w:val="24"/>
          <w:lang w:val="ro-RO"/>
        </w:rPr>
        <w:t xml:space="preserve"> – 1 buc</w:t>
      </w:r>
      <w:r w:rsidR="004C6685" w:rsidRPr="006B546C">
        <w:rPr>
          <w:rFonts w:ascii="Arial" w:hAnsi="Arial" w:cs="Arial"/>
          <w:sz w:val="24"/>
          <w:szCs w:val="24"/>
          <w:lang w:val="ro-RO"/>
        </w:rPr>
        <w:t>;</w:t>
      </w:r>
    </w:p>
    <w:p w:rsidR="00795694" w:rsidRPr="006B546C" w:rsidRDefault="00442A67" w:rsidP="00795694">
      <w:pPr>
        <w:numPr>
          <w:ilvl w:val="0"/>
          <w:numId w:val="11"/>
        </w:numPr>
        <w:spacing w:after="0" w:line="240" w:lineRule="auto"/>
        <w:ind w:right="5"/>
        <w:jc w:val="both"/>
        <w:rPr>
          <w:rFonts w:ascii="Arial" w:hAnsi="Arial" w:cs="Arial"/>
          <w:sz w:val="24"/>
          <w:szCs w:val="24"/>
          <w:lang w:val="ro-RO"/>
        </w:rPr>
      </w:pPr>
      <w:r w:rsidRPr="006B546C">
        <w:rPr>
          <w:rFonts w:ascii="Arial" w:hAnsi="Arial" w:cs="Arial"/>
          <w:sz w:val="24"/>
          <w:szCs w:val="24"/>
          <w:lang w:val="ro-RO"/>
        </w:rPr>
        <w:t>excavator KOMATSU</w:t>
      </w:r>
      <w:r w:rsidR="00795694" w:rsidRPr="006B546C">
        <w:rPr>
          <w:rFonts w:ascii="Arial" w:hAnsi="Arial" w:cs="Arial"/>
          <w:sz w:val="24"/>
          <w:szCs w:val="24"/>
          <w:lang w:val="ro-RO"/>
        </w:rPr>
        <w:t xml:space="preserve"> -1 buc</w:t>
      </w:r>
      <w:r w:rsidR="004C6685" w:rsidRPr="006B546C">
        <w:rPr>
          <w:rFonts w:ascii="Arial" w:hAnsi="Arial" w:cs="Arial"/>
          <w:sz w:val="24"/>
          <w:szCs w:val="24"/>
          <w:lang w:val="ro-RO"/>
        </w:rPr>
        <w:t>;</w:t>
      </w:r>
    </w:p>
    <w:p w:rsidR="00442A67" w:rsidRPr="006B546C" w:rsidRDefault="00442A67" w:rsidP="00795694">
      <w:pPr>
        <w:numPr>
          <w:ilvl w:val="0"/>
          <w:numId w:val="11"/>
        </w:numPr>
        <w:spacing w:after="0" w:line="240" w:lineRule="auto"/>
        <w:ind w:right="5"/>
        <w:jc w:val="both"/>
        <w:rPr>
          <w:rFonts w:ascii="Arial" w:hAnsi="Arial" w:cs="Arial"/>
          <w:sz w:val="24"/>
          <w:szCs w:val="24"/>
          <w:lang w:val="ro-RO"/>
        </w:rPr>
      </w:pPr>
      <w:r w:rsidRPr="006B546C">
        <w:rPr>
          <w:rFonts w:ascii="Arial" w:hAnsi="Arial" w:cs="Arial"/>
          <w:sz w:val="24"/>
          <w:szCs w:val="24"/>
          <w:lang w:val="ro-RO"/>
        </w:rPr>
        <w:t>încărcător frontal tip LG 968 – 1 buc;</w:t>
      </w:r>
    </w:p>
    <w:p w:rsidR="00442A67" w:rsidRPr="006B546C" w:rsidRDefault="00442A67" w:rsidP="00795694">
      <w:pPr>
        <w:numPr>
          <w:ilvl w:val="0"/>
          <w:numId w:val="11"/>
        </w:numPr>
        <w:spacing w:after="0" w:line="240" w:lineRule="auto"/>
        <w:ind w:right="5"/>
        <w:jc w:val="both"/>
        <w:rPr>
          <w:rFonts w:ascii="Arial" w:hAnsi="Arial" w:cs="Arial"/>
          <w:sz w:val="24"/>
          <w:szCs w:val="24"/>
          <w:lang w:val="ro-RO"/>
        </w:rPr>
      </w:pPr>
      <w:r w:rsidRPr="006B546C">
        <w:rPr>
          <w:rFonts w:ascii="Arial" w:hAnsi="Arial" w:cs="Arial"/>
          <w:sz w:val="24"/>
          <w:szCs w:val="24"/>
          <w:lang w:val="ro-RO"/>
        </w:rPr>
        <w:t>încărcător frontal tip HSNOMAG 44 – 1 buc;</w:t>
      </w:r>
    </w:p>
    <w:p w:rsidR="00795694" w:rsidRPr="006B546C" w:rsidRDefault="00442A67" w:rsidP="00795694">
      <w:pPr>
        <w:numPr>
          <w:ilvl w:val="0"/>
          <w:numId w:val="11"/>
        </w:numPr>
        <w:spacing w:after="0" w:line="240" w:lineRule="auto"/>
        <w:ind w:right="5"/>
        <w:jc w:val="both"/>
        <w:rPr>
          <w:rFonts w:ascii="Arial" w:hAnsi="Arial" w:cs="Arial"/>
          <w:sz w:val="24"/>
          <w:szCs w:val="24"/>
          <w:lang w:val="ro-RO"/>
        </w:rPr>
      </w:pPr>
      <w:r w:rsidRPr="006B546C">
        <w:rPr>
          <w:rFonts w:ascii="Arial" w:hAnsi="Arial" w:cs="Arial"/>
          <w:sz w:val="24"/>
          <w:szCs w:val="24"/>
          <w:lang w:val="ro-RO"/>
        </w:rPr>
        <w:t xml:space="preserve">buldozer </w:t>
      </w:r>
      <w:r w:rsidR="009074AD" w:rsidRPr="006B546C">
        <w:rPr>
          <w:rFonts w:ascii="Arial" w:hAnsi="Arial" w:cs="Arial"/>
          <w:sz w:val="24"/>
          <w:szCs w:val="24"/>
          <w:lang w:val="ro-RO"/>
        </w:rPr>
        <w:t xml:space="preserve"> </w:t>
      </w:r>
      <w:r w:rsidR="00795694" w:rsidRPr="006B546C">
        <w:rPr>
          <w:rFonts w:ascii="Arial" w:hAnsi="Arial" w:cs="Arial"/>
          <w:sz w:val="24"/>
          <w:szCs w:val="24"/>
          <w:lang w:val="ro-RO"/>
        </w:rPr>
        <w:t xml:space="preserve">– </w:t>
      </w:r>
      <w:r w:rsidR="009074AD" w:rsidRPr="006B546C">
        <w:rPr>
          <w:rFonts w:ascii="Arial" w:hAnsi="Arial" w:cs="Arial"/>
          <w:sz w:val="24"/>
          <w:szCs w:val="24"/>
          <w:lang w:val="ro-RO"/>
        </w:rPr>
        <w:t>1</w:t>
      </w:r>
      <w:r w:rsidR="00795694" w:rsidRPr="006B546C">
        <w:rPr>
          <w:rFonts w:ascii="Arial" w:hAnsi="Arial" w:cs="Arial"/>
          <w:sz w:val="24"/>
          <w:szCs w:val="24"/>
          <w:lang w:val="ro-RO"/>
        </w:rPr>
        <w:t xml:space="preserve"> buc</w:t>
      </w:r>
      <w:r w:rsidRPr="006B546C">
        <w:rPr>
          <w:rFonts w:ascii="Arial" w:hAnsi="Arial" w:cs="Arial"/>
          <w:sz w:val="24"/>
          <w:szCs w:val="24"/>
          <w:lang w:val="ro-RO"/>
        </w:rPr>
        <w:t>;</w:t>
      </w:r>
    </w:p>
    <w:p w:rsidR="00442A67" w:rsidRDefault="00442A67" w:rsidP="00795694">
      <w:pPr>
        <w:numPr>
          <w:ilvl w:val="0"/>
          <w:numId w:val="11"/>
        </w:numPr>
        <w:spacing w:after="0" w:line="240" w:lineRule="auto"/>
        <w:ind w:right="5"/>
        <w:jc w:val="both"/>
        <w:rPr>
          <w:rFonts w:ascii="Arial" w:hAnsi="Arial" w:cs="Arial"/>
          <w:sz w:val="24"/>
          <w:szCs w:val="24"/>
          <w:lang w:val="ro-RO"/>
        </w:rPr>
      </w:pPr>
      <w:r w:rsidRPr="006B546C">
        <w:rPr>
          <w:rFonts w:ascii="Arial" w:hAnsi="Arial" w:cs="Arial"/>
          <w:sz w:val="24"/>
          <w:szCs w:val="24"/>
          <w:lang w:val="ro-RO"/>
        </w:rPr>
        <w:t>autobasculante RABA – 6 buc.</w:t>
      </w:r>
    </w:p>
    <w:p w:rsidR="00FD4B37" w:rsidRPr="006B546C" w:rsidRDefault="00FD4B37" w:rsidP="00A816B6">
      <w:pPr>
        <w:spacing w:after="0" w:line="240" w:lineRule="auto"/>
        <w:ind w:right="5"/>
        <w:jc w:val="both"/>
        <w:rPr>
          <w:rFonts w:ascii="Arial" w:hAnsi="Arial" w:cs="Arial"/>
          <w:b/>
          <w:sz w:val="24"/>
          <w:szCs w:val="24"/>
          <w:lang w:val="ro-RO"/>
        </w:rPr>
      </w:pPr>
      <w:r w:rsidRPr="006B546C">
        <w:rPr>
          <w:rFonts w:ascii="Arial" w:hAnsi="Arial" w:cs="Arial"/>
          <w:b/>
          <w:bCs/>
          <w:sz w:val="24"/>
          <w:szCs w:val="24"/>
          <w:lang w:val="ro-RO"/>
        </w:rPr>
        <w:lastRenderedPageBreak/>
        <w:t>2. Materiile prime, auxiliare, combustibilii şi ambalajele folosite - mod de ambalare, de depozitare, cantităţi</w:t>
      </w:r>
      <w:r w:rsidRPr="006B546C">
        <w:rPr>
          <w:rFonts w:ascii="Arial" w:hAnsi="Arial" w:cs="Arial"/>
          <w:b/>
          <w:sz w:val="24"/>
          <w:szCs w:val="24"/>
          <w:lang w:val="ro-RO"/>
        </w:rPr>
        <w:t>:</w:t>
      </w:r>
    </w:p>
    <w:p w:rsidR="00442A67" w:rsidRPr="006B546C" w:rsidRDefault="00947919" w:rsidP="00AF3D9C">
      <w:pPr>
        <w:numPr>
          <w:ilvl w:val="0"/>
          <w:numId w:val="18"/>
        </w:numPr>
        <w:spacing w:after="0" w:line="240" w:lineRule="auto"/>
        <w:ind w:right="5"/>
        <w:jc w:val="both"/>
        <w:rPr>
          <w:rFonts w:ascii="Arial" w:hAnsi="Arial" w:cs="Arial"/>
          <w:sz w:val="24"/>
          <w:szCs w:val="24"/>
          <w:lang w:val="ro-RO"/>
        </w:rPr>
      </w:pPr>
      <w:r w:rsidRPr="006B546C">
        <w:rPr>
          <w:rFonts w:ascii="Arial" w:hAnsi="Arial" w:cs="Arial"/>
          <w:sz w:val="24"/>
          <w:szCs w:val="24"/>
          <w:lang w:val="ro-RO"/>
        </w:rPr>
        <w:t xml:space="preserve"> resursă de nisip și pietriș</w:t>
      </w:r>
      <w:r w:rsidR="00E953CE" w:rsidRPr="006B546C">
        <w:rPr>
          <w:rFonts w:ascii="Arial" w:hAnsi="Arial" w:cs="Arial"/>
          <w:sz w:val="24"/>
          <w:szCs w:val="24"/>
          <w:lang w:val="ro-RO"/>
        </w:rPr>
        <w:t xml:space="preserve"> exploatabilă:</w:t>
      </w:r>
      <w:r w:rsidRPr="006B546C">
        <w:rPr>
          <w:rFonts w:ascii="Arial" w:hAnsi="Arial" w:cs="Arial"/>
          <w:sz w:val="24"/>
          <w:szCs w:val="24"/>
          <w:lang w:val="ro-RO"/>
        </w:rPr>
        <w:t xml:space="preserve"> 115600 mc</w:t>
      </w:r>
      <w:r w:rsidR="00E953CE" w:rsidRPr="006B546C">
        <w:rPr>
          <w:rFonts w:ascii="Arial" w:hAnsi="Arial" w:cs="Arial"/>
          <w:sz w:val="24"/>
          <w:szCs w:val="24"/>
          <w:lang w:val="ro-RO"/>
        </w:rPr>
        <w:t>/an</w:t>
      </w:r>
    </w:p>
    <w:p w:rsidR="00947919" w:rsidRPr="006B546C" w:rsidRDefault="00E953CE" w:rsidP="00E953CE">
      <w:pPr>
        <w:spacing w:after="0" w:line="240" w:lineRule="auto"/>
        <w:ind w:left="360" w:right="5"/>
        <w:jc w:val="both"/>
        <w:rPr>
          <w:rFonts w:ascii="Arial" w:hAnsi="Arial" w:cs="Arial"/>
          <w:i/>
          <w:sz w:val="24"/>
          <w:szCs w:val="24"/>
          <w:lang w:val="ro-RO"/>
        </w:rPr>
      </w:pPr>
      <w:r w:rsidRPr="006B546C">
        <w:rPr>
          <w:rFonts w:ascii="Arial" w:hAnsi="Arial" w:cs="Arial"/>
          <w:i/>
          <w:sz w:val="24"/>
          <w:szCs w:val="24"/>
          <w:lang w:val="ro-RO"/>
        </w:rPr>
        <w:t>c</w:t>
      </w:r>
      <w:r w:rsidR="00947919" w:rsidRPr="006B546C">
        <w:rPr>
          <w:rFonts w:ascii="Arial" w:hAnsi="Arial" w:cs="Arial"/>
          <w:i/>
          <w:sz w:val="24"/>
          <w:szCs w:val="24"/>
          <w:lang w:val="ro-RO"/>
        </w:rPr>
        <w:t>ombustibili utilizați:</w:t>
      </w:r>
    </w:p>
    <w:p w:rsidR="00947919" w:rsidRPr="006B546C" w:rsidRDefault="00E953CE" w:rsidP="00AF3D9C">
      <w:pPr>
        <w:numPr>
          <w:ilvl w:val="0"/>
          <w:numId w:val="18"/>
        </w:numPr>
        <w:spacing w:after="0" w:line="240" w:lineRule="auto"/>
        <w:ind w:right="5"/>
        <w:jc w:val="both"/>
        <w:rPr>
          <w:rFonts w:ascii="Arial" w:hAnsi="Arial" w:cs="Arial"/>
          <w:sz w:val="24"/>
          <w:szCs w:val="24"/>
          <w:lang w:val="ro-RO"/>
        </w:rPr>
      </w:pPr>
      <w:r w:rsidRPr="006B546C">
        <w:rPr>
          <w:rFonts w:ascii="Arial" w:hAnsi="Arial" w:cs="Arial"/>
          <w:sz w:val="24"/>
          <w:szCs w:val="24"/>
          <w:lang w:val="ro-RO"/>
        </w:rPr>
        <w:t>m</w:t>
      </w:r>
      <w:r w:rsidR="00947919" w:rsidRPr="006B546C">
        <w:rPr>
          <w:rFonts w:ascii="Arial" w:hAnsi="Arial" w:cs="Arial"/>
          <w:sz w:val="24"/>
          <w:szCs w:val="24"/>
          <w:lang w:val="ro-RO"/>
        </w:rPr>
        <w:t>otorină  - aprox. 0,25 t/an</w:t>
      </w:r>
    </w:p>
    <w:p w:rsidR="00947919" w:rsidRPr="006B546C" w:rsidRDefault="00947919" w:rsidP="00947919">
      <w:pPr>
        <w:spacing w:after="0" w:line="240" w:lineRule="auto"/>
        <w:ind w:right="5"/>
        <w:jc w:val="both"/>
        <w:rPr>
          <w:rFonts w:ascii="Arial" w:hAnsi="Arial" w:cs="Arial"/>
          <w:sz w:val="24"/>
          <w:szCs w:val="24"/>
          <w:lang w:val="ro-RO"/>
        </w:rPr>
      </w:pPr>
      <w:r w:rsidRPr="006B546C">
        <w:rPr>
          <w:rFonts w:ascii="Arial" w:hAnsi="Arial" w:cs="Arial"/>
          <w:sz w:val="24"/>
          <w:szCs w:val="24"/>
          <w:lang w:val="ro-RO"/>
        </w:rPr>
        <w:t>Alimentarea cu carburanți ai autobasculantelor se realizează în stațiile de distribuție carburanți. Pentru utilajele de pe amplasament  (excavator, buldozer, încărcător frontal) se aduc carburanți necesari cu canistre metalice.</w:t>
      </w:r>
    </w:p>
    <w:p w:rsidR="00947919" w:rsidRPr="006B546C" w:rsidRDefault="00E953CE" w:rsidP="00947919">
      <w:pPr>
        <w:numPr>
          <w:ilvl w:val="0"/>
          <w:numId w:val="18"/>
        </w:numPr>
        <w:spacing w:after="0" w:line="240" w:lineRule="auto"/>
        <w:ind w:right="5"/>
        <w:jc w:val="both"/>
        <w:rPr>
          <w:rFonts w:ascii="Arial" w:hAnsi="Arial" w:cs="Arial"/>
          <w:sz w:val="24"/>
          <w:szCs w:val="24"/>
          <w:lang w:val="ro-RO"/>
        </w:rPr>
      </w:pPr>
      <w:r w:rsidRPr="006B546C">
        <w:rPr>
          <w:rFonts w:ascii="Arial" w:hAnsi="Arial" w:cs="Arial"/>
          <w:sz w:val="24"/>
          <w:szCs w:val="24"/>
          <w:lang w:val="ro-RO"/>
        </w:rPr>
        <w:t>ulei de motor, ulei pentru sistemul hidraulic și ulei de transmisie (doar pentru completări) – 0,11 t/an</w:t>
      </w:r>
    </w:p>
    <w:p w:rsidR="00E953CE" w:rsidRPr="006B546C" w:rsidRDefault="00E953CE" w:rsidP="00E953CE">
      <w:pPr>
        <w:spacing w:after="0" w:line="240" w:lineRule="auto"/>
        <w:ind w:right="5"/>
        <w:jc w:val="both"/>
        <w:rPr>
          <w:rFonts w:ascii="Arial" w:hAnsi="Arial" w:cs="Arial"/>
          <w:sz w:val="24"/>
          <w:szCs w:val="24"/>
          <w:lang w:val="ro-RO"/>
        </w:rPr>
      </w:pPr>
      <w:r w:rsidRPr="006B546C">
        <w:rPr>
          <w:rFonts w:ascii="Arial" w:hAnsi="Arial" w:cs="Arial"/>
          <w:sz w:val="24"/>
          <w:szCs w:val="24"/>
          <w:lang w:val="ro-RO"/>
        </w:rPr>
        <w:t>Pe amplasament nu se realizează schimburi de ulei. Pentru utilajele de pe amplasament  (excavator, buldozer, încărcător frontal) uleiul se utilizează doar pentru completări de nivel.</w:t>
      </w:r>
    </w:p>
    <w:p w:rsidR="00FD4B37" w:rsidRPr="006B546C" w:rsidRDefault="00FD4B37" w:rsidP="007A3731">
      <w:pPr>
        <w:pStyle w:val="Corptext2"/>
        <w:numPr>
          <w:ilvl w:val="12"/>
          <w:numId w:val="0"/>
        </w:numPr>
        <w:ind w:right="5"/>
        <w:rPr>
          <w:szCs w:val="24"/>
          <w:lang w:val="ro-RO"/>
        </w:rPr>
      </w:pPr>
      <w:r w:rsidRPr="006B546C">
        <w:rPr>
          <w:szCs w:val="24"/>
          <w:lang w:val="ro-RO"/>
        </w:rPr>
        <w:t>3. Utilităţi - apă, canalizare, energie (surse, cantităţi, volume):</w:t>
      </w:r>
    </w:p>
    <w:p w:rsidR="00F10814" w:rsidRPr="006B546C" w:rsidRDefault="00B27BEF" w:rsidP="00AF3D9C">
      <w:pPr>
        <w:numPr>
          <w:ilvl w:val="0"/>
          <w:numId w:val="19"/>
        </w:numPr>
        <w:spacing w:after="0" w:line="240" w:lineRule="auto"/>
        <w:ind w:right="5"/>
        <w:jc w:val="both"/>
        <w:rPr>
          <w:rFonts w:ascii="Arial" w:hAnsi="Arial" w:cs="Arial"/>
          <w:sz w:val="24"/>
          <w:szCs w:val="24"/>
          <w:lang w:val="ro-RO"/>
        </w:rPr>
      </w:pPr>
      <w:r w:rsidRPr="006B546C">
        <w:rPr>
          <w:rFonts w:ascii="Arial" w:hAnsi="Arial" w:cs="Arial"/>
          <w:sz w:val="24"/>
          <w:szCs w:val="24"/>
          <w:lang w:val="ro-RO"/>
        </w:rPr>
        <w:t>alimentarea cu apă a folosinței se va realiza din pânza freatică prin infiltrație</w:t>
      </w:r>
      <w:r w:rsidR="00AF3D9C" w:rsidRPr="006B546C">
        <w:rPr>
          <w:rFonts w:ascii="Arial" w:hAnsi="Arial" w:cs="Arial"/>
          <w:sz w:val="24"/>
          <w:szCs w:val="24"/>
          <w:lang w:val="ro-RO"/>
        </w:rPr>
        <w:t>;</w:t>
      </w:r>
    </w:p>
    <w:p w:rsidR="00B27BEF" w:rsidRPr="006B546C" w:rsidRDefault="00B27BEF" w:rsidP="00AF3D9C">
      <w:pPr>
        <w:numPr>
          <w:ilvl w:val="0"/>
          <w:numId w:val="19"/>
        </w:numPr>
        <w:spacing w:after="0" w:line="240" w:lineRule="auto"/>
        <w:ind w:right="5"/>
        <w:jc w:val="both"/>
        <w:rPr>
          <w:rFonts w:ascii="Arial" w:hAnsi="Arial" w:cs="Arial"/>
          <w:sz w:val="24"/>
          <w:szCs w:val="24"/>
          <w:lang w:val="ro-RO"/>
        </w:rPr>
      </w:pPr>
      <w:r w:rsidRPr="006B546C">
        <w:rPr>
          <w:rFonts w:ascii="Arial" w:hAnsi="Arial" w:cs="Arial"/>
          <w:sz w:val="24"/>
          <w:szCs w:val="24"/>
          <w:lang w:val="ro-RO"/>
        </w:rPr>
        <w:t xml:space="preserve">apa potabilă pentru personalul angajat se va asigura </w:t>
      </w:r>
      <w:r w:rsidR="00E953CE" w:rsidRPr="006B546C">
        <w:rPr>
          <w:rFonts w:ascii="Arial" w:hAnsi="Arial" w:cs="Arial"/>
          <w:sz w:val="24"/>
          <w:szCs w:val="24"/>
          <w:lang w:val="ro-RO"/>
        </w:rPr>
        <w:t>din sursă externă, în recipienți de plastic sau sticlă.</w:t>
      </w:r>
    </w:p>
    <w:p w:rsidR="00FD4B37" w:rsidRPr="006B546C" w:rsidRDefault="00FD4B37" w:rsidP="007A3731">
      <w:pPr>
        <w:numPr>
          <w:ilvl w:val="12"/>
          <w:numId w:val="0"/>
        </w:numPr>
        <w:spacing w:after="0" w:line="240" w:lineRule="auto"/>
        <w:ind w:right="5"/>
        <w:jc w:val="both"/>
        <w:rPr>
          <w:rFonts w:ascii="Arial" w:hAnsi="Arial" w:cs="Arial"/>
          <w:b/>
          <w:sz w:val="24"/>
          <w:szCs w:val="24"/>
          <w:lang w:val="ro-RO"/>
        </w:rPr>
      </w:pPr>
      <w:r w:rsidRPr="006B546C">
        <w:rPr>
          <w:rFonts w:ascii="Arial" w:hAnsi="Arial" w:cs="Arial"/>
          <w:b/>
          <w:bCs/>
          <w:sz w:val="24"/>
          <w:szCs w:val="24"/>
          <w:lang w:val="ro-RO"/>
        </w:rPr>
        <w:t>4. Descrierea principalelor faze ale procesului tehnologic sau ale activităţii:</w:t>
      </w:r>
    </w:p>
    <w:p w:rsidR="00A860A5" w:rsidRPr="006B546C" w:rsidRDefault="00A860A5" w:rsidP="00B27BEF">
      <w:pPr>
        <w:widowControl w:val="0"/>
        <w:suppressAutoHyphens/>
        <w:autoSpaceDE w:val="0"/>
        <w:autoSpaceDN w:val="0"/>
        <w:adjustRightInd w:val="0"/>
        <w:spacing w:after="0" w:line="240" w:lineRule="auto"/>
        <w:jc w:val="both"/>
        <w:rPr>
          <w:rFonts w:ascii="Arial" w:eastAsia="SimSun" w:hAnsi="Arial" w:cs="Arial"/>
          <w:kern w:val="1"/>
          <w:sz w:val="24"/>
          <w:szCs w:val="24"/>
          <w:lang w:val="ro-RO" w:eastAsia="zh-CN" w:bidi="hi-IN"/>
        </w:rPr>
      </w:pPr>
      <w:r w:rsidRPr="006B546C">
        <w:rPr>
          <w:rFonts w:ascii="Arial" w:hAnsi="Arial" w:cs="Arial"/>
          <w:szCs w:val="24"/>
          <w:lang w:val="ro-RO"/>
        </w:rPr>
        <w:t xml:space="preserve"> </w:t>
      </w:r>
      <w:r w:rsidR="00B27BEF" w:rsidRPr="006B546C">
        <w:rPr>
          <w:rFonts w:ascii="Arial" w:eastAsia="SimSun" w:hAnsi="Arial" w:cs="Arial"/>
          <w:kern w:val="1"/>
          <w:sz w:val="24"/>
          <w:szCs w:val="24"/>
          <w:lang w:val="ro-RO" w:eastAsia="zh-CN" w:bidi="hi-IN"/>
        </w:rPr>
        <w:t xml:space="preserve">Exploatarea agregatelor minerale se va face </w:t>
      </w:r>
      <w:r w:rsidR="00F726B5" w:rsidRPr="006B546C">
        <w:rPr>
          <w:rFonts w:ascii="Arial" w:eastAsia="SimSun" w:hAnsi="Arial" w:cs="Arial"/>
          <w:kern w:val="1"/>
          <w:sz w:val="24"/>
          <w:szCs w:val="24"/>
          <w:lang w:val="ro-RO" w:eastAsia="zh-CN" w:bidi="hi-IN"/>
        </w:rPr>
        <w:t>după cum urmează</w:t>
      </w:r>
      <w:r w:rsidR="00B27BEF" w:rsidRPr="006B546C">
        <w:rPr>
          <w:rFonts w:ascii="Arial" w:eastAsia="SimSun" w:hAnsi="Arial" w:cs="Arial"/>
          <w:kern w:val="1"/>
          <w:sz w:val="24"/>
          <w:szCs w:val="24"/>
          <w:lang w:val="ro-RO" w:eastAsia="zh-CN" w:bidi="hi-IN"/>
        </w:rPr>
        <w:t>:</w:t>
      </w:r>
    </w:p>
    <w:p w:rsidR="00F726B5" w:rsidRPr="006B546C" w:rsidRDefault="00F726B5" w:rsidP="00B27BEF">
      <w:pPr>
        <w:widowControl w:val="0"/>
        <w:suppressAutoHyphens/>
        <w:autoSpaceDE w:val="0"/>
        <w:autoSpaceDN w:val="0"/>
        <w:adjustRightInd w:val="0"/>
        <w:spacing w:after="0" w:line="240" w:lineRule="auto"/>
        <w:jc w:val="both"/>
        <w:rPr>
          <w:rFonts w:ascii="Arial" w:eastAsia="SimSun" w:hAnsi="Arial" w:cs="Arial"/>
          <w:kern w:val="1"/>
          <w:sz w:val="24"/>
          <w:szCs w:val="24"/>
          <w:lang w:val="ro-RO" w:eastAsia="zh-CN" w:bidi="hi-IN"/>
        </w:rPr>
      </w:pPr>
      <w:r w:rsidRPr="006B546C">
        <w:rPr>
          <w:rFonts w:ascii="Arial" w:eastAsia="SimSun" w:hAnsi="Arial" w:cs="Arial"/>
          <w:i/>
          <w:kern w:val="1"/>
          <w:sz w:val="24"/>
          <w:szCs w:val="24"/>
          <w:lang w:val="ro-RO" w:eastAsia="zh-CN" w:bidi="hi-IN"/>
        </w:rPr>
        <w:t>Lucrări de pregătire:</w:t>
      </w:r>
      <w:r w:rsidRPr="006B546C">
        <w:rPr>
          <w:rFonts w:ascii="Arial" w:eastAsia="SimSun" w:hAnsi="Arial" w:cs="Arial"/>
          <w:kern w:val="1"/>
          <w:sz w:val="24"/>
          <w:szCs w:val="24"/>
          <w:lang w:val="ro-RO" w:eastAsia="zh-CN" w:bidi="hi-IN"/>
        </w:rPr>
        <w:t xml:space="preserve"> se va efectua înlăturarea copertei de sol și vegetație de pe suprafața de lucru, pe 0,40 m grosime</w:t>
      </w:r>
      <w:r w:rsidR="008F29AE" w:rsidRPr="006B546C">
        <w:rPr>
          <w:rFonts w:ascii="Arial" w:eastAsia="SimSun" w:hAnsi="Arial" w:cs="Arial"/>
          <w:kern w:val="1"/>
          <w:sz w:val="24"/>
          <w:szCs w:val="24"/>
          <w:lang w:val="ro-RO" w:eastAsia="zh-CN" w:bidi="hi-IN"/>
        </w:rPr>
        <w:t>, corespunzătoare ariei de exploatare de 14 000 mp</w:t>
      </w:r>
      <w:r w:rsidRPr="006B546C">
        <w:rPr>
          <w:rFonts w:ascii="Arial" w:eastAsia="SimSun" w:hAnsi="Arial" w:cs="Arial"/>
          <w:kern w:val="1"/>
          <w:sz w:val="24"/>
          <w:szCs w:val="24"/>
          <w:lang w:val="ro-RO" w:eastAsia="zh-CN" w:bidi="hi-IN"/>
        </w:rPr>
        <w:t>. Solul vegetal se înlătură prin împingere laterală cu buldozerul, depozitându-se temporar de jur împrejurul perimetrului, iar la final se va utiliza la lucrările de refacere a mediului și a digului perimetral.</w:t>
      </w:r>
    </w:p>
    <w:p w:rsidR="00F726B5" w:rsidRPr="006B546C" w:rsidRDefault="00180B52" w:rsidP="00B27BEF">
      <w:pPr>
        <w:widowControl w:val="0"/>
        <w:suppressAutoHyphens/>
        <w:autoSpaceDE w:val="0"/>
        <w:autoSpaceDN w:val="0"/>
        <w:adjustRightInd w:val="0"/>
        <w:spacing w:after="0" w:line="240" w:lineRule="auto"/>
        <w:jc w:val="both"/>
        <w:rPr>
          <w:rFonts w:ascii="Arial" w:eastAsia="SimSun" w:hAnsi="Arial" w:cs="Arial"/>
          <w:kern w:val="1"/>
          <w:sz w:val="24"/>
          <w:szCs w:val="24"/>
          <w:lang w:val="ro-RO" w:eastAsia="zh-CN" w:bidi="hi-IN"/>
        </w:rPr>
      </w:pPr>
      <w:r w:rsidRPr="006B546C">
        <w:rPr>
          <w:rFonts w:ascii="Arial" w:eastAsia="SimSun" w:hAnsi="Arial" w:cs="Arial"/>
          <w:i/>
          <w:kern w:val="1"/>
          <w:sz w:val="24"/>
          <w:szCs w:val="24"/>
          <w:lang w:val="ro-RO" w:eastAsia="zh-CN" w:bidi="hi-IN"/>
        </w:rPr>
        <w:t>Lucrări de exploatare</w:t>
      </w:r>
      <w:r w:rsidR="00135A5F" w:rsidRPr="006B546C">
        <w:rPr>
          <w:rFonts w:ascii="Arial" w:eastAsia="SimSun" w:hAnsi="Arial" w:cs="Arial"/>
          <w:kern w:val="1"/>
          <w:sz w:val="24"/>
          <w:szCs w:val="24"/>
          <w:lang w:val="ro-RO" w:eastAsia="zh-CN" w:bidi="hi-IN"/>
        </w:rPr>
        <w:t>:</w:t>
      </w:r>
      <w:r w:rsidRPr="006B546C">
        <w:rPr>
          <w:rFonts w:ascii="Arial" w:eastAsia="SimSun" w:hAnsi="Arial" w:cs="Arial"/>
          <w:kern w:val="1"/>
          <w:sz w:val="24"/>
          <w:szCs w:val="24"/>
          <w:lang w:val="ro-RO" w:eastAsia="zh-CN" w:bidi="hi-IN"/>
        </w:rPr>
        <w:t xml:space="preserve"> exploatarea se va efectua pe o suprafață d 14000 mp, în zona de N - E a exploatării se va realiza un dig perimetral de 4 m. Resursa utilă se va extrage în fâșii direcționale cu lungimi cuprinse între 10 și 20 m </w:t>
      </w:r>
      <w:r w:rsidR="00135A5F" w:rsidRPr="006B546C">
        <w:rPr>
          <w:rFonts w:ascii="Arial" w:eastAsia="SimSun" w:hAnsi="Arial" w:cs="Arial"/>
          <w:kern w:val="1"/>
          <w:sz w:val="24"/>
          <w:szCs w:val="24"/>
          <w:lang w:val="ro-RO" w:eastAsia="zh-CN" w:bidi="hi-IN"/>
        </w:rPr>
        <w:t>și lățimea de cca. 3-5 m. Sensul de înaintare a exploatării va fi de la nord la sud</w:t>
      </w:r>
      <w:r w:rsidR="008F29AE" w:rsidRPr="006B546C">
        <w:rPr>
          <w:rFonts w:ascii="Arial" w:eastAsia="SimSun" w:hAnsi="Arial" w:cs="Arial"/>
          <w:kern w:val="1"/>
          <w:sz w:val="24"/>
          <w:szCs w:val="24"/>
          <w:lang w:val="ro-RO" w:eastAsia="zh-CN" w:bidi="hi-IN"/>
        </w:rPr>
        <w:t>; prin exploatare se v realiza o pantă a taluzului marginal al excavației de 1:2. Materialul extras va fi încărcat în autobasculantă și va fi transportat la stația de sortare –spălare aparținând societăți.</w:t>
      </w:r>
    </w:p>
    <w:p w:rsidR="00E953CE" w:rsidRPr="006B546C" w:rsidRDefault="00135A5F" w:rsidP="00E953CE">
      <w:pPr>
        <w:pStyle w:val="Corptext2"/>
        <w:widowControl/>
        <w:autoSpaceDE/>
        <w:adjustRightInd/>
        <w:ind w:right="5"/>
        <w:rPr>
          <w:b w:val="0"/>
          <w:szCs w:val="24"/>
          <w:lang w:val="ro-RO"/>
        </w:rPr>
      </w:pPr>
      <w:r w:rsidRPr="006B546C">
        <w:rPr>
          <w:rFonts w:eastAsia="SimSun"/>
          <w:b w:val="0"/>
          <w:i/>
          <w:kern w:val="1"/>
          <w:szCs w:val="24"/>
          <w:lang w:val="ro-RO" w:eastAsia="zh-CN" w:bidi="hi-IN"/>
        </w:rPr>
        <w:t>Lucrări de închidere</w:t>
      </w:r>
      <w:r w:rsidR="008F29AE" w:rsidRPr="006B546C">
        <w:rPr>
          <w:rFonts w:eastAsia="SimSun"/>
          <w:b w:val="0"/>
          <w:kern w:val="1"/>
          <w:szCs w:val="24"/>
          <w:lang w:val="ro-RO" w:eastAsia="zh-CN" w:bidi="hi-IN"/>
        </w:rPr>
        <w:t xml:space="preserve"> constau în:</w:t>
      </w:r>
      <w:r w:rsidR="008F29AE" w:rsidRPr="006B546C">
        <w:rPr>
          <w:rFonts w:eastAsia="SimSun"/>
          <w:kern w:val="1"/>
          <w:szCs w:val="24"/>
          <w:lang w:val="ro-RO" w:eastAsia="zh-CN" w:bidi="hi-IN"/>
        </w:rPr>
        <w:t xml:space="preserve"> </w:t>
      </w:r>
      <w:r w:rsidR="00E953CE" w:rsidRPr="006B546C">
        <w:rPr>
          <w:b w:val="0"/>
          <w:szCs w:val="24"/>
          <w:lang w:val="ro-RO"/>
        </w:rPr>
        <w:t>transportarea decopertei din zona marginală a perimetrului; înierbarea zonei afectate de depozitarea decopertei; retragerea echipamentelor și utilajelor; rectificare și geometrizare taluzuri maluri (max. 30</w:t>
      </w:r>
      <w:r w:rsidR="00E953CE" w:rsidRPr="006B546C">
        <w:rPr>
          <w:b w:val="0"/>
          <w:szCs w:val="24"/>
          <w:vertAlign w:val="superscript"/>
          <w:lang w:val="ro-RO"/>
        </w:rPr>
        <w:t>0</w:t>
      </w:r>
      <w:r w:rsidR="00E953CE" w:rsidRPr="006B546C">
        <w:rPr>
          <w:b w:val="0"/>
          <w:szCs w:val="24"/>
          <w:lang w:val="ro-RO"/>
        </w:rPr>
        <w:t>); consolidare – compactare taluzuri maluri; depunere sol pe taluzuri și dig de protecție; înierbarea taluzuri și dig de protecție;</w:t>
      </w:r>
    </w:p>
    <w:p w:rsidR="00A860A5" w:rsidRPr="006B546C" w:rsidRDefault="00FD4B37" w:rsidP="008F29AE">
      <w:pPr>
        <w:widowControl w:val="0"/>
        <w:suppressAutoHyphens/>
        <w:autoSpaceDE w:val="0"/>
        <w:autoSpaceDN w:val="0"/>
        <w:adjustRightInd w:val="0"/>
        <w:spacing w:after="0" w:line="240" w:lineRule="auto"/>
        <w:jc w:val="both"/>
        <w:rPr>
          <w:rFonts w:ascii="Arial" w:hAnsi="Arial" w:cs="Arial"/>
          <w:sz w:val="24"/>
          <w:szCs w:val="24"/>
          <w:lang w:val="ro-RO"/>
        </w:rPr>
      </w:pPr>
      <w:r w:rsidRPr="006B546C">
        <w:rPr>
          <w:rFonts w:ascii="Arial" w:hAnsi="Arial" w:cs="Arial"/>
          <w:b/>
          <w:bCs/>
          <w:sz w:val="24"/>
          <w:szCs w:val="24"/>
          <w:lang w:val="ro-RO"/>
        </w:rPr>
        <w:t>5.</w:t>
      </w:r>
      <w:r w:rsidR="006F2BF8" w:rsidRPr="006B546C">
        <w:rPr>
          <w:rFonts w:ascii="Arial" w:hAnsi="Arial" w:cs="Arial"/>
          <w:b/>
          <w:bCs/>
          <w:sz w:val="24"/>
          <w:szCs w:val="24"/>
          <w:lang w:val="ro-RO"/>
        </w:rPr>
        <w:t xml:space="preserve"> </w:t>
      </w:r>
      <w:r w:rsidRPr="006B546C">
        <w:rPr>
          <w:rFonts w:ascii="Arial" w:hAnsi="Arial" w:cs="Arial"/>
          <w:b/>
          <w:bCs/>
          <w:sz w:val="24"/>
          <w:szCs w:val="24"/>
          <w:lang w:val="ro-RO"/>
        </w:rPr>
        <w:t>Produsele si subprodusele obţinute - cantităţi, destinaţie:</w:t>
      </w:r>
    </w:p>
    <w:p w:rsidR="00EA2C11" w:rsidRPr="006B546C" w:rsidRDefault="00E32169" w:rsidP="00E32169">
      <w:pPr>
        <w:spacing w:after="0" w:line="240" w:lineRule="auto"/>
        <w:ind w:right="5"/>
        <w:jc w:val="both"/>
        <w:rPr>
          <w:rFonts w:ascii="Arial" w:hAnsi="Arial" w:cs="Arial"/>
          <w:sz w:val="24"/>
          <w:szCs w:val="24"/>
          <w:lang w:val="ro-RO"/>
        </w:rPr>
      </w:pPr>
      <w:r w:rsidRPr="006B546C">
        <w:rPr>
          <w:rFonts w:ascii="Arial" w:hAnsi="Arial" w:cs="Arial"/>
          <w:sz w:val="24"/>
          <w:szCs w:val="24"/>
          <w:lang w:val="ro-RO"/>
        </w:rPr>
        <w:t xml:space="preserve">Principalele sortimente ce se vor extrage de pe perimetrul </w:t>
      </w:r>
      <w:r w:rsidR="00EA2C11" w:rsidRPr="006B546C">
        <w:rPr>
          <w:rFonts w:ascii="Arial" w:hAnsi="Arial" w:cs="Arial"/>
          <w:sz w:val="24"/>
          <w:szCs w:val="24"/>
          <w:lang w:val="ro-RO"/>
        </w:rPr>
        <w:t xml:space="preserve">propus spre exploatare </w:t>
      </w:r>
      <w:r w:rsidRPr="006B546C">
        <w:rPr>
          <w:rFonts w:ascii="Arial" w:hAnsi="Arial" w:cs="Arial"/>
          <w:sz w:val="24"/>
          <w:szCs w:val="24"/>
          <w:lang w:val="ro-RO"/>
        </w:rPr>
        <w:t xml:space="preserve">sunt: nisip şi pietriș în stare brută, cu granulație medie spre mare </w:t>
      </w:r>
      <w:r w:rsidR="00EA2C11" w:rsidRPr="006B546C">
        <w:rPr>
          <w:rFonts w:ascii="Arial" w:hAnsi="Arial" w:cs="Arial"/>
          <w:sz w:val="24"/>
          <w:szCs w:val="24"/>
          <w:lang w:val="ro-RO"/>
        </w:rPr>
        <w:t xml:space="preserve">.  </w:t>
      </w:r>
    </w:p>
    <w:p w:rsidR="00A860A5" w:rsidRPr="006B546C" w:rsidRDefault="00EA2C11" w:rsidP="00E32169">
      <w:pPr>
        <w:spacing w:after="0" w:line="240" w:lineRule="auto"/>
        <w:ind w:right="5"/>
        <w:jc w:val="both"/>
        <w:rPr>
          <w:rFonts w:ascii="Arial" w:hAnsi="Arial" w:cs="Arial"/>
          <w:sz w:val="24"/>
          <w:szCs w:val="24"/>
          <w:lang w:val="ro-RO"/>
        </w:rPr>
      </w:pPr>
      <w:r w:rsidRPr="006B546C">
        <w:rPr>
          <w:rFonts w:ascii="Arial" w:hAnsi="Arial" w:cs="Arial"/>
          <w:sz w:val="24"/>
          <w:szCs w:val="24"/>
          <w:lang w:val="ro-RO"/>
        </w:rPr>
        <w:t xml:space="preserve">Cantitatea de nisip </w:t>
      </w:r>
      <w:r w:rsidR="0029541F" w:rsidRPr="006B546C">
        <w:rPr>
          <w:rFonts w:ascii="Arial" w:hAnsi="Arial" w:cs="Arial"/>
          <w:sz w:val="24"/>
          <w:szCs w:val="24"/>
          <w:lang w:val="ro-RO"/>
        </w:rPr>
        <w:t xml:space="preserve">și pietriș </w:t>
      </w:r>
      <w:r w:rsidRPr="006B546C">
        <w:rPr>
          <w:rFonts w:ascii="Arial" w:hAnsi="Arial" w:cs="Arial"/>
          <w:sz w:val="24"/>
          <w:szCs w:val="24"/>
          <w:lang w:val="ro-RO"/>
        </w:rPr>
        <w:t xml:space="preserve">exploatată va fi de </w:t>
      </w:r>
      <w:r w:rsidR="0029541F" w:rsidRPr="006B546C">
        <w:rPr>
          <w:rFonts w:ascii="Arial" w:hAnsi="Arial" w:cs="Arial"/>
          <w:sz w:val="24"/>
          <w:szCs w:val="24"/>
          <w:lang w:val="ro-RO"/>
        </w:rPr>
        <w:t xml:space="preserve">aprox. 115600 mc/an </w:t>
      </w:r>
      <w:r w:rsidRPr="006B546C">
        <w:rPr>
          <w:rFonts w:ascii="Arial" w:hAnsi="Arial" w:cs="Arial"/>
          <w:sz w:val="24"/>
          <w:szCs w:val="24"/>
          <w:lang w:val="ro-RO"/>
        </w:rPr>
        <w:t>mc,.</w:t>
      </w:r>
    </w:p>
    <w:p w:rsidR="00012C87" w:rsidRPr="006B546C" w:rsidRDefault="00FD4B37" w:rsidP="007A3731">
      <w:pPr>
        <w:numPr>
          <w:ilvl w:val="12"/>
          <w:numId w:val="0"/>
        </w:numPr>
        <w:spacing w:after="0" w:line="240" w:lineRule="auto"/>
        <w:ind w:right="5"/>
        <w:jc w:val="both"/>
        <w:rPr>
          <w:rFonts w:ascii="Arial" w:hAnsi="Arial" w:cs="Arial"/>
          <w:sz w:val="24"/>
          <w:szCs w:val="24"/>
          <w:lang w:val="ro-RO"/>
        </w:rPr>
      </w:pPr>
      <w:r w:rsidRPr="006B546C">
        <w:rPr>
          <w:rFonts w:ascii="Arial" w:hAnsi="Arial" w:cs="Arial"/>
          <w:b/>
          <w:bCs/>
          <w:sz w:val="24"/>
          <w:szCs w:val="24"/>
          <w:lang w:val="ro-RO"/>
        </w:rPr>
        <w:t>6.</w:t>
      </w:r>
      <w:r w:rsidR="006F2BF8" w:rsidRPr="006B546C">
        <w:rPr>
          <w:rFonts w:ascii="Arial" w:hAnsi="Arial" w:cs="Arial"/>
          <w:b/>
          <w:bCs/>
          <w:sz w:val="24"/>
          <w:szCs w:val="24"/>
          <w:lang w:val="ro-RO"/>
        </w:rPr>
        <w:t xml:space="preserve"> </w:t>
      </w:r>
      <w:r w:rsidRPr="006B546C">
        <w:rPr>
          <w:rFonts w:ascii="Arial" w:hAnsi="Arial" w:cs="Arial"/>
          <w:b/>
          <w:bCs/>
          <w:sz w:val="24"/>
          <w:szCs w:val="24"/>
          <w:lang w:val="ro-RO"/>
        </w:rPr>
        <w:t>Datele referitoare la centrala termică proprie - dotare, combustibili utilizaţi (compoziţie, cantităţi), produ</w:t>
      </w:r>
      <w:r w:rsidR="006F2BF8" w:rsidRPr="006B546C">
        <w:rPr>
          <w:rFonts w:ascii="Arial" w:hAnsi="Arial" w:cs="Arial"/>
          <w:b/>
          <w:bCs/>
          <w:sz w:val="24"/>
          <w:szCs w:val="24"/>
          <w:lang w:val="ro-RO"/>
        </w:rPr>
        <w:t>cţie:</w:t>
      </w:r>
      <w:r w:rsidRPr="006B546C">
        <w:rPr>
          <w:rFonts w:ascii="Arial" w:hAnsi="Arial" w:cs="Arial"/>
          <w:b/>
          <w:bCs/>
          <w:sz w:val="24"/>
          <w:szCs w:val="24"/>
          <w:lang w:val="ro-RO"/>
        </w:rPr>
        <w:t xml:space="preserve">  </w:t>
      </w:r>
      <w:r w:rsidRPr="006B546C">
        <w:rPr>
          <w:rFonts w:ascii="Arial" w:hAnsi="Arial" w:cs="Arial"/>
          <w:bCs/>
          <w:sz w:val="24"/>
          <w:szCs w:val="24"/>
          <w:lang w:val="ro-RO"/>
        </w:rPr>
        <w:t>nu e cazul</w:t>
      </w:r>
      <w:r w:rsidR="00214497" w:rsidRPr="006B546C">
        <w:rPr>
          <w:rFonts w:ascii="Arial" w:hAnsi="Arial" w:cs="Arial"/>
          <w:bCs/>
          <w:sz w:val="24"/>
          <w:szCs w:val="24"/>
          <w:lang w:val="ro-RO"/>
        </w:rPr>
        <w:t>.</w:t>
      </w:r>
    </w:p>
    <w:p w:rsidR="00FD4B37" w:rsidRPr="006B546C" w:rsidRDefault="00FD4B37" w:rsidP="007A3731">
      <w:pPr>
        <w:numPr>
          <w:ilvl w:val="12"/>
          <w:numId w:val="0"/>
        </w:numPr>
        <w:spacing w:after="0" w:line="240" w:lineRule="auto"/>
        <w:ind w:right="5"/>
        <w:jc w:val="both"/>
        <w:rPr>
          <w:rFonts w:ascii="Arial" w:hAnsi="Arial" w:cs="Arial"/>
          <w:sz w:val="24"/>
          <w:szCs w:val="24"/>
          <w:lang w:val="ro-RO"/>
        </w:rPr>
      </w:pPr>
      <w:r w:rsidRPr="006B546C">
        <w:rPr>
          <w:rFonts w:ascii="Arial" w:hAnsi="Arial" w:cs="Arial"/>
          <w:b/>
          <w:bCs/>
          <w:sz w:val="24"/>
          <w:szCs w:val="24"/>
          <w:lang w:val="ro-RO"/>
        </w:rPr>
        <w:t>7.</w:t>
      </w:r>
      <w:r w:rsidR="006F2BF8" w:rsidRPr="006B546C">
        <w:rPr>
          <w:rFonts w:ascii="Arial" w:hAnsi="Arial" w:cs="Arial"/>
          <w:b/>
          <w:bCs/>
          <w:sz w:val="24"/>
          <w:szCs w:val="24"/>
          <w:lang w:val="ro-RO"/>
        </w:rPr>
        <w:t xml:space="preserve"> </w:t>
      </w:r>
      <w:r w:rsidRPr="006B546C">
        <w:rPr>
          <w:rFonts w:ascii="Arial" w:hAnsi="Arial" w:cs="Arial"/>
          <w:b/>
          <w:bCs/>
          <w:sz w:val="24"/>
          <w:szCs w:val="24"/>
          <w:lang w:val="ro-RO"/>
        </w:rPr>
        <w:t>Alte date specifice activităţii: (</w:t>
      </w:r>
      <w:r w:rsidRPr="006B546C">
        <w:rPr>
          <w:rFonts w:ascii="Arial" w:hAnsi="Arial" w:cs="Arial"/>
          <w:b/>
          <w:sz w:val="24"/>
          <w:szCs w:val="24"/>
          <w:lang w:val="ro-RO"/>
        </w:rPr>
        <w:t>cod-uri CAEN care se desfăşoară pe amplasament,</w:t>
      </w:r>
      <w:r w:rsidRPr="006B546C">
        <w:rPr>
          <w:rFonts w:ascii="Arial" w:hAnsi="Arial" w:cs="Arial"/>
          <w:b/>
          <w:bCs/>
          <w:sz w:val="24"/>
          <w:szCs w:val="24"/>
          <w:lang w:val="ro-RO"/>
        </w:rPr>
        <w:t xml:space="preserve"> </w:t>
      </w:r>
      <w:r w:rsidRPr="006B546C">
        <w:rPr>
          <w:rFonts w:ascii="Arial" w:hAnsi="Arial" w:cs="Arial"/>
          <w:b/>
          <w:sz w:val="24"/>
          <w:szCs w:val="24"/>
          <w:lang w:val="ro-RO"/>
        </w:rPr>
        <w:t>dar nu in</w:t>
      </w:r>
      <w:r w:rsidR="006F2BF8" w:rsidRPr="006B546C">
        <w:rPr>
          <w:rFonts w:ascii="Arial" w:hAnsi="Arial" w:cs="Arial"/>
          <w:b/>
          <w:sz w:val="24"/>
          <w:szCs w:val="24"/>
          <w:lang w:val="ro-RO"/>
        </w:rPr>
        <w:t xml:space="preserve">tră pe procedura de autorizare): </w:t>
      </w:r>
      <w:r w:rsidR="00176F7B" w:rsidRPr="006B546C">
        <w:rPr>
          <w:rFonts w:ascii="Arial" w:hAnsi="Arial" w:cs="Arial"/>
          <w:sz w:val="24"/>
          <w:szCs w:val="24"/>
          <w:lang w:val="ro-RO"/>
        </w:rPr>
        <w:t>nu e cazul</w:t>
      </w:r>
      <w:r w:rsidR="00214497" w:rsidRPr="006B546C">
        <w:rPr>
          <w:rFonts w:ascii="Arial" w:hAnsi="Arial" w:cs="Arial"/>
          <w:sz w:val="24"/>
          <w:szCs w:val="24"/>
          <w:lang w:val="ro-RO"/>
        </w:rPr>
        <w:t>.</w:t>
      </w:r>
    </w:p>
    <w:p w:rsidR="00FD4B37" w:rsidRPr="006B546C" w:rsidRDefault="00FD4B37" w:rsidP="007A3731">
      <w:pPr>
        <w:numPr>
          <w:ilvl w:val="12"/>
          <w:numId w:val="0"/>
        </w:numPr>
        <w:spacing w:after="0" w:line="240" w:lineRule="auto"/>
        <w:ind w:right="5"/>
        <w:jc w:val="both"/>
        <w:rPr>
          <w:rFonts w:ascii="Arial" w:hAnsi="Arial" w:cs="Arial"/>
          <w:sz w:val="24"/>
          <w:szCs w:val="24"/>
          <w:lang w:val="ro-RO"/>
        </w:rPr>
      </w:pPr>
      <w:r w:rsidRPr="006B546C">
        <w:rPr>
          <w:rFonts w:ascii="Arial" w:hAnsi="Arial" w:cs="Arial"/>
          <w:b/>
          <w:bCs/>
          <w:sz w:val="24"/>
          <w:szCs w:val="24"/>
          <w:lang w:val="ro-RO"/>
        </w:rPr>
        <w:t>8. Program de funcţionare</w:t>
      </w:r>
      <w:r w:rsidRPr="006B546C">
        <w:rPr>
          <w:rFonts w:ascii="Arial" w:hAnsi="Arial" w:cs="Arial"/>
          <w:sz w:val="24"/>
          <w:szCs w:val="24"/>
          <w:lang w:val="ro-RO"/>
        </w:rPr>
        <w:t>:</w:t>
      </w:r>
      <w:r w:rsidRPr="006B546C">
        <w:rPr>
          <w:rFonts w:ascii="Arial" w:hAnsi="Arial" w:cs="Arial"/>
          <w:bCs/>
          <w:sz w:val="24"/>
          <w:szCs w:val="24"/>
          <w:lang w:val="ro-RO"/>
        </w:rPr>
        <w:t xml:space="preserve">  </w:t>
      </w:r>
      <w:r w:rsidR="00EA2C11" w:rsidRPr="006B546C">
        <w:rPr>
          <w:rFonts w:ascii="Arial" w:hAnsi="Arial" w:cs="Arial"/>
          <w:bCs/>
          <w:sz w:val="24"/>
          <w:szCs w:val="24"/>
          <w:lang w:val="ro-RO"/>
        </w:rPr>
        <w:t>11</w:t>
      </w:r>
      <w:r w:rsidRPr="006B546C">
        <w:rPr>
          <w:rFonts w:ascii="Arial" w:hAnsi="Arial" w:cs="Arial"/>
          <w:bCs/>
          <w:sz w:val="24"/>
          <w:szCs w:val="24"/>
          <w:lang w:val="ro-RO"/>
        </w:rPr>
        <w:t xml:space="preserve"> </w:t>
      </w:r>
      <w:r w:rsidR="00741077" w:rsidRPr="006B546C">
        <w:rPr>
          <w:rFonts w:ascii="Arial" w:hAnsi="Arial" w:cs="Arial"/>
          <w:sz w:val="24"/>
          <w:szCs w:val="24"/>
          <w:lang w:val="ro-RO"/>
        </w:rPr>
        <w:t>ore/zi</w:t>
      </w:r>
      <w:r w:rsidRPr="006B546C">
        <w:rPr>
          <w:rFonts w:ascii="Arial" w:hAnsi="Arial" w:cs="Arial"/>
          <w:sz w:val="24"/>
          <w:szCs w:val="24"/>
          <w:lang w:val="ro-RO"/>
        </w:rPr>
        <w:t xml:space="preserve">,  </w:t>
      </w:r>
      <w:r w:rsidR="00517458" w:rsidRPr="006B546C">
        <w:rPr>
          <w:rFonts w:ascii="Arial" w:hAnsi="Arial" w:cs="Arial"/>
          <w:bCs/>
          <w:sz w:val="24"/>
          <w:szCs w:val="24"/>
          <w:lang w:val="ro-RO"/>
        </w:rPr>
        <w:t>5</w:t>
      </w:r>
      <w:r w:rsidR="006F2BF8" w:rsidRPr="006B546C">
        <w:rPr>
          <w:rFonts w:ascii="Arial" w:hAnsi="Arial" w:cs="Arial"/>
          <w:sz w:val="24"/>
          <w:szCs w:val="24"/>
          <w:lang w:val="ro-RO"/>
        </w:rPr>
        <w:t xml:space="preserve"> zile/săptă</w:t>
      </w:r>
      <w:r w:rsidRPr="006B546C">
        <w:rPr>
          <w:rFonts w:ascii="Arial" w:hAnsi="Arial" w:cs="Arial"/>
          <w:sz w:val="24"/>
          <w:szCs w:val="24"/>
          <w:lang w:val="ro-RO"/>
        </w:rPr>
        <w:t xml:space="preserve">mână,  </w:t>
      </w:r>
      <w:r w:rsidRPr="006B546C">
        <w:rPr>
          <w:rFonts w:ascii="Arial" w:hAnsi="Arial" w:cs="Arial"/>
          <w:bCs/>
          <w:sz w:val="24"/>
          <w:szCs w:val="24"/>
          <w:lang w:val="ro-RO"/>
        </w:rPr>
        <w:t>2</w:t>
      </w:r>
      <w:r w:rsidR="00517458" w:rsidRPr="006B546C">
        <w:rPr>
          <w:rFonts w:ascii="Arial" w:hAnsi="Arial" w:cs="Arial"/>
          <w:bCs/>
          <w:sz w:val="24"/>
          <w:szCs w:val="24"/>
          <w:lang w:val="ro-RO"/>
        </w:rPr>
        <w:t>5</w:t>
      </w:r>
      <w:r w:rsidRPr="006B546C">
        <w:rPr>
          <w:rFonts w:ascii="Arial" w:hAnsi="Arial" w:cs="Arial"/>
          <w:bCs/>
          <w:sz w:val="24"/>
          <w:szCs w:val="24"/>
          <w:lang w:val="ro-RO"/>
        </w:rPr>
        <w:t>0</w:t>
      </w:r>
      <w:r w:rsidRPr="006B546C">
        <w:rPr>
          <w:rFonts w:ascii="Arial" w:hAnsi="Arial" w:cs="Arial"/>
          <w:sz w:val="24"/>
          <w:szCs w:val="24"/>
          <w:lang w:val="ro-RO"/>
        </w:rPr>
        <w:t xml:space="preserve"> zile/an</w:t>
      </w:r>
      <w:r w:rsidR="004E1E88" w:rsidRPr="006B546C">
        <w:rPr>
          <w:rFonts w:ascii="Arial" w:hAnsi="Arial" w:cs="Arial"/>
          <w:b/>
          <w:sz w:val="24"/>
          <w:szCs w:val="24"/>
          <w:lang w:val="ro-RO"/>
        </w:rPr>
        <w:t xml:space="preserve"> </w:t>
      </w:r>
    </w:p>
    <w:p w:rsidR="006F2BF8" w:rsidRPr="006B546C" w:rsidRDefault="00395ACC" w:rsidP="008424E4">
      <w:pPr>
        <w:numPr>
          <w:ilvl w:val="12"/>
          <w:numId w:val="0"/>
        </w:numPr>
        <w:spacing w:after="0" w:line="240" w:lineRule="auto"/>
        <w:ind w:right="5"/>
        <w:jc w:val="center"/>
        <w:rPr>
          <w:rFonts w:ascii="Arial" w:hAnsi="Arial" w:cs="Arial"/>
          <w:color w:val="000000"/>
          <w:sz w:val="24"/>
          <w:szCs w:val="24"/>
          <w:lang w:val="ro-RO"/>
        </w:rPr>
      </w:pPr>
      <w:r w:rsidRPr="006B546C">
        <w:rPr>
          <w:rFonts w:ascii="Arial" w:hAnsi="Arial" w:cs="Arial"/>
          <w:color w:val="000000"/>
          <w:sz w:val="24"/>
          <w:szCs w:val="24"/>
          <w:lang w:val="ro-RO"/>
        </w:rPr>
        <w:t xml:space="preserve">Se va respecta programul de funcţionare stabilit de Primăria </w:t>
      </w:r>
      <w:r w:rsidR="00650025" w:rsidRPr="006B546C">
        <w:rPr>
          <w:rFonts w:ascii="Arial" w:hAnsi="Arial" w:cs="Arial"/>
          <w:color w:val="000000"/>
          <w:sz w:val="24"/>
          <w:szCs w:val="24"/>
          <w:lang w:val="ro-RO"/>
        </w:rPr>
        <w:t>Axente Sever</w:t>
      </w:r>
      <w:r w:rsidR="00602BF2" w:rsidRPr="006B546C">
        <w:rPr>
          <w:rFonts w:ascii="Arial" w:hAnsi="Arial" w:cs="Arial"/>
          <w:color w:val="000000"/>
          <w:sz w:val="24"/>
          <w:szCs w:val="24"/>
          <w:lang w:val="ro-RO"/>
        </w:rPr>
        <w:t>.</w:t>
      </w:r>
    </w:p>
    <w:p w:rsidR="00D50E7A" w:rsidRPr="006B546C" w:rsidRDefault="00D50E7A" w:rsidP="007A3731">
      <w:pPr>
        <w:numPr>
          <w:ilvl w:val="12"/>
          <w:numId w:val="0"/>
        </w:numPr>
        <w:spacing w:after="0" w:line="240" w:lineRule="auto"/>
        <w:ind w:right="5"/>
        <w:rPr>
          <w:rFonts w:ascii="Arial" w:hAnsi="Arial" w:cs="Arial"/>
          <w:b/>
          <w:bCs/>
          <w:sz w:val="24"/>
          <w:szCs w:val="24"/>
          <w:lang w:val="ro-RO"/>
        </w:rPr>
      </w:pPr>
    </w:p>
    <w:p w:rsidR="00FD4B37" w:rsidRPr="006B546C" w:rsidRDefault="000541BF" w:rsidP="007A3731">
      <w:pPr>
        <w:numPr>
          <w:ilvl w:val="12"/>
          <w:numId w:val="0"/>
        </w:numPr>
        <w:spacing w:after="0" w:line="240" w:lineRule="auto"/>
        <w:ind w:right="5"/>
        <w:rPr>
          <w:rFonts w:ascii="Arial" w:hAnsi="Arial" w:cs="Arial"/>
          <w:b/>
          <w:sz w:val="24"/>
          <w:szCs w:val="24"/>
          <w:lang w:val="ro-RO"/>
        </w:rPr>
      </w:pPr>
      <w:r w:rsidRPr="006B546C">
        <w:rPr>
          <w:rFonts w:ascii="Arial" w:hAnsi="Arial" w:cs="Arial"/>
          <w:b/>
          <w:bCs/>
          <w:sz w:val="24"/>
          <w:szCs w:val="24"/>
          <w:lang w:val="ro-RO"/>
        </w:rPr>
        <w:t xml:space="preserve">II. </w:t>
      </w:r>
      <w:r w:rsidR="00FD4B37" w:rsidRPr="006B546C">
        <w:rPr>
          <w:rFonts w:ascii="Arial" w:hAnsi="Arial" w:cs="Arial"/>
          <w:b/>
          <w:bCs/>
          <w:sz w:val="24"/>
          <w:szCs w:val="24"/>
          <w:lang w:val="ro-RO"/>
        </w:rPr>
        <w:t>Instalaţiile, măsurile şi condiţiile de protecţie a mediului</w:t>
      </w:r>
      <w:r w:rsidR="00FD4B37" w:rsidRPr="006B546C">
        <w:rPr>
          <w:rFonts w:ascii="Arial" w:hAnsi="Arial" w:cs="Arial"/>
          <w:b/>
          <w:sz w:val="24"/>
          <w:szCs w:val="24"/>
          <w:lang w:val="ro-RO"/>
        </w:rPr>
        <w:t xml:space="preserve">      </w:t>
      </w:r>
    </w:p>
    <w:p w:rsidR="00FD4B37" w:rsidRDefault="00FD4B37" w:rsidP="006B546C">
      <w:pPr>
        <w:numPr>
          <w:ilvl w:val="0"/>
          <w:numId w:val="45"/>
        </w:numPr>
        <w:spacing w:after="0" w:line="240" w:lineRule="auto"/>
        <w:ind w:right="5"/>
        <w:jc w:val="both"/>
        <w:rPr>
          <w:rFonts w:ascii="Arial" w:hAnsi="Arial" w:cs="Arial"/>
          <w:b/>
          <w:bCs/>
          <w:sz w:val="24"/>
          <w:szCs w:val="24"/>
          <w:lang w:val="ro-RO"/>
        </w:rPr>
      </w:pPr>
      <w:r w:rsidRPr="006B546C">
        <w:rPr>
          <w:rFonts w:ascii="Arial" w:hAnsi="Arial" w:cs="Arial"/>
          <w:b/>
          <w:bCs/>
          <w:sz w:val="24"/>
          <w:szCs w:val="24"/>
          <w:lang w:val="ro-RO"/>
        </w:rPr>
        <w:t xml:space="preserve">Staţiile şi instalaţiile pentru reţinerea, evacuarea şi dispersia poluanţilor în mediu, din dotare (pe factori de mediu): </w:t>
      </w:r>
    </w:p>
    <w:p w:rsidR="006B546C" w:rsidRDefault="00997AA9" w:rsidP="00676783">
      <w:pPr>
        <w:numPr>
          <w:ilvl w:val="0"/>
          <w:numId w:val="46"/>
        </w:numPr>
        <w:spacing w:after="0" w:line="240" w:lineRule="auto"/>
        <w:ind w:right="5"/>
        <w:jc w:val="both"/>
        <w:rPr>
          <w:rFonts w:ascii="Arial" w:hAnsi="Arial" w:cs="Arial"/>
          <w:bCs/>
          <w:sz w:val="24"/>
          <w:szCs w:val="24"/>
          <w:lang w:val="ro-RO"/>
        </w:rPr>
      </w:pPr>
      <w:r w:rsidRPr="00997AA9">
        <w:rPr>
          <w:rFonts w:ascii="Arial" w:hAnsi="Arial" w:cs="Arial"/>
          <w:bCs/>
          <w:sz w:val="24"/>
          <w:szCs w:val="24"/>
          <w:lang w:val="ro-RO"/>
        </w:rPr>
        <w:t>foraj de monitorizare pentru urmărirea evoluției apelor subterane, pe amplasamentul viitoarei investiții</w:t>
      </w:r>
      <w:r w:rsidR="003156DF">
        <w:rPr>
          <w:rFonts w:ascii="Arial" w:hAnsi="Arial" w:cs="Arial"/>
          <w:bCs/>
          <w:sz w:val="24"/>
          <w:szCs w:val="24"/>
          <w:lang w:val="ro-RO"/>
        </w:rPr>
        <w:t xml:space="preserve">. Conform Avizului de Gospodărire a Apelor nr. 16/01.02.2017, emis de Administrația Națională „Apele Române” Administrația Bazinală de Apă Mureș, buletinul de analize fizico </w:t>
      </w:r>
      <w:r w:rsidR="003156DF">
        <w:rPr>
          <w:rFonts w:ascii="Arial" w:hAnsi="Arial" w:cs="Arial"/>
          <w:bCs/>
          <w:sz w:val="24"/>
          <w:szCs w:val="24"/>
          <w:lang w:val="ro-RO"/>
        </w:rPr>
        <w:lastRenderedPageBreak/>
        <w:t>–chimice nr. 1356/07.12.2016, emis de SC APA TÂRNAVEI MARI SA Mediaș, va reprezenta probă martor pentru următoarele determinări. Rezultatele analizelor sunt următoarele: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3594"/>
        <w:gridCol w:w="4382"/>
      </w:tblGrid>
      <w:tr w:rsidR="003156DF" w:rsidRPr="00730849" w:rsidTr="00730849">
        <w:trPr>
          <w:trHeight w:val="285"/>
        </w:trPr>
        <w:tc>
          <w:tcPr>
            <w:tcW w:w="651" w:type="dxa"/>
            <w:shd w:val="clear" w:color="auto" w:fill="auto"/>
          </w:tcPr>
          <w:p w:rsidR="003156DF" w:rsidRPr="00730849" w:rsidRDefault="003156DF" w:rsidP="00730849">
            <w:pPr>
              <w:spacing w:after="0" w:line="240" w:lineRule="auto"/>
              <w:ind w:right="5"/>
              <w:jc w:val="center"/>
              <w:rPr>
                <w:rFonts w:ascii="Arial" w:eastAsia="Times New Roman" w:hAnsi="Arial" w:cs="Arial"/>
                <w:sz w:val="24"/>
                <w:szCs w:val="24"/>
              </w:rPr>
            </w:pPr>
            <w:r w:rsidRPr="00730849">
              <w:rPr>
                <w:rFonts w:ascii="Arial" w:eastAsia="Times New Roman" w:hAnsi="Arial" w:cs="Arial"/>
                <w:sz w:val="24"/>
                <w:szCs w:val="24"/>
              </w:rPr>
              <w:t>Nr.crt.</w:t>
            </w:r>
          </w:p>
        </w:tc>
        <w:tc>
          <w:tcPr>
            <w:tcW w:w="3614" w:type="dxa"/>
            <w:shd w:val="clear" w:color="auto" w:fill="auto"/>
          </w:tcPr>
          <w:p w:rsidR="003156DF" w:rsidRPr="00730849" w:rsidRDefault="003156DF" w:rsidP="00730849">
            <w:pPr>
              <w:spacing w:after="0" w:line="240" w:lineRule="auto"/>
              <w:ind w:right="5"/>
              <w:jc w:val="center"/>
              <w:rPr>
                <w:rFonts w:ascii="Arial" w:eastAsia="Times New Roman" w:hAnsi="Arial" w:cs="Arial"/>
                <w:sz w:val="24"/>
                <w:szCs w:val="24"/>
              </w:rPr>
            </w:pPr>
            <w:r w:rsidRPr="00730849">
              <w:rPr>
                <w:rFonts w:ascii="Arial" w:eastAsia="Times New Roman" w:hAnsi="Arial" w:cs="Arial"/>
                <w:sz w:val="24"/>
                <w:szCs w:val="24"/>
              </w:rPr>
              <w:t>Indicator determinant</w:t>
            </w:r>
          </w:p>
        </w:tc>
        <w:tc>
          <w:tcPr>
            <w:tcW w:w="4413" w:type="dxa"/>
            <w:shd w:val="clear" w:color="auto" w:fill="auto"/>
          </w:tcPr>
          <w:p w:rsidR="003156DF" w:rsidRPr="00730849" w:rsidRDefault="003156DF" w:rsidP="00730849">
            <w:pPr>
              <w:spacing w:after="0" w:line="240" w:lineRule="auto"/>
              <w:ind w:right="5"/>
              <w:jc w:val="center"/>
              <w:rPr>
                <w:rFonts w:ascii="Arial" w:eastAsia="Times New Roman" w:hAnsi="Arial" w:cs="Arial"/>
                <w:sz w:val="24"/>
                <w:szCs w:val="24"/>
              </w:rPr>
            </w:pPr>
            <w:r w:rsidRPr="00730849">
              <w:rPr>
                <w:rFonts w:ascii="Arial" w:eastAsia="Times New Roman" w:hAnsi="Arial" w:cs="Arial"/>
                <w:sz w:val="24"/>
                <w:szCs w:val="24"/>
              </w:rPr>
              <w:t>Valoarea obținută</w:t>
            </w:r>
          </w:p>
        </w:tc>
      </w:tr>
      <w:tr w:rsidR="003156DF" w:rsidRPr="00730849" w:rsidTr="00730849">
        <w:trPr>
          <w:trHeight w:val="285"/>
        </w:trPr>
        <w:tc>
          <w:tcPr>
            <w:tcW w:w="651" w:type="dxa"/>
            <w:shd w:val="clear" w:color="auto" w:fill="auto"/>
          </w:tcPr>
          <w:p w:rsidR="003156DF" w:rsidRPr="00730849" w:rsidRDefault="003156DF" w:rsidP="00730849">
            <w:pPr>
              <w:spacing w:after="0" w:line="240" w:lineRule="auto"/>
              <w:ind w:right="5"/>
              <w:jc w:val="both"/>
              <w:rPr>
                <w:rFonts w:ascii="Arial" w:eastAsia="Times New Roman" w:hAnsi="Arial" w:cs="Arial"/>
                <w:sz w:val="24"/>
                <w:szCs w:val="24"/>
              </w:rPr>
            </w:pPr>
            <w:r w:rsidRPr="00730849">
              <w:rPr>
                <w:rFonts w:ascii="Arial" w:eastAsia="Times New Roman" w:hAnsi="Arial" w:cs="Arial"/>
                <w:sz w:val="24"/>
                <w:szCs w:val="24"/>
              </w:rPr>
              <w:t>1</w:t>
            </w:r>
          </w:p>
        </w:tc>
        <w:tc>
          <w:tcPr>
            <w:tcW w:w="3614" w:type="dxa"/>
            <w:shd w:val="clear" w:color="auto" w:fill="auto"/>
          </w:tcPr>
          <w:p w:rsidR="003156DF" w:rsidRPr="00730849" w:rsidRDefault="003156DF" w:rsidP="00730849">
            <w:pPr>
              <w:spacing w:after="0" w:line="240" w:lineRule="auto"/>
              <w:ind w:right="5"/>
              <w:jc w:val="both"/>
              <w:rPr>
                <w:rFonts w:ascii="Arial" w:eastAsia="Times New Roman" w:hAnsi="Arial" w:cs="Arial"/>
                <w:sz w:val="24"/>
                <w:szCs w:val="24"/>
              </w:rPr>
            </w:pPr>
            <w:r w:rsidRPr="00730849">
              <w:rPr>
                <w:rFonts w:ascii="Arial" w:eastAsia="Times New Roman" w:hAnsi="Arial" w:cs="Arial"/>
                <w:sz w:val="24"/>
                <w:szCs w:val="24"/>
              </w:rPr>
              <w:t>pH</w:t>
            </w:r>
          </w:p>
        </w:tc>
        <w:tc>
          <w:tcPr>
            <w:tcW w:w="4413" w:type="dxa"/>
            <w:shd w:val="clear" w:color="auto" w:fill="auto"/>
          </w:tcPr>
          <w:p w:rsidR="003156DF" w:rsidRPr="00730849" w:rsidRDefault="009A67E1" w:rsidP="00730849">
            <w:pPr>
              <w:spacing w:after="0" w:line="240" w:lineRule="auto"/>
              <w:ind w:right="5"/>
              <w:jc w:val="both"/>
              <w:rPr>
                <w:rFonts w:ascii="Arial" w:eastAsia="Times New Roman" w:hAnsi="Arial" w:cs="Arial"/>
                <w:sz w:val="24"/>
                <w:szCs w:val="24"/>
              </w:rPr>
            </w:pPr>
            <w:r w:rsidRPr="00730849">
              <w:rPr>
                <w:rFonts w:ascii="Arial" w:eastAsia="Times New Roman" w:hAnsi="Arial" w:cs="Arial"/>
                <w:sz w:val="24"/>
                <w:szCs w:val="24"/>
              </w:rPr>
              <w:t>7,8</w:t>
            </w:r>
          </w:p>
        </w:tc>
      </w:tr>
      <w:tr w:rsidR="003156DF" w:rsidRPr="00730849" w:rsidTr="00730849">
        <w:trPr>
          <w:trHeight w:val="285"/>
        </w:trPr>
        <w:tc>
          <w:tcPr>
            <w:tcW w:w="651" w:type="dxa"/>
            <w:shd w:val="clear" w:color="auto" w:fill="auto"/>
          </w:tcPr>
          <w:p w:rsidR="003156DF" w:rsidRPr="00730849" w:rsidRDefault="003156DF" w:rsidP="00730849">
            <w:pPr>
              <w:spacing w:after="0" w:line="240" w:lineRule="auto"/>
              <w:ind w:right="5"/>
              <w:jc w:val="both"/>
              <w:rPr>
                <w:rFonts w:ascii="Arial" w:eastAsia="Times New Roman" w:hAnsi="Arial" w:cs="Arial"/>
                <w:sz w:val="24"/>
                <w:szCs w:val="24"/>
              </w:rPr>
            </w:pPr>
            <w:r w:rsidRPr="00730849">
              <w:rPr>
                <w:rFonts w:ascii="Arial" w:eastAsia="Times New Roman" w:hAnsi="Arial" w:cs="Arial"/>
                <w:sz w:val="24"/>
                <w:szCs w:val="24"/>
              </w:rPr>
              <w:t>2</w:t>
            </w:r>
          </w:p>
        </w:tc>
        <w:tc>
          <w:tcPr>
            <w:tcW w:w="3614" w:type="dxa"/>
            <w:shd w:val="clear" w:color="auto" w:fill="auto"/>
          </w:tcPr>
          <w:p w:rsidR="003156DF" w:rsidRPr="00730849" w:rsidRDefault="009A67E1" w:rsidP="00730849">
            <w:pPr>
              <w:spacing w:after="0" w:line="240" w:lineRule="auto"/>
              <w:ind w:right="5"/>
              <w:jc w:val="both"/>
              <w:rPr>
                <w:rFonts w:ascii="Arial" w:eastAsia="Times New Roman" w:hAnsi="Arial" w:cs="Arial"/>
                <w:sz w:val="24"/>
                <w:szCs w:val="24"/>
              </w:rPr>
            </w:pPr>
            <w:r w:rsidRPr="00730849">
              <w:rPr>
                <w:rFonts w:ascii="Arial" w:eastAsia="Times New Roman" w:hAnsi="Arial" w:cs="Arial"/>
                <w:sz w:val="24"/>
                <w:szCs w:val="24"/>
              </w:rPr>
              <w:t>CCOCr</w:t>
            </w:r>
          </w:p>
        </w:tc>
        <w:tc>
          <w:tcPr>
            <w:tcW w:w="4413" w:type="dxa"/>
            <w:shd w:val="clear" w:color="auto" w:fill="auto"/>
          </w:tcPr>
          <w:p w:rsidR="003156DF" w:rsidRPr="00730849" w:rsidRDefault="009A67E1" w:rsidP="00730849">
            <w:pPr>
              <w:spacing w:after="0" w:line="240" w:lineRule="auto"/>
              <w:ind w:right="5"/>
              <w:jc w:val="both"/>
              <w:rPr>
                <w:rFonts w:ascii="Arial" w:eastAsia="Times New Roman" w:hAnsi="Arial" w:cs="Arial"/>
                <w:sz w:val="24"/>
                <w:szCs w:val="24"/>
              </w:rPr>
            </w:pPr>
            <w:r w:rsidRPr="00730849">
              <w:rPr>
                <w:rFonts w:ascii="Arial" w:eastAsia="Times New Roman" w:hAnsi="Arial" w:cs="Arial"/>
                <w:sz w:val="24"/>
                <w:szCs w:val="24"/>
              </w:rPr>
              <w:t>23,8 mg/l</w:t>
            </w:r>
          </w:p>
        </w:tc>
      </w:tr>
      <w:tr w:rsidR="003156DF" w:rsidRPr="00730849" w:rsidTr="00730849">
        <w:trPr>
          <w:trHeight w:val="274"/>
        </w:trPr>
        <w:tc>
          <w:tcPr>
            <w:tcW w:w="651" w:type="dxa"/>
            <w:shd w:val="clear" w:color="auto" w:fill="auto"/>
          </w:tcPr>
          <w:p w:rsidR="003156DF" w:rsidRPr="00730849" w:rsidRDefault="003156DF" w:rsidP="00730849">
            <w:pPr>
              <w:spacing w:after="0" w:line="240" w:lineRule="auto"/>
              <w:ind w:right="5"/>
              <w:jc w:val="both"/>
              <w:rPr>
                <w:rFonts w:ascii="Arial" w:eastAsia="Times New Roman" w:hAnsi="Arial" w:cs="Arial"/>
                <w:sz w:val="24"/>
                <w:szCs w:val="24"/>
              </w:rPr>
            </w:pPr>
            <w:r w:rsidRPr="00730849">
              <w:rPr>
                <w:rFonts w:ascii="Arial" w:eastAsia="Times New Roman" w:hAnsi="Arial" w:cs="Arial"/>
                <w:sz w:val="24"/>
                <w:szCs w:val="24"/>
              </w:rPr>
              <w:t>3</w:t>
            </w:r>
          </w:p>
        </w:tc>
        <w:tc>
          <w:tcPr>
            <w:tcW w:w="3614" w:type="dxa"/>
            <w:shd w:val="clear" w:color="auto" w:fill="auto"/>
          </w:tcPr>
          <w:p w:rsidR="003156DF" w:rsidRPr="00730849" w:rsidRDefault="009A67E1" w:rsidP="00730849">
            <w:pPr>
              <w:spacing w:after="0" w:line="240" w:lineRule="auto"/>
              <w:ind w:right="5"/>
              <w:jc w:val="both"/>
              <w:rPr>
                <w:rFonts w:ascii="Arial" w:eastAsia="Times New Roman" w:hAnsi="Arial" w:cs="Arial"/>
                <w:sz w:val="24"/>
                <w:szCs w:val="24"/>
              </w:rPr>
            </w:pPr>
            <w:r w:rsidRPr="00730849">
              <w:rPr>
                <w:rFonts w:ascii="Arial" w:eastAsia="Times New Roman" w:hAnsi="Arial" w:cs="Arial"/>
                <w:sz w:val="24"/>
                <w:szCs w:val="24"/>
              </w:rPr>
              <w:t>Azot total</w:t>
            </w:r>
          </w:p>
        </w:tc>
        <w:tc>
          <w:tcPr>
            <w:tcW w:w="4413" w:type="dxa"/>
            <w:shd w:val="clear" w:color="auto" w:fill="auto"/>
          </w:tcPr>
          <w:p w:rsidR="003156DF" w:rsidRPr="00730849" w:rsidRDefault="009A67E1" w:rsidP="00730849">
            <w:pPr>
              <w:spacing w:after="0" w:line="240" w:lineRule="auto"/>
              <w:ind w:right="5"/>
              <w:jc w:val="both"/>
              <w:rPr>
                <w:rFonts w:ascii="Arial" w:eastAsia="Times New Roman" w:hAnsi="Arial" w:cs="Arial"/>
                <w:sz w:val="24"/>
                <w:szCs w:val="24"/>
              </w:rPr>
            </w:pPr>
            <w:r w:rsidRPr="00730849">
              <w:rPr>
                <w:rFonts w:ascii="Arial" w:eastAsia="Times New Roman" w:hAnsi="Arial" w:cs="Arial"/>
                <w:sz w:val="24"/>
                <w:szCs w:val="24"/>
              </w:rPr>
              <w:t>0,64 mg/l</w:t>
            </w:r>
          </w:p>
        </w:tc>
      </w:tr>
      <w:tr w:rsidR="003156DF" w:rsidRPr="00730849" w:rsidTr="00730849">
        <w:trPr>
          <w:trHeight w:val="297"/>
        </w:trPr>
        <w:tc>
          <w:tcPr>
            <w:tcW w:w="651" w:type="dxa"/>
            <w:shd w:val="clear" w:color="auto" w:fill="auto"/>
          </w:tcPr>
          <w:p w:rsidR="003156DF" w:rsidRPr="00730849" w:rsidRDefault="003156DF" w:rsidP="00730849">
            <w:pPr>
              <w:spacing w:after="0" w:line="240" w:lineRule="auto"/>
              <w:ind w:right="5"/>
              <w:jc w:val="both"/>
              <w:rPr>
                <w:rFonts w:ascii="Arial" w:eastAsia="Times New Roman" w:hAnsi="Arial" w:cs="Arial"/>
                <w:sz w:val="24"/>
                <w:szCs w:val="24"/>
              </w:rPr>
            </w:pPr>
            <w:r w:rsidRPr="00730849">
              <w:rPr>
                <w:rFonts w:ascii="Arial" w:eastAsia="Times New Roman" w:hAnsi="Arial" w:cs="Arial"/>
                <w:sz w:val="24"/>
                <w:szCs w:val="24"/>
              </w:rPr>
              <w:t>4</w:t>
            </w:r>
          </w:p>
        </w:tc>
        <w:tc>
          <w:tcPr>
            <w:tcW w:w="3614" w:type="dxa"/>
            <w:shd w:val="clear" w:color="auto" w:fill="auto"/>
          </w:tcPr>
          <w:p w:rsidR="003156DF" w:rsidRPr="00730849" w:rsidRDefault="009A67E1" w:rsidP="00730849">
            <w:pPr>
              <w:spacing w:after="0" w:line="240" w:lineRule="auto"/>
              <w:ind w:right="5"/>
              <w:jc w:val="both"/>
              <w:rPr>
                <w:rFonts w:ascii="Arial" w:eastAsia="Times New Roman" w:hAnsi="Arial" w:cs="Arial"/>
                <w:sz w:val="24"/>
                <w:szCs w:val="24"/>
              </w:rPr>
            </w:pPr>
            <w:r w:rsidRPr="00730849">
              <w:rPr>
                <w:rFonts w:ascii="Arial" w:eastAsia="Times New Roman" w:hAnsi="Arial" w:cs="Arial"/>
                <w:sz w:val="24"/>
                <w:szCs w:val="24"/>
              </w:rPr>
              <w:t>Fosfor total</w:t>
            </w:r>
          </w:p>
        </w:tc>
        <w:tc>
          <w:tcPr>
            <w:tcW w:w="4413" w:type="dxa"/>
            <w:shd w:val="clear" w:color="auto" w:fill="auto"/>
          </w:tcPr>
          <w:p w:rsidR="003156DF" w:rsidRPr="00730849" w:rsidRDefault="009A67E1" w:rsidP="00730849">
            <w:pPr>
              <w:spacing w:after="0" w:line="240" w:lineRule="auto"/>
              <w:ind w:right="5"/>
              <w:jc w:val="both"/>
              <w:rPr>
                <w:rFonts w:ascii="Arial" w:eastAsia="Times New Roman" w:hAnsi="Arial" w:cs="Arial"/>
                <w:sz w:val="24"/>
                <w:szCs w:val="24"/>
              </w:rPr>
            </w:pPr>
            <w:r w:rsidRPr="00730849">
              <w:rPr>
                <w:rFonts w:ascii="Arial" w:eastAsia="Times New Roman" w:hAnsi="Arial" w:cs="Arial"/>
                <w:sz w:val="24"/>
                <w:szCs w:val="24"/>
              </w:rPr>
              <w:t>0,011 mg/l</w:t>
            </w:r>
          </w:p>
        </w:tc>
      </w:tr>
    </w:tbl>
    <w:p w:rsidR="00FD4B37" w:rsidRPr="006B546C" w:rsidRDefault="00FD4B37" w:rsidP="007A3731">
      <w:pPr>
        <w:spacing w:after="0" w:line="240" w:lineRule="auto"/>
        <w:ind w:right="5"/>
        <w:jc w:val="both"/>
        <w:rPr>
          <w:rFonts w:ascii="Arial" w:hAnsi="Arial" w:cs="Arial"/>
          <w:b/>
          <w:sz w:val="24"/>
          <w:szCs w:val="24"/>
          <w:lang w:val="ro-RO"/>
        </w:rPr>
      </w:pPr>
      <w:r w:rsidRPr="006B546C">
        <w:rPr>
          <w:rFonts w:ascii="Arial" w:hAnsi="Arial" w:cs="Arial"/>
          <w:b/>
          <w:bCs/>
          <w:sz w:val="24"/>
          <w:szCs w:val="24"/>
          <w:lang w:val="ro-RO"/>
        </w:rPr>
        <w:t>2. Alte amenajări speciale, dotări şi măsuri pentru protecţia mediului</w:t>
      </w:r>
      <w:r w:rsidR="002725B9" w:rsidRPr="006B546C">
        <w:rPr>
          <w:rFonts w:ascii="Arial" w:hAnsi="Arial" w:cs="Arial"/>
          <w:b/>
          <w:bCs/>
          <w:sz w:val="24"/>
          <w:szCs w:val="24"/>
          <w:lang w:val="ro-RO"/>
        </w:rPr>
        <w:t>:</w:t>
      </w:r>
      <w:r w:rsidRPr="006B546C">
        <w:rPr>
          <w:rFonts w:ascii="Arial" w:hAnsi="Arial" w:cs="Arial"/>
          <w:b/>
          <w:sz w:val="24"/>
          <w:szCs w:val="24"/>
          <w:lang w:val="ro-RO"/>
        </w:rPr>
        <w:t xml:space="preserve"> </w:t>
      </w:r>
    </w:p>
    <w:p w:rsidR="00FD4B37" w:rsidRPr="006B546C" w:rsidRDefault="00FD4B37" w:rsidP="00AF3D9C">
      <w:pPr>
        <w:numPr>
          <w:ilvl w:val="0"/>
          <w:numId w:val="21"/>
        </w:numPr>
        <w:spacing w:after="0" w:line="240" w:lineRule="auto"/>
        <w:ind w:left="284" w:right="5" w:hanging="284"/>
        <w:jc w:val="both"/>
        <w:rPr>
          <w:rFonts w:ascii="Arial" w:hAnsi="Arial" w:cs="Arial"/>
          <w:sz w:val="24"/>
          <w:szCs w:val="24"/>
          <w:lang w:val="ro-RO"/>
        </w:rPr>
      </w:pPr>
      <w:r w:rsidRPr="006B546C">
        <w:rPr>
          <w:rFonts w:ascii="Arial" w:hAnsi="Arial" w:cs="Arial"/>
          <w:sz w:val="24"/>
          <w:szCs w:val="24"/>
          <w:lang w:val="ro-RO"/>
        </w:rPr>
        <w:t>se vor lua măsuri pentru prevenirea oricăror scurgeri accidentale de produse petroliere sau de ulei, pe sol;</w:t>
      </w:r>
    </w:p>
    <w:p w:rsidR="00FD4B37" w:rsidRPr="006B546C" w:rsidRDefault="00FD4B37" w:rsidP="00AF3D9C">
      <w:pPr>
        <w:numPr>
          <w:ilvl w:val="0"/>
          <w:numId w:val="21"/>
        </w:numPr>
        <w:spacing w:after="0" w:line="240" w:lineRule="auto"/>
        <w:ind w:left="284" w:right="5" w:hanging="284"/>
        <w:jc w:val="both"/>
        <w:rPr>
          <w:rFonts w:ascii="Arial" w:hAnsi="Arial" w:cs="Arial"/>
          <w:sz w:val="24"/>
          <w:szCs w:val="24"/>
          <w:lang w:val="ro-RO"/>
        </w:rPr>
      </w:pPr>
      <w:r w:rsidRPr="006B546C">
        <w:rPr>
          <w:rFonts w:ascii="Arial" w:hAnsi="Arial" w:cs="Arial"/>
          <w:sz w:val="24"/>
          <w:szCs w:val="24"/>
          <w:lang w:val="ro-RO"/>
        </w:rPr>
        <w:t>verificarea tehnică periodică a utilajelor de transport în vederea încadrării concentraţiilor poluanţilor emişi în aerul atmosferic în prevederile căr</w:t>
      </w:r>
      <w:r w:rsidR="006F2BF8" w:rsidRPr="006B546C">
        <w:rPr>
          <w:rFonts w:ascii="Arial" w:hAnsi="Arial" w:cs="Arial"/>
          <w:sz w:val="24"/>
          <w:szCs w:val="24"/>
          <w:lang w:val="ro-RO"/>
        </w:rPr>
        <w:t>ţii tehnice a utilajului;</w:t>
      </w:r>
    </w:p>
    <w:p w:rsidR="00FD4B37" w:rsidRPr="006B546C" w:rsidRDefault="00FD4B37" w:rsidP="00AF3D9C">
      <w:pPr>
        <w:numPr>
          <w:ilvl w:val="0"/>
          <w:numId w:val="21"/>
        </w:numPr>
        <w:spacing w:after="0" w:line="240" w:lineRule="auto"/>
        <w:ind w:left="284" w:right="5" w:hanging="284"/>
        <w:jc w:val="both"/>
        <w:rPr>
          <w:rFonts w:ascii="Arial" w:hAnsi="Arial" w:cs="Arial"/>
          <w:bCs/>
          <w:sz w:val="24"/>
          <w:szCs w:val="24"/>
          <w:lang w:val="ro-RO"/>
        </w:rPr>
      </w:pPr>
      <w:r w:rsidRPr="006B546C">
        <w:rPr>
          <w:rFonts w:ascii="Arial" w:hAnsi="Arial" w:cs="Arial"/>
          <w:sz w:val="24"/>
          <w:szCs w:val="24"/>
          <w:lang w:val="ro-RO"/>
        </w:rPr>
        <w:t xml:space="preserve">nu se vor executa reparaţii la utilaje </w:t>
      </w:r>
      <w:r w:rsidR="002B08FC" w:rsidRPr="006B546C">
        <w:rPr>
          <w:rFonts w:ascii="Arial" w:hAnsi="Arial" w:cs="Arial"/>
          <w:sz w:val="24"/>
          <w:szCs w:val="24"/>
          <w:lang w:val="ro-RO"/>
        </w:rPr>
        <w:t>î</w:t>
      </w:r>
      <w:r w:rsidRPr="006B546C">
        <w:rPr>
          <w:rFonts w:ascii="Arial" w:hAnsi="Arial" w:cs="Arial"/>
          <w:sz w:val="24"/>
          <w:szCs w:val="24"/>
          <w:lang w:val="ro-RO"/>
        </w:rPr>
        <w:t xml:space="preserve">n perimetrul </w:t>
      </w:r>
      <w:r w:rsidR="00A860A5" w:rsidRPr="006B546C">
        <w:rPr>
          <w:rFonts w:ascii="Arial" w:hAnsi="Arial" w:cs="Arial"/>
          <w:sz w:val="24"/>
          <w:szCs w:val="24"/>
          <w:lang w:val="ro-RO"/>
        </w:rPr>
        <w:t>de exploatare</w:t>
      </w:r>
      <w:r w:rsidR="000541BF" w:rsidRPr="006B546C">
        <w:rPr>
          <w:rFonts w:ascii="Arial" w:hAnsi="Arial" w:cs="Arial"/>
          <w:sz w:val="24"/>
          <w:szCs w:val="24"/>
          <w:lang w:val="ro-RO"/>
        </w:rPr>
        <w:t>.</w:t>
      </w:r>
    </w:p>
    <w:p w:rsidR="00FD4B37" w:rsidRPr="006B546C" w:rsidRDefault="00BB5C3D" w:rsidP="007A3731">
      <w:pPr>
        <w:pStyle w:val="Corptext2"/>
        <w:widowControl/>
        <w:autoSpaceDE/>
        <w:adjustRightInd/>
        <w:ind w:right="5"/>
        <w:rPr>
          <w:szCs w:val="24"/>
          <w:lang w:val="ro-RO" w:eastAsia="ro-RO"/>
        </w:rPr>
      </w:pPr>
      <w:r w:rsidRPr="006B546C">
        <w:rPr>
          <w:szCs w:val="24"/>
          <w:lang w:val="ro-RO" w:eastAsia="ro-RO"/>
        </w:rPr>
        <w:t>3.</w:t>
      </w:r>
      <w:r w:rsidR="004B002F" w:rsidRPr="006B546C">
        <w:rPr>
          <w:szCs w:val="24"/>
          <w:lang w:val="ro-RO" w:eastAsia="ro-RO"/>
        </w:rPr>
        <w:t xml:space="preserve"> </w:t>
      </w:r>
      <w:r w:rsidR="00FD4B37" w:rsidRPr="006B546C">
        <w:rPr>
          <w:szCs w:val="24"/>
          <w:lang w:val="ro-RO" w:eastAsia="ro-RO"/>
        </w:rPr>
        <w:t>Concentraţiile şi debitele masice de poluanţi, nivelul de zgomot, de radiaţii admise la evacuarea în mediul înconjurător, depăşiri permise şi în ce condiţii:</w:t>
      </w:r>
    </w:p>
    <w:p w:rsidR="00A75277" w:rsidRPr="006B546C" w:rsidRDefault="00A75277" w:rsidP="00A75277">
      <w:pPr>
        <w:pStyle w:val="Default"/>
        <w:jc w:val="both"/>
        <w:rPr>
          <w:rFonts w:ascii="Arial" w:eastAsia="Calibri" w:hAnsi="Arial" w:cs="Arial"/>
          <w:b/>
          <w:bCs/>
          <w:lang w:val="ro-RO"/>
        </w:rPr>
      </w:pPr>
      <w:r w:rsidRPr="006B546C">
        <w:rPr>
          <w:rFonts w:ascii="Arial" w:hAnsi="Arial" w:cs="Arial"/>
          <w:b/>
          <w:lang w:val="ro-RO"/>
        </w:rPr>
        <w:t xml:space="preserve">Aer: </w:t>
      </w:r>
      <w:r w:rsidRPr="006B546C">
        <w:rPr>
          <w:rFonts w:ascii="Arial" w:eastAsia="Calibri" w:hAnsi="Arial" w:cs="Arial"/>
          <w:bCs/>
          <w:lang w:val="ro-RO"/>
        </w:rPr>
        <w:t>p</w:t>
      </w:r>
      <w:r w:rsidRPr="006B546C">
        <w:rPr>
          <w:rFonts w:ascii="Arial" w:eastAsia="Calibri" w:hAnsi="Arial" w:cs="Arial"/>
          <w:lang w:val="ro-RO"/>
        </w:rPr>
        <w:t>ulberile sedimentabile în imisii nu vor depăși valoarea prag de 17g/mp/lună, conform  STAS 12574/1987.</w:t>
      </w:r>
    </w:p>
    <w:p w:rsidR="00A75277" w:rsidRPr="006B546C" w:rsidRDefault="00A75277" w:rsidP="00A75277">
      <w:pPr>
        <w:pStyle w:val="Listparagraf"/>
        <w:spacing w:after="0" w:line="240" w:lineRule="auto"/>
        <w:ind w:left="0"/>
        <w:jc w:val="both"/>
        <w:rPr>
          <w:rFonts w:ascii="Arial" w:eastAsia="SimSun" w:hAnsi="Arial" w:cs="Arial"/>
          <w:sz w:val="24"/>
          <w:szCs w:val="24"/>
        </w:rPr>
      </w:pPr>
      <w:r w:rsidRPr="006B546C">
        <w:rPr>
          <w:rFonts w:ascii="Arial" w:hAnsi="Arial" w:cs="Arial"/>
          <w:b/>
          <w:sz w:val="24"/>
          <w:szCs w:val="24"/>
        </w:rPr>
        <w:t xml:space="preserve">Sol: </w:t>
      </w:r>
      <w:r w:rsidRPr="006B546C">
        <w:rPr>
          <w:rFonts w:ascii="Arial" w:eastAsia="SimSun" w:hAnsi="Arial" w:cs="Arial"/>
          <w:sz w:val="24"/>
          <w:szCs w:val="24"/>
        </w:rPr>
        <w:t>conform prevederilor Ordinului nr. 756/1997 pentru aprobarea Reglementării privind evaluarea poluării mediului, pentru solul din zona de influenţă, se vor respecta următorii indicatori de calitate: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1724"/>
        <w:gridCol w:w="1367"/>
        <w:gridCol w:w="1060"/>
        <w:gridCol w:w="1186"/>
        <w:gridCol w:w="1060"/>
        <w:gridCol w:w="1234"/>
      </w:tblGrid>
      <w:tr w:rsidR="00A75277" w:rsidRPr="00411B65" w:rsidTr="00A97129">
        <w:trPr>
          <w:trHeight w:val="774"/>
        </w:trPr>
        <w:tc>
          <w:tcPr>
            <w:tcW w:w="1853" w:type="dxa"/>
            <w:vMerge w:val="restart"/>
            <w:shd w:val="clear" w:color="auto" w:fill="BFBFBF"/>
          </w:tcPr>
          <w:p w:rsidR="00A75277" w:rsidRPr="00411B65" w:rsidRDefault="00A75277" w:rsidP="00A97129">
            <w:pPr>
              <w:pStyle w:val="Listparagraf"/>
              <w:ind w:left="0"/>
              <w:jc w:val="center"/>
              <w:rPr>
                <w:rFonts w:ascii="Arial" w:eastAsia="SimSun" w:hAnsi="Arial" w:cs="Arial"/>
                <w:b/>
                <w:noProof/>
              </w:rPr>
            </w:pPr>
            <w:r w:rsidRPr="00411B65">
              <w:rPr>
                <w:rFonts w:ascii="Arial" w:eastAsia="SimSun" w:hAnsi="Arial" w:cs="Arial"/>
                <w:b/>
                <w:noProof/>
              </w:rPr>
              <w:t>Loc prelevare</w:t>
            </w:r>
          </w:p>
        </w:tc>
        <w:tc>
          <w:tcPr>
            <w:tcW w:w="1737" w:type="dxa"/>
            <w:vMerge w:val="restart"/>
            <w:shd w:val="clear" w:color="auto" w:fill="BFBFBF"/>
          </w:tcPr>
          <w:p w:rsidR="00A75277" w:rsidRPr="00411B65" w:rsidRDefault="00A75277" w:rsidP="00A97129">
            <w:pPr>
              <w:pStyle w:val="Listparagraf"/>
              <w:ind w:left="0"/>
              <w:jc w:val="center"/>
              <w:rPr>
                <w:rFonts w:ascii="Arial" w:eastAsia="SimSun" w:hAnsi="Arial" w:cs="Arial"/>
                <w:b/>
                <w:noProof/>
              </w:rPr>
            </w:pPr>
            <w:r w:rsidRPr="00411B65">
              <w:rPr>
                <w:rFonts w:ascii="Arial" w:eastAsia="SimSun" w:hAnsi="Arial" w:cs="Arial"/>
                <w:b/>
                <w:noProof/>
              </w:rPr>
              <w:t>Indicator analizat</w:t>
            </w:r>
          </w:p>
        </w:tc>
        <w:tc>
          <w:tcPr>
            <w:tcW w:w="1371" w:type="dxa"/>
            <w:vMerge w:val="restart"/>
            <w:shd w:val="clear" w:color="auto" w:fill="BFBFBF"/>
          </w:tcPr>
          <w:p w:rsidR="00A75277" w:rsidRPr="00411B65" w:rsidRDefault="00A75277" w:rsidP="00A97129">
            <w:pPr>
              <w:pStyle w:val="Listparagraf"/>
              <w:ind w:left="0"/>
              <w:jc w:val="center"/>
              <w:rPr>
                <w:rFonts w:ascii="Arial" w:eastAsia="SimSun" w:hAnsi="Arial" w:cs="Arial"/>
                <w:b/>
                <w:noProof/>
              </w:rPr>
            </w:pPr>
            <w:r w:rsidRPr="00411B65">
              <w:rPr>
                <w:rFonts w:ascii="Arial" w:eastAsia="SimSun" w:hAnsi="Arial" w:cs="Arial"/>
                <w:b/>
                <w:noProof/>
              </w:rPr>
              <w:t>Adâncime</w:t>
            </w:r>
          </w:p>
          <w:p w:rsidR="00A75277" w:rsidRPr="00411B65" w:rsidRDefault="00A75277" w:rsidP="00A97129">
            <w:pPr>
              <w:pStyle w:val="Listparagraf"/>
              <w:ind w:left="0"/>
              <w:jc w:val="center"/>
              <w:rPr>
                <w:rFonts w:ascii="Arial" w:eastAsia="SimSun" w:hAnsi="Arial" w:cs="Arial"/>
                <w:b/>
                <w:noProof/>
              </w:rPr>
            </w:pPr>
            <w:r w:rsidRPr="00411B65">
              <w:rPr>
                <w:rFonts w:ascii="Arial" w:eastAsia="SimSun" w:hAnsi="Arial" w:cs="Arial"/>
                <w:b/>
                <w:noProof/>
              </w:rPr>
              <w:t>(cm)</w:t>
            </w:r>
          </w:p>
        </w:tc>
        <w:tc>
          <w:tcPr>
            <w:tcW w:w="2226" w:type="dxa"/>
            <w:gridSpan w:val="2"/>
            <w:shd w:val="clear" w:color="auto" w:fill="BFBFBF"/>
          </w:tcPr>
          <w:p w:rsidR="00A75277" w:rsidRPr="00411B65" w:rsidRDefault="00A75277" w:rsidP="00A97129">
            <w:pPr>
              <w:pStyle w:val="Listparagraf"/>
              <w:ind w:left="0"/>
              <w:jc w:val="center"/>
              <w:rPr>
                <w:rFonts w:ascii="Arial" w:eastAsia="SimSun" w:hAnsi="Arial" w:cs="Arial"/>
                <w:b/>
                <w:noProof/>
              </w:rPr>
            </w:pPr>
            <w:r w:rsidRPr="00411B65">
              <w:rPr>
                <w:rFonts w:ascii="Arial" w:eastAsia="SimSun" w:hAnsi="Arial" w:cs="Arial"/>
                <w:b/>
                <w:noProof/>
              </w:rPr>
              <w:t>Prag alertă mg/kg substanță uscată</w:t>
            </w:r>
          </w:p>
        </w:tc>
        <w:tc>
          <w:tcPr>
            <w:tcW w:w="2276" w:type="dxa"/>
            <w:gridSpan w:val="2"/>
            <w:shd w:val="clear" w:color="auto" w:fill="BFBFBF"/>
          </w:tcPr>
          <w:p w:rsidR="00A75277" w:rsidRPr="00411B65" w:rsidRDefault="00A75277" w:rsidP="00A97129">
            <w:pPr>
              <w:pStyle w:val="Listparagraf"/>
              <w:ind w:left="0"/>
              <w:jc w:val="center"/>
              <w:rPr>
                <w:rFonts w:ascii="Arial" w:eastAsia="SimSun" w:hAnsi="Arial" w:cs="Arial"/>
                <w:b/>
                <w:noProof/>
              </w:rPr>
            </w:pPr>
            <w:r w:rsidRPr="00411B65">
              <w:rPr>
                <w:rFonts w:ascii="Arial" w:eastAsia="SimSun" w:hAnsi="Arial" w:cs="Arial"/>
                <w:b/>
                <w:noProof/>
              </w:rPr>
              <w:t>Prag de intervenție mg/kg substanță uscată</w:t>
            </w:r>
          </w:p>
        </w:tc>
      </w:tr>
      <w:tr w:rsidR="00A75277" w:rsidRPr="00411B65" w:rsidTr="00A97129">
        <w:trPr>
          <w:trHeight w:val="729"/>
        </w:trPr>
        <w:tc>
          <w:tcPr>
            <w:tcW w:w="1853" w:type="dxa"/>
            <w:vMerge/>
            <w:shd w:val="clear" w:color="auto" w:fill="BFBFBF"/>
          </w:tcPr>
          <w:p w:rsidR="00A75277" w:rsidRPr="00411B65" w:rsidRDefault="00A75277" w:rsidP="00A97129">
            <w:pPr>
              <w:pStyle w:val="Listparagraf"/>
              <w:ind w:left="0"/>
              <w:jc w:val="center"/>
              <w:rPr>
                <w:rFonts w:ascii="Arial" w:eastAsia="SimSun" w:hAnsi="Arial" w:cs="Arial"/>
                <w:b/>
                <w:noProof/>
              </w:rPr>
            </w:pPr>
          </w:p>
        </w:tc>
        <w:tc>
          <w:tcPr>
            <w:tcW w:w="1737" w:type="dxa"/>
            <w:vMerge/>
            <w:shd w:val="clear" w:color="auto" w:fill="BFBFBF"/>
          </w:tcPr>
          <w:p w:rsidR="00A75277" w:rsidRPr="00411B65" w:rsidRDefault="00A75277" w:rsidP="00A97129">
            <w:pPr>
              <w:pStyle w:val="Listparagraf"/>
              <w:ind w:left="0"/>
              <w:jc w:val="center"/>
              <w:rPr>
                <w:rFonts w:ascii="Arial" w:eastAsia="SimSun" w:hAnsi="Arial" w:cs="Arial"/>
                <w:b/>
                <w:noProof/>
              </w:rPr>
            </w:pPr>
          </w:p>
        </w:tc>
        <w:tc>
          <w:tcPr>
            <w:tcW w:w="1371" w:type="dxa"/>
            <w:vMerge/>
            <w:shd w:val="clear" w:color="auto" w:fill="BFBFBF"/>
          </w:tcPr>
          <w:p w:rsidR="00A75277" w:rsidRPr="00411B65" w:rsidRDefault="00A75277" w:rsidP="00A97129">
            <w:pPr>
              <w:pStyle w:val="Listparagraf"/>
              <w:ind w:left="0"/>
              <w:jc w:val="center"/>
              <w:rPr>
                <w:rFonts w:ascii="Arial" w:eastAsia="SimSun" w:hAnsi="Arial" w:cs="Arial"/>
                <w:b/>
                <w:noProof/>
              </w:rPr>
            </w:pPr>
          </w:p>
        </w:tc>
        <w:tc>
          <w:tcPr>
            <w:tcW w:w="1034" w:type="dxa"/>
            <w:shd w:val="clear" w:color="auto" w:fill="BFBFBF"/>
          </w:tcPr>
          <w:p w:rsidR="00A75277" w:rsidRPr="00411B65" w:rsidRDefault="00A75277" w:rsidP="00A97129">
            <w:pPr>
              <w:pStyle w:val="Listparagraf"/>
              <w:ind w:left="0"/>
              <w:jc w:val="center"/>
              <w:rPr>
                <w:rFonts w:ascii="Arial" w:eastAsia="SimSun" w:hAnsi="Arial" w:cs="Arial"/>
                <w:b/>
                <w:noProof/>
              </w:rPr>
            </w:pPr>
            <w:r w:rsidRPr="00411B65">
              <w:rPr>
                <w:rFonts w:ascii="Arial" w:eastAsia="SimSun" w:hAnsi="Arial" w:cs="Arial"/>
                <w:b/>
                <w:noProof/>
              </w:rPr>
              <w:t>Sensibil</w:t>
            </w:r>
          </w:p>
        </w:tc>
        <w:tc>
          <w:tcPr>
            <w:tcW w:w="1192" w:type="dxa"/>
            <w:shd w:val="clear" w:color="auto" w:fill="BFBFBF"/>
          </w:tcPr>
          <w:p w:rsidR="00A75277" w:rsidRPr="00411B65" w:rsidRDefault="00A75277" w:rsidP="00A97129">
            <w:pPr>
              <w:pStyle w:val="Listparagraf"/>
              <w:ind w:left="0"/>
              <w:jc w:val="center"/>
              <w:rPr>
                <w:rFonts w:ascii="Arial" w:eastAsia="SimSun" w:hAnsi="Arial" w:cs="Arial"/>
                <w:b/>
                <w:noProof/>
              </w:rPr>
            </w:pPr>
            <w:r w:rsidRPr="00411B65">
              <w:rPr>
                <w:rFonts w:ascii="Arial" w:eastAsia="SimSun" w:hAnsi="Arial" w:cs="Arial"/>
                <w:b/>
                <w:noProof/>
              </w:rPr>
              <w:t>Mai puțin sensibil</w:t>
            </w:r>
          </w:p>
        </w:tc>
        <w:tc>
          <w:tcPr>
            <w:tcW w:w="1034" w:type="dxa"/>
            <w:shd w:val="clear" w:color="auto" w:fill="BFBFBF"/>
          </w:tcPr>
          <w:p w:rsidR="00A75277" w:rsidRPr="00411B65" w:rsidRDefault="00A75277" w:rsidP="00A97129">
            <w:pPr>
              <w:pStyle w:val="Listparagraf"/>
              <w:ind w:left="0"/>
              <w:jc w:val="center"/>
              <w:rPr>
                <w:rFonts w:ascii="Arial" w:eastAsia="SimSun" w:hAnsi="Arial" w:cs="Arial"/>
                <w:b/>
                <w:noProof/>
              </w:rPr>
            </w:pPr>
            <w:r w:rsidRPr="00411B65">
              <w:rPr>
                <w:rFonts w:ascii="Arial" w:eastAsia="SimSun" w:hAnsi="Arial" w:cs="Arial"/>
                <w:b/>
                <w:noProof/>
              </w:rPr>
              <w:t>Sensibil</w:t>
            </w:r>
          </w:p>
        </w:tc>
        <w:tc>
          <w:tcPr>
            <w:tcW w:w="1242" w:type="dxa"/>
            <w:shd w:val="clear" w:color="auto" w:fill="BFBFBF"/>
          </w:tcPr>
          <w:p w:rsidR="00A75277" w:rsidRPr="00411B65" w:rsidRDefault="00A75277" w:rsidP="00A97129">
            <w:pPr>
              <w:pStyle w:val="Listparagraf"/>
              <w:ind w:left="0"/>
              <w:jc w:val="center"/>
              <w:rPr>
                <w:rFonts w:ascii="Arial" w:eastAsia="SimSun" w:hAnsi="Arial" w:cs="Arial"/>
                <w:b/>
                <w:noProof/>
              </w:rPr>
            </w:pPr>
            <w:r w:rsidRPr="00411B65">
              <w:rPr>
                <w:rFonts w:ascii="Arial" w:eastAsia="SimSun" w:hAnsi="Arial" w:cs="Arial"/>
                <w:b/>
                <w:noProof/>
              </w:rPr>
              <w:t>Mai puțin sensibil</w:t>
            </w:r>
          </w:p>
        </w:tc>
      </w:tr>
      <w:tr w:rsidR="00A75277" w:rsidRPr="00411B65" w:rsidTr="00A97129">
        <w:trPr>
          <w:trHeight w:val="555"/>
        </w:trPr>
        <w:tc>
          <w:tcPr>
            <w:tcW w:w="1853" w:type="dxa"/>
            <w:shd w:val="clear" w:color="auto" w:fill="auto"/>
          </w:tcPr>
          <w:p w:rsidR="00A75277" w:rsidRPr="00411B65" w:rsidRDefault="00A75277" w:rsidP="00A97129">
            <w:pPr>
              <w:pStyle w:val="Listparagraf"/>
              <w:ind w:left="0"/>
              <w:jc w:val="center"/>
              <w:rPr>
                <w:rFonts w:ascii="Arial" w:eastAsia="SimSun" w:hAnsi="Arial" w:cs="Arial"/>
                <w:noProof/>
              </w:rPr>
            </w:pPr>
            <w:r w:rsidRPr="00411B65">
              <w:rPr>
                <w:rFonts w:ascii="Arial" w:eastAsia="SimSun" w:hAnsi="Arial" w:cs="Arial"/>
                <w:noProof/>
              </w:rPr>
              <w:t>În limitele perimetrului de exploatare</w:t>
            </w:r>
          </w:p>
        </w:tc>
        <w:tc>
          <w:tcPr>
            <w:tcW w:w="1737" w:type="dxa"/>
            <w:shd w:val="clear" w:color="auto" w:fill="auto"/>
          </w:tcPr>
          <w:p w:rsidR="00A75277" w:rsidRPr="00411B65" w:rsidRDefault="00A75277" w:rsidP="00A97129">
            <w:pPr>
              <w:pStyle w:val="Listparagraf"/>
              <w:ind w:left="0"/>
              <w:jc w:val="center"/>
              <w:rPr>
                <w:rFonts w:ascii="Arial" w:eastAsia="SimSun" w:hAnsi="Arial" w:cs="Arial"/>
                <w:noProof/>
              </w:rPr>
            </w:pPr>
            <w:r w:rsidRPr="00411B65">
              <w:rPr>
                <w:rFonts w:ascii="Arial" w:eastAsia="SimSun" w:hAnsi="Arial" w:cs="Arial"/>
                <w:noProof/>
              </w:rPr>
              <w:t>Hidrocarburi din petrol</w:t>
            </w:r>
          </w:p>
        </w:tc>
        <w:tc>
          <w:tcPr>
            <w:tcW w:w="1371" w:type="dxa"/>
            <w:shd w:val="clear" w:color="auto" w:fill="auto"/>
          </w:tcPr>
          <w:p w:rsidR="00A75277" w:rsidRPr="00411B65" w:rsidRDefault="00A75277" w:rsidP="00A97129">
            <w:pPr>
              <w:pStyle w:val="Listparagraf"/>
              <w:ind w:left="0"/>
              <w:jc w:val="center"/>
              <w:rPr>
                <w:rFonts w:ascii="Arial" w:eastAsia="SimSun" w:hAnsi="Arial" w:cs="Arial"/>
                <w:noProof/>
              </w:rPr>
            </w:pPr>
            <w:r w:rsidRPr="00411B65">
              <w:rPr>
                <w:rFonts w:ascii="Arial" w:eastAsia="SimSun" w:hAnsi="Arial" w:cs="Arial"/>
                <w:noProof/>
              </w:rPr>
              <w:t>50,00</w:t>
            </w:r>
          </w:p>
        </w:tc>
        <w:tc>
          <w:tcPr>
            <w:tcW w:w="1034" w:type="dxa"/>
            <w:shd w:val="clear" w:color="auto" w:fill="auto"/>
          </w:tcPr>
          <w:p w:rsidR="00A75277" w:rsidRPr="00411B65" w:rsidRDefault="00A75277" w:rsidP="00A97129">
            <w:pPr>
              <w:pStyle w:val="Listparagraf"/>
              <w:ind w:left="0"/>
              <w:jc w:val="center"/>
              <w:rPr>
                <w:rFonts w:ascii="Arial" w:eastAsia="SimSun" w:hAnsi="Arial" w:cs="Arial"/>
                <w:noProof/>
              </w:rPr>
            </w:pPr>
            <w:r w:rsidRPr="00411B65">
              <w:rPr>
                <w:rFonts w:ascii="Arial" w:eastAsia="SimSun" w:hAnsi="Arial" w:cs="Arial"/>
                <w:noProof/>
              </w:rPr>
              <w:t>200</w:t>
            </w:r>
          </w:p>
        </w:tc>
        <w:tc>
          <w:tcPr>
            <w:tcW w:w="1192" w:type="dxa"/>
            <w:shd w:val="clear" w:color="auto" w:fill="auto"/>
          </w:tcPr>
          <w:p w:rsidR="00A75277" w:rsidRPr="00411B65" w:rsidRDefault="00A75277" w:rsidP="00A97129">
            <w:pPr>
              <w:pStyle w:val="Listparagraf"/>
              <w:ind w:left="0"/>
              <w:jc w:val="center"/>
              <w:rPr>
                <w:rFonts w:ascii="Arial" w:eastAsia="SimSun" w:hAnsi="Arial" w:cs="Arial"/>
                <w:noProof/>
              </w:rPr>
            </w:pPr>
            <w:r w:rsidRPr="00411B65">
              <w:rPr>
                <w:rFonts w:ascii="Arial" w:eastAsia="SimSun" w:hAnsi="Arial" w:cs="Arial"/>
                <w:noProof/>
              </w:rPr>
              <w:t>1000</w:t>
            </w:r>
          </w:p>
        </w:tc>
        <w:tc>
          <w:tcPr>
            <w:tcW w:w="1034" w:type="dxa"/>
            <w:shd w:val="clear" w:color="auto" w:fill="auto"/>
          </w:tcPr>
          <w:p w:rsidR="00A75277" w:rsidRPr="00411B65" w:rsidRDefault="00A75277" w:rsidP="00A97129">
            <w:pPr>
              <w:pStyle w:val="Listparagraf"/>
              <w:ind w:left="0"/>
              <w:jc w:val="center"/>
              <w:rPr>
                <w:rFonts w:ascii="Arial" w:eastAsia="SimSun" w:hAnsi="Arial" w:cs="Arial"/>
                <w:noProof/>
              </w:rPr>
            </w:pPr>
            <w:r w:rsidRPr="00411B65">
              <w:rPr>
                <w:rFonts w:ascii="Arial" w:eastAsia="SimSun" w:hAnsi="Arial" w:cs="Arial"/>
                <w:noProof/>
              </w:rPr>
              <w:t>500</w:t>
            </w:r>
          </w:p>
        </w:tc>
        <w:tc>
          <w:tcPr>
            <w:tcW w:w="1242" w:type="dxa"/>
            <w:shd w:val="clear" w:color="auto" w:fill="auto"/>
          </w:tcPr>
          <w:p w:rsidR="00A75277" w:rsidRPr="00411B65" w:rsidRDefault="00A75277" w:rsidP="00A97129">
            <w:pPr>
              <w:pStyle w:val="Listparagraf"/>
              <w:ind w:left="0"/>
              <w:jc w:val="center"/>
              <w:rPr>
                <w:rFonts w:ascii="Arial" w:eastAsia="SimSun" w:hAnsi="Arial" w:cs="Arial"/>
                <w:noProof/>
              </w:rPr>
            </w:pPr>
            <w:r w:rsidRPr="00411B65">
              <w:rPr>
                <w:rFonts w:ascii="Arial" w:eastAsia="SimSun" w:hAnsi="Arial" w:cs="Arial"/>
                <w:noProof/>
              </w:rPr>
              <w:t>2000</w:t>
            </w:r>
          </w:p>
        </w:tc>
      </w:tr>
    </w:tbl>
    <w:p w:rsidR="00A75277" w:rsidRPr="006B546C" w:rsidRDefault="00A75277" w:rsidP="00A75277">
      <w:pPr>
        <w:pStyle w:val="Frspaiere"/>
        <w:jc w:val="both"/>
        <w:rPr>
          <w:rFonts w:ascii="Arial" w:hAnsi="Arial" w:cs="Arial"/>
          <w:sz w:val="24"/>
          <w:szCs w:val="24"/>
          <w:lang w:val="ro-RO"/>
        </w:rPr>
      </w:pPr>
      <w:r w:rsidRPr="006B546C">
        <w:rPr>
          <w:rFonts w:ascii="Arial" w:hAnsi="Arial" w:cs="Arial"/>
          <w:b/>
          <w:sz w:val="24"/>
          <w:szCs w:val="24"/>
          <w:lang w:val="ro-RO"/>
        </w:rPr>
        <w:t>Notă:</w:t>
      </w:r>
      <w:r w:rsidRPr="006B546C">
        <w:rPr>
          <w:rFonts w:ascii="Arial" w:hAnsi="Arial" w:cs="Arial"/>
          <w:sz w:val="24"/>
          <w:szCs w:val="24"/>
          <w:lang w:val="ro-RO"/>
        </w:rPr>
        <w:t xml:space="preserve"> locaţia şi adâncimea de prelevare a probelor poate fi modificată în situaţia constatării necesităţii de către autoritatea de mediu.</w:t>
      </w:r>
    </w:p>
    <w:p w:rsidR="00A75277" w:rsidRPr="006B546C" w:rsidRDefault="00A75277" w:rsidP="00A75277">
      <w:pPr>
        <w:pStyle w:val="Frspaiere"/>
        <w:jc w:val="both"/>
        <w:rPr>
          <w:rFonts w:ascii="Arial" w:hAnsi="Arial" w:cs="Arial"/>
          <w:b/>
          <w:sz w:val="24"/>
          <w:szCs w:val="24"/>
          <w:lang w:val="ro-RO"/>
        </w:rPr>
      </w:pPr>
      <w:r w:rsidRPr="006B546C">
        <w:rPr>
          <w:rFonts w:ascii="Arial" w:hAnsi="Arial" w:cs="Arial"/>
          <w:b/>
          <w:sz w:val="24"/>
          <w:szCs w:val="24"/>
          <w:lang w:val="ro-RO"/>
        </w:rPr>
        <w:t>Zgomot:</w:t>
      </w:r>
    </w:p>
    <w:p w:rsidR="00A75277" w:rsidRPr="006B546C" w:rsidRDefault="00A75277" w:rsidP="00A75277">
      <w:pPr>
        <w:pStyle w:val="Corptext2"/>
        <w:widowControl/>
        <w:numPr>
          <w:ilvl w:val="0"/>
          <w:numId w:val="21"/>
        </w:numPr>
        <w:autoSpaceDE/>
        <w:adjustRightInd/>
        <w:ind w:right="5"/>
        <w:rPr>
          <w:b w:val="0"/>
          <w:szCs w:val="24"/>
          <w:lang w:val="ro-RO" w:eastAsia="ro-RO"/>
        </w:rPr>
      </w:pPr>
      <w:r w:rsidRPr="006B546C">
        <w:rPr>
          <w:b w:val="0"/>
          <w:szCs w:val="24"/>
          <w:lang w:val="ro-RO" w:eastAsia="ro-RO"/>
        </w:rPr>
        <w:t xml:space="preserve">NAEC exterior incintei nu va depăși 65 dB(A), Cz. 60, conform </w:t>
      </w:r>
      <w:r w:rsidR="00D67F58" w:rsidRPr="006B546C">
        <w:rPr>
          <w:b w:val="0"/>
          <w:szCs w:val="24"/>
          <w:lang w:val="ro-RO" w:eastAsia="ro-RO"/>
        </w:rPr>
        <w:t>SR</w:t>
      </w:r>
      <w:r w:rsidRPr="006B546C">
        <w:rPr>
          <w:b w:val="0"/>
          <w:szCs w:val="24"/>
          <w:lang w:val="ro-RO" w:eastAsia="ro-RO"/>
        </w:rPr>
        <w:t xml:space="preserve"> 10009/</w:t>
      </w:r>
      <w:r w:rsidR="00D67F58" w:rsidRPr="006B546C">
        <w:rPr>
          <w:b w:val="0"/>
          <w:szCs w:val="24"/>
          <w:lang w:val="ro-RO" w:eastAsia="ro-RO"/>
        </w:rPr>
        <w:t>2017</w:t>
      </w:r>
    </w:p>
    <w:p w:rsidR="00FD4B37" w:rsidRPr="006B546C" w:rsidRDefault="00FD4B37" w:rsidP="007A3731">
      <w:pPr>
        <w:pStyle w:val="Titlu9"/>
        <w:spacing w:after="0" w:line="240" w:lineRule="auto"/>
        <w:ind w:right="5"/>
        <w:rPr>
          <w:b/>
          <w:sz w:val="24"/>
          <w:szCs w:val="24"/>
          <w:lang w:val="ro-RO"/>
        </w:rPr>
      </w:pPr>
      <w:r w:rsidRPr="006B546C">
        <w:rPr>
          <w:b/>
          <w:sz w:val="24"/>
          <w:szCs w:val="24"/>
          <w:lang w:val="ro-RO"/>
        </w:rPr>
        <w:t>III. Monitorizarea mediului</w:t>
      </w:r>
      <w:r w:rsidR="003D590A" w:rsidRPr="006B546C">
        <w:rPr>
          <w:b/>
          <w:sz w:val="24"/>
          <w:szCs w:val="24"/>
          <w:lang w:val="ro-RO"/>
        </w:rPr>
        <w:t>:</w:t>
      </w:r>
    </w:p>
    <w:p w:rsidR="00FD4B37" w:rsidRPr="006B546C" w:rsidRDefault="00FD4B37" w:rsidP="003D590A">
      <w:pPr>
        <w:numPr>
          <w:ilvl w:val="12"/>
          <w:numId w:val="0"/>
        </w:numPr>
        <w:spacing w:after="0" w:line="240" w:lineRule="auto"/>
        <w:ind w:right="5"/>
        <w:jc w:val="both"/>
        <w:rPr>
          <w:rFonts w:ascii="Arial" w:hAnsi="Arial" w:cs="Arial"/>
          <w:b/>
          <w:sz w:val="24"/>
          <w:szCs w:val="24"/>
          <w:lang w:val="ro-RO"/>
        </w:rPr>
      </w:pPr>
      <w:r w:rsidRPr="006B546C">
        <w:rPr>
          <w:rFonts w:ascii="Arial" w:hAnsi="Arial" w:cs="Arial"/>
          <w:b/>
          <w:sz w:val="24"/>
          <w:szCs w:val="24"/>
          <w:lang w:val="ro-RO"/>
        </w:rPr>
        <w:t>1.</w:t>
      </w:r>
      <w:r w:rsidR="00CD2917" w:rsidRPr="006B546C">
        <w:rPr>
          <w:rFonts w:ascii="Arial" w:hAnsi="Arial" w:cs="Arial"/>
          <w:b/>
          <w:sz w:val="24"/>
          <w:szCs w:val="24"/>
          <w:lang w:val="ro-RO"/>
        </w:rPr>
        <w:t xml:space="preserve"> </w:t>
      </w:r>
      <w:r w:rsidRPr="006B546C">
        <w:rPr>
          <w:rFonts w:ascii="Arial" w:hAnsi="Arial" w:cs="Arial"/>
          <w:b/>
          <w:sz w:val="24"/>
          <w:szCs w:val="24"/>
          <w:lang w:val="ro-RO"/>
        </w:rPr>
        <w:t>Indicatori fizico-chimici, bacteriologici şi biologici emişi, imisiile poluanţilor, frecvenţa, modul de valorificare a rezultatelor:</w:t>
      </w:r>
    </w:p>
    <w:p w:rsidR="004F33D6" w:rsidRPr="006B546C" w:rsidRDefault="004F33D6" w:rsidP="004F33D6">
      <w:pPr>
        <w:numPr>
          <w:ilvl w:val="12"/>
          <w:numId w:val="0"/>
        </w:numPr>
        <w:spacing w:after="0" w:line="240" w:lineRule="auto"/>
        <w:jc w:val="both"/>
        <w:rPr>
          <w:rFonts w:ascii="Arial" w:hAnsi="Arial" w:cs="Arial"/>
          <w:b/>
          <w:bCs/>
          <w:sz w:val="24"/>
          <w:szCs w:val="24"/>
          <w:lang w:val="ro-RO"/>
        </w:rPr>
      </w:pPr>
      <w:r w:rsidRPr="006B546C">
        <w:rPr>
          <w:rFonts w:ascii="Arial" w:hAnsi="Arial" w:cs="Arial"/>
          <w:b/>
          <w:bCs/>
          <w:sz w:val="24"/>
          <w:szCs w:val="24"/>
          <w:lang w:val="ro-RO"/>
        </w:rPr>
        <w:t>2.</w:t>
      </w:r>
      <w:r w:rsidR="00CD2917" w:rsidRPr="006B546C">
        <w:rPr>
          <w:rFonts w:ascii="Arial" w:hAnsi="Arial" w:cs="Arial"/>
          <w:b/>
          <w:bCs/>
          <w:sz w:val="24"/>
          <w:szCs w:val="24"/>
          <w:lang w:val="ro-RO"/>
        </w:rPr>
        <w:t xml:space="preserve"> </w:t>
      </w:r>
      <w:r w:rsidRPr="006B546C">
        <w:rPr>
          <w:rFonts w:ascii="Arial" w:hAnsi="Arial" w:cs="Arial"/>
          <w:b/>
          <w:bCs/>
          <w:sz w:val="24"/>
          <w:szCs w:val="24"/>
          <w:lang w:val="ro-RO"/>
        </w:rPr>
        <w:t>Datele ce vor fi raportate autorităţii teritoriale pentru protecţia mediului şi periodicitate:</w:t>
      </w:r>
    </w:p>
    <w:p w:rsidR="00AF3D9C" w:rsidRPr="006B546C" w:rsidRDefault="00AF3D9C" w:rsidP="00AF3D9C">
      <w:pPr>
        <w:spacing w:after="0" w:line="240" w:lineRule="auto"/>
        <w:jc w:val="both"/>
        <w:rPr>
          <w:rFonts w:ascii="Arial" w:hAnsi="Arial" w:cs="Arial"/>
          <w:b/>
          <w:bCs/>
          <w:sz w:val="24"/>
          <w:szCs w:val="24"/>
          <w:lang w:val="ro-RO"/>
        </w:rPr>
      </w:pPr>
      <w:r w:rsidRPr="006B546C">
        <w:rPr>
          <w:rFonts w:ascii="Arial" w:hAnsi="Arial" w:cs="Arial"/>
          <w:b/>
          <w:bCs/>
          <w:sz w:val="24"/>
          <w:szCs w:val="24"/>
          <w:lang w:val="ro-RO"/>
        </w:rPr>
        <w:t>Raportări SIM</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3"/>
        <w:gridCol w:w="3215"/>
        <w:gridCol w:w="1286"/>
        <w:gridCol w:w="1929"/>
        <w:gridCol w:w="2575"/>
      </w:tblGrid>
      <w:tr w:rsidR="00AF3D9C" w:rsidRPr="006B546C" w:rsidTr="008C16DD">
        <w:tc>
          <w:tcPr>
            <w:tcW w:w="6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F3D9C" w:rsidRPr="006B546C" w:rsidRDefault="00AF3D9C" w:rsidP="00AF3D9C">
            <w:pPr>
              <w:spacing w:before="40" w:after="0" w:line="240" w:lineRule="auto"/>
              <w:jc w:val="center"/>
              <w:rPr>
                <w:rFonts w:ascii="Arial" w:eastAsia="Times New Roman" w:hAnsi="Arial" w:cs="Arial"/>
                <w:b/>
                <w:bCs/>
                <w:lang w:val="ro-RO" w:eastAsia="ro-RO"/>
              </w:rPr>
            </w:pPr>
            <w:r w:rsidRPr="006B546C">
              <w:rPr>
                <w:rFonts w:ascii="Arial" w:eastAsia="Times New Roman" w:hAnsi="Arial" w:cs="Arial"/>
                <w:b/>
                <w:bCs/>
                <w:lang w:val="ro-RO" w:eastAsia="ro-RO"/>
              </w:rPr>
              <w:t>Nr. Crt.</w:t>
            </w:r>
          </w:p>
        </w:tc>
        <w:tc>
          <w:tcPr>
            <w:tcW w:w="321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F3D9C" w:rsidRPr="006B546C" w:rsidRDefault="00AF3D9C" w:rsidP="00AF3D9C">
            <w:pPr>
              <w:spacing w:before="40" w:after="0" w:line="240" w:lineRule="auto"/>
              <w:jc w:val="center"/>
              <w:rPr>
                <w:rFonts w:ascii="Arial" w:eastAsia="Times New Roman" w:hAnsi="Arial" w:cs="Arial"/>
                <w:b/>
                <w:bCs/>
                <w:lang w:val="ro-RO" w:eastAsia="ro-RO"/>
              </w:rPr>
            </w:pPr>
            <w:r w:rsidRPr="006B546C">
              <w:rPr>
                <w:rFonts w:ascii="Arial" w:eastAsia="Times New Roman" w:hAnsi="Arial" w:cs="Arial"/>
                <w:b/>
                <w:bCs/>
                <w:lang w:val="ro-RO" w:eastAsia="ro-RO"/>
              </w:rPr>
              <w:t>Denumire raport</w:t>
            </w:r>
          </w:p>
        </w:tc>
        <w:tc>
          <w:tcPr>
            <w:tcW w:w="128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F3D9C" w:rsidRPr="006B546C" w:rsidRDefault="00AF3D9C" w:rsidP="00AF3D9C">
            <w:pPr>
              <w:spacing w:before="40" w:after="0" w:line="240" w:lineRule="auto"/>
              <w:jc w:val="center"/>
              <w:rPr>
                <w:rFonts w:ascii="Arial" w:eastAsia="Times New Roman" w:hAnsi="Arial" w:cs="Arial"/>
                <w:b/>
                <w:bCs/>
                <w:lang w:val="ro-RO" w:eastAsia="ro-RO"/>
              </w:rPr>
            </w:pPr>
            <w:r w:rsidRPr="006B546C">
              <w:rPr>
                <w:rFonts w:ascii="Arial" w:eastAsia="Times New Roman" w:hAnsi="Arial" w:cs="Arial"/>
                <w:b/>
                <w:bCs/>
                <w:lang w:val="ro-RO" w:eastAsia="ro-RO"/>
              </w:rPr>
              <w:t>Frecvență de raportare</w:t>
            </w:r>
          </w:p>
        </w:tc>
        <w:tc>
          <w:tcPr>
            <w:tcW w:w="192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F3D9C" w:rsidRPr="006B546C" w:rsidRDefault="00AF3D9C" w:rsidP="00AF3D9C">
            <w:pPr>
              <w:spacing w:before="40" w:after="0" w:line="240" w:lineRule="auto"/>
              <w:jc w:val="center"/>
              <w:rPr>
                <w:rFonts w:ascii="Arial" w:eastAsia="Times New Roman" w:hAnsi="Arial" w:cs="Arial"/>
                <w:b/>
                <w:bCs/>
                <w:lang w:val="ro-RO" w:eastAsia="ro-RO"/>
              </w:rPr>
            </w:pPr>
            <w:r w:rsidRPr="006B546C">
              <w:rPr>
                <w:rFonts w:ascii="Arial" w:eastAsia="Times New Roman" w:hAnsi="Arial" w:cs="Arial"/>
                <w:b/>
                <w:bCs/>
                <w:lang w:val="ro-RO" w:eastAsia="ro-RO"/>
              </w:rPr>
              <w:t>Perioada depunerii raportului</w:t>
            </w:r>
          </w:p>
        </w:tc>
        <w:tc>
          <w:tcPr>
            <w:tcW w:w="257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F3D9C" w:rsidRPr="006B546C" w:rsidRDefault="00AF3D9C" w:rsidP="00AF3D9C">
            <w:pPr>
              <w:spacing w:before="40" w:after="0" w:line="240" w:lineRule="auto"/>
              <w:jc w:val="center"/>
              <w:rPr>
                <w:rFonts w:ascii="Arial" w:eastAsia="Times New Roman" w:hAnsi="Arial" w:cs="Arial"/>
                <w:b/>
                <w:bCs/>
                <w:lang w:val="ro-RO" w:eastAsia="ro-RO"/>
              </w:rPr>
            </w:pPr>
            <w:r w:rsidRPr="006B546C">
              <w:rPr>
                <w:rFonts w:ascii="Arial" w:eastAsia="Times New Roman" w:hAnsi="Arial" w:cs="Arial"/>
                <w:b/>
                <w:bCs/>
                <w:lang w:val="ro-RO" w:eastAsia="ro-RO"/>
              </w:rPr>
              <w:t>Acces aplicații SIM</w:t>
            </w:r>
          </w:p>
        </w:tc>
      </w:tr>
      <w:tr w:rsidR="00AF3D9C" w:rsidRPr="006B546C" w:rsidTr="008C16DD">
        <w:tc>
          <w:tcPr>
            <w:tcW w:w="643" w:type="dxa"/>
            <w:tcBorders>
              <w:top w:val="single" w:sz="4" w:space="0" w:color="auto"/>
              <w:left w:val="single" w:sz="4" w:space="0" w:color="auto"/>
              <w:bottom w:val="single" w:sz="4" w:space="0" w:color="auto"/>
              <w:right w:val="single" w:sz="4" w:space="0" w:color="auto"/>
            </w:tcBorders>
            <w:hideMark/>
          </w:tcPr>
          <w:p w:rsidR="00AF3D9C" w:rsidRPr="006B546C" w:rsidRDefault="00AF3D9C" w:rsidP="00AF3D9C">
            <w:pPr>
              <w:spacing w:before="40" w:after="0" w:line="240" w:lineRule="auto"/>
              <w:jc w:val="center"/>
              <w:rPr>
                <w:rFonts w:ascii="Arial" w:eastAsia="Times New Roman" w:hAnsi="Arial" w:cs="Arial"/>
                <w:bCs/>
                <w:lang w:val="ro-RO" w:eastAsia="ro-RO"/>
              </w:rPr>
            </w:pPr>
            <w:r w:rsidRPr="006B546C">
              <w:rPr>
                <w:rFonts w:ascii="Arial" w:eastAsia="Times New Roman" w:hAnsi="Arial" w:cs="Arial"/>
                <w:bCs/>
                <w:lang w:val="ro-RO" w:eastAsia="ro-RO"/>
              </w:rPr>
              <w:t>1</w:t>
            </w:r>
          </w:p>
        </w:tc>
        <w:tc>
          <w:tcPr>
            <w:tcW w:w="3215" w:type="dxa"/>
            <w:tcBorders>
              <w:top w:val="single" w:sz="4" w:space="0" w:color="auto"/>
              <w:left w:val="single" w:sz="4" w:space="0" w:color="auto"/>
              <w:bottom w:val="single" w:sz="4" w:space="0" w:color="auto"/>
              <w:right w:val="single" w:sz="4" w:space="0" w:color="auto"/>
            </w:tcBorders>
            <w:hideMark/>
          </w:tcPr>
          <w:p w:rsidR="00AF3D9C" w:rsidRPr="006B546C" w:rsidRDefault="00AF3D9C" w:rsidP="00AF3D9C">
            <w:pPr>
              <w:spacing w:before="40" w:after="0" w:line="240" w:lineRule="auto"/>
              <w:jc w:val="center"/>
              <w:rPr>
                <w:rFonts w:ascii="Arial" w:eastAsia="Times New Roman" w:hAnsi="Arial" w:cs="Arial"/>
                <w:bCs/>
                <w:lang w:val="ro-RO" w:eastAsia="ro-RO"/>
              </w:rPr>
            </w:pPr>
            <w:r w:rsidRPr="006B546C">
              <w:rPr>
                <w:rFonts w:ascii="Arial" w:eastAsia="Times New Roman" w:hAnsi="Arial" w:cs="Arial"/>
                <w:bCs/>
                <w:lang w:val="ro-RO" w:eastAsia="ro-RO"/>
              </w:rPr>
              <w:t>Raportare inventare locale de emisii in conformitate cu Ordinul 3.299/2012.</w:t>
            </w:r>
          </w:p>
        </w:tc>
        <w:tc>
          <w:tcPr>
            <w:tcW w:w="1286" w:type="dxa"/>
            <w:tcBorders>
              <w:top w:val="single" w:sz="4" w:space="0" w:color="auto"/>
              <w:left w:val="single" w:sz="4" w:space="0" w:color="auto"/>
              <w:bottom w:val="single" w:sz="4" w:space="0" w:color="auto"/>
              <w:right w:val="single" w:sz="4" w:space="0" w:color="auto"/>
            </w:tcBorders>
            <w:hideMark/>
          </w:tcPr>
          <w:p w:rsidR="00AF3D9C" w:rsidRPr="006B546C" w:rsidRDefault="00BF3B2C" w:rsidP="00AF3D9C">
            <w:pPr>
              <w:spacing w:before="40" w:after="0" w:line="240" w:lineRule="auto"/>
              <w:jc w:val="center"/>
              <w:rPr>
                <w:rFonts w:ascii="Arial" w:eastAsia="Times New Roman" w:hAnsi="Arial" w:cs="Arial"/>
                <w:bCs/>
                <w:lang w:val="ro-RO" w:eastAsia="ro-RO"/>
              </w:rPr>
            </w:pPr>
            <w:r w:rsidRPr="006B546C">
              <w:rPr>
                <w:rFonts w:ascii="Arial" w:eastAsia="Times New Roman" w:hAnsi="Arial" w:cs="Arial"/>
                <w:bCs/>
                <w:lang w:val="ro-RO" w:eastAsia="ro-RO"/>
              </w:rPr>
              <w:t>a</w:t>
            </w:r>
            <w:r w:rsidR="00AF3D9C" w:rsidRPr="006B546C">
              <w:rPr>
                <w:rFonts w:ascii="Arial" w:eastAsia="Times New Roman" w:hAnsi="Arial" w:cs="Arial"/>
                <w:bCs/>
                <w:lang w:val="ro-RO" w:eastAsia="ro-RO"/>
              </w:rPr>
              <w:t>nual</w:t>
            </w:r>
          </w:p>
        </w:tc>
        <w:tc>
          <w:tcPr>
            <w:tcW w:w="1929" w:type="dxa"/>
            <w:tcBorders>
              <w:top w:val="single" w:sz="4" w:space="0" w:color="auto"/>
              <w:left w:val="single" w:sz="4" w:space="0" w:color="auto"/>
              <w:bottom w:val="single" w:sz="4" w:space="0" w:color="auto"/>
              <w:right w:val="single" w:sz="4" w:space="0" w:color="auto"/>
            </w:tcBorders>
            <w:hideMark/>
          </w:tcPr>
          <w:p w:rsidR="00AF3D9C" w:rsidRPr="006B546C" w:rsidRDefault="00AF3D9C" w:rsidP="00AF3D9C">
            <w:pPr>
              <w:spacing w:before="40" w:after="0" w:line="240" w:lineRule="auto"/>
              <w:jc w:val="center"/>
              <w:rPr>
                <w:rFonts w:ascii="Arial" w:eastAsia="Times New Roman" w:hAnsi="Arial" w:cs="Arial"/>
                <w:bCs/>
                <w:lang w:val="ro-RO" w:eastAsia="ro-RO"/>
              </w:rPr>
            </w:pPr>
            <w:r w:rsidRPr="006B546C">
              <w:rPr>
                <w:rFonts w:ascii="Arial" w:eastAsia="Times New Roman" w:hAnsi="Arial" w:cs="Arial"/>
                <w:bCs/>
                <w:lang w:val="ro-RO" w:eastAsia="ro-RO"/>
              </w:rPr>
              <w:t>15 ianuarie-15 martie</w:t>
            </w:r>
          </w:p>
        </w:tc>
        <w:tc>
          <w:tcPr>
            <w:tcW w:w="2575" w:type="dxa"/>
            <w:tcBorders>
              <w:top w:val="single" w:sz="4" w:space="0" w:color="auto"/>
              <w:left w:val="single" w:sz="4" w:space="0" w:color="auto"/>
              <w:bottom w:val="single" w:sz="4" w:space="0" w:color="auto"/>
              <w:right w:val="single" w:sz="4" w:space="0" w:color="auto"/>
            </w:tcBorders>
            <w:hideMark/>
          </w:tcPr>
          <w:p w:rsidR="00AF3D9C" w:rsidRPr="006B546C" w:rsidRDefault="00AF3D9C" w:rsidP="00AF3D9C">
            <w:pPr>
              <w:spacing w:before="40" w:after="0" w:line="240" w:lineRule="auto"/>
              <w:jc w:val="center"/>
              <w:rPr>
                <w:rFonts w:ascii="Arial" w:eastAsia="Times New Roman" w:hAnsi="Arial" w:cs="Arial"/>
                <w:bCs/>
                <w:lang w:val="ro-RO" w:eastAsia="ro-RO"/>
              </w:rPr>
            </w:pPr>
            <w:r w:rsidRPr="006B546C">
              <w:rPr>
                <w:rFonts w:ascii="Arial" w:eastAsia="Times New Roman" w:hAnsi="Arial" w:cs="Arial"/>
                <w:bCs/>
                <w:lang w:val="ro-RO" w:eastAsia="ro-RO"/>
              </w:rPr>
              <w:t>Inventare locale de emisii</w:t>
            </w:r>
          </w:p>
        </w:tc>
      </w:tr>
      <w:tr w:rsidR="00BF3B2C" w:rsidRPr="006B546C" w:rsidTr="008C16DD">
        <w:tc>
          <w:tcPr>
            <w:tcW w:w="643" w:type="dxa"/>
            <w:tcBorders>
              <w:top w:val="single" w:sz="4" w:space="0" w:color="auto"/>
              <w:left w:val="single" w:sz="4" w:space="0" w:color="auto"/>
              <w:bottom w:val="single" w:sz="4" w:space="0" w:color="auto"/>
              <w:right w:val="single" w:sz="4" w:space="0" w:color="auto"/>
            </w:tcBorders>
          </w:tcPr>
          <w:p w:rsidR="00BF3B2C" w:rsidRPr="006B546C" w:rsidRDefault="00BF3B2C" w:rsidP="00AF3D9C">
            <w:pPr>
              <w:spacing w:before="40" w:after="0" w:line="240" w:lineRule="auto"/>
              <w:jc w:val="center"/>
              <w:rPr>
                <w:rFonts w:ascii="Arial" w:eastAsia="Times New Roman" w:hAnsi="Arial" w:cs="Arial"/>
                <w:bCs/>
                <w:lang w:val="ro-RO" w:eastAsia="ro-RO"/>
              </w:rPr>
            </w:pPr>
            <w:r w:rsidRPr="006B546C">
              <w:rPr>
                <w:rFonts w:ascii="Arial" w:eastAsia="Times New Roman" w:hAnsi="Arial" w:cs="Arial"/>
                <w:bCs/>
                <w:lang w:val="ro-RO" w:eastAsia="ro-RO"/>
              </w:rPr>
              <w:t>2</w:t>
            </w:r>
          </w:p>
        </w:tc>
        <w:tc>
          <w:tcPr>
            <w:tcW w:w="3215" w:type="dxa"/>
            <w:tcBorders>
              <w:top w:val="single" w:sz="4" w:space="0" w:color="auto"/>
              <w:left w:val="single" w:sz="4" w:space="0" w:color="auto"/>
              <w:bottom w:val="single" w:sz="4" w:space="0" w:color="auto"/>
              <w:right w:val="single" w:sz="4" w:space="0" w:color="auto"/>
            </w:tcBorders>
          </w:tcPr>
          <w:p w:rsidR="00BF3B2C" w:rsidRPr="006B546C" w:rsidRDefault="00BF3B2C" w:rsidP="00AF3D9C">
            <w:pPr>
              <w:spacing w:before="40" w:after="0" w:line="240" w:lineRule="auto"/>
              <w:jc w:val="center"/>
              <w:rPr>
                <w:rFonts w:ascii="Arial" w:eastAsia="Times New Roman" w:hAnsi="Arial" w:cs="Arial"/>
                <w:bCs/>
                <w:lang w:val="ro-RO" w:eastAsia="ro-RO"/>
              </w:rPr>
            </w:pPr>
            <w:r w:rsidRPr="006B546C">
              <w:rPr>
                <w:rFonts w:ascii="Arial" w:eastAsia="Times New Roman" w:hAnsi="Arial" w:cs="Arial"/>
                <w:bCs/>
                <w:lang w:val="ro-RO" w:eastAsia="ro-RO"/>
              </w:rPr>
              <w:t>Raportarea privind conformarea activității cu prevederile autorizației de mediu  Registrul nonIED</w:t>
            </w:r>
          </w:p>
        </w:tc>
        <w:tc>
          <w:tcPr>
            <w:tcW w:w="1286" w:type="dxa"/>
            <w:tcBorders>
              <w:top w:val="single" w:sz="4" w:space="0" w:color="auto"/>
              <w:left w:val="single" w:sz="4" w:space="0" w:color="auto"/>
              <w:bottom w:val="single" w:sz="4" w:space="0" w:color="auto"/>
              <w:right w:val="single" w:sz="4" w:space="0" w:color="auto"/>
            </w:tcBorders>
          </w:tcPr>
          <w:p w:rsidR="00BF3B2C" w:rsidRPr="006B546C" w:rsidRDefault="00BF3B2C" w:rsidP="00AF3D9C">
            <w:pPr>
              <w:spacing w:before="40" w:after="0" w:line="240" w:lineRule="auto"/>
              <w:jc w:val="center"/>
              <w:rPr>
                <w:rFonts w:ascii="Arial" w:eastAsia="Times New Roman" w:hAnsi="Arial" w:cs="Arial"/>
                <w:bCs/>
                <w:lang w:val="ro-RO" w:eastAsia="ro-RO"/>
              </w:rPr>
            </w:pPr>
            <w:r w:rsidRPr="006B546C">
              <w:rPr>
                <w:rFonts w:ascii="Arial" w:eastAsia="Times New Roman" w:hAnsi="Arial" w:cs="Arial"/>
                <w:bCs/>
                <w:lang w:val="ro-RO" w:eastAsia="ro-RO"/>
              </w:rPr>
              <w:t>anual</w:t>
            </w:r>
          </w:p>
        </w:tc>
        <w:tc>
          <w:tcPr>
            <w:tcW w:w="1929" w:type="dxa"/>
            <w:tcBorders>
              <w:top w:val="single" w:sz="4" w:space="0" w:color="auto"/>
              <w:left w:val="single" w:sz="4" w:space="0" w:color="auto"/>
              <w:bottom w:val="single" w:sz="4" w:space="0" w:color="auto"/>
              <w:right w:val="single" w:sz="4" w:space="0" w:color="auto"/>
            </w:tcBorders>
          </w:tcPr>
          <w:p w:rsidR="00BF3B2C" w:rsidRPr="006B546C" w:rsidRDefault="00BF3B2C" w:rsidP="00AF3D9C">
            <w:pPr>
              <w:spacing w:before="40" w:after="0" w:line="240" w:lineRule="auto"/>
              <w:jc w:val="center"/>
              <w:rPr>
                <w:rFonts w:ascii="Arial" w:eastAsia="Times New Roman" w:hAnsi="Arial" w:cs="Arial"/>
                <w:bCs/>
                <w:lang w:val="ro-RO" w:eastAsia="ro-RO"/>
              </w:rPr>
            </w:pPr>
            <w:r w:rsidRPr="006B546C">
              <w:rPr>
                <w:rFonts w:ascii="Arial" w:eastAsia="Times New Roman" w:hAnsi="Arial" w:cs="Arial"/>
                <w:bCs/>
                <w:lang w:val="ro-RO" w:eastAsia="ro-RO"/>
              </w:rPr>
              <w:t>Perioada 1 aprilie – 30 mai pentru anul de raportare n-1</w:t>
            </w:r>
          </w:p>
        </w:tc>
        <w:tc>
          <w:tcPr>
            <w:tcW w:w="2575" w:type="dxa"/>
            <w:tcBorders>
              <w:top w:val="single" w:sz="4" w:space="0" w:color="auto"/>
              <w:left w:val="single" w:sz="4" w:space="0" w:color="auto"/>
              <w:bottom w:val="single" w:sz="4" w:space="0" w:color="auto"/>
              <w:right w:val="single" w:sz="4" w:space="0" w:color="auto"/>
            </w:tcBorders>
          </w:tcPr>
          <w:p w:rsidR="00BF3B2C" w:rsidRPr="006B546C" w:rsidRDefault="00BF3B2C" w:rsidP="00AF3D9C">
            <w:pPr>
              <w:spacing w:before="40" w:after="0" w:line="240" w:lineRule="auto"/>
              <w:jc w:val="center"/>
              <w:rPr>
                <w:rFonts w:ascii="Arial" w:eastAsia="Times New Roman" w:hAnsi="Arial" w:cs="Arial"/>
                <w:bCs/>
                <w:lang w:val="ro-RO" w:eastAsia="ro-RO"/>
              </w:rPr>
            </w:pPr>
            <w:r w:rsidRPr="006B546C">
              <w:rPr>
                <w:rFonts w:ascii="Arial" w:eastAsia="Times New Roman" w:hAnsi="Arial" w:cs="Arial"/>
                <w:bCs/>
                <w:lang w:val="ro-RO" w:eastAsia="ro-RO"/>
              </w:rPr>
              <w:t>Registrul Integrat NONIED</w:t>
            </w:r>
          </w:p>
        </w:tc>
      </w:tr>
    </w:tbl>
    <w:p w:rsidR="004C6685" w:rsidRPr="006B546C" w:rsidRDefault="004C6685" w:rsidP="004F33D6">
      <w:pPr>
        <w:numPr>
          <w:ilvl w:val="12"/>
          <w:numId w:val="0"/>
        </w:numPr>
        <w:spacing w:after="0" w:line="240" w:lineRule="auto"/>
        <w:jc w:val="both"/>
        <w:rPr>
          <w:rFonts w:ascii="Arial" w:hAnsi="Arial" w:cs="Arial"/>
          <w:b/>
          <w:bCs/>
          <w:sz w:val="24"/>
          <w:szCs w:val="24"/>
          <w:lang w:val="ro-RO"/>
        </w:rPr>
      </w:pPr>
    </w:p>
    <w:p w:rsidR="00AF3D9C" w:rsidRPr="006B546C" w:rsidRDefault="00AF3D9C" w:rsidP="004F33D6">
      <w:pPr>
        <w:numPr>
          <w:ilvl w:val="12"/>
          <w:numId w:val="0"/>
        </w:numPr>
        <w:spacing w:after="0" w:line="240" w:lineRule="auto"/>
        <w:jc w:val="both"/>
        <w:rPr>
          <w:rFonts w:ascii="Arial" w:hAnsi="Arial" w:cs="Arial"/>
          <w:b/>
          <w:bCs/>
          <w:sz w:val="24"/>
          <w:szCs w:val="24"/>
          <w:lang w:val="ro-RO"/>
        </w:rPr>
      </w:pPr>
      <w:r w:rsidRPr="006B546C">
        <w:rPr>
          <w:rFonts w:ascii="Arial" w:hAnsi="Arial" w:cs="Arial"/>
          <w:b/>
          <w:bCs/>
          <w:sz w:val="24"/>
          <w:szCs w:val="24"/>
          <w:lang w:val="ro-RO"/>
        </w:rPr>
        <w:t>Alte raportări:</w:t>
      </w:r>
    </w:p>
    <w:tbl>
      <w:tblPr>
        <w:tblW w:w="9497"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2"/>
        <w:gridCol w:w="1744"/>
        <w:gridCol w:w="2230"/>
        <w:gridCol w:w="1881"/>
      </w:tblGrid>
      <w:tr w:rsidR="004F33D6" w:rsidRPr="00411B65" w:rsidTr="008C16DD">
        <w:trPr>
          <w:jc w:val="center"/>
        </w:trPr>
        <w:tc>
          <w:tcPr>
            <w:tcW w:w="3642" w:type="dxa"/>
            <w:shd w:val="clear" w:color="auto" w:fill="BFBFBF"/>
            <w:tcMar>
              <w:left w:w="57" w:type="dxa"/>
              <w:right w:w="57" w:type="dxa"/>
            </w:tcMar>
            <w:vAlign w:val="center"/>
          </w:tcPr>
          <w:p w:rsidR="004F33D6" w:rsidRPr="00411B65" w:rsidRDefault="004F33D6" w:rsidP="004E02D7">
            <w:pPr>
              <w:pStyle w:val="Corptext"/>
              <w:tabs>
                <w:tab w:val="left" w:pos="180"/>
                <w:tab w:val="left" w:pos="360"/>
              </w:tabs>
              <w:jc w:val="center"/>
              <w:rPr>
                <w:b/>
                <w:szCs w:val="24"/>
                <w:lang w:val="ro-RO"/>
              </w:rPr>
            </w:pPr>
          </w:p>
          <w:p w:rsidR="004F33D6" w:rsidRPr="00411B65" w:rsidRDefault="004F33D6" w:rsidP="004E02D7">
            <w:pPr>
              <w:pStyle w:val="Corptext"/>
              <w:tabs>
                <w:tab w:val="left" w:pos="180"/>
                <w:tab w:val="left" w:pos="360"/>
              </w:tabs>
              <w:jc w:val="center"/>
              <w:rPr>
                <w:b/>
                <w:szCs w:val="24"/>
                <w:lang w:val="ro-RO"/>
              </w:rPr>
            </w:pPr>
            <w:r w:rsidRPr="00411B65">
              <w:rPr>
                <w:b/>
                <w:szCs w:val="24"/>
                <w:lang w:val="ro-RO"/>
              </w:rPr>
              <w:t>Raportări</w:t>
            </w:r>
          </w:p>
          <w:p w:rsidR="004F33D6" w:rsidRPr="00411B65" w:rsidRDefault="004F33D6" w:rsidP="004E02D7">
            <w:pPr>
              <w:pStyle w:val="Corptext"/>
              <w:tabs>
                <w:tab w:val="left" w:pos="180"/>
                <w:tab w:val="left" w:pos="360"/>
              </w:tabs>
              <w:jc w:val="center"/>
              <w:rPr>
                <w:b/>
                <w:szCs w:val="24"/>
                <w:lang w:val="ro-RO"/>
              </w:rPr>
            </w:pPr>
          </w:p>
        </w:tc>
        <w:tc>
          <w:tcPr>
            <w:tcW w:w="1744" w:type="dxa"/>
            <w:shd w:val="clear" w:color="auto" w:fill="BFBFBF"/>
            <w:tcMar>
              <w:left w:w="57" w:type="dxa"/>
              <w:right w:w="57" w:type="dxa"/>
            </w:tcMar>
            <w:vAlign w:val="center"/>
          </w:tcPr>
          <w:p w:rsidR="004F33D6" w:rsidRPr="00411B65" w:rsidRDefault="004F33D6" w:rsidP="004E02D7">
            <w:pPr>
              <w:pStyle w:val="Corptext"/>
              <w:tabs>
                <w:tab w:val="left" w:pos="180"/>
                <w:tab w:val="left" w:pos="360"/>
              </w:tabs>
              <w:jc w:val="center"/>
              <w:rPr>
                <w:b/>
                <w:szCs w:val="24"/>
                <w:lang w:val="ro-RO"/>
              </w:rPr>
            </w:pPr>
            <w:r w:rsidRPr="00411B65">
              <w:rPr>
                <w:b/>
                <w:szCs w:val="24"/>
                <w:lang w:val="ro-RO"/>
              </w:rPr>
              <w:t>Frecvenţa</w:t>
            </w:r>
          </w:p>
          <w:p w:rsidR="004F33D6" w:rsidRPr="00411B65" w:rsidRDefault="004F33D6" w:rsidP="004E02D7">
            <w:pPr>
              <w:pStyle w:val="Corptext"/>
              <w:tabs>
                <w:tab w:val="left" w:pos="180"/>
                <w:tab w:val="left" w:pos="360"/>
              </w:tabs>
              <w:jc w:val="center"/>
              <w:rPr>
                <w:b/>
                <w:szCs w:val="24"/>
                <w:lang w:val="ro-RO"/>
              </w:rPr>
            </w:pPr>
            <w:r w:rsidRPr="00411B65">
              <w:rPr>
                <w:b/>
                <w:szCs w:val="24"/>
                <w:lang w:val="ro-RO"/>
              </w:rPr>
              <w:t>raportărilor</w:t>
            </w:r>
          </w:p>
        </w:tc>
        <w:tc>
          <w:tcPr>
            <w:tcW w:w="2230" w:type="dxa"/>
            <w:shd w:val="clear" w:color="auto" w:fill="BFBFBF"/>
            <w:tcMar>
              <w:left w:w="57" w:type="dxa"/>
              <w:right w:w="57" w:type="dxa"/>
            </w:tcMar>
            <w:vAlign w:val="center"/>
          </w:tcPr>
          <w:p w:rsidR="004F33D6" w:rsidRPr="00411B65" w:rsidRDefault="004F33D6" w:rsidP="004E02D7">
            <w:pPr>
              <w:pStyle w:val="Corptext"/>
              <w:tabs>
                <w:tab w:val="left" w:pos="180"/>
                <w:tab w:val="left" w:pos="360"/>
              </w:tabs>
              <w:jc w:val="center"/>
              <w:rPr>
                <w:b/>
                <w:szCs w:val="24"/>
                <w:lang w:val="ro-RO"/>
              </w:rPr>
            </w:pPr>
            <w:r w:rsidRPr="00411B65">
              <w:rPr>
                <w:b/>
                <w:szCs w:val="24"/>
                <w:lang w:val="ro-RO"/>
              </w:rPr>
              <w:t>Data limită a</w:t>
            </w:r>
          </w:p>
          <w:p w:rsidR="004F33D6" w:rsidRPr="00411B65" w:rsidRDefault="004F33D6" w:rsidP="004E02D7">
            <w:pPr>
              <w:pStyle w:val="Corptext"/>
              <w:tabs>
                <w:tab w:val="left" w:pos="180"/>
                <w:tab w:val="left" w:pos="360"/>
              </w:tabs>
              <w:jc w:val="center"/>
              <w:rPr>
                <w:b/>
                <w:szCs w:val="24"/>
                <w:lang w:val="ro-RO"/>
              </w:rPr>
            </w:pPr>
            <w:r w:rsidRPr="00411B65">
              <w:rPr>
                <w:b/>
                <w:szCs w:val="24"/>
                <w:lang w:val="ro-RO"/>
              </w:rPr>
              <w:t>raportării</w:t>
            </w:r>
          </w:p>
        </w:tc>
        <w:tc>
          <w:tcPr>
            <w:tcW w:w="1881" w:type="dxa"/>
            <w:shd w:val="clear" w:color="auto" w:fill="BFBFBF"/>
            <w:tcMar>
              <w:left w:w="57" w:type="dxa"/>
              <w:right w:w="57" w:type="dxa"/>
            </w:tcMar>
            <w:vAlign w:val="center"/>
          </w:tcPr>
          <w:p w:rsidR="004F33D6" w:rsidRPr="00411B65" w:rsidRDefault="004F33D6" w:rsidP="004E02D7">
            <w:pPr>
              <w:pStyle w:val="Corptext"/>
              <w:tabs>
                <w:tab w:val="left" w:pos="180"/>
                <w:tab w:val="left" w:pos="360"/>
              </w:tabs>
              <w:jc w:val="center"/>
              <w:rPr>
                <w:b/>
                <w:szCs w:val="24"/>
                <w:lang w:val="ro-RO"/>
              </w:rPr>
            </w:pPr>
            <w:r w:rsidRPr="00411B65">
              <w:rPr>
                <w:b/>
                <w:szCs w:val="24"/>
                <w:lang w:val="ro-RO"/>
              </w:rPr>
              <w:t>Autoritatea competentă la care se face raportarea</w:t>
            </w:r>
          </w:p>
        </w:tc>
      </w:tr>
      <w:tr w:rsidR="004F33D6" w:rsidRPr="00411B65" w:rsidTr="004673FF">
        <w:trPr>
          <w:jc w:val="center"/>
        </w:trPr>
        <w:tc>
          <w:tcPr>
            <w:tcW w:w="3642" w:type="dxa"/>
            <w:tcMar>
              <w:left w:w="57" w:type="dxa"/>
              <w:right w:w="57" w:type="dxa"/>
            </w:tcMar>
          </w:tcPr>
          <w:p w:rsidR="004F33D6" w:rsidRPr="00411B65" w:rsidRDefault="004F33D6" w:rsidP="004E02D7">
            <w:pPr>
              <w:spacing w:after="0" w:line="240" w:lineRule="auto"/>
              <w:rPr>
                <w:rFonts w:ascii="Arial" w:hAnsi="Arial" w:cs="Arial"/>
                <w:color w:val="000000"/>
                <w:sz w:val="24"/>
                <w:szCs w:val="24"/>
                <w:lang w:val="ro-RO"/>
              </w:rPr>
            </w:pPr>
            <w:r w:rsidRPr="00411B65">
              <w:rPr>
                <w:rFonts w:ascii="Arial" w:hAnsi="Arial" w:cs="Arial"/>
                <w:b/>
                <w:sz w:val="24"/>
                <w:szCs w:val="24"/>
                <w:lang w:val="ro-RO"/>
              </w:rPr>
              <w:t>Orice poluare semnificativă</w:t>
            </w:r>
            <w:r w:rsidRPr="00411B65">
              <w:rPr>
                <w:rFonts w:ascii="Arial" w:hAnsi="Arial" w:cs="Arial"/>
                <w:sz w:val="24"/>
                <w:szCs w:val="24"/>
                <w:lang w:val="ro-RO"/>
              </w:rPr>
              <w:t xml:space="preserve"> se va anunţa telefonic </w:t>
            </w:r>
          </w:p>
        </w:tc>
        <w:tc>
          <w:tcPr>
            <w:tcW w:w="1744" w:type="dxa"/>
            <w:tcMar>
              <w:left w:w="57" w:type="dxa"/>
              <w:right w:w="57" w:type="dxa"/>
            </w:tcMar>
          </w:tcPr>
          <w:p w:rsidR="004F33D6" w:rsidRPr="00411B65" w:rsidRDefault="004F33D6" w:rsidP="004E02D7">
            <w:pPr>
              <w:pStyle w:val="Corptext"/>
              <w:tabs>
                <w:tab w:val="left" w:pos="180"/>
                <w:tab w:val="left" w:pos="360"/>
              </w:tabs>
              <w:jc w:val="left"/>
              <w:rPr>
                <w:bCs/>
                <w:szCs w:val="24"/>
                <w:lang w:val="ro-RO"/>
              </w:rPr>
            </w:pPr>
            <w:r w:rsidRPr="00411B65">
              <w:rPr>
                <w:szCs w:val="24"/>
                <w:lang w:val="ro-RO"/>
              </w:rPr>
              <w:t>când se produce</w:t>
            </w:r>
          </w:p>
        </w:tc>
        <w:tc>
          <w:tcPr>
            <w:tcW w:w="2230" w:type="dxa"/>
            <w:tcMar>
              <w:left w:w="57" w:type="dxa"/>
              <w:right w:w="57" w:type="dxa"/>
            </w:tcMar>
          </w:tcPr>
          <w:p w:rsidR="004F33D6" w:rsidRPr="00411B65" w:rsidRDefault="004F33D6" w:rsidP="004E02D7">
            <w:pPr>
              <w:pStyle w:val="Corptext"/>
              <w:tabs>
                <w:tab w:val="left" w:pos="180"/>
                <w:tab w:val="left" w:pos="360"/>
              </w:tabs>
              <w:jc w:val="left"/>
              <w:rPr>
                <w:bCs/>
                <w:szCs w:val="24"/>
                <w:lang w:val="ro-RO"/>
              </w:rPr>
            </w:pPr>
            <w:r w:rsidRPr="00411B65">
              <w:rPr>
                <w:szCs w:val="24"/>
                <w:lang w:val="ro-RO"/>
              </w:rPr>
              <w:t>în cel mai scurt timp posibil</w:t>
            </w:r>
          </w:p>
        </w:tc>
        <w:tc>
          <w:tcPr>
            <w:tcW w:w="1881" w:type="dxa"/>
            <w:tcMar>
              <w:left w:w="57" w:type="dxa"/>
              <w:right w:w="57" w:type="dxa"/>
            </w:tcMar>
          </w:tcPr>
          <w:p w:rsidR="00027F22" w:rsidRPr="00411B65" w:rsidRDefault="00027F22" w:rsidP="00027F22">
            <w:pPr>
              <w:widowControl w:val="0"/>
              <w:tabs>
                <w:tab w:val="left" w:pos="180"/>
                <w:tab w:val="left" w:pos="360"/>
              </w:tabs>
              <w:autoSpaceDE w:val="0"/>
              <w:autoSpaceDN w:val="0"/>
              <w:adjustRightInd w:val="0"/>
              <w:spacing w:after="0" w:line="240" w:lineRule="auto"/>
              <w:rPr>
                <w:rFonts w:ascii="Arial" w:eastAsia="Times New Roman" w:hAnsi="Arial" w:cs="Arial"/>
                <w:sz w:val="24"/>
                <w:szCs w:val="24"/>
                <w:lang w:val="ro-RO"/>
              </w:rPr>
            </w:pPr>
            <w:r w:rsidRPr="00411B65">
              <w:rPr>
                <w:rFonts w:ascii="Arial" w:eastAsia="Times New Roman" w:hAnsi="Arial" w:cs="Arial"/>
                <w:sz w:val="24"/>
                <w:szCs w:val="24"/>
                <w:lang w:val="ro-RO"/>
              </w:rPr>
              <w:t>A.P.M. Sibiu  şi</w:t>
            </w:r>
            <w:r w:rsidRPr="00411B65">
              <w:rPr>
                <w:rFonts w:ascii="Arial" w:eastAsia="Times New Roman" w:hAnsi="Arial" w:cs="Arial"/>
                <w:sz w:val="24"/>
                <w:szCs w:val="24"/>
                <w:u w:val="single"/>
                <w:lang w:val="ro-RO"/>
              </w:rPr>
              <w:t xml:space="preserve"> </w:t>
            </w:r>
          </w:p>
          <w:p w:rsidR="004F33D6" w:rsidRPr="00411B65" w:rsidRDefault="00027F22" w:rsidP="00027F22">
            <w:pPr>
              <w:pStyle w:val="Corptext"/>
              <w:tabs>
                <w:tab w:val="left" w:pos="180"/>
                <w:tab w:val="left" w:pos="360"/>
              </w:tabs>
              <w:jc w:val="left"/>
              <w:rPr>
                <w:bCs/>
                <w:szCs w:val="24"/>
                <w:lang w:val="ro-RO"/>
              </w:rPr>
            </w:pPr>
            <w:r w:rsidRPr="00411B65">
              <w:rPr>
                <w:szCs w:val="24"/>
                <w:lang w:val="ro-RO"/>
              </w:rPr>
              <w:t>G.N.M. - C.J. Sibiu</w:t>
            </w:r>
          </w:p>
        </w:tc>
      </w:tr>
      <w:tr w:rsidR="004F33D6" w:rsidRPr="00411B65" w:rsidTr="004673FF">
        <w:trPr>
          <w:trHeight w:val="823"/>
          <w:jc w:val="center"/>
        </w:trPr>
        <w:tc>
          <w:tcPr>
            <w:tcW w:w="3642" w:type="dxa"/>
            <w:tcMar>
              <w:left w:w="57" w:type="dxa"/>
              <w:right w:w="57" w:type="dxa"/>
            </w:tcMar>
          </w:tcPr>
          <w:p w:rsidR="004F33D6" w:rsidRPr="00411B65" w:rsidRDefault="004F33D6" w:rsidP="004E02D7">
            <w:pPr>
              <w:spacing w:after="0" w:line="240" w:lineRule="auto"/>
              <w:rPr>
                <w:rFonts w:ascii="Arial" w:hAnsi="Arial" w:cs="Arial"/>
                <w:sz w:val="24"/>
                <w:szCs w:val="24"/>
                <w:lang w:val="ro-RO"/>
              </w:rPr>
            </w:pPr>
            <w:r w:rsidRPr="00411B65">
              <w:rPr>
                <w:rFonts w:ascii="Arial" w:hAnsi="Arial" w:cs="Arial"/>
                <w:b/>
                <w:sz w:val="24"/>
                <w:szCs w:val="24"/>
                <w:lang w:val="ro-RO"/>
              </w:rPr>
              <w:t>Datele centralizate privind evidenţa gestiunii deşeurilor</w:t>
            </w:r>
            <w:r w:rsidRPr="00411B65">
              <w:rPr>
                <w:rFonts w:ascii="Arial" w:hAnsi="Arial" w:cs="Arial"/>
                <w:sz w:val="24"/>
                <w:szCs w:val="24"/>
                <w:lang w:val="ro-RO"/>
              </w:rPr>
              <w:t xml:space="preserve"> conform prevederilor H.G. nr. 856/2002.</w:t>
            </w:r>
          </w:p>
          <w:p w:rsidR="004F33D6" w:rsidRPr="00411B65" w:rsidRDefault="004F33D6" w:rsidP="004E02D7">
            <w:pPr>
              <w:spacing w:after="0" w:line="240" w:lineRule="auto"/>
              <w:rPr>
                <w:rFonts w:ascii="Arial" w:hAnsi="Arial" w:cs="Arial"/>
                <w:color w:val="000000"/>
                <w:sz w:val="24"/>
                <w:szCs w:val="24"/>
                <w:lang w:val="ro-RO"/>
              </w:rPr>
            </w:pPr>
            <w:r w:rsidRPr="00411B65">
              <w:rPr>
                <w:rFonts w:ascii="Arial" w:hAnsi="Arial" w:cs="Arial"/>
                <w:sz w:val="24"/>
                <w:szCs w:val="24"/>
                <w:lang w:val="ro-RO"/>
              </w:rPr>
              <w:t>Datele de raportare se transmit în format electronic sau pe suport de hârtie</w:t>
            </w:r>
          </w:p>
        </w:tc>
        <w:tc>
          <w:tcPr>
            <w:tcW w:w="1744" w:type="dxa"/>
            <w:tcMar>
              <w:left w:w="57" w:type="dxa"/>
              <w:right w:w="57" w:type="dxa"/>
            </w:tcMar>
          </w:tcPr>
          <w:p w:rsidR="004F33D6" w:rsidRPr="00411B65" w:rsidRDefault="004F33D6" w:rsidP="004E02D7">
            <w:pPr>
              <w:pStyle w:val="Corptext"/>
              <w:tabs>
                <w:tab w:val="left" w:pos="180"/>
                <w:tab w:val="left" w:pos="360"/>
              </w:tabs>
              <w:jc w:val="left"/>
              <w:rPr>
                <w:szCs w:val="24"/>
                <w:lang w:val="ro-RO"/>
              </w:rPr>
            </w:pPr>
            <w:r w:rsidRPr="00411B65">
              <w:rPr>
                <w:szCs w:val="24"/>
                <w:lang w:val="ro-RO"/>
              </w:rPr>
              <w:t>anual</w:t>
            </w:r>
          </w:p>
        </w:tc>
        <w:tc>
          <w:tcPr>
            <w:tcW w:w="2230" w:type="dxa"/>
            <w:tcMar>
              <w:left w:w="57" w:type="dxa"/>
              <w:right w:w="57" w:type="dxa"/>
            </w:tcMar>
          </w:tcPr>
          <w:p w:rsidR="004F33D6" w:rsidRPr="00411B65" w:rsidRDefault="004F33D6" w:rsidP="004E02D7">
            <w:pPr>
              <w:pStyle w:val="Corptext"/>
              <w:tabs>
                <w:tab w:val="left" w:pos="180"/>
                <w:tab w:val="left" w:pos="360"/>
              </w:tabs>
              <w:jc w:val="left"/>
              <w:rPr>
                <w:szCs w:val="24"/>
                <w:lang w:val="ro-RO"/>
              </w:rPr>
            </w:pPr>
            <w:r w:rsidRPr="00411B65">
              <w:rPr>
                <w:szCs w:val="24"/>
                <w:lang w:val="ro-RO"/>
              </w:rPr>
              <w:t xml:space="preserve">până la data de </w:t>
            </w:r>
          </w:p>
          <w:p w:rsidR="004F33D6" w:rsidRPr="00411B65" w:rsidRDefault="004F33D6" w:rsidP="004E02D7">
            <w:pPr>
              <w:pStyle w:val="Corptext"/>
              <w:tabs>
                <w:tab w:val="left" w:pos="180"/>
                <w:tab w:val="left" w:pos="360"/>
              </w:tabs>
              <w:jc w:val="left"/>
              <w:rPr>
                <w:szCs w:val="24"/>
                <w:lang w:val="ro-RO"/>
              </w:rPr>
            </w:pPr>
            <w:r w:rsidRPr="00411B65">
              <w:rPr>
                <w:b/>
                <w:szCs w:val="24"/>
                <w:lang w:val="ro-RO"/>
              </w:rPr>
              <w:t>31 martie</w:t>
            </w:r>
            <w:r w:rsidRPr="00411B65">
              <w:rPr>
                <w:szCs w:val="24"/>
                <w:lang w:val="ro-RO"/>
              </w:rPr>
              <w:t xml:space="preserve"> </w:t>
            </w:r>
            <w:r w:rsidRPr="00411B65">
              <w:rPr>
                <w:color w:val="000000"/>
                <w:szCs w:val="24"/>
                <w:lang w:val="ro-RO"/>
              </w:rPr>
              <w:t>a fiecărui an pentru anul anterior celui pentru care se realizează raportarea</w:t>
            </w:r>
          </w:p>
        </w:tc>
        <w:tc>
          <w:tcPr>
            <w:tcW w:w="1881" w:type="dxa"/>
            <w:tcMar>
              <w:left w:w="57" w:type="dxa"/>
              <w:right w:w="57" w:type="dxa"/>
            </w:tcMar>
          </w:tcPr>
          <w:p w:rsidR="004F33D6" w:rsidRPr="00411B65" w:rsidRDefault="003D590A" w:rsidP="004E02D7">
            <w:pPr>
              <w:pStyle w:val="Corptext"/>
              <w:tabs>
                <w:tab w:val="left" w:pos="180"/>
                <w:tab w:val="left" w:pos="360"/>
              </w:tabs>
              <w:jc w:val="left"/>
              <w:rPr>
                <w:szCs w:val="24"/>
                <w:lang w:val="ro-RO"/>
              </w:rPr>
            </w:pPr>
            <w:r w:rsidRPr="00411B65">
              <w:rPr>
                <w:szCs w:val="24"/>
                <w:lang w:val="ro-RO"/>
              </w:rPr>
              <w:t>A</w:t>
            </w:r>
            <w:r w:rsidR="004F33D6" w:rsidRPr="00411B65">
              <w:rPr>
                <w:szCs w:val="24"/>
                <w:lang w:val="ro-RO"/>
              </w:rPr>
              <w:t>.P.M.</w:t>
            </w:r>
            <w:r w:rsidR="002F2AB5" w:rsidRPr="00411B65">
              <w:rPr>
                <w:szCs w:val="24"/>
                <w:lang w:val="ro-RO"/>
              </w:rPr>
              <w:t xml:space="preserve"> </w:t>
            </w:r>
            <w:r w:rsidR="004F33D6" w:rsidRPr="00411B65">
              <w:rPr>
                <w:szCs w:val="24"/>
                <w:lang w:val="ro-RO"/>
              </w:rPr>
              <w:t>Sibiu</w:t>
            </w:r>
          </w:p>
        </w:tc>
      </w:tr>
      <w:tr w:rsidR="00411B65" w:rsidRPr="00411B65" w:rsidTr="004673FF">
        <w:trPr>
          <w:trHeight w:val="823"/>
          <w:jc w:val="center"/>
        </w:trPr>
        <w:tc>
          <w:tcPr>
            <w:tcW w:w="3642" w:type="dxa"/>
            <w:tcMar>
              <w:left w:w="57" w:type="dxa"/>
              <w:right w:w="57" w:type="dxa"/>
            </w:tcMar>
          </w:tcPr>
          <w:p w:rsidR="00411B65" w:rsidRPr="00411B65" w:rsidRDefault="00411B65" w:rsidP="00411B65">
            <w:pPr>
              <w:spacing w:after="0" w:line="240" w:lineRule="auto"/>
              <w:rPr>
                <w:rFonts w:ascii="Arial" w:hAnsi="Arial" w:cs="Arial"/>
                <w:b/>
                <w:sz w:val="24"/>
                <w:szCs w:val="24"/>
                <w:lang w:val="ro-RO"/>
              </w:rPr>
            </w:pPr>
            <w:r w:rsidRPr="00411B65">
              <w:rPr>
                <w:rFonts w:ascii="Arial" w:hAnsi="Arial" w:cs="Arial"/>
                <w:sz w:val="24"/>
                <w:szCs w:val="24"/>
                <w:lang w:val="ro-RO"/>
              </w:rPr>
              <w:t>Centralizator cu rezultatele analizelor următorilor indicatori: pH, CCOCr, Azot total, Fosfor total</w:t>
            </w:r>
          </w:p>
        </w:tc>
        <w:tc>
          <w:tcPr>
            <w:tcW w:w="1744" w:type="dxa"/>
            <w:tcMar>
              <w:left w:w="57" w:type="dxa"/>
              <w:right w:w="57" w:type="dxa"/>
            </w:tcMar>
          </w:tcPr>
          <w:p w:rsidR="00411B65" w:rsidRPr="00411B65" w:rsidRDefault="00411B65" w:rsidP="004E02D7">
            <w:pPr>
              <w:pStyle w:val="Corptext"/>
              <w:tabs>
                <w:tab w:val="left" w:pos="180"/>
                <w:tab w:val="left" w:pos="360"/>
              </w:tabs>
              <w:jc w:val="left"/>
              <w:rPr>
                <w:szCs w:val="24"/>
                <w:lang w:val="ro-RO"/>
              </w:rPr>
            </w:pPr>
            <w:r w:rsidRPr="00411B65">
              <w:rPr>
                <w:szCs w:val="24"/>
                <w:lang w:val="ro-RO"/>
              </w:rPr>
              <w:t>anual</w:t>
            </w:r>
          </w:p>
        </w:tc>
        <w:tc>
          <w:tcPr>
            <w:tcW w:w="2230" w:type="dxa"/>
            <w:tcMar>
              <w:left w:w="57" w:type="dxa"/>
              <w:right w:w="57" w:type="dxa"/>
            </w:tcMar>
          </w:tcPr>
          <w:p w:rsidR="00411B65" w:rsidRPr="00411B65" w:rsidRDefault="00411B65" w:rsidP="00411B65">
            <w:pPr>
              <w:pStyle w:val="Corptext"/>
              <w:tabs>
                <w:tab w:val="left" w:pos="180"/>
                <w:tab w:val="left" w:pos="360"/>
              </w:tabs>
              <w:rPr>
                <w:szCs w:val="24"/>
                <w:lang w:val="ro-RO"/>
              </w:rPr>
            </w:pPr>
            <w:r w:rsidRPr="00411B65">
              <w:rPr>
                <w:szCs w:val="24"/>
                <w:lang w:val="ro-RO"/>
              </w:rPr>
              <w:t xml:space="preserve"> până la data de </w:t>
            </w:r>
          </w:p>
          <w:p w:rsidR="00411B65" w:rsidRPr="00411B65" w:rsidRDefault="00411B65" w:rsidP="00411B65">
            <w:pPr>
              <w:pStyle w:val="Corptext"/>
              <w:tabs>
                <w:tab w:val="left" w:pos="180"/>
                <w:tab w:val="left" w:pos="360"/>
              </w:tabs>
              <w:jc w:val="left"/>
              <w:rPr>
                <w:szCs w:val="24"/>
                <w:lang w:val="ro-RO"/>
              </w:rPr>
            </w:pPr>
            <w:r w:rsidRPr="00411B65">
              <w:rPr>
                <w:rFonts w:eastAsia="Calibri"/>
                <w:b/>
                <w:szCs w:val="24"/>
                <w:lang w:val="ro-RO"/>
              </w:rPr>
              <w:t>31 martie</w:t>
            </w:r>
            <w:r w:rsidRPr="00411B65">
              <w:rPr>
                <w:rFonts w:eastAsia="Calibri"/>
                <w:szCs w:val="24"/>
                <w:lang w:val="ro-RO"/>
              </w:rPr>
              <w:t xml:space="preserve"> </w:t>
            </w:r>
            <w:r w:rsidRPr="00411B65">
              <w:rPr>
                <w:rFonts w:eastAsia="Calibri"/>
                <w:color w:val="000000"/>
                <w:szCs w:val="24"/>
                <w:lang w:val="ro-RO"/>
              </w:rPr>
              <w:t>a fiecărui an pentru anul anterior celui pentru care se realizează raportarea</w:t>
            </w:r>
          </w:p>
        </w:tc>
        <w:tc>
          <w:tcPr>
            <w:tcW w:w="1881" w:type="dxa"/>
            <w:tcMar>
              <w:left w:w="57" w:type="dxa"/>
              <w:right w:w="57" w:type="dxa"/>
            </w:tcMar>
          </w:tcPr>
          <w:p w:rsidR="00411B65" w:rsidRPr="00411B65" w:rsidRDefault="00411B65" w:rsidP="00730849">
            <w:pPr>
              <w:pStyle w:val="Corptext"/>
              <w:tabs>
                <w:tab w:val="left" w:pos="180"/>
                <w:tab w:val="left" w:pos="360"/>
              </w:tabs>
              <w:jc w:val="left"/>
              <w:rPr>
                <w:szCs w:val="24"/>
                <w:lang w:val="ro-RO"/>
              </w:rPr>
            </w:pPr>
            <w:r w:rsidRPr="00411B65">
              <w:rPr>
                <w:szCs w:val="24"/>
                <w:lang w:val="ro-RO"/>
              </w:rPr>
              <w:t>A.P.M. Sibiu</w:t>
            </w:r>
          </w:p>
        </w:tc>
      </w:tr>
      <w:tr w:rsidR="00411B65" w:rsidRPr="00411B65" w:rsidTr="004673FF">
        <w:trPr>
          <w:trHeight w:val="823"/>
          <w:jc w:val="center"/>
        </w:trPr>
        <w:tc>
          <w:tcPr>
            <w:tcW w:w="3642" w:type="dxa"/>
            <w:tcMar>
              <w:left w:w="57" w:type="dxa"/>
              <w:right w:w="57" w:type="dxa"/>
            </w:tcMar>
          </w:tcPr>
          <w:p w:rsidR="00411B65" w:rsidRPr="00411B65" w:rsidRDefault="00411B65" w:rsidP="004E02D7">
            <w:pPr>
              <w:spacing w:after="0" w:line="240" w:lineRule="auto"/>
              <w:rPr>
                <w:rFonts w:ascii="Arial" w:hAnsi="Arial" w:cs="Arial"/>
                <w:b/>
                <w:sz w:val="24"/>
                <w:szCs w:val="24"/>
                <w:lang w:val="ro-RO"/>
              </w:rPr>
            </w:pPr>
            <w:r w:rsidRPr="00411B65">
              <w:rPr>
                <w:rFonts w:ascii="Arial" w:hAnsi="Arial" w:cs="Arial"/>
                <w:sz w:val="24"/>
                <w:szCs w:val="24"/>
                <w:lang w:val="ro-RO"/>
              </w:rPr>
              <w:t>Raportarea inventarului emisiilor de poluanți în atmosferă, conform Ordinului M.M.P. nr. 3299/2012</w:t>
            </w:r>
          </w:p>
        </w:tc>
        <w:tc>
          <w:tcPr>
            <w:tcW w:w="1744" w:type="dxa"/>
            <w:tcMar>
              <w:left w:w="57" w:type="dxa"/>
              <w:right w:w="57" w:type="dxa"/>
            </w:tcMar>
          </w:tcPr>
          <w:p w:rsidR="00411B65" w:rsidRPr="00411B65" w:rsidRDefault="00411B65" w:rsidP="004E02D7">
            <w:pPr>
              <w:pStyle w:val="Corptext"/>
              <w:tabs>
                <w:tab w:val="left" w:pos="180"/>
                <w:tab w:val="left" w:pos="360"/>
              </w:tabs>
              <w:jc w:val="left"/>
              <w:rPr>
                <w:szCs w:val="24"/>
                <w:lang w:val="ro-RO"/>
              </w:rPr>
            </w:pPr>
            <w:r w:rsidRPr="00411B65">
              <w:rPr>
                <w:szCs w:val="24"/>
                <w:lang w:val="ro-RO"/>
              </w:rPr>
              <w:t>anual</w:t>
            </w:r>
          </w:p>
        </w:tc>
        <w:tc>
          <w:tcPr>
            <w:tcW w:w="2230" w:type="dxa"/>
            <w:tcMar>
              <w:left w:w="57" w:type="dxa"/>
              <w:right w:w="57" w:type="dxa"/>
            </w:tcMar>
          </w:tcPr>
          <w:p w:rsidR="00411B65" w:rsidRPr="00411B65" w:rsidRDefault="00411B65" w:rsidP="00AF3D9C">
            <w:pPr>
              <w:widowControl w:val="0"/>
              <w:tabs>
                <w:tab w:val="left" w:pos="180"/>
                <w:tab w:val="left" w:pos="360"/>
              </w:tabs>
              <w:autoSpaceDE w:val="0"/>
              <w:autoSpaceDN w:val="0"/>
              <w:adjustRightInd w:val="0"/>
              <w:spacing w:after="0" w:line="240" w:lineRule="auto"/>
              <w:jc w:val="both"/>
              <w:rPr>
                <w:rFonts w:ascii="Arial" w:eastAsia="Times New Roman" w:hAnsi="Arial" w:cs="Arial"/>
                <w:sz w:val="24"/>
                <w:szCs w:val="24"/>
                <w:lang w:val="ro-RO"/>
              </w:rPr>
            </w:pPr>
            <w:r w:rsidRPr="00411B65">
              <w:rPr>
                <w:rFonts w:ascii="Arial" w:eastAsia="Times New Roman" w:hAnsi="Arial" w:cs="Arial"/>
                <w:sz w:val="24"/>
                <w:szCs w:val="24"/>
                <w:lang w:val="ro-RO"/>
              </w:rPr>
              <w:t xml:space="preserve">până la data de </w:t>
            </w:r>
          </w:p>
          <w:p w:rsidR="00411B65" w:rsidRPr="00411B65" w:rsidRDefault="00411B65" w:rsidP="00AF3D9C">
            <w:pPr>
              <w:pStyle w:val="Corptext"/>
              <w:tabs>
                <w:tab w:val="left" w:pos="180"/>
                <w:tab w:val="left" w:pos="360"/>
              </w:tabs>
              <w:jc w:val="left"/>
              <w:rPr>
                <w:szCs w:val="24"/>
                <w:lang w:val="ro-RO"/>
              </w:rPr>
            </w:pPr>
            <w:r w:rsidRPr="00411B65">
              <w:rPr>
                <w:rFonts w:eastAsia="Calibri"/>
                <w:b/>
                <w:szCs w:val="24"/>
                <w:lang w:val="ro-RO"/>
              </w:rPr>
              <w:t>15 martie</w:t>
            </w:r>
            <w:r w:rsidRPr="00411B65">
              <w:rPr>
                <w:rFonts w:eastAsia="Calibri"/>
                <w:szCs w:val="24"/>
                <w:lang w:val="ro-RO"/>
              </w:rPr>
              <w:t xml:space="preserve"> a fiecărui an pentru anul anterior celui pentru care se realizează raportarea sau conform solicitării A.P.M. Sibiu</w:t>
            </w:r>
          </w:p>
        </w:tc>
        <w:tc>
          <w:tcPr>
            <w:tcW w:w="1881" w:type="dxa"/>
            <w:tcMar>
              <w:left w:w="57" w:type="dxa"/>
              <w:right w:w="57" w:type="dxa"/>
            </w:tcMar>
          </w:tcPr>
          <w:p w:rsidR="00411B65" w:rsidRPr="00411B65" w:rsidRDefault="00411B65" w:rsidP="004E02D7">
            <w:pPr>
              <w:pStyle w:val="Corptext"/>
              <w:tabs>
                <w:tab w:val="left" w:pos="180"/>
                <w:tab w:val="left" w:pos="360"/>
              </w:tabs>
              <w:jc w:val="left"/>
              <w:rPr>
                <w:szCs w:val="24"/>
                <w:lang w:val="ro-RO"/>
              </w:rPr>
            </w:pPr>
            <w:r w:rsidRPr="00411B65">
              <w:rPr>
                <w:szCs w:val="24"/>
                <w:lang w:val="ro-RO"/>
              </w:rPr>
              <w:t>A.P.M. Sibiu</w:t>
            </w:r>
          </w:p>
        </w:tc>
      </w:tr>
      <w:tr w:rsidR="00411B65" w:rsidRPr="00411B65" w:rsidTr="004673FF">
        <w:trPr>
          <w:trHeight w:val="480"/>
          <w:jc w:val="center"/>
        </w:trPr>
        <w:tc>
          <w:tcPr>
            <w:tcW w:w="3642" w:type="dxa"/>
            <w:tcMar>
              <w:left w:w="57" w:type="dxa"/>
              <w:right w:w="57" w:type="dxa"/>
            </w:tcMar>
          </w:tcPr>
          <w:p w:rsidR="00411B65" w:rsidRPr="00411B65" w:rsidRDefault="00411B65" w:rsidP="004E02D7">
            <w:pPr>
              <w:spacing w:after="0" w:line="240" w:lineRule="auto"/>
              <w:rPr>
                <w:rFonts w:ascii="Arial" w:hAnsi="Arial" w:cs="Arial"/>
                <w:b/>
                <w:sz w:val="24"/>
                <w:szCs w:val="24"/>
                <w:lang w:val="ro-RO"/>
              </w:rPr>
            </w:pPr>
            <w:r w:rsidRPr="00411B65">
              <w:rPr>
                <w:rFonts w:ascii="Arial" w:hAnsi="Arial" w:cs="Arial"/>
                <w:sz w:val="24"/>
                <w:szCs w:val="24"/>
                <w:lang w:val="ro-RO"/>
              </w:rPr>
              <w:t>Orice date solicitate cu privire la calitatea factorilor de mediu din zonă</w:t>
            </w:r>
          </w:p>
        </w:tc>
        <w:tc>
          <w:tcPr>
            <w:tcW w:w="1744" w:type="dxa"/>
            <w:tcMar>
              <w:left w:w="57" w:type="dxa"/>
              <w:right w:w="57" w:type="dxa"/>
            </w:tcMar>
          </w:tcPr>
          <w:p w:rsidR="00411B65" w:rsidRPr="00411B65" w:rsidRDefault="00411B65" w:rsidP="004E02D7">
            <w:pPr>
              <w:pStyle w:val="Corptext"/>
              <w:tabs>
                <w:tab w:val="left" w:pos="180"/>
                <w:tab w:val="left" w:pos="360"/>
              </w:tabs>
              <w:jc w:val="left"/>
              <w:rPr>
                <w:szCs w:val="24"/>
                <w:lang w:val="ro-RO"/>
              </w:rPr>
            </w:pPr>
            <w:r w:rsidRPr="00411B65">
              <w:rPr>
                <w:color w:val="000000"/>
                <w:szCs w:val="24"/>
                <w:lang w:val="ro-RO"/>
              </w:rPr>
              <w:t xml:space="preserve">la solicitarea </w:t>
            </w:r>
            <w:r w:rsidRPr="00411B65">
              <w:rPr>
                <w:szCs w:val="24"/>
                <w:lang w:val="ro-RO"/>
              </w:rPr>
              <w:t>A.P.M. Sibiu</w:t>
            </w:r>
          </w:p>
        </w:tc>
        <w:tc>
          <w:tcPr>
            <w:tcW w:w="2230" w:type="dxa"/>
            <w:tcMar>
              <w:left w:w="57" w:type="dxa"/>
              <w:right w:w="57" w:type="dxa"/>
            </w:tcMar>
          </w:tcPr>
          <w:p w:rsidR="00411B65" w:rsidRPr="00411B65" w:rsidRDefault="00411B65" w:rsidP="004E02D7">
            <w:pPr>
              <w:pStyle w:val="Corptext"/>
              <w:tabs>
                <w:tab w:val="left" w:pos="180"/>
                <w:tab w:val="left" w:pos="360"/>
              </w:tabs>
              <w:jc w:val="left"/>
              <w:rPr>
                <w:szCs w:val="24"/>
                <w:lang w:val="ro-RO"/>
              </w:rPr>
            </w:pPr>
          </w:p>
        </w:tc>
        <w:tc>
          <w:tcPr>
            <w:tcW w:w="1881" w:type="dxa"/>
            <w:tcMar>
              <w:left w:w="57" w:type="dxa"/>
              <w:right w:w="57" w:type="dxa"/>
            </w:tcMar>
          </w:tcPr>
          <w:p w:rsidR="00411B65" w:rsidRPr="00411B65" w:rsidRDefault="00411B65" w:rsidP="004E02D7">
            <w:pPr>
              <w:pStyle w:val="Corptext"/>
              <w:tabs>
                <w:tab w:val="left" w:pos="180"/>
                <w:tab w:val="left" w:pos="360"/>
              </w:tabs>
              <w:jc w:val="left"/>
              <w:rPr>
                <w:szCs w:val="24"/>
                <w:lang w:val="ro-RO"/>
              </w:rPr>
            </w:pPr>
            <w:r w:rsidRPr="00411B65">
              <w:rPr>
                <w:szCs w:val="24"/>
                <w:lang w:val="ro-RO"/>
              </w:rPr>
              <w:t>A.P.M. Sibiu</w:t>
            </w:r>
          </w:p>
        </w:tc>
      </w:tr>
    </w:tbl>
    <w:p w:rsidR="00583186" w:rsidRPr="006B546C" w:rsidRDefault="00583186" w:rsidP="0094485C">
      <w:pPr>
        <w:spacing w:after="0" w:line="240" w:lineRule="auto"/>
        <w:rPr>
          <w:rFonts w:ascii="Arial" w:hAnsi="Arial" w:cs="Arial"/>
          <w:sz w:val="24"/>
          <w:szCs w:val="24"/>
          <w:lang w:val="ro-RO"/>
        </w:rPr>
      </w:pPr>
      <w:r w:rsidRPr="006B546C">
        <w:rPr>
          <w:rFonts w:ascii="Arial" w:hAnsi="Arial" w:cs="Arial"/>
          <w:b/>
          <w:sz w:val="24"/>
          <w:szCs w:val="24"/>
          <w:lang w:val="ro-RO"/>
        </w:rPr>
        <w:t>Notă:</w:t>
      </w:r>
      <w:r w:rsidRPr="006B546C">
        <w:rPr>
          <w:rFonts w:ascii="Arial" w:hAnsi="Arial" w:cs="Arial"/>
          <w:sz w:val="24"/>
          <w:szCs w:val="24"/>
          <w:lang w:val="ro-RO"/>
        </w:rPr>
        <w:t xml:space="preserve"> </w:t>
      </w:r>
      <w:r w:rsidR="0094485C" w:rsidRPr="006B546C">
        <w:rPr>
          <w:rFonts w:ascii="Arial" w:hAnsi="Arial" w:cs="Arial"/>
          <w:sz w:val="24"/>
          <w:szCs w:val="24"/>
          <w:lang w:val="ro-RO"/>
        </w:rPr>
        <w:t xml:space="preserve">  </w:t>
      </w:r>
      <w:r w:rsidR="000F3D7D" w:rsidRPr="006B546C">
        <w:rPr>
          <w:rFonts w:ascii="Arial" w:hAnsi="Arial" w:cs="Arial"/>
          <w:sz w:val="24"/>
          <w:szCs w:val="24"/>
          <w:lang w:val="ro-RO"/>
        </w:rPr>
        <w:t>A.</w:t>
      </w:r>
      <w:r w:rsidRPr="006B546C">
        <w:rPr>
          <w:rFonts w:ascii="Arial" w:hAnsi="Arial" w:cs="Arial"/>
          <w:sz w:val="24"/>
          <w:szCs w:val="24"/>
          <w:lang w:val="ro-RO"/>
        </w:rPr>
        <w:t xml:space="preserve">P.M. Sibiu -  Agenţia  pentru Protecţia Mediului Sibiu </w:t>
      </w:r>
    </w:p>
    <w:p w:rsidR="00027F22" w:rsidRPr="006B546C" w:rsidRDefault="00027F22" w:rsidP="00027F22">
      <w:pPr>
        <w:spacing w:after="0" w:line="240" w:lineRule="auto"/>
        <w:jc w:val="both"/>
        <w:rPr>
          <w:rFonts w:ascii="Arial" w:eastAsia="SimSun" w:hAnsi="Arial" w:cs="Arial"/>
          <w:noProof/>
          <w:sz w:val="24"/>
          <w:szCs w:val="24"/>
          <w:lang w:val="ro-RO"/>
        </w:rPr>
      </w:pPr>
      <w:r w:rsidRPr="006B546C">
        <w:rPr>
          <w:rFonts w:ascii="Arial" w:hAnsi="Arial" w:cs="Arial"/>
          <w:b/>
          <w:sz w:val="24"/>
          <w:szCs w:val="24"/>
          <w:lang w:val="ro-RO"/>
        </w:rPr>
        <w:t xml:space="preserve">             </w:t>
      </w:r>
      <w:r w:rsidRPr="006B546C">
        <w:rPr>
          <w:rFonts w:ascii="Arial" w:eastAsia="SimSun" w:hAnsi="Arial" w:cs="Arial"/>
          <w:bCs/>
          <w:noProof/>
          <w:sz w:val="24"/>
          <w:szCs w:val="24"/>
          <w:lang w:val="ro-RO"/>
        </w:rPr>
        <w:t>G</w:t>
      </w:r>
      <w:r w:rsidRPr="006B546C">
        <w:rPr>
          <w:rFonts w:ascii="Arial" w:eastAsia="Times New Roman" w:hAnsi="Arial" w:cs="Arial"/>
          <w:noProof/>
          <w:sz w:val="24"/>
          <w:szCs w:val="24"/>
          <w:lang w:val="ro-RO" w:eastAsia="ro-RO"/>
        </w:rPr>
        <w:t>.N.M.- C.J. Sibiu – Garda Naţională de Mediu - Comisariatul Judeţean Sibiu</w:t>
      </w:r>
    </w:p>
    <w:p w:rsidR="00FD4B37" w:rsidRPr="006B546C" w:rsidRDefault="00FD4B37" w:rsidP="007A3731">
      <w:pPr>
        <w:widowControl w:val="0"/>
        <w:autoSpaceDE w:val="0"/>
        <w:autoSpaceDN w:val="0"/>
        <w:spacing w:after="0" w:line="240" w:lineRule="auto"/>
        <w:ind w:right="5"/>
        <w:jc w:val="both"/>
        <w:rPr>
          <w:rFonts w:ascii="Arial" w:hAnsi="Arial" w:cs="Arial"/>
          <w:b/>
          <w:sz w:val="24"/>
          <w:szCs w:val="24"/>
          <w:lang w:val="ro-RO"/>
        </w:rPr>
      </w:pPr>
    </w:p>
    <w:p w:rsidR="00FD4B37" w:rsidRPr="006B546C" w:rsidRDefault="00FD4B37" w:rsidP="007A3731">
      <w:pPr>
        <w:spacing w:after="0" w:line="240" w:lineRule="auto"/>
        <w:ind w:right="5"/>
        <w:rPr>
          <w:rFonts w:ascii="Arial" w:hAnsi="Arial" w:cs="Arial"/>
          <w:b/>
          <w:sz w:val="24"/>
          <w:szCs w:val="24"/>
          <w:lang w:val="ro-RO" w:eastAsia="ro-RO"/>
        </w:rPr>
      </w:pPr>
      <w:r w:rsidRPr="006B546C">
        <w:rPr>
          <w:rFonts w:ascii="Arial" w:hAnsi="Arial" w:cs="Arial"/>
          <w:b/>
          <w:sz w:val="24"/>
          <w:szCs w:val="24"/>
          <w:lang w:val="ro-RO"/>
        </w:rPr>
        <w:t>IV.  Modul de gospodărire a deşeurilor şi ambalajelor:</w:t>
      </w:r>
    </w:p>
    <w:p w:rsidR="00FD4B37" w:rsidRPr="006B546C" w:rsidRDefault="00FD4B37" w:rsidP="007A3731">
      <w:pPr>
        <w:spacing w:after="0" w:line="240" w:lineRule="auto"/>
        <w:ind w:right="5"/>
        <w:jc w:val="both"/>
        <w:rPr>
          <w:rFonts w:ascii="Arial" w:hAnsi="Arial" w:cs="Arial"/>
          <w:b/>
          <w:sz w:val="24"/>
          <w:szCs w:val="24"/>
          <w:lang w:val="ro-RO"/>
        </w:rPr>
      </w:pPr>
      <w:r w:rsidRPr="006B546C">
        <w:rPr>
          <w:rFonts w:ascii="Arial" w:hAnsi="Arial" w:cs="Arial"/>
          <w:b/>
          <w:sz w:val="24"/>
          <w:szCs w:val="24"/>
          <w:lang w:val="ro-RO"/>
        </w:rPr>
        <w:t xml:space="preserve">1. Deşeurile produse (tipuri, compoziţie, cantităţi):  </w:t>
      </w:r>
    </w:p>
    <w:p w:rsidR="0009203E" w:rsidRPr="006B546C" w:rsidRDefault="0009203E" w:rsidP="004C6685">
      <w:pPr>
        <w:numPr>
          <w:ilvl w:val="0"/>
          <w:numId w:val="34"/>
        </w:numPr>
        <w:spacing w:after="0" w:line="240" w:lineRule="auto"/>
        <w:ind w:right="5"/>
        <w:jc w:val="both"/>
        <w:rPr>
          <w:rFonts w:ascii="Arial" w:hAnsi="Arial" w:cs="Arial"/>
          <w:sz w:val="24"/>
          <w:szCs w:val="24"/>
          <w:lang w:val="ro-RO"/>
        </w:rPr>
      </w:pPr>
      <w:r w:rsidRPr="006B546C">
        <w:rPr>
          <w:rFonts w:ascii="Arial" w:hAnsi="Arial" w:cs="Arial"/>
          <w:sz w:val="24"/>
          <w:szCs w:val="24"/>
          <w:lang w:val="ro-RO"/>
        </w:rPr>
        <w:t>deşeuri generate direct din activitatea de extracţie a resurselor minerale</w:t>
      </w:r>
      <w:r w:rsidR="004C6685" w:rsidRPr="006B546C">
        <w:rPr>
          <w:rFonts w:ascii="Arial" w:hAnsi="Arial" w:cs="Arial"/>
          <w:sz w:val="24"/>
          <w:szCs w:val="24"/>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1409"/>
        <w:gridCol w:w="1742"/>
        <w:gridCol w:w="1489"/>
        <w:gridCol w:w="1551"/>
        <w:gridCol w:w="1337"/>
      </w:tblGrid>
      <w:tr w:rsidR="00B778EA" w:rsidRPr="006B546C" w:rsidTr="008C16DD">
        <w:tc>
          <w:tcPr>
            <w:tcW w:w="2043" w:type="dxa"/>
            <w:shd w:val="clear" w:color="auto" w:fill="auto"/>
          </w:tcPr>
          <w:p w:rsidR="00B778EA" w:rsidRPr="006B546C" w:rsidRDefault="00B778EA" w:rsidP="008C16DD">
            <w:pPr>
              <w:spacing w:after="0" w:line="240" w:lineRule="auto"/>
              <w:jc w:val="center"/>
              <w:rPr>
                <w:rFonts w:ascii="Arial" w:eastAsia="Times New Roman" w:hAnsi="Arial" w:cs="Arial"/>
                <w:bCs/>
                <w:color w:val="191919"/>
                <w:sz w:val="24"/>
                <w:szCs w:val="24"/>
                <w:lang w:val="ro-RO" w:eastAsia="ro-RO"/>
              </w:rPr>
            </w:pPr>
            <w:r w:rsidRPr="006B546C">
              <w:rPr>
                <w:rFonts w:ascii="Arial" w:eastAsia="Times New Roman" w:hAnsi="Arial" w:cs="Arial"/>
                <w:bCs/>
                <w:color w:val="191919"/>
                <w:sz w:val="24"/>
                <w:szCs w:val="24"/>
                <w:lang w:val="ro-RO" w:eastAsia="ro-RO"/>
              </w:rPr>
              <w:t>Flux de deșeuri extractive și cantitatea estimată</w:t>
            </w:r>
          </w:p>
        </w:tc>
        <w:tc>
          <w:tcPr>
            <w:tcW w:w="1409" w:type="dxa"/>
            <w:shd w:val="clear" w:color="auto" w:fill="auto"/>
          </w:tcPr>
          <w:p w:rsidR="00B778EA" w:rsidRPr="006B546C" w:rsidRDefault="00B778EA" w:rsidP="008C16DD">
            <w:pPr>
              <w:spacing w:after="0" w:line="240" w:lineRule="auto"/>
              <w:jc w:val="center"/>
              <w:rPr>
                <w:rFonts w:ascii="Arial" w:eastAsia="Times New Roman" w:hAnsi="Arial" w:cs="Arial"/>
                <w:bCs/>
                <w:color w:val="191919"/>
                <w:sz w:val="24"/>
                <w:szCs w:val="24"/>
                <w:lang w:val="ro-RO" w:eastAsia="ro-RO"/>
              </w:rPr>
            </w:pPr>
            <w:r w:rsidRPr="006B546C">
              <w:rPr>
                <w:rFonts w:ascii="Arial" w:eastAsia="Times New Roman" w:hAnsi="Arial" w:cs="Arial"/>
                <w:bCs/>
                <w:color w:val="191919"/>
                <w:sz w:val="24"/>
                <w:szCs w:val="24"/>
                <w:lang w:val="ro-RO" w:eastAsia="ro-RO"/>
              </w:rPr>
              <w:t>Stare fizică</w:t>
            </w:r>
          </w:p>
        </w:tc>
        <w:tc>
          <w:tcPr>
            <w:tcW w:w="1742" w:type="dxa"/>
            <w:shd w:val="clear" w:color="auto" w:fill="auto"/>
          </w:tcPr>
          <w:p w:rsidR="00B778EA" w:rsidRPr="006B546C" w:rsidRDefault="00B778EA" w:rsidP="008C16DD">
            <w:pPr>
              <w:spacing w:after="0" w:line="240" w:lineRule="auto"/>
              <w:jc w:val="center"/>
              <w:rPr>
                <w:rFonts w:ascii="Arial" w:eastAsia="Times New Roman" w:hAnsi="Arial" w:cs="Arial"/>
                <w:bCs/>
                <w:color w:val="191919"/>
                <w:sz w:val="24"/>
                <w:szCs w:val="24"/>
                <w:lang w:val="ro-RO" w:eastAsia="ro-RO"/>
              </w:rPr>
            </w:pPr>
            <w:r w:rsidRPr="006B546C">
              <w:rPr>
                <w:rFonts w:ascii="Arial" w:eastAsia="Times New Roman" w:hAnsi="Arial" w:cs="Arial"/>
                <w:bCs/>
                <w:color w:val="191919"/>
                <w:sz w:val="24"/>
                <w:szCs w:val="24"/>
                <w:lang w:val="ro-RO" w:eastAsia="ro-RO"/>
              </w:rPr>
              <w:t>Clasificarea deșeurilor conform H.G. 856/2002</w:t>
            </w:r>
          </w:p>
        </w:tc>
        <w:tc>
          <w:tcPr>
            <w:tcW w:w="1489" w:type="dxa"/>
            <w:shd w:val="clear" w:color="auto" w:fill="auto"/>
          </w:tcPr>
          <w:p w:rsidR="00B778EA" w:rsidRPr="006B546C" w:rsidRDefault="00B778EA" w:rsidP="008C16DD">
            <w:pPr>
              <w:spacing w:after="0" w:line="240" w:lineRule="auto"/>
              <w:jc w:val="center"/>
              <w:rPr>
                <w:rFonts w:ascii="Arial" w:eastAsia="Times New Roman" w:hAnsi="Arial" w:cs="Arial"/>
                <w:bCs/>
                <w:color w:val="191919"/>
                <w:sz w:val="24"/>
                <w:szCs w:val="24"/>
                <w:lang w:val="ro-RO" w:eastAsia="ro-RO"/>
              </w:rPr>
            </w:pPr>
            <w:r w:rsidRPr="006B546C">
              <w:rPr>
                <w:rFonts w:ascii="Arial" w:eastAsia="Times New Roman" w:hAnsi="Arial" w:cs="Arial"/>
                <w:bCs/>
                <w:color w:val="191919"/>
                <w:sz w:val="24"/>
                <w:szCs w:val="24"/>
                <w:lang w:val="ro-RO" w:eastAsia="ro-RO"/>
              </w:rPr>
              <w:t>Mod de depozitare</w:t>
            </w:r>
          </w:p>
        </w:tc>
        <w:tc>
          <w:tcPr>
            <w:tcW w:w="1551" w:type="dxa"/>
            <w:shd w:val="clear" w:color="auto" w:fill="auto"/>
          </w:tcPr>
          <w:p w:rsidR="00B778EA" w:rsidRPr="006B546C" w:rsidRDefault="00B778EA" w:rsidP="008C16DD">
            <w:pPr>
              <w:spacing w:after="0" w:line="240" w:lineRule="auto"/>
              <w:jc w:val="center"/>
              <w:rPr>
                <w:rFonts w:ascii="Arial" w:eastAsia="Times New Roman" w:hAnsi="Arial" w:cs="Arial"/>
                <w:bCs/>
                <w:color w:val="191919"/>
                <w:sz w:val="24"/>
                <w:szCs w:val="24"/>
                <w:lang w:val="ro-RO" w:eastAsia="ro-RO"/>
              </w:rPr>
            </w:pPr>
            <w:r w:rsidRPr="006B546C">
              <w:rPr>
                <w:rFonts w:ascii="Arial" w:eastAsia="Times New Roman" w:hAnsi="Arial" w:cs="Arial"/>
                <w:bCs/>
                <w:color w:val="191919"/>
                <w:sz w:val="24"/>
                <w:szCs w:val="24"/>
                <w:lang w:val="ro-RO" w:eastAsia="ro-RO"/>
              </w:rPr>
              <w:t>Durată de stocare</w:t>
            </w:r>
          </w:p>
          <w:p w:rsidR="00B778EA" w:rsidRPr="006B546C" w:rsidRDefault="00B778EA" w:rsidP="008C16DD">
            <w:pPr>
              <w:spacing w:after="0" w:line="240" w:lineRule="auto"/>
              <w:jc w:val="center"/>
              <w:rPr>
                <w:rFonts w:ascii="Arial" w:eastAsia="Times New Roman" w:hAnsi="Arial" w:cs="Arial"/>
                <w:bCs/>
                <w:color w:val="191919"/>
                <w:sz w:val="24"/>
                <w:szCs w:val="24"/>
                <w:lang w:val="ro-RO" w:eastAsia="ro-RO"/>
              </w:rPr>
            </w:pPr>
            <w:r w:rsidRPr="006B546C">
              <w:rPr>
                <w:rFonts w:ascii="Arial" w:eastAsia="Times New Roman" w:hAnsi="Arial" w:cs="Arial"/>
                <w:bCs/>
                <w:color w:val="191919"/>
                <w:sz w:val="24"/>
                <w:szCs w:val="24"/>
                <w:lang w:val="ro-RO" w:eastAsia="ro-RO"/>
              </w:rPr>
              <w:t xml:space="preserve"> [ani]</w:t>
            </w:r>
          </w:p>
        </w:tc>
        <w:tc>
          <w:tcPr>
            <w:tcW w:w="1337" w:type="dxa"/>
            <w:shd w:val="clear" w:color="auto" w:fill="auto"/>
          </w:tcPr>
          <w:p w:rsidR="00B778EA" w:rsidRPr="006B546C" w:rsidRDefault="00B778EA" w:rsidP="008C16DD">
            <w:pPr>
              <w:spacing w:after="0" w:line="240" w:lineRule="auto"/>
              <w:jc w:val="center"/>
              <w:rPr>
                <w:rFonts w:ascii="Arial" w:eastAsia="Times New Roman" w:hAnsi="Arial" w:cs="Arial"/>
                <w:bCs/>
                <w:color w:val="191919"/>
                <w:sz w:val="24"/>
                <w:szCs w:val="24"/>
                <w:lang w:val="ro-RO" w:eastAsia="ro-RO"/>
              </w:rPr>
            </w:pPr>
            <w:r w:rsidRPr="006B546C">
              <w:rPr>
                <w:rFonts w:ascii="Arial" w:eastAsia="Times New Roman" w:hAnsi="Arial" w:cs="Arial"/>
                <w:bCs/>
                <w:color w:val="191919"/>
                <w:sz w:val="24"/>
                <w:szCs w:val="24"/>
                <w:lang w:val="ro-RO" w:eastAsia="ro-RO"/>
              </w:rPr>
              <w:t>Instalație de depozitare</w:t>
            </w:r>
          </w:p>
        </w:tc>
      </w:tr>
      <w:tr w:rsidR="00B778EA" w:rsidRPr="006B546C" w:rsidTr="008C16DD">
        <w:tc>
          <w:tcPr>
            <w:tcW w:w="2043" w:type="dxa"/>
            <w:shd w:val="clear" w:color="auto" w:fill="auto"/>
          </w:tcPr>
          <w:p w:rsidR="00B778EA" w:rsidRPr="006B546C" w:rsidRDefault="00B778EA" w:rsidP="0029541F">
            <w:pPr>
              <w:spacing w:after="0" w:line="240" w:lineRule="auto"/>
              <w:jc w:val="center"/>
              <w:rPr>
                <w:rFonts w:ascii="Arial" w:eastAsia="Times New Roman" w:hAnsi="Arial" w:cs="Arial"/>
                <w:bCs/>
                <w:color w:val="FF0000"/>
                <w:sz w:val="24"/>
                <w:szCs w:val="24"/>
                <w:lang w:val="ro-RO" w:eastAsia="ro-RO"/>
              </w:rPr>
            </w:pPr>
            <w:r w:rsidRPr="006B546C">
              <w:rPr>
                <w:rFonts w:ascii="Arial" w:eastAsia="Times New Roman" w:hAnsi="Arial" w:cs="Arial"/>
                <w:bCs/>
                <w:color w:val="FF0000"/>
                <w:sz w:val="24"/>
                <w:szCs w:val="24"/>
                <w:lang w:val="ro-RO" w:eastAsia="ro-RO"/>
              </w:rPr>
              <w:t xml:space="preserve">Sol fertil, sol decopertat – </w:t>
            </w:r>
            <w:r w:rsidR="0029541F" w:rsidRPr="006B546C">
              <w:rPr>
                <w:rFonts w:ascii="Arial" w:eastAsia="Times New Roman" w:hAnsi="Arial" w:cs="Arial"/>
                <w:bCs/>
                <w:color w:val="FF0000"/>
                <w:sz w:val="24"/>
                <w:szCs w:val="24"/>
                <w:lang w:val="ro-RO" w:eastAsia="ro-RO"/>
              </w:rPr>
              <w:t>5600</w:t>
            </w:r>
            <w:r w:rsidRPr="006B546C">
              <w:rPr>
                <w:rFonts w:ascii="Arial" w:eastAsia="Times New Roman" w:hAnsi="Arial" w:cs="Arial"/>
                <w:bCs/>
                <w:color w:val="FF0000"/>
                <w:sz w:val="24"/>
                <w:szCs w:val="24"/>
                <w:lang w:val="ro-RO" w:eastAsia="ro-RO"/>
              </w:rPr>
              <w:t xml:space="preserve"> mc</w:t>
            </w:r>
            <w:r w:rsidR="00BF3B2C" w:rsidRPr="006B546C">
              <w:rPr>
                <w:rFonts w:ascii="Arial" w:eastAsia="Times New Roman" w:hAnsi="Arial" w:cs="Arial"/>
                <w:bCs/>
                <w:color w:val="FF0000"/>
                <w:sz w:val="24"/>
                <w:szCs w:val="24"/>
                <w:lang w:val="ro-RO" w:eastAsia="ro-RO"/>
              </w:rPr>
              <w:t>/an</w:t>
            </w:r>
          </w:p>
        </w:tc>
        <w:tc>
          <w:tcPr>
            <w:tcW w:w="1409" w:type="dxa"/>
            <w:shd w:val="clear" w:color="auto" w:fill="auto"/>
          </w:tcPr>
          <w:p w:rsidR="00B778EA" w:rsidRPr="006B546C" w:rsidRDefault="00B778EA" w:rsidP="008C16DD">
            <w:pPr>
              <w:spacing w:after="0" w:line="240" w:lineRule="auto"/>
              <w:jc w:val="center"/>
              <w:rPr>
                <w:rFonts w:ascii="Arial" w:eastAsia="Times New Roman" w:hAnsi="Arial" w:cs="Arial"/>
                <w:bCs/>
                <w:color w:val="FF0000"/>
                <w:sz w:val="24"/>
                <w:szCs w:val="24"/>
                <w:lang w:val="ro-RO" w:eastAsia="ro-RO"/>
              </w:rPr>
            </w:pPr>
            <w:r w:rsidRPr="006B546C">
              <w:rPr>
                <w:rFonts w:ascii="Arial" w:eastAsia="Times New Roman" w:hAnsi="Arial" w:cs="Arial"/>
                <w:bCs/>
                <w:color w:val="FF0000"/>
                <w:sz w:val="24"/>
                <w:szCs w:val="24"/>
                <w:lang w:val="ro-RO" w:eastAsia="ro-RO"/>
              </w:rPr>
              <w:t>solidă</w:t>
            </w:r>
          </w:p>
        </w:tc>
        <w:tc>
          <w:tcPr>
            <w:tcW w:w="1742" w:type="dxa"/>
            <w:shd w:val="clear" w:color="auto" w:fill="auto"/>
          </w:tcPr>
          <w:p w:rsidR="00B778EA" w:rsidRPr="006B546C" w:rsidRDefault="00B778EA" w:rsidP="0029541F">
            <w:pPr>
              <w:spacing w:after="0" w:line="240" w:lineRule="auto"/>
              <w:jc w:val="center"/>
              <w:rPr>
                <w:rFonts w:ascii="Arial" w:eastAsia="Times New Roman" w:hAnsi="Arial" w:cs="Arial"/>
                <w:bCs/>
                <w:color w:val="FF0000"/>
                <w:sz w:val="24"/>
                <w:szCs w:val="24"/>
                <w:lang w:val="ro-RO" w:eastAsia="ro-RO"/>
              </w:rPr>
            </w:pPr>
            <w:r w:rsidRPr="006B546C">
              <w:rPr>
                <w:rFonts w:ascii="Arial" w:eastAsia="Times New Roman" w:hAnsi="Arial" w:cs="Arial"/>
                <w:bCs/>
                <w:color w:val="FF0000"/>
                <w:sz w:val="24"/>
                <w:szCs w:val="24"/>
                <w:lang w:val="ro-RO" w:eastAsia="ro-RO"/>
              </w:rPr>
              <w:t>01 01 0</w:t>
            </w:r>
            <w:r w:rsidR="0029541F" w:rsidRPr="006B546C">
              <w:rPr>
                <w:rFonts w:ascii="Arial" w:eastAsia="Times New Roman" w:hAnsi="Arial" w:cs="Arial"/>
                <w:bCs/>
                <w:color w:val="FF0000"/>
                <w:sz w:val="24"/>
                <w:szCs w:val="24"/>
                <w:lang w:val="ro-RO" w:eastAsia="ro-RO"/>
              </w:rPr>
              <w:t>2</w:t>
            </w:r>
          </w:p>
        </w:tc>
        <w:tc>
          <w:tcPr>
            <w:tcW w:w="1489" w:type="dxa"/>
            <w:shd w:val="clear" w:color="auto" w:fill="auto"/>
          </w:tcPr>
          <w:p w:rsidR="00B778EA" w:rsidRPr="006B546C" w:rsidRDefault="00B778EA" w:rsidP="008C16DD">
            <w:pPr>
              <w:spacing w:after="0" w:line="240" w:lineRule="auto"/>
              <w:jc w:val="center"/>
              <w:rPr>
                <w:rFonts w:ascii="Arial" w:eastAsia="Times New Roman" w:hAnsi="Arial" w:cs="Arial"/>
                <w:bCs/>
                <w:color w:val="FF0000"/>
                <w:sz w:val="24"/>
                <w:szCs w:val="24"/>
                <w:lang w:val="ro-RO" w:eastAsia="ro-RO"/>
              </w:rPr>
            </w:pPr>
            <w:r w:rsidRPr="006B546C">
              <w:rPr>
                <w:rFonts w:ascii="Arial" w:eastAsia="Times New Roman" w:hAnsi="Arial" w:cs="Arial"/>
                <w:bCs/>
                <w:color w:val="FF0000"/>
                <w:sz w:val="24"/>
                <w:szCs w:val="24"/>
                <w:lang w:val="ro-RO" w:eastAsia="ro-RO"/>
              </w:rPr>
              <w:t>Stive de sol fertil și sol nepoluat pe pilierii de siguranță</w:t>
            </w:r>
          </w:p>
        </w:tc>
        <w:tc>
          <w:tcPr>
            <w:tcW w:w="1551" w:type="dxa"/>
            <w:shd w:val="clear" w:color="auto" w:fill="auto"/>
          </w:tcPr>
          <w:p w:rsidR="00B778EA" w:rsidRPr="006B546C" w:rsidRDefault="00B778EA" w:rsidP="008C16DD">
            <w:pPr>
              <w:spacing w:after="0" w:line="240" w:lineRule="auto"/>
              <w:jc w:val="center"/>
              <w:rPr>
                <w:rFonts w:ascii="Arial" w:eastAsia="Times New Roman" w:hAnsi="Arial" w:cs="Arial"/>
                <w:bCs/>
                <w:color w:val="FF0000"/>
                <w:sz w:val="24"/>
                <w:szCs w:val="24"/>
                <w:lang w:val="ro-RO" w:eastAsia="ro-RO"/>
              </w:rPr>
            </w:pPr>
            <w:r w:rsidRPr="006B546C">
              <w:rPr>
                <w:rFonts w:ascii="Arial" w:eastAsia="Times New Roman" w:hAnsi="Arial" w:cs="Arial"/>
                <w:bCs/>
                <w:color w:val="FF0000"/>
                <w:sz w:val="24"/>
                <w:szCs w:val="24"/>
                <w:lang w:val="ro-RO" w:eastAsia="ro-RO"/>
              </w:rPr>
              <w:t>&lt;1</w:t>
            </w:r>
          </w:p>
        </w:tc>
        <w:tc>
          <w:tcPr>
            <w:tcW w:w="1337" w:type="dxa"/>
            <w:shd w:val="clear" w:color="auto" w:fill="auto"/>
          </w:tcPr>
          <w:p w:rsidR="00B778EA" w:rsidRPr="006B546C" w:rsidRDefault="00B778EA" w:rsidP="008C16DD">
            <w:pPr>
              <w:spacing w:after="0" w:line="240" w:lineRule="auto"/>
              <w:jc w:val="center"/>
              <w:rPr>
                <w:rFonts w:ascii="Arial" w:eastAsia="Times New Roman" w:hAnsi="Arial" w:cs="Arial"/>
                <w:bCs/>
                <w:color w:val="FF0000"/>
                <w:sz w:val="24"/>
                <w:szCs w:val="24"/>
                <w:lang w:val="ro-RO" w:eastAsia="ro-RO"/>
              </w:rPr>
            </w:pPr>
            <w:r w:rsidRPr="006B546C">
              <w:rPr>
                <w:rFonts w:ascii="Arial" w:eastAsia="Times New Roman" w:hAnsi="Arial" w:cs="Arial"/>
                <w:bCs/>
                <w:color w:val="FF0000"/>
                <w:sz w:val="24"/>
                <w:szCs w:val="24"/>
                <w:lang w:val="ro-RO" w:eastAsia="ro-RO"/>
              </w:rPr>
              <w:t>nu</w:t>
            </w:r>
          </w:p>
        </w:tc>
      </w:tr>
    </w:tbl>
    <w:p w:rsidR="00B778EA" w:rsidRPr="006B546C" w:rsidRDefault="00B778EA" w:rsidP="00B778EA">
      <w:pPr>
        <w:spacing w:after="0" w:line="240" w:lineRule="auto"/>
        <w:jc w:val="both"/>
        <w:rPr>
          <w:rFonts w:ascii="Arial" w:eastAsia="Times New Roman" w:hAnsi="Arial" w:cs="Arial"/>
          <w:bCs/>
          <w:sz w:val="24"/>
          <w:szCs w:val="24"/>
          <w:lang w:val="ro-RO" w:eastAsia="ro-RO"/>
        </w:rPr>
      </w:pPr>
      <w:r w:rsidRPr="006B546C">
        <w:rPr>
          <w:rFonts w:ascii="Arial" w:eastAsia="Times New Roman" w:hAnsi="Arial" w:cs="Arial"/>
          <w:bCs/>
          <w:sz w:val="24"/>
          <w:szCs w:val="24"/>
          <w:lang w:val="ro-RO" w:eastAsia="ro-RO"/>
        </w:rPr>
        <w:t xml:space="preserve">Materialul de decopertă va fi </w:t>
      </w:r>
      <w:r w:rsidR="00BF3B2C" w:rsidRPr="006B546C">
        <w:rPr>
          <w:rFonts w:ascii="Arial" w:eastAsia="Times New Roman" w:hAnsi="Arial" w:cs="Arial"/>
          <w:bCs/>
          <w:sz w:val="24"/>
          <w:szCs w:val="24"/>
          <w:lang w:val="ro-RO" w:eastAsia="ro-RO"/>
        </w:rPr>
        <w:t xml:space="preserve">depozitat </w:t>
      </w:r>
      <w:r w:rsidR="0029541F" w:rsidRPr="006B546C">
        <w:rPr>
          <w:rFonts w:ascii="Arial" w:eastAsia="Times New Roman" w:hAnsi="Arial" w:cs="Arial"/>
          <w:bCs/>
          <w:sz w:val="24"/>
          <w:szCs w:val="24"/>
          <w:lang w:val="ro-RO" w:eastAsia="ro-RO"/>
        </w:rPr>
        <w:t xml:space="preserve">pe perimetrul lacului, </w:t>
      </w:r>
      <w:r w:rsidR="00BF3B2C" w:rsidRPr="006B546C">
        <w:rPr>
          <w:rFonts w:ascii="Arial" w:eastAsia="Times New Roman" w:hAnsi="Arial" w:cs="Arial"/>
          <w:bCs/>
          <w:sz w:val="24"/>
          <w:szCs w:val="24"/>
          <w:lang w:val="ro-RO" w:eastAsia="ro-RO"/>
        </w:rPr>
        <w:t xml:space="preserve"> urmând să fie utilizat în întregime la taluzarea </w:t>
      </w:r>
      <w:r w:rsidR="006B546C">
        <w:rPr>
          <w:rFonts w:ascii="Arial" w:eastAsia="Times New Roman" w:hAnsi="Arial" w:cs="Arial"/>
          <w:bCs/>
          <w:sz w:val="24"/>
          <w:szCs w:val="24"/>
          <w:lang w:val="ro-RO" w:eastAsia="ro-RO"/>
        </w:rPr>
        <w:t xml:space="preserve">malurilor și construirea digului </w:t>
      </w:r>
      <w:r w:rsidR="00BF3B2C" w:rsidRPr="006B546C">
        <w:rPr>
          <w:rFonts w:ascii="Arial" w:eastAsia="Times New Roman" w:hAnsi="Arial" w:cs="Arial"/>
          <w:bCs/>
          <w:sz w:val="24"/>
          <w:szCs w:val="24"/>
          <w:lang w:val="ro-RO" w:eastAsia="ro-RO"/>
        </w:rPr>
        <w:t>, în paralel cu avansul lucrărilor de exploatare</w:t>
      </w:r>
      <w:r w:rsidRPr="006B546C">
        <w:rPr>
          <w:rFonts w:ascii="Arial" w:eastAsia="Times New Roman" w:hAnsi="Arial" w:cs="Arial"/>
          <w:bCs/>
          <w:sz w:val="24"/>
          <w:szCs w:val="24"/>
          <w:lang w:val="ro-RO" w:eastAsia="ro-RO"/>
        </w:rPr>
        <w:t>.</w:t>
      </w:r>
    </w:p>
    <w:p w:rsidR="00B778EA" w:rsidRPr="006B546C" w:rsidRDefault="00B778EA" w:rsidP="004C6685">
      <w:pPr>
        <w:numPr>
          <w:ilvl w:val="0"/>
          <w:numId w:val="33"/>
        </w:numPr>
        <w:spacing w:after="0" w:line="240" w:lineRule="auto"/>
        <w:jc w:val="both"/>
        <w:rPr>
          <w:rFonts w:ascii="Arial" w:eastAsia="Times New Roman" w:hAnsi="Arial" w:cs="Arial"/>
          <w:bCs/>
          <w:color w:val="191919"/>
          <w:sz w:val="24"/>
          <w:szCs w:val="24"/>
          <w:lang w:val="ro-RO" w:eastAsia="ro-RO"/>
        </w:rPr>
      </w:pPr>
      <w:r w:rsidRPr="006B546C">
        <w:rPr>
          <w:rFonts w:ascii="Arial" w:eastAsia="Times New Roman" w:hAnsi="Arial" w:cs="Arial"/>
          <w:bCs/>
          <w:color w:val="191919"/>
          <w:sz w:val="24"/>
          <w:szCs w:val="24"/>
          <w:lang w:val="ro-RO" w:eastAsia="ro-RO"/>
        </w:rPr>
        <w:lastRenderedPageBreak/>
        <w:t>deșeuri rezultate indirect din activitatea de extracție a resurselor minerale: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3690"/>
        <w:gridCol w:w="3724"/>
      </w:tblGrid>
      <w:tr w:rsidR="00B778EA" w:rsidRPr="006B546C" w:rsidTr="00BF3B2C">
        <w:tc>
          <w:tcPr>
            <w:tcW w:w="2191" w:type="dxa"/>
            <w:shd w:val="clear" w:color="auto" w:fill="auto"/>
          </w:tcPr>
          <w:p w:rsidR="00B778EA" w:rsidRPr="006B546C" w:rsidRDefault="00B778EA" w:rsidP="008C16DD">
            <w:pPr>
              <w:spacing w:after="0" w:line="240" w:lineRule="auto"/>
              <w:contextualSpacing/>
              <w:jc w:val="center"/>
              <w:rPr>
                <w:rFonts w:ascii="Arial" w:eastAsia="Times New Roman" w:hAnsi="Arial" w:cs="Arial"/>
                <w:bCs/>
                <w:sz w:val="24"/>
                <w:szCs w:val="24"/>
                <w:lang w:val="ro-RO" w:eastAsia="ro-RO"/>
              </w:rPr>
            </w:pPr>
            <w:r w:rsidRPr="006B546C">
              <w:rPr>
                <w:rFonts w:ascii="Arial" w:eastAsia="Times New Roman" w:hAnsi="Arial" w:cs="Arial"/>
                <w:bCs/>
                <w:sz w:val="24"/>
                <w:szCs w:val="24"/>
                <w:lang w:val="ro-RO" w:eastAsia="ro-RO"/>
              </w:rPr>
              <w:t>Tip deșeu</w:t>
            </w:r>
          </w:p>
        </w:tc>
        <w:tc>
          <w:tcPr>
            <w:tcW w:w="3690" w:type="dxa"/>
            <w:shd w:val="clear" w:color="auto" w:fill="auto"/>
          </w:tcPr>
          <w:p w:rsidR="00B778EA" w:rsidRPr="006B546C" w:rsidRDefault="00B778EA" w:rsidP="008C16DD">
            <w:pPr>
              <w:spacing w:after="0" w:line="240" w:lineRule="auto"/>
              <w:contextualSpacing/>
              <w:jc w:val="center"/>
              <w:rPr>
                <w:rFonts w:ascii="Arial" w:eastAsia="Times New Roman" w:hAnsi="Arial" w:cs="Arial"/>
                <w:bCs/>
                <w:sz w:val="24"/>
                <w:szCs w:val="24"/>
                <w:lang w:val="ro-RO" w:eastAsia="ro-RO"/>
              </w:rPr>
            </w:pPr>
            <w:r w:rsidRPr="006B546C">
              <w:rPr>
                <w:rFonts w:ascii="Arial" w:eastAsia="Times New Roman" w:hAnsi="Arial" w:cs="Arial"/>
                <w:bCs/>
                <w:sz w:val="24"/>
                <w:szCs w:val="24"/>
                <w:lang w:val="ro-RO" w:eastAsia="ro-RO"/>
              </w:rPr>
              <w:t>Cantități estimate</w:t>
            </w:r>
          </w:p>
          <w:p w:rsidR="00B778EA" w:rsidRPr="006B546C" w:rsidRDefault="00B778EA" w:rsidP="00E22787">
            <w:pPr>
              <w:spacing w:after="0" w:line="240" w:lineRule="auto"/>
              <w:contextualSpacing/>
              <w:jc w:val="center"/>
              <w:rPr>
                <w:rFonts w:ascii="Arial" w:eastAsia="Times New Roman" w:hAnsi="Arial" w:cs="Arial"/>
                <w:bCs/>
                <w:sz w:val="24"/>
                <w:szCs w:val="24"/>
                <w:lang w:val="ro-RO" w:eastAsia="ro-RO"/>
              </w:rPr>
            </w:pPr>
            <w:r w:rsidRPr="006B546C">
              <w:rPr>
                <w:rFonts w:ascii="Arial" w:eastAsia="Times New Roman" w:hAnsi="Arial" w:cs="Arial"/>
                <w:bCs/>
                <w:sz w:val="24"/>
                <w:szCs w:val="24"/>
                <w:lang w:val="ro-RO" w:eastAsia="ro-RO"/>
              </w:rPr>
              <w:t>[</w:t>
            </w:r>
            <w:r w:rsidR="00E22787" w:rsidRPr="006B546C">
              <w:rPr>
                <w:rFonts w:ascii="Arial" w:eastAsia="Times New Roman" w:hAnsi="Arial" w:cs="Arial"/>
                <w:bCs/>
                <w:sz w:val="24"/>
                <w:szCs w:val="24"/>
                <w:lang w:val="ro-RO" w:eastAsia="ro-RO"/>
              </w:rPr>
              <w:t>mc</w:t>
            </w:r>
            <w:r w:rsidRPr="006B546C">
              <w:rPr>
                <w:rFonts w:ascii="Arial" w:eastAsia="Times New Roman" w:hAnsi="Arial" w:cs="Arial"/>
                <w:bCs/>
                <w:sz w:val="24"/>
                <w:szCs w:val="24"/>
                <w:lang w:val="ro-RO" w:eastAsia="ro-RO"/>
              </w:rPr>
              <w:t>/an]</w:t>
            </w:r>
          </w:p>
        </w:tc>
        <w:tc>
          <w:tcPr>
            <w:tcW w:w="3724" w:type="dxa"/>
            <w:shd w:val="clear" w:color="auto" w:fill="auto"/>
          </w:tcPr>
          <w:p w:rsidR="00B778EA" w:rsidRPr="006B546C" w:rsidRDefault="00B778EA" w:rsidP="008C16DD">
            <w:pPr>
              <w:spacing w:after="0" w:line="240" w:lineRule="auto"/>
              <w:contextualSpacing/>
              <w:jc w:val="center"/>
              <w:rPr>
                <w:rFonts w:ascii="Arial" w:eastAsia="Times New Roman" w:hAnsi="Arial" w:cs="Arial"/>
                <w:bCs/>
                <w:sz w:val="24"/>
                <w:szCs w:val="24"/>
                <w:lang w:val="ro-RO" w:eastAsia="ro-RO"/>
              </w:rPr>
            </w:pPr>
            <w:r w:rsidRPr="006B546C">
              <w:rPr>
                <w:rFonts w:ascii="Arial" w:eastAsia="Times New Roman" w:hAnsi="Arial" w:cs="Arial"/>
                <w:bCs/>
                <w:sz w:val="24"/>
                <w:szCs w:val="24"/>
                <w:lang w:val="ro-RO" w:eastAsia="ro-RO"/>
              </w:rPr>
              <w:t>Clasificarea deșeurilor conform H.G. 856/2002</w:t>
            </w:r>
          </w:p>
        </w:tc>
      </w:tr>
      <w:tr w:rsidR="00B778EA" w:rsidRPr="006B546C" w:rsidTr="00BF3B2C">
        <w:tc>
          <w:tcPr>
            <w:tcW w:w="2191" w:type="dxa"/>
            <w:shd w:val="clear" w:color="auto" w:fill="auto"/>
          </w:tcPr>
          <w:p w:rsidR="00B778EA" w:rsidRPr="006B546C" w:rsidRDefault="00B778EA" w:rsidP="008C16DD">
            <w:pPr>
              <w:spacing w:after="0" w:line="240" w:lineRule="auto"/>
              <w:contextualSpacing/>
              <w:jc w:val="center"/>
              <w:rPr>
                <w:rFonts w:ascii="Arial" w:eastAsia="Times New Roman" w:hAnsi="Arial" w:cs="Arial"/>
                <w:bCs/>
                <w:sz w:val="24"/>
                <w:szCs w:val="24"/>
                <w:lang w:val="ro-RO" w:eastAsia="ro-RO"/>
              </w:rPr>
            </w:pPr>
            <w:r w:rsidRPr="006B546C">
              <w:rPr>
                <w:rFonts w:ascii="Arial" w:eastAsia="Times New Roman" w:hAnsi="Arial" w:cs="Arial"/>
                <w:bCs/>
                <w:sz w:val="24"/>
                <w:szCs w:val="24"/>
                <w:lang w:val="ro-RO" w:eastAsia="ro-RO"/>
              </w:rPr>
              <w:t>Deșeuri menajere</w:t>
            </w:r>
          </w:p>
        </w:tc>
        <w:tc>
          <w:tcPr>
            <w:tcW w:w="3690" w:type="dxa"/>
            <w:shd w:val="clear" w:color="auto" w:fill="auto"/>
          </w:tcPr>
          <w:p w:rsidR="00B778EA" w:rsidRPr="006B546C" w:rsidRDefault="002E7CCC" w:rsidP="008C16DD">
            <w:pPr>
              <w:spacing w:after="0" w:line="240" w:lineRule="auto"/>
              <w:contextualSpacing/>
              <w:jc w:val="center"/>
              <w:rPr>
                <w:rFonts w:ascii="Arial" w:eastAsia="Times New Roman" w:hAnsi="Arial" w:cs="Arial"/>
                <w:bCs/>
                <w:sz w:val="24"/>
                <w:szCs w:val="24"/>
                <w:lang w:val="ro-RO" w:eastAsia="ro-RO"/>
              </w:rPr>
            </w:pPr>
            <w:r w:rsidRPr="006B546C">
              <w:rPr>
                <w:rFonts w:ascii="Arial" w:eastAsia="Times New Roman" w:hAnsi="Arial" w:cs="Arial"/>
                <w:bCs/>
                <w:sz w:val="24"/>
                <w:szCs w:val="24"/>
                <w:lang w:val="ro-RO" w:eastAsia="ro-RO"/>
              </w:rPr>
              <w:t>8,64</w:t>
            </w:r>
            <w:r w:rsidR="00E22787" w:rsidRPr="006B546C">
              <w:rPr>
                <w:rFonts w:ascii="Arial" w:eastAsia="Times New Roman" w:hAnsi="Arial" w:cs="Arial"/>
                <w:bCs/>
                <w:sz w:val="24"/>
                <w:szCs w:val="24"/>
                <w:lang w:val="ro-RO" w:eastAsia="ro-RO"/>
              </w:rPr>
              <w:t>mc</w:t>
            </w:r>
          </w:p>
        </w:tc>
        <w:tc>
          <w:tcPr>
            <w:tcW w:w="3724" w:type="dxa"/>
            <w:shd w:val="clear" w:color="auto" w:fill="auto"/>
          </w:tcPr>
          <w:p w:rsidR="00B778EA" w:rsidRPr="006B546C" w:rsidRDefault="00B778EA" w:rsidP="008C16DD">
            <w:pPr>
              <w:spacing w:after="0" w:line="240" w:lineRule="auto"/>
              <w:contextualSpacing/>
              <w:jc w:val="center"/>
              <w:rPr>
                <w:rFonts w:ascii="Arial" w:eastAsia="Times New Roman" w:hAnsi="Arial" w:cs="Arial"/>
                <w:bCs/>
                <w:sz w:val="24"/>
                <w:szCs w:val="24"/>
                <w:lang w:val="ro-RO" w:eastAsia="ro-RO"/>
              </w:rPr>
            </w:pPr>
            <w:r w:rsidRPr="006B546C">
              <w:rPr>
                <w:rFonts w:ascii="Arial" w:eastAsia="Times New Roman" w:hAnsi="Arial" w:cs="Arial"/>
                <w:bCs/>
                <w:sz w:val="24"/>
                <w:szCs w:val="24"/>
                <w:lang w:val="ro-RO" w:eastAsia="ro-RO"/>
              </w:rPr>
              <w:t>20 03 01</w:t>
            </w:r>
          </w:p>
        </w:tc>
      </w:tr>
    </w:tbl>
    <w:p w:rsidR="00B778EA" w:rsidRPr="006B546C" w:rsidRDefault="00B778EA" w:rsidP="00B778EA">
      <w:pPr>
        <w:spacing w:after="0" w:line="240" w:lineRule="auto"/>
        <w:ind w:right="5"/>
        <w:jc w:val="both"/>
        <w:rPr>
          <w:rFonts w:ascii="Arial" w:hAnsi="Arial" w:cs="Arial"/>
          <w:sz w:val="24"/>
          <w:szCs w:val="24"/>
          <w:lang w:val="ro-RO"/>
        </w:rPr>
      </w:pPr>
      <w:r w:rsidRPr="006B546C">
        <w:rPr>
          <w:rFonts w:ascii="Arial" w:hAnsi="Arial" w:cs="Arial"/>
          <w:sz w:val="24"/>
          <w:szCs w:val="24"/>
          <w:lang w:val="ro-RO"/>
        </w:rPr>
        <w:t xml:space="preserve">Deşeurile menajere rezultate de la personalul angajat, vor fi colectate în </w:t>
      </w:r>
      <w:r w:rsidR="002E7CCC" w:rsidRPr="006B546C">
        <w:rPr>
          <w:rFonts w:ascii="Arial" w:hAnsi="Arial" w:cs="Arial"/>
          <w:sz w:val="24"/>
          <w:szCs w:val="24"/>
          <w:lang w:val="ro-RO"/>
        </w:rPr>
        <w:t>recipienți</w:t>
      </w:r>
      <w:r w:rsidRPr="006B546C">
        <w:rPr>
          <w:rFonts w:ascii="Arial" w:hAnsi="Arial" w:cs="Arial"/>
          <w:sz w:val="24"/>
          <w:szCs w:val="24"/>
          <w:lang w:val="ro-RO"/>
        </w:rPr>
        <w:t xml:space="preserve"> metalici sau din material plastic şi vor fi evacuate periodic, pe bază de contract de prestări-servicii  cu o societate specializată, la un depozit de deşeuri autorizat. </w:t>
      </w:r>
    </w:p>
    <w:p w:rsidR="00FD4B37" w:rsidRPr="006B546C" w:rsidRDefault="00FD4B37" w:rsidP="007A3731">
      <w:pPr>
        <w:spacing w:after="0" w:line="240" w:lineRule="auto"/>
        <w:ind w:right="5"/>
        <w:jc w:val="both"/>
        <w:rPr>
          <w:rFonts w:ascii="Arial" w:hAnsi="Arial" w:cs="Arial"/>
          <w:b/>
          <w:sz w:val="24"/>
          <w:szCs w:val="24"/>
          <w:lang w:val="ro-RO"/>
        </w:rPr>
      </w:pPr>
      <w:r w:rsidRPr="006B546C">
        <w:rPr>
          <w:rFonts w:ascii="Arial" w:hAnsi="Arial" w:cs="Arial"/>
          <w:b/>
          <w:sz w:val="24"/>
          <w:szCs w:val="24"/>
          <w:lang w:val="ro-RO"/>
        </w:rPr>
        <w:t xml:space="preserve">2. Deşeurile colectate (tipuri, compoziţie, cantităţi, frecvenţa): </w:t>
      </w:r>
    </w:p>
    <w:p w:rsidR="00FD4B37" w:rsidRPr="006B546C" w:rsidRDefault="007A4671" w:rsidP="007A4671">
      <w:pPr>
        <w:pStyle w:val="Corptext"/>
        <w:ind w:right="5"/>
        <w:rPr>
          <w:szCs w:val="24"/>
          <w:lang w:val="ro-RO"/>
        </w:rPr>
      </w:pPr>
      <w:r w:rsidRPr="006B546C">
        <w:rPr>
          <w:b/>
          <w:szCs w:val="24"/>
          <w:lang w:val="ro-RO"/>
        </w:rPr>
        <w:t>-</w:t>
      </w:r>
      <w:r w:rsidR="006F2BF8" w:rsidRPr="006B546C">
        <w:rPr>
          <w:b/>
          <w:szCs w:val="24"/>
          <w:lang w:val="ro-RO"/>
        </w:rPr>
        <w:t xml:space="preserve"> </w:t>
      </w:r>
      <w:r w:rsidR="005D6326" w:rsidRPr="006B546C">
        <w:rPr>
          <w:szCs w:val="24"/>
          <w:lang w:val="ro-RO"/>
        </w:rPr>
        <w:t xml:space="preserve"> </w:t>
      </w:r>
      <w:r w:rsidRPr="006B546C">
        <w:rPr>
          <w:szCs w:val="24"/>
          <w:lang w:val="ro-RO"/>
        </w:rPr>
        <w:t>n</w:t>
      </w:r>
      <w:r w:rsidR="00FD4B37" w:rsidRPr="006B546C">
        <w:rPr>
          <w:szCs w:val="24"/>
          <w:lang w:val="ro-RO"/>
        </w:rPr>
        <w:t>u se colectează deşeuri de la alte unităţi.</w:t>
      </w:r>
    </w:p>
    <w:p w:rsidR="00FD4B37" w:rsidRPr="006B546C" w:rsidRDefault="00FD4B37" w:rsidP="007A3731">
      <w:pPr>
        <w:spacing w:after="0" w:line="240" w:lineRule="auto"/>
        <w:ind w:right="5"/>
        <w:jc w:val="both"/>
        <w:rPr>
          <w:rFonts w:ascii="Arial" w:hAnsi="Arial" w:cs="Arial"/>
          <w:b/>
          <w:sz w:val="24"/>
          <w:szCs w:val="24"/>
          <w:lang w:val="ro-RO"/>
        </w:rPr>
      </w:pPr>
      <w:r w:rsidRPr="006B546C">
        <w:rPr>
          <w:rFonts w:ascii="Arial" w:hAnsi="Arial" w:cs="Arial"/>
          <w:b/>
          <w:sz w:val="24"/>
          <w:szCs w:val="24"/>
          <w:lang w:val="ro-RO"/>
        </w:rPr>
        <w:t>3. Deşeurile stocate temporar (tipuri, compoziţie, cantităţi, mod de stocare):</w:t>
      </w:r>
    </w:p>
    <w:p w:rsidR="001467C7" w:rsidRPr="006B546C" w:rsidRDefault="007A4671" w:rsidP="002133EB">
      <w:pPr>
        <w:pStyle w:val="Corptext"/>
        <w:ind w:right="5"/>
        <w:rPr>
          <w:szCs w:val="24"/>
          <w:lang w:val="ro-RO"/>
        </w:rPr>
      </w:pPr>
      <w:r w:rsidRPr="006B546C">
        <w:rPr>
          <w:b/>
          <w:szCs w:val="24"/>
          <w:lang w:val="ro-RO"/>
        </w:rPr>
        <w:t>-</w:t>
      </w:r>
      <w:r w:rsidR="006F2BF8" w:rsidRPr="006B546C">
        <w:rPr>
          <w:szCs w:val="24"/>
          <w:lang w:val="ro-RO"/>
        </w:rPr>
        <w:t xml:space="preserve"> </w:t>
      </w:r>
      <w:r w:rsidR="002133EB" w:rsidRPr="006B546C">
        <w:rPr>
          <w:szCs w:val="24"/>
          <w:lang w:val="ro-RO"/>
        </w:rPr>
        <w:t>nu este cazul;</w:t>
      </w:r>
    </w:p>
    <w:p w:rsidR="00FD4B37" w:rsidRPr="006B546C" w:rsidRDefault="00FD4B37" w:rsidP="007A3731">
      <w:pPr>
        <w:spacing w:after="0" w:line="240" w:lineRule="auto"/>
        <w:ind w:right="5"/>
        <w:jc w:val="both"/>
        <w:rPr>
          <w:rFonts w:ascii="Arial" w:hAnsi="Arial" w:cs="Arial"/>
          <w:b/>
          <w:sz w:val="24"/>
          <w:szCs w:val="24"/>
          <w:lang w:val="ro-RO"/>
        </w:rPr>
      </w:pPr>
      <w:r w:rsidRPr="006B546C">
        <w:rPr>
          <w:rFonts w:ascii="Arial" w:hAnsi="Arial" w:cs="Arial"/>
          <w:b/>
          <w:sz w:val="24"/>
          <w:szCs w:val="24"/>
          <w:lang w:val="ro-RO"/>
        </w:rPr>
        <w:t xml:space="preserve">4. Deşeurile valorificate (tipuri, compoziţie, cantităţi, destinaţie):    </w:t>
      </w:r>
    </w:p>
    <w:p w:rsidR="00FD4B37" w:rsidRPr="006B546C" w:rsidRDefault="007A4671" w:rsidP="007A4671">
      <w:pPr>
        <w:pStyle w:val="Corptext"/>
        <w:ind w:right="5"/>
        <w:rPr>
          <w:szCs w:val="24"/>
          <w:lang w:val="ro-RO"/>
        </w:rPr>
      </w:pPr>
      <w:r w:rsidRPr="006B546C">
        <w:rPr>
          <w:b/>
          <w:szCs w:val="24"/>
          <w:lang w:val="ro-RO"/>
        </w:rPr>
        <w:t>-</w:t>
      </w:r>
      <w:r w:rsidR="006F2BF8" w:rsidRPr="006B546C">
        <w:rPr>
          <w:szCs w:val="24"/>
          <w:lang w:val="ro-RO"/>
        </w:rPr>
        <w:t xml:space="preserve"> </w:t>
      </w:r>
      <w:r w:rsidR="001467C7" w:rsidRPr="006B546C">
        <w:rPr>
          <w:szCs w:val="24"/>
          <w:lang w:val="ro-RO"/>
        </w:rPr>
        <w:t>solul rezultat din decopertă se va refolosi la lucrările de refacere a mediului;</w:t>
      </w:r>
    </w:p>
    <w:p w:rsidR="00FD4B37" w:rsidRPr="006B546C" w:rsidRDefault="00FD4B37" w:rsidP="007A3731">
      <w:pPr>
        <w:spacing w:after="0" w:line="240" w:lineRule="auto"/>
        <w:ind w:right="5"/>
        <w:jc w:val="both"/>
        <w:rPr>
          <w:rFonts w:ascii="Arial" w:hAnsi="Arial" w:cs="Arial"/>
          <w:b/>
          <w:sz w:val="24"/>
          <w:szCs w:val="24"/>
          <w:lang w:val="ro-RO"/>
        </w:rPr>
      </w:pPr>
      <w:r w:rsidRPr="006B546C">
        <w:rPr>
          <w:rFonts w:ascii="Arial" w:hAnsi="Arial" w:cs="Arial"/>
          <w:b/>
          <w:sz w:val="24"/>
          <w:szCs w:val="24"/>
          <w:lang w:val="ro-RO"/>
        </w:rPr>
        <w:t>5. Modul de transport al deşeurilor şi măsurile pentru protecţia mediului:</w:t>
      </w:r>
    </w:p>
    <w:p w:rsidR="00A23C54" w:rsidRPr="006B546C" w:rsidRDefault="00A23C54" w:rsidP="00A23C54">
      <w:pPr>
        <w:widowControl w:val="0"/>
        <w:autoSpaceDE w:val="0"/>
        <w:autoSpaceDN w:val="0"/>
        <w:adjustRightInd w:val="0"/>
        <w:spacing w:after="0" w:line="240" w:lineRule="auto"/>
        <w:rPr>
          <w:rFonts w:ascii="Arial" w:eastAsia="Times New Roman" w:hAnsi="Arial" w:cs="Arial"/>
          <w:noProof/>
          <w:sz w:val="24"/>
          <w:szCs w:val="24"/>
          <w:lang w:val="ro-RO"/>
        </w:rPr>
      </w:pPr>
      <w:r w:rsidRPr="006B546C">
        <w:rPr>
          <w:rFonts w:ascii="Arial" w:eastAsia="Times New Roman" w:hAnsi="Arial" w:cs="Arial"/>
          <w:b/>
          <w:noProof/>
          <w:sz w:val="24"/>
          <w:szCs w:val="24"/>
          <w:lang w:val="ro-RO"/>
        </w:rPr>
        <w:t>-</w:t>
      </w:r>
      <w:r w:rsidRPr="006B546C">
        <w:rPr>
          <w:rFonts w:ascii="Arial" w:eastAsia="Times New Roman" w:hAnsi="Arial" w:cs="Arial"/>
          <w:noProof/>
          <w:sz w:val="24"/>
          <w:szCs w:val="24"/>
          <w:lang w:val="ro-RO"/>
        </w:rPr>
        <w:t xml:space="preserve"> deşeurile rezultate din activitate vor fi </w:t>
      </w:r>
      <w:r w:rsidR="00B778EA" w:rsidRPr="006B546C">
        <w:rPr>
          <w:rFonts w:ascii="Arial" w:eastAsia="Times New Roman" w:hAnsi="Arial" w:cs="Arial"/>
          <w:noProof/>
          <w:sz w:val="24"/>
          <w:szCs w:val="24"/>
          <w:lang w:val="ro-RO"/>
        </w:rPr>
        <w:t>valorificate</w:t>
      </w:r>
      <w:r w:rsidR="00D67F58" w:rsidRPr="006B546C">
        <w:rPr>
          <w:rFonts w:ascii="Arial" w:eastAsia="Times New Roman" w:hAnsi="Arial" w:cs="Arial"/>
          <w:noProof/>
          <w:sz w:val="24"/>
          <w:szCs w:val="24"/>
          <w:lang w:val="ro-RO"/>
        </w:rPr>
        <w:t>/eliminate și transportate</w:t>
      </w:r>
      <w:r w:rsidR="00B778EA" w:rsidRPr="006B546C">
        <w:rPr>
          <w:rFonts w:ascii="Arial" w:eastAsia="Times New Roman" w:hAnsi="Arial" w:cs="Arial"/>
          <w:noProof/>
          <w:sz w:val="24"/>
          <w:szCs w:val="24"/>
          <w:lang w:val="ro-RO"/>
        </w:rPr>
        <w:t xml:space="preserve"> </w:t>
      </w:r>
      <w:r w:rsidRPr="006B546C">
        <w:rPr>
          <w:rFonts w:ascii="Arial" w:eastAsia="Times New Roman" w:hAnsi="Arial" w:cs="Arial"/>
          <w:noProof/>
          <w:sz w:val="24"/>
          <w:szCs w:val="24"/>
          <w:lang w:val="ro-RO"/>
        </w:rPr>
        <w:t xml:space="preserve"> prin firme autorizate;</w:t>
      </w:r>
    </w:p>
    <w:p w:rsidR="00A23C54" w:rsidRPr="006B546C" w:rsidRDefault="00A23C54" w:rsidP="00A23C54">
      <w:pPr>
        <w:widowControl w:val="0"/>
        <w:autoSpaceDE w:val="0"/>
        <w:autoSpaceDN w:val="0"/>
        <w:adjustRightInd w:val="0"/>
        <w:spacing w:after="0" w:line="240" w:lineRule="auto"/>
        <w:jc w:val="both"/>
        <w:rPr>
          <w:rFonts w:ascii="Arial" w:eastAsia="Times New Roman" w:hAnsi="Arial" w:cs="Arial"/>
          <w:noProof/>
          <w:sz w:val="24"/>
          <w:szCs w:val="24"/>
          <w:lang w:val="ro-RO"/>
        </w:rPr>
      </w:pPr>
      <w:r w:rsidRPr="006B546C">
        <w:rPr>
          <w:rFonts w:ascii="Arial" w:eastAsia="Times New Roman" w:hAnsi="Arial" w:cs="Arial"/>
          <w:b/>
          <w:noProof/>
          <w:sz w:val="24"/>
          <w:szCs w:val="24"/>
          <w:lang w:val="ro-RO"/>
        </w:rPr>
        <w:t xml:space="preserve">- </w:t>
      </w:r>
      <w:r w:rsidRPr="006B546C">
        <w:rPr>
          <w:rFonts w:ascii="Arial" w:eastAsia="Times New Roman" w:hAnsi="Arial" w:cs="Arial"/>
          <w:noProof/>
          <w:sz w:val="24"/>
          <w:szCs w:val="24"/>
          <w:lang w:val="ro-RO"/>
        </w:rPr>
        <w:t>transportul deşeurilor se va realiza cu respectarea dispoziţiilor H.G. nr. 1061/2008 privind transportul deşeurilor periculoase şi nepericuloase pe teritoriul României, pe baza formularelor prevăzute în Anexele 1, 2 şi 3 ale hotărârii de guvern, funcţie de categoria deşeurilor şi destinaţia acestora.</w:t>
      </w:r>
    </w:p>
    <w:p w:rsidR="00EE39B9" w:rsidRPr="006B546C" w:rsidRDefault="00FD4B37" w:rsidP="00FF778C">
      <w:pPr>
        <w:pStyle w:val="Corptext"/>
        <w:ind w:right="5"/>
        <w:rPr>
          <w:b/>
          <w:bCs/>
          <w:lang w:val="ro-RO"/>
        </w:rPr>
      </w:pPr>
      <w:r w:rsidRPr="006B546C">
        <w:rPr>
          <w:b/>
          <w:lang w:val="ro-RO"/>
        </w:rPr>
        <w:t xml:space="preserve">6. Mod de eliminare (depozitare definitivă, incinerare): </w:t>
      </w:r>
      <w:r w:rsidRPr="006B546C">
        <w:rPr>
          <w:b/>
          <w:bCs/>
          <w:lang w:val="ro-RO"/>
        </w:rPr>
        <w:t xml:space="preserve"> </w:t>
      </w:r>
    </w:p>
    <w:p w:rsidR="00FD4B37" w:rsidRPr="006B546C" w:rsidRDefault="00EE39B9" w:rsidP="007A3731">
      <w:pPr>
        <w:spacing w:after="0" w:line="240" w:lineRule="auto"/>
        <w:ind w:right="5"/>
        <w:jc w:val="both"/>
        <w:rPr>
          <w:rFonts w:ascii="Arial" w:hAnsi="Arial" w:cs="Arial"/>
          <w:b/>
          <w:sz w:val="24"/>
          <w:szCs w:val="24"/>
          <w:lang w:val="ro-RO"/>
        </w:rPr>
      </w:pPr>
      <w:r w:rsidRPr="006B546C">
        <w:rPr>
          <w:rFonts w:ascii="Arial" w:hAnsi="Arial" w:cs="Arial"/>
          <w:b/>
          <w:bCs/>
          <w:sz w:val="24"/>
          <w:szCs w:val="24"/>
          <w:lang w:val="ro-RO"/>
        </w:rPr>
        <w:t xml:space="preserve">- </w:t>
      </w:r>
      <w:r w:rsidR="00A410BA" w:rsidRPr="006B546C">
        <w:rPr>
          <w:rFonts w:ascii="Arial" w:hAnsi="Arial" w:cs="Arial"/>
          <w:bCs/>
          <w:sz w:val="24"/>
          <w:szCs w:val="24"/>
          <w:lang w:val="ro-RO"/>
        </w:rPr>
        <w:t>deşeuri menajere eliminate la</w:t>
      </w:r>
      <w:r w:rsidR="00BA0611" w:rsidRPr="006B546C">
        <w:rPr>
          <w:rFonts w:ascii="Arial" w:hAnsi="Arial" w:cs="Arial"/>
          <w:bCs/>
          <w:sz w:val="24"/>
          <w:szCs w:val="24"/>
          <w:lang w:val="ro-RO"/>
        </w:rPr>
        <w:t xml:space="preserve"> </w:t>
      </w:r>
      <w:r w:rsidR="00A410BA" w:rsidRPr="006B546C">
        <w:rPr>
          <w:rFonts w:ascii="Arial" w:hAnsi="Arial" w:cs="Arial"/>
          <w:bCs/>
          <w:sz w:val="24"/>
          <w:szCs w:val="24"/>
          <w:lang w:val="ro-RO"/>
        </w:rPr>
        <w:t>depozit autorizat.</w:t>
      </w:r>
    </w:p>
    <w:p w:rsidR="00FD4B37" w:rsidRPr="006B546C" w:rsidRDefault="00FD4B37" w:rsidP="007A3731">
      <w:pPr>
        <w:spacing w:after="0" w:line="240" w:lineRule="auto"/>
        <w:ind w:right="5"/>
        <w:jc w:val="both"/>
        <w:rPr>
          <w:rFonts w:ascii="Arial" w:hAnsi="Arial" w:cs="Arial"/>
          <w:b/>
          <w:sz w:val="24"/>
          <w:szCs w:val="24"/>
          <w:lang w:val="ro-RO"/>
        </w:rPr>
      </w:pPr>
      <w:r w:rsidRPr="006B546C">
        <w:rPr>
          <w:rFonts w:ascii="Arial" w:hAnsi="Arial" w:cs="Arial"/>
          <w:b/>
          <w:sz w:val="24"/>
          <w:szCs w:val="24"/>
          <w:lang w:val="ro-RO"/>
        </w:rPr>
        <w:t>7. Monitorizarea gestiunii deşeurilor:</w:t>
      </w:r>
    </w:p>
    <w:p w:rsidR="00A23C54" w:rsidRPr="006B546C" w:rsidRDefault="00A23C54" w:rsidP="003E392E">
      <w:pPr>
        <w:widowControl w:val="0"/>
        <w:numPr>
          <w:ilvl w:val="0"/>
          <w:numId w:val="1"/>
        </w:numPr>
        <w:autoSpaceDE w:val="0"/>
        <w:autoSpaceDN w:val="0"/>
        <w:adjustRightInd w:val="0"/>
        <w:spacing w:after="0" w:line="240" w:lineRule="auto"/>
        <w:ind w:left="142" w:hanging="142"/>
        <w:contextualSpacing/>
        <w:jc w:val="both"/>
        <w:rPr>
          <w:rFonts w:ascii="Arial" w:eastAsia="Times New Roman" w:hAnsi="Arial" w:cs="Arial"/>
          <w:bCs/>
          <w:noProof/>
          <w:sz w:val="24"/>
          <w:szCs w:val="24"/>
          <w:lang w:val="ro-RO"/>
        </w:rPr>
      </w:pPr>
      <w:r w:rsidRPr="006B546C">
        <w:rPr>
          <w:rFonts w:ascii="Arial" w:eastAsia="Times New Roman" w:hAnsi="Arial" w:cs="Arial"/>
          <w:bCs/>
          <w:noProof/>
          <w:sz w:val="24"/>
          <w:szCs w:val="24"/>
          <w:lang w:val="ro-RO"/>
        </w:rPr>
        <w:t>se va ţine evidenţa gestiunii deşeurilor în conformitate cu prevederile H.G. nr. 856/2002.</w:t>
      </w:r>
    </w:p>
    <w:p w:rsidR="00A23C54" w:rsidRPr="006B546C" w:rsidRDefault="00A23C54" w:rsidP="003E392E">
      <w:pPr>
        <w:widowControl w:val="0"/>
        <w:numPr>
          <w:ilvl w:val="0"/>
          <w:numId w:val="1"/>
        </w:numPr>
        <w:autoSpaceDE w:val="0"/>
        <w:autoSpaceDN w:val="0"/>
        <w:adjustRightInd w:val="0"/>
        <w:spacing w:after="0" w:line="240" w:lineRule="auto"/>
        <w:ind w:left="142" w:hanging="142"/>
        <w:contextualSpacing/>
        <w:jc w:val="both"/>
        <w:rPr>
          <w:rFonts w:ascii="Arial" w:eastAsia="Times New Roman" w:hAnsi="Arial" w:cs="Arial"/>
          <w:bCs/>
          <w:noProof/>
          <w:sz w:val="24"/>
          <w:szCs w:val="24"/>
          <w:lang w:val="ro-RO"/>
        </w:rPr>
      </w:pPr>
      <w:r w:rsidRPr="006B546C">
        <w:rPr>
          <w:rFonts w:ascii="Arial" w:eastAsia="Times New Roman" w:hAnsi="Arial" w:cs="Arial"/>
          <w:sz w:val="24"/>
          <w:szCs w:val="24"/>
          <w:lang w:val="ro-RO"/>
        </w:rPr>
        <w:t xml:space="preserve">gestionarea deșeurilor trebuie să se realizeze fără  a pune în pericol sănătatea umană şi fără a dăuna mediului, în special: </w:t>
      </w:r>
    </w:p>
    <w:p w:rsidR="00A23C54" w:rsidRPr="006B546C" w:rsidRDefault="00A23C54" w:rsidP="003C072A">
      <w:pPr>
        <w:numPr>
          <w:ilvl w:val="0"/>
          <w:numId w:val="2"/>
        </w:numPr>
        <w:spacing w:after="0" w:line="240" w:lineRule="auto"/>
        <w:contextualSpacing/>
        <w:rPr>
          <w:rFonts w:ascii="Arial" w:eastAsia="Times New Roman" w:hAnsi="Arial" w:cs="Arial"/>
          <w:sz w:val="24"/>
          <w:szCs w:val="24"/>
          <w:lang w:val="ro-RO"/>
        </w:rPr>
      </w:pPr>
      <w:r w:rsidRPr="006B546C">
        <w:rPr>
          <w:rFonts w:ascii="Arial" w:eastAsia="Times New Roman" w:hAnsi="Arial" w:cs="Arial"/>
          <w:sz w:val="24"/>
          <w:szCs w:val="24"/>
          <w:lang w:val="ro-RO"/>
        </w:rPr>
        <w:t xml:space="preserve">fără a genera riscuri pentru aer, apa, sol, faună sau floră; </w:t>
      </w:r>
    </w:p>
    <w:p w:rsidR="00A23C54" w:rsidRPr="006B546C" w:rsidRDefault="00A23C54" w:rsidP="003C072A">
      <w:pPr>
        <w:numPr>
          <w:ilvl w:val="0"/>
          <w:numId w:val="2"/>
        </w:numPr>
        <w:spacing w:after="0" w:line="240" w:lineRule="auto"/>
        <w:contextualSpacing/>
        <w:rPr>
          <w:rFonts w:ascii="Arial" w:eastAsia="Times New Roman" w:hAnsi="Arial" w:cs="Arial"/>
          <w:sz w:val="24"/>
          <w:szCs w:val="24"/>
          <w:lang w:val="ro-RO"/>
        </w:rPr>
      </w:pPr>
      <w:r w:rsidRPr="006B546C">
        <w:rPr>
          <w:rFonts w:ascii="Arial" w:eastAsia="Times New Roman" w:hAnsi="Arial" w:cs="Arial"/>
          <w:sz w:val="24"/>
          <w:szCs w:val="24"/>
          <w:lang w:val="ro-RO"/>
        </w:rPr>
        <w:t xml:space="preserve">fără a crea disconfort din cauza zgomotului sau a mirosurilor; </w:t>
      </w:r>
    </w:p>
    <w:p w:rsidR="00A23C54" w:rsidRPr="006B546C" w:rsidRDefault="00A23C54" w:rsidP="003C072A">
      <w:pPr>
        <w:numPr>
          <w:ilvl w:val="0"/>
          <w:numId w:val="2"/>
        </w:numPr>
        <w:spacing w:after="0" w:line="240" w:lineRule="auto"/>
        <w:contextualSpacing/>
        <w:rPr>
          <w:rFonts w:ascii="Arial" w:eastAsia="Times New Roman" w:hAnsi="Arial" w:cs="Arial"/>
          <w:sz w:val="24"/>
          <w:szCs w:val="24"/>
          <w:lang w:val="ro-RO"/>
        </w:rPr>
      </w:pPr>
      <w:r w:rsidRPr="006B546C">
        <w:rPr>
          <w:rFonts w:ascii="Arial" w:eastAsia="Times New Roman" w:hAnsi="Arial" w:cs="Arial"/>
          <w:sz w:val="24"/>
          <w:szCs w:val="24"/>
          <w:lang w:val="ro-RO"/>
        </w:rPr>
        <w:t>fără a afecta negativ peisajul sau zonele de interes special.</w:t>
      </w:r>
    </w:p>
    <w:p w:rsidR="006B04C0" w:rsidRPr="006B546C" w:rsidRDefault="00FD4B37" w:rsidP="006B04C0">
      <w:pPr>
        <w:spacing w:after="0" w:line="240" w:lineRule="auto"/>
        <w:ind w:right="5"/>
        <w:jc w:val="both"/>
        <w:rPr>
          <w:rFonts w:ascii="Arial" w:hAnsi="Arial" w:cs="Arial"/>
          <w:b/>
          <w:sz w:val="24"/>
          <w:szCs w:val="24"/>
          <w:lang w:val="ro-RO"/>
        </w:rPr>
      </w:pPr>
      <w:r w:rsidRPr="006B546C">
        <w:rPr>
          <w:rFonts w:ascii="Arial" w:hAnsi="Arial" w:cs="Arial"/>
          <w:b/>
          <w:sz w:val="24"/>
          <w:szCs w:val="24"/>
          <w:lang w:val="ro-RO"/>
        </w:rPr>
        <w:t xml:space="preserve">8. Ambalajele folosite </w:t>
      </w:r>
      <w:r w:rsidR="00B16B18" w:rsidRPr="006B546C">
        <w:rPr>
          <w:rFonts w:ascii="Arial" w:hAnsi="Arial" w:cs="Arial"/>
          <w:b/>
          <w:sz w:val="24"/>
          <w:szCs w:val="24"/>
          <w:lang w:val="ro-RO"/>
        </w:rPr>
        <w:t>ş</w:t>
      </w:r>
      <w:r w:rsidRPr="006B546C">
        <w:rPr>
          <w:rFonts w:ascii="Arial" w:hAnsi="Arial" w:cs="Arial"/>
          <w:b/>
          <w:sz w:val="24"/>
          <w:szCs w:val="24"/>
          <w:lang w:val="ro-RO"/>
        </w:rPr>
        <w:t>i rezu</w:t>
      </w:r>
      <w:r w:rsidR="00CD2917" w:rsidRPr="006B546C">
        <w:rPr>
          <w:rFonts w:ascii="Arial" w:hAnsi="Arial" w:cs="Arial"/>
          <w:b/>
          <w:sz w:val="24"/>
          <w:szCs w:val="24"/>
          <w:lang w:val="ro-RO"/>
        </w:rPr>
        <w:t>ltate - tipuri şi cantităţi:</w:t>
      </w:r>
      <w:r w:rsidR="006F2BF8" w:rsidRPr="006B546C">
        <w:rPr>
          <w:rFonts w:ascii="Arial" w:hAnsi="Arial" w:cs="Arial"/>
          <w:b/>
          <w:sz w:val="24"/>
          <w:szCs w:val="24"/>
          <w:lang w:val="ro-RO"/>
        </w:rPr>
        <w:t xml:space="preserve"> </w:t>
      </w:r>
    </w:p>
    <w:p w:rsidR="006B04C0" w:rsidRPr="006B546C" w:rsidRDefault="006B04C0" w:rsidP="00B778EA">
      <w:pPr>
        <w:numPr>
          <w:ilvl w:val="0"/>
          <w:numId w:val="23"/>
        </w:numPr>
        <w:spacing w:after="0" w:line="240" w:lineRule="auto"/>
        <w:ind w:right="5"/>
        <w:jc w:val="both"/>
        <w:rPr>
          <w:rFonts w:ascii="Arial" w:hAnsi="Arial" w:cs="Arial"/>
          <w:bCs/>
          <w:sz w:val="24"/>
          <w:szCs w:val="24"/>
          <w:lang w:val="ro-RO"/>
        </w:rPr>
      </w:pPr>
      <w:r w:rsidRPr="006B546C">
        <w:rPr>
          <w:rFonts w:ascii="Arial" w:hAnsi="Arial" w:cs="Arial"/>
          <w:sz w:val="24"/>
          <w:szCs w:val="24"/>
          <w:lang w:val="ro-RO"/>
        </w:rPr>
        <w:t>nu este cazul</w:t>
      </w:r>
      <w:r w:rsidR="00B778EA" w:rsidRPr="006B546C">
        <w:rPr>
          <w:rFonts w:ascii="Arial" w:hAnsi="Arial" w:cs="Arial"/>
          <w:sz w:val="24"/>
          <w:szCs w:val="24"/>
          <w:lang w:val="ro-RO"/>
        </w:rPr>
        <w:t>;</w:t>
      </w:r>
    </w:p>
    <w:p w:rsidR="00FD4B37" w:rsidRPr="006B546C" w:rsidRDefault="00FD4B37" w:rsidP="006B04C0">
      <w:pPr>
        <w:spacing w:after="0" w:line="240" w:lineRule="auto"/>
        <w:ind w:right="5"/>
        <w:jc w:val="both"/>
        <w:rPr>
          <w:rFonts w:ascii="Arial" w:hAnsi="Arial" w:cs="Arial"/>
          <w:b/>
          <w:sz w:val="24"/>
          <w:szCs w:val="24"/>
          <w:lang w:val="ro-RO"/>
        </w:rPr>
      </w:pPr>
      <w:r w:rsidRPr="006B546C">
        <w:rPr>
          <w:rFonts w:ascii="Arial" w:hAnsi="Arial" w:cs="Arial"/>
          <w:b/>
          <w:sz w:val="24"/>
          <w:szCs w:val="24"/>
          <w:lang w:val="ro-RO"/>
        </w:rPr>
        <w:t xml:space="preserve">9. Modul de gospodărire </w:t>
      </w:r>
      <w:r w:rsidR="006F2BF8" w:rsidRPr="006B546C">
        <w:rPr>
          <w:rFonts w:ascii="Arial" w:hAnsi="Arial" w:cs="Arial"/>
          <w:b/>
          <w:sz w:val="24"/>
          <w:szCs w:val="24"/>
          <w:lang w:val="ro-RO"/>
        </w:rPr>
        <w:t xml:space="preserve">a ambalajelor (valorificate): </w:t>
      </w:r>
      <w:r w:rsidR="003E02A7" w:rsidRPr="006B546C">
        <w:rPr>
          <w:rFonts w:ascii="Arial" w:hAnsi="Arial" w:cs="Arial"/>
          <w:bCs/>
          <w:sz w:val="24"/>
          <w:szCs w:val="24"/>
          <w:lang w:val="ro-RO"/>
        </w:rPr>
        <w:t>nu este cazul</w:t>
      </w:r>
    </w:p>
    <w:p w:rsidR="00FD4B37" w:rsidRPr="006B546C" w:rsidRDefault="006B04C0" w:rsidP="00B778EA">
      <w:pPr>
        <w:pStyle w:val="Corptext"/>
        <w:widowControl/>
        <w:numPr>
          <w:ilvl w:val="0"/>
          <w:numId w:val="24"/>
        </w:numPr>
        <w:autoSpaceDE/>
        <w:adjustRightInd/>
        <w:ind w:right="5"/>
        <w:rPr>
          <w:szCs w:val="24"/>
          <w:lang w:val="ro-RO" w:eastAsia="ro-RO"/>
        </w:rPr>
      </w:pPr>
      <w:r w:rsidRPr="006B546C">
        <w:rPr>
          <w:szCs w:val="24"/>
          <w:lang w:val="ro-RO" w:eastAsia="ro-RO"/>
        </w:rPr>
        <w:t>nu este cazul</w:t>
      </w:r>
      <w:r w:rsidR="00B778EA" w:rsidRPr="006B546C">
        <w:rPr>
          <w:szCs w:val="24"/>
          <w:lang w:val="ro-RO" w:eastAsia="ro-RO"/>
        </w:rPr>
        <w:t>;</w:t>
      </w:r>
    </w:p>
    <w:p w:rsidR="00FD4B37" w:rsidRPr="006B546C" w:rsidRDefault="00FD4B37" w:rsidP="007A3731">
      <w:pPr>
        <w:spacing w:after="0" w:line="240" w:lineRule="auto"/>
        <w:ind w:right="5"/>
        <w:jc w:val="both"/>
        <w:rPr>
          <w:rFonts w:ascii="Arial" w:hAnsi="Arial" w:cs="Arial"/>
          <w:b/>
          <w:sz w:val="24"/>
          <w:szCs w:val="24"/>
          <w:lang w:val="ro-RO"/>
        </w:rPr>
      </w:pPr>
      <w:r w:rsidRPr="006B546C">
        <w:rPr>
          <w:rFonts w:ascii="Arial" w:hAnsi="Arial" w:cs="Arial"/>
          <w:b/>
          <w:bCs/>
          <w:sz w:val="24"/>
          <w:szCs w:val="24"/>
          <w:lang w:val="ro-RO"/>
        </w:rPr>
        <w:t>V.</w:t>
      </w:r>
      <w:r w:rsidRPr="006B546C">
        <w:rPr>
          <w:rFonts w:ascii="Arial" w:hAnsi="Arial" w:cs="Arial"/>
          <w:b/>
          <w:sz w:val="24"/>
          <w:szCs w:val="24"/>
          <w:lang w:val="ro-RO"/>
        </w:rPr>
        <w:t xml:space="preserve"> Modul de gospodărire a substanţelor si preparatelor periculoase</w:t>
      </w:r>
    </w:p>
    <w:p w:rsidR="00A23C54" w:rsidRPr="006B546C" w:rsidRDefault="00027F22" w:rsidP="00027F22">
      <w:pPr>
        <w:numPr>
          <w:ilvl w:val="0"/>
          <w:numId w:val="6"/>
        </w:numPr>
        <w:tabs>
          <w:tab w:val="left" w:pos="284"/>
        </w:tabs>
        <w:spacing w:after="0" w:line="240" w:lineRule="auto"/>
        <w:ind w:left="0" w:right="5" w:firstLine="0"/>
        <w:jc w:val="both"/>
        <w:rPr>
          <w:rFonts w:ascii="Arial" w:hAnsi="Arial" w:cs="Arial"/>
          <w:b/>
          <w:sz w:val="24"/>
          <w:szCs w:val="24"/>
          <w:lang w:val="ro-RO"/>
        </w:rPr>
      </w:pPr>
      <w:r w:rsidRPr="006B546C">
        <w:rPr>
          <w:rFonts w:ascii="Arial" w:hAnsi="Arial" w:cs="Arial"/>
          <w:b/>
          <w:sz w:val="24"/>
          <w:szCs w:val="24"/>
          <w:lang w:val="ro-RO"/>
        </w:rPr>
        <w:t>Substanţele şi preparatele periculoase produse sau folosite ori comercializate</w:t>
      </w:r>
      <w:r w:rsidR="004439ED" w:rsidRPr="006B546C">
        <w:rPr>
          <w:rFonts w:ascii="Arial" w:hAnsi="Arial" w:cs="Arial"/>
          <w:b/>
          <w:sz w:val="24"/>
          <w:szCs w:val="24"/>
          <w:lang w:val="ro-RO"/>
        </w:rPr>
        <w:t xml:space="preserve"> </w:t>
      </w:r>
      <w:r w:rsidRPr="006B546C">
        <w:rPr>
          <w:rFonts w:ascii="Arial" w:hAnsi="Arial" w:cs="Arial"/>
          <w:b/>
          <w:sz w:val="24"/>
          <w:szCs w:val="24"/>
          <w:lang w:val="ro-RO"/>
        </w:rPr>
        <w:t>/transportate (categorii,cantităţi)</w:t>
      </w:r>
    </w:p>
    <w:tbl>
      <w:tblPr>
        <w:tblW w:w="946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2459"/>
      </w:tblGrid>
      <w:tr w:rsidR="00E40117" w:rsidRPr="006B546C" w:rsidTr="00C61AD7">
        <w:tc>
          <w:tcPr>
            <w:tcW w:w="1501" w:type="dxa"/>
            <w:shd w:val="clear" w:color="auto" w:fill="C0C0C0"/>
            <w:vAlign w:val="center"/>
          </w:tcPr>
          <w:p w:rsidR="00E40117" w:rsidRPr="006B546C" w:rsidRDefault="00E40117" w:rsidP="00C61AD7">
            <w:pPr>
              <w:snapToGrid w:val="0"/>
              <w:spacing w:before="40" w:after="0" w:line="240" w:lineRule="auto"/>
              <w:jc w:val="center"/>
              <w:rPr>
                <w:rFonts w:ascii="Arial" w:eastAsia="Times New Roman" w:hAnsi="Arial" w:cs="Arial"/>
                <w:b/>
                <w:sz w:val="20"/>
                <w:szCs w:val="24"/>
                <w:lang w:val="ro-RO"/>
              </w:rPr>
            </w:pPr>
            <w:r w:rsidRPr="006B546C">
              <w:rPr>
                <w:rFonts w:ascii="Arial" w:eastAsia="Times New Roman" w:hAnsi="Arial" w:cs="Arial"/>
                <w:b/>
                <w:sz w:val="20"/>
                <w:szCs w:val="24"/>
                <w:lang w:val="ro-RO"/>
              </w:rPr>
              <w:t>Tip</w:t>
            </w:r>
          </w:p>
        </w:tc>
        <w:tc>
          <w:tcPr>
            <w:tcW w:w="3002" w:type="dxa"/>
            <w:shd w:val="clear" w:color="auto" w:fill="C0C0C0"/>
            <w:vAlign w:val="center"/>
          </w:tcPr>
          <w:p w:rsidR="00E40117" w:rsidRPr="006B546C" w:rsidRDefault="00E40117" w:rsidP="00C61AD7">
            <w:pPr>
              <w:snapToGrid w:val="0"/>
              <w:spacing w:before="40" w:after="0" w:line="240" w:lineRule="auto"/>
              <w:jc w:val="center"/>
              <w:rPr>
                <w:rFonts w:ascii="Arial" w:eastAsia="Times New Roman" w:hAnsi="Arial" w:cs="Arial"/>
                <w:b/>
                <w:sz w:val="20"/>
                <w:szCs w:val="24"/>
                <w:lang w:val="ro-RO"/>
              </w:rPr>
            </w:pPr>
            <w:r w:rsidRPr="006B546C">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E40117" w:rsidRPr="006B546C" w:rsidRDefault="00E40117" w:rsidP="00C61AD7">
            <w:pPr>
              <w:snapToGrid w:val="0"/>
              <w:spacing w:before="40" w:after="0" w:line="240" w:lineRule="auto"/>
              <w:jc w:val="center"/>
              <w:rPr>
                <w:rFonts w:ascii="Arial" w:eastAsia="Times New Roman" w:hAnsi="Arial" w:cs="Arial"/>
                <w:b/>
                <w:sz w:val="20"/>
                <w:szCs w:val="24"/>
                <w:lang w:val="ro-RO"/>
              </w:rPr>
            </w:pPr>
            <w:r w:rsidRPr="006B546C">
              <w:rPr>
                <w:rFonts w:ascii="Arial" w:eastAsia="Times New Roman" w:hAnsi="Arial" w:cs="Arial"/>
                <w:b/>
                <w:sz w:val="20"/>
                <w:szCs w:val="24"/>
                <w:lang w:val="ro-RO"/>
              </w:rPr>
              <w:t>Cantitate</w:t>
            </w:r>
          </w:p>
        </w:tc>
        <w:tc>
          <w:tcPr>
            <w:tcW w:w="1001" w:type="dxa"/>
            <w:shd w:val="clear" w:color="auto" w:fill="C0C0C0"/>
            <w:vAlign w:val="center"/>
          </w:tcPr>
          <w:p w:rsidR="00E40117" w:rsidRPr="006B546C" w:rsidRDefault="00E40117" w:rsidP="00C61AD7">
            <w:pPr>
              <w:snapToGrid w:val="0"/>
              <w:spacing w:before="40" w:after="0" w:line="240" w:lineRule="auto"/>
              <w:jc w:val="center"/>
              <w:rPr>
                <w:rFonts w:ascii="Arial" w:eastAsia="Times New Roman" w:hAnsi="Arial" w:cs="Arial"/>
                <w:b/>
                <w:sz w:val="20"/>
                <w:szCs w:val="24"/>
                <w:lang w:val="ro-RO"/>
              </w:rPr>
            </w:pPr>
            <w:r w:rsidRPr="006B546C">
              <w:rPr>
                <w:rFonts w:ascii="Arial" w:eastAsia="Times New Roman" w:hAnsi="Arial" w:cs="Arial"/>
                <w:b/>
                <w:sz w:val="20"/>
                <w:szCs w:val="24"/>
                <w:lang w:val="ro-RO"/>
              </w:rPr>
              <w:t>UM</w:t>
            </w:r>
          </w:p>
        </w:tc>
        <w:tc>
          <w:tcPr>
            <w:tcW w:w="2459" w:type="dxa"/>
            <w:shd w:val="clear" w:color="auto" w:fill="C0C0C0"/>
            <w:vAlign w:val="center"/>
          </w:tcPr>
          <w:p w:rsidR="00E40117" w:rsidRPr="006B546C" w:rsidRDefault="00E40117" w:rsidP="00C61AD7">
            <w:pPr>
              <w:snapToGrid w:val="0"/>
              <w:spacing w:before="40" w:after="0" w:line="240" w:lineRule="auto"/>
              <w:jc w:val="center"/>
              <w:rPr>
                <w:rFonts w:ascii="Arial" w:eastAsia="Times New Roman" w:hAnsi="Arial" w:cs="Arial"/>
                <w:b/>
                <w:sz w:val="20"/>
                <w:szCs w:val="24"/>
                <w:lang w:val="ro-RO"/>
              </w:rPr>
            </w:pPr>
            <w:r w:rsidRPr="006B546C">
              <w:rPr>
                <w:rFonts w:ascii="Arial" w:eastAsia="Times New Roman" w:hAnsi="Arial" w:cs="Arial"/>
                <w:b/>
                <w:sz w:val="20"/>
                <w:szCs w:val="24"/>
                <w:lang w:val="ro-RO"/>
              </w:rPr>
              <w:t>Fraza de pericol</w:t>
            </w:r>
          </w:p>
        </w:tc>
      </w:tr>
      <w:tr w:rsidR="00E40117" w:rsidRPr="006B546C" w:rsidTr="00C61AD7">
        <w:tc>
          <w:tcPr>
            <w:tcW w:w="1501" w:type="dxa"/>
            <w:shd w:val="clear" w:color="auto" w:fill="auto"/>
          </w:tcPr>
          <w:p w:rsidR="00E40117" w:rsidRPr="006B546C" w:rsidRDefault="00E40117" w:rsidP="00C61AD7">
            <w:pPr>
              <w:snapToGrid w:val="0"/>
              <w:spacing w:before="40" w:after="0" w:line="240" w:lineRule="auto"/>
              <w:jc w:val="center"/>
              <w:rPr>
                <w:rFonts w:ascii="Arial" w:eastAsia="Times New Roman" w:hAnsi="Arial" w:cs="Arial"/>
                <w:lang w:val="ro-RO"/>
              </w:rPr>
            </w:pPr>
            <w:r w:rsidRPr="006B546C">
              <w:rPr>
                <w:rFonts w:ascii="Arial" w:eastAsia="Times New Roman" w:hAnsi="Arial" w:cs="Arial"/>
                <w:lang w:val="ro-RO"/>
              </w:rPr>
              <w:t>substanță</w:t>
            </w:r>
          </w:p>
        </w:tc>
        <w:tc>
          <w:tcPr>
            <w:tcW w:w="3002" w:type="dxa"/>
            <w:shd w:val="clear" w:color="auto" w:fill="auto"/>
          </w:tcPr>
          <w:p w:rsidR="00E40117" w:rsidRPr="006B546C" w:rsidRDefault="00E40117" w:rsidP="00C61AD7">
            <w:pPr>
              <w:snapToGrid w:val="0"/>
              <w:spacing w:before="40" w:after="0" w:line="240" w:lineRule="auto"/>
              <w:jc w:val="center"/>
              <w:rPr>
                <w:rFonts w:ascii="Arial" w:eastAsia="Times New Roman" w:hAnsi="Arial" w:cs="Arial"/>
                <w:lang w:val="ro-RO"/>
              </w:rPr>
            </w:pPr>
            <w:r w:rsidRPr="006B546C">
              <w:rPr>
                <w:rFonts w:ascii="Arial" w:eastAsia="Times New Roman" w:hAnsi="Arial" w:cs="Arial"/>
                <w:lang w:val="ro-RO"/>
              </w:rPr>
              <w:t>motorina</w:t>
            </w:r>
          </w:p>
          <w:p w:rsidR="00E40117" w:rsidRPr="006B546C" w:rsidRDefault="00E40117" w:rsidP="00C61AD7">
            <w:pPr>
              <w:snapToGrid w:val="0"/>
              <w:spacing w:before="40" w:after="0" w:line="240" w:lineRule="auto"/>
              <w:jc w:val="center"/>
              <w:rPr>
                <w:rFonts w:ascii="Arial" w:eastAsia="Times New Roman" w:hAnsi="Arial" w:cs="Arial"/>
                <w:lang w:val="ro-RO"/>
              </w:rPr>
            </w:pPr>
            <w:r w:rsidRPr="006B546C">
              <w:rPr>
                <w:rFonts w:ascii="Arial" w:eastAsia="Times New Roman" w:hAnsi="Arial" w:cs="Arial"/>
                <w:lang w:val="ro-RO"/>
              </w:rPr>
              <w:t>EC: 269-822-7</w:t>
            </w:r>
          </w:p>
          <w:p w:rsidR="00E40117" w:rsidRPr="006B546C" w:rsidRDefault="00E40117" w:rsidP="00C61AD7">
            <w:pPr>
              <w:snapToGrid w:val="0"/>
              <w:spacing w:before="40" w:after="0" w:line="240" w:lineRule="auto"/>
              <w:jc w:val="center"/>
              <w:rPr>
                <w:rFonts w:ascii="Arial" w:eastAsia="Times New Roman" w:hAnsi="Arial" w:cs="Arial"/>
                <w:lang w:val="ro-RO"/>
              </w:rPr>
            </w:pPr>
            <w:r w:rsidRPr="006B546C">
              <w:rPr>
                <w:rFonts w:ascii="Arial" w:eastAsia="Times New Roman" w:hAnsi="Arial" w:cs="Arial"/>
                <w:lang w:val="ro-RO"/>
              </w:rPr>
              <w:t>CAS:68334-30-5</w:t>
            </w:r>
          </w:p>
        </w:tc>
        <w:tc>
          <w:tcPr>
            <w:tcW w:w="1501" w:type="dxa"/>
            <w:shd w:val="clear" w:color="auto" w:fill="auto"/>
          </w:tcPr>
          <w:p w:rsidR="00E40117" w:rsidRPr="006B546C" w:rsidRDefault="006B546C" w:rsidP="00C61AD7">
            <w:pPr>
              <w:snapToGrid w:val="0"/>
              <w:spacing w:before="40" w:after="0" w:line="240" w:lineRule="auto"/>
              <w:jc w:val="center"/>
              <w:rPr>
                <w:rFonts w:ascii="Arial" w:eastAsia="Times New Roman" w:hAnsi="Arial" w:cs="Arial"/>
                <w:lang w:val="ro-RO"/>
              </w:rPr>
            </w:pPr>
            <w:r>
              <w:rPr>
                <w:rFonts w:ascii="Arial" w:eastAsia="Times New Roman" w:hAnsi="Arial" w:cs="Arial"/>
                <w:lang w:val="ro-RO"/>
              </w:rPr>
              <w:t>250</w:t>
            </w:r>
          </w:p>
        </w:tc>
        <w:tc>
          <w:tcPr>
            <w:tcW w:w="1001" w:type="dxa"/>
            <w:shd w:val="clear" w:color="auto" w:fill="auto"/>
          </w:tcPr>
          <w:p w:rsidR="00E40117" w:rsidRPr="006B546C" w:rsidRDefault="00E40117" w:rsidP="006B546C">
            <w:pPr>
              <w:snapToGrid w:val="0"/>
              <w:spacing w:before="40" w:after="0" w:line="240" w:lineRule="auto"/>
              <w:jc w:val="center"/>
              <w:rPr>
                <w:rFonts w:ascii="Arial" w:eastAsia="Times New Roman" w:hAnsi="Arial" w:cs="Arial"/>
                <w:lang w:val="ro-RO"/>
              </w:rPr>
            </w:pPr>
            <w:r w:rsidRPr="006B546C">
              <w:rPr>
                <w:rFonts w:ascii="Arial" w:eastAsia="Times New Roman" w:hAnsi="Arial" w:cs="Arial"/>
                <w:lang w:val="ro-RO"/>
              </w:rPr>
              <w:t>Litri</w:t>
            </w:r>
          </w:p>
        </w:tc>
        <w:tc>
          <w:tcPr>
            <w:tcW w:w="2459" w:type="dxa"/>
            <w:shd w:val="clear" w:color="auto" w:fill="auto"/>
          </w:tcPr>
          <w:p w:rsidR="00E40117" w:rsidRPr="006B546C" w:rsidRDefault="00E40117" w:rsidP="00C61AD7">
            <w:pPr>
              <w:snapToGrid w:val="0"/>
              <w:spacing w:before="40" w:after="0" w:line="240" w:lineRule="auto"/>
              <w:rPr>
                <w:rFonts w:ascii="Arial" w:eastAsia="Times New Roman" w:hAnsi="Arial" w:cs="Arial"/>
                <w:lang w:val="ro-RO"/>
              </w:rPr>
            </w:pPr>
            <w:r w:rsidRPr="006B546C">
              <w:rPr>
                <w:rFonts w:ascii="Arial" w:eastAsia="Times New Roman" w:hAnsi="Arial" w:cs="Arial"/>
                <w:lang w:val="ro-RO"/>
              </w:rPr>
              <w:t>H226, H332, H315, H351, H411,H373, H304</w:t>
            </w:r>
          </w:p>
        </w:tc>
      </w:tr>
    </w:tbl>
    <w:p w:rsidR="00AC66D2" w:rsidRPr="006B546C" w:rsidRDefault="00AC66D2" w:rsidP="007A3731">
      <w:pPr>
        <w:spacing w:after="0" w:line="240" w:lineRule="auto"/>
        <w:ind w:right="5"/>
        <w:jc w:val="both"/>
        <w:rPr>
          <w:rFonts w:ascii="Arial" w:hAnsi="Arial" w:cs="Arial"/>
          <w:b/>
          <w:sz w:val="24"/>
          <w:szCs w:val="24"/>
          <w:lang w:val="ro-RO"/>
        </w:rPr>
      </w:pPr>
    </w:p>
    <w:p w:rsidR="00FD4B37" w:rsidRPr="006B546C" w:rsidRDefault="00FD4B37" w:rsidP="007A3731">
      <w:pPr>
        <w:spacing w:after="0" w:line="240" w:lineRule="auto"/>
        <w:ind w:right="5"/>
        <w:jc w:val="both"/>
        <w:rPr>
          <w:rFonts w:ascii="Arial" w:hAnsi="Arial" w:cs="Arial"/>
          <w:b/>
          <w:sz w:val="24"/>
          <w:szCs w:val="24"/>
          <w:lang w:val="ro-RO" w:eastAsia="ro-RO"/>
        </w:rPr>
      </w:pPr>
      <w:r w:rsidRPr="006B546C">
        <w:rPr>
          <w:rFonts w:ascii="Arial" w:hAnsi="Arial" w:cs="Arial"/>
          <w:b/>
          <w:sz w:val="24"/>
          <w:szCs w:val="24"/>
          <w:lang w:val="ro-RO"/>
        </w:rPr>
        <w:t>2. Modul de gospodărire:</w:t>
      </w:r>
    </w:p>
    <w:p w:rsidR="005D6326" w:rsidRPr="006B546C" w:rsidRDefault="00FD4B37" w:rsidP="007A3731">
      <w:pPr>
        <w:spacing w:after="0" w:line="240" w:lineRule="auto"/>
        <w:ind w:right="5"/>
        <w:jc w:val="both"/>
        <w:rPr>
          <w:rFonts w:ascii="Arial" w:hAnsi="Arial" w:cs="Arial"/>
          <w:sz w:val="24"/>
          <w:szCs w:val="24"/>
          <w:lang w:val="ro-RO"/>
        </w:rPr>
      </w:pPr>
      <w:r w:rsidRPr="006B546C">
        <w:rPr>
          <w:rFonts w:ascii="Arial" w:hAnsi="Arial" w:cs="Arial"/>
          <w:bCs/>
          <w:sz w:val="24"/>
          <w:szCs w:val="24"/>
          <w:lang w:val="ro-RO"/>
        </w:rPr>
        <w:t>-</w:t>
      </w:r>
      <w:r w:rsidR="00081DF0" w:rsidRPr="006B546C">
        <w:rPr>
          <w:rFonts w:ascii="Arial" w:hAnsi="Arial" w:cs="Arial"/>
          <w:bCs/>
          <w:sz w:val="24"/>
          <w:szCs w:val="24"/>
          <w:lang w:val="ro-RO"/>
        </w:rPr>
        <w:t xml:space="preserve"> </w:t>
      </w:r>
      <w:r w:rsidRPr="006B546C">
        <w:rPr>
          <w:rFonts w:ascii="Arial" w:hAnsi="Arial" w:cs="Arial"/>
          <w:bCs/>
          <w:sz w:val="24"/>
          <w:szCs w:val="24"/>
          <w:lang w:val="ro-RO"/>
        </w:rPr>
        <w:t>ambalare:</w:t>
      </w:r>
      <w:r w:rsidR="00081DF0" w:rsidRPr="006B546C">
        <w:rPr>
          <w:rFonts w:ascii="Arial" w:hAnsi="Arial" w:cs="Arial"/>
          <w:sz w:val="24"/>
          <w:szCs w:val="24"/>
          <w:lang w:val="ro-RO"/>
        </w:rPr>
        <w:t xml:space="preserve"> </w:t>
      </w:r>
      <w:r w:rsidR="002E7CCC" w:rsidRPr="006B546C">
        <w:rPr>
          <w:rFonts w:ascii="Arial" w:hAnsi="Arial" w:cs="Arial"/>
          <w:sz w:val="24"/>
          <w:szCs w:val="24"/>
          <w:lang w:val="ro-RO"/>
        </w:rPr>
        <w:t>canistre metalice</w:t>
      </w:r>
      <w:r w:rsidR="00E22787" w:rsidRPr="006B546C">
        <w:rPr>
          <w:rFonts w:ascii="Arial" w:hAnsi="Arial" w:cs="Arial"/>
          <w:sz w:val="24"/>
          <w:szCs w:val="24"/>
          <w:lang w:val="ro-RO"/>
        </w:rPr>
        <w:t>;</w:t>
      </w:r>
    </w:p>
    <w:p w:rsidR="00FD4B37" w:rsidRPr="006B546C" w:rsidRDefault="00FD4B37" w:rsidP="007A3731">
      <w:pPr>
        <w:spacing w:after="0" w:line="240" w:lineRule="auto"/>
        <w:ind w:right="5"/>
        <w:jc w:val="both"/>
        <w:rPr>
          <w:rFonts w:ascii="Arial" w:hAnsi="Arial" w:cs="Arial"/>
          <w:sz w:val="24"/>
          <w:szCs w:val="24"/>
          <w:lang w:val="ro-RO"/>
        </w:rPr>
      </w:pPr>
      <w:r w:rsidRPr="006B546C">
        <w:rPr>
          <w:rFonts w:ascii="Arial" w:hAnsi="Arial" w:cs="Arial"/>
          <w:sz w:val="24"/>
          <w:szCs w:val="24"/>
          <w:lang w:val="ro-RO"/>
        </w:rPr>
        <w:t>-</w:t>
      </w:r>
      <w:r w:rsidR="00081DF0" w:rsidRPr="006B546C">
        <w:rPr>
          <w:rFonts w:ascii="Arial" w:hAnsi="Arial" w:cs="Arial"/>
          <w:sz w:val="24"/>
          <w:szCs w:val="24"/>
          <w:lang w:val="ro-RO"/>
        </w:rPr>
        <w:t xml:space="preserve"> </w:t>
      </w:r>
      <w:r w:rsidRPr="006B546C">
        <w:rPr>
          <w:rFonts w:ascii="Arial" w:hAnsi="Arial" w:cs="Arial"/>
          <w:bCs/>
          <w:sz w:val="24"/>
          <w:szCs w:val="24"/>
          <w:lang w:val="ro-RO"/>
        </w:rPr>
        <w:t>transport:</w:t>
      </w:r>
      <w:r w:rsidRPr="006B546C">
        <w:rPr>
          <w:rFonts w:ascii="Arial" w:hAnsi="Arial" w:cs="Arial"/>
          <w:sz w:val="24"/>
          <w:szCs w:val="24"/>
          <w:lang w:val="ro-RO"/>
        </w:rPr>
        <w:t xml:space="preserve"> cu </w:t>
      </w:r>
      <w:r w:rsidR="00BA0611" w:rsidRPr="006B546C">
        <w:rPr>
          <w:rFonts w:ascii="Arial" w:hAnsi="Arial" w:cs="Arial"/>
          <w:sz w:val="24"/>
          <w:szCs w:val="24"/>
          <w:lang w:val="ro-RO"/>
        </w:rPr>
        <w:t>mijloace auto</w:t>
      </w:r>
      <w:r w:rsidR="00081DF0" w:rsidRPr="006B546C">
        <w:rPr>
          <w:rFonts w:ascii="Arial" w:hAnsi="Arial" w:cs="Arial"/>
          <w:sz w:val="24"/>
          <w:szCs w:val="24"/>
          <w:lang w:val="ro-RO"/>
        </w:rPr>
        <w:t>;</w:t>
      </w:r>
      <w:r w:rsidRPr="006B546C">
        <w:rPr>
          <w:rFonts w:ascii="Arial" w:hAnsi="Arial" w:cs="Arial"/>
          <w:sz w:val="24"/>
          <w:szCs w:val="24"/>
          <w:lang w:val="ro-RO"/>
        </w:rPr>
        <w:t xml:space="preserve">    </w:t>
      </w:r>
    </w:p>
    <w:p w:rsidR="004956E2" w:rsidRPr="006B546C" w:rsidRDefault="00FD4B37" w:rsidP="004956E2">
      <w:pPr>
        <w:spacing w:after="0" w:line="240" w:lineRule="auto"/>
        <w:jc w:val="both"/>
        <w:rPr>
          <w:rFonts w:ascii="Arial" w:hAnsi="Arial" w:cs="Arial"/>
          <w:bCs/>
          <w:noProof/>
          <w:sz w:val="24"/>
          <w:szCs w:val="24"/>
          <w:lang w:val="ro-RO"/>
        </w:rPr>
      </w:pPr>
      <w:r w:rsidRPr="006B546C">
        <w:rPr>
          <w:rFonts w:ascii="Arial" w:hAnsi="Arial" w:cs="Arial"/>
          <w:sz w:val="24"/>
          <w:szCs w:val="24"/>
          <w:lang w:val="ro-RO"/>
        </w:rPr>
        <w:t>-</w:t>
      </w:r>
      <w:r w:rsidR="00081DF0" w:rsidRPr="006B546C">
        <w:rPr>
          <w:rFonts w:ascii="Arial" w:hAnsi="Arial" w:cs="Arial"/>
          <w:sz w:val="24"/>
          <w:szCs w:val="24"/>
          <w:lang w:val="ro-RO"/>
        </w:rPr>
        <w:t xml:space="preserve"> </w:t>
      </w:r>
      <w:r w:rsidRPr="006B546C">
        <w:rPr>
          <w:rFonts w:ascii="Arial" w:hAnsi="Arial" w:cs="Arial"/>
          <w:sz w:val="24"/>
          <w:szCs w:val="24"/>
          <w:lang w:val="ro-RO"/>
        </w:rPr>
        <w:t xml:space="preserve">depozitare: </w:t>
      </w:r>
      <w:r w:rsidR="002E7CCC" w:rsidRPr="006B546C">
        <w:rPr>
          <w:rFonts w:ascii="Arial" w:hAnsi="Arial" w:cs="Arial"/>
          <w:bCs/>
          <w:noProof/>
          <w:sz w:val="24"/>
          <w:szCs w:val="24"/>
          <w:lang w:val="ro-RO"/>
        </w:rPr>
        <w:t>nu este cazul</w:t>
      </w:r>
      <w:r w:rsidR="00BA0611" w:rsidRPr="006B546C">
        <w:rPr>
          <w:rFonts w:ascii="Arial" w:hAnsi="Arial" w:cs="Arial"/>
          <w:bCs/>
          <w:noProof/>
          <w:sz w:val="24"/>
          <w:szCs w:val="24"/>
          <w:lang w:val="ro-RO"/>
        </w:rPr>
        <w:t xml:space="preserve">; </w:t>
      </w:r>
    </w:p>
    <w:p w:rsidR="00FD4B37" w:rsidRPr="006B546C" w:rsidRDefault="00FD4B37" w:rsidP="004956E2">
      <w:pPr>
        <w:pStyle w:val="Corptext"/>
        <w:ind w:right="5"/>
        <w:rPr>
          <w:szCs w:val="24"/>
          <w:lang w:val="ro-RO"/>
        </w:rPr>
      </w:pPr>
      <w:r w:rsidRPr="006B546C">
        <w:rPr>
          <w:szCs w:val="24"/>
          <w:lang w:val="ro-RO"/>
        </w:rPr>
        <w:t>-</w:t>
      </w:r>
      <w:r w:rsidR="00081DF0" w:rsidRPr="006B546C">
        <w:rPr>
          <w:szCs w:val="24"/>
          <w:lang w:val="ro-RO"/>
        </w:rPr>
        <w:t xml:space="preserve"> </w:t>
      </w:r>
      <w:r w:rsidRPr="006B546C">
        <w:rPr>
          <w:szCs w:val="24"/>
          <w:lang w:val="ro-RO"/>
        </w:rPr>
        <w:t>folosire/comercializare:</w:t>
      </w:r>
      <w:r w:rsidR="00081DF0" w:rsidRPr="006B546C">
        <w:rPr>
          <w:szCs w:val="24"/>
          <w:lang w:val="ro-RO"/>
        </w:rPr>
        <w:t xml:space="preserve"> </w:t>
      </w:r>
      <w:r w:rsidRPr="006B546C">
        <w:rPr>
          <w:szCs w:val="24"/>
          <w:lang w:val="ro-RO"/>
        </w:rPr>
        <w:t>la utilajele din dotare.</w:t>
      </w:r>
    </w:p>
    <w:p w:rsidR="00FD4B37" w:rsidRPr="006B546C" w:rsidRDefault="00081DF0" w:rsidP="007A3731">
      <w:pPr>
        <w:spacing w:after="0" w:line="240" w:lineRule="auto"/>
        <w:ind w:right="5"/>
        <w:jc w:val="both"/>
        <w:rPr>
          <w:rFonts w:ascii="Arial" w:hAnsi="Arial" w:cs="Arial"/>
          <w:sz w:val="24"/>
          <w:szCs w:val="24"/>
          <w:lang w:val="ro-RO"/>
        </w:rPr>
      </w:pPr>
      <w:r w:rsidRPr="006B546C">
        <w:rPr>
          <w:rFonts w:ascii="Arial" w:hAnsi="Arial" w:cs="Arial"/>
          <w:b/>
          <w:bCs/>
          <w:sz w:val="24"/>
          <w:szCs w:val="24"/>
          <w:lang w:val="ro-RO"/>
        </w:rPr>
        <w:t>3. Modul de gospodă</w:t>
      </w:r>
      <w:r w:rsidR="00FD4B37" w:rsidRPr="006B546C">
        <w:rPr>
          <w:rFonts w:ascii="Arial" w:hAnsi="Arial" w:cs="Arial"/>
          <w:b/>
          <w:bCs/>
          <w:sz w:val="24"/>
          <w:szCs w:val="24"/>
          <w:lang w:val="ro-RO"/>
        </w:rPr>
        <w:t>rire a ambalajelor folos</w:t>
      </w:r>
      <w:r w:rsidRPr="006B546C">
        <w:rPr>
          <w:rFonts w:ascii="Arial" w:hAnsi="Arial" w:cs="Arial"/>
          <w:b/>
          <w:bCs/>
          <w:sz w:val="24"/>
          <w:szCs w:val="24"/>
          <w:lang w:val="ro-RO"/>
        </w:rPr>
        <w:t>ite sau rezultate de la substanţ</w:t>
      </w:r>
      <w:r w:rsidR="00FD4B37" w:rsidRPr="006B546C">
        <w:rPr>
          <w:rFonts w:ascii="Arial" w:hAnsi="Arial" w:cs="Arial"/>
          <w:b/>
          <w:bCs/>
          <w:sz w:val="24"/>
          <w:szCs w:val="24"/>
          <w:lang w:val="ro-RO"/>
        </w:rPr>
        <w:t>ele si preparatele periculoase</w:t>
      </w:r>
      <w:r w:rsidRPr="006B546C">
        <w:rPr>
          <w:rFonts w:ascii="Arial" w:hAnsi="Arial" w:cs="Arial"/>
          <w:b/>
          <w:sz w:val="24"/>
          <w:szCs w:val="24"/>
          <w:lang w:val="ro-RO"/>
        </w:rPr>
        <w:t xml:space="preserve">:  </w:t>
      </w:r>
      <w:r w:rsidR="00BA0611" w:rsidRPr="006B546C">
        <w:rPr>
          <w:rFonts w:ascii="Arial" w:hAnsi="Arial" w:cs="Arial"/>
          <w:sz w:val="24"/>
          <w:szCs w:val="24"/>
          <w:lang w:val="ro-RO"/>
        </w:rPr>
        <w:t>butoaiele metalice se reutilizează</w:t>
      </w:r>
    </w:p>
    <w:p w:rsidR="004439ED" w:rsidRPr="006B546C" w:rsidRDefault="00FD4B37" w:rsidP="007A3731">
      <w:pPr>
        <w:spacing w:after="0" w:line="240" w:lineRule="auto"/>
        <w:ind w:right="5"/>
        <w:jc w:val="both"/>
        <w:rPr>
          <w:rFonts w:ascii="Arial" w:hAnsi="Arial" w:cs="Arial"/>
          <w:b/>
          <w:sz w:val="24"/>
          <w:szCs w:val="24"/>
          <w:lang w:val="ro-RO"/>
        </w:rPr>
      </w:pPr>
      <w:r w:rsidRPr="006B546C">
        <w:rPr>
          <w:rFonts w:ascii="Arial" w:hAnsi="Arial" w:cs="Arial"/>
          <w:b/>
          <w:bCs/>
          <w:sz w:val="24"/>
          <w:szCs w:val="24"/>
          <w:lang w:val="ro-RO"/>
        </w:rPr>
        <w:t>4. Instala</w:t>
      </w:r>
      <w:r w:rsidR="00081DF0" w:rsidRPr="006B546C">
        <w:rPr>
          <w:rFonts w:ascii="Arial" w:hAnsi="Arial" w:cs="Arial"/>
          <w:b/>
          <w:bCs/>
          <w:sz w:val="24"/>
          <w:szCs w:val="24"/>
          <w:lang w:val="ro-RO"/>
        </w:rPr>
        <w:t>ţiile, amenajările, dotările şi măsurile pentru protecţia factorilor de mediu şi pentru intervenţie în caz de accident</w:t>
      </w:r>
      <w:r w:rsidRPr="006B546C">
        <w:rPr>
          <w:rFonts w:ascii="Arial" w:hAnsi="Arial" w:cs="Arial"/>
          <w:b/>
          <w:sz w:val="24"/>
          <w:szCs w:val="24"/>
          <w:lang w:val="ro-RO"/>
        </w:rPr>
        <w:t xml:space="preserve">: </w:t>
      </w:r>
    </w:p>
    <w:p w:rsidR="004439ED" w:rsidRPr="006B546C" w:rsidRDefault="004439ED" w:rsidP="003C072A">
      <w:pPr>
        <w:widowControl w:val="0"/>
        <w:numPr>
          <w:ilvl w:val="0"/>
          <w:numId w:val="8"/>
        </w:numPr>
        <w:autoSpaceDE w:val="0"/>
        <w:autoSpaceDN w:val="0"/>
        <w:adjustRightInd w:val="0"/>
        <w:spacing w:after="0" w:line="240" w:lineRule="auto"/>
        <w:ind w:left="142" w:hanging="142"/>
        <w:jc w:val="both"/>
        <w:rPr>
          <w:rFonts w:ascii="Arial" w:eastAsia="Times New Roman" w:hAnsi="Arial" w:cs="Arial"/>
          <w:sz w:val="24"/>
          <w:szCs w:val="24"/>
          <w:lang w:val="ro-RO"/>
        </w:rPr>
      </w:pPr>
      <w:r w:rsidRPr="006B546C">
        <w:rPr>
          <w:rFonts w:ascii="Arial" w:eastAsia="Times New Roman" w:hAnsi="Arial" w:cs="Arial"/>
          <w:sz w:val="24"/>
          <w:szCs w:val="24"/>
          <w:lang w:val="ro-RO"/>
        </w:rPr>
        <w:t>respectarea normelor PSI privind depozitarea şi utilizarea substanţelor periculoase;</w:t>
      </w:r>
    </w:p>
    <w:p w:rsidR="004439ED" w:rsidRPr="006B546C" w:rsidRDefault="004439ED" w:rsidP="003C072A">
      <w:pPr>
        <w:widowControl w:val="0"/>
        <w:numPr>
          <w:ilvl w:val="0"/>
          <w:numId w:val="8"/>
        </w:numPr>
        <w:autoSpaceDE w:val="0"/>
        <w:autoSpaceDN w:val="0"/>
        <w:adjustRightInd w:val="0"/>
        <w:spacing w:after="0" w:line="240" w:lineRule="auto"/>
        <w:ind w:left="142" w:hanging="142"/>
        <w:jc w:val="both"/>
        <w:rPr>
          <w:rFonts w:ascii="Arial" w:eastAsia="Times New Roman" w:hAnsi="Arial" w:cs="Arial"/>
          <w:sz w:val="24"/>
          <w:szCs w:val="24"/>
          <w:lang w:val="ro-RO"/>
        </w:rPr>
      </w:pPr>
      <w:r w:rsidRPr="006B546C">
        <w:rPr>
          <w:rFonts w:ascii="Arial" w:eastAsia="Times New Roman" w:hAnsi="Arial" w:cs="Arial"/>
          <w:sz w:val="24"/>
          <w:szCs w:val="24"/>
          <w:lang w:val="ro-RO"/>
        </w:rPr>
        <w:lastRenderedPageBreak/>
        <w:t>vor exista instrucţiuni scrise de intervenţie în cazul unor deversări accidentale, în conformitate cu fişa tehnică şi standardul produsului;</w:t>
      </w:r>
    </w:p>
    <w:p w:rsidR="004439ED" w:rsidRPr="006B546C" w:rsidRDefault="004439ED" w:rsidP="003C072A">
      <w:pPr>
        <w:widowControl w:val="0"/>
        <w:numPr>
          <w:ilvl w:val="0"/>
          <w:numId w:val="8"/>
        </w:numPr>
        <w:autoSpaceDE w:val="0"/>
        <w:autoSpaceDN w:val="0"/>
        <w:adjustRightInd w:val="0"/>
        <w:spacing w:after="0" w:line="240" w:lineRule="auto"/>
        <w:ind w:left="142" w:hanging="142"/>
        <w:jc w:val="both"/>
        <w:rPr>
          <w:rFonts w:ascii="Arial" w:eastAsia="Times New Roman" w:hAnsi="Arial" w:cs="Arial"/>
          <w:sz w:val="24"/>
          <w:szCs w:val="24"/>
          <w:lang w:val="ro-RO"/>
        </w:rPr>
      </w:pPr>
      <w:r w:rsidRPr="006B546C">
        <w:rPr>
          <w:rFonts w:ascii="Arial" w:eastAsia="Times New Roman" w:hAnsi="Arial" w:cs="Arial"/>
          <w:sz w:val="24"/>
          <w:szCs w:val="24"/>
          <w:lang w:val="ro-RO"/>
        </w:rPr>
        <w:t>scurgerile accidentale vor fi colectate cu materiale absorbante;</w:t>
      </w:r>
    </w:p>
    <w:p w:rsidR="004439ED" w:rsidRPr="006B546C" w:rsidRDefault="004439ED" w:rsidP="003C072A">
      <w:pPr>
        <w:widowControl w:val="0"/>
        <w:numPr>
          <w:ilvl w:val="0"/>
          <w:numId w:val="8"/>
        </w:numPr>
        <w:autoSpaceDE w:val="0"/>
        <w:autoSpaceDN w:val="0"/>
        <w:adjustRightInd w:val="0"/>
        <w:spacing w:after="0" w:line="240" w:lineRule="auto"/>
        <w:ind w:left="142" w:hanging="142"/>
        <w:jc w:val="both"/>
        <w:rPr>
          <w:rFonts w:ascii="Arial" w:eastAsia="Times New Roman" w:hAnsi="Arial" w:cs="Arial"/>
          <w:sz w:val="24"/>
          <w:szCs w:val="24"/>
          <w:lang w:val="ro-RO"/>
        </w:rPr>
      </w:pPr>
      <w:r w:rsidRPr="006B546C">
        <w:rPr>
          <w:rFonts w:ascii="Arial" w:eastAsia="Times New Roman" w:hAnsi="Arial" w:cs="Arial"/>
          <w:sz w:val="24"/>
          <w:szCs w:val="24"/>
          <w:lang w:val="ro-RO"/>
        </w:rPr>
        <w:t>orice evacuări importante în factorii de mediu vor fi aduse la cunoştinţa Agenţiei pentru Protecţia Mediului Sibiu, în cel mai scurt timp posibil.</w:t>
      </w:r>
    </w:p>
    <w:p w:rsidR="00FD4B37" w:rsidRPr="006B546C" w:rsidRDefault="00FD4B37" w:rsidP="007A3731">
      <w:pPr>
        <w:pStyle w:val="Corptext2"/>
        <w:ind w:right="5"/>
        <w:rPr>
          <w:szCs w:val="24"/>
          <w:lang w:val="ro-RO"/>
        </w:rPr>
      </w:pPr>
      <w:r w:rsidRPr="006B546C">
        <w:rPr>
          <w:szCs w:val="24"/>
          <w:lang w:val="ro-RO"/>
        </w:rPr>
        <w:t>5. Monitorizarea gospodăririi substanţelor si preparatelor periculoase:</w:t>
      </w:r>
    </w:p>
    <w:p w:rsidR="004439ED" w:rsidRPr="006B546C" w:rsidRDefault="004439ED" w:rsidP="003C072A">
      <w:pPr>
        <w:numPr>
          <w:ilvl w:val="0"/>
          <w:numId w:val="7"/>
        </w:numPr>
        <w:spacing w:after="0" w:line="240" w:lineRule="auto"/>
        <w:ind w:left="142" w:hanging="142"/>
        <w:jc w:val="both"/>
        <w:rPr>
          <w:rFonts w:ascii="Arial" w:hAnsi="Arial" w:cs="Arial"/>
          <w:sz w:val="24"/>
          <w:szCs w:val="24"/>
          <w:lang w:val="ro-RO"/>
        </w:rPr>
      </w:pPr>
      <w:r w:rsidRPr="006B546C">
        <w:rPr>
          <w:rFonts w:ascii="Arial" w:hAnsi="Arial" w:cs="Arial"/>
          <w:sz w:val="24"/>
          <w:szCs w:val="24"/>
          <w:lang w:val="ro-RO"/>
        </w:rPr>
        <w:t>se vor respecta prevederile art. 28 din O.U.G. nr. 195/2005 privind protecţia mediului, cu modificările şi completările ulterioare, referitoare la obligaţiile persoanelor fizice şi juridice care gestionează substanţe şi preparate periculoase:</w:t>
      </w:r>
    </w:p>
    <w:p w:rsidR="004439ED" w:rsidRPr="006B546C" w:rsidRDefault="004439ED" w:rsidP="003C072A">
      <w:pPr>
        <w:numPr>
          <w:ilvl w:val="0"/>
          <w:numId w:val="7"/>
        </w:numPr>
        <w:spacing w:after="0" w:line="240" w:lineRule="auto"/>
        <w:jc w:val="both"/>
        <w:rPr>
          <w:rFonts w:ascii="Arial" w:hAnsi="Arial" w:cs="Arial"/>
          <w:sz w:val="24"/>
          <w:szCs w:val="24"/>
          <w:lang w:val="ro-RO"/>
        </w:rPr>
      </w:pPr>
      <w:r w:rsidRPr="006B546C">
        <w:rPr>
          <w:rFonts w:ascii="Arial" w:hAnsi="Arial" w:cs="Arial"/>
          <w:sz w:val="24"/>
          <w:szCs w:val="24"/>
          <w:lang w:val="ro-RO"/>
        </w:rPr>
        <w:t xml:space="preserve">să respecte prevederile art. 24 privind substanţele şi preparatele periculoase - activitățile privind fabricarea, introducerea pe piață, utilizarea, depozitarea temporară sau definitivă, transportul intern, manipularea, eliminarea, precum și introducerea și scoaterea din țară a substanțelor și preparatelor periculoase sunt supuse unui regim special de reglementare și gestionare; </w:t>
      </w:r>
    </w:p>
    <w:p w:rsidR="004439ED" w:rsidRPr="006B546C" w:rsidRDefault="004439ED" w:rsidP="003C072A">
      <w:pPr>
        <w:numPr>
          <w:ilvl w:val="0"/>
          <w:numId w:val="7"/>
        </w:numPr>
        <w:spacing w:after="0" w:line="240" w:lineRule="auto"/>
        <w:jc w:val="both"/>
        <w:rPr>
          <w:rFonts w:ascii="Arial" w:hAnsi="Arial" w:cs="Arial"/>
          <w:sz w:val="24"/>
          <w:szCs w:val="24"/>
          <w:lang w:val="ro-RO"/>
        </w:rPr>
      </w:pPr>
      <w:r w:rsidRPr="006B546C">
        <w:rPr>
          <w:rFonts w:ascii="Arial" w:hAnsi="Arial" w:cs="Arial"/>
          <w:sz w:val="24"/>
          <w:szCs w:val="24"/>
          <w:lang w:val="ro-RO"/>
        </w:rPr>
        <w:t xml:space="preserve">să ţină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w:t>
      </w:r>
    </w:p>
    <w:p w:rsidR="004439ED" w:rsidRPr="006B546C" w:rsidRDefault="004439ED" w:rsidP="003C072A">
      <w:pPr>
        <w:numPr>
          <w:ilvl w:val="0"/>
          <w:numId w:val="7"/>
        </w:numPr>
        <w:spacing w:after="0" w:line="240" w:lineRule="auto"/>
        <w:jc w:val="both"/>
        <w:rPr>
          <w:rFonts w:ascii="Arial" w:hAnsi="Arial" w:cs="Arial"/>
          <w:sz w:val="24"/>
          <w:szCs w:val="24"/>
          <w:lang w:val="ro-RO"/>
        </w:rPr>
      </w:pPr>
      <w:r w:rsidRPr="006B546C">
        <w:rPr>
          <w:rFonts w:ascii="Arial" w:hAnsi="Arial" w:cs="Arial"/>
          <w:sz w:val="24"/>
          <w:szCs w:val="24"/>
          <w:lang w:val="ro-RO"/>
        </w:rPr>
        <w:t>să elimine, în condiţii de siguranţă pentru sănătatea populaţiei şi pentru mediu, substanţele şi preparatele periculoase care au devenit deşeuri şi sunt reglementate în conformitate cu legislaţia specifică;</w:t>
      </w:r>
    </w:p>
    <w:p w:rsidR="004439ED" w:rsidRPr="006B546C" w:rsidRDefault="004439ED" w:rsidP="003C072A">
      <w:pPr>
        <w:numPr>
          <w:ilvl w:val="0"/>
          <w:numId w:val="7"/>
        </w:numPr>
        <w:spacing w:after="0" w:line="240" w:lineRule="auto"/>
        <w:jc w:val="both"/>
        <w:rPr>
          <w:rFonts w:ascii="Arial" w:hAnsi="Arial" w:cs="Arial"/>
          <w:sz w:val="24"/>
          <w:szCs w:val="24"/>
          <w:lang w:val="ro-RO"/>
        </w:rPr>
      </w:pPr>
      <w:r w:rsidRPr="006B546C">
        <w:rPr>
          <w:rFonts w:ascii="Arial" w:hAnsi="Arial" w:cs="Arial"/>
          <w:sz w:val="24"/>
          <w:szCs w:val="24"/>
          <w:lang w:val="ro-RO"/>
        </w:rPr>
        <w:t xml:space="preserve">să identifice şi să prevină riscurile pe care substanţele şi preparatele periculoase le pot reprezenta pentru sănătatea populaţiei şi să anunţe iminenţa unor descărcări neprevăzute sau accidente autorităţilor pentru protecţia mediului şi de apărare civilă. </w:t>
      </w:r>
    </w:p>
    <w:p w:rsidR="004439ED" w:rsidRPr="006B546C" w:rsidRDefault="004439ED" w:rsidP="00D60F27">
      <w:pPr>
        <w:widowControl w:val="0"/>
        <w:autoSpaceDE w:val="0"/>
        <w:autoSpaceDN w:val="0"/>
        <w:adjustRightInd w:val="0"/>
        <w:spacing w:after="0" w:line="240" w:lineRule="auto"/>
        <w:jc w:val="both"/>
        <w:rPr>
          <w:rFonts w:ascii="Arial" w:hAnsi="Arial" w:cs="Arial"/>
          <w:b/>
          <w:bCs/>
          <w:sz w:val="24"/>
          <w:szCs w:val="24"/>
          <w:lang w:val="ro-RO"/>
        </w:rPr>
      </w:pPr>
    </w:p>
    <w:p w:rsidR="004B002F" w:rsidRPr="006B546C" w:rsidRDefault="004B002F" w:rsidP="00D60F27">
      <w:pPr>
        <w:tabs>
          <w:tab w:val="left" w:pos="8250"/>
        </w:tabs>
        <w:spacing w:after="0" w:line="240" w:lineRule="auto"/>
        <w:jc w:val="both"/>
        <w:rPr>
          <w:rFonts w:ascii="Arial" w:hAnsi="Arial" w:cs="Arial"/>
          <w:b/>
          <w:bCs/>
          <w:iCs/>
          <w:sz w:val="24"/>
          <w:szCs w:val="24"/>
          <w:lang w:val="ro-RO"/>
        </w:rPr>
      </w:pPr>
      <w:r w:rsidRPr="006B546C">
        <w:rPr>
          <w:rFonts w:ascii="Arial" w:hAnsi="Arial" w:cs="Arial"/>
          <w:b/>
          <w:iCs/>
          <w:sz w:val="24"/>
          <w:szCs w:val="24"/>
          <w:lang w:val="ro-RO"/>
        </w:rPr>
        <w:t>VI.</w:t>
      </w:r>
      <w:r w:rsidRPr="006B546C">
        <w:rPr>
          <w:rFonts w:ascii="Arial" w:hAnsi="Arial" w:cs="Arial"/>
          <w:iCs/>
          <w:sz w:val="24"/>
          <w:szCs w:val="24"/>
          <w:lang w:val="ro-RO"/>
        </w:rPr>
        <w:t xml:space="preserve"> </w:t>
      </w:r>
      <w:r w:rsidRPr="006B546C">
        <w:rPr>
          <w:rFonts w:ascii="Arial" w:hAnsi="Arial" w:cs="Arial"/>
          <w:b/>
          <w:bCs/>
          <w:iCs/>
          <w:sz w:val="24"/>
          <w:szCs w:val="24"/>
          <w:lang w:val="ro-RO"/>
        </w:rPr>
        <w:t>Programul de conformare – Măsuri pentru reducerea efectelor prezente şi viitoare ale activităţilor.</w:t>
      </w:r>
    </w:p>
    <w:p w:rsidR="004B002F" w:rsidRPr="006B546C" w:rsidRDefault="00B26DAF" w:rsidP="005D23E6">
      <w:pPr>
        <w:spacing w:after="0" w:line="240" w:lineRule="auto"/>
        <w:jc w:val="both"/>
        <w:rPr>
          <w:rFonts w:ascii="Arial" w:hAnsi="Arial" w:cs="Arial"/>
          <w:bCs/>
          <w:sz w:val="24"/>
          <w:szCs w:val="24"/>
          <w:lang w:val="ro-RO"/>
        </w:rPr>
      </w:pPr>
      <w:r w:rsidRPr="006B546C">
        <w:rPr>
          <w:rFonts w:ascii="Arial" w:hAnsi="Arial" w:cs="Arial"/>
          <w:bCs/>
          <w:sz w:val="24"/>
          <w:szCs w:val="24"/>
          <w:lang w:val="ro-RO"/>
        </w:rPr>
        <w:t xml:space="preserve"> -  nu este cazul</w:t>
      </w:r>
    </w:p>
    <w:p w:rsidR="0013153E" w:rsidRPr="006B546C" w:rsidRDefault="0013153E" w:rsidP="007A3731">
      <w:pPr>
        <w:spacing w:after="0" w:line="240" w:lineRule="auto"/>
        <w:ind w:right="5"/>
        <w:jc w:val="both"/>
        <w:rPr>
          <w:rFonts w:ascii="Arial" w:hAnsi="Arial" w:cs="Arial"/>
          <w:b/>
          <w:sz w:val="24"/>
          <w:szCs w:val="24"/>
          <w:lang w:val="ro-RO"/>
        </w:rPr>
      </w:pPr>
    </w:p>
    <w:p w:rsidR="00FD4B37" w:rsidRPr="006B546C" w:rsidRDefault="00FD4B37" w:rsidP="007A3731">
      <w:pPr>
        <w:spacing w:after="0" w:line="240" w:lineRule="auto"/>
        <w:ind w:right="5"/>
        <w:jc w:val="both"/>
        <w:rPr>
          <w:rFonts w:ascii="Arial" w:hAnsi="Arial" w:cs="Arial"/>
          <w:b/>
          <w:sz w:val="24"/>
          <w:szCs w:val="24"/>
          <w:lang w:val="ro-RO"/>
        </w:rPr>
      </w:pPr>
      <w:r w:rsidRPr="006B546C">
        <w:rPr>
          <w:rFonts w:ascii="Arial" w:hAnsi="Arial" w:cs="Arial"/>
          <w:b/>
          <w:sz w:val="24"/>
          <w:szCs w:val="24"/>
          <w:lang w:val="ro-RO"/>
        </w:rPr>
        <w:t>Verificarea conformării cu prevederile prez</w:t>
      </w:r>
      <w:r w:rsidR="00081DF0" w:rsidRPr="006B546C">
        <w:rPr>
          <w:rFonts w:ascii="Arial" w:hAnsi="Arial" w:cs="Arial"/>
          <w:b/>
          <w:sz w:val="24"/>
          <w:szCs w:val="24"/>
          <w:lang w:val="ro-RO"/>
        </w:rPr>
        <w:t>entei autorizaţii se  face de către Garda Naţ</w:t>
      </w:r>
      <w:r w:rsidRPr="006B546C">
        <w:rPr>
          <w:rFonts w:ascii="Arial" w:hAnsi="Arial" w:cs="Arial"/>
          <w:b/>
          <w:sz w:val="24"/>
          <w:szCs w:val="24"/>
          <w:lang w:val="ro-RO"/>
        </w:rPr>
        <w:t>ională de Mediu -</w:t>
      </w:r>
      <w:r w:rsidR="00081DF0" w:rsidRPr="006B546C">
        <w:rPr>
          <w:rFonts w:ascii="Arial" w:hAnsi="Arial" w:cs="Arial"/>
          <w:b/>
          <w:sz w:val="24"/>
          <w:szCs w:val="24"/>
          <w:lang w:val="ro-RO"/>
        </w:rPr>
        <w:t xml:space="preserve"> </w:t>
      </w:r>
      <w:r w:rsidRPr="006B546C">
        <w:rPr>
          <w:rFonts w:ascii="Arial" w:hAnsi="Arial" w:cs="Arial"/>
          <w:b/>
          <w:sz w:val="24"/>
          <w:szCs w:val="24"/>
          <w:lang w:val="ro-RO"/>
        </w:rPr>
        <w:t xml:space="preserve">Comisariatul </w:t>
      </w:r>
      <w:r w:rsidR="005D6326" w:rsidRPr="006B546C">
        <w:rPr>
          <w:rFonts w:ascii="Arial" w:hAnsi="Arial" w:cs="Arial"/>
          <w:b/>
          <w:sz w:val="24"/>
          <w:szCs w:val="24"/>
          <w:lang w:val="ro-RO"/>
        </w:rPr>
        <w:t>Judeţean Sibiu şi Agenţia</w:t>
      </w:r>
      <w:r w:rsidRPr="006B546C">
        <w:rPr>
          <w:rFonts w:ascii="Arial" w:hAnsi="Arial" w:cs="Arial"/>
          <w:b/>
          <w:sz w:val="24"/>
          <w:szCs w:val="24"/>
          <w:lang w:val="ro-RO"/>
        </w:rPr>
        <w:t xml:space="preserve"> pentru Protecţia Mediului Sibiu.</w:t>
      </w:r>
    </w:p>
    <w:p w:rsidR="00081DF0" w:rsidRPr="006B546C" w:rsidRDefault="00081DF0" w:rsidP="007A3731">
      <w:pPr>
        <w:spacing w:after="0" w:line="240" w:lineRule="auto"/>
        <w:ind w:right="5"/>
        <w:jc w:val="both"/>
        <w:rPr>
          <w:rFonts w:ascii="Arial" w:hAnsi="Arial" w:cs="Arial"/>
          <w:b/>
          <w:bCs/>
          <w:sz w:val="24"/>
          <w:szCs w:val="24"/>
          <w:lang w:val="ro-RO"/>
        </w:rPr>
      </w:pPr>
    </w:p>
    <w:p w:rsidR="00FD4B37" w:rsidRPr="006B546C" w:rsidRDefault="00FD4B37" w:rsidP="007A3731">
      <w:pPr>
        <w:spacing w:after="0" w:line="240" w:lineRule="auto"/>
        <w:ind w:right="5"/>
        <w:jc w:val="both"/>
        <w:rPr>
          <w:rFonts w:ascii="Arial" w:hAnsi="Arial" w:cs="Arial"/>
          <w:b/>
          <w:bCs/>
          <w:sz w:val="24"/>
          <w:szCs w:val="24"/>
          <w:lang w:val="ro-RO"/>
        </w:rPr>
      </w:pPr>
      <w:r w:rsidRPr="006B546C">
        <w:rPr>
          <w:rFonts w:ascii="Arial" w:hAnsi="Arial" w:cs="Arial"/>
          <w:b/>
          <w:bCs/>
          <w:sz w:val="24"/>
          <w:szCs w:val="24"/>
          <w:lang w:val="ro-RO"/>
        </w:rPr>
        <w:t xml:space="preserve">Prezenta autorizaţie a fost emisă în 3 (trei) exemplare, fiecare exemplar având un număr de </w:t>
      </w:r>
      <w:r w:rsidR="0013153E" w:rsidRPr="006B546C">
        <w:rPr>
          <w:rFonts w:ascii="Arial" w:hAnsi="Arial" w:cs="Arial"/>
          <w:b/>
          <w:bCs/>
          <w:sz w:val="24"/>
          <w:szCs w:val="24"/>
          <w:lang w:val="ro-RO"/>
        </w:rPr>
        <w:t>9</w:t>
      </w:r>
      <w:r w:rsidR="00B26DAF" w:rsidRPr="006B546C">
        <w:rPr>
          <w:rFonts w:ascii="Arial" w:hAnsi="Arial" w:cs="Arial"/>
          <w:b/>
          <w:bCs/>
          <w:sz w:val="24"/>
          <w:szCs w:val="24"/>
          <w:lang w:val="ro-RO"/>
        </w:rPr>
        <w:t xml:space="preserve"> </w:t>
      </w:r>
      <w:r w:rsidR="00894E91" w:rsidRPr="006B546C">
        <w:rPr>
          <w:rFonts w:ascii="Arial" w:hAnsi="Arial" w:cs="Arial"/>
          <w:b/>
          <w:bCs/>
          <w:sz w:val="24"/>
          <w:szCs w:val="24"/>
          <w:lang w:val="ro-RO"/>
        </w:rPr>
        <w:t>(</w:t>
      </w:r>
      <w:r w:rsidR="0013153E" w:rsidRPr="006B546C">
        <w:rPr>
          <w:rFonts w:ascii="Arial" w:hAnsi="Arial" w:cs="Arial"/>
          <w:b/>
          <w:bCs/>
          <w:sz w:val="24"/>
          <w:szCs w:val="24"/>
          <w:lang w:val="ro-RO"/>
        </w:rPr>
        <w:t>nouă</w:t>
      </w:r>
      <w:r w:rsidR="00894E91" w:rsidRPr="006B546C">
        <w:rPr>
          <w:rFonts w:ascii="Arial" w:hAnsi="Arial" w:cs="Arial"/>
          <w:b/>
          <w:bCs/>
          <w:sz w:val="24"/>
          <w:szCs w:val="24"/>
          <w:lang w:val="ro-RO"/>
        </w:rPr>
        <w:t>)</w:t>
      </w:r>
      <w:r w:rsidRPr="006B546C">
        <w:rPr>
          <w:rFonts w:ascii="Arial" w:hAnsi="Arial" w:cs="Arial"/>
          <w:b/>
          <w:bCs/>
          <w:sz w:val="24"/>
          <w:szCs w:val="24"/>
          <w:lang w:val="ro-RO"/>
        </w:rPr>
        <w:t xml:space="preserve"> pagini semnate şi ştampilate.</w:t>
      </w:r>
    </w:p>
    <w:p w:rsidR="00081DF0" w:rsidRPr="006B546C" w:rsidRDefault="00081DF0" w:rsidP="007A3731">
      <w:pPr>
        <w:spacing w:after="0" w:line="240" w:lineRule="auto"/>
        <w:ind w:right="5"/>
        <w:jc w:val="both"/>
        <w:rPr>
          <w:rFonts w:ascii="Arial" w:hAnsi="Arial" w:cs="Arial"/>
          <w:b/>
          <w:bCs/>
          <w:sz w:val="24"/>
          <w:szCs w:val="24"/>
          <w:lang w:val="ro-RO"/>
        </w:rPr>
      </w:pPr>
    </w:p>
    <w:p w:rsidR="004C6685" w:rsidRPr="006B546C" w:rsidRDefault="008F29AE" w:rsidP="004C6685">
      <w:pPr>
        <w:spacing w:after="0" w:line="240" w:lineRule="auto"/>
        <w:ind w:left="57"/>
        <w:jc w:val="both"/>
        <w:rPr>
          <w:rFonts w:ascii="Arial" w:hAnsi="Arial" w:cs="Arial"/>
          <w:b/>
          <w:sz w:val="24"/>
          <w:szCs w:val="24"/>
          <w:lang w:val="ro-RO"/>
        </w:rPr>
      </w:pPr>
      <w:r w:rsidRPr="006B546C">
        <w:rPr>
          <w:rFonts w:ascii="Arial" w:hAnsi="Arial" w:cs="Arial"/>
          <w:b/>
          <w:sz w:val="24"/>
          <w:szCs w:val="24"/>
          <w:lang w:val="ro-RO"/>
        </w:rPr>
        <w:t xml:space="preserve"> </w:t>
      </w:r>
      <w:r w:rsidR="004C6685" w:rsidRPr="006B546C">
        <w:rPr>
          <w:rFonts w:ascii="Arial" w:hAnsi="Arial" w:cs="Arial"/>
          <w:b/>
          <w:sz w:val="24"/>
          <w:szCs w:val="24"/>
          <w:lang w:val="ro-RO"/>
        </w:rPr>
        <w:t xml:space="preserve"> DIRECTOR EXECUTIV,                                                     p. ŞEF SERVICIU AVIZE, </w:t>
      </w:r>
    </w:p>
    <w:p w:rsidR="004C6685" w:rsidRPr="006B546C" w:rsidRDefault="004C6685" w:rsidP="004C6685">
      <w:pPr>
        <w:spacing w:after="0" w:line="240" w:lineRule="auto"/>
        <w:ind w:left="57"/>
        <w:jc w:val="both"/>
        <w:rPr>
          <w:rFonts w:ascii="Arial" w:hAnsi="Arial" w:cs="Arial"/>
          <w:b/>
          <w:sz w:val="24"/>
          <w:szCs w:val="24"/>
          <w:lang w:val="ro-RO"/>
        </w:rPr>
      </w:pPr>
      <w:r w:rsidRPr="006B546C">
        <w:rPr>
          <w:rFonts w:ascii="Arial" w:hAnsi="Arial" w:cs="Arial"/>
          <w:b/>
          <w:sz w:val="24"/>
          <w:szCs w:val="24"/>
          <w:lang w:val="ro-RO"/>
        </w:rPr>
        <w:t xml:space="preserve">     </w:t>
      </w:r>
      <w:r w:rsidR="008F29AE" w:rsidRPr="006B546C">
        <w:rPr>
          <w:rFonts w:ascii="Arial" w:hAnsi="Arial" w:cs="Arial"/>
          <w:b/>
          <w:sz w:val="24"/>
          <w:szCs w:val="24"/>
          <w:lang w:val="ro-RO"/>
        </w:rPr>
        <w:t>Ec. Ioan FRĂTICI</w:t>
      </w:r>
      <w:r w:rsidRPr="006B546C">
        <w:rPr>
          <w:rFonts w:ascii="Arial" w:hAnsi="Arial" w:cs="Arial"/>
          <w:b/>
          <w:sz w:val="24"/>
          <w:szCs w:val="24"/>
          <w:lang w:val="ro-RO"/>
        </w:rPr>
        <w:t xml:space="preserve">                                                        ACORDURI AUTORIZAŢII,  </w:t>
      </w:r>
    </w:p>
    <w:p w:rsidR="004C6685" w:rsidRPr="006B546C" w:rsidRDefault="008F29AE" w:rsidP="004C6685">
      <w:pPr>
        <w:spacing w:after="0" w:line="240" w:lineRule="auto"/>
        <w:ind w:left="57"/>
        <w:jc w:val="both"/>
        <w:rPr>
          <w:rFonts w:ascii="Arial" w:hAnsi="Arial" w:cs="Arial"/>
          <w:b/>
          <w:sz w:val="24"/>
          <w:szCs w:val="24"/>
          <w:lang w:val="ro-RO"/>
        </w:rPr>
      </w:pPr>
      <w:r w:rsidRPr="006B546C">
        <w:rPr>
          <w:rFonts w:ascii="Arial" w:hAnsi="Arial" w:cs="Arial"/>
          <w:b/>
          <w:bCs/>
          <w:iCs/>
          <w:sz w:val="24"/>
          <w:szCs w:val="24"/>
          <w:lang w:val="ro-RO"/>
        </w:rPr>
        <w:t xml:space="preserve"> </w:t>
      </w:r>
      <w:r w:rsidR="004C6685" w:rsidRPr="006B546C">
        <w:rPr>
          <w:rFonts w:ascii="Arial" w:hAnsi="Arial" w:cs="Arial"/>
          <w:b/>
          <w:bCs/>
          <w:iCs/>
          <w:sz w:val="24"/>
          <w:szCs w:val="24"/>
          <w:lang w:val="ro-RO"/>
        </w:rPr>
        <w:t xml:space="preserve">                </w:t>
      </w:r>
      <w:r w:rsidR="004C6685" w:rsidRPr="006B546C">
        <w:rPr>
          <w:rFonts w:ascii="Arial" w:hAnsi="Arial" w:cs="Arial"/>
          <w:bCs/>
          <w:iCs/>
          <w:sz w:val="24"/>
          <w:szCs w:val="24"/>
          <w:lang w:val="ro-RO"/>
        </w:rPr>
        <w:t xml:space="preserve">                 </w:t>
      </w:r>
      <w:r w:rsidRPr="006B546C">
        <w:rPr>
          <w:rFonts w:ascii="Arial" w:hAnsi="Arial" w:cs="Arial"/>
          <w:bCs/>
          <w:iCs/>
          <w:sz w:val="24"/>
          <w:szCs w:val="24"/>
          <w:lang w:val="ro-RO"/>
        </w:rPr>
        <w:t xml:space="preserve">                                                                </w:t>
      </w:r>
      <w:r w:rsidR="004C6685" w:rsidRPr="006B546C">
        <w:rPr>
          <w:rFonts w:ascii="Arial" w:hAnsi="Arial" w:cs="Arial"/>
          <w:b/>
          <w:sz w:val="24"/>
          <w:szCs w:val="24"/>
          <w:lang w:val="ro-RO"/>
        </w:rPr>
        <w:t xml:space="preserve"> </w:t>
      </w:r>
      <w:r w:rsidR="00E22787" w:rsidRPr="006B546C">
        <w:rPr>
          <w:rFonts w:ascii="Arial" w:hAnsi="Arial" w:cs="Arial"/>
          <w:b/>
          <w:sz w:val="24"/>
          <w:szCs w:val="24"/>
          <w:lang w:val="ro-RO"/>
        </w:rPr>
        <w:t>ing. Livia MITEA</w:t>
      </w:r>
    </w:p>
    <w:p w:rsidR="004C6685" w:rsidRPr="006B546C" w:rsidRDefault="004C6685" w:rsidP="004C6685">
      <w:pPr>
        <w:spacing w:after="0" w:line="240" w:lineRule="auto"/>
        <w:ind w:left="57"/>
        <w:jc w:val="both"/>
        <w:rPr>
          <w:rFonts w:ascii="Arial" w:hAnsi="Arial" w:cs="Arial"/>
          <w:b/>
          <w:sz w:val="24"/>
          <w:szCs w:val="24"/>
          <w:lang w:val="ro-RO"/>
        </w:rPr>
      </w:pPr>
    </w:p>
    <w:p w:rsidR="004C6685" w:rsidRPr="006B546C" w:rsidRDefault="004C6685" w:rsidP="004C6685">
      <w:pPr>
        <w:keepNext/>
        <w:spacing w:before="240" w:after="60"/>
        <w:ind w:left="57"/>
        <w:jc w:val="both"/>
        <w:outlineLvl w:val="2"/>
        <w:rPr>
          <w:rFonts w:ascii="Cambria" w:eastAsia="Times New Roman" w:hAnsi="Cambria"/>
          <w:b/>
          <w:bCs/>
          <w:sz w:val="24"/>
          <w:szCs w:val="24"/>
          <w:lang w:val="ro-RO"/>
        </w:rPr>
      </w:pPr>
      <w:r w:rsidRPr="006B546C">
        <w:rPr>
          <w:rFonts w:ascii="Cambria" w:eastAsia="Times New Roman" w:hAnsi="Cambria"/>
          <w:b/>
          <w:bCs/>
          <w:sz w:val="24"/>
          <w:szCs w:val="24"/>
          <w:lang w:val="ro-RO"/>
        </w:rPr>
        <w:t xml:space="preserve">                                                                                             </w:t>
      </w:r>
      <w:r w:rsidRPr="006B546C">
        <w:rPr>
          <w:rFonts w:ascii="Cambria" w:eastAsia="Times New Roman" w:hAnsi="Cambria"/>
          <w:b/>
          <w:bCs/>
          <w:sz w:val="24"/>
          <w:szCs w:val="24"/>
          <w:lang w:val="ro-RO"/>
        </w:rPr>
        <w:tab/>
      </w:r>
      <w:r w:rsidRPr="006B546C">
        <w:rPr>
          <w:rFonts w:ascii="Cambria" w:eastAsia="Times New Roman" w:hAnsi="Cambria"/>
          <w:b/>
          <w:bCs/>
          <w:sz w:val="24"/>
          <w:szCs w:val="24"/>
          <w:lang w:val="ro-RO"/>
        </w:rPr>
        <w:tab/>
      </w:r>
      <w:r w:rsidRPr="006B546C">
        <w:rPr>
          <w:rFonts w:ascii="Cambria" w:eastAsia="Times New Roman" w:hAnsi="Cambria"/>
          <w:b/>
          <w:bCs/>
          <w:sz w:val="24"/>
          <w:szCs w:val="24"/>
          <w:lang w:val="ro-RO"/>
        </w:rPr>
        <w:tab/>
      </w:r>
      <w:r w:rsidRPr="006B546C">
        <w:rPr>
          <w:rFonts w:ascii="Cambria" w:eastAsia="Times New Roman" w:hAnsi="Cambria"/>
          <w:b/>
          <w:bCs/>
          <w:sz w:val="24"/>
          <w:szCs w:val="24"/>
          <w:lang w:val="ro-RO"/>
        </w:rPr>
        <w:tab/>
        <w:t xml:space="preserve">                                                                                          </w:t>
      </w:r>
    </w:p>
    <w:p w:rsidR="004C6685" w:rsidRPr="006B546C" w:rsidRDefault="004C6685" w:rsidP="004C6685">
      <w:pPr>
        <w:tabs>
          <w:tab w:val="left" w:pos="5812"/>
          <w:tab w:val="left" w:pos="5954"/>
        </w:tabs>
        <w:spacing w:after="0" w:line="240" w:lineRule="auto"/>
        <w:ind w:left="426" w:firstLine="368"/>
        <w:jc w:val="right"/>
        <w:rPr>
          <w:rFonts w:ascii="Arial" w:hAnsi="Arial" w:cs="Arial"/>
          <w:b/>
          <w:sz w:val="24"/>
          <w:szCs w:val="24"/>
          <w:lang w:val="ro-RO"/>
        </w:rPr>
      </w:pPr>
      <w:r w:rsidRPr="006B546C">
        <w:rPr>
          <w:rFonts w:ascii="Arial" w:hAnsi="Arial" w:cs="Arial"/>
          <w:b/>
          <w:sz w:val="24"/>
          <w:szCs w:val="24"/>
          <w:lang w:val="ro-RO"/>
        </w:rPr>
        <w:t xml:space="preserve">                                                                                                                                                                                                      Întocmit,</w:t>
      </w:r>
    </w:p>
    <w:p w:rsidR="004C6685" w:rsidRPr="006B546C" w:rsidRDefault="004C6685" w:rsidP="004C6685">
      <w:pPr>
        <w:tabs>
          <w:tab w:val="left" w:pos="5812"/>
          <w:tab w:val="left" w:pos="5954"/>
        </w:tabs>
        <w:spacing w:after="0" w:line="240" w:lineRule="auto"/>
        <w:jc w:val="right"/>
        <w:rPr>
          <w:rFonts w:ascii="Arial" w:hAnsi="Arial" w:cs="Arial"/>
          <w:b/>
          <w:sz w:val="24"/>
          <w:szCs w:val="24"/>
          <w:lang w:val="ro-RO"/>
        </w:rPr>
      </w:pPr>
      <w:r w:rsidRPr="006B546C">
        <w:rPr>
          <w:rFonts w:ascii="Arial" w:hAnsi="Arial" w:cs="Arial"/>
          <w:b/>
          <w:sz w:val="24"/>
          <w:szCs w:val="24"/>
          <w:lang w:val="ro-RO"/>
        </w:rPr>
        <w:t xml:space="preserve"> Ing. Mihaela CERCIU</w:t>
      </w:r>
    </w:p>
    <w:p w:rsidR="004C6685" w:rsidRPr="006B546C" w:rsidRDefault="00E22787" w:rsidP="004C6685">
      <w:pPr>
        <w:tabs>
          <w:tab w:val="center" w:pos="4859"/>
        </w:tabs>
        <w:spacing w:after="0" w:line="240" w:lineRule="auto"/>
        <w:rPr>
          <w:rFonts w:ascii="Arial" w:hAnsi="Arial" w:cs="Arial"/>
          <w:b/>
          <w:sz w:val="24"/>
          <w:szCs w:val="24"/>
          <w:lang w:val="ro-RO"/>
        </w:rPr>
      </w:pPr>
      <w:r w:rsidRPr="006B546C">
        <w:rPr>
          <w:rFonts w:ascii="Arial" w:hAnsi="Arial" w:cs="Arial"/>
          <w:b/>
          <w:sz w:val="24"/>
          <w:szCs w:val="24"/>
          <w:lang w:val="ro-RO"/>
        </w:rPr>
        <w:t>ȘEF SERVICIU C.F.M.</w:t>
      </w:r>
    </w:p>
    <w:p w:rsidR="00E22787" w:rsidRPr="006B546C" w:rsidRDefault="00E22787" w:rsidP="004C6685">
      <w:pPr>
        <w:tabs>
          <w:tab w:val="center" w:pos="4859"/>
        </w:tabs>
        <w:spacing w:after="0" w:line="240" w:lineRule="auto"/>
        <w:rPr>
          <w:rFonts w:ascii="Arial" w:hAnsi="Arial" w:cs="Arial"/>
          <w:b/>
          <w:sz w:val="24"/>
          <w:szCs w:val="24"/>
          <w:lang w:val="ro-RO"/>
        </w:rPr>
      </w:pPr>
      <w:r w:rsidRPr="006B546C">
        <w:rPr>
          <w:rFonts w:ascii="Arial" w:hAnsi="Arial" w:cs="Arial"/>
          <w:b/>
          <w:sz w:val="24"/>
          <w:szCs w:val="24"/>
          <w:lang w:val="ro-RO"/>
        </w:rPr>
        <w:t>Ing. Constantin CONSTANTINESCU</w:t>
      </w:r>
    </w:p>
    <w:p w:rsidR="004C6685" w:rsidRPr="006B546C" w:rsidRDefault="004C6685" w:rsidP="004C6685">
      <w:pPr>
        <w:spacing w:after="0" w:line="240" w:lineRule="auto"/>
        <w:ind w:left="57"/>
        <w:rPr>
          <w:rFonts w:ascii="Arial" w:hAnsi="Arial" w:cs="Arial"/>
          <w:b/>
          <w:sz w:val="24"/>
          <w:szCs w:val="24"/>
          <w:lang w:val="ro-RO"/>
        </w:rPr>
      </w:pPr>
    </w:p>
    <w:p w:rsidR="004C6685" w:rsidRPr="006B546C" w:rsidRDefault="004C6685" w:rsidP="004C6685">
      <w:pPr>
        <w:spacing w:after="0" w:line="240" w:lineRule="auto"/>
        <w:jc w:val="center"/>
        <w:rPr>
          <w:rFonts w:ascii="Arial" w:hAnsi="Arial" w:cs="Arial"/>
          <w:b/>
          <w:sz w:val="24"/>
          <w:szCs w:val="24"/>
          <w:lang w:val="ro-RO"/>
        </w:rPr>
      </w:pPr>
      <w:r w:rsidRPr="006B546C">
        <w:rPr>
          <w:rFonts w:ascii="Arial" w:hAnsi="Arial" w:cs="Arial"/>
          <w:b/>
          <w:sz w:val="24"/>
          <w:szCs w:val="24"/>
          <w:lang w:val="ro-RO"/>
        </w:rPr>
        <w:t xml:space="preserve"> </w:t>
      </w:r>
    </w:p>
    <w:p w:rsidR="00BC0D5E" w:rsidRPr="006B546C" w:rsidRDefault="004C6685" w:rsidP="00BB458B">
      <w:pPr>
        <w:spacing w:line="60" w:lineRule="atLeast"/>
        <w:jc w:val="center"/>
        <w:outlineLvl w:val="0"/>
        <w:rPr>
          <w:rFonts w:ascii="Arial" w:hAnsi="Arial" w:cs="Arial"/>
          <w:b/>
          <w:sz w:val="24"/>
          <w:szCs w:val="24"/>
          <w:lang w:val="ro-RO"/>
        </w:rPr>
      </w:pPr>
      <w:r w:rsidRPr="006B546C">
        <w:rPr>
          <w:rFonts w:ascii="Arial" w:hAnsi="Arial" w:cs="Arial"/>
          <w:b/>
          <w:noProof/>
          <w:sz w:val="24"/>
          <w:szCs w:val="24"/>
          <w:lang w:val="ro-RO"/>
        </w:rPr>
        <w:t xml:space="preserve"> </w:t>
      </w:r>
      <w:r w:rsidR="00E22787" w:rsidRPr="006B546C">
        <w:rPr>
          <w:rFonts w:ascii="Arial" w:hAnsi="Arial" w:cs="Arial"/>
          <w:b/>
          <w:noProof/>
          <w:sz w:val="24"/>
          <w:szCs w:val="24"/>
          <w:lang w:val="ro-RO"/>
        </w:rPr>
        <w:t xml:space="preserve">                                                                                                Ing. Daniela HALMAGHI</w:t>
      </w:r>
    </w:p>
    <w:sectPr w:rsidR="00BC0D5E" w:rsidRPr="006B546C" w:rsidSect="00464BBA">
      <w:footerReference w:type="even" r:id="rId9"/>
      <w:footerReference w:type="default" r:id="rId10"/>
      <w:headerReference w:type="first" r:id="rId11"/>
      <w:footerReference w:type="first" r:id="rId12"/>
      <w:pgSz w:w="11907" w:h="16839" w:code="9"/>
      <w:pgMar w:top="360" w:right="1134" w:bottom="1618" w:left="1418" w:header="0"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BBC" w:rsidRDefault="00F80BBC" w:rsidP="0010560A">
      <w:pPr>
        <w:spacing w:after="0" w:line="240" w:lineRule="auto"/>
      </w:pPr>
      <w:r>
        <w:separator/>
      </w:r>
    </w:p>
  </w:endnote>
  <w:endnote w:type="continuationSeparator" w:id="0">
    <w:p w:rsidR="00F80BBC" w:rsidRDefault="00F80BBC"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DAF" w:rsidRDefault="00B26DAF" w:rsidP="00A24DFA">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B26DAF" w:rsidRDefault="00B26DAF" w:rsidP="00B26DAF">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DAF" w:rsidRDefault="00B26DAF" w:rsidP="00CF6C26">
    <w:pPr>
      <w:pStyle w:val="Subsol"/>
      <w:framePr w:wrap="around" w:vAnchor="text" w:hAnchor="page" w:x="10989" w:y="-91"/>
      <w:rPr>
        <w:rStyle w:val="Numrdepagin"/>
      </w:rPr>
    </w:pPr>
    <w:r>
      <w:rPr>
        <w:rStyle w:val="Numrdepagin"/>
      </w:rPr>
      <w:fldChar w:fldCharType="begin"/>
    </w:r>
    <w:r>
      <w:rPr>
        <w:rStyle w:val="Numrdepagin"/>
      </w:rPr>
      <w:instrText xml:space="preserve">PAGE  </w:instrText>
    </w:r>
    <w:r>
      <w:rPr>
        <w:rStyle w:val="Numrdepagin"/>
      </w:rPr>
      <w:fldChar w:fldCharType="separate"/>
    </w:r>
    <w:r w:rsidR="00A36130">
      <w:rPr>
        <w:rStyle w:val="Numrdepagin"/>
        <w:noProof/>
      </w:rPr>
      <w:t>4</w:t>
    </w:r>
    <w:r>
      <w:rPr>
        <w:rStyle w:val="Numrdepagin"/>
      </w:rPr>
      <w:fldChar w:fldCharType="end"/>
    </w:r>
  </w:p>
  <w:p w:rsidR="008F29AE" w:rsidRDefault="008F29AE" w:rsidP="00F87D15">
    <w:pPr>
      <w:pStyle w:val="Antet"/>
      <w:tabs>
        <w:tab w:val="clear" w:pos="4680"/>
      </w:tabs>
      <w:jc w:val="center"/>
      <w:rPr>
        <w:rFonts w:ascii="Times New Roman" w:hAnsi="Times New Roman"/>
        <w:b/>
        <w:color w:val="00214E"/>
        <w:sz w:val="24"/>
        <w:szCs w:val="24"/>
      </w:rPr>
    </w:pPr>
  </w:p>
  <w:p w:rsidR="00F87D15" w:rsidRPr="001B5CBA" w:rsidRDefault="0078643A" w:rsidP="00F87D15">
    <w:pPr>
      <w:pStyle w:val="Antet"/>
      <w:tabs>
        <w:tab w:val="clear" w:pos="4680"/>
      </w:tabs>
      <w:jc w:val="center"/>
      <w:rPr>
        <w:rFonts w:ascii="Times New Roman" w:hAnsi="Times New Roman"/>
        <w:b/>
        <w:color w:val="00214E"/>
        <w:sz w:val="24"/>
        <w:szCs w:val="24"/>
        <w:lang w:val="ro-RO"/>
      </w:rPr>
    </w:pPr>
    <w:r>
      <w:rPr>
        <w:rFonts w:ascii="Times New Roman" w:hAnsi="Times New Roman"/>
        <w:noProof/>
        <w:sz w:val="24"/>
        <w:szCs w:val="24"/>
        <w:lang w:val="ro-RO" w:eastAsia="ro-RO"/>
      </w:rPr>
      <mc:AlternateContent>
        <mc:Choice Requires="wps">
          <w:drawing>
            <wp:anchor distT="0" distB="0" distL="114300" distR="114300" simplePos="0" relativeHeight="251660288" behindDoc="0" locked="0" layoutInCell="1" allowOverlap="1">
              <wp:simplePos x="0" y="0"/>
              <wp:positionH relativeFrom="column">
                <wp:posOffset>-139700</wp:posOffset>
              </wp:positionH>
              <wp:positionV relativeFrom="paragraph">
                <wp:posOffset>-110490</wp:posOffset>
              </wp:positionV>
              <wp:extent cx="6248400" cy="635"/>
              <wp:effectExtent l="12700" t="13335" r="15875" b="1460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11pt;margin-top:-8.7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0pq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" strokecolor="#00214e" strokeweight="1.5pt"/>
          </w:pict>
        </mc:Fallback>
      </mc:AlternateContent>
    </w:r>
    <w:r w:rsidR="00F87D15" w:rsidRPr="001B5CBA">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6.65pt;margin-top:-33.6pt;width:41.9pt;height:34.45pt;z-index:-251657216;mso-position-horizontal-relative:text;mso-position-vertical-relative:text">
          <v:imagedata r:id="rId1" o:title=""/>
        </v:shape>
        <o:OLEObject Type="Embed" ProgID="CorelDRAW.Graphic.13" ShapeID="_x0000_s2075" DrawAspect="Content" ObjectID="_1577692501" r:id="rId2"/>
      </w:pict>
    </w:r>
    <w:r w:rsidR="00F87D15" w:rsidRPr="001B5CBA">
      <w:rPr>
        <w:rFonts w:ascii="Times New Roman" w:hAnsi="Times New Roman"/>
        <w:b/>
        <w:color w:val="00214E"/>
        <w:sz w:val="24"/>
        <w:szCs w:val="24"/>
      </w:rPr>
      <w:t>AGEN</w:t>
    </w:r>
    <w:r w:rsidR="00F87D15" w:rsidRPr="001B5CBA">
      <w:rPr>
        <w:rFonts w:ascii="Times New Roman" w:hAnsi="Times New Roman"/>
        <w:b/>
        <w:color w:val="00214E"/>
        <w:sz w:val="24"/>
        <w:szCs w:val="24"/>
        <w:lang w:val="ro-RO"/>
      </w:rPr>
      <w:t xml:space="preserve">ŢIA PENTRU PROTECŢIA MEDIULUI SIBIU                      </w:t>
    </w:r>
  </w:p>
  <w:p w:rsidR="00F87D15" w:rsidRPr="001B5CBA" w:rsidRDefault="00F87D15" w:rsidP="00F87D15">
    <w:pPr>
      <w:pStyle w:val="Antet"/>
      <w:tabs>
        <w:tab w:val="clear" w:pos="4680"/>
      </w:tabs>
      <w:jc w:val="center"/>
      <w:rPr>
        <w:rFonts w:ascii="Times New Roman" w:hAnsi="Times New Roman"/>
        <w:color w:val="00214E"/>
        <w:lang w:val="ro-RO"/>
      </w:rPr>
    </w:pPr>
    <w:r w:rsidRPr="001B5CBA">
      <w:rPr>
        <w:rFonts w:ascii="Times New Roman" w:hAnsi="Times New Roman"/>
        <w:color w:val="00214E"/>
        <w:lang w:val="ro-RO"/>
      </w:rPr>
      <w:t xml:space="preserve">Adresa: str. Hipodromului nr. 2A ; Tel : 0269 232806, </w:t>
    </w:r>
    <w:r>
      <w:rPr>
        <w:rFonts w:ascii="Times New Roman" w:hAnsi="Times New Roman"/>
        <w:color w:val="00214E"/>
        <w:lang w:val="ro-RO"/>
      </w:rPr>
      <w:t>0269.422653; Fax : 0269 444145</w:t>
    </w:r>
  </w:p>
  <w:p w:rsidR="003644DD" w:rsidRDefault="00F87D15" w:rsidP="00B778EA">
    <w:pPr>
      <w:pStyle w:val="Subsol"/>
      <w:jc w:val="center"/>
      <w:rPr>
        <w:rFonts w:ascii="Times New Roman" w:hAnsi="Times New Roman"/>
        <w:sz w:val="24"/>
        <w:szCs w:val="24"/>
        <w:lang w:val="ro-RO"/>
      </w:rPr>
    </w:pPr>
    <w:r w:rsidRPr="001B5CBA">
      <w:rPr>
        <w:rFonts w:ascii="Times New Roman" w:hAnsi="Times New Roman"/>
        <w:sz w:val="24"/>
        <w:szCs w:val="24"/>
        <w:lang w:val="ro-RO"/>
      </w:rPr>
      <w:t xml:space="preserve">e-mail : </w:t>
    </w:r>
    <w:hyperlink r:id="rId3" w:history="1">
      <w:r w:rsidRPr="00F83744">
        <w:rPr>
          <w:rStyle w:val="Hyperlink"/>
          <w:rFonts w:ascii="Times New Roman" w:hAnsi="Times New Roman"/>
          <w:sz w:val="24"/>
          <w:szCs w:val="24"/>
          <w:lang w:val="ro-RO"/>
        </w:rPr>
        <w:t>office@apmsb.anpm.ro</w:t>
      </w:r>
    </w:hyperlink>
    <w:r w:rsidRPr="001B5CBA">
      <w:rPr>
        <w:rFonts w:ascii="Times New Roman" w:hAnsi="Times New Roman"/>
        <w:sz w:val="24"/>
        <w:szCs w:val="24"/>
        <w:lang w:val="ro-RO"/>
      </w:rPr>
      <w:t xml:space="preserve">; </w:t>
    </w:r>
    <w:hyperlink r:id="rId4" w:history="1">
      <w:r w:rsidRPr="00F83744">
        <w:rPr>
          <w:rStyle w:val="Hyperlink"/>
          <w:rFonts w:ascii="Times New Roman" w:hAnsi="Times New Roman"/>
          <w:sz w:val="24"/>
          <w:szCs w:val="24"/>
          <w:lang w:val="ro-RO"/>
        </w:rPr>
        <w:t>http://apmsb.anpm.ro</w:t>
      </w:r>
    </w:hyperlink>
    <w:r w:rsidR="003644DD" w:rsidRPr="00B26DAF">
      <w:rPr>
        <w:rFonts w:ascii="Times New Roman" w:hAnsi="Times New Roman"/>
        <w:sz w:val="24"/>
        <w:szCs w:val="24"/>
        <w:lang w:val="ro-RO"/>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A1" w:rsidRPr="001B5CBA" w:rsidRDefault="0078643A" w:rsidP="005D75A1">
    <w:pPr>
      <w:pStyle w:val="Antet"/>
      <w:tabs>
        <w:tab w:val="clear" w:pos="4680"/>
      </w:tabs>
      <w:jc w:val="center"/>
      <w:rPr>
        <w:rFonts w:ascii="Times New Roman" w:hAnsi="Times New Roman"/>
        <w:b/>
        <w:color w:val="00214E"/>
        <w:sz w:val="24"/>
        <w:szCs w:val="24"/>
        <w:lang w:val="ro-RO"/>
      </w:rPr>
    </w:pPr>
    <w:r>
      <w:rPr>
        <w:rFonts w:ascii="Times New Roman" w:hAnsi="Times New Roman"/>
        <w:noProof/>
        <w:sz w:val="24"/>
        <w:szCs w:val="24"/>
        <w:lang w:val="ro-RO" w:eastAsia="ro-RO"/>
      </w:rPr>
      <mc:AlternateContent>
        <mc:Choice Requires="wps">
          <w:drawing>
            <wp:anchor distT="0" distB="0" distL="114300" distR="114300" simplePos="0" relativeHeight="251658240" behindDoc="0" locked="0" layoutInCell="1" allowOverlap="1">
              <wp:simplePos x="0" y="0"/>
              <wp:positionH relativeFrom="column">
                <wp:posOffset>-139700</wp:posOffset>
              </wp:positionH>
              <wp:positionV relativeFrom="paragraph">
                <wp:posOffset>-110490</wp:posOffset>
              </wp:positionV>
              <wp:extent cx="6248400" cy="635"/>
              <wp:effectExtent l="12700" t="13335" r="15875" b="14605"/>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11pt;margin-top:-8.7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80n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" strokecolor="#00214e" strokeweight="1.5pt"/>
          </w:pict>
        </mc:Fallback>
      </mc:AlternateContent>
    </w:r>
    <w:r w:rsidR="005D75A1" w:rsidRPr="001B5CBA">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73" DrawAspect="Content" ObjectID="_1577692503" r:id="rId2"/>
      </w:pict>
    </w:r>
    <w:r w:rsidR="005D75A1" w:rsidRPr="001B5CBA">
      <w:rPr>
        <w:rFonts w:ascii="Times New Roman" w:hAnsi="Times New Roman"/>
        <w:b/>
        <w:color w:val="00214E"/>
        <w:sz w:val="24"/>
        <w:szCs w:val="24"/>
      </w:rPr>
      <w:t>AGEN</w:t>
    </w:r>
    <w:r w:rsidR="005D75A1" w:rsidRPr="001B5CBA">
      <w:rPr>
        <w:rFonts w:ascii="Times New Roman" w:hAnsi="Times New Roman"/>
        <w:b/>
        <w:color w:val="00214E"/>
        <w:sz w:val="24"/>
        <w:szCs w:val="24"/>
        <w:lang w:val="ro-RO"/>
      </w:rPr>
      <w:t xml:space="preserve">ŢIA PENTRU PROTECŢIA MEDIULUI </w:t>
    </w:r>
    <w:smartTag w:uri="urn:schemas-microsoft-com:office:smarttags" w:element="place">
      <w:smartTag w:uri="urn:schemas-microsoft-com:office:smarttags" w:element="City">
        <w:r w:rsidR="005D75A1" w:rsidRPr="001B5CBA">
          <w:rPr>
            <w:rFonts w:ascii="Times New Roman" w:hAnsi="Times New Roman"/>
            <w:b/>
            <w:color w:val="00214E"/>
            <w:sz w:val="24"/>
            <w:szCs w:val="24"/>
            <w:lang w:val="ro-RO"/>
          </w:rPr>
          <w:t>SIBIU</w:t>
        </w:r>
      </w:smartTag>
    </w:smartTag>
    <w:r w:rsidR="005D75A1" w:rsidRPr="001B5CBA">
      <w:rPr>
        <w:rFonts w:ascii="Times New Roman" w:hAnsi="Times New Roman"/>
        <w:b/>
        <w:color w:val="00214E"/>
        <w:sz w:val="24"/>
        <w:szCs w:val="24"/>
        <w:lang w:val="ro-RO"/>
      </w:rPr>
      <w:t xml:space="preserve">                      </w:t>
    </w:r>
  </w:p>
  <w:p w:rsidR="005D75A1" w:rsidRPr="001B5CBA" w:rsidRDefault="005D75A1" w:rsidP="005D75A1">
    <w:pPr>
      <w:pStyle w:val="Antet"/>
      <w:tabs>
        <w:tab w:val="clear" w:pos="4680"/>
      </w:tabs>
      <w:jc w:val="center"/>
      <w:rPr>
        <w:rFonts w:ascii="Times New Roman" w:hAnsi="Times New Roman"/>
        <w:color w:val="00214E"/>
        <w:lang w:val="ro-RO"/>
      </w:rPr>
    </w:pPr>
    <w:r w:rsidRPr="001B5CBA">
      <w:rPr>
        <w:rFonts w:ascii="Times New Roman" w:hAnsi="Times New Roman"/>
        <w:color w:val="00214E"/>
        <w:lang w:val="ro-RO"/>
      </w:rPr>
      <w:t xml:space="preserve">Adresa: str. Hipodromului nr. 2A ; Tel : 0269 232806, </w:t>
    </w:r>
    <w:r w:rsidR="00F87D15">
      <w:rPr>
        <w:rFonts w:ascii="Times New Roman" w:hAnsi="Times New Roman"/>
        <w:color w:val="00214E"/>
        <w:lang w:val="ro-RO"/>
      </w:rPr>
      <w:t>0269.422653; Fax : 0269 444145</w:t>
    </w:r>
  </w:p>
  <w:p w:rsidR="006E1539" w:rsidRPr="001B5CBA" w:rsidRDefault="005D75A1" w:rsidP="005D75A1">
    <w:pPr>
      <w:pStyle w:val="Subsol"/>
      <w:jc w:val="center"/>
      <w:rPr>
        <w:rFonts w:ascii="Times New Roman" w:hAnsi="Times New Roman"/>
      </w:rPr>
    </w:pPr>
    <w:r w:rsidRPr="001B5CBA">
      <w:rPr>
        <w:rFonts w:ascii="Times New Roman" w:hAnsi="Times New Roman"/>
        <w:sz w:val="24"/>
        <w:szCs w:val="24"/>
        <w:lang w:val="ro-RO"/>
      </w:rPr>
      <w:t xml:space="preserve">e-mail : </w:t>
    </w:r>
    <w:hyperlink r:id="rId3" w:history="1">
      <w:r w:rsidR="001D1422" w:rsidRPr="00F83744">
        <w:rPr>
          <w:rStyle w:val="Hyperlink"/>
          <w:rFonts w:ascii="Times New Roman" w:hAnsi="Times New Roman"/>
          <w:sz w:val="24"/>
          <w:szCs w:val="24"/>
          <w:lang w:val="ro-RO"/>
        </w:rPr>
        <w:t>office@apmsb.anpm.ro</w:t>
      </w:r>
    </w:hyperlink>
    <w:r w:rsidRPr="001B5CBA">
      <w:rPr>
        <w:rFonts w:ascii="Times New Roman" w:hAnsi="Times New Roman"/>
        <w:sz w:val="24"/>
        <w:szCs w:val="24"/>
        <w:lang w:val="ro-RO"/>
      </w:rPr>
      <w:t xml:space="preserve">; </w:t>
    </w:r>
    <w:hyperlink r:id="rId4" w:history="1">
      <w:r w:rsidR="001D1422" w:rsidRPr="00F83744">
        <w:rPr>
          <w:rStyle w:val="Hyperlink"/>
          <w:rFonts w:ascii="Times New Roman" w:hAnsi="Times New Roman"/>
          <w:sz w:val="24"/>
          <w:szCs w:val="24"/>
          <w:lang w:val="ro-RO"/>
        </w:rPr>
        <w:t>http://apmsb.anpm.ro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BBC" w:rsidRDefault="00F80BBC" w:rsidP="0010560A">
      <w:pPr>
        <w:spacing w:after="0" w:line="240" w:lineRule="auto"/>
      </w:pPr>
      <w:r>
        <w:separator/>
      </w:r>
    </w:p>
  </w:footnote>
  <w:footnote w:type="continuationSeparator" w:id="0">
    <w:p w:rsidR="00F80BBC" w:rsidRDefault="00F80BBC"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DD" w:rsidRPr="003A4856" w:rsidRDefault="003644DD" w:rsidP="003644DD">
    <w:pPr>
      <w:pStyle w:val="Antet"/>
      <w:tabs>
        <w:tab w:val="clear" w:pos="4680"/>
      </w:tabs>
      <w:rPr>
        <w:rFonts w:ascii="Times New Roman" w:hAnsi="Times New Roman"/>
      </w:rPr>
    </w:pPr>
  </w:p>
  <w:p w:rsidR="003644DD" w:rsidRDefault="003644DD" w:rsidP="003644DD">
    <w:pPr>
      <w:pStyle w:val="Antet"/>
      <w:tabs>
        <w:tab w:val="clear" w:pos="4680"/>
      </w:tabs>
      <w:jc w:val="center"/>
      <w:rPr>
        <w:rFonts w:cs="Calibri"/>
        <w:lang w:eastAsia="ar-SA"/>
      </w:rPr>
    </w:pPr>
  </w:p>
  <w:p w:rsidR="003644DD" w:rsidRPr="001B5CBA" w:rsidRDefault="0078643A" w:rsidP="008F29AE">
    <w:pPr>
      <w:pStyle w:val="Antet"/>
      <w:tabs>
        <w:tab w:val="clear" w:pos="4680"/>
      </w:tabs>
      <w:jc w:val="center"/>
      <w:rPr>
        <w:rFonts w:ascii="Times New Roman" w:hAnsi="Times New Roman"/>
        <w:color w:val="00214E"/>
        <w:sz w:val="32"/>
        <w:szCs w:val="32"/>
        <w:lang w:val="ro-RO"/>
      </w:rPr>
    </w:pPr>
    <w:r>
      <w:rPr>
        <w:rFonts w:cs="Calibri"/>
        <w:noProof/>
        <w:lang w:val="ro-RO" w:eastAsia="ro-RO"/>
      </w:rPr>
      <w:drawing>
        <wp:anchor distT="0" distB="0" distL="114300" distR="114300" simplePos="0" relativeHeight="251655168" behindDoc="0" locked="0" layoutInCell="1" allowOverlap="1">
          <wp:simplePos x="0" y="0"/>
          <wp:positionH relativeFrom="column">
            <wp:posOffset>-60325</wp:posOffset>
          </wp:positionH>
          <wp:positionV relativeFrom="paragraph">
            <wp:posOffset>149225</wp:posOffset>
          </wp:positionV>
          <wp:extent cx="612775" cy="628015"/>
          <wp:effectExtent l="0" t="0" r="0" b="635"/>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644DD">
      <w:rPr>
        <w:rFonts w:ascii="Garamond" w:hAnsi="Garamond"/>
        <w:b/>
        <w:noProof/>
        <w:color w:val="00214E"/>
        <w:sz w:val="36"/>
        <w:szCs w:val="36"/>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0;text-align:left;margin-left:432.5pt;margin-top:11.75pt;width:47.9pt;height:39.4pt;z-index:-251660288;mso-position-horizontal-relative:text;mso-position-vertical-relative:text">
          <v:imagedata r:id="rId2" o:title=""/>
        </v:shape>
        <o:OLEObject Type="Embed" ProgID="CorelDRAW.Graphic.13" ShapeID="_x0000_s2070" DrawAspect="Content" ObjectID="_1577692502" r:id="rId3"/>
      </w:pict>
    </w:r>
    <w:r w:rsidR="003644DD" w:rsidRPr="001B5CBA">
      <w:rPr>
        <w:rFonts w:ascii="Times New Roman" w:hAnsi="Times New Roman"/>
        <w:b/>
        <w:color w:val="00214E"/>
        <w:sz w:val="32"/>
        <w:szCs w:val="32"/>
        <w:lang w:val="ro-RO"/>
      </w:rPr>
      <w:t xml:space="preserve">Ministerul Mediului </w:t>
    </w:r>
    <w:r w:rsidR="00E40CA6">
      <w:rPr>
        <w:rFonts w:ascii="Times New Roman" w:hAnsi="Times New Roman"/>
        <w:b/>
        <w:color w:val="00214E"/>
        <w:sz w:val="32"/>
        <w:szCs w:val="32"/>
        <w:lang w:val="ro-RO"/>
      </w:rPr>
      <w:t xml:space="preserve"> </w:t>
    </w:r>
  </w:p>
  <w:p w:rsidR="003644DD" w:rsidRPr="001B5CBA" w:rsidRDefault="003644DD" w:rsidP="003644DD">
    <w:pPr>
      <w:pStyle w:val="Antet"/>
      <w:tabs>
        <w:tab w:val="clear" w:pos="4680"/>
      </w:tabs>
      <w:jc w:val="center"/>
      <w:rPr>
        <w:rFonts w:ascii="Times New Roman" w:hAnsi="Times New Roman"/>
        <w:b/>
        <w:sz w:val="36"/>
        <w:szCs w:val="36"/>
        <w:lang w:val="ro-RO" w:eastAsia="ar-SA"/>
      </w:rPr>
    </w:pPr>
    <w:r w:rsidRPr="001B5CBA">
      <w:rPr>
        <w:rFonts w:ascii="Times New Roman" w:hAnsi="Times New Roman"/>
        <w:b/>
        <w:color w:val="00214E"/>
        <w:sz w:val="36"/>
        <w:szCs w:val="36"/>
        <w:lang w:val="ro-RO"/>
      </w:rPr>
      <w:t>Agenţia Naţională pentru Protecţia Mediului</w:t>
    </w:r>
  </w:p>
  <w:p w:rsidR="003644DD" w:rsidRPr="001B5CBA" w:rsidRDefault="003644DD" w:rsidP="003644DD">
    <w:pPr>
      <w:pStyle w:val="Antet"/>
      <w:tabs>
        <w:tab w:val="clear" w:pos="4680"/>
      </w:tabs>
      <w:rPr>
        <w:rFonts w:ascii="Times New Roman" w:hAnsi="Times New Roman"/>
        <w:b/>
        <w:sz w:val="24"/>
        <w:szCs w:val="24"/>
        <w:lang w:val="ro-RO"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571"/>
    </w:tblGrid>
    <w:tr w:rsidR="003644DD" w:rsidRPr="001B5CBA" w:rsidTr="00F57ED6">
      <w:tc>
        <w:tcPr>
          <w:tcW w:w="9833" w:type="dxa"/>
          <w:tcBorders>
            <w:top w:val="single" w:sz="8" w:space="0" w:color="000000"/>
            <w:bottom w:val="single" w:sz="8" w:space="0" w:color="000000"/>
          </w:tcBorders>
          <w:shd w:val="clear" w:color="auto" w:fill="DBE5F1"/>
        </w:tcPr>
        <w:p w:rsidR="003644DD" w:rsidRPr="001B5CBA" w:rsidRDefault="003644DD" w:rsidP="00F57ED6">
          <w:pPr>
            <w:pStyle w:val="Antet"/>
            <w:tabs>
              <w:tab w:val="clear" w:pos="4680"/>
              <w:tab w:val="clear" w:pos="9360"/>
            </w:tabs>
            <w:spacing w:before="120"/>
            <w:jc w:val="center"/>
            <w:rPr>
              <w:rFonts w:ascii="Times New Roman" w:hAnsi="Times New Roman"/>
              <w:b/>
              <w:bCs/>
              <w:color w:val="00214E"/>
              <w:sz w:val="36"/>
              <w:szCs w:val="36"/>
              <w:lang w:val="ro-RO"/>
            </w:rPr>
          </w:pPr>
          <w:r w:rsidRPr="001B5CBA">
            <w:rPr>
              <w:rFonts w:ascii="Times New Roman" w:hAnsi="Times New Roman"/>
              <w:b/>
              <w:bCs/>
              <w:color w:val="00214E"/>
              <w:sz w:val="36"/>
              <w:szCs w:val="36"/>
              <w:lang w:val="ro-RO"/>
            </w:rPr>
            <w:t>Agenţia pentru Protecţia Mediului Sibiu</w:t>
          </w:r>
        </w:p>
      </w:tc>
    </w:tr>
  </w:tbl>
  <w:p w:rsidR="006E1539" w:rsidRPr="003644DD" w:rsidRDefault="006E1539" w:rsidP="008F29AE">
    <w:pPr>
      <w:pStyle w:val="Antet"/>
      <w:tabs>
        <w:tab w:val="clear" w:pos="4680"/>
        <w:tab w:val="clear" w:pos="9360"/>
        <w:tab w:val="left" w:pos="1920"/>
        <w:tab w:val="left" w:pos="43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ADE"/>
    <w:multiLevelType w:val="hybridMultilevel"/>
    <w:tmpl w:val="F92246F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1845B6D"/>
    <w:multiLevelType w:val="hybridMultilevel"/>
    <w:tmpl w:val="3A44C94A"/>
    <w:lvl w:ilvl="0" w:tplc="E11C85F8">
      <w:start w:val="2"/>
      <w:numFmt w:val="bullet"/>
      <w:lvlText w:val="-"/>
      <w:lvlJc w:val="left"/>
      <w:pPr>
        <w:ind w:left="360" w:hanging="360"/>
      </w:pPr>
      <w:rPr>
        <w:rFonts w:ascii="Times New Roman" w:eastAsia="Times New Roman" w:hAnsi="Times New Roman" w:cs="Times New Roman"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916426D"/>
    <w:multiLevelType w:val="hybridMultilevel"/>
    <w:tmpl w:val="41CC92C4"/>
    <w:lvl w:ilvl="0" w:tplc="E11C85F8">
      <w:start w:val="2"/>
      <w:numFmt w:val="bullet"/>
      <w:lvlText w:val="-"/>
      <w:lvlJc w:val="left"/>
      <w:pPr>
        <w:ind w:left="360" w:hanging="360"/>
      </w:pPr>
      <w:rPr>
        <w:rFonts w:ascii="Times New Roman" w:eastAsia="Times New Roman" w:hAnsi="Times New Roman" w:cs="Times New Roman"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0A6F7C3D"/>
    <w:multiLevelType w:val="hybridMultilevel"/>
    <w:tmpl w:val="F9CCB9B6"/>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D397CF2"/>
    <w:multiLevelType w:val="hybridMultilevel"/>
    <w:tmpl w:val="3B1891D8"/>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E4225D6"/>
    <w:multiLevelType w:val="hybridMultilevel"/>
    <w:tmpl w:val="6994D53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ED074D1"/>
    <w:multiLevelType w:val="hybridMultilevel"/>
    <w:tmpl w:val="794E023E"/>
    <w:lvl w:ilvl="0" w:tplc="C3B808DE">
      <w:start w:val="1"/>
      <w:numFmt w:val="bullet"/>
      <w:lvlText w:val="-"/>
      <w:lvlJc w:val="left"/>
      <w:pPr>
        <w:ind w:left="1261" w:hanging="360"/>
      </w:pPr>
      <w:rPr>
        <w:rFonts w:ascii="Garamond" w:hAnsi="Garamond" w:hint="default"/>
      </w:rPr>
    </w:lvl>
    <w:lvl w:ilvl="1" w:tplc="04180003" w:tentative="1">
      <w:start w:val="1"/>
      <w:numFmt w:val="bullet"/>
      <w:lvlText w:val="o"/>
      <w:lvlJc w:val="left"/>
      <w:pPr>
        <w:ind w:left="1981" w:hanging="360"/>
      </w:pPr>
      <w:rPr>
        <w:rFonts w:ascii="Courier New" w:hAnsi="Courier New" w:cs="Courier New" w:hint="default"/>
      </w:rPr>
    </w:lvl>
    <w:lvl w:ilvl="2" w:tplc="04180005" w:tentative="1">
      <w:start w:val="1"/>
      <w:numFmt w:val="bullet"/>
      <w:lvlText w:val=""/>
      <w:lvlJc w:val="left"/>
      <w:pPr>
        <w:ind w:left="2701" w:hanging="360"/>
      </w:pPr>
      <w:rPr>
        <w:rFonts w:ascii="Wingdings" w:hAnsi="Wingdings" w:hint="default"/>
      </w:rPr>
    </w:lvl>
    <w:lvl w:ilvl="3" w:tplc="04180001" w:tentative="1">
      <w:start w:val="1"/>
      <w:numFmt w:val="bullet"/>
      <w:lvlText w:val=""/>
      <w:lvlJc w:val="left"/>
      <w:pPr>
        <w:ind w:left="3421" w:hanging="360"/>
      </w:pPr>
      <w:rPr>
        <w:rFonts w:ascii="Symbol" w:hAnsi="Symbol" w:hint="default"/>
      </w:rPr>
    </w:lvl>
    <w:lvl w:ilvl="4" w:tplc="04180003" w:tentative="1">
      <w:start w:val="1"/>
      <w:numFmt w:val="bullet"/>
      <w:lvlText w:val="o"/>
      <w:lvlJc w:val="left"/>
      <w:pPr>
        <w:ind w:left="4141" w:hanging="360"/>
      </w:pPr>
      <w:rPr>
        <w:rFonts w:ascii="Courier New" w:hAnsi="Courier New" w:cs="Courier New" w:hint="default"/>
      </w:rPr>
    </w:lvl>
    <w:lvl w:ilvl="5" w:tplc="04180005" w:tentative="1">
      <w:start w:val="1"/>
      <w:numFmt w:val="bullet"/>
      <w:lvlText w:val=""/>
      <w:lvlJc w:val="left"/>
      <w:pPr>
        <w:ind w:left="4861" w:hanging="360"/>
      </w:pPr>
      <w:rPr>
        <w:rFonts w:ascii="Wingdings" w:hAnsi="Wingdings" w:hint="default"/>
      </w:rPr>
    </w:lvl>
    <w:lvl w:ilvl="6" w:tplc="04180001" w:tentative="1">
      <w:start w:val="1"/>
      <w:numFmt w:val="bullet"/>
      <w:lvlText w:val=""/>
      <w:lvlJc w:val="left"/>
      <w:pPr>
        <w:ind w:left="5581" w:hanging="360"/>
      </w:pPr>
      <w:rPr>
        <w:rFonts w:ascii="Symbol" w:hAnsi="Symbol" w:hint="default"/>
      </w:rPr>
    </w:lvl>
    <w:lvl w:ilvl="7" w:tplc="04180003" w:tentative="1">
      <w:start w:val="1"/>
      <w:numFmt w:val="bullet"/>
      <w:lvlText w:val="o"/>
      <w:lvlJc w:val="left"/>
      <w:pPr>
        <w:ind w:left="6301" w:hanging="360"/>
      </w:pPr>
      <w:rPr>
        <w:rFonts w:ascii="Courier New" w:hAnsi="Courier New" w:cs="Courier New" w:hint="default"/>
      </w:rPr>
    </w:lvl>
    <w:lvl w:ilvl="8" w:tplc="04180005" w:tentative="1">
      <w:start w:val="1"/>
      <w:numFmt w:val="bullet"/>
      <w:lvlText w:val=""/>
      <w:lvlJc w:val="left"/>
      <w:pPr>
        <w:ind w:left="7021" w:hanging="360"/>
      </w:pPr>
      <w:rPr>
        <w:rFonts w:ascii="Wingdings" w:hAnsi="Wingdings" w:hint="default"/>
      </w:rPr>
    </w:lvl>
  </w:abstractNum>
  <w:abstractNum w:abstractNumId="7">
    <w:nsid w:val="14BE6FCC"/>
    <w:multiLevelType w:val="hybridMultilevel"/>
    <w:tmpl w:val="372CFBD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5E1051D"/>
    <w:multiLevelType w:val="hybridMultilevel"/>
    <w:tmpl w:val="C85CFFE8"/>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A5A1ACF"/>
    <w:multiLevelType w:val="hybridMultilevel"/>
    <w:tmpl w:val="6E68090E"/>
    <w:lvl w:ilvl="0" w:tplc="5AEA4CD6">
      <w:start w:val="1"/>
      <w:numFmt w:val="bullet"/>
      <w:lvlText w:val=""/>
      <w:lvlJc w:val="left"/>
      <w:pPr>
        <w:ind w:left="1211" w:hanging="360"/>
      </w:pPr>
      <w:rPr>
        <w:rFonts w:ascii="Symbol" w:hAnsi="Symbo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0">
    <w:nsid w:val="1C906C35"/>
    <w:multiLevelType w:val="hybridMultilevel"/>
    <w:tmpl w:val="1C2C3BCA"/>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D8E0599"/>
    <w:multiLevelType w:val="hybridMultilevel"/>
    <w:tmpl w:val="B9603BC6"/>
    <w:lvl w:ilvl="0" w:tplc="A35A2D1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01E6814"/>
    <w:multiLevelType w:val="hybridMultilevel"/>
    <w:tmpl w:val="20D2625C"/>
    <w:lvl w:ilvl="0" w:tplc="BF000DBA">
      <w:numFmt w:val="bullet"/>
      <w:lvlText w:val="-"/>
      <w:lvlJc w:val="left"/>
      <w:pPr>
        <w:ind w:left="720" w:hanging="360"/>
      </w:pPr>
      <w:rPr>
        <w:rFonts w:ascii="Garamond" w:eastAsia="Calibri" w:hAnsi="Garamond" w:cs="Arial" w:hint="default"/>
      </w:rPr>
    </w:lvl>
    <w:lvl w:ilvl="1" w:tplc="EE62E044">
      <w:numFmt w:val="bullet"/>
      <w:lvlText w:val="-"/>
      <w:lvlJc w:val="left"/>
      <w:pPr>
        <w:ind w:left="1440" w:hanging="360"/>
      </w:pPr>
      <w:rPr>
        <w:rFonts w:ascii="Arial" w:eastAsia="Times New Roman"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8935672"/>
    <w:multiLevelType w:val="hybridMultilevel"/>
    <w:tmpl w:val="15827360"/>
    <w:lvl w:ilvl="0" w:tplc="C3B808DE">
      <w:start w:val="1"/>
      <w:numFmt w:val="bullet"/>
      <w:lvlText w:val="-"/>
      <w:lvlJc w:val="left"/>
      <w:pPr>
        <w:ind w:left="720" w:hanging="360"/>
      </w:pPr>
      <w:rPr>
        <w:rFonts w:ascii="Garamond" w:hAnsi="Garamond"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9096FB2"/>
    <w:multiLevelType w:val="hybridMultilevel"/>
    <w:tmpl w:val="B2D29554"/>
    <w:lvl w:ilvl="0" w:tplc="9168B2FA">
      <w:numFmt w:val="bullet"/>
      <w:lvlText w:val="-"/>
      <w:lvlJc w:val="left"/>
      <w:pPr>
        <w:ind w:left="720" w:hanging="360"/>
      </w:pPr>
      <w:rPr>
        <w:rFonts w:ascii="Arial" w:eastAsia="Times New Roman" w:hAnsi="Arial" w:cs="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D67750B"/>
    <w:multiLevelType w:val="hybridMultilevel"/>
    <w:tmpl w:val="01DEE720"/>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2582595"/>
    <w:multiLevelType w:val="hybridMultilevel"/>
    <w:tmpl w:val="DD989386"/>
    <w:lvl w:ilvl="0" w:tplc="C3B808DE">
      <w:start w:val="1"/>
      <w:numFmt w:val="bullet"/>
      <w:lvlText w:val="-"/>
      <w:lvlJc w:val="left"/>
      <w:pPr>
        <w:ind w:left="720" w:hanging="360"/>
      </w:pPr>
      <w:rPr>
        <w:rFonts w:ascii="Garamond" w:hAnsi="Garamond"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3A91E44"/>
    <w:multiLevelType w:val="hybridMultilevel"/>
    <w:tmpl w:val="88D865D0"/>
    <w:lvl w:ilvl="0" w:tplc="C3B808DE">
      <w:start w:val="1"/>
      <w:numFmt w:val="bullet"/>
      <w:lvlText w:val="-"/>
      <w:lvlJc w:val="left"/>
      <w:pPr>
        <w:ind w:left="778" w:hanging="360"/>
      </w:pPr>
      <w:rPr>
        <w:rFonts w:ascii="Garamond" w:hAnsi="Garamond" w:hint="default"/>
      </w:rPr>
    </w:lvl>
    <w:lvl w:ilvl="1" w:tplc="04180003" w:tentative="1">
      <w:start w:val="1"/>
      <w:numFmt w:val="bullet"/>
      <w:lvlText w:val="o"/>
      <w:lvlJc w:val="left"/>
      <w:pPr>
        <w:ind w:left="1498" w:hanging="360"/>
      </w:pPr>
      <w:rPr>
        <w:rFonts w:ascii="Courier New" w:hAnsi="Courier New" w:cs="Courier New" w:hint="default"/>
      </w:rPr>
    </w:lvl>
    <w:lvl w:ilvl="2" w:tplc="04180005" w:tentative="1">
      <w:start w:val="1"/>
      <w:numFmt w:val="bullet"/>
      <w:lvlText w:val=""/>
      <w:lvlJc w:val="left"/>
      <w:pPr>
        <w:ind w:left="2218" w:hanging="360"/>
      </w:pPr>
      <w:rPr>
        <w:rFonts w:ascii="Wingdings" w:hAnsi="Wingdings" w:hint="default"/>
      </w:rPr>
    </w:lvl>
    <w:lvl w:ilvl="3" w:tplc="04180001" w:tentative="1">
      <w:start w:val="1"/>
      <w:numFmt w:val="bullet"/>
      <w:lvlText w:val=""/>
      <w:lvlJc w:val="left"/>
      <w:pPr>
        <w:ind w:left="2938" w:hanging="360"/>
      </w:pPr>
      <w:rPr>
        <w:rFonts w:ascii="Symbol" w:hAnsi="Symbol" w:hint="default"/>
      </w:rPr>
    </w:lvl>
    <w:lvl w:ilvl="4" w:tplc="04180003" w:tentative="1">
      <w:start w:val="1"/>
      <w:numFmt w:val="bullet"/>
      <w:lvlText w:val="o"/>
      <w:lvlJc w:val="left"/>
      <w:pPr>
        <w:ind w:left="3658" w:hanging="360"/>
      </w:pPr>
      <w:rPr>
        <w:rFonts w:ascii="Courier New" w:hAnsi="Courier New" w:cs="Courier New" w:hint="default"/>
      </w:rPr>
    </w:lvl>
    <w:lvl w:ilvl="5" w:tplc="04180005" w:tentative="1">
      <w:start w:val="1"/>
      <w:numFmt w:val="bullet"/>
      <w:lvlText w:val=""/>
      <w:lvlJc w:val="left"/>
      <w:pPr>
        <w:ind w:left="4378" w:hanging="360"/>
      </w:pPr>
      <w:rPr>
        <w:rFonts w:ascii="Wingdings" w:hAnsi="Wingdings" w:hint="default"/>
      </w:rPr>
    </w:lvl>
    <w:lvl w:ilvl="6" w:tplc="04180001" w:tentative="1">
      <w:start w:val="1"/>
      <w:numFmt w:val="bullet"/>
      <w:lvlText w:val=""/>
      <w:lvlJc w:val="left"/>
      <w:pPr>
        <w:ind w:left="5098" w:hanging="360"/>
      </w:pPr>
      <w:rPr>
        <w:rFonts w:ascii="Symbol" w:hAnsi="Symbol" w:hint="default"/>
      </w:rPr>
    </w:lvl>
    <w:lvl w:ilvl="7" w:tplc="04180003" w:tentative="1">
      <w:start w:val="1"/>
      <w:numFmt w:val="bullet"/>
      <w:lvlText w:val="o"/>
      <w:lvlJc w:val="left"/>
      <w:pPr>
        <w:ind w:left="5818" w:hanging="360"/>
      </w:pPr>
      <w:rPr>
        <w:rFonts w:ascii="Courier New" w:hAnsi="Courier New" w:cs="Courier New" w:hint="default"/>
      </w:rPr>
    </w:lvl>
    <w:lvl w:ilvl="8" w:tplc="04180005" w:tentative="1">
      <w:start w:val="1"/>
      <w:numFmt w:val="bullet"/>
      <w:lvlText w:val=""/>
      <w:lvlJc w:val="left"/>
      <w:pPr>
        <w:ind w:left="6538" w:hanging="360"/>
      </w:pPr>
      <w:rPr>
        <w:rFonts w:ascii="Wingdings" w:hAnsi="Wingdings" w:hint="default"/>
      </w:rPr>
    </w:lvl>
  </w:abstractNum>
  <w:abstractNum w:abstractNumId="18">
    <w:nsid w:val="347B1204"/>
    <w:multiLevelType w:val="hybridMultilevel"/>
    <w:tmpl w:val="9E6E69E0"/>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AF630A5"/>
    <w:multiLevelType w:val="hybridMultilevel"/>
    <w:tmpl w:val="B74A01CA"/>
    <w:lvl w:ilvl="0" w:tplc="5AEA4CD6">
      <w:start w:val="1"/>
      <w:numFmt w:val="bullet"/>
      <w:lvlText w:val=""/>
      <w:lvlJc w:val="left"/>
      <w:pPr>
        <w:ind w:left="789" w:hanging="360"/>
      </w:pPr>
      <w:rPr>
        <w:rFonts w:ascii="Symbol" w:hAnsi="Symbol" w:hint="default"/>
      </w:rPr>
    </w:lvl>
    <w:lvl w:ilvl="1" w:tplc="04180003" w:tentative="1">
      <w:start w:val="1"/>
      <w:numFmt w:val="bullet"/>
      <w:lvlText w:val="o"/>
      <w:lvlJc w:val="left"/>
      <w:pPr>
        <w:ind w:left="1509" w:hanging="360"/>
      </w:pPr>
      <w:rPr>
        <w:rFonts w:ascii="Courier New" w:hAnsi="Courier New" w:cs="Courier New" w:hint="default"/>
      </w:rPr>
    </w:lvl>
    <w:lvl w:ilvl="2" w:tplc="04180005" w:tentative="1">
      <w:start w:val="1"/>
      <w:numFmt w:val="bullet"/>
      <w:lvlText w:val=""/>
      <w:lvlJc w:val="left"/>
      <w:pPr>
        <w:ind w:left="2229" w:hanging="360"/>
      </w:pPr>
      <w:rPr>
        <w:rFonts w:ascii="Wingdings" w:hAnsi="Wingdings" w:hint="default"/>
      </w:rPr>
    </w:lvl>
    <w:lvl w:ilvl="3" w:tplc="04180001" w:tentative="1">
      <w:start w:val="1"/>
      <w:numFmt w:val="bullet"/>
      <w:lvlText w:val=""/>
      <w:lvlJc w:val="left"/>
      <w:pPr>
        <w:ind w:left="2949" w:hanging="360"/>
      </w:pPr>
      <w:rPr>
        <w:rFonts w:ascii="Symbol" w:hAnsi="Symbol" w:hint="default"/>
      </w:rPr>
    </w:lvl>
    <w:lvl w:ilvl="4" w:tplc="04180003" w:tentative="1">
      <w:start w:val="1"/>
      <w:numFmt w:val="bullet"/>
      <w:lvlText w:val="o"/>
      <w:lvlJc w:val="left"/>
      <w:pPr>
        <w:ind w:left="3669" w:hanging="360"/>
      </w:pPr>
      <w:rPr>
        <w:rFonts w:ascii="Courier New" w:hAnsi="Courier New" w:cs="Courier New" w:hint="default"/>
      </w:rPr>
    </w:lvl>
    <w:lvl w:ilvl="5" w:tplc="04180005" w:tentative="1">
      <w:start w:val="1"/>
      <w:numFmt w:val="bullet"/>
      <w:lvlText w:val=""/>
      <w:lvlJc w:val="left"/>
      <w:pPr>
        <w:ind w:left="4389" w:hanging="360"/>
      </w:pPr>
      <w:rPr>
        <w:rFonts w:ascii="Wingdings" w:hAnsi="Wingdings" w:hint="default"/>
      </w:rPr>
    </w:lvl>
    <w:lvl w:ilvl="6" w:tplc="04180001" w:tentative="1">
      <w:start w:val="1"/>
      <w:numFmt w:val="bullet"/>
      <w:lvlText w:val=""/>
      <w:lvlJc w:val="left"/>
      <w:pPr>
        <w:ind w:left="5109" w:hanging="360"/>
      </w:pPr>
      <w:rPr>
        <w:rFonts w:ascii="Symbol" w:hAnsi="Symbol" w:hint="default"/>
      </w:rPr>
    </w:lvl>
    <w:lvl w:ilvl="7" w:tplc="04180003" w:tentative="1">
      <w:start w:val="1"/>
      <w:numFmt w:val="bullet"/>
      <w:lvlText w:val="o"/>
      <w:lvlJc w:val="left"/>
      <w:pPr>
        <w:ind w:left="5829" w:hanging="360"/>
      </w:pPr>
      <w:rPr>
        <w:rFonts w:ascii="Courier New" w:hAnsi="Courier New" w:cs="Courier New" w:hint="default"/>
      </w:rPr>
    </w:lvl>
    <w:lvl w:ilvl="8" w:tplc="04180005" w:tentative="1">
      <w:start w:val="1"/>
      <w:numFmt w:val="bullet"/>
      <w:lvlText w:val=""/>
      <w:lvlJc w:val="left"/>
      <w:pPr>
        <w:ind w:left="6549" w:hanging="360"/>
      </w:pPr>
      <w:rPr>
        <w:rFonts w:ascii="Wingdings" w:hAnsi="Wingdings" w:hint="default"/>
      </w:rPr>
    </w:lvl>
  </w:abstractNum>
  <w:abstractNum w:abstractNumId="20">
    <w:nsid w:val="3B4208AD"/>
    <w:multiLevelType w:val="hybridMultilevel"/>
    <w:tmpl w:val="207EEB12"/>
    <w:lvl w:ilvl="0" w:tplc="5AEA4CD6">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nsid w:val="3F0573BA"/>
    <w:multiLevelType w:val="hybridMultilevel"/>
    <w:tmpl w:val="F830F906"/>
    <w:lvl w:ilvl="0" w:tplc="E11C85F8">
      <w:start w:val="2"/>
      <w:numFmt w:val="bullet"/>
      <w:lvlText w:val="-"/>
      <w:lvlJc w:val="left"/>
      <w:pPr>
        <w:ind w:left="360" w:hanging="360"/>
      </w:pPr>
      <w:rPr>
        <w:rFonts w:ascii="Times New Roman" w:eastAsia="Times New Roman" w:hAnsi="Times New Roman" w:cs="Times New Roman"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nsid w:val="41830257"/>
    <w:multiLevelType w:val="hybridMultilevel"/>
    <w:tmpl w:val="C004CB86"/>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193619A"/>
    <w:multiLevelType w:val="hybridMultilevel"/>
    <w:tmpl w:val="1F463860"/>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1FB00E3"/>
    <w:multiLevelType w:val="hybridMultilevel"/>
    <w:tmpl w:val="110A01A8"/>
    <w:lvl w:ilvl="0" w:tplc="BF000DBA">
      <w:numFmt w:val="bullet"/>
      <w:lvlText w:val="-"/>
      <w:lvlJc w:val="left"/>
      <w:pPr>
        <w:ind w:left="720" w:hanging="360"/>
      </w:pPr>
      <w:rPr>
        <w:rFonts w:ascii="Garamond" w:eastAsia="Calibri" w:hAnsi="Garamond" w:cs="Arial" w:hint="default"/>
      </w:rPr>
    </w:lvl>
    <w:lvl w:ilvl="1" w:tplc="BF000DBA">
      <w:numFmt w:val="bullet"/>
      <w:lvlText w:val="-"/>
      <w:lvlJc w:val="left"/>
      <w:pPr>
        <w:ind w:left="1440" w:hanging="360"/>
      </w:pPr>
      <w:rPr>
        <w:rFonts w:ascii="Garamond" w:eastAsia="Calibri" w:hAnsi="Garamond"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8B0434A"/>
    <w:multiLevelType w:val="hybridMultilevel"/>
    <w:tmpl w:val="739A56C6"/>
    <w:lvl w:ilvl="0" w:tplc="A35A2D1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FBF0D80"/>
    <w:multiLevelType w:val="hybridMultilevel"/>
    <w:tmpl w:val="0E54040C"/>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17D013E"/>
    <w:multiLevelType w:val="hybridMultilevel"/>
    <w:tmpl w:val="5FB400CC"/>
    <w:lvl w:ilvl="0" w:tplc="A35A2D1C">
      <w:start w:val="1"/>
      <w:numFmt w:val="bullet"/>
      <w:lvlText w:val=""/>
      <w:lvlJc w:val="left"/>
      <w:pPr>
        <w:ind w:left="720" w:hanging="360"/>
      </w:pPr>
      <w:rPr>
        <w:rFonts w:ascii="Symbol" w:hAnsi="Symbol" w:hint="default"/>
      </w:rPr>
    </w:lvl>
    <w:lvl w:ilvl="1" w:tplc="EE62E044">
      <w:numFmt w:val="bullet"/>
      <w:lvlText w:val="-"/>
      <w:lvlJc w:val="left"/>
      <w:pPr>
        <w:ind w:left="1440" w:hanging="360"/>
      </w:pPr>
      <w:rPr>
        <w:rFonts w:ascii="Arial" w:eastAsia="Times New Roman"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7EF3058"/>
    <w:multiLevelType w:val="hybridMultilevel"/>
    <w:tmpl w:val="D81C2C40"/>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8114D7E"/>
    <w:multiLevelType w:val="hybridMultilevel"/>
    <w:tmpl w:val="285E2572"/>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3C00C2E"/>
    <w:multiLevelType w:val="hybridMultilevel"/>
    <w:tmpl w:val="F2A2D344"/>
    <w:lvl w:ilvl="0" w:tplc="C3B808DE">
      <w:start w:val="1"/>
      <w:numFmt w:val="bullet"/>
      <w:lvlText w:val="-"/>
      <w:lvlJc w:val="left"/>
      <w:pPr>
        <w:ind w:left="720" w:hanging="360"/>
      </w:pPr>
      <w:rPr>
        <w:rFonts w:ascii="Garamond" w:hAnsi="Garamond"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4491DFF"/>
    <w:multiLevelType w:val="hybridMultilevel"/>
    <w:tmpl w:val="F286B994"/>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5E71369"/>
    <w:multiLevelType w:val="hybridMultilevel"/>
    <w:tmpl w:val="A40E30C4"/>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673B0F0B"/>
    <w:multiLevelType w:val="hybridMultilevel"/>
    <w:tmpl w:val="86503F8E"/>
    <w:lvl w:ilvl="0" w:tplc="E11C85F8">
      <w:start w:val="2"/>
      <w:numFmt w:val="bullet"/>
      <w:lvlText w:val="-"/>
      <w:lvlJc w:val="left"/>
      <w:pPr>
        <w:ind w:left="360" w:hanging="360"/>
      </w:pPr>
      <w:rPr>
        <w:rFonts w:ascii="Times New Roman" w:eastAsia="Times New Roman" w:hAnsi="Times New Roman" w:cs="Times New Roman"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nsid w:val="6F4E628E"/>
    <w:multiLevelType w:val="hybridMultilevel"/>
    <w:tmpl w:val="6576FC62"/>
    <w:lvl w:ilvl="0" w:tplc="5AEA4CD6">
      <w:start w:val="1"/>
      <w:numFmt w:val="bullet"/>
      <w:lvlText w:val=""/>
      <w:lvlJc w:val="left"/>
      <w:pPr>
        <w:ind w:left="789" w:hanging="360"/>
      </w:pPr>
      <w:rPr>
        <w:rFonts w:ascii="Symbol" w:hAnsi="Symbol" w:hint="default"/>
      </w:rPr>
    </w:lvl>
    <w:lvl w:ilvl="1" w:tplc="04180003" w:tentative="1">
      <w:start w:val="1"/>
      <w:numFmt w:val="bullet"/>
      <w:lvlText w:val="o"/>
      <w:lvlJc w:val="left"/>
      <w:pPr>
        <w:ind w:left="1509" w:hanging="360"/>
      </w:pPr>
      <w:rPr>
        <w:rFonts w:ascii="Courier New" w:hAnsi="Courier New" w:cs="Courier New" w:hint="default"/>
      </w:rPr>
    </w:lvl>
    <w:lvl w:ilvl="2" w:tplc="04180005" w:tentative="1">
      <w:start w:val="1"/>
      <w:numFmt w:val="bullet"/>
      <w:lvlText w:val=""/>
      <w:lvlJc w:val="left"/>
      <w:pPr>
        <w:ind w:left="2229" w:hanging="360"/>
      </w:pPr>
      <w:rPr>
        <w:rFonts w:ascii="Wingdings" w:hAnsi="Wingdings" w:hint="default"/>
      </w:rPr>
    </w:lvl>
    <w:lvl w:ilvl="3" w:tplc="04180001" w:tentative="1">
      <w:start w:val="1"/>
      <w:numFmt w:val="bullet"/>
      <w:lvlText w:val=""/>
      <w:lvlJc w:val="left"/>
      <w:pPr>
        <w:ind w:left="2949" w:hanging="360"/>
      </w:pPr>
      <w:rPr>
        <w:rFonts w:ascii="Symbol" w:hAnsi="Symbol" w:hint="default"/>
      </w:rPr>
    </w:lvl>
    <w:lvl w:ilvl="4" w:tplc="04180003" w:tentative="1">
      <w:start w:val="1"/>
      <w:numFmt w:val="bullet"/>
      <w:lvlText w:val="o"/>
      <w:lvlJc w:val="left"/>
      <w:pPr>
        <w:ind w:left="3669" w:hanging="360"/>
      </w:pPr>
      <w:rPr>
        <w:rFonts w:ascii="Courier New" w:hAnsi="Courier New" w:cs="Courier New" w:hint="default"/>
      </w:rPr>
    </w:lvl>
    <w:lvl w:ilvl="5" w:tplc="04180005" w:tentative="1">
      <w:start w:val="1"/>
      <w:numFmt w:val="bullet"/>
      <w:lvlText w:val=""/>
      <w:lvlJc w:val="left"/>
      <w:pPr>
        <w:ind w:left="4389" w:hanging="360"/>
      </w:pPr>
      <w:rPr>
        <w:rFonts w:ascii="Wingdings" w:hAnsi="Wingdings" w:hint="default"/>
      </w:rPr>
    </w:lvl>
    <w:lvl w:ilvl="6" w:tplc="04180001" w:tentative="1">
      <w:start w:val="1"/>
      <w:numFmt w:val="bullet"/>
      <w:lvlText w:val=""/>
      <w:lvlJc w:val="left"/>
      <w:pPr>
        <w:ind w:left="5109" w:hanging="360"/>
      </w:pPr>
      <w:rPr>
        <w:rFonts w:ascii="Symbol" w:hAnsi="Symbol" w:hint="default"/>
      </w:rPr>
    </w:lvl>
    <w:lvl w:ilvl="7" w:tplc="04180003" w:tentative="1">
      <w:start w:val="1"/>
      <w:numFmt w:val="bullet"/>
      <w:lvlText w:val="o"/>
      <w:lvlJc w:val="left"/>
      <w:pPr>
        <w:ind w:left="5829" w:hanging="360"/>
      </w:pPr>
      <w:rPr>
        <w:rFonts w:ascii="Courier New" w:hAnsi="Courier New" w:cs="Courier New" w:hint="default"/>
      </w:rPr>
    </w:lvl>
    <w:lvl w:ilvl="8" w:tplc="04180005" w:tentative="1">
      <w:start w:val="1"/>
      <w:numFmt w:val="bullet"/>
      <w:lvlText w:val=""/>
      <w:lvlJc w:val="left"/>
      <w:pPr>
        <w:ind w:left="6549" w:hanging="360"/>
      </w:pPr>
      <w:rPr>
        <w:rFonts w:ascii="Wingdings" w:hAnsi="Wingdings" w:hint="default"/>
      </w:rPr>
    </w:lvl>
  </w:abstractNum>
  <w:abstractNum w:abstractNumId="35">
    <w:nsid w:val="6F877053"/>
    <w:multiLevelType w:val="hybridMultilevel"/>
    <w:tmpl w:val="D07A8646"/>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70F245C5"/>
    <w:multiLevelType w:val="hybridMultilevel"/>
    <w:tmpl w:val="D2E07BE8"/>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71965286"/>
    <w:multiLevelType w:val="hybridMultilevel"/>
    <w:tmpl w:val="524809E6"/>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4332CC2"/>
    <w:multiLevelType w:val="hybridMultilevel"/>
    <w:tmpl w:val="7ECA8164"/>
    <w:lvl w:ilvl="0" w:tplc="5AEA4CD6">
      <w:start w:val="1"/>
      <w:numFmt w:val="bullet"/>
      <w:lvlText w:val=""/>
      <w:lvlJc w:val="left"/>
      <w:pPr>
        <w:ind w:left="1494" w:hanging="360"/>
      </w:pPr>
      <w:rPr>
        <w:rFonts w:ascii="Symbol" w:hAnsi="Symbol" w:hint="default"/>
      </w:rPr>
    </w:lvl>
    <w:lvl w:ilvl="1" w:tplc="04180003" w:tentative="1">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39">
    <w:nsid w:val="781512F8"/>
    <w:multiLevelType w:val="hybridMultilevel"/>
    <w:tmpl w:val="AC98BB98"/>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81879AF"/>
    <w:multiLevelType w:val="hybridMultilevel"/>
    <w:tmpl w:val="6FF6ABC2"/>
    <w:lvl w:ilvl="0" w:tplc="BF000DBA">
      <w:numFmt w:val="bullet"/>
      <w:lvlText w:val="-"/>
      <w:lvlJc w:val="left"/>
      <w:pPr>
        <w:tabs>
          <w:tab w:val="num" w:pos="720"/>
        </w:tabs>
        <w:ind w:left="720" w:hanging="360"/>
      </w:pPr>
      <w:rPr>
        <w:rFonts w:ascii="Garamond" w:eastAsia="Calibri"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632049"/>
    <w:multiLevelType w:val="hybridMultilevel"/>
    <w:tmpl w:val="4EA8F626"/>
    <w:lvl w:ilvl="0" w:tplc="342AB7BC">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7E2F2759"/>
    <w:multiLevelType w:val="hybridMultilevel"/>
    <w:tmpl w:val="731421AE"/>
    <w:lvl w:ilvl="0" w:tplc="E11C85F8">
      <w:start w:val="2"/>
      <w:numFmt w:val="bullet"/>
      <w:lvlText w:val="-"/>
      <w:lvlJc w:val="left"/>
      <w:pPr>
        <w:ind w:left="360" w:hanging="360"/>
      </w:pPr>
      <w:rPr>
        <w:rFonts w:ascii="Times New Roman" w:eastAsia="Times New Roman" w:hAnsi="Times New Roman" w:cs="Times New Roman"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3">
    <w:nsid w:val="7FDA2602"/>
    <w:multiLevelType w:val="hybridMultilevel"/>
    <w:tmpl w:val="BD12EB90"/>
    <w:lvl w:ilvl="0" w:tplc="BF000DBA">
      <w:numFmt w:val="bullet"/>
      <w:lvlText w:val="-"/>
      <w:lvlJc w:val="left"/>
      <w:pPr>
        <w:ind w:left="1571" w:hanging="360"/>
      </w:pPr>
      <w:rPr>
        <w:rFonts w:ascii="Garamond" w:eastAsia="Calibri" w:hAnsi="Garamond" w:cs="Arial" w:hint="default"/>
      </w:rPr>
    </w:lvl>
    <w:lvl w:ilvl="1" w:tplc="04180003">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num w:numId="1">
    <w:abstractNumId w:val="1"/>
  </w:num>
  <w:num w:numId="2">
    <w:abstractNumId w:val="5"/>
  </w:num>
  <w:num w:numId="3">
    <w:abstractNumId w:val="33"/>
  </w:num>
  <w:num w:numId="4">
    <w:abstractNumId w:val="2"/>
  </w:num>
  <w:num w:numId="5">
    <w:abstractNumId w:val="21"/>
  </w:num>
  <w:num w:numId="6">
    <w:abstractNumId w:val="7"/>
  </w:num>
  <w:num w:numId="7">
    <w:abstractNumId w:val="10"/>
  </w:num>
  <w:num w:numId="8">
    <w:abstractNumId w:val="30"/>
  </w:num>
  <w:num w:numId="9">
    <w:abstractNumId w:val="42"/>
  </w:num>
  <w:num w:numId="10">
    <w:abstractNumId w:val="26"/>
  </w:num>
  <w:num w:numId="11">
    <w:abstractNumId w:val="17"/>
  </w:num>
  <w:num w:numId="12">
    <w:abstractNumId w:val="13"/>
  </w:num>
  <w:num w:numId="13">
    <w:abstractNumId w:val="6"/>
  </w:num>
  <w:num w:numId="14">
    <w:abstractNumId w:val="16"/>
  </w:num>
  <w:num w:numId="15">
    <w:abstractNumId w:val="14"/>
  </w:num>
  <w:num w:numId="16">
    <w:abstractNumId w:val="40"/>
  </w:num>
  <w:num w:numId="17">
    <w:abstractNumId w:val="32"/>
  </w:num>
  <w:num w:numId="18">
    <w:abstractNumId w:val="37"/>
  </w:num>
  <w:num w:numId="19">
    <w:abstractNumId w:val="3"/>
  </w:num>
  <w:num w:numId="20">
    <w:abstractNumId w:val="28"/>
  </w:num>
  <w:num w:numId="21">
    <w:abstractNumId w:val="35"/>
  </w:num>
  <w:num w:numId="22">
    <w:abstractNumId w:val="25"/>
  </w:num>
  <w:num w:numId="23">
    <w:abstractNumId w:val="23"/>
  </w:num>
  <w:num w:numId="24">
    <w:abstractNumId w:val="22"/>
  </w:num>
  <w:num w:numId="25">
    <w:abstractNumId w:val="41"/>
  </w:num>
  <w:num w:numId="26">
    <w:abstractNumId w:val="18"/>
  </w:num>
  <w:num w:numId="27">
    <w:abstractNumId w:val="4"/>
  </w:num>
  <w:num w:numId="28">
    <w:abstractNumId w:val="27"/>
  </w:num>
  <w:num w:numId="29">
    <w:abstractNumId w:val="43"/>
  </w:num>
  <w:num w:numId="30">
    <w:abstractNumId w:val="12"/>
  </w:num>
  <w:num w:numId="31">
    <w:abstractNumId w:val="24"/>
  </w:num>
  <w:num w:numId="32">
    <w:abstractNumId w:val="11"/>
  </w:num>
  <w:num w:numId="33">
    <w:abstractNumId w:val="8"/>
  </w:num>
  <w:num w:numId="34">
    <w:abstractNumId w:val="29"/>
  </w:num>
  <w:num w:numId="35">
    <w:abstractNumId w:val="15"/>
  </w:num>
  <w:num w:numId="36">
    <w:abstractNumId w:val="31"/>
  </w:num>
  <w:num w:numId="37">
    <w:abstractNumId w:val="39"/>
  </w:num>
  <w:num w:numId="38">
    <w:abstractNumId w:val="36"/>
  </w:num>
  <w:num w:numId="39">
    <w:abstractNumId w:val="38"/>
  </w:num>
  <w:num w:numId="40">
    <w:abstractNumId w:val="9"/>
  </w:num>
  <w:num w:numId="41">
    <w:abstractNumId w:val="34"/>
  </w:num>
  <w:num w:numId="42">
    <w:abstractNumId w:val="19"/>
  </w:num>
  <w:num w:numId="43">
    <w:abstractNumId w:val="16"/>
    <w:lvlOverride w:ilvl="0"/>
    <w:lvlOverride w:ilvl="1"/>
    <w:lvlOverride w:ilvl="2"/>
    <w:lvlOverride w:ilvl="3"/>
    <w:lvlOverride w:ilvl="4"/>
    <w:lvlOverride w:ilvl="5"/>
    <w:lvlOverride w:ilvl="6"/>
    <w:lvlOverride w:ilvl="7"/>
    <w:lvlOverride w:ilvl="8"/>
  </w:num>
  <w:num w:numId="44">
    <w:abstractNumId w:val="40"/>
    <w:lvlOverride w:ilvl="0"/>
    <w:lvlOverride w:ilvl="1"/>
    <w:lvlOverride w:ilvl="2"/>
    <w:lvlOverride w:ilvl="3"/>
    <w:lvlOverride w:ilvl="4"/>
    <w:lvlOverride w:ilvl="5"/>
    <w:lvlOverride w:ilvl="6"/>
    <w:lvlOverride w:ilvl="7"/>
    <w:lvlOverride w:ilvl="8"/>
  </w:num>
  <w:num w:numId="45">
    <w:abstractNumId w:val="0"/>
  </w:num>
  <w:num w:numId="46">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76">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385F"/>
    <w:rsid w:val="00004E38"/>
    <w:rsid w:val="00012C87"/>
    <w:rsid w:val="00013133"/>
    <w:rsid w:val="00027F22"/>
    <w:rsid w:val="00032E09"/>
    <w:rsid w:val="00033CE4"/>
    <w:rsid w:val="00037347"/>
    <w:rsid w:val="00042E90"/>
    <w:rsid w:val="0004523A"/>
    <w:rsid w:val="00045F2A"/>
    <w:rsid w:val="00046474"/>
    <w:rsid w:val="00050A10"/>
    <w:rsid w:val="000541BF"/>
    <w:rsid w:val="00055E5C"/>
    <w:rsid w:val="00057537"/>
    <w:rsid w:val="000624F0"/>
    <w:rsid w:val="00064DAE"/>
    <w:rsid w:val="00066175"/>
    <w:rsid w:val="0007408B"/>
    <w:rsid w:val="00075339"/>
    <w:rsid w:val="00081393"/>
    <w:rsid w:val="00081A8B"/>
    <w:rsid w:val="00081DF0"/>
    <w:rsid w:val="000862CD"/>
    <w:rsid w:val="00090AC8"/>
    <w:rsid w:val="00091BC0"/>
    <w:rsid w:val="0009203E"/>
    <w:rsid w:val="00093745"/>
    <w:rsid w:val="00094404"/>
    <w:rsid w:val="000B5E10"/>
    <w:rsid w:val="000B5EAF"/>
    <w:rsid w:val="000B6014"/>
    <w:rsid w:val="000B62F6"/>
    <w:rsid w:val="000B67C8"/>
    <w:rsid w:val="000C3707"/>
    <w:rsid w:val="000C3DF6"/>
    <w:rsid w:val="000C6584"/>
    <w:rsid w:val="000C73B4"/>
    <w:rsid w:val="000D52CA"/>
    <w:rsid w:val="000D6388"/>
    <w:rsid w:val="000D7F44"/>
    <w:rsid w:val="000E14BE"/>
    <w:rsid w:val="000E63B2"/>
    <w:rsid w:val="000F2595"/>
    <w:rsid w:val="000F3D7D"/>
    <w:rsid w:val="000F4697"/>
    <w:rsid w:val="000F783C"/>
    <w:rsid w:val="0010093E"/>
    <w:rsid w:val="0010560A"/>
    <w:rsid w:val="00107353"/>
    <w:rsid w:val="001148C8"/>
    <w:rsid w:val="00116AC2"/>
    <w:rsid w:val="00117CBE"/>
    <w:rsid w:val="00121002"/>
    <w:rsid w:val="00122C9A"/>
    <w:rsid w:val="0013153E"/>
    <w:rsid w:val="001333B0"/>
    <w:rsid w:val="00134C8D"/>
    <w:rsid w:val="00135A5F"/>
    <w:rsid w:val="001409BC"/>
    <w:rsid w:val="00142CB8"/>
    <w:rsid w:val="00142DE6"/>
    <w:rsid w:val="001467C7"/>
    <w:rsid w:val="001476E4"/>
    <w:rsid w:val="0015218F"/>
    <w:rsid w:val="001551D7"/>
    <w:rsid w:val="00155874"/>
    <w:rsid w:val="00156C93"/>
    <w:rsid w:val="00160A5A"/>
    <w:rsid w:val="00165595"/>
    <w:rsid w:val="00167EFF"/>
    <w:rsid w:val="00176F7B"/>
    <w:rsid w:val="00180B52"/>
    <w:rsid w:val="0018517B"/>
    <w:rsid w:val="001866D1"/>
    <w:rsid w:val="00190925"/>
    <w:rsid w:val="0019352C"/>
    <w:rsid w:val="00194FD9"/>
    <w:rsid w:val="001A2A78"/>
    <w:rsid w:val="001A5002"/>
    <w:rsid w:val="001B5CBA"/>
    <w:rsid w:val="001C45B1"/>
    <w:rsid w:val="001C4F8A"/>
    <w:rsid w:val="001C6C17"/>
    <w:rsid w:val="001C7087"/>
    <w:rsid w:val="001C7207"/>
    <w:rsid w:val="001D05D5"/>
    <w:rsid w:val="001D1422"/>
    <w:rsid w:val="001D4E09"/>
    <w:rsid w:val="001D5309"/>
    <w:rsid w:val="001D77FA"/>
    <w:rsid w:val="001E0CD3"/>
    <w:rsid w:val="001E3C76"/>
    <w:rsid w:val="001F23E0"/>
    <w:rsid w:val="001F2949"/>
    <w:rsid w:val="001F3E17"/>
    <w:rsid w:val="002022D7"/>
    <w:rsid w:val="00203B4F"/>
    <w:rsid w:val="00206C97"/>
    <w:rsid w:val="002112A4"/>
    <w:rsid w:val="00211649"/>
    <w:rsid w:val="00211E4F"/>
    <w:rsid w:val="002122C0"/>
    <w:rsid w:val="00213122"/>
    <w:rsid w:val="002133EB"/>
    <w:rsid w:val="00214497"/>
    <w:rsid w:val="002254B2"/>
    <w:rsid w:val="00227418"/>
    <w:rsid w:val="00233161"/>
    <w:rsid w:val="00234004"/>
    <w:rsid w:val="00245F80"/>
    <w:rsid w:val="00246C3F"/>
    <w:rsid w:val="0025091D"/>
    <w:rsid w:val="00253E79"/>
    <w:rsid w:val="00253F1C"/>
    <w:rsid w:val="0025410D"/>
    <w:rsid w:val="00261A9A"/>
    <w:rsid w:val="0026222A"/>
    <w:rsid w:val="00262BF0"/>
    <w:rsid w:val="0026460D"/>
    <w:rsid w:val="00264E08"/>
    <w:rsid w:val="00265C8C"/>
    <w:rsid w:val="00265CCF"/>
    <w:rsid w:val="00270E36"/>
    <w:rsid w:val="002725B9"/>
    <w:rsid w:val="002726DB"/>
    <w:rsid w:val="00274653"/>
    <w:rsid w:val="00276D59"/>
    <w:rsid w:val="0028006C"/>
    <w:rsid w:val="00284BEB"/>
    <w:rsid w:val="00285AD5"/>
    <w:rsid w:val="00294F36"/>
    <w:rsid w:val="0029541F"/>
    <w:rsid w:val="00296E26"/>
    <w:rsid w:val="002A0226"/>
    <w:rsid w:val="002A0EDF"/>
    <w:rsid w:val="002A2416"/>
    <w:rsid w:val="002A353D"/>
    <w:rsid w:val="002A3B50"/>
    <w:rsid w:val="002A45E3"/>
    <w:rsid w:val="002A5D4A"/>
    <w:rsid w:val="002A67EC"/>
    <w:rsid w:val="002B08FC"/>
    <w:rsid w:val="002B679A"/>
    <w:rsid w:val="002C493E"/>
    <w:rsid w:val="002C65F3"/>
    <w:rsid w:val="002D34A3"/>
    <w:rsid w:val="002D3822"/>
    <w:rsid w:val="002D597D"/>
    <w:rsid w:val="002E21C1"/>
    <w:rsid w:val="002E4736"/>
    <w:rsid w:val="002E4847"/>
    <w:rsid w:val="002E7CCC"/>
    <w:rsid w:val="002F02B9"/>
    <w:rsid w:val="002F0B16"/>
    <w:rsid w:val="002F1801"/>
    <w:rsid w:val="002F2AB5"/>
    <w:rsid w:val="00303A8E"/>
    <w:rsid w:val="00305019"/>
    <w:rsid w:val="00307A16"/>
    <w:rsid w:val="00307B1F"/>
    <w:rsid w:val="00307D0A"/>
    <w:rsid w:val="00307EC6"/>
    <w:rsid w:val="00312392"/>
    <w:rsid w:val="0031243F"/>
    <w:rsid w:val="00312742"/>
    <w:rsid w:val="003156DF"/>
    <w:rsid w:val="003202A9"/>
    <w:rsid w:val="003205FB"/>
    <w:rsid w:val="00334531"/>
    <w:rsid w:val="00335305"/>
    <w:rsid w:val="003374F9"/>
    <w:rsid w:val="0034158D"/>
    <w:rsid w:val="003424E9"/>
    <w:rsid w:val="0034251A"/>
    <w:rsid w:val="00345C58"/>
    <w:rsid w:val="00347B74"/>
    <w:rsid w:val="00352ADD"/>
    <w:rsid w:val="003602B3"/>
    <w:rsid w:val="00360CC3"/>
    <w:rsid w:val="003644DD"/>
    <w:rsid w:val="0036692A"/>
    <w:rsid w:val="0036718A"/>
    <w:rsid w:val="00373B1B"/>
    <w:rsid w:val="0037643D"/>
    <w:rsid w:val="0037645E"/>
    <w:rsid w:val="0038020C"/>
    <w:rsid w:val="00381F4C"/>
    <w:rsid w:val="003836DB"/>
    <w:rsid w:val="00384C1A"/>
    <w:rsid w:val="003853EF"/>
    <w:rsid w:val="003901DE"/>
    <w:rsid w:val="00390313"/>
    <w:rsid w:val="00391F23"/>
    <w:rsid w:val="00393C7D"/>
    <w:rsid w:val="00395ACC"/>
    <w:rsid w:val="003A2A50"/>
    <w:rsid w:val="003A43B1"/>
    <w:rsid w:val="003A4856"/>
    <w:rsid w:val="003A7C9F"/>
    <w:rsid w:val="003B09AC"/>
    <w:rsid w:val="003B2C22"/>
    <w:rsid w:val="003B31F6"/>
    <w:rsid w:val="003C072A"/>
    <w:rsid w:val="003C2D49"/>
    <w:rsid w:val="003C5471"/>
    <w:rsid w:val="003D02B4"/>
    <w:rsid w:val="003D50AA"/>
    <w:rsid w:val="003D590A"/>
    <w:rsid w:val="003D6F61"/>
    <w:rsid w:val="003E02A7"/>
    <w:rsid w:val="003E2342"/>
    <w:rsid w:val="003E34F0"/>
    <w:rsid w:val="003E392E"/>
    <w:rsid w:val="003F3B5A"/>
    <w:rsid w:val="003F587E"/>
    <w:rsid w:val="00400923"/>
    <w:rsid w:val="00407A62"/>
    <w:rsid w:val="00411B65"/>
    <w:rsid w:val="00417635"/>
    <w:rsid w:val="00422B8C"/>
    <w:rsid w:val="00423972"/>
    <w:rsid w:val="004347C8"/>
    <w:rsid w:val="00442A67"/>
    <w:rsid w:val="00443764"/>
    <w:rsid w:val="004439ED"/>
    <w:rsid w:val="00443A19"/>
    <w:rsid w:val="00446A87"/>
    <w:rsid w:val="00450E53"/>
    <w:rsid w:val="00451F7B"/>
    <w:rsid w:val="0045513D"/>
    <w:rsid w:val="004554FE"/>
    <w:rsid w:val="00457336"/>
    <w:rsid w:val="00464BBA"/>
    <w:rsid w:val="00464EC6"/>
    <w:rsid w:val="00467134"/>
    <w:rsid w:val="004673FF"/>
    <w:rsid w:val="004767E7"/>
    <w:rsid w:val="00480722"/>
    <w:rsid w:val="00482034"/>
    <w:rsid w:val="00483758"/>
    <w:rsid w:val="00485434"/>
    <w:rsid w:val="004911FF"/>
    <w:rsid w:val="004956E2"/>
    <w:rsid w:val="00495EE0"/>
    <w:rsid w:val="00497534"/>
    <w:rsid w:val="00497A55"/>
    <w:rsid w:val="004A3B42"/>
    <w:rsid w:val="004B002F"/>
    <w:rsid w:val="004B1471"/>
    <w:rsid w:val="004B2D18"/>
    <w:rsid w:val="004B49ED"/>
    <w:rsid w:val="004B62D1"/>
    <w:rsid w:val="004B694B"/>
    <w:rsid w:val="004C3EBC"/>
    <w:rsid w:val="004C6685"/>
    <w:rsid w:val="004D0977"/>
    <w:rsid w:val="004D3CE5"/>
    <w:rsid w:val="004E02D7"/>
    <w:rsid w:val="004E1E88"/>
    <w:rsid w:val="004E3E88"/>
    <w:rsid w:val="004E3E98"/>
    <w:rsid w:val="004E4385"/>
    <w:rsid w:val="004F07E3"/>
    <w:rsid w:val="004F33D6"/>
    <w:rsid w:val="004F45B5"/>
    <w:rsid w:val="004F4768"/>
    <w:rsid w:val="004F5AA5"/>
    <w:rsid w:val="0050034B"/>
    <w:rsid w:val="00503D18"/>
    <w:rsid w:val="00505215"/>
    <w:rsid w:val="005057E7"/>
    <w:rsid w:val="00507201"/>
    <w:rsid w:val="00511FC2"/>
    <w:rsid w:val="00513675"/>
    <w:rsid w:val="005172DE"/>
    <w:rsid w:val="00517458"/>
    <w:rsid w:val="005210FC"/>
    <w:rsid w:val="00523802"/>
    <w:rsid w:val="005252A2"/>
    <w:rsid w:val="00540033"/>
    <w:rsid w:val="005472CE"/>
    <w:rsid w:val="00547A0D"/>
    <w:rsid w:val="00547A8B"/>
    <w:rsid w:val="00547B7A"/>
    <w:rsid w:val="005529FE"/>
    <w:rsid w:val="005546A8"/>
    <w:rsid w:val="00555B18"/>
    <w:rsid w:val="00555CD6"/>
    <w:rsid w:val="00561625"/>
    <w:rsid w:val="0056261C"/>
    <w:rsid w:val="005630BF"/>
    <w:rsid w:val="005652A5"/>
    <w:rsid w:val="005658A8"/>
    <w:rsid w:val="0056622D"/>
    <w:rsid w:val="00566D1F"/>
    <w:rsid w:val="0057098F"/>
    <w:rsid w:val="00571253"/>
    <w:rsid w:val="00575325"/>
    <w:rsid w:val="0057601C"/>
    <w:rsid w:val="0057640A"/>
    <w:rsid w:val="0057663B"/>
    <w:rsid w:val="00577B5D"/>
    <w:rsid w:val="00583186"/>
    <w:rsid w:val="005844C9"/>
    <w:rsid w:val="005850F2"/>
    <w:rsid w:val="00585A54"/>
    <w:rsid w:val="00591F06"/>
    <w:rsid w:val="00591F82"/>
    <w:rsid w:val="0059286F"/>
    <w:rsid w:val="005A081F"/>
    <w:rsid w:val="005A4BAE"/>
    <w:rsid w:val="005B2590"/>
    <w:rsid w:val="005B2C62"/>
    <w:rsid w:val="005B50E5"/>
    <w:rsid w:val="005B5FC1"/>
    <w:rsid w:val="005B6745"/>
    <w:rsid w:val="005C0BEE"/>
    <w:rsid w:val="005C65E0"/>
    <w:rsid w:val="005C6A81"/>
    <w:rsid w:val="005C7E90"/>
    <w:rsid w:val="005D23E6"/>
    <w:rsid w:val="005D39D7"/>
    <w:rsid w:val="005D519F"/>
    <w:rsid w:val="005D6326"/>
    <w:rsid w:val="005D67B9"/>
    <w:rsid w:val="005D75A1"/>
    <w:rsid w:val="005E4113"/>
    <w:rsid w:val="005F64B6"/>
    <w:rsid w:val="005F6783"/>
    <w:rsid w:val="005F7815"/>
    <w:rsid w:val="00602BF2"/>
    <w:rsid w:val="00603DA9"/>
    <w:rsid w:val="0060576F"/>
    <w:rsid w:val="00607F63"/>
    <w:rsid w:val="006121A3"/>
    <w:rsid w:val="00613CE4"/>
    <w:rsid w:val="00617485"/>
    <w:rsid w:val="00621982"/>
    <w:rsid w:val="00622B79"/>
    <w:rsid w:val="00622C21"/>
    <w:rsid w:val="00627438"/>
    <w:rsid w:val="00627E4A"/>
    <w:rsid w:val="006309D5"/>
    <w:rsid w:val="00631AAA"/>
    <w:rsid w:val="00632085"/>
    <w:rsid w:val="00633118"/>
    <w:rsid w:val="006331FE"/>
    <w:rsid w:val="00633F73"/>
    <w:rsid w:val="0063595A"/>
    <w:rsid w:val="0064599E"/>
    <w:rsid w:val="00650025"/>
    <w:rsid w:val="0065147F"/>
    <w:rsid w:val="00653752"/>
    <w:rsid w:val="006558F7"/>
    <w:rsid w:val="00660CA4"/>
    <w:rsid w:val="006632F5"/>
    <w:rsid w:val="0067156D"/>
    <w:rsid w:val="00673CB2"/>
    <w:rsid w:val="00676783"/>
    <w:rsid w:val="00677CFE"/>
    <w:rsid w:val="00683875"/>
    <w:rsid w:val="00690834"/>
    <w:rsid w:val="00690A3E"/>
    <w:rsid w:val="00692252"/>
    <w:rsid w:val="006A20FB"/>
    <w:rsid w:val="006A5E2B"/>
    <w:rsid w:val="006A74E4"/>
    <w:rsid w:val="006B04C0"/>
    <w:rsid w:val="006B5125"/>
    <w:rsid w:val="006B546C"/>
    <w:rsid w:val="006C1E4E"/>
    <w:rsid w:val="006C32F0"/>
    <w:rsid w:val="006C342C"/>
    <w:rsid w:val="006C5D11"/>
    <w:rsid w:val="006C5D6F"/>
    <w:rsid w:val="006C6935"/>
    <w:rsid w:val="006C709F"/>
    <w:rsid w:val="006D3B4F"/>
    <w:rsid w:val="006D4EF3"/>
    <w:rsid w:val="006D584E"/>
    <w:rsid w:val="006D7CEF"/>
    <w:rsid w:val="006E1539"/>
    <w:rsid w:val="006E1D50"/>
    <w:rsid w:val="006E5A5A"/>
    <w:rsid w:val="006F0DB8"/>
    <w:rsid w:val="006F2BF8"/>
    <w:rsid w:val="006F3FC6"/>
    <w:rsid w:val="006F4F93"/>
    <w:rsid w:val="007017E5"/>
    <w:rsid w:val="00702985"/>
    <w:rsid w:val="00702CE4"/>
    <w:rsid w:val="00705570"/>
    <w:rsid w:val="00705E4C"/>
    <w:rsid w:val="00706DF1"/>
    <w:rsid w:val="00713689"/>
    <w:rsid w:val="007153B4"/>
    <w:rsid w:val="00724055"/>
    <w:rsid w:val="007244AA"/>
    <w:rsid w:val="007248A8"/>
    <w:rsid w:val="007258FC"/>
    <w:rsid w:val="00730849"/>
    <w:rsid w:val="00735A33"/>
    <w:rsid w:val="00741077"/>
    <w:rsid w:val="00741999"/>
    <w:rsid w:val="007439E2"/>
    <w:rsid w:val="007450D6"/>
    <w:rsid w:val="007529C9"/>
    <w:rsid w:val="0075590D"/>
    <w:rsid w:val="0076086E"/>
    <w:rsid w:val="00764B85"/>
    <w:rsid w:val="00764BA6"/>
    <w:rsid w:val="007716A4"/>
    <w:rsid w:val="00772837"/>
    <w:rsid w:val="00774E04"/>
    <w:rsid w:val="007818A8"/>
    <w:rsid w:val="00782706"/>
    <w:rsid w:val="00783428"/>
    <w:rsid w:val="00784033"/>
    <w:rsid w:val="00784685"/>
    <w:rsid w:val="00785AD0"/>
    <w:rsid w:val="0078643A"/>
    <w:rsid w:val="00787828"/>
    <w:rsid w:val="00787D4F"/>
    <w:rsid w:val="00791D58"/>
    <w:rsid w:val="00795694"/>
    <w:rsid w:val="007A04BE"/>
    <w:rsid w:val="007A3731"/>
    <w:rsid w:val="007A4671"/>
    <w:rsid w:val="007A77F6"/>
    <w:rsid w:val="007B24CD"/>
    <w:rsid w:val="007C1D3B"/>
    <w:rsid w:val="007C2B62"/>
    <w:rsid w:val="007C3578"/>
    <w:rsid w:val="007C401E"/>
    <w:rsid w:val="007C4B0E"/>
    <w:rsid w:val="007C4FF2"/>
    <w:rsid w:val="007D03F4"/>
    <w:rsid w:val="007D1EEC"/>
    <w:rsid w:val="007D459B"/>
    <w:rsid w:val="007D6AC8"/>
    <w:rsid w:val="007E0E39"/>
    <w:rsid w:val="007E5B3F"/>
    <w:rsid w:val="007E735D"/>
    <w:rsid w:val="007E766A"/>
    <w:rsid w:val="007F5A91"/>
    <w:rsid w:val="00802C9D"/>
    <w:rsid w:val="00803327"/>
    <w:rsid w:val="0081281B"/>
    <w:rsid w:val="008239F7"/>
    <w:rsid w:val="00823AD3"/>
    <w:rsid w:val="008377E6"/>
    <w:rsid w:val="008424E4"/>
    <w:rsid w:val="00842E61"/>
    <w:rsid w:val="00846EC5"/>
    <w:rsid w:val="008472A9"/>
    <w:rsid w:val="00851170"/>
    <w:rsid w:val="0085289E"/>
    <w:rsid w:val="0085339E"/>
    <w:rsid w:val="00856743"/>
    <w:rsid w:val="008574D7"/>
    <w:rsid w:val="00865E5B"/>
    <w:rsid w:val="00872406"/>
    <w:rsid w:val="008764FE"/>
    <w:rsid w:val="00884B75"/>
    <w:rsid w:val="00885137"/>
    <w:rsid w:val="008862D7"/>
    <w:rsid w:val="00890A75"/>
    <w:rsid w:val="00891769"/>
    <w:rsid w:val="00894E91"/>
    <w:rsid w:val="008972B5"/>
    <w:rsid w:val="008A085A"/>
    <w:rsid w:val="008A6776"/>
    <w:rsid w:val="008B2D36"/>
    <w:rsid w:val="008B61FD"/>
    <w:rsid w:val="008C03C8"/>
    <w:rsid w:val="008C16DD"/>
    <w:rsid w:val="008C2ACC"/>
    <w:rsid w:val="008E2017"/>
    <w:rsid w:val="008E311C"/>
    <w:rsid w:val="008E479A"/>
    <w:rsid w:val="008F0522"/>
    <w:rsid w:val="008F29AE"/>
    <w:rsid w:val="008F4CF9"/>
    <w:rsid w:val="008F7533"/>
    <w:rsid w:val="009000D2"/>
    <w:rsid w:val="009013A6"/>
    <w:rsid w:val="00904241"/>
    <w:rsid w:val="00904BF2"/>
    <w:rsid w:val="00905759"/>
    <w:rsid w:val="009074AD"/>
    <w:rsid w:val="00912539"/>
    <w:rsid w:val="00915282"/>
    <w:rsid w:val="00915E4D"/>
    <w:rsid w:val="009173E1"/>
    <w:rsid w:val="009246B4"/>
    <w:rsid w:val="009270B1"/>
    <w:rsid w:val="00933232"/>
    <w:rsid w:val="0093341F"/>
    <w:rsid w:val="009342B2"/>
    <w:rsid w:val="00941E88"/>
    <w:rsid w:val="00942658"/>
    <w:rsid w:val="0094485C"/>
    <w:rsid w:val="00947919"/>
    <w:rsid w:val="00951571"/>
    <w:rsid w:val="009565B3"/>
    <w:rsid w:val="00960EAB"/>
    <w:rsid w:val="0096440C"/>
    <w:rsid w:val="009649C5"/>
    <w:rsid w:val="009652A0"/>
    <w:rsid w:val="00966A2B"/>
    <w:rsid w:val="00970926"/>
    <w:rsid w:val="009716FD"/>
    <w:rsid w:val="00971ED5"/>
    <w:rsid w:val="00983F8B"/>
    <w:rsid w:val="009843BF"/>
    <w:rsid w:val="00990800"/>
    <w:rsid w:val="0099518F"/>
    <w:rsid w:val="00996F7E"/>
    <w:rsid w:val="00997100"/>
    <w:rsid w:val="00997AA9"/>
    <w:rsid w:val="009A67E1"/>
    <w:rsid w:val="009B2AA1"/>
    <w:rsid w:val="009B49AF"/>
    <w:rsid w:val="009B6D07"/>
    <w:rsid w:val="009C0197"/>
    <w:rsid w:val="009C3966"/>
    <w:rsid w:val="009D0A78"/>
    <w:rsid w:val="009D1ECE"/>
    <w:rsid w:val="009D44AD"/>
    <w:rsid w:val="009E2BA4"/>
    <w:rsid w:val="009F4250"/>
    <w:rsid w:val="009F4ABD"/>
    <w:rsid w:val="009F5027"/>
    <w:rsid w:val="009F6E8B"/>
    <w:rsid w:val="00A00F0B"/>
    <w:rsid w:val="00A04DAF"/>
    <w:rsid w:val="00A077CA"/>
    <w:rsid w:val="00A07BFA"/>
    <w:rsid w:val="00A12FD4"/>
    <w:rsid w:val="00A1301D"/>
    <w:rsid w:val="00A146B9"/>
    <w:rsid w:val="00A14F43"/>
    <w:rsid w:val="00A15581"/>
    <w:rsid w:val="00A15B51"/>
    <w:rsid w:val="00A166A8"/>
    <w:rsid w:val="00A179BB"/>
    <w:rsid w:val="00A23C54"/>
    <w:rsid w:val="00A24DFA"/>
    <w:rsid w:val="00A31000"/>
    <w:rsid w:val="00A338FB"/>
    <w:rsid w:val="00A36130"/>
    <w:rsid w:val="00A36A49"/>
    <w:rsid w:val="00A410BA"/>
    <w:rsid w:val="00A419CD"/>
    <w:rsid w:val="00A43DFC"/>
    <w:rsid w:val="00A63AC2"/>
    <w:rsid w:val="00A6497D"/>
    <w:rsid w:val="00A67008"/>
    <w:rsid w:val="00A73850"/>
    <w:rsid w:val="00A75277"/>
    <w:rsid w:val="00A816B6"/>
    <w:rsid w:val="00A860A5"/>
    <w:rsid w:val="00A916BB"/>
    <w:rsid w:val="00A91FEB"/>
    <w:rsid w:val="00A9250A"/>
    <w:rsid w:val="00A927F5"/>
    <w:rsid w:val="00A9435D"/>
    <w:rsid w:val="00A963E5"/>
    <w:rsid w:val="00A97129"/>
    <w:rsid w:val="00AA0D81"/>
    <w:rsid w:val="00AA65FF"/>
    <w:rsid w:val="00AB09DD"/>
    <w:rsid w:val="00AB6300"/>
    <w:rsid w:val="00AC3775"/>
    <w:rsid w:val="00AC608F"/>
    <w:rsid w:val="00AC66D2"/>
    <w:rsid w:val="00AC72EA"/>
    <w:rsid w:val="00AC7FBC"/>
    <w:rsid w:val="00AD1599"/>
    <w:rsid w:val="00AD1EF5"/>
    <w:rsid w:val="00AD2E9B"/>
    <w:rsid w:val="00AD5514"/>
    <w:rsid w:val="00AD78FA"/>
    <w:rsid w:val="00AE03C6"/>
    <w:rsid w:val="00AE0688"/>
    <w:rsid w:val="00AE2A3C"/>
    <w:rsid w:val="00AE2F24"/>
    <w:rsid w:val="00AE33D6"/>
    <w:rsid w:val="00AE6387"/>
    <w:rsid w:val="00AE63D4"/>
    <w:rsid w:val="00AF0225"/>
    <w:rsid w:val="00AF1E91"/>
    <w:rsid w:val="00AF3D9C"/>
    <w:rsid w:val="00AF5AA9"/>
    <w:rsid w:val="00AF6DA2"/>
    <w:rsid w:val="00AF7C28"/>
    <w:rsid w:val="00B00D63"/>
    <w:rsid w:val="00B02659"/>
    <w:rsid w:val="00B0625F"/>
    <w:rsid w:val="00B105C3"/>
    <w:rsid w:val="00B128DC"/>
    <w:rsid w:val="00B12EAA"/>
    <w:rsid w:val="00B15519"/>
    <w:rsid w:val="00B16B18"/>
    <w:rsid w:val="00B22E7C"/>
    <w:rsid w:val="00B23941"/>
    <w:rsid w:val="00B25C9A"/>
    <w:rsid w:val="00B26569"/>
    <w:rsid w:val="00B26DAF"/>
    <w:rsid w:val="00B2700D"/>
    <w:rsid w:val="00B27BEF"/>
    <w:rsid w:val="00B32707"/>
    <w:rsid w:val="00B333F6"/>
    <w:rsid w:val="00B33A92"/>
    <w:rsid w:val="00B41A88"/>
    <w:rsid w:val="00B52D77"/>
    <w:rsid w:val="00B53204"/>
    <w:rsid w:val="00B62C9A"/>
    <w:rsid w:val="00B65487"/>
    <w:rsid w:val="00B74A23"/>
    <w:rsid w:val="00B75E21"/>
    <w:rsid w:val="00B778EA"/>
    <w:rsid w:val="00B77B56"/>
    <w:rsid w:val="00B8039C"/>
    <w:rsid w:val="00B815A2"/>
    <w:rsid w:val="00B90203"/>
    <w:rsid w:val="00B904FE"/>
    <w:rsid w:val="00B90E78"/>
    <w:rsid w:val="00B92F54"/>
    <w:rsid w:val="00B93A18"/>
    <w:rsid w:val="00B96B28"/>
    <w:rsid w:val="00BA025D"/>
    <w:rsid w:val="00BA0611"/>
    <w:rsid w:val="00BA364A"/>
    <w:rsid w:val="00BA5160"/>
    <w:rsid w:val="00BB1893"/>
    <w:rsid w:val="00BB1D8F"/>
    <w:rsid w:val="00BB2333"/>
    <w:rsid w:val="00BB458B"/>
    <w:rsid w:val="00BB5C3D"/>
    <w:rsid w:val="00BB6011"/>
    <w:rsid w:val="00BB63C9"/>
    <w:rsid w:val="00BC0D5E"/>
    <w:rsid w:val="00BC23A7"/>
    <w:rsid w:val="00BC4CF3"/>
    <w:rsid w:val="00BC6754"/>
    <w:rsid w:val="00BC6E0A"/>
    <w:rsid w:val="00BD5B72"/>
    <w:rsid w:val="00BD7072"/>
    <w:rsid w:val="00BE5C92"/>
    <w:rsid w:val="00BE6D05"/>
    <w:rsid w:val="00BF1A08"/>
    <w:rsid w:val="00BF3B2C"/>
    <w:rsid w:val="00C02419"/>
    <w:rsid w:val="00C02FC7"/>
    <w:rsid w:val="00C04B5E"/>
    <w:rsid w:val="00C064E7"/>
    <w:rsid w:val="00C15D36"/>
    <w:rsid w:val="00C176CD"/>
    <w:rsid w:val="00C34FAD"/>
    <w:rsid w:val="00C476ED"/>
    <w:rsid w:val="00C552E8"/>
    <w:rsid w:val="00C57CE2"/>
    <w:rsid w:val="00C60522"/>
    <w:rsid w:val="00C61768"/>
    <w:rsid w:val="00C61AD7"/>
    <w:rsid w:val="00C62A19"/>
    <w:rsid w:val="00C64064"/>
    <w:rsid w:val="00C6462A"/>
    <w:rsid w:val="00C70496"/>
    <w:rsid w:val="00C75C41"/>
    <w:rsid w:val="00C75EB4"/>
    <w:rsid w:val="00C83E2A"/>
    <w:rsid w:val="00C85F4F"/>
    <w:rsid w:val="00C96ACE"/>
    <w:rsid w:val="00CA3DCD"/>
    <w:rsid w:val="00CA42A3"/>
    <w:rsid w:val="00CA6419"/>
    <w:rsid w:val="00CB4DED"/>
    <w:rsid w:val="00CC04CB"/>
    <w:rsid w:val="00CC0659"/>
    <w:rsid w:val="00CC07E1"/>
    <w:rsid w:val="00CD2163"/>
    <w:rsid w:val="00CD27F0"/>
    <w:rsid w:val="00CD2917"/>
    <w:rsid w:val="00CD4DCB"/>
    <w:rsid w:val="00CD6193"/>
    <w:rsid w:val="00CD6DBD"/>
    <w:rsid w:val="00CE06E9"/>
    <w:rsid w:val="00CE44FB"/>
    <w:rsid w:val="00CF419D"/>
    <w:rsid w:val="00CF6C26"/>
    <w:rsid w:val="00CF7EFA"/>
    <w:rsid w:val="00D029A3"/>
    <w:rsid w:val="00D04699"/>
    <w:rsid w:val="00D079C8"/>
    <w:rsid w:val="00D116FC"/>
    <w:rsid w:val="00D14AF3"/>
    <w:rsid w:val="00D172D7"/>
    <w:rsid w:val="00D21084"/>
    <w:rsid w:val="00D2664D"/>
    <w:rsid w:val="00D27D7F"/>
    <w:rsid w:val="00D34360"/>
    <w:rsid w:val="00D36068"/>
    <w:rsid w:val="00D377DB"/>
    <w:rsid w:val="00D4268B"/>
    <w:rsid w:val="00D44EC0"/>
    <w:rsid w:val="00D463AE"/>
    <w:rsid w:val="00D46CCE"/>
    <w:rsid w:val="00D50357"/>
    <w:rsid w:val="00D50E7A"/>
    <w:rsid w:val="00D60F27"/>
    <w:rsid w:val="00D62E52"/>
    <w:rsid w:val="00D666DE"/>
    <w:rsid w:val="00D67F58"/>
    <w:rsid w:val="00D70EC4"/>
    <w:rsid w:val="00D76AC9"/>
    <w:rsid w:val="00D80F8A"/>
    <w:rsid w:val="00D842C0"/>
    <w:rsid w:val="00D84858"/>
    <w:rsid w:val="00D8501B"/>
    <w:rsid w:val="00D87491"/>
    <w:rsid w:val="00D91F65"/>
    <w:rsid w:val="00D9454E"/>
    <w:rsid w:val="00DA54C9"/>
    <w:rsid w:val="00DA5A25"/>
    <w:rsid w:val="00DB0107"/>
    <w:rsid w:val="00DB45CE"/>
    <w:rsid w:val="00DC1E2E"/>
    <w:rsid w:val="00DC7EE7"/>
    <w:rsid w:val="00DD0657"/>
    <w:rsid w:val="00DD0B4C"/>
    <w:rsid w:val="00DD10E6"/>
    <w:rsid w:val="00DD1C4A"/>
    <w:rsid w:val="00DD2833"/>
    <w:rsid w:val="00DD31FC"/>
    <w:rsid w:val="00DD5A5B"/>
    <w:rsid w:val="00DD66A4"/>
    <w:rsid w:val="00DD7083"/>
    <w:rsid w:val="00DE6D61"/>
    <w:rsid w:val="00DE73B3"/>
    <w:rsid w:val="00DF3411"/>
    <w:rsid w:val="00DF4A64"/>
    <w:rsid w:val="00DF58AA"/>
    <w:rsid w:val="00E032FB"/>
    <w:rsid w:val="00E06872"/>
    <w:rsid w:val="00E14C1D"/>
    <w:rsid w:val="00E15261"/>
    <w:rsid w:val="00E162CC"/>
    <w:rsid w:val="00E16AE2"/>
    <w:rsid w:val="00E17EA6"/>
    <w:rsid w:val="00E22581"/>
    <w:rsid w:val="00E22787"/>
    <w:rsid w:val="00E2692F"/>
    <w:rsid w:val="00E32169"/>
    <w:rsid w:val="00E366D6"/>
    <w:rsid w:val="00E40117"/>
    <w:rsid w:val="00E40CA6"/>
    <w:rsid w:val="00E42222"/>
    <w:rsid w:val="00E4259C"/>
    <w:rsid w:val="00E458FD"/>
    <w:rsid w:val="00E4592A"/>
    <w:rsid w:val="00E50210"/>
    <w:rsid w:val="00E51B04"/>
    <w:rsid w:val="00E5628C"/>
    <w:rsid w:val="00E57169"/>
    <w:rsid w:val="00E634C6"/>
    <w:rsid w:val="00E6583A"/>
    <w:rsid w:val="00E671FB"/>
    <w:rsid w:val="00E7482A"/>
    <w:rsid w:val="00E82FAB"/>
    <w:rsid w:val="00E85FD8"/>
    <w:rsid w:val="00E8701C"/>
    <w:rsid w:val="00E91BF6"/>
    <w:rsid w:val="00E9320F"/>
    <w:rsid w:val="00E94C22"/>
    <w:rsid w:val="00E953CE"/>
    <w:rsid w:val="00EA2C11"/>
    <w:rsid w:val="00EA3835"/>
    <w:rsid w:val="00EA7182"/>
    <w:rsid w:val="00EA7437"/>
    <w:rsid w:val="00EB0F29"/>
    <w:rsid w:val="00EB1BE0"/>
    <w:rsid w:val="00EB75DA"/>
    <w:rsid w:val="00EB7E04"/>
    <w:rsid w:val="00EC1FC7"/>
    <w:rsid w:val="00EC4CEA"/>
    <w:rsid w:val="00ED53A5"/>
    <w:rsid w:val="00ED77F0"/>
    <w:rsid w:val="00EE39B9"/>
    <w:rsid w:val="00EE48C1"/>
    <w:rsid w:val="00EE5622"/>
    <w:rsid w:val="00EE711C"/>
    <w:rsid w:val="00EF36A8"/>
    <w:rsid w:val="00EF5017"/>
    <w:rsid w:val="00F00A74"/>
    <w:rsid w:val="00F01B6F"/>
    <w:rsid w:val="00F02EAB"/>
    <w:rsid w:val="00F03A73"/>
    <w:rsid w:val="00F05433"/>
    <w:rsid w:val="00F05EDE"/>
    <w:rsid w:val="00F1047C"/>
    <w:rsid w:val="00F10814"/>
    <w:rsid w:val="00F10D13"/>
    <w:rsid w:val="00F14004"/>
    <w:rsid w:val="00F2313E"/>
    <w:rsid w:val="00F24E0B"/>
    <w:rsid w:val="00F253B5"/>
    <w:rsid w:val="00F3022A"/>
    <w:rsid w:val="00F30B4C"/>
    <w:rsid w:val="00F33D92"/>
    <w:rsid w:val="00F36064"/>
    <w:rsid w:val="00F419A1"/>
    <w:rsid w:val="00F42AC2"/>
    <w:rsid w:val="00F42F95"/>
    <w:rsid w:val="00F47C06"/>
    <w:rsid w:val="00F50CC1"/>
    <w:rsid w:val="00F5166E"/>
    <w:rsid w:val="00F536DC"/>
    <w:rsid w:val="00F53B05"/>
    <w:rsid w:val="00F57ED6"/>
    <w:rsid w:val="00F6070C"/>
    <w:rsid w:val="00F61BFD"/>
    <w:rsid w:val="00F639DD"/>
    <w:rsid w:val="00F70FA9"/>
    <w:rsid w:val="00F726B5"/>
    <w:rsid w:val="00F76397"/>
    <w:rsid w:val="00F764DC"/>
    <w:rsid w:val="00F76B59"/>
    <w:rsid w:val="00F80BBC"/>
    <w:rsid w:val="00F81B11"/>
    <w:rsid w:val="00F841EC"/>
    <w:rsid w:val="00F87D15"/>
    <w:rsid w:val="00F87FB4"/>
    <w:rsid w:val="00F9570B"/>
    <w:rsid w:val="00FA1A30"/>
    <w:rsid w:val="00FA4E2C"/>
    <w:rsid w:val="00FA5D16"/>
    <w:rsid w:val="00FA7804"/>
    <w:rsid w:val="00FB4FE8"/>
    <w:rsid w:val="00FB5D70"/>
    <w:rsid w:val="00FC0387"/>
    <w:rsid w:val="00FC1DB6"/>
    <w:rsid w:val="00FD20AE"/>
    <w:rsid w:val="00FD4B37"/>
    <w:rsid w:val="00FD7FB3"/>
    <w:rsid w:val="00FE1218"/>
    <w:rsid w:val="00FF0B28"/>
    <w:rsid w:val="00FF152D"/>
    <w:rsid w:val="00FF3488"/>
    <w:rsid w:val="00FF48C9"/>
    <w:rsid w:val="00FF5FE6"/>
    <w:rsid w:val="00FF778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76">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qFormat/>
    <w:rsid w:val="003853EF"/>
    <w:pPr>
      <w:keepNext/>
      <w:spacing w:before="240" w:after="60"/>
      <w:outlineLvl w:val="0"/>
    </w:pPr>
    <w:rPr>
      <w:rFonts w:ascii="Arial" w:hAnsi="Arial" w:cs="Arial"/>
      <w:b/>
      <w:bCs/>
      <w:kern w:val="32"/>
      <w:sz w:val="32"/>
      <w:szCs w:val="32"/>
    </w:rPr>
  </w:style>
  <w:style w:type="paragraph" w:styleId="Titlu2">
    <w:name w:val="heading 2"/>
    <w:basedOn w:val="Normal"/>
    <w:next w:val="Normal"/>
    <w:qFormat/>
    <w:rsid w:val="007258FC"/>
    <w:pPr>
      <w:keepNext/>
      <w:spacing w:before="240" w:after="60"/>
      <w:outlineLvl w:val="1"/>
    </w:pPr>
    <w:rPr>
      <w:rFonts w:ascii="Arial" w:hAnsi="Arial" w:cs="Arial"/>
      <w:b/>
      <w:bCs/>
      <w:i/>
      <w:iCs/>
      <w:sz w:val="28"/>
      <w:szCs w:val="28"/>
    </w:rPr>
  </w:style>
  <w:style w:type="paragraph" w:styleId="Titlu3">
    <w:name w:val="heading 3"/>
    <w:basedOn w:val="Normal"/>
    <w:next w:val="Normal"/>
    <w:qFormat/>
    <w:rsid w:val="003853EF"/>
    <w:pPr>
      <w:keepNext/>
      <w:spacing w:after="0" w:line="240" w:lineRule="auto"/>
      <w:jc w:val="center"/>
      <w:outlineLvl w:val="2"/>
    </w:pPr>
    <w:rPr>
      <w:rFonts w:ascii="Times New Roman" w:eastAsia="Times New Roman" w:hAnsi="Times New Roman"/>
      <w:b/>
      <w:bCs/>
      <w:sz w:val="24"/>
      <w:szCs w:val="24"/>
      <w:lang w:val="ro-RO" w:eastAsia="ro-RO"/>
    </w:rPr>
  </w:style>
  <w:style w:type="paragraph" w:styleId="Titlu4">
    <w:name w:val="heading 4"/>
    <w:basedOn w:val="Normal"/>
    <w:next w:val="Normal"/>
    <w:qFormat/>
    <w:rsid w:val="003853EF"/>
    <w:pPr>
      <w:keepNext/>
      <w:spacing w:before="240" w:after="60"/>
      <w:outlineLvl w:val="3"/>
    </w:pPr>
    <w:rPr>
      <w:rFonts w:ascii="Times New Roman" w:eastAsia="Times New Roman" w:hAnsi="Times New Roman"/>
      <w:b/>
      <w:bCs/>
      <w:sz w:val="28"/>
      <w:szCs w:val="28"/>
    </w:rPr>
  </w:style>
  <w:style w:type="paragraph" w:styleId="Titlu5">
    <w:name w:val="heading 5"/>
    <w:basedOn w:val="Normal"/>
    <w:next w:val="Normal"/>
    <w:qFormat/>
    <w:rsid w:val="00BC0D5E"/>
    <w:pPr>
      <w:spacing w:before="240" w:after="60"/>
      <w:outlineLvl w:val="4"/>
    </w:pPr>
    <w:rPr>
      <w:b/>
      <w:bCs/>
      <w:i/>
      <w:iCs/>
      <w:sz w:val="26"/>
      <w:szCs w:val="26"/>
    </w:rPr>
  </w:style>
  <w:style w:type="paragraph" w:styleId="Titlu6">
    <w:name w:val="heading 6"/>
    <w:basedOn w:val="Normal"/>
    <w:next w:val="Normal"/>
    <w:qFormat/>
    <w:rsid w:val="00203B4F"/>
    <w:pPr>
      <w:spacing w:before="240" w:after="60"/>
      <w:outlineLvl w:val="5"/>
    </w:pPr>
    <w:rPr>
      <w:rFonts w:ascii="Times New Roman" w:hAnsi="Times New Roman"/>
      <w:b/>
      <w:bCs/>
    </w:rPr>
  </w:style>
  <w:style w:type="paragraph" w:styleId="Titlu8">
    <w:name w:val="heading 8"/>
    <w:basedOn w:val="Normal"/>
    <w:next w:val="Normal"/>
    <w:qFormat/>
    <w:rsid w:val="007258FC"/>
    <w:pPr>
      <w:spacing w:before="240" w:after="60"/>
      <w:outlineLvl w:val="7"/>
    </w:pPr>
    <w:rPr>
      <w:rFonts w:ascii="Times New Roman" w:hAnsi="Times New Roman"/>
      <w:i/>
      <w:iCs/>
      <w:sz w:val="24"/>
      <w:szCs w:val="24"/>
    </w:rPr>
  </w:style>
  <w:style w:type="paragraph" w:styleId="Titlu9">
    <w:name w:val="heading 9"/>
    <w:basedOn w:val="Normal"/>
    <w:next w:val="Normal"/>
    <w:qFormat/>
    <w:rsid w:val="003853EF"/>
    <w:pPr>
      <w:spacing w:before="240" w:after="60"/>
      <w:outlineLvl w:val="8"/>
    </w:pPr>
    <w:rPr>
      <w:rFonts w:ascii="Arial" w:hAnsi="Arial" w:cs="Arial"/>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 Caracter Caracter3"/>
    <w:basedOn w:val="Fontdeparagrafimplicit"/>
    <w:rsid w:val="003644DD"/>
  </w:style>
  <w:style w:type="character" w:customStyle="1" w:styleId="CaracterCaracter1">
    <w:name w:val="Caracter Caracter1"/>
    <w:locked/>
    <w:rsid w:val="003853EF"/>
    <w:rPr>
      <w:rFonts w:ascii="Calibri" w:eastAsia="Calibri" w:hAnsi="Calibri"/>
      <w:sz w:val="22"/>
      <w:szCs w:val="22"/>
      <w:lang w:val="en-US" w:eastAsia="en-US" w:bidi="ar-SA"/>
    </w:rPr>
  </w:style>
  <w:style w:type="paragraph" w:styleId="Corptext">
    <w:name w:val="Body Text"/>
    <w:basedOn w:val="Normal"/>
    <w:rsid w:val="003853EF"/>
    <w:pPr>
      <w:widowControl w:val="0"/>
      <w:autoSpaceDE w:val="0"/>
      <w:autoSpaceDN w:val="0"/>
      <w:adjustRightInd w:val="0"/>
      <w:spacing w:after="0" w:line="240" w:lineRule="auto"/>
      <w:jc w:val="both"/>
    </w:pPr>
    <w:rPr>
      <w:rFonts w:ascii="Arial" w:eastAsia="Times New Roman" w:hAnsi="Arial" w:cs="Arial"/>
      <w:sz w:val="24"/>
      <w:lang w:val="fr-FR"/>
    </w:rPr>
  </w:style>
  <w:style w:type="paragraph" w:styleId="Corptext2">
    <w:name w:val="Body Text 2"/>
    <w:basedOn w:val="Normal"/>
    <w:link w:val="Corptext2Caracter"/>
    <w:rsid w:val="003853EF"/>
    <w:pPr>
      <w:widowControl w:val="0"/>
      <w:autoSpaceDE w:val="0"/>
      <w:autoSpaceDN w:val="0"/>
      <w:adjustRightInd w:val="0"/>
      <w:spacing w:after="0" w:line="240" w:lineRule="auto"/>
      <w:jc w:val="both"/>
    </w:pPr>
    <w:rPr>
      <w:rFonts w:ascii="Arial" w:eastAsia="Times New Roman" w:hAnsi="Arial" w:cs="Arial"/>
      <w:b/>
      <w:bCs/>
      <w:sz w:val="24"/>
      <w:lang w:val="fr-FR"/>
    </w:rPr>
  </w:style>
  <w:style w:type="paragraph" w:styleId="Indentcorptext3">
    <w:name w:val="Body Text Indent 3"/>
    <w:basedOn w:val="Normal"/>
    <w:rsid w:val="003853EF"/>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articol1">
    <w:name w:val="articol1"/>
    <w:rsid w:val="003853EF"/>
    <w:rPr>
      <w:b/>
      <w:bCs/>
      <w:color w:val="auto"/>
    </w:rPr>
  </w:style>
  <w:style w:type="character" w:customStyle="1" w:styleId="litera1">
    <w:name w:val="litera1"/>
    <w:rsid w:val="003853EF"/>
    <w:rPr>
      <w:b/>
      <w:bCs/>
      <w:color w:val="000000"/>
    </w:rPr>
  </w:style>
  <w:style w:type="paragraph" w:styleId="Indentcorptext2">
    <w:name w:val="Body Text Indent 2"/>
    <w:basedOn w:val="Normal"/>
    <w:rsid w:val="00EE5622"/>
    <w:pPr>
      <w:spacing w:after="120" w:line="480" w:lineRule="auto"/>
      <w:ind w:left="283"/>
    </w:pPr>
  </w:style>
  <w:style w:type="table" w:styleId="GrilTabel">
    <w:name w:val="Table Grid"/>
    <w:basedOn w:val="TabelNormal"/>
    <w:rsid w:val="000740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0F2595"/>
    <w:rPr>
      <w:b/>
      <w:bCs/>
      <w:i w:val="0"/>
      <w:iCs w:val="0"/>
    </w:rPr>
  </w:style>
  <w:style w:type="character" w:customStyle="1" w:styleId="FontStyle18">
    <w:name w:val="Font Style18"/>
    <w:rsid w:val="000F2595"/>
    <w:rPr>
      <w:rFonts w:ascii="Garamond" w:hAnsi="Garamond" w:cs="Garamond" w:hint="default"/>
      <w:sz w:val="20"/>
      <w:szCs w:val="20"/>
    </w:rPr>
  </w:style>
  <w:style w:type="paragraph" w:styleId="Indentcorptext">
    <w:name w:val="Body Text Indent"/>
    <w:basedOn w:val="Normal"/>
    <w:rsid w:val="00203B4F"/>
    <w:pPr>
      <w:spacing w:after="120"/>
      <w:ind w:left="283"/>
    </w:pPr>
  </w:style>
  <w:style w:type="character" w:customStyle="1" w:styleId="tpa1">
    <w:name w:val="tpa1"/>
    <w:basedOn w:val="Fontdeparagrafimplicit"/>
    <w:rsid w:val="003202A9"/>
  </w:style>
  <w:style w:type="character" w:customStyle="1" w:styleId="tli1">
    <w:name w:val="tli1"/>
    <w:basedOn w:val="Fontdeparagrafimplicit"/>
    <w:rsid w:val="003202A9"/>
  </w:style>
  <w:style w:type="character" w:customStyle="1" w:styleId="CaracterCaracter2">
    <w:name w:val="Caracter Caracter2"/>
    <w:locked/>
    <w:rsid w:val="0036692A"/>
    <w:rPr>
      <w:rFonts w:ascii="Calibri" w:eastAsia="Calibri" w:hAnsi="Calibri"/>
      <w:sz w:val="22"/>
      <w:szCs w:val="22"/>
      <w:lang w:val="en-US" w:eastAsia="en-US" w:bidi="ar-SA"/>
    </w:rPr>
  </w:style>
  <w:style w:type="character" w:customStyle="1" w:styleId="alineat1">
    <w:name w:val="alineat1"/>
    <w:rsid w:val="0036692A"/>
    <w:rPr>
      <w:b/>
      <w:bCs/>
      <w:color w:val="000000"/>
    </w:rPr>
  </w:style>
  <w:style w:type="character" w:customStyle="1" w:styleId="punct1">
    <w:name w:val="punct1"/>
    <w:rsid w:val="0036692A"/>
    <w:rPr>
      <w:b/>
      <w:bCs/>
      <w:color w:val="000000"/>
    </w:rPr>
  </w:style>
  <w:style w:type="character" w:customStyle="1" w:styleId="ax1">
    <w:name w:val="ax1"/>
    <w:rsid w:val="003B09AC"/>
    <w:rPr>
      <w:b/>
      <w:bCs/>
      <w:sz w:val="26"/>
      <w:szCs w:val="26"/>
    </w:rPr>
  </w:style>
  <w:style w:type="character" w:customStyle="1" w:styleId="Corptext2Caracter">
    <w:name w:val="Corp text 2 Caracter"/>
    <w:link w:val="Corptext2"/>
    <w:semiHidden/>
    <w:locked/>
    <w:rsid w:val="00122C9A"/>
    <w:rPr>
      <w:rFonts w:ascii="Arial" w:hAnsi="Arial" w:cs="Arial"/>
      <w:b/>
      <w:bCs/>
      <w:sz w:val="24"/>
      <w:szCs w:val="22"/>
      <w:lang w:val="fr-FR" w:eastAsia="en-US" w:bidi="ar-SA"/>
    </w:rPr>
  </w:style>
  <w:style w:type="character" w:customStyle="1" w:styleId="paragraf1">
    <w:name w:val="paragraf1"/>
    <w:basedOn w:val="Fontdeparagrafimplicit"/>
    <w:rsid w:val="00CF419D"/>
  </w:style>
  <w:style w:type="paragraph" w:styleId="Corptext3">
    <w:name w:val="Body Text 3"/>
    <w:basedOn w:val="Normal"/>
    <w:rsid w:val="007258FC"/>
    <w:pPr>
      <w:spacing w:after="120"/>
    </w:pPr>
    <w:rPr>
      <w:sz w:val="16"/>
      <w:szCs w:val="16"/>
    </w:rPr>
  </w:style>
  <w:style w:type="character" w:customStyle="1" w:styleId="tal1">
    <w:name w:val="tal1"/>
    <w:basedOn w:val="Fontdeparagrafimplicit"/>
    <w:rsid w:val="00CF7EFA"/>
  </w:style>
  <w:style w:type="character" w:customStyle="1" w:styleId="ln2articol">
    <w:name w:val="ln2articol"/>
    <w:basedOn w:val="Fontdeparagrafimplicit"/>
    <w:rsid w:val="00CF7EFA"/>
  </w:style>
  <w:style w:type="character" w:styleId="Robust">
    <w:name w:val="Strong"/>
    <w:qFormat/>
    <w:rsid w:val="00CF7EFA"/>
    <w:rPr>
      <w:b/>
      <w:bCs/>
    </w:rPr>
  </w:style>
  <w:style w:type="paragraph" w:customStyle="1" w:styleId="Default">
    <w:name w:val="Default"/>
    <w:rsid w:val="00A916BB"/>
    <w:pPr>
      <w:autoSpaceDE w:val="0"/>
      <w:autoSpaceDN w:val="0"/>
      <w:adjustRightInd w:val="0"/>
    </w:pPr>
    <w:rPr>
      <w:rFonts w:ascii="Garamond" w:eastAsia="Times New Roman" w:hAnsi="Garamond" w:cs="Garamond"/>
      <w:color w:val="000000"/>
      <w:sz w:val="24"/>
      <w:szCs w:val="24"/>
      <w:lang w:val="en-US" w:eastAsia="en-US"/>
    </w:rPr>
  </w:style>
  <w:style w:type="character" w:customStyle="1" w:styleId="ln2talineat">
    <w:name w:val="ln2talineat"/>
    <w:basedOn w:val="Fontdeparagrafimplicit"/>
    <w:rsid w:val="00F3022A"/>
  </w:style>
  <w:style w:type="paragraph" w:styleId="Listparagraf">
    <w:name w:val="List Paragraph"/>
    <w:basedOn w:val="Normal"/>
    <w:uiPriority w:val="34"/>
    <w:qFormat/>
    <w:rsid w:val="00046474"/>
    <w:pPr>
      <w:ind w:left="720"/>
      <w:contextualSpacing/>
    </w:pPr>
    <w:rPr>
      <w:lang w:val="ro-RO"/>
    </w:rPr>
  </w:style>
  <w:style w:type="table" w:customStyle="1" w:styleId="GrilTabel1">
    <w:name w:val="Grilă Tabel1"/>
    <w:basedOn w:val="TabelNormal"/>
    <w:next w:val="GrilTabel"/>
    <w:uiPriority w:val="59"/>
    <w:rsid w:val="00B778E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elNormal"/>
    <w:next w:val="GrilTabel"/>
    <w:uiPriority w:val="59"/>
    <w:rsid w:val="00B778E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rspaiere">
    <w:name w:val="No Spacing"/>
    <w:uiPriority w:val="1"/>
    <w:qFormat/>
    <w:rsid w:val="00A75277"/>
    <w:pPr>
      <w:suppressAutoHyphens/>
    </w:pPr>
    <w:rPr>
      <w:rFonts w:cs="Calibri"/>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qFormat/>
    <w:rsid w:val="003853EF"/>
    <w:pPr>
      <w:keepNext/>
      <w:spacing w:before="240" w:after="60"/>
      <w:outlineLvl w:val="0"/>
    </w:pPr>
    <w:rPr>
      <w:rFonts w:ascii="Arial" w:hAnsi="Arial" w:cs="Arial"/>
      <w:b/>
      <w:bCs/>
      <w:kern w:val="32"/>
      <w:sz w:val="32"/>
      <w:szCs w:val="32"/>
    </w:rPr>
  </w:style>
  <w:style w:type="paragraph" w:styleId="Titlu2">
    <w:name w:val="heading 2"/>
    <w:basedOn w:val="Normal"/>
    <w:next w:val="Normal"/>
    <w:qFormat/>
    <w:rsid w:val="007258FC"/>
    <w:pPr>
      <w:keepNext/>
      <w:spacing w:before="240" w:after="60"/>
      <w:outlineLvl w:val="1"/>
    </w:pPr>
    <w:rPr>
      <w:rFonts w:ascii="Arial" w:hAnsi="Arial" w:cs="Arial"/>
      <w:b/>
      <w:bCs/>
      <w:i/>
      <w:iCs/>
      <w:sz w:val="28"/>
      <w:szCs w:val="28"/>
    </w:rPr>
  </w:style>
  <w:style w:type="paragraph" w:styleId="Titlu3">
    <w:name w:val="heading 3"/>
    <w:basedOn w:val="Normal"/>
    <w:next w:val="Normal"/>
    <w:qFormat/>
    <w:rsid w:val="003853EF"/>
    <w:pPr>
      <w:keepNext/>
      <w:spacing w:after="0" w:line="240" w:lineRule="auto"/>
      <w:jc w:val="center"/>
      <w:outlineLvl w:val="2"/>
    </w:pPr>
    <w:rPr>
      <w:rFonts w:ascii="Times New Roman" w:eastAsia="Times New Roman" w:hAnsi="Times New Roman"/>
      <w:b/>
      <w:bCs/>
      <w:sz w:val="24"/>
      <w:szCs w:val="24"/>
      <w:lang w:val="ro-RO" w:eastAsia="ro-RO"/>
    </w:rPr>
  </w:style>
  <w:style w:type="paragraph" w:styleId="Titlu4">
    <w:name w:val="heading 4"/>
    <w:basedOn w:val="Normal"/>
    <w:next w:val="Normal"/>
    <w:qFormat/>
    <w:rsid w:val="003853EF"/>
    <w:pPr>
      <w:keepNext/>
      <w:spacing w:before="240" w:after="60"/>
      <w:outlineLvl w:val="3"/>
    </w:pPr>
    <w:rPr>
      <w:rFonts w:ascii="Times New Roman" w:eastAsia="Times New Roman" w:hAnsi="Times New Roman"/>
      <w:b/>
      <w:bCs/>
      <w:sz w:val="28"/>
      <w:szCs w:val="28"/>
    </w:rPr>
  </w:style>
  <w:style w:type="paragraph" w:styleId="Titlu5">
    <w:name w:val="heading 5"/>
    <w:basedOn w:val="Normal"/>
    <w:next w:val="Normal"/>
    <w:qFormat/>
    <w:rsid w:val="00BC0D5E"/>
    <w:pPr>
      <w:spacing w:before="240" w:after="60"/>
      <w:outlineLvl w:val="4"/>
    </w:pPr>
    <w:rPr>
      <w:b/>
      <w:bCs/>
      <w:i/>
      <w:iCs/>
      <w:sz w:val="26"/>
      <w:szCs w:val="26"/>
    </w:rPr>
  </w:style>
  <w:style w:type="paragraph" w:styleId="Titlu6">
    <w:name w:val="heading 6"/>
    <w:basedOn w:val="Normal"/>
    <w:next w:val="Normal"/>
    <w:qFormat/>
    <w:rsid w:val="00203B4F"/>
    <w:pPr>
      <w:spacing w:before="240" w:after="60"/>
      <w:outlineLvl w:val="5"/>
    </w:pPr>
    <w:rPr>
      <w:rFonts w:ascii="Times New Roman" w:hAnsi="Times New Roman"/>
      <w:b/>
      <w:bCs/>
    </w:rPr>
  </w:style>
  <w:style w:type="paragraph" w:styleId="Titlu8">
    <w:name w:val="heading 8"/>
    <w:basedOn w:val="Normal"/>
    <w:next w:val="Normal"/>
    <w:qFormat/>
    <w:rsid w:val="007258FC"/>
    <w:pPr>
      <w:spacing w:before="240" w:after="60"/>
      <w:outlineLvl w:val="7"/>
    </w:pPr>
    <w:rPr>
      <w:rFonts w:ascii="Times New Roman" w:hAnsi="Times New Roman"/>
      <w:i/>
      <w:iCs/>
      <w:sz w:val="24"/>
      <w:szCs w:val="24"/>
    </w:rPr>
  </w:style>
  <w:style w:type="paragraph" w:styleId="Titlu9">
    <w:name w:val="heading 9"/>
    <w:basedOn w:val="Normal"/>
    <w:next w:val="Normal"/>
    <w:qFormat/>
    <w:rsid w:val="003853EF"/>
    <w:pPr>
      <w:spacing w:before="240" w:after="60"/>
      <w:outlineLvl w:val="8"/>
    </w:pPr>
    <w:rPr>
      <w:rFonts w:ascii="Arial" w:hAnsi="Arial" w:cs="Arial"/>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 Caracter Caracter3"/>
    <w:basedOn w:val="Fontdeparagrafimplicit"/>
    <w:rsid w:val="003644DD"/>
  </w:style>
  <w:style w:type="character" w:customStyle="1" w:styleId="CaracterCaracter1">
    <w:name w:val="Caracter Caracter1"/>
    <w:locked/>
    <w:rsid w:val="003853EF"/>
    <w:rPr>
      <w:rFonts w:ascii="Calibri" w:eastAsia="Calibri" w:hAnsi="Calibri"/>
      <w:sz w:val="22"/>
      <w:szCs w:val="22"/>
      <w:lang w:val="en-US" w:eastAsia="en-US" w:bidi="ar-SA"/>
    </w:rPr>
  </w:style>
  <w:style w:type="paragraph" w:styleId="Corptext">
    <w:name w:val="Body Text"/>
    <w:basedOn w:val="Normal"/>
    <w:rsid w:val="003853EF"/>
    <w:pPr>
      <w:widowControl w:val="0"/>
      <w:autoSpaceDE w:val="0"/>
      <w:autoSpaceDN w:val="0"/>
      <w:adjustRightInd w:val="0"/>
      <w:spacing w:after="0" w:line="240" w:lineRule="auto"/>
      <w:jc w:val="both"/>
    </w:pPr>
    <w:rPr>
      <w:rFonts w:ascii="Arial" w:eastAsia="Times New Roman" w:hAnsi="Arial" w:cs="Arial"/>
      <w:sz w:val="24"/>
      <w:lang w:val="fr-FR"/>
    </w:rPr>
  </w:style>
  <w:style w:type="paragraph" w:styleId="Corptext2">
    <w:name w:val="Body Text 2"/>
    <w:basedOn w:val="Normal"/>
    <w:link w:val="Corptext2Caracter"/>
    <w:rsid w:val="003853EF"/>
    <w:pPr>
      <w:widowControl w:val="0"/>
      <w:autoSpaceDE w:val="0"/>
      <w:autoSpaceDN w:val="0"/>
      <w:adjustRightInd w:val="0"/>
      <w:spacing w:after="0" w:line="240" w:lineRule="auto"/>
      <w:jc w:val="both"/>
    </w:pPr>
    <w:rPr>
      <w:rFonts w:ascii="Arial" w:eastAsia="Times New Roman" w:hAnsi="Arial" w:cs="Arial"/>
      <w:b/>
      <w:bCs/>
      <w:sz w:val="24"/>
      <w:lang w:val="fr-FR"/>
    </w:rPr>
  </w:style>
  <w:style w:type="paragraph" w:styleId="Indentcorptext3">
    <w:name w:val="Body Text Indent 3"/>
    <w:basedOn w:val="Normal"/>
    <w:rsid w:val="003853EF"/>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articol1">
    <w:name w:val="articol1"/>
    <w:rsid w:val="003853EF"/>
    <w:rPr>
      <w:b/>
      <w:bCs/>
      <w:color w:val="auto"/>
    </w:rPr>
  </w:style>
  <w:style w:type="character" w:customStyle="1" w:styleId="litera1">
    <w:name w:val="litera1"/>
    <w:rsid w:val="003853EF"/>
    <w:rPr>
      <w:b/>
      <w:bCs/>
      <w:color w:val="000000"/>
    </w:rPr>
  </w:style>
  <w:style w:type="paragraph" w:styleId="Indentcorptext2">
    <w:name w:val="Body Text Indent 2"/>
    <w:basedOn w:val="Normal"/>
    <w:rsid w:val="00EE5622"/>
    <w:pPr>
      <w:spacing w:after="120" w:line="480" w:lineRule="auto"/>
      <w:ind w:left="283"/>
    </w:pPr>
  </w:style>
  <w:style w:type="table" w:styleId="GrilTabel">
    <w:name w:val="Table Grid"/>
    <w:basedOn w:val="TabelNormal"/>
    <w:rsid w:val="000740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0F2595"/>
    <w:rPr>
      <w:b/>
      <w:bCs/>
      <w:i w:val="0"/>
      <w:iCs w:val="0"/>
    </w:rPr>
  </w:style>
  <w:style w:type="character" w:customStyle="1" w:styleId="FontStyle18">
    <w:name w:val="Font Style18"/>
    <w:rsid w:val="000F2595"/>
    <w:rPr>
      <w:rFonts w:ascii="Garamond" w:hAnsi="Garamond" w:cs="Garamond" w:hint="default"/>
      <w:sz w:val="20"/>
      <w:szCs w:val="20"/>
    </w:rPr>
  </w:style>
  <w:style w:type="paragraph" w:styleId="Indentcorptext">
    <w:name w:val="Body Text Indent"/>
    <w:basedOn w:val="Normal"/>
    <w:rsid w:val="00203B4F"/>
    <w:pPr>
      <w:spacing w:after="120"/>
      <w:ind w:left="283"/>
    </w:pPr>
  </w:style>
  <w:style w:type="character" w:customStyle="1" w:styleId="tpa1">
    <w:name w:val="tpa1"/>
    <w:basedOn w:val="Fontdeparagrafimplicit"/>
    <w:rsid w:val="003202A9"/>
  </w:style>
  <w:style w:type="character" w:customStyle="1" w:styleId="tli1">
    <w:name w:val="tli1"/>
    <w:basedOn w:val="Fontdeparagrafimplicit"/>
    <w:rsid w:val="003202A9"/>
  </w:style>
  <w:style w:type="character" w:customStyle="1" w:styleId="CaracterCaracter2">
    <w:name w:val="Caracter Caracter2"/>
    <w:locked/>
    <w:rsid w:val="0036692A"/>
    <w:rPr>
      <w:rFonts w:ascii="Calibri" w:eastAsia="Calibri" w:hAnsi="Calibri"/>
      <w:sz w:val="22"/>
      <w:szCs w:val="22"/>
      <w:lang w:val="en-US" w:eastAsia="en-US" w:bidi="ar-SA"/>
    </w:rPr>
  </w:style>
  <w:style w:type="character" w:customStyle="1" w:styleId="alineat1">
    <w:name w:val="alineat1"/>
    <w:rsid w:val="0036692A"/>
    <w:rPr>
      <w:b/>
      <w:bCs/>
      <w:color w:val="000000"/>
    </w:rPr>
  </w:style>
  <w:style w:type="character" w:customStyle="1" w:styleId="punct1">
    <w:name w:val="punct1"/>
    <w:rsid w:val="0036692A"/>
    <w:rPr>
      <w:b/>
      <w:bCs/>
      <w:color w:val="000000"/>
    </w:rPr>
  </w:style>
  <w:style w:type="character" w:customStyle="1" w:styleId="ax1">
    <w:name w:val="ax1"/>
    <w:rsid w:val="003B09AC"/>
    <w:rPr>
      <w:b/>
      <w:bCs/>
      <w:sz w:val="26"/>
      <w:szCs w:val="26"/>
    </w:rPr>
  </w:style>
  <w:style w:type="character" w:customStyle="1" w:styleId="Corptext2Caracter">
    <w:name w:val="Corp text 2 Caracter"/>
    <w:link w:val="Corptext2"/>
    <w:semiHidden/>
    <w:locked/>
    <w:rsid w:val="00122C9A"/>
    <w:rPr>
      <w:rFonts w:ascii="Arial" w:hAnsi="Arial" w:cs="Arial"/>
      <w:b/>
      <w:bCs/>
      <w:sz w:val="24"/>
      <w:szCs w:val="22"/>
      <w:lang w:val="fr-FR" w:eastAsia="en-US" w:bidi="ar-SA"/>
    </w:rPr>
  </w:style>
  <w:style w:type="character" w:customStyle="1" w:styleId="paragraf1">
    <w:name w:val="paragraf1"/>
    <w:basedOn w:val="Fontdeparagrafimplicit"/>
    <w:rsid w:val="00CF419D"/>
  </w:style>
  <w:style w:type="paragraph" w:styleId="Corptext3">
    <w:name w:val="Body Text 3"/>
    <w:basedOn w:val="Normal"/>
    <w:rsid w:val="007258FC"/>
    <w:pPr>
      <w:spacing w:after="120"/>
    </w:pPr>
    <w:rPr>
      <w:sz w:val="16"/>
      <w:szCs w:val="16"/>
    </w:rPr>
  </w:style>
  <w:style w:type="character" w:customStyle="1" w:styleId="tal1">
    <w:name w:val="tal1"/>
    <w:basedOn w:val="Fontdeparagrafimplicit"/>
    <w:rsid w:val="00CF7EFA"/>
  </w:style>
  <w:style w:type="character" w:customStyle="1" w:styleId="ln2articol">
    <w:name w:val="ln2articol"/>
    <w:basedOn w:val="Fontdeparagrafimplicit"/>
    <w:rsid w:val="00CF7EFA"/>
  </w:style>
  <w:style w:type="character" w:styleId="Robust">
    <w:name w:val="Strong"/>
    <w:qFormat/>
    <w:rsid w:val="00CF7EFA"/>
    <w:rPr>
      <w:b/>
      <w:bCs/>
    </w:rPr>
  </w:style>
  <w:style w:type="paragraph" w:customStyle="1" w:styleId="Default">
    <w:name w:val="Default"/>
    <w:rsid w:val="00A916BB"/>
    <w:pPr>
      <w:autoSpaceDE w:val="0"/>
      <w:autoSpaceDN w:val="0"/>
      <w:adjustRightInd w:val="0"/>
    </w:pPr>
    <w:rPr>
      <w:rFonts w:ascii="Garamond" w:eastAsia="Times New Roman" w:hAnsi="Garamond" w:cs="Garamond"/>
      <w:color w:val="000000"/>
      <w:sz w:val="24"/>
      <w:szCs w:val="24"/>
      <w:lang w:val="en-US" w:eastAsia="en-US"/>
    </w:rPr>
  </w:style>
  <w:style w:type="character" w:customStyle="1" w:styleId="ln2talineat">
    <w:name w:val="ln2talineat"/>
    <w:basedOn w:val="Fontdeparagrafimplicit"/>
    <w:rsid w:val="00F3022A"/>
  </w:style>
  <w:style w:type="paragraph" w:styleId="Listparagraf">
    <w:name w:val="List Paragraph"/>
    <w:basedOn w:val="Normal"/>
    <w:uiPriority w:val="34"/>
    <w:qFormat/>
    <w:rsid w:val="00046474"/>
    <w:pPr>
      <w:ind w:left="720"/>
      <w:contextualSpacing/>
    </w:pPr>
    <w:rPr>
      <w:lang w:val="ro-RO"/>
    </w:rPr>
  </w:style>
  <w:style w:type="table" w:customStyle="1" w:styleId="GrilTabel1">
    <w:name w:val="Grilă Tabel1"/>
    <w:basedOn w:val="TabelNormal"/>
    <w:next w:val="GrilTabel"/>
    <w:uiPriority w:val="59"/>
    <w:rsid w:val="00B778E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elNormal"/>
    <w:next w:val="GrilTabel"/>
    <w:uiPriority w:val="59"/>
    <w:rsid w:val="00B778E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rspaiere">
    <w:name w:val="No Spacing"/>
    <w:uiPriority w:val="1"/>
    <w:qFormat/>
    <w:rsid w:val="00A75277"/>
    <w:pPr>
      <w:suppressAutoHyphens/>
    </w:pPr>
    <w:rPr>
      <w:rFonts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6548">
      <w:bodyDiv w:val="1"/>
      <w:marLeft w:val="0"/>
      <w:marRight w:val="0"/>
      <w:marTop w:val="0"/>
      <w:marBottom w:val="0"/>
      <w:divBdr>
        <w:top w:val="none" w:sz="0" w:space="0" w:color="auto"/>
        <w:left w:val="none" w:sz="0" w:space="0" w:color="auto"/>
        <w:bottom w:val="none" w:sz="0" w:space="0" w:color="auto"/>
        <w:right w:val="none" w:sz="0" w:space="0" w:color="auto"/>
      </w:divBdr>
    </w:div>
    <w:div w:id="35742863">
      <w:bodyDiv w:val="1"/>
      <w:marLeft w:val="0"/>
      <w:marRight w:val="0"/>
      <w:marTop w:val="0"/>
      <w:marBottom w:val="0"/>
      <w:divBdr>
        <w:top w:val="none" w:sz="0" w:space="0" w:color="auto"/>
        <w:left w:val="none" w:sz="0" w:space="0" w:color="auto"/>
        <w:bottom w:val="none" w:sz="0" w:space="0" w:color="auto"/>
        <w:right w:val="none" w:sz="0" w:space="0" w:color="auto"/>
      </w:divBdr>
    </w:div>
    <w:div w:id="95945104">
      <w:bodyDiv w:val="1"/>
      <w:marLeft w:val="0"/>
      <w:marRight w:val="0"/>
      <w:marTop w:val="0"/>
      <w:marBottom w:val="0"/>
      <w:divBdr>
        <w:top w:val="none" w:sz="0" w:space="0" w:color="auto"/>
        <w:left w:val="none" w:sz="0" w:space="0" w:color="auto"/>
        <w:bottom w:val="none" w:sz="0" w:space="0" w:color="auto"/>
        <w:right w:val="none" w:sz="0" w:space="0" w:color="auto"/>
      </w:divBdr>
    </w:div>
    <w:div w:id="170606247">
      <w:bodyDiv w:val="1"/>
      <w:marLeft w:val="0"/>
      <w:marRight w:val="0"/>
      <w:marTop w:val="0"/>
      <w:marBottom w:val="0"/>
      <w:divBdr>
        <w:top w:val="none" w:sz="0" w:space="0" w:color="auto"/>
        <w:left w:val="none" w:sz="0" w:space="0" w:color="auto"/>
        <w:bottom w:val="none" w:sz="0" w:space="0" w:color="auto"/>
        <w:right w:val="none" w:sz="0" w:space="0" w:color="auto"/>
      </w:divBdr>
    </w:div>
    <w:div w:id="213473183">
      <w:bodyDiv w:val="1"/>
      <w:marLeft w:val="0"/>
      <w:marRight w:val="0"/>
      <w:marTop w:val="0"/>
      <w:marBottom w:val="0"/>
      <w:divBdr>
        <w:top w:val="none" w:sz="0" w:space="0" w:color="auto"/>
        <w:left w:val="none" w:sz="0" w:space="0" w:color="auto"/>
        <w:bottom w:val="none" w:sz="0" w:space="0" w:color="auto"/>
        <w:right w:val="none" w:sz="0" w:space="0" w:color="auto"/>
      </w:divBdr>
    </w:div>
    <w:div w:id="216596870">
      <w:bodyDiv w:val="1"/>
      <w:marLeft w:val="0"/>
      <w:marRight w:val="0"/>
      <w:marTop w:val="0"/>
      <w:marBottom w:val="0"/>
      <w:divBdr>
        <w:top w:val="none" w:sz="0" w:space="0" w:color="auto"/>
        <w:left w:val="none" w:sz="0" w:space="0" w:color="auto"/>
        <w:bottom w:val="none" w:sz="0" w:space="0" w:color="auto"/>
        <w:right w:val="none" w:sz="0" w:space="0" w:color="auto"/>
      </w:divBdr>
    </w:div>
    <w:div w:id="239944471">
      <w:bodyDiv w:val="1"/>
      <w:marLeft w:val="0"/>
      <w:marRight w:val="0"/>
      <w:marTop w:val="0"/>
      <w:marBottom w:val="0"/>
      <w:divBdr>
        <w:top w:val="none" w:sz="0" w:space="0" w:color="auto"/>
        <w:left w:val="none" w:sz="0" w:space="0" w:color="auto"/>
        <w:bottom w:val="none" w:sz="0" w:space="0" w:color="auto"/>
        <w:right w:val="none" w:sz="0" w:space="0" w:color="auto"/>
      </w:divBdr>
    </w:div>
    <w:div w:id="246154358">
      <w:bodyDiv w:val="1"/>
      <w:marLeft w:val="0"/>
      <w:marRight w:val="0"/>
      <w:marTop w:val="0"/>
      <w:marBottom w:val="0"/>
      <w:divBdr>
        <w:top w:val="none" w:sz="0" w:space="0" w:color="auto"/>
        <w:left w:val="none" w:sz="0" w:space="0" w:color="auto"/>
        <w:bottom w:val="none" w:sz="0" w:space="0" w:color="auto"/>
        <w:right w:val="none" w:sz="0" w:space="0" w:color="auto"/>
      </w:divBdr>
    </w:div>
    <w:div w:id="274867745">
      <w:bodyDiv w:val="1"/>
      <w:marLeft w:val="0"/>
      <w:marRight w:val="0"/>
      <w:marTop w:val="0"/>
      <w:marBottom w:val="0"/>
      <w:divBdr>
        <w:top w:val="none" w:sz="0" w:space="0" w:color="auto"/>
        <w:left w:val="none" w:sz="0" w:space="0" w:color="auto"/>
        <w:bottom w:val="none" w:sz="0" w:space="0" w:color="auto"/>
        <w:right w:val="none" w:sz="0" w:space="0" w:color="auto"/>
      </w:divBdr>
    </w:div>
    <w:div w:id="437139772">
      <w:bodyDiv w:val="1"/>
      <w:marLeft w:val="0"/>
      <w:marRight w:val="0"/>
      <w:marTop w:val="0"/>
      <w:marBottom w:val="0"/>
      <w:divBdr>
        <w:top w:val="none" w:sz="0" w:space="0" w:color="auto"/>
        <w:left w:val="none" w:sz="0" w:space="0" w:color="auto"/>
        <w:bottom w:val="none" w:sz="0" w:space="0" w:color="auto"/>
        <w:right w:val="none" w:sz="0" w:space="0" w:color="auto"/>
      </w:divBdr>
    </w:div>
    <w:div w:id="536429361">
      <w:bodyDiv w:val="1"/>
      <w:marLeft w:val="0"/>
      <w:marRight w:val="0"/>
      <w:marTop w:val="0"/>
      <w:marBottom w:val="0"/>
      <w:divBdr>
        <w:top w:val="none" w:sz="0" w:space="0" w:color="auto"/>
        <w:left w:val="none" w:sz="0" w:space="0" w:color="auto"/>
        <w:bottom w:val="none" w:sz="0" w:space="0" w:color="auto"/>
        <w:right w:val="none" w:sz="0" w:space="0" w:color="auto"/>
      </w:divBdr>
    </w:div>
    <w:div w:id="584068198">
      <w:bodyDiv w:val="1"/>
      <w:marLeft w:val="0"/>
      <w:marRight w:val="0"/>
      <w:marTop w:val="0"/>
      <w:marBottom w:val="0"/>
      <w:divBdr>
        <w:top w:val="none" w:sz="0" w:space="0" w:color="auto"/>
        <w:left w:val="none" w:sz="0" w:space="0" w:color="auto"/>
        <w:bottom w:val="none" w:sz="0" w:space="0" w:color="auto"/>
        <w:right w:val="none" w:sz="0" w:space="0" w:color="auto"/>
      </w:divBdr>
    </w:div>
    <w:div w:id="596016280">
      <w:bodyDiv w:val="1"/>
      <w:marLeft w:val="0"/>
      <w:marRight w:val="0"/>
      <w:marTop w:val="0"/>
      <w:marBottom w:val="0"/>
      <w:divBdr>
        <w:top w:val="none" w:sz="0" w:space="0" w:color="auto"/>
        <w:left w:val="none" w:sz="0" w:space="0" w:color="auto"/>
        <w:bottom w:val="none" w:sz="0" w:space="0" w:color="auto"/>
        <w:right w:val="none" w:sz="0" w:space="0" w:color="auto"/>
      </w:divBdr>
    </w:div>
    <w:div w:id="602999542">
      <w:bodyDiv w:val="1"/>
      <w:marLeft w:val="0"/>
      <w:marRight w:val="0"/>
      <w:marTop w:val="0"/>
      <w:marBottom w:val="0"/>
      <w:divBdr>
        <w:top w:val="none" w:sz="0" w:space="0" w:color="auto"/>
        <w:left w:val="none" w:sz="0" w:space="0" w:color="auto"/>
        <w:bottom w:val="none" w:sz="0" w:space="0" w:color="auto"/>
        <w:right w:val="none" w:sz="0" w:space="0" w:color="auto"/>
      </w:divBdr>
    </w:div>
    <w:div w:id="617832816">
      <w:bodyDiv w:val="1"/>
      <w:marLeft w:val="0"/>
      <w:marRight w:val="0"/>
      <w:marTop w:val="0"/>
      <w:marBottom w:val="0"/>
      <w:divBdr>
        <w:top w:val="none" w:sz="0" w:space="0" w:color="auto"/>
        <w:left w:val="none" w:sz="0" w:space="0" w:color="auto"/>
        <w:bottom w:val="none" w:sz="0" w:space="0" w:color="auto"/>
        <w:right w:val="none" w:sz="0" w:space="0" w:color="auto"/>
      </w:divBdr>
    </w:div>
    <w:div w:id="654919483">
      <w:bodyDiv w:val="1"/>
      <w:marLeft w:val="0"/>
      <w:marRight w:val="0"/>
      <w:marTop w:val="0"/>
      <w:marBottom w:val="0"/>
      <w:divBdr>
        <w:top w:val="none" w:sz="0" w:space="0" w:color="auto"/>
        <w:left w:val="none" w:sz="0" w:space="0" w:color="auto"/>
        <w:bottom w:val="none" w:sz="0" w:space="0" w:color="auto"/>
        <w:right w:val="none" w:sz="0" w:space="0" w:color="auto"/>
      </w:divBdr>
    </w:div>
    <w:div w:id="698816974">
      <w:bodyDiv w:val="1"/>
      <w:marLeft w:val="0"/>
      <w:marRight w:val="0"/>
      <w:marTop w:val="0"/>
      <w:marBottom w:val="0"/>
      <w:divBdr>
        <w:top w:val="none" w:sz="0" w:space="0" w:color="auto"/>
        <w:left w:val="none" w:sz="0" w:space="0" w:color="auto"/>
        <w:bottom w:val="none" w:sz="0" w:space="0" w:color="auto"/>
        <w:right w:val="none" w:sz="0" w:space="0" w:color="auto"/>
      </w:divBdr>
    </w:div>
    <w:div w:id="763847236">
      <w:bodyDiv w:val="1"/>
      <w:marLeft w:val="0"/>
      <w:marRight w:val="0"/>
      <w:marTop w:val="0"/>
      <w:marBottom w:val="0"/>
      <w:divBdr>
        <w:top w:val="none" w:sz="0" w:space="0" w:color="auto"/>
        <w:left w:val="none" w:sz="0" w:space="0" w:color="auto"/>
        <w:bottom w:val="none" w:sz="0" w:space="0" w:color="auto"/>
        <w:right w:val="none" w:sz="0" w:space="0" w:color="auto"/>
      </w:divBdr>
    </w:div>
    <w:div w:id="802160891">
      <w:bodyDiv w:val="1"/>
      <w:marLeft w:val="0"/>
      <w:marRight w:val="0"/>
      <w:marTop w:val="0"/>
      <w:marBottom w:val="0"/>
      <w:divBdr>
        <w:top w:val="none" w:sz="0" w:space="0" w:color="auto"/>
        <w:left w:val="none" w:sz="0" w:space="0" w:color="auto"/>
        <w:bottom w:val="none" w:sz="0" w:space="0" w:color="auto"/>
        <w:right w:val="none" w:sz="0" w:space="0" w:color="auto"/>
      </w:divBdr>
    </w:div>
    <w:div w:id="827598873">
      <w:bodyDiv w:val="1"/>
      <w:marLeft w:val="0"/>
      <w:marRight w:val="0"/>
      <w:marTop w:val="0"/>
      <w:marBottom w:val="0"/>
      <w:divBdr>
        <w:top w:val="none" w:sz="0" w:space="0" w:color="auto"/>
        <w:left w:val="none" w:sz="0" w:space="0" w:color="auto"/>
        <w:bottom w:val="none" w:sz="0" w:space="0" w:color="auto"/>
        <w:right w:val="none" w:sz="0" w:space="0" w:color="auto"/>
      </w:divBdr>
    </w:div>
    <w:div w:id="841356557">
      <w:bodyDiv w:val="1"/>
      <w:marLeft w:val="0"/>
      <w:marRight w:val="0"/>
      <w:marTop w:val="0"/>
      <w:marBottom w:val="0"/>
      <w:divBdr>
        <w:top w:val="none" w:sz="0" w:space="0" w:color="auto"/>
        <w:left w:val="none" w:sz="0" w:space="0" w:color="auto"/>
        <w:bottom w:val="none" w:sz="0" w:space="0" w:color="auto"/>
        <w:right w:val="none" w:sz="0" w:space="0" w:color="auto"/>
      </w:divBdr>
    </w:div>
    <w:div w:id="982738916">
      <w:bodyDiv w:val="1"/>
      <w:marLeft w:val="0"/>
      <w:marRight w:val="0"/>
      <w:marTop w:val="0"/>
      <w:marBottom w:val="0"/>
      <w:divBdr>
        <w:top w:val="none" w:sz="0" w:space="0" w:color="auto"/>
        <w:left w:val="none" w:sz="0" w:space="0" w:color="auto"/>
        <w:bottom w:val="none" w:sz="0" w:space="0" w:color="auto"/>
        <w:right w:val="none" w:sz="0" w:space="0" w:color="auto"/>
      </w:divBdr>
    </w:div>
    <w:div w:id="1060322831">
      <w:bodyDiv w:val="1"/>
      <w:marLeft w:val="0"/>
      <w:marRight w:val="0"/>
      <w:marTop w:val="0"/>
      <w:marBottom w:val="0"/>
      <w:divBdr>
        <w:top w:val="none" w:sz="0" w:space="0" w:color="auto"/>
        <w:left w:val="none" w:sz="0" w:space="0" w:color="auto"/>
        <w:bottom w:val="none" w:sz="0" w:space="0" w:color="auto"/>
        <w:right w:val="none" w:sz="0" w:space="0" w:color="auto"/>
      </w:divBdr>
    </w:div>
    <w:div w:id="1078866424">
      <w:bodyDiv w:val="1"/>
      <w:marLeft w:val="0"/>
      <w:marRight w:val="0"/>
      <w:marTop w:val="0"/>
      <w:marBottom w:val="0"/>
      <w:divBdr>
        <w:top w:val="none" w:sz="0" w:space="0" w:color="auto"/>
        <w:left w:val="none" w:sz="0" w:space="0" w:color="auto"/>
        <w:bottom w:val="none" w:sz="0" w:space="0" w:color="auto"/>
        <w:right w:val="none" w:sz="0" w:space="0" w:color="auto"/>
      </w:divBdr>
    </w:div>
    <w:div w:id="1100948411">
      <w:bodyDiv w:val="1"/>
      <w:marLeft w:val="0"/>
      <w:marRight w:val="0"/>
      <w:marTop w:val="0"/>
      <w:marBottom w:val="0"/>
      <w:divBdr>
        <w:top w:val="none" w:sz="0" w:space="0" w:color="auto"/>
        <w:left w:val="none" w:sz="0" w:space="0" w:color="auto"/>
        <w:bottom w:val="none" w:sz="0" w:space="0" w:color="auto"/>
        <w:right w:val="none" w:sz="0" w:space="0" w:color="auto"/>
      </w:divBdr>
    </w:div>
    <w:div w:id="1113095401">
      <w:bodyDiv w:val="1"/>
      <w:marLeft w:val="0"/>
      <w:marRight w:val="0"/>
      <w:marTop w:val="0"/>
      <w:marBottom w:val="0"/>
      <w:divBdr>
        <w:top w:val="none" w:sz="0" w:space="0" w:color="auto"/>
        <w:left w:val="none" w:sz="0" w:space="0" w:color="auto"/>
        <w:bottom w:val="none" w:sz="0" w:space="0" w:color="auto"/>
        <w:right w:val="none" w:sz="0" w:space="0" w:color="auto"/>
      </w:divBdr>
    </w:div>
    <w:div w:id="1117211439">
      <w:bodyDiv w:val="1"/>
      <w:marLeft w:val="0"/>
      <w:marRight w:val="0"/>
      <w:marTop w:val="0"/>
      <w:marBottom w:val="0"/>
      <w:divBdr>
        <w:top w:val="none" w:sz="0" w:space="0" w:color="auto"/>
        <w:left w:val="none" w:sz="0" w:space="0" w:color="auto"/>
        <w:bottom w:val="none" w:sz="0" w:space="0" w:color="auto"/>
        <w:right w:val="none" w:sz="0" w:space="0" w:color="auto"/>
      </w:divBdr>
    </w:div>
    <w:div w:id="1156069300">
      <w:bodyDiv w:val="1"/>
      <w:marLeft w:val="0"/>
      <w:marRight w:val="0"/>
      <w:marTop w:val="0"/>
      <w:marBottom w:val="0"/>
      <w:divBdr>
        <w:top w:val="none" w:sz="0" w:space="0" w:color="auto"/>
        <w:left w:val="none" w:sz="0" w:space="0" w:color="auto"/>
        <w:bottom w:val="none" w:sz="0" w:space="0" w:color="auto"/>
        <w:right w:val="none" w:sz="0" w:space="0" w:color="auto"/>
      </w:divBdr>
    </w:div>
    <w:div w:id="1172452857">
      <w:bodyDiv w:val="1"/>
      <w:marLeft w:val="0"/>
      <w:marRight w:val="0"/>
      <w:marTop w:val="0"/>
      <w:marBottom w:val="0"/>
      <w:divBdr>
        <w:top w:val="none" w:sz="0" w:space="0" w:color="auto"/>
        <w:left w:val="none" w:sz="0" w:space="0" w:color="auto"/>
        <w:bottom w:val="none" w:sz="0" w:space="0" w:color="auto"/>
        <w:right w:val="none" w:sz="0" w:space="0" w:color="auto"/>
      </w:divBdr>
    </w:div>
    <w:div w:id="1217356802">
      <w:bodyDiv w:val="1"/>
      <w:marLeft w:val="0"/>
      <w:marRight w:val="0"/>
      <w:marTop w:val="0"/>
      <w:marBottom w:val="0"/>
      <w:divBdr>
        <w:top w:val="none" w:sz="0" w:space="0" w:color="auto"/>
        <w:left w:val="none" w:sz="0" w:space="0" w:color="auto"/>
        <w:bottom w:val="none" w:sz="0" w:space="0" w:color="auto"/>
        <w:right w:val="none" w:sz="0" w:space="0" w:color="auto"/>
      </w:divBdr>
    </w:div>
    <w:div w:id="1226378719">
      <w:bodyDiv w:val="1"/>
      <w:marLeft w:val="0"/>
      <w:marRight w:val="0"/>
      <w:marTop w:val="0"/>
      <w:marBottom w:val="0"/>
      <w:divBdr>
        <w:top w:val="none" w:sz="0" w:space="0" w:color="auto"/>
        <w:left w:val="none" w:sz="0" w:space="0" w:color="auto"/>
        <w:bottom w:val="none" w:sz="0" w:space="0" w:color="auto"/>
        <w:right w:val="none" w:sz="0" w:space="0" w:color="auto"/>
      </w:divBdr>
    </w:div>
    <w:div w:id="1232345591">
      <w:bodyDiv w:val="1"/>
      <w:marLeft w:val="0"/>
      <w:marRight w:val="0"/>
      <w:marTop w:val="0"/>
      <w:marBottom w:val="0"/>
      <w:divBdr>
        <w:top w:val="none" w:sz="0" w:space="0" w:color="auto"/>
        <w:left w:val="none" w:sz="0" w:space="0" w:color="auto"/>
        <w:bottom w:val="none" w:sz="0" w:space="0" w:color="auto"/>
        <w:right w:val="none" w:sz="0" w:space="0" w:color="auto"/>
      </w:divBdr>
    </w:div>
    <w:div w:id="1326205019">
      <w:bodyDiv w:val="1"/>
      <w:marLeft w:val="0"/>
      <w:marRight w:val="0"/>
      <w:marTop w:val="0"/>
      <w:marBottom w:val="0"/>
      <w:divBdr>
        <w:top w:val="none" w:sz="0" w:space="0" w:color="auto"/>
        <w:left w:val="none" w:sz="0" w:space="0" w:color="auto"/>
        <w:bottom w:val="none" w:sz="0" w:space="0" w:color="auto"/>
        <w:right w:val="none" w:sz="0" w:space="0" w:color="auto"/>
      </w:divBdr>
    </w:div>
    <w:div w:id="1347056376">
      <w:bodyDiv w:val="1"/>
      <w:marLeft w:val="0"/>
      <w:marRight w:val="0"/>
      <w:marTop w:val="0"/>
      <w:marBottom w:val="0"/>
      <w:divBdr>
        <w:top w:val="none" w:sz="0" w:space="0" w:color="auto"/>
        <w:left w:val="none" w:sz="0" w:space="0" w:color="auto"/>
        <w:bottom w:val="none" w:sz="0" w:space="0" w:color="auto"/>
        <w:right w:val="none" w:sz="0" w:space="0" w:color="auto"/>
      </w:divBdr>
    </w:div>
    <w:div w:id="1368337498">
      <w:bodyDiv w:val="1"/>
      <w:marLeft w:val="0"/>
      <w:marRight w:val="0"/>
      <w:marTop w:val="0"/>
      <w:marBottom w:val="0"/>
      <w:divBdr>
        <w:top w:val="none" w:sz="0" w:space="0" w:color="auto"/>
        <w:left w:val="none" w:sz="0" w:space="0" w:color="auto"/>
        <w:bottom w:val="none" w:sz="0" w:space="0" w:color="auto"/>
        <w:right w:val="none" w:sz="0" w:space="0" w:color="auto"/>
      </w:divBdr>
    </w:div>
    <w:div w:id="1369136560">
      <w:bodyDiv w:val="1"/>
      <w:marLeft w:val="0"/>
      <w:marRight w:val="0"/>
      <w:marTop w:val="0"/>
      <w:marBottom w:val="0"/>
      <w:divBdr>
        <w:top w:val="none" w:sz="0" w:space="0" w:color="auto"/>
        <w:left w:val="none" w:sz="0" w:space="0" w:color="auto"/>
        <w:bottom w:val="none" w:sz="0" w:space="0" w:color="auto"/>
        <w:right w:val="none" w:sz="0" w:space="0" w:color="auto"/>
      </w:divBdr>
    </w:div>
    <w:div w:id="1375158588">
      <w:bodyDiv w:val="1"/>
      <w:marLeft w:val="0"/>
      <w:marRight w:val="0"/>
      <w:marTop w:val="0"/>
      <w:marBottom w:val="0"/>
      <w:divBdr>
        <w:top w:val="none" w:sz="0" w:space="0" w:color="auto"/>
        <w:left w:val="none" w:sz="0" w:space="0" w:color="auto"/>
        <w:bottom w:val="none" w:sz="0" w:space="0" w:color="auto"/>
        <w:right w:val="none" w:sz="0" w:space="0" w:color="auto"/>
      </w:divBdr>
    </w:div>
    <w:div w:id="1440833210">
      <w:bodyDiv w:val="1"/>
      <w:marLeft w:val="0"/>
      <w:marRight w:val="0"/>
      <w:marTop w:val="0"/>
      <w:marBottom w:val="0"/>
      <w:divBdr>
        <w:top w:val="none" w:sz="0" w:space="0" w:color="auto"/>
        <w:left w:val="none" w:sz="0" w:space="0" w:color="auto"/>
        <w:bottom w:val="none" w:sz="0" w:space="0" w:color="auto"/>
        <w:right w:val="none" w:sz="0" w:space="0" w:color="auto"/>
      </w:divBdr>
    </w:div>
    <w:div w:id="1507865515">
      <w:bodyDiv w:val="1"/>
      <w:marLeft w:val="0"/>
      <w:marRight w:val="0"/>
      <w:marTop w:val="0"/>
      <w:marBottom w:val="0"/>
      <w:divBdr>
        <w:top w:val="none" w:sz="0" w:space="0" w:color="auto"/>
        <w:left w:val="none" w:sz="0" w:space="0" w:color="auto"/>
        <w:bottom w:val="none" w:sz="0" w:space="0" w:color="auto"/>
        <w:right w:val="none" w:sz="0" w:space="0" w:color="auto"/>
      </w:divBdr>
    </w:div>
    <w:div w:id="1594047565">
      <w:bodyDiv w:val="1"/>
      <w:marLeft w:val="0"/>
      <w:marRight w:val="0"/>
      <w:marTop w:val="0"/>
      <w:marBottom w:val="0"/>
      <w:divBdr>
        <w:top w:val="none" w:sz="0" w:space="0" w:color="auto"/>
        <w:left w:val="none" w:sz="0" w:space="0" w:color="auto"/>
        <w:bottom w:val="none" w:sz="0" w:space="0" w:color="auto"/>
        <w:right w:val="none" w:sz="0" w:space="0" w:color="auto"/>
      </w:divBdr>
    </w:div>
    <w:div w:id="1621566174">
      <w:bodyDiv w:val="1"/>
      <w:marLeft w:val="0"/>
      <w:marRight w:val="0"/>
      <w:marTop w:val="0"/>
      <w:marBottom w:val="0"/>
      <w:divBdr>
        <w:top w:val="none" w:sz="0" w:space="0" w:color="auto"/>
        <w:left w:val="none" w:sz="0" w:space="0" w:color="auto"/>
        <w:bottom w:val="none" w:sz="0" w:space="0" w:color="auto"/>
        <w:right w:val="none" w:sz="0" w:space="0" w:color="auto"/>
      </w:divBdr>
    </w:div>
    <w:div w:id="1632052800">
      <w:bodyDiv w:val="1"/>
      <w:marLeft w:val="0"/>
      <w:marRight w:val="0"/>
      <w:marTop w:val="0"/>
      <w:marBottom w:val="0"/>
      <w:divBdr>
        <w:top w:val="none" w:sz="0" w:space="0" w:color="auto"/>
        <w:left w:val="none" w:sz="0" w:space="0" w:color="auto"/>
        <w:bottom w:val="none" w:sz="0" w:space="0" w:color="auto"/>
        <w:right w:val="none" w:sz="0" w:space="0" w:color="auto"/>
      </w:divBdr>
    </w:div>
    <w:div w:id="1634021779">
      <w:bodyDiv w:val="1"/>
      <w:marLeft w:val="0"/>
      <w:marRight w:val="0"/>
      <w:marTop w:val="0"/>
      <w:marBottom w:val="0"/>
      <w:divBdr>
        <w:top w:val="none" w:sz="0" w:space="0" w:color="auto"/>
        <w:left w:val="none" w:sz="0" w:space="0" w:color="auto"/>
        <w:bottom w:val="none" w:sz="0" w:space="0" w:color="auto"/>
        <w:right w:val="none" w:sz="0" w:space="0" w:color="auto"/>
      </w:divBdr>
    </w:div>
    <w:div w:id="1646159349">
      <w:bodyDiv w:val="1"/>
      <w:marLeft w:val="0"/>
      <w:marRight w:val="0"/>
      <w:marTop w:val="0"/>
      <w:marBottom w:val="0"/>
      <w:divBdr>
        <w:top w:val="none" w:sz="0" w:space="0" w:color="auto"/>
        <w:left w:val="none" w:sz="0" w:space="0" w:color="auto"/>
        <w:bottom w:val="none" w:sz="0" w:space="0" w:color="auto"/>
        <w:right w:val="none" w:sz="0" w:space="0" w:color="auto"/>
      </w:divBdr>
    </w:div>
    <w:div w:id="1788430183">
      <w:bodyDiv w:val="1"/>
      <w:marLeft w:val="0"/>
      <w:marRight w:val="0"/>
      <w:marTop w:val="0"/>
      <w:marBottom w:val="0"/>
      <w:divBdr>
        <w:top w:val="none" w:sz="0" w:space="0" w:color="auto"/>
        <w:left w:val="none" w:sz="0" w:space="0" w:color="auto"/>
        <w:bottom w:val="none" w:sz="0" w:space="0" w:color="auto"/>
        <w:right w:val="none" w:sz="0" w:space="0" w:color="auto"/>
      </w:divBdr>
    </w:div>
    <w:div w:id="1802075301">
      <w:bodyDiv w:val="1"/>
      <w:marLeft w:val="0"/>
      <w:marRight w:val="0"/>
      <w:marTop w:val="0"/>
      <w:marBottom w:val="0"/>
      <w:divBdr>
        <w:top w:val="none" w:sz="0" w:space="0" w:color="auto"/>
        <w:left w:val="none" w:sz="0" w:space="0" w:color="auto"/>
        <w:bottom w:val="none" w:sz="0" w:space="0" w:color="auto"/>
        <w:right w:val="none" w:sz="0" w:space="0" w:color="auto"/>
      </w:divBdr>
    </w:div>
    <w:div w:id="1816490456">
      <w:bodyDiv w:val="1"/>
      <w:marLeft w:val="0"/>
      <w:marRight w:val="0"/>
      <w:marTop w:val="0"/>
      <w:marBottom w:val="0"/>
      <w:divBdr>
        <w:top w:val="none" w:sz="0" w:space="0" w:color="auto"/>
        <w:left w:val="none" w:sz="0" w:space="0" w:color="auto"/>
        <w:bottom w:val="none" w:sz="0" w:space="0" w:color="auto"/>
        <w:right w:val="none" w:sz="0" w:space="0" w:color="auto"/>
      </w:divBdr>
    </w:div>
    <w:div w:id="1920821329">
      <w:bodyDiv w:val="1"/>
      <w:marLeft w:val="0"/>
      <w:marRight w:val="0"/>
      <w:marTop w:val="0"/>
      <w:marBottom w:val="0"/>
      <w:divBdr>
        <w:top w:val="none" w:sz="0" w:space="0" w:color="auto"/>
        <w:left w:val="none" w:sz="0" w:space="0" w:color="auto"/>
        <w:bottom w:val="none" w:sz="0" w:space="0" w:color="auto"/>
        <w:right w:val="none" w:sz="0" w:space="0" w:color="auto"/>
      </w:divBdr>
    </w:div>
    <w:div w:id="207277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EE3FD-FB0C-4388-9F83-AD4BD38DC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3868</Words>
  <Characters>22440</Characters>
  <Application>Microsoft Office Word</Application>
  <DocSecurity>0</DocSecurity>
  <Lines>187</Lines>
  <Paragraphs>52</Paragraphs>
  <ScaleCrop>false</ScaleCrop>
  <HeadingPairs>
    <vt:vector size="2" baseType="variant">
      <vt:variant>
        <vt:lpstr>Titlu</vt:lpstr>
      </vt:variant>
      <vt:variant>
        <vt:i4>1</vt:i4>
      </vt:variant>
    </vt:vector>
  </HeadingPairs>
  <TitlesOfParts>
    <vt:vector size="1" baseType="lpstr">
      <vt:lpstr>Nr</vt:lpstr>
    </vt:vector>
  </TitlesOfParts>
  <Company>Panasonic</Company>
  <LinksUpToDate>false</LinksUpToDate>
  <CharactersWithSpaces>26256</CharactersWithSpaces>
  <SharedDoc>false</SharedDoc>
  <HLinks>
    <vt:vector size="24" baseType="variant">
      <vt:variant>
        <vt:i4>1376341</vt:i4>
      </vt:variant>
      <vt:variant>
        <vt:i4>14</vt:i4>
      </vt:variant>
      <vt:variant>
        <vt:i4>0</vt:i4>
      </vt:variant>
      <vt:variant>
        <vt:i4>5</vt:i4>
      </vt:variant>
      <vt:variant>
        <vt:lpwstr>http://apmsb.anpm.ro/</vt:lpwstr>
      </vt:variant>
      <vt:variant>
        <vt:lpwstr/>
      </vt:variant>
      <vt:variant>
        <vt:i4>1310833</vt:i4>
      </vt:variant>
      <vt:variant>
        <vt:i4>11</vt:i4>
      </vt:variant>
      <vt:variant>
        <vt:i4>0</vt:i4>
      </vt:variant>
      <vt:variant>
        <vt:i4>5</vt:i4>
      </vt:variant>
      <vt:variant>
        <vt:lpwstr>mailto:office@apmsb.anpm.ro</vt:lpwstr>
      </vt:variant>
      <vt:variant>
        <vt:lpwstr/>
      </vt:variant>
      <vt:variant>
        <vt:i4>1376341</vt:i4>
      </vt:variant>
      <vt:variant>
        <vt:i4>8</vt:i4>
      </vt:variant>
      <vt:variant>
        <vt:i4>0</vt:i4>
      </vt:variant>
      <vt:variant>
        <vt:i4>5</vt:i4>
      </vt:variant>
      <vt:variant>
        <vt:lpwstr>http://apmsb.anpm.ro/</vt:lpwstr>
      </vt:variant>
      <vt:variant>
        <vt:lpwstr/>
      </vt:variant>
      <vt:variant>
        <vt:i4>1310833</vt:i4>
      </vt:variant>
      <vt:variant>
        <vt:i4>5</vt:i4>
      </vt:variant>
      <vt:variant>
        <vt:i4>0</vt:i4>
      </vt:variant>
      <vt:variant>
        <vt:i4>5</vt:i4>
      </vt:variant>
      <vt:variant>
        <vt:lpwstr>mailto:office@apmsb.anpm.ro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Mihaela Cerciu</cp:lastModifiedBy>
  <cp:revision>2</cp:revision>
  <cp:lastPrinted>2018-01-15T14:13:00Z</cp:lastPrinted>
  <dcterms:created xsi:type="dcterms:W3CDTF">2018-01-17T09:08:00Z</dcterms:created>
  <dcterms:modified xsi:type="dcterms:W3CDTF">2018-01-17T09:08:00Z</dcterms:modified>
</cp:coreProperties>
</file>