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70" w:rsidRPr="001A4F3B" w:rsidRDefault="00322C70" w:rsidP="00322C70">
      <w:pPr>
        <w:spacing w:after="0" w:line="240" w:lineRule="auto"/>
        <w:rPr>
          <w:rFonts w:ascii="Times New Roman" w:eastAsia="Times New Roman" w:hAnsi="Times New Roman" w:cs="Times New Roman"/>
          <w:sz w:val="24"/>
          <w:szCs w:val="24"/>
          <w:lang w:eastAsia="ro-RO"/>
        </w:rPr>
      </w:pPr>
      <w:r w:rsidRPr="001A4F3B">
        <w:rPr>
          <w:rFonts w:ascii="Times New Roman" w:eastAsia="Times New Roman" w:hAnsi="Times New Roman" w:cs="Times New Roman"/>
          <w:sz w:val="24"/>
          <w:szCs w:val="24"/>
          <w:lang w:eastAsia="ro-RO"/>
        </w:rPr>
        <w:t>Nr. ……………</w:t>
      </w:r>
    </w:p>
    <w:p w:rsidR="00322C70" w:rsidRDefault="00322C70" w:rsidP="00322C70">
      <w:pPr>
        <w:spacing w:after="0" w:line="240" w:lineRule="auto"/>
        <w:rPr>
          <w:rFonts w:ascii="Times New Roman" w:eastAsia="Times New Roman" w:hAnsi="Times New Roman" w:cs="Times New Roman"/>
          <w:sz w:val="24"/>
          <w:szCs w:val="24"/>
          <w:lang w:eastAsia="ro-RO"/>
        </w:rPr>
      </w:pPr>
      <w:r w:rsidRPr="001A4F3B">
        <w:rPr>
          <w:rFonts w:ascii="Times New Roman" w:eastAsia="Times New Roman" w:hAnsi="Times New Roman" w:cs="Times New Roman"/>
          <w:sz w:val="24"/>
          <w:szCs w:val="24"/>
          <w:lang w:eastAsia="ro-RO"/>
        </w:rPr>
        <w:t xml:space="preserve">referitor dosar </w:t>
      </w:r>
      <w:r w:rsidR="00B05BA1">
        <w:rPr>
          <w:rFonts w:ascii="Times New Roman" w:eastAsia="Times New Roman" w:hAnsi="Times New Roman" w:cs="Times New Roman"/>
          <w:sz w:val="24"/>
          <w:szCs w:val="24"/>
          <w:lang w:eastAsia="ro-RO"/>
        </w:rPr>
        <w:t>14739</w:t>
      </w:r>
      <w:r w:rsidRPr="00275384">
        <w:rPr>
          <w:rFonts w:ascii="Times New Roman" w:eastAsia="Times New Roman" w:hAnsi="Times New Roman" w:cs="Times New Roman"/>
          <w:sz w:val="24"/>
          <w:szCs w:val="24"/>
          <w:lang w:eastAsia="ro-RO"/>
        </w:rPr>
        <w:t>/</w:t>
      </w:r>
      <w:r w:rsidR="00B05BA1">
        <w:rPr>
          <w:rFonts w:ascii="Times New Roman" w:eastAsia="Times New Roman" w:hAnsi="Times New Roman" w:cs="Times New Roman"/>
          <w:sz w:val="24"/>
          <w:szCs w:val="24"/>
          <w:lang w:eastAsia="ro-RO"/>
        </w:rPr>
        <w:t>1</w:t>
      </w:r>
      <w:r w:rsidR="00BB73E8">
        <w:rPr>
          <w:rFonts w:ascii="Times New Roman" w:eastAsia="Times New Roman" w:hAnsi="Times New Roman" w:cs="Times New Roman"/>
          <w:sz w:val="24"/>
          <w:szCs w:val="24"/>
          <w:lang w:eastAsia="ro-RO"/>
        </w:rPr>
        <w:t>4</w:t>
      </w:r>
      <w:r w:rsidR="00B05BA1">
        <w:rPr>
          <w:rFonts w:ascii="Times New Roman" w:eastAsia="Times New Roman" w:hAnsi="Times New Roman" w:cs="Times New Roman"/>
          <w:sz w:val="24"/>
          <w:szCs w:val="24"/>
          <w:lang w:eastAsia="ro-RO"/>
        </w:rPr>
        <w:t>.08</w:t>
      </w:r>
      <w:r w:rsidRPr="00275384">
        <w:rPr>
          <w:rFonts w:ascii="Times New Roman" w:eastAsia="Times New Roman" w:hAnsi="Times New Roman" w:cs="Times New Roman"/>
          <w:sz w:val="24"/>
          <w:szCs w:val="24"/>
          <w:lang w:eastAsia="ro-RO"/>
        </w:rPr>
        <w:t>.201</w:t>
      </w:r>
      <w:r>
        <w:rPr>
          <w:rFonts w:ascii="Times New Roman" w:eastAsia="Times New Roman" w:hAnsi="Times New Roman" w:cs="Times New Roman"/>
          <w:sz w:val="24"/>
          <w:szCs w:val="24"/>
          <w:lang w:eastAsia="ro-RO"/>
        </w:rPr>
        <w:t>8</w:t>
      </w:r>
    </w:p>
    <w:p w:rsidR="00A26FC0" w:rsidRDefault="00A26FC0" w:rsidP="00322C70">
      <w:pPr>
        <w:spacing w:after="0" w:line="240" w:lineRule="auto"/>
        <w:rPr>
          <w:rFonts w:ascii="Times New Roman" w:eastAsia="Times New Roman" w:hAnsi="Times New Roman" w:cs="Times New Roman"/>
          <w:sz w:val="24"/>
          <w:szCs w:val="24"/>
          <w:lang w:eastAsia="ro-RO"/>
        </w:rPr>
      </w:pPr>
    </w:p>
    <w:p w:rsidR="00AB2E43" w:rsidRPr="001A4F3B" w:rsidRDefault="00AB2E43" w:rsidP="00322C70">
      <w:pPr>
        <w:spacing w:after="0" w:line="240" w:lineRule="auto"/>
        <w:rPr>
          <w:rFonts w:ascii="Times New Roman" w:eastAsia="Times New Roman" w:hAnsi="Times New Roman" w:cs="Times New Roman"/>
          <w:sz w:val="24"/>
          <w:szCs w:val="24"/>
          <w:lang w:eastAsia="ro-RO"/>
        </w:rPr>
      </w:pPr>
    </w:p>
    <w:p w:rsidR="00AB2E43" w:rsidRPr="005E736D" w:rsidRDefault="00AB2E43" w:rsidP="00AB2E43">
      <w:pPr>
        <w:keepNext/>
        <w:spacing w:after="0" w:line="240" w:lineRule="auto"/>
        <w:jc w:val="center"/>
        <w:outlineLvl w:val="2"/>
        <w:rPr>
          <w:rFonts w:ascii="Times New Roman" w:eastAsia="Times New Roman" w:hAnsi="Times New Roman"/>
          <w:b/>
          <w:bCs/>
          <w:color w:val="FF0000"/>
          <w:sz w:val="24"/>
          <w:szCs w:val="24"/>
          <w:lang w:eastAsia="ro-RO"/>
        </w:rPr>
      </w:pPr>
      <w:r w:rsidRPr="005E736D">
        <w:rPr>
          <w:rFonts w:ascii="Times New Roman" w:eastAsia="Times New Roman" w:hAnsi="Times New Roman"/>
          <w:b/>
          <w:bCs/>
          <w:sz w:val="24"/>
          <w:szCs w:val="24"/>
          <w:lang w:eastAsia="ro-RO"/>
        </w:rPr>
        <w:t xml:space="preserve">AUTORIZAŢIE  DE MEDIU </w:t>
      </w:r>
    </w:p>
    <w:p w:rsidR="00AB2E43" w:rsidRDefault="00AB2E43" w:rsidP="00AB2E43">
      <w:pPr>
        <w:jc w:val="center"/>
        <w:rPr>
          <w:rFonts w:ascii="Times New Roman" w:hAnsi="Times New Roman"/>
          <w:b/>
          <w:bCs/>
          <w:sz w:val="24"/>
          <w:szCs w:val="24"/>
        </w:rPr>
      </w:pPr>
      <w:r w:rsidRPr="005E736D">
        <w:rPr>
          <w:rFonts w:ascii="Times New Roman" w:hAnsi="Times New Roman"/>
          <w:b/>
          <w:bCs/>
          <w:sz w:val="24"/>
          <w:szCs w:val="24"/>
        </w:rPr>
        <w:t xml:space="preserve">Nr.  SB </w:t>
      </w:r>
      <w:r>
        <w:rPr>
          <w:rFonts w:ascii="Times New Roman" w:hAnsi="Times New Roman"/>
          <w:b/>
          <w:bCs/>
          <w:sz w:val="24"/>
          <w:szCs w:val="24"/>
        </w:rPr>
        <w:t xml:space="preserve">   </w:t>
      </w:r>
      <w:r w:rsidRPr="005E736D">
        <w:rPr>
          <w:rFonts w:ascii="Times New Roman" w:hAnsi="Times New Roman"/>
          <w:b/>
          <w:bCs/>
          <w:sz w:val="24"/>
          <w:szCs w:val="24"/>
        </w:rPr>
        <w:t xml:space="preserve"> din  </w:t>
      </w:r>
      <w:r>
        <w:rPr>
          <w:rFonts w:ascii="Times New Roman" w:hAnsi="Times New Roman"/>
          <w:b/>
          <w:bCs/>
          <w:sz w:val="24"/>
          <w:szCs w:val="24"/>
        </w:rPr>
        <w:t xml:space="preserve"> </w:t>
      </w:r>
    </w:p>
    <w:p w:rsidR="00AB2E43" w:rsidRDefault="00AB2E43" w:rsidP="00AB2E43">
      <w:pPr>
        <w:jc w:val="center"/>
        <w:rPr>
          <w:rFonts w:ascii="Times New Roman" w:hAnsi="Times New Roman"/>
          <w:b/>
          <w:bCs/>
          <w:sz w:val="24"/>
          <w:szCs w:val="24"/>
        </w:rPr>
      </w:pPr>
    </w:p>
    <w:p w:rsidR="00AB2E43" w:rsidRPr="00273F3F" w:rsidRDefault="00AB2E43" w:rsidP="00AB2E43">
      <w:pPr>
        <w:spacing w:after="0" w:line="240" w:lineRule="auto"/>
        <w:jc w:val="both"/>
        <w:rPr>
          <w:rFonts w:ascii="Times New Roman" w:hAnsi="Times New Roman"/>
          <w:b/>
          <w:sz w:val="24"/>
          <w:szCs w:val="24"/>
        </w:rPr>
      </w:pPr>
      <w:r w:rsidRPr="00273F3F">
        <w:rPr>
          <w:rFonts w:ascii="Times New Roman" w:hAnsi="Times New Roman"/>
          <w:b/>
          <w:sz w:val="24"/>
          <w:szCs w:val="24"/>
        </w:rPr>
        <w:t xml:space="preserve">Ca urmare a cererii adresate de SC </w:t>
      </w:r>
      <w:r w:rsidRPr="00273F3F">
        <w:rPr>
          <w:rFonts w:ascii="Times New Roman" w:hAnsi="Times New Roman"/>
          <w:sz w:val="24"/>
          <w:szCs w:val="24"/>
        </w:rPr>
        <w:t>„REGINA AGROPRODEXIM"</w:t>
      </w:r>
      <w:r w:rsidRPr="00273F3F">
        <w:rPr>
          <w:rFonts w:ascii="Times New Roman" w:hAnsi="Times New Roman"/>
          <w:b/>
          <w:sz w:val="24"/>
          <w:szCs w:val="24"/>
        </w:rPr>
        <w:t xml:space="preserve"> SRL cu sediul în judeţul </w:t>
      </w:r>
      <w:r w:rsidRPr="00273F3F">
        <w:rPr>
          <w:rFonts w:ascii="Times New Roman" w:hAnsi="Times New Roman"/>
          <w:sz w:val="24"/>
          <w:szCs w:val="24"/>
        </w:rPr>
        <w:t>Sibiu,</w:t>
      </w:r>
      <w:r w:rsidRPr="00273F3F">
        <w:rPr>
          <w:rFonts w:ascii="Times New Roman" w:hAnsi="Times New Roman"/>
          <w:b/>
          <w:sz w:val="24"/>
          <w:szCs w:val="24"/>
        </w:rPr>
        <w:t xml:space="preserve"> municipiul </w:t>
      </w:r>
      <w:r w:rsidRPr="00273F3F">
        <w:rPr>
          <w:rFonts w:ascii="Times New Roman" w:hAnsi="Times New Roman"/>
          <w:sz w:val="24"/>
          <w:szCs w:val="24"/>
        </w:rPr>
        <w:t>Sibiu,</w:t>
      </w:r>
      <w:r w:rsidRPr="00273F3F">
        <w:rPr>
          <w:rFonts w:ascii="Times New Roman" w:hAnsi="Times New Roman"/>
          <w:b/>
          <w:bCs/>
          <w:sz w:val="24"/>
          <w:szCs w:val="24"/>
        </w:rPr>
        <w:t xml:space="preserve"> str. </w:t>
      </w:r>
      <w:r w:rsidRPr="00273F3F">
        <w:rPr>
          <w:rFonts w:ascii="Times New Roman" w:hAnsi="Times New Roman"/>
          <w:bCs/>
          <w:sz w:val="24"/>
          <w:szCs w:val="24"/>
        </w:rPr>
        <w:t>Podului</w:t>
      </w:r>
      <w:r w:rsidRPr="00273F3F">
        <w:rPr>
          <w:rFonts w:ascii="Times New Roman" w:hAnsi="Times New Roman"/>
          <w:sz w:val="24"/>
          <w:szCs w:val="24"/>
        </w:rPr>
        <w:t>,</w:t>
      </w:r>
      <w:r w:rsidRPr="00273F3F">
        <w:rPr>
          <w:rFonts w:ascii="Times New Roman" w:hAnsi="Times New Roman"/>
          <w:b/>
          <w:sz w:val="24"/>
          <w:szCs w:val="24"/>
        </w:rPr>
        <w:t xml:space="preserve"> nr. </w:t>
      </w:r>
      <w:r w:rsidRPr="00273F3F">
        <w:rPr>
          <w:rFonts w:ascii="Times New Roman" w:hAnsi="Times New Roman"/>
          <w:sz w:val="24"/>
          <w:szCs w:val="24"/>
        </w:rPr>
        <w:t>40</w:t>
      </w:r>
      <w:r w:rsidRPr="00273F3F">
        <w:rPr>
          <w:rFonts w:ascii="Times New Roman" w:hAnsi="Times New Roman"/>
          <w:b/>
          <w:sz w:val="24"/>
          <w:szCs w:val="24"/>
        </w:rPr>
        <w:t xml:space="preserve">, </w:t>
      </w:r>
      <w:r w:rsidRPr="00273F3F">
        <w:rPr>
          <w:rFonts w:ascii="Times New Roman" w:hAnsi="Times New Roman"/>
          <w:b/>
          <w:bCs/>
          <w:sz w:val="24"/>
          <w:szCs w:val="24"/>
        </w:rPr>
        <w:t>î</w:t>
      </w:r>
      <w:r w:rsidRPr="00273F3F">
        <w:rPr>
          <w:rFonts w:ascii="Times New Roman" w:hAnsi="Times New Roman"/>
          <w:b/>
          <w:sz w:val="24"/>
          <w:szCs w:val="24"/>
        </w:rPr>
        <w:t>nregistrată cu nr.</w:t>
      </w:r>
      <w:r w:rsidR="00500B4A" w:rsidRPr="00273F3F">
        <w:rPr>
          <w:rFonts w:ascii="Times New Roman" w:eastAsia="Times New Roman" w:hAnsi="Times New Roman" w:cs="Times New Roman"/>
          <w:b/>
          <w:sz w:val="24"/>
          <w:szCs w:val="24"/>
          <w:lang w:eastAsia="ro-RO"/>
        </w:rPr>
        <w:t xml:space="preserve"> 14739/14.08.2018</w:t>
      </w:r>
      <w:r w:rsidRPr="00273F3F">
        <w:rPr>
          <w:rFonts w:ascii="Times New Roman" w:hAnsi="Times New Roman"/>
          <w:b/>
          <w:sz w:val="24"/>
          <w:szCs w:val="24"/>
        </w:rPr>
        <w:t xml:space="preserve">, </w:t>
      </w:r>
      <w:r w:rsidRPr="00273F3F">
        <w:rPr>
          <w:rFonts w:ascii="Times New Roman" w:hAnsi="Times New Roman"/>
          <w:b/>
          <w:bCs/>
          <w:sz w:val="24"/>
          <w:szCs w:val="24"/>
        </w:rPr>
        <w:t>în urma analizării documentelor transmise şi a verificării efectuate de către</w:t>
      </w:r>
      <w:r w:rsidRPr="00273F3F">
        <w:rPr>
          <w:rFonts w:ascii="Times New Roman" w:hAnsi="Times New Roman"/>
          <w:b/>
          <w:sz w:val="24"/>
          <w:szCs w:val="24"/>
        </w:rPr>
        <w:t xml:space="preserve"> </w:t>
      </w:r>
      <w:r w:rsidR="00500B4A" w:rsidRPr="00273F3F">
        <w:rPr>
          <w:rFonts w:ascii="Times New Roman" w:hAnsi="Times New Roman"/>
          <w:bCs/>
          <w:sz w:val="24"/>
          <w:szCs w:val="24"/>
        </w:rPr>
        <w:t>geog. Cosmina Nicolescu</w:t>
      </w:r>
      <w:r w:rsidRPr="00273F3F">
        <w:rPr>
          <w:rFonts w:ascii="Times New Roman" w:hAnsi="Times New Roman"/>
          <w:bCs/>
          <w:sz w:val="24"/>
          <w:szCs w:val="24"/>
        </w:rPr>
        <w:t>,</w:t>
      </w:r>
      <w:r w:rsidRPr="00273F3F">
        <w:rPr>
          <w:rFonts w:ascii="Times New Roman" w:hAnsi="Times New Roman"/>
          <w:b/>
          <w:bCs/>
          <w:sz w:val="24"/>
          <w:szCs w:val="24"/>
        </w:rPr>
        <w:t xml:space="preserve"> a analizării în cadrul </w:t>
      </w:r>
      <w:r w:rsidR="00273F3F" w:rsidRPr="00273F3F">
        <w:rPr>
          <w:rFonts w:ascii="Times New Roman" w:hAnsi="Times New Roman"/>
          <w:b/>
          <w:bCs/>
          <w:sz w:val="24"/>
          <w:szCs w:val="24"/>
        </w:rPr>
        <w:t>ședinței CIA</w:t>
      </w:r>
      <w:r w:rsidRPr="00273F3F">
        <w:rPr>
          <w:rFonts w:ascii="Times New Roman" w:hAnsi="Times New Roman"/>
          <w:b/>
          <w:bCs/>
          <w:sz w:val="24"/>
          <w:szCs w:val="24"/>
        </w:rPr>
        <w:t xml:space="preserve"> din data de </w:t>
      </w:r>
      <w:r w:rsidR="00273F3F" w:rsidRPr="00273F3F">
        <w:rPr>
          <w:rFonts w:ascii="Times New Roman" w:hAnsi="Times New Roman"/>
          <w:b/>
          <w:sz w:val="24"/>
          <w:szCs w:val="24"/>
        </w:rPr>
        <w:t>12.08.2018</w:t>
      </w:r>
      <w:r w:rsidRPr="00273F3F">
        <w:rPr>
          <w:rFonts w:ascii="Times New Roman" w:hAnsi="Times New Roman"/>
          <w:b/>
          <w:sz w:val="24"/>
          <w:szCs w:val="24"/>
        </w:rPr>
        <w:t xml:space="preserve">,    </w:t>
      </w:r>
    </w:p>
    <w:p w:rsidR="00AB2E43" w:rsidRPr="005E736D" w:rsidRDefault="00AB2E43" w:rsidP="00AB2E43">
      <w:pPr>
        <w:spacing w:after="0" w:line="240" w:lineRule="auto"/>
        <w:jc w:val="both"/>
        <w:rPr>
          <w:rFonts w:ascii="Times New Roman" w:hAnsi="Times New Roman"/>
          <w:b/>
          <w:sz w:val="24"/>
          <w:szCs w:val="24"/>
        </w:rPr>
      </w:pPr>
      <w:r w:rsidRPr="00104BEB">
        <w:rPr>
          <w:rFonts w:ascii="Times New Roman" w:hAnsi="Times New Roman"/>
          <w:b/>
          <w:sz w:val="24"/>
          <w:szCs w:val="24"/>
        </w:rPr>
        <w:t xml:space="preserve">în baza </w:t>
      </w:r>
      <w:r w:rsidRPr="00104BEB">
        <w:rPr>
          <w:rFonts w:ascii="Times New Roman" w:hAnsi="Times New Roman"/>
          <w:b/>
          <w:bCs/>
          <w:sz w:val="24"/>
          <w:szCs w:val="24"/>
        </w:rPr>
        <w:t xml:space="preserve">Hotărârii Guvernului nr. 48/2013 </w:t>
      </w:r>
      <w:r w:rsidRPr="00104BEB">
        <w:rPr>
          <w:rFonts w:ascii="Times New Roman" w:hAnsi="Times New Roman"/>
          <w:b/>
          <w:sz w:val="24"/>
          <w:szCs w:val="24"/>
        </w:rPr>
        <w:t>privind organizarea şi funcţionarea Ministerului Mediului şi Schimbărilor Climatice şi pentru modificarea unor acte normative în domeniul mediului şi a schimbărilor climatice,</w:t>
      </w:r>
      <w:r w:rsidRPr="00104BEB">
        <w:rPr>
          <w:rFonts w:ascii="Times New Roman" w:hAnsi="Times New Roman"/>
          <w:b/>
          <w:bCs/>
          <w:sz w:val="24"/>
          <w:szCs w:val="24"/>
        </w:rPr>
        <w:t xml:space="preserve"> a Ordonanţei de Urgenţă a Guvernului nr. 195/2005 privind protecţia mediului, aprobată cu modificări şi completări prin Legea nr. 265/2006, cu modificările şi completările</w:t>
      </w:r>
      <w:r w:rsidRPr="005E736D">
        <w:rPr>
          <w:rFonts w:ascii="Times New Roman" w:hAnsi="Times New Roman"/>
          <w:b/>
          <w:bCs/>
          <w:sz w:val="24"/>
          <w:szCs w:val="24"/>
        </w:rPr>
        <w:t xml:space="preserve"> ulterioare, </w:t>
      </w:r>
      <w:r w:rsidRPr="005E736D">
        <w:rPr>
          <w:rFonts w:ascii="Times New Roman" w:hAnsi="Times New Roman"/>
          <w:b/>
          <w:sz w:val="24"/>
          <w:szCs w:val="24"/>
        </w:rPr>
        <w:t xml:space="preserve">se emite: </w:t>
      </w:r>
    </w:p>
    <w:p w:rsidR="00AB2E43" w:rsidRDefault="00AB2E43" w:rsidP="00AB2E43">
      <w:pPr>
        <w:spacing w:after="0" w:line="240" w:lineRule="auto"/>
        <w:ind w:firstLine="720"/>
        <w:jc w:val="both"/>
        <w:rPr>
          <w:rFonts w:ascii="Times New Roman" w:hAnsi="Times New Roman"/>
          <w:b/>
          <w:sz w:val="24"/>
          <w:szCs w:val="24"/>
        </w:rPr>
      </w:pPr>
    </w:p>
    <w:p w:rsidR="00AB2E43" w:rsidRPr="005E736D" w:rsidRDefault="00AB2E43" w:rsidP="00671C61">
      <w:pPr>
        <w:spacing w:after="0" w:line="240" w:lineRule="auto"/>
        <w:jc w:val="both"/>
        <w:rPr>
          <w:rFonts w:ascii="Times New Roman" w:hAnsi="Times New Roman"/>
          <w:b/>
          <w:sz w:val="24"/>
          <w:szCs w:val="24"/>
        </w:rPr>
      </w:pPr>
    </w:p>
    <w:p w:rsidR="00AB2E43" w:rsidRPr="00AB2E43" w:rsidRDefault="00AB2E43" w:rsidP="00AB2E43">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14:shadow w14:blurRad="50800" w14:dist="38100" w14:dir="2700000" w14:sx="100000" w14:sy="100000" w14:kx="0" w14:ky="0" w14:algn="tl">
            <w14:srgbClr w14:val="000000">
              <w14:alpha w14:val="60000"/>
            </w14:srgbClr>
          </w14:shadow>
        </w:rPr>
      </w:pPr>
      <w:r w:rsidRPr="00AB2E43">
        <w:rPr>
          <w:rFonts w:ascii="Times New Roman" w:eastAsia="Times New Roman" w:hAnsi="Times New Roman"/>
          <w:b/>
          <w:bCs/>
          <w:sz w:val="24"/>
          <w:szCs w:val="24"/>
          <w14:shadow w14:blurRad="50800" w14:dist="38100" w14:dir="2700000" w14:sx="100000" w14:sy="100000" w14:kx="0" w14:ky="0" w14:algn="tl">
            <w14:srgbClr w14:val="000000">
              <w14:alpha w14:val="60000"/>
            </w14:srgbClr>
          </w14:shadow>
        </w:rPr>
        <w:t>AUTORIZAŢIA DE MEDIU</w:t>
      </w:r>
    </w:p>
    <w:p w:rsidR="00AB2E43" w:rsidRDefault="00AB2E43" w:rsidP="00AB2E43">
      <w:pPr>
        <w:spacing w:after="0" w:line="240" w:lineRule="auto"/>
        <w:jc w:val="both"/>
        <w:rPr>
          <w:rFonts w:ascii="Times New Roman" w:hAnsi="Times New Roman"/>
          <w:sz w:val="24"/>
          <w:szCs w:val="24"/>
        </w:rPr>
      </w:pPr>
    </w:p>
    <w:p w:rsidR="00AB2E43" w:rsidRPr="005E736D" w:rsidRDefault="00AB2E43" w:rsidP="00AB2E43">
      <w:pPr>
        <w:spacing w:after="0" w:line="240" w:lineRule="auto"/>
        <w:jc w:val="both"/>
        <w:rPr>
          <w:rFonts w:ascii="Times New Roman" w:hAnsi="Times New Roman"/>
          <w:sz w:val="24"/>
          <w:szCs w:val="24"/>
        </w:rPr>
      </w:pPr>
    </w:p>
    <w:p w:rsidR="00AB2E43" w:rsidRPr="00657DE6" w:rsidRDefault="00AB2E43" w:rsidP="00AB2E43">
      <w:pPr>
        <w:spacing w:after="0" w:line="240" w:lineRule="auto"/>
        <w:jc w:val="both"/>
        <w:rPr>
          <w:rFonts w:ascii="Times New Roman" w:hAnsi="Times New Roman"/>
          <w:b/>
          <w:bCs/>
          <w:color w:val="000000"/>
          <w:sz w:val="24"/>
          <w:szCs w:val="24"/>
        </w:rPr>
      </w:pPr>
      <w:r w:rsidRPr="00657DE6">
        <w:rPr>
          <w:rFonts w:ascii="Times New Roman" w:hAnsi="Times New Roman"/>
          <w:b/>
          <w:color w:val="000000"/>
          <w:sz w:val="24"/>
          <w:szCs w:val="24"/>
        </w:rPr>
        <w:t>pentru</w:t>
      </w:r>
      <w:r w:rsidRPr="00657DE6">
        <w:rPr>
          <w:rFonts w:ascii="Times New Roman" w:hAnsi="Times New Roman"/>
          <w:b/>
          <w:bCs/>
          <w:color w:val="000000"/>
          <w:sz w:val="24"/>
          <w:szCs w:val="24"/>
        </w:rPr>
        <w:t xml:space="preserve">: </w:t>
      </w:r>
      <w:r w:rsidRPr="00657DE6">
        <w:rPr>
          <w:rFonts w:ascii="Times New Roman" w:hAnsi="Times New Roman"/>
          <w:bCs/>
          <w:color w:val="000000"/>
          <w:sz w:val="24"/>
          <w:szCs w:val="24"/>
        </w:rPr>
        <w:t>Unitate prelucrare produse alimentare</w:t>
      </w:r>
    </w:p>
    <w:p w:rsidR="00AB2E43" w:rsidRPr="00FA7C69" w:rsidRDefault="00AB2E43" w:rsidP="00AB2E43">
      <w:pPr>
        <w:tabs>
          <w:tab w:val="left" w:pos="7253"/>
        </w:tabs>
        <w:spacing w:after="0" w:line="240" w:lineRule="auto"/>
        <w:jc w:val="both"/>
        <w:rPr>
          <w:rFonts w:ascii="Times New Roman" w:hAnsi="Times New Roman"/>
          <w:bCs/>
          <w:color w:val="000000"/>
          <w:sz w:val="24"/>
          <w:szCs w:val="24"/>
        </w:rPr>
      </w:pPr>
      <w:r w:rsidRPr="00657DE6">
        <w:rPr>
          <w:rFonts w:ascii="Times New Roman" w:hAnsi="Times New Roman"/>
          <w:b/>
          <w:color w:val="000000"/>
          <w:sz w:val="24"/>
          <w:szCs w:val="24"/>
        </w:rPr>
        <w:t>din jud.</w:t>
      </w:r>
      <w:r w:rsidRPr="00657DE6">
        <w:rPr>
          <w:rFonts w:ascii="Times New Roman" w:hAnsi="Times New Roman"/>
          <w:color w:val="000000"/>
          <w:sz w:val="24"/>
          <w:szCs w:val="24"/>
        </w:rPr>
        <w:t xml:space="preserve"> Sibiu,</w:t>
      </w:r>
      <w:r w:rsidRPr="005E736D">
        <w:rPr>
          <w:rFonts w:ascii="Times New Roman" w:hAnsi="Times New Roman"/>
          <w:b/>
          <w:sz w:val="24"/>
          <w:szCs w:val="24"/>
        </w:rPr>
        <w:t xml:space="preserve"> </w:t>
      </w:r>
      <w:r>
        <w:rPr>
          <w:rFonts w:ascii="Times New Roman" w:hAnsi="Times New Roman"/>
          <w:b/>
          <w:sz w:val="24"/>
          <w:szCs w:val="24"/>
        </w:rPr>
        <w:t xml:space="preserve">municipiul </w:t>
      </w:r>
      <w:r w:rsidRPr="008E5C1F">
        <w:rPr>
          <w:rFonts w:ascii="Times New Roman" w:hAnsi="Times New Roman"/>
          <w:sz w:val="24"/>
          <w:szCs w:val="24"/>
        </w:rPr>
        <w:t>Sibiu</w:t>
      </w:r>
      <w:r>
        <w:rPr>
          <w:rFonts w:ascii="Times New Roman" w:hAnsi="Times New Roman"/>
          <w:b/>
          <w:sz w:val="24"/>
          <w:szCs w:val="24"/>
        </w:rPr>
        <w:t xml:space="preserve">, str. </w:t>
      </w:r>
      <w:r w:rsidRPr="008E5C1F">
        <w:rPr>
          <w:rFonts w:ascii="Times New Roman" w:hAnsi="Times New Roman"/>
          <w:sz w:val="24"/>
          <w:szCs w:val="24"/>
        </w:rPr>
        <w:t xml:space="preserve">Podului </w:t>
      </w:r>
      <w:r>
        <w:rPr>
          <w:rFonts w:ascii="Times New Roman" w:hAnsi="Times New Roman"/>
          <w:b/>
          <w:sz w:val="24"/>
          <w:szCs w:val="24"/>
        </w:rPr>
        <w:t xml:space="preserve">nr. </w:t>
      </w:r>
      <w:r w:rsidRPr="008E5C1F">
        <w:rPr>
          <w:rFonts w:ascii="Times New Roman" w:hAnsi="Times New Roman"/>
          <w:sz w:val="24"/>
          <w:szCs w:val="24"/>
        </w:rPr>
        <w:t>40</w:t>
      </w:r>
    </w:p>
    <w:p w:rsidR="00AB2E43" w:rsidRPr="007D5C0B" w:rsidRDefault="00AB2E43" w:rsidP="00AB2E43">
      <w:pPr>
        <w:spacing w:after="0" w:line="240" w:lineRule="auto"/>
        <w:jc w:val="both"/>
        <w:rPr>
          <w:rFonts w:ascii="Times New Roman" w:hAnsi="Times New Roman"/>
          <w:bCs/>
          <w:color w:val="000000"/>
          <w:sz w:val="24"/>
          <w:szCs w:val="24"/>
          <w:lang w:eastAsia="ro-RO"/>
        </w:rPr>
      </w:pPr>
      <w:r w:rsidRPr="005E736D">
        <w:rPr>
          <w:rFonts w:ascii="Times New Roman" w:hAnsi="Times New Roman"/>
          <w:b/>
          <w:sz w:val="24"/>
          <w:szCs w:val="24"/>
          <w:lang w:eastAsia="ro-RO"/>
        </w:rPr>
        <w:t>care prevede:</w:t>
      </w:r>
      <w:r w:rsidRPr="005E736D">
        <w:rPr>
          <w:rFonts w:ascii="Times New Roman" w:hAnsi="Times New Roman"/>
          <w:sz w:val="24"/>
          <w:szCs w:val="24"/>
          <w:lang w:eastAsia="ro-RO"/>
        </w:rPr>
        <w:t xml:space="preserve"> </w:t>
      </w:r>
      <w:r w:rsidRPr="007D5C0B">
        <w:rPr>
          <w:rFonts w:ascii="Times New Roman" w:hAnsi="Times New Roman"/>
          <w:color w:val="000000"/>
          <w:sz w:val="24"/>
          <w:szCs w:val="24"/>
          <w:lang w:eastAsia="ro-RO"/>
        </w:rPr>
        <w:t xml:space="preserve">spaţiu cu suprafaţa de </w:t>
      </w:r>
      <w:r>
        <w:rPr>
          <w:rFonts w:ascii="Times New Roman" w:hAnsi="Times New Roman"/>
          <w:color w:val="000000"/>
          <w:sz w:val="24"/>
          <w:szCs w:val="24"/>
          <w:lang w:eastAsia="ro-RO"/>
        </w:rPr>
        <w:t xml:space="preserve">4434 mp, pe care se află o construcţie P + M cu suprafaţa de 1180 mp în care se află: spaţii de producţie , birouri, vestiare </w:t>
      </w:r>
    </w:p>
    <w:p w:rsidR="00AB2E43"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în scopul</w:t>
      </w:r>
      <w:r w:rsidRPr="005E736D">
        <w:rPr>
          <w:rFonts w:ascii="Times New Roman" w:hAnsi="Times New Roman"/>
          <w:sz w:val="24"/>
          <w:szCs w:val="24"/>
        </w:rPr>
        <w:t xml:space="preserve"> </w:t>
      </w:r>
      <w:r w:rsidRPr="005E736D">
        <w:rPr>
          <w:rFonts w:ascii="Times New Roman" w:hAnsi="Times New Roman"/>
          <w:b/>
          <w:color w:val="000000"/>
          <w:sz w:val="24"/>
          <w:szCs w:val="24"/>
        </w:rPr>
        <w:t>desfăşurării următoarelor activităţi (conform cod CAEN):</w:t>
      </w:r>
      <w:r w:rsidRPr="005E736D">
        <w:rPr>
          <w:rFonts w:ascii="Times New Roman" w:hAnsi="Times New Roman"/>
          <w:b/>
          <w:sz w:val="24"/>
          <w:szCs w:val="24"/>
        </w:rPr>
        <w:t xml:space="preserve"> </w:t>
      </w:r>
    </w:p>
    <w:p w:rsidR="00AB2E43" w:rsidRPr="006548B2" w:rsidRDefault="00AB2E43" w:rsidP="00AB2E43">
      <w:pPr>
        <w:spacing w:after="0" w:line="240" w:lineRule="auto"/>
        <w:jc w:val="both"/>
        <w:rPr>
          <w:rFonts w:ascii="Times New Roman" w:hAnsi="Times New Roman"/>
          <w:sz w:val="24"/>
          <w:szCs w:val="24"/>
        </w:rPr>
      </w:pPr>
      <w:r w:rsidRPr="006548B2">
        <w:rPr>
          <w:rFonts w:ascii="Times New Roman" w:hAnsi="Times New Roman"/>
          <w:sz w:val="24"/>
          <w:szCs w:val="24"/>
        </w:rPr>
        <w:t>1039 prelucrarea şi conservarea fructelor şi legumelor</w:t>
      </w:r>
    </w:p>
    <w:p w:rsidR="00AB2E43" w:rsidRPr="006548B2" w:rsidRDefault="00AB2E43" w:rsidP="00AB2E43">
      <w:pPr>
        <w:spacing w:after="0" w:line="240" w:lineRule="auto"/>
        <w:jc w:val="both"/>
        <w:rPr>
          <w:rFonts w:ascii="Times New Roman" w:hAnsi="Times New Roman"/>
          <w:sz w:val="24"/>
          <w:szCs w:val="24"/>
        </w:rPr>
      </w:pPr>
      <w:r w:rsidRPr="006548B2">
        <w:rPr>
          <w:rFonts w:ascii="Times New Roman" w:hAnsi="Times New Roman"/>
          <w:sz w:val="24"/>
          <w:szCs w:val="24"/>
        </w:rPr>
        <w:t>1089 fabricarea altor produse alimentare( miere şi produse apicole)</w:t>
      </w:r>
    </w:p>
    <w:p w:rsidR="00904846" w:rsidRPr="00904846" w:rsidRDefault="00AB2E43" w:rsidP="00AB2E43">
      <w:pPr>
        <w:spacing w:after="0" w:line="240" w:lineRule="auto"/>
        <w:jc w:val="both"/>
        <w:rPr>
          <w:rFonts w:ascii="Times New Roman" w:hAnsi="Times New Roman"/>
          <w:bCs/>
          <w:sz w:val="24"/>
          <w:szCs w:val="24"/>
          <w:lang w:val="en-US"/>
        </w:rPr>
      </w:pPr>
      <w:r w:rsidRPr="005E736D">
        <w:rPr>
          <w:rFonts w:ascii="Times New Roman" w:hAnsi="Times New Roman"/>
          <w:b/>
          <w:sz w:val="24"/>
          <w:szCs w:val="24"/>
        </w:rPr>
        <w:t>Documentaţia conţine:</w:t>
      </w:r>
      <w:r w:rsidRPr="005E736D">
        <w:rPr>
          <w:rFonts w:ascii="Times New Roman" w:hAnsi="Times New Roman"/>
          <w:sz w:val="24"/>
          <w:szCs w:val="24"/>
        </w:rPr>
        <w:t xml:space="preserve"> cerere înregistrată cu nr.</w:t>
      </w:r>
      <w:r w:rsidR="00273F3F" w:rsidRPr="00273F3F">
        <w:rPr>
          <w:rFonts w:ascii="Times New Roman" w:eastAsia="Times New Roman" w:hAnsi="Times New Roman" w:cs="Times New Roman"/>
          <w:sz w:val="24"/>
          <w:szCs w:val="24"/>
          <w:lang w:eastAsia="ro-RO"/>
        </w:rPr>
        <w:t xml:space="preserve"> </w:t>
      </w:r>
      <w:r w:rsidR="00273F3F">
        <w:rPr>
          <w:rFonts w:ascii="Times New Roman" w:eastAsia="Times New Roman" w:hAnsi="Times New Roman" w:cs="Times New Roman"/>
          <w:sz w:val="24"/>
          <w:szCs w:val="24"/>
          <w:lang w:eastAsia="ro-RO"/>
        </w:rPr>
        <w:t>14739</w:t>
      </w:r>
      <w:r w:rsidR="00273F3F" w:rsidRPr="00275384">
        <w:rPr>
          <w:rFonts w:ascii="Times New Roman" w:eastAsia="Times New Roman" w:hAnsi="Times New Roman" w:cs="Times New Roman"/>
          <w:sz w:val="24"/>
          <w:szCs w:val="24"/>
          <w:lang w:eastAsia="ro-RO"/>
        </w:rPr>
        <w:t>/</w:t>
      </w:r>
      <w:r w:rsidR="00273F3F">
        <w:rPr>
          <w:rFonts w:ascii="Times New Roman" w:eastAsia="Times New Roman" w:hAnsi="Times New Roman" w:cs="Times New Roman"/>
          <w:sz w:val="24"/>
          <w:szCs w:val="24"/>
          <w:lang w:eastAsia="ro-RO"/>
        </w:rPr>
        <w:t>14.08</w:t>
      </w:r>
      <w:r w:rsidR="00273F3F" w:rsidRPr="00275384">
        <w:rPr>
          <w:rFonts w:ascii="Times New Roman" w:eastAsia="Times New Roman" w:hAnsi="Times New Roman" w:cs="Times New Roman"/>
          <w:sz w:val="24"/>
          <w:szCs w:val="24"/>
          <w:lang w:eastAsia="ro-RO"/>
        </w:rPr>
        <w:t>.201</w:t>
      </w:r>
      <w:r w:rsidR="00273F3F">
        <w:rPr>
          <w:rFonts w:ascii="Times New Roman" w:eastAsia="Times New Roman" w:hAnsi="Times New Roman" w:cs="Times New Roman"/>
          <w:sz w:val="24"/>
          <w:szCs w:val="24"/>
          <w:lang w:eastAsia="ro-RO"/>
        </w:rPr>
        <w:t>8</w:t>
      </w:r>
      <w:r>
        <w:rPr>
          <w:rFonts w:ascii="Times New Roman" w:hAnsi="Times New Roman"/>
          <w:sz w:val="24"/>
          <w:szCs w:val="24"/>
        </w:rPr>
        <w:t>;</w:t>
      </w:r>
      <w:r w:rsidRPr="006B6DE1">
        <w:rPr>
          <w:rFonts w:ascii="Times New Roman" w:hAnsi="Times New Roman"/>
          <w:sz w:val="24"/>
          <w:szCs w:val="24"/>
        </w:rPr>
        <w:t xml:space="preserve"> fişa de prezentare </w:t>
      </w:r>
      <w:r w:rsidR="006B6DE1" w:rsidRPr="006B6DE1">
        <w:rPr>
          <w:rFonts w:ascii="Times New Roman" w:hAnsi="Times New Roman"/>
          <w:sz w:val="24"/>
          <w:szCs w:val="24"/>
        </w:rPr>
        <w:t>şi declaraţie; chitanţa nr. 23462 din 14.08.2018</w:t>
      </w:r>
      <w:r w:rsidRPr="006B6DE1">
        <w:rPr>
          <w:rFonts w:ascii="Times New Roman" w:hAnsi="Times New Roman"/>
          <w:sz w:val="24"/>
          <w:szCs w:val="24"/>
        </w:rPr>
        <w:t xml:space="preserve"> (500 lei); proces-verbal cuprinzând concluzii</w:t>
      </w:r>
      <w:r w:rsidR="006B6DE1" w:rsidRPr="006B6DE1">
        <w:rPr>
          <w:rFonts w:ascii="Times New Roman" w:hAnsi="Times New Roman"/>
          <w:sz w:val="24"/>
          <w:szCs w:val="24"/>
        </w:rPr>
        <w:t>le evaluării obiectivului din 15598/30.08.2018</w:t>
      </w:r>
      <w:r w:rsidRPr="00904846">
        <w:rPr>
          <w:rFonts w:ascii="Times New Roman" w:hAnsi="Times New Roman"/>
          <w:sz w:val="24"/>
          <w:szCs w:val="24"/>
        </w:rPr>
        <w:t>;</w:t>
      </w:r>
      <w:r w:rsidRPr="00904846">
        <w:rPr>
          <w:rFonts w:ascii="Times New Roman" w:hAnsi="Times New Roman"/>
          <w:bCs/>
          <w:sz w:val="24"/>
          <w:szCs w:val="24"/>
        </w:rPr>
        <w:t xml:space="preserve"> mediatizare ziar Tribuna din</w:t>
      </w:r>
      <w:r w:rsidR="00904846" w:rsidRPr="00904846">
        <w:rPr>
          <w:rFonts w:ascii="Times New Roman" w:hAnsi="Times New Roman"/>
          <w:bCs/>
          <w:sz w:val="24"/>
          <w:szCs w:val="24"/>
        </w:rPr>
        <w:t xml:space="preserve"> 04.09.2018</w:t>
      </w:r>
      <w:r w:rsidR="00A85DE1" w:rsidRPr="00904846">
        <w:rPr>
          <w:rFonts w:ascii="Times New Roman" w:hAnsi="Times New Roman"/>
          <w:bCs/>
          <w:sz w:val="24"/>
          <w:szCs w:val="24"/>
        </w:rPr>
        <w:t>; decizia de emitere au</w:t>
      </w:r>
      <w:r w:rsidR="00DD0329">
        <w:rPr>
          <w:rFonts w:ascii="Times New Roman" w:hAnsi="Times New Roman"/>
          <w:bCs/>
          <w:sz w:val="24"/>
          <w:szCs w:val="24"/>
        </w:rPr>
        <w:t xml:space="preserve">torizație de mediu nr. 67/19.09.2018 </w:t>
      </w:r>
      <w:r w:rsidR="00A85DE1" w:rsidRPr="00904846">
        <w:rPr>
          <w:rFonts w:ascii="Times New Roman" w:hAnsi="Times New Roman"/>
          <w:bCs/>
          <w:sz w:val="24"/>
          <w:szCs w:val="24"/>
        </w:rPr>
        <w:t>publ</w:t>
      </w:r>
      <w:r w:rsidR="00DD0329">
        <w:rPr>
          <w:rFonts w:ascii="Times New Roman" w:hAnsi="Times New Roman"/>
          <w:bCs/>
          <w:sz w:val="24"/>
          <w:szCs w:val="24"/>
        </w:rPr>
        <w:t>icată pe site in data de 19.09.2018</w:t>
      </w:r>
      <w:r w:rsidR="00A85DE1" w:rsidRPr="00904846">
        <w:rPr>
          <w:rFonts w:ascii="Times New Roman" w:hAnsi="Times New Roman"/>
          <w:bCs/>
          <w:sz w:val="24"/>
          <w:szCs w:val="24"/>
          <w:lang w:val="en-US"/>
        </w:rPr>
        <w:t xml:space="preserve">; process verbal </w:t>
      </w:r>
      <w:bookmarkStart w:id="0" w:name="_GoBack"/>
      <w:bookmarkEnd w:id="0"/>
      <w:proofErr w:type="spellStart"/>
      <w:r w:rsidR="00DD0329">
        <w:rPr>
          <w:rFonts w:ascii="Times New Roman" w:hAnsi="Times New Roman"/>
          <w:bCs/>
          <w:sz w:val="24"/>
          <w:szCs w:val="24"/>
          <w:lang w:val="en-US"/>
        </w:rPr>
        <w:t>nr</w:t>
      </w:r>
      <w:proofErr w:type="spellEnd"/>
      <w:r w:rsidR="00DD0329">
        <w:rPr>
          <w:rFonts w:ascii="Times New Roman" w:hAnsi="Times New Roman"/>
          <w:bCs/>
          <w:sz w:val="24"/>
          <w:szCs w:val="24"/>
          <w:lang w:val="en-US"/>
        </w:rPr>
        <w:t xml:space="preserve">. 15598/30.08.2018 </w:t>
      </w:r>
      <w:proofErr w:type="spellStart"/>
      <w:r w:rsidR="00A85DE1" w:rsidRPr="00904846">
        <w:rPr>
          <w:rFonts w:ascii="Times New Roman" w:hAnsi="Times New Roman"/>
          <w:bCs/>
          <w:sz w:val="24"/>
          <w:szCs w:val="24"/>
          <w:lang w:val="en-US"/>
        </w:rPr>
        <w:t>cuprinzând</w:t>
      </w:r>
      <w:proofErr w:type="spellEnd"/>
      <w:r w:rsidR="00A85DE1" w:rsidRPr="00904846">
        <w:rPr>
          <w:rFonts w:ascii="Times New Roman" w:hAnsi="Times New Roman"/>
          <w:bCs/>
          <w:sz w:val="24"/>
          <w:szCs w:val="24"/>
          <w:lang w:val="en-US"/>
        </w:rPr>
        <w:t xml:space="preserve"> </w:t>
      </w:r>
      <w:proofErr w:type="spellStart"/>
      <w:r w:rsidR="00A85DE1" w:rsidRPr="00904846">
        <w:rPr>
          <w:rFonts w:ascii="Times New Roman" w:hAnsi="Times New Roman"/>
          <w:bCs/>
          <w:sz w:val="24"/>
          <w:szCs w:val="24"/>
          <w:lang w:val="en-US"/>
        </w:rPr>
        <w:t>concluziile</w:t>
      </w:r>
      <w:proofErr w:type="spellEnd"/>
      <w:r w:rsidR="00A85DE1" w:rsidRPr="00904846">
        <w:rPr>
          <w:rFonts w:ascii="Times New Roman" w:hAnsi="Times New Roman"/>
          <w:bCs/>
          <w:sz w:val="24"/>
          <w:szCs w:val="24"/>
          <w:lang w:val="en-US"/>
        </w:rPr>
        <w:t xml:space="preserve"> </w:t>
      </w:r>
      <w:proofErr w:type="spellStart"/>
      <w:r w:rsidR="00A85DE1" w:rsidRPr="00904846">
        <w:rPr>
          <w:rFonts w:ascii="Times New Roman" w:hAnsi="Times New Roman"/>
          <w:bCs/>
          <w:sz w:val="24"/>
          <w:szCs w:val="24"/>
          <w:lang w:val="en-US"/>
        </w:rPr>
        <w:t>evaluăr</w:t>
      </w:r>
      <w:r w:rsidR="00DD0329">
        <w:rPr>
          <w:rFonts w:ascii="Times New Roman" w:hAnsi="Times New Roman"/>
          <w:bCs/>
          <w:sz w:val="24"/>
          <w:szCs w:val="24"/>
          <w:lang w:val="en-US"/>
        </w:rPr>
        <w:t>ii</w:t>
      </w:r>
      <w:proofErr w:type="spellEnd"/>
      <w:r w:rsidR="00DD0329">
        <w:rPr>
          <w:rFonts w:ascii="Times New Roman" w:hAnsi="Times New Roman"/>
          <w:bCs/>
          <w:sz w:val="24"/>
          <w:szCs w:val="24"/>
          <w:lang w:val="en-US"/>
        </w:rPr>
        <w:t xml:space="preserve"> </w:t>
      </w:r>
      <w:proofErr w:type="spellStart"/>
      <w:r w:rsidR="00DD0329">
        <w:rPr>
          <w:rFonts w:ascii="Times New Roman" w:hAnsi="Times New Roman"/>
          <w:bCs/>
          <w:sz w:val="24"/>
          <w:szCs w:val="24"/>
          <w:lang w:val="en-US"/>
        </w:rPr>
        <w:t>oviectiviului</w:t>
      </w:r>
      <w:proofErr w:type="spellEnd"/>
      <w:r w:rsidR="00DD0329">
        <w:rPr>
          <w:rFonts w:ascii="Times New Roman" w:hAnsi="Times New Roman"/>
          <w:bCs/>
          <w:sz w:val="24"/>
          <w:szCs w:val="24"/>
          <w:lang w:val="en-US"/>
        </w:rPr>
        <w:t xml:space="preserve"> din data </w:t>
      </w:r>
      <w:proofErr w:type="spellStart"/>
      <w:r w:rsidR="00DD0329">
        <w:rPr>
          <w:rFonts w:ascii="Times New Roman" w:hAnsi="Times New Roman"/>
          <w:bCs/>
          <w:sz w:val="24"/>
          <w:szCs w:val="24"/>
          <w:lang w:val="en-US"/>
        </w:rPr>
        <w:t>de</w:t>
      </w:r>
      <w:proofErr w:type="spellEnd"/>
      <w:r w:rsidR="00DD0329">
        <w:rPr>
          <w:rFonts w:ascii="Times New Roman" w:hAnsi="Times New Roman"/>
          <w:bCs/>
          <w:sz w:val="24"/>
          <w:szCs w:val="24"/>
          <w:lang w:val="en-US"/>
        </w:rPr>
        <w:t xml:space="preserve"> </w:t>
      </w:r>
      <w:proofErr w:type="gramStart"/>
      <w:r w:rsidR="00DD0329">
        <w:rPr>
          <w:rFonts w:ascii="Times New Roman" w:hAnsi="Times New Roman"/>
          <w:bCs/>
          <w:sz w:val="24"/>
          <w:szCs w:val="24"/>
          <w:lang w:val="en-US"/>
        </w:rPr>
        <w:t>30.08.2018</w:t>
      </w:r>
      <w:r w:rsidR="00A85DE1" w:rsidRPr="00904846">
        <w:rPr>
          <w:rFonts w:ascii="Times New Roman" w:hAnsi="Times New Roman"/>
          <w:bCs/>
          <w:sz w:val="24"/>
          <w:szCs w:val="24"/>
          <w:lang w:val="en-US"/>
        </w:rPr>
        <w:t xml:space="preserve"> ;</w:t>
      </w:r>
      <w:proofErr w:type="gramEnd"/>
      <w:r w:rsidR="00A85DE1" w:rsidRPr="00904846">
        <w:rPr>
          <w:rFonts w:ascii="Times New Roman" w:hAnsi="Times New Roman"/>
          <w:bCs/>
          <w:sz w:val="24"/>
          <w:szCs w:val="24"/>
          <w:lang w:val="en-US"/>
        </w:rPr>
        <w:t xml:space="preserve"> </w:t>
      </w:r>
    </w:p>
    <w:p w:rsidR="00AB2E43" w:rsidRPr="005E736D" w:rsidRDefault="00AB2E43" w:rsidP="00AB2E43">
      <w:pPr>
        <w:spacing w:after="0" w:line="240" w:lineRule="auto"/>
        <w:jc w:val="both"/>
        <w:rPr>
          <w:rFonts w:ascii="Times New Roman" w:hAnsi="Times New Roman"/>
          <w:sz w:val="24"/>
          <w:szCs w:val="24"/>
        </w:rPr>
      </w:pPr>
      <w:r w:rsidRPr="005E736D">
        <w:rPr>
          <w:rFonts w:ascii="Times New Roman" w:hAnsi="Times New Roman"/>
          <w:b/>
          <w:sz w:val="24"/>
          <w:szCs w:val="24"/>
        </w:rPr>
        <w:t>elaborată de:</w:t>
      </w:r>
      <w:r w:rsidRPr="005E736D">
        <w:rPr>
          <w:rFonts w:ascii="Times New Roman" w:hAnsi="Times New Roman"/>
          <w:sz w:val="24"/>
          <w:szCs w:val="24"/>
        </w:rPr>
        <w:t xml:space="preserve"> </w:t>
      </w:r>
      <w:r>
        <w:rPr>
          <w:rFonts w:ascii="Times New Roman" w:hAnsi="Times New Roman"/>
          <w:sz w:val="24"/>
          <w:szCs w:val="24"/>
        </w:rPr>
        <w:t xml:space="preserve">SC REGINA AGROPRODEXIM SRL </w:t>
      </w:r>
      <w:r w:rsidRPr="005E736D">
        <w:rPr>
          <w:rFonts w:ascii="Times New Roman" w:hAnsi="Times New Roman"/>
          <w:sz w:val="24"/>
          <w:szCs w:val="24"/>
        </w:rPr>
        <w:t xml:space="preserve"> </w:t>
      </w:r>
      <w:r>
        <w:rPr>
          <w:rFonts w:ascii="Times New Roman" w:hAnsi="Times New Roman"/>
          <w:sz w:val="24"/>
          <w:szCs w:val="24"/>
        </w:rPr>
        <w:t xml:space="preserve"> </w:t>
      </w:r>
    </w:p>
    <w:p w:rsidR="00AB2E43" w:rsidRPr="00433B23" w:rsidRDefault="00AB2E43" w:rsidP="00AB2E43">
      <w:pPr>
        <w:spacing w:after="0" w:line="240" w:lineRule="auto"/>
        <w:jc w:val="both"/>
        <w:rPr>
          <w:rFonts w:ascii="Times New Roman" w:hAnsi="Times New Roman"/>
          <w:bCs/>
          <w:sz w:val="24"/>
          <w:szCs w:val="24"/>
        </w:rPr>
      </w:pPr>
      <w:r w:rsidRPr="005E736D">
        <w:rPr>
          <w:rFonts w:ascii="Times New Roman" w:hAnsi="Times New Roman"/>
          <w:b/>
          <w:sz w:val="24"/>
          <w:szCs w:val="24"/>
        </w:rPr>
        <w:t>şi următoarele acte de reglementare emise de alte autorităţi:</w:t>
      </w:r>
      <w:r w:rsidRPr="00353F1E">
        <w:rPr>
          <w:rFonts w:ascii="Times New Roman" w:hAnsi="Times New Roman"/>
          <w:b/>
          <w:bCs/>
          <w:sz w:val="24"/>
          <w:szCs w:val="24"/>
        </w:rPr>
        <w:t xml:space="preserve"> </w:t>
      </w:r>
      <w:r w:rsidRPr="00353F1E">
        <w:rPr>
          <w:rFonts w:ascii="Times New Roman" w:hAnsi="Times New Roman"/>
          <w:bCs/>
          <w:sz w:val="24"/>
          <w:szCs w:val="24"/>
        </w:rPr>
        <w:t xml:space="preserve">Certificat de Înregistrare seria B, nr. 1562692 din 21.05.2008  (J32/122/01.03.2002, CUI 6641195); </w:t>
      </w:r>
      <w:r w:rsidRPr="00433B23">
        <w:rPr>
          <w:rFonts w:ascii="Times New Roman" w:hAnsi="Times New Roman"/>
          <w:bCs/>
          <w:sz w:val="24"/>
          <w:szCs w:val="24"/>
        </w:rPr>
        <w:t>certificat constatator n</w:t>
      </w:r>
      <w:r w:rsidRPr="00E6058C">
        <w:rPr>
          <w:rFonts w:ascii="Times New Roman" w:hAnsi="Times New Roman"/>
          <w:bCs/>
          <w:sz w:val="24"/>
          <w:szCs w:val="24"/>
        </w:rPr>
        <w:t>r</w:t>
      </w:r>
      <w:r w:rsidR="00433B23" w:rsidRPr="00E6058C">
        <w:rPr>
          <w:rFonts w:ascii="Times New Roman" w:hAnsi="Times New Roman"/>
          <w:bCs/>
          <w:sz w:val="24"/>
          <w:szCs w:val="24"/>
        </w:rPr>
        <w:t xml:space="preserve">. </w:t>
      </w:r>
      <w:r w:rsidR="00433B23" w:rsidRPr="00433B23">
        <w:rPr>
          <w:rFonts w:ascii="Times New Roman" w:hAnsi="Times New Roman"/>
          <w:bCs/>
          <w:sz w:val="24"/>
          <w:szCs w:val="24"/>
        </w:rPr>
        <w:t>28720/22.09.2016</w:t>
      </w:r>
      <w:r w:rsidRPr="00433B23">
        <w:rPr>
          <w:rFonts w:ascii="Times New Roman" w:hAnsi="Times New Roman"/>
          <w:bCs/>
          <w:sz w:val="24"/>
          <w:szCs w:val="24"/>
        </w:rPr>
        <w:t xml:space="preserve">; </w:t>
      </w:r>
      <w:r w:rsidRPr="00E923FD">
        <w:rPr>
          <w:rFonts w:ascii="Times New Roman" w:hAnsi="Times New Roman"/>
          <w:bCs/>
          <w:sz w:val="24"/>
          <w:szCs w:val="24"/>
        </w:rPr>
        <w:t>extras CF 110154</w:t>
      </w:r>
      <w:r w:rsidRPr="00E6058C">
        <w:rPr>
          <w:rFonts w:ascii="Times New Roman" w:hAnsi="Times New Roman"/>
          <w:bCs/>
          <w:sz w:val="24"/>
          <w:szCs w:val="24"/>
        </w:rPr>
        <w:t>); contract de vânzare – cumpărare spaţiu din 27.01.1999; contract de branșare/racordare și utilizare a serviciilor publice de alimentare cu apă și canalizare nr. 23020 din 18.04.2002 cu SC APA-CANAL SA</w:t>
      </w:r>
      <w:r w:rsidR="00353F1E" w:rsidRPr="00E6058C">
        <w:rPr>
          <w:rFonts w:ascii="Times New Roman" w:hAnsi="Times New Roman"/>
          <w:bCs/>
          <w:sz w:val="24"/>
          <w:szCs w:val="24"/>
        </w:rPr>
        <w:t xml:space="preserve">; </w:t>
      </w:r>
      <w:r w:rsidR="00353F1E">
        <w:rPr>
          <w:rFonts w:ascii="Times New Roman" w:hAnsi="Times New Roman"/>
          <w:bCs/>
          <w:sz w:val="24"/>
          <w:szCs w:val="24"/>
        </w:rPr>
        <w:t xml:space="preserve">contract de comodat pentru recipiente </w:t>
      </w:r>
      <w:r w:rsidR="00433B23">
        <w:rPr>
          <w:rFonts w:ascii="Times New Roman" w:hAnsi="Times New Roman"/>
          <w:bCs/>
          <w:sz w:val="24"/>
          <w:szCs w:val="24"/>
        </w:rPr>
        <w:t>nr. 492/</w:t>
      </w:r>
      <w:r w:rsidR="00353F1E">
        <w:rPr>
          <w:rFonts w:ascii="Times New Roman" w:hAnsi="Times New Roman"/>
          <w:bCs/>
          <w:sz w:val="24"/>
          <w:szCs w:val="24"/>
        </w:rPr>
        <w:t>04.11.2016</w:t>
      </w:r>
      <w:r w:rsidR="00433B23">
        <w:rPr>
          <w:rFonts w:ascii="Times New Roman" w:hAnsi="Times New Roman"/>
          <w:bCs/>
          <w:sz w:val="24"/>
          <w:szCs w:val="24"/>
        </w:rPr>
        <w:t xml:space="preserve"> </w:t>
      </w:r>
      <w:r w:rsidR="00353F1E">
        <w:rPr>
          <w:rFonts w:ascii="Times New Roman" w:hAnsi="Times New Roman"/>
          <w:bCs/>
          <w:sz w:val="24"/>
          <w:szCs w:val="24"/>
        </w:rPr>
        <w:t>cu SC SOMA</w:t>
      </w:r>
      <w:r w:rsidRPr="00353F1E">
        <w:rPr>
          <w:rFonts w:ascii="Times New Roman" w:hAnsi="Times New Roman"/>
          <w:bCs/>
          <w:sz w:val="24"/>
          <w:szCs w:val="24"/>
        </w:rPr>
        <w:t xml:space="preserve"> SRL</w:t>
      </w:r>
      <w:r w:rsidRPr="00433B23">
        <w:rPr>
          <w:rFonts w:ascii="Times New Roman" w:hAnsi="Times New Roman"/>
          <w:bCs/>
          <w:sz w:val="24"/>
          <w:szCs w:val="24"/>
        </w:rPr>
        <w:t>; contract de vânzare – cumpărare</w:t>
      </w:r>
      <w:r w:rsidR="00433B23" w:rsidRPr="00433B23">
        <w:rPr>
          <w:rFonts w:ascii="Times New Roman" w:hAnsi="Times New Roman"/>
          <w:bCs/>
          <w:sz w:val="24"/>
          <w:szCs w:val="24"/>
        </w:rPr>
        <w:t xml:space="preserve"> deșeuri reciclabile cu SC GREEN CONSULT SRL nr. 23/05.09.2015</w:t>
      </w:r>
      <w:r w:rsidRPr="00433B23">
        <w:rPr>
          <w:rFonts w:ascii="Times New Roman" w:hAnsi="Times New Roman"/>
          <w:bCs/>
          <w:sz w:val="24"/>
          <w:szCs w:val="24"/>
        </w:rPr>
        <w:t xml:space="preserve">;   </w:t>
      </w:r>
    </w:p>
    <w:p w:rsidR="00AB2E43" w:rsidRPr="00433B23" w:rsidRDefault="00AB2E43" w:rsidP="00AB2E43">
      <w:pPr>
        <w:spacing w:after="0" w:line="240" w:lineRule="auto"/>
        <w:jc w:val="both"/>
        <w:rPr>
          <w:rFonts w:ascii="Times New Roman" w:hAnsi="Times New Roman"/>
          <w:bCs/>
          <w:sz w:val="24"/>
          <w:szCs w:val="24"/>
        </w:rPr>
      </w:pPr>
    </w:p>
    <w:p w:rsidR="00AB2E43" w:rsidRPr="00E6058C" w:rsidRDefault="00AB2E43" w:rsidP="00AB2E43">
      <w:pPr>
        <w:spacing w:after="0" w:line="240" w:lineRule="auto"/>
        <w:jc w:val="both"/>
        <w:rPr>
          <w:rFonts w:ascii="Times New Roman" w:hAnsi="Times New Roman"/>
          <w:bCs/>
          <w:color w:val="000000"/>
          <w:sz w:val="24"/>
          <w:szCs w:val="24"/>
          <w:lang w:val="en-US"/>
        </w:rPr>
      </w:pP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 xml:space="preserve">Prezenta autorizaţie se emite cu următoarele condiţii speciale impuse: </w:t>
      </w:r>
    </w:p>
    <w:p w:rsidR="00AB2E43"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5E736D">
        <w:rPr>
          <w:rFonts w:ascii="Times New Roman" w:hAnsi="Times New Roman"/>
          <w:sz w:val="24"/>
          <w:szCs w:val="24"/>
          <w:lang w:eastAsia="ro-RO"/>
        </w:rPr>
        <w:lastRenderedPageBreak/>
        <w:t xml:space="preserve">respectarea prevederilor </w:t>
      </w:r>
      <w:r w:rsidRPr="004321A0">
        <w:rPr>
          <w:rFonts w:ascii="Times New Roman" w:hAnsi="Times New Roman"/>
          <w:sz w:val="24"/>
          <w:szCs w:val="24"/>
          <w:lang w:eastAsia="ro-RO"/>
        </w:rPr>
        <w:t>O.U.G. nr. 195/2005 privind protecţia mediului</w:t>
      </w:r>
      <w:r w:rsidRPr="005E736D">
        <w:rPr>
          <w:rFonts w:ascii="Times New Roman" w:hAnsi="Times New Roman"/>
          <w:sz w:val="24"/>
          <w:szCs w:val="24"/>
          <w:lang w:eastAsia="ro-RO"/>
        </w:rPr>
        <w:t xml:space="preserve">, aprobată cu modificări şi completări prin </w:t>
      </w:r>
      <w:r w:rsidRPr="004321A0">
        <w:rPr>
          <w:rFonts w:ascii="Times New Roman" w:hAnsi="Times New Roman"/>
          <w:sz w:val="24"/>
          <w:szCs w:val="24"/>
          <w:lang w:eastAsia="ro-RO"/>
        </w:rPr>
        <w:t xml:space="preserve">Legea nr. 265/2006, </w:t>
      </w:r>
      <w:r w:rsidRPr="005E736D">
        <w:rPr>
          <w:rFonts w:ascii="Times New Roman" w:hAnsi="Times New Roman"/>
          <w:sz w:val="24"/>
          <w:szCs w:val="24"/>
          <w:lang w:eastAsia="ro-RO"/>
        </w:rPr>
        <w:t>cu modificările şi completările ulterioare</w:t>
      </w:r>
      <w:r>
        <w:rPr>
          <w:rFonts w:ascii="Times New Roman" w:hAnsi="Times New Roman"/>
          <w:sz w:val="24"/>
          <w:szCs w:val="24"/>
          <w:lang w:eastAsia="ro-RO"/>
        </w:rPr>
        <w:t>;</w:t>
      </w:r>
    </w:p>
    <w:p w:rsidR="00AB2E43" w:rsidRDefault="00AB2E43" w:rsidP="00AB2E43">
      <w:pPr>
        <w:numPr>
          <w:ilvl w:val="0"/>
          <w:numId w:val="11"/>
        </w:numPr>
        <w:spacing w:after="0" w:line="240" w:lineRule="auto"/>
        <w:ind w:left="284" w:hanging="284"/>
        <w:jc w:val="both"/>
        <w:rPr>
          <w:rFonts w:ascii="Times New Roman" w:hAnsi="Times New Roman"/>
          <w:sz w:val="24"/>
          <w:szCs w:val="24"/>
          <w:lang w:eastAsia="ro-RO"/>
        </w:rPr>
      </w:pPr>
      <w:r>
        <w:rPr>
          <w:rFonts w:ascii="Times New Roman" w:hAnsi="Times New Roman"/>
          <w:sz w:val="24"/>
          <w:szCs w:val="24"/>
          <w:lang w:eastAsia="ro-RO"/>
        </w:rPr>
        <w:t>respectarea prevederilor O.U.G nr. 196/2005 privind Fondul pentru mediu cu modificările şi completările ulterioare;</w:t>
      </w:r>
    </w:p>
    <w:p w:rsidR="00AB2E43" w:rsidRPr="004321A0"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4321A0">
        <w:rPr>
          <w:rFonts w:ascii="Times New Roman" w:hAnsi="Times New Roman"/>
          <w:sz w:val="24"/>
          <w:szCs w:val="24"/>
          <w:lang w:eastAsia="ro-RO"/>
        </w:rPr>
        <w:t xml:space="preserve">se vor respecta prevederile O.U.G. nr. 68/2007 privind răspunderea de mediu cu referire la  prevenirea şi repararea prejudiciului asupra mediului, aprobată de Legea nr.19/2008 cu modificările şi completările ulterioare; </w:t>
      </w:r>
    </w:p>
    <w:p w:rsidR="00AB2E43" w:rsidRPr="00325D32"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4321A0">
        <w:rPr>
          <w:rFonts w:ascii="Times New Roman" w:hAnsi="Times New Roman"/>
          <w:sz w:val="24"/>
          <w:szCs w:val="24"/>
          <w:lang w:eastAsia="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AB2E43" w:rsidRPr="004321A0"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4321A0">
        <w:rPr>
          <w:rFonts w:ascii="Times New Roman" w:hAnsi="Times New Roman"/>
          <w:sz w:val="24"/>
          <w:szCs w:val="24"/>
          <w:lang w:eastAsia="ro-RO"/>
        </w:rPr>
        <w:t>respectarea prevederilor H.G. nr. 1061/2008 privind transportul deşeurilor periculoase şi    nepericuloase pe teritoriul României;</w:t>
      </w:r>
    </w:p>
    <w:p w:rsidR="00AB2E43" w:rsidRPr="004321A0"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4321A0">
        <w:rPr>
          <w:rFonts w:ascii="Times New Roman" w:hAnsi="Times New Roman"/>
          <w:sz w:val="24"/>
          <w:szCs w:val="24"/>
          <w:lang w:eastAsia="ro-RO"/>
        </w:rPr>
        <w:t>respectarea prevederilor  H.G. nr. 621/2005, cu modificările ulterioare privind gestionarea ambalajelor şi deşeurilor de ambalaje si ale Ord. nr. 794/2012  privind procedura de raportare a datelor referitoare la ambalaje şi deşeuri de ambalaje;</w:t>
      </w:r>
    </w:p>
    <w:p w:rsidR="00AB2E43"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223960">
        <w:rPr>
          <w:rFonts w:ascii="Times New Roman" w:hAnsi="Times New Roman"/>
          <w:sz w:val="24"/>
          <w:szCs w:val="24"/>
          <w:lang w:eastAsia="ro-RO"/>
        </w:rPr>
        <w:t>respectarea prevederilor H.G. nr. 856/2002 privind evidenţa gestiunii deşeurilor</w:t>
      </w:r>
      <w:r>
        <w:rPr>
          <w:rFonts w:ascii="Times New Roman" w:hAnsi="Times New Roman"/>
          <w:sz w:val="24"/>
          <w:szCs w:val="24"/>
          <w:lang w:eastAsia="ro-RO"/>
        </w:rPr>
        <w:t>;</w:t>
      </w:r>
    </w:p>
    <w:p w:rsidR="00AB2E43" w:rsidRDefault="00AB2E43" w:rsidP="00AB2E43">
      <w:pPr>
        <w:numPr>
          <w:ilvl w:val="0"/>
          <w:numId w:val="11"/>
        </w:numPr>
        <w:spacing w:after="0" w:line="240" w:lineRule="auto"/>
        <w:ind w:left="284" w:hanging="284"/>
        <w:jc w:val="both"/>
        <w:rPr>
          <w:rFonts w:ascii="Times New Roman" w:hAnsi="Times New Roman"/>
          <w:sz w:val="24"/>
          <w:szCs w:val="24"/>
          <w:lang w:eastAsia="ro-RO"/>
        </w:rPr>
      </w:pPr>
      <w:r w:rsidRPr="000C0909">
        <w:rPr>
          <w:rFonts w:ascii="Times New Roman" w:hAnsi="Times New Roman"/>
          <w:sz w:val="24"/>
          <w:szCs w:val="24"/>
          <w:lang w:eastAsia="ro-RO"/>
        </w:rPr>
        <w:t>respectarea prevederilor Legii nr. 211/2011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w:t>
      </w:r>
      <w:r w:rsidRPr="005E736D">
        <w:rPr>
          <w:rFonts w:ascii="Times New Roman" w:hAnsi="Times New Roman"/>
          <w:sz w:val="24"/>
          <w:szCs w:val="24"/>
          <w:lang w:eastAsia="ro-RO"/>
        </w:rPr>
        <w:t xml:space="preserve">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privind regimul deşeurilor, pentru asigurarea unui grad înalt de valorificare, producătorii de deşeuri şi deţinătorii de deşeuri sunt obligaţi să colecteze separat cel puţin următoarele categorii de deşeuri: hârtie, metal, plastic şi sticlă;</w:t>
      </w:r>
    </w:p>
    <w:p w:rsidR="00AB2E43" w:rsidRPr="001526B5" w:rsidRDefault="00AB2E43" w:rsidP="00AB2E43">
      <w:pPr>
        <w:numPr>
          <w:ilvl w:val="0"/>
          <w:numId w:val="11"/>
        </w:numPr>
        <w:spacing w:after="0" w:line="240" w:lineRule="auto"/>
        <w:ind w:left="284" w:hanging="284"/>
        <w:jc w:val="both"/>
        <w:rPr>
          <w:rFonts w:ascii="Times New Roman" w:hAnsi="Times New Roman"/>
          <w:sz w:val="24"/>
          <w:szCs w:val="24"/>
          <w:lang w:eastAsia="ro-RO"/>
        </w:rPr>
      </w:pPr>
      <w:r>
        <w:rPr>
          <w:rFonts w:ascii="Times New Roman" w:hAnsi="Times New Roman"/>
          <w:sz w:val="24"/>
          <w:szCs w:val="24"/>
          <w:lang w:eastAsia="ro-RO"/>
        </w:rPr>
        <w:t>t</w:t>
      </w:r>
      <w:r w:rsidRPr="001526B5">
        <w:rPr>
          <w:rFonts w:ascii="Times New Roman" w:hAnsi="Times New Roman"/>
          <w:sz w:val="24"/>
          <w:szCs w:val="24"/>
          <w:lang w:eastAsia="ro-RO"/>
        </w:rPr>
        <w:t>itularul autorizaţiei este obligat să deţină contracte valabile pentru valorificarea/ eliminarea deşeurilor pe toată perioada de valabilitate a autorizaţiei de mediu.</w:t>
      </w:r>
    </w:p>
    <w:p w:rsidR="00AB2E43" w:rsidRPr="00110EBA" w:rsidRDefault="00AB2E43" w:rsidP="00AB2E43">
      <w:pPr>
        <w:spacing w:after="0" w:line="240" w:lineRule="auto"/>
        <w:jc w:val="both"/>
        <w:rPr>
          <w:rFonts w:ascii="Times New Roman" w:hAnsi="Times New Roman"/>
          <w:sz w:val="24"/>
          <w:szCs w:val="24"/>
          <w:lang w:eastAsia="ro-RO"/>
        </w:rPr>
      </w:pPr>
      <w:r>
        <w:rPr>
          <w:rFonts w:ascii="Times New Roman" w:hAnsi="Times New Roman"/>
          <w:sz w:val="24"/>
          <w:szCs w:val="24"/>
          <w:lang w:eastAsia="ro-RO"/>
        </w:rPr>
        <w:t>Prezenta autorizaţie nu poate fi utilizată pentru efectuarea de operaţiuni de vopsire autovehicule. În momentul instalării unei cabine de vopsire se va solicita şi obţine revizuirea autorizaţiei de mediu.</w:t>
      </w:r>
    </w:p>
    <w:p w:rsidR="00AB2E43" w:rsidRPr="005E736D" w:rsidRDefault="00AB2E43" w:rsidP="00AB2E43">
      <w:pPr>
        <w:spacing w:after="0" w:line="240" w:lineRule="auto"/>
        <w:jc w:val="both"/>
        <w:rPr>
          <w:rFonts w:ascii="Times New Roman" w:hAnsi="Times New Roman"/>
          <w:b/>
          <w:bCs/>
          <w:iCs/>
          <w:sz w:val="24"/>
          <w:szCs w:val="24"/>
        </w:rPr>
      </w:pPr>
    </w:p>
    <w:p w:rsidR="00AB2E43" w:rsidRDefault="00AB2E43" w:rsidP="00AB2E43">
      <w:pPr>
        <w:spacing w:after="0" w:line="240" w:lineRule="auto"/>
        <w:jc w:val="both"/>
        <w:rPr>
          <w:rFonts w:ascii="Times New Roman" w:hAnsi="Times New Roman"/>
          <w:b/>
          <w:bCs/>
          <w:iCs/>
          <w:sz w:val="24"/>
          <w:szCs w:val="24"/>
        </w:rPr>
      </w:pPr>
      <w:r w:rsidRPr="005E736D">
        <w:rPr>
          <w:rFonts w:ascii="Times New Roman" w:hAnsi="Times New Roman"/>
          <w:b/>
          <w:bCs/>
          <w:iCs/>
          <w:sz w:val="24"/>
          <w:szCs w:val="24"/>
        </w:rPr>
        <w:t>Titularul autorizaţiei este obligat să respecte legislaţia de mediu în vigoare, cu toate modificările/completările intervenite ulterior emiterii actului de reglementare, până la expirarea valabilităţii acestuia.</w:t>
      </w:r>
    </w:p>
    <w:p w:rsidR="00904846" w:rsidRDefault="00904846" w:rsidP="00AB2E43">
      <w:pPr>
        <w:spacing w:after="0" w:line="240" w:lineRule="auto"/>
        <w:jc w:val="both"/>
        <w:rPr>
          <w:rFonts w:ascii="Times New Roman" w:hAnsi="Times New Roman"/>
          <w:b/>
          <w:bCs/>
          <w:iCs/>
          <w:sz w:val="24"/>
          <w:szCs w:val="24"/>
        </w:rPr>
      </w:pPr>
    </w:p>
    <w:p w:rsidR="00904846" w:rsidRDefault="00904846" w:rsidP="00AB2E43">
      <w:pPr>
        <w:spacing w:after="0" w:line="240" w:lineRule="auto"/>
        <w:jc w:val="both"/>
        <w:rPr>
          <w:rFonts w:ascii="Times New Roman" w:hAnsi="Times New Roman"/>
          <w:b/>
          <w:bCs/>
          <w:iCs/>
          <w:sz w:val="24"/>
          <w:szCs w:val="24"/>
        </w:rPr>
      </w:pPr>
      <w:r>
        <w:rPr>
          <w:rFonts w:ascii="Times New Roman" w:hAnsi="Times New Roman"/>
          <w:b/>
          <w:bCs/>
          <w:iCs/>
          <w:sz w:val="24"/>
          <w:szCs w:val="24"/>
        </w:rPr>
        <w:t>Activitatea/activitățile pot fi desfășurate pe teritoriul județului</w:t>
      </w:r>
      <w:r>
        <w:rPr>
          <w:rFonts w:ascii="Times New Roman" w:hAnsi="Times New Roman"/>
          <w:b/>
          <w:bCs/>
          <w:iCs/>
          <w:sz w:val="24"/>
          <w:szCs w:val="24"/>
          <w:lang w:val="en-US"/>
        </w:rPr>
        <w:t>: Sibiu</w:t>
      </w:r>
    </w:p>
    <w:p w:rsidR="00904846" w:rsidRPr="00904846" w:rsidRDefault="00904846" w:rsidP="00AB2E43">
      <w:pPr>
        <w:spacing w:after="0" w:line="240" w:lineRule="auto"/>
        <w:jc w:val="both"/>
        <w:rPr>
          <w:rFonts w:ascii="Times New Roman" w:hAnsi="Times New Roman"/>
          <w:b/>
          <w:bCs/>
          <w:iCs/>
          <w:sz w:val="24"/>
          <w:szCs w:val="24"/>
        </w:rPr>
      </w:pPr>
      <w:r>
        <w:rPr>
          <w:rFonts w:ascii="Times New Roman" w:hAnsi="Times New Roman"/>
          <w:b/>
          <w:bCs/>
          <w:iCs/>
          <w:sz w:val="24"/>
          <w:szCs w:val="24"/>
        </w:rPr>
        <w:t>Autorizația de mediu își păstrează valabilitatea pe toată perioada în care beneficiarii lor obțin viza anuală ( conform art. 1 din O.U.G. 75/2018 pentru modificarea și completarea unor acte normative în domeniul protecției mediului și al regimului străinilor).</w:t>
      </w:r>
    </w:p>
    <w:p w:rsidR="00AB2E43" w:rsidRPr="005E736D" w:rsidRDefault="00AB2E43" w:rsidP="00AB2E43">
      <w:pPr>
        <w:spacing w:after="0" w:line="240" w:lineRule="auto"/>
        <w:jc w:val="both"/>
        <w:rPr>
          <w:rFonts w:ascii="Times New Roman" w:hAnsi="Times New Roman"/>
          <w:b/>
          <w:bCs/>
          <w:sz w:val="24"/>
          <w:szCs w:val="24"/>
        </w:rPr>
      </w:pPr>
    </w:p>
    <w:p w:rsidR="00AB2E43" w:rsidRDefault="00AB2E43" w:rsidP="00AB2E43">
      <w:pPr>
        <w:spacing w:after="0" w:line="240" w:lineRule="auto"/>
        <w:jc w:val="both"/>
        <w:rPr>
          <w:rFonts w:ascii="Times New Roman" w:hAnsi="Times New Roman"/>
          <w:bCs/>
          <w:sz w:val="24"/>
          <w:szCs w:val="24"/>
        </w:rPr>
      </w:pPr>
      <w:r w:rsidRPr="005E736D">
        <w:rPr>
          <w:rFonts w:ascii="Times New Roman" w:hAnsi="Times New Roman"/>
          <w:b/>
          <w:bCs/>
          <w:sz w:val="24"/>
          <w:szCs w:val="24"/>
        </w:rPr>
        <w:t>Conform art. 16, alin</w:t>
      </w:r>
      <w:r w:rsidRPr="005E736D">
        <w:rPr>
          <w:rFonts w:ascii="Times New Roman" w:hAnsi="Times New Roman"/>
          <w:sz w:val="24"/>
          <w:szCs w:val="24"/>
        </w:rPr>
        <w:t xml:space="preserve"> </w:t>
      </w:r>
      <w:r w:rsidRPr="005E736D">
        <w:rPr>
          <w:rFonts w:ascii="Times New Roman" w:hAnsi="Times New Roman"/>
          <w:b/>
          <w:bCs/>
          <w:color w:val="000000"/>
          <w:sz w:val="24"/>
          <w:szCs w:val="24"/>
        </w:rPr>
        <w:t>(4)</w:t>
      </w:r>
      <w:r w:rsidRPr="005E736D">
        <w:rPr>
          <w:rFonts w:ascii="Times New Roman" w:hAnsi="Times New Roman"/>
          <w:sz w:val="24"/>
          <w:szCs w:val="24"/>
        </w:rPr>
        <w:t xml:space="preserve"> </w:t>
      </w:r>
      <w:r w:rsidRPr="005E736D">
        <w:rPr>
          <w:rFonts w:ascii="Times New Roman" w:hAnsi="Times New Roman"/>
          <w:b/>
          <w:sz w:val="24"/>
          <w:szCs w:val="24"/>
        </w:rPr>
        <w:t xml:space="preserve">din </w:t>
      </w:r>
      <w:r w:rsidRPr="005E736D">
        <w:rPr>
          <w:rFonts w:ascii="Times New Roman" w:hAnsi="Times New Roman"/>
          <w:b/>
          <w:bCs/>
          <w:sz w:val="24"/>
          <w:szCs w:val="24"/>
        </w:rPr>
        <w:t>O.U.G. nr.195/2005</w:t>
      </w:r>
      <w:r w:rsidRPr="005E736D">
        <w:rPr>
          <w:rFonts w:ascii="Times New Roman" w:hAnsi="Times New Roman"/>
          <w:b/>
          <w:color w:val="000000"/>
          <w:sz w:val="24"/>
          <w:szCs w:val="24"/>
        </w:rPr>
        <w:t xml:space="preserve"> privind protecţia mediului</w:t>
      </w:r>
      <w:r w:rsidRPr="005E736D">
        <w:rPr>
          <w:rFonts w:ascii="Times New Roman" w:hAnsi="Times New Roman"/>
          <w:b/>
          <w:sz w:val="24"/>
          <w:szCs w:val="24"/>
        </w:rPr>
        <w:t xml:space="preserve">, aprobată cu modificări şi completări prin </w:t>
      </w:r>
      <w:r w:rsidRPr="005E736D">
        <w:rPr>
          <w:rFonts w:ascii="Times New Roman" w:hAnsi="Times New Roman"/>
          <w:b/>
          <w:bCs/>
          <w:sz w:val="24"/>
          <w:szCs w:val="24"/>
        </w:rPr>
        <w:t xml:space="preserve">Legea nr. 265/2006, </w:t>
      </w:r>
      <w:r w:rsidRPr="005E736D">
        <w:rPr>
          <w:rFonts w:ascii="Times New Roman" w:hAnsi="Times New Roman"/>
          <w:b/>
          <w:sz w:val="24"/>
          <w:szCs w:val="24"/>
        </w:rPr>
        <w:t xml:space="preserve">cu modificările şi completările ulterioare, </w:t>
      </w:r>
      <w:r w:rsidRPr="005E736D">
        <w:rPr>
          <w:rFonts w:ascii="Times New Roman" w:hAnsi="Times New Roman"/>
          <w:b/>
          <w:sz w:val="24"/>
          <w:szCs w:val="24"/>
        </w:rPr>
        <w:lastRenderedPageBreak/>
        <w:t>autorizaţia de mediu se revizuieşte ori de câte ori apar elemente noi cu impact asupra mediului, necunoscute la data emiterii.</w:t>
      </w:r>
      <w:r w:rsidRPr="005E736D">
        <w:rPr>
          <w:rFonts w:ascii="Times New Roman" w:hAnsi="Times New Roman"/>
          <w:bCs/>
          <w:sz w:val="24"/>
          <w:szCs w:val="24"/>
        </w:rPr>
        <w:t xml:space="preserve"> </w:t>
      </w:r>
    </w:p>
    <w:p w:rsidR="00AB2E43" w:rsidRDefault="00AB2E43" w:rsidP="00AB2E43">
      <w:pPr>
        <w:spacing w:after="0" w:line="240" w:lineRule="auto"/>
        <w:jc w:val="both"/>
        <w:rPr>
          <w:rFonts w:ascii="Times New Roman" w:hAnsi="Times New Roman"/>
          <w:b/>
          <w:sz w:val="24"/>
          <w:szCs w:val="24"/>
        </w:rPr>
      </w:pPr>
    </w:p>
    <w:p w:rsidR="00AB2E43" w:rsidRPr="005E736D" w:rsidRDefault="00AB2E43" w:rsidP="00AB2E43">
      <w:pPr>
        <w:spacing w:after="0" w:line="240" w:lineRule="auto"/>
        <w:jc w:val="both"/>
        <w:rPr>
          <w:rFonts w:ascii="Times New Roman" w:hAnsi="Times New Roman"/>
          <w:b/>
          <w:sz w:val="24"/>
          <w:szCs w:val="24"/>
        </w:rPr>
      </w:pP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Nerespectarea prevederilor autorizaţiei atrage după sine suspendarea şi/sau anularea acesteia, după caz.</w:t>
      </w:r>
    </w:p>
    <w:p w:rsidR="00AB2E43" w:rsidRPr="005E736D" w:rsidRDefault="00AB2E43" w:rsidP="00AB2E43">
      <w:pPr>
        <w:spacing w:after="0" w:line="240" w:lineRule="auto"/>
        <w:jc w:val="both"/>
        <w:rPr>
          <w:rFonts w:ascii="Times New Roman" w:hAnsi="Times New Roman"/>
          <w:b/>
          <w:sz w:val="24"/>
          <w:szCs w:val="24"/>
        </w:rPr>
      </w:pPr>
    </w:p>
    <w:p w:rsidR="00AB2E43" w:rsidRPr="005E736D" w:rsidRDefault="00AB2E43" w:rsidP="00AB2E43">
      <w:pPr>
        <w:spacing w:after="0" w:line="240" w:lineRule="auto"/>
        <w:jc w:val="both"/>
        <w:rPr>
          <w:rFonts w:ascii="Times New Roman" w:hAnsi="Times New Roman"/>
          <w:b/>
          <w:sz w:val="24"/>
          <w:szCs w:val="24"/>
          <w:lang w:eastAsia="ro-RO"/>
        </w:rPr>
      </w:pPr>
      <w:r w:rsidRPr="005E736D">
        <w:rPr>
          <w:rFonts w:ascii="Times New Roman" w:hAnsi="Times New Roman"/>
          <w:b/>
          <w:bCs/>
          <w:sz w:val="24"/>
          <w:szCs w:val="24"/>
        </w:rPr>
        <w:t xml:space="preserve">I. </w:t>
      </w:r>
      <w:r w:rsidRPr="005E736D">
        <w:rPr>
          <w:rFonts w:ascii="Times New Roman" w:hAnsi="Times New Roman"/>
          <w:b/>
          <w:bCs/>
          <w:iCs/>
          <w:sz w:val="24"/>
          <w:szCs w:val="24"/>
        </w:rPr>
        <w:t>Activitatea  autorizată</w:t>
      </w:r>
      <w:r>
        <w:rPr>
          <w:rFonts w:ascii="Times New Roman" w:hAnsi="Times New Roman"/>
          <w:b/>
          <w:sz w:val="24"/>
          <w:szCs w:val="24"/>
          <w:lang w:eastAsia="ro-RO"/>
        </w:rPr>
        <w:t xml:space="preserve"> </w:t>
      </w:r>
      <w:r w:rsidRPr="005E736D">
        <w:rPr>
          <w:rFonts w:ascii="Times New Roman" w:hAnsi="Times New Roman"/>
          <w:b/>
          <w:sz w:val="24"/>
          <w:szCs w:val="24"/>
          <w:lang w:eastAsia="ro-RO"/>
        </w:rPr>
        <w:t xml:space="preserve"> </w:t>
      </w:r>
      <w:r w:rsidRPr="005E736D">
        <w:rPr>
          <w:rFonts w:ascii="Times New Roman" w:hAnsi="Times New Roman"/>
          <w:sz w:val="24"/>
          <w:szCs w:val="24"/>
          <w:lang w:eastAsia="ro-RO"/>
        </w:rPr>
        <w:t xml:space="preserve"> </w:t>
      </w:r>
    </w:p>
    <w:p w:rsidR="00AB2E43" w:rsidRPr="005E736D" w:rsidRDefault="00AB2E43" w:rsidP="00AB2E43">
      <w:pPr>
        <w:spacing w:after="0" w:line="240" w:lineRule="auto"/>
        <w:jc w:val="both"/>
        <w:rPr>
          <w:rFonts w:ascii="Times New Roman" w:hAnsi="Times New Roman"/>
          <w:b/>
          <w:bCs/>
          <w:sz w:val="24"/>
          <w:szCs w:val="24"/>
        </w:rPr>
      </w:pPr>
      <w:r w:rsidRPr="005E736D">
        <w:rPr>
          <w:rFonts w:ascii="Times New Roman" w:hAnsi="Times New Roman"/>
          <w:b/>
          <w:bCs/>
          <w:sz w:val="24"/>
          <w:szCs w:val="24"/>
        </w:rPr>
        <w:t>1. Dotări (instalaţii, utilaje, mijloace de transport utilizate în activitate)</w:t>
      </w:r>
    </w:p>
    <w:p w:rsidR="00AB2E43" w:rsidRDefault="00AB2E43" w:rsidP="00AB2E43">
      <w:pPr>
        <w:numPr>
          <w:ilvl w:val="0"/>
          <w:numId w:val="12"/>
        </w:numPr>
        <w:spacing w:after="0" w:line="240" w:lineRule="auto"/>
        <w:ind w:left="284" w:hanging="284"/>
        <w:jc w:val="both"/>
        <w:rPr>
          <w:rFonts w:ascii="Times New Roman" w:hAnsi="Times New Roman"/>
          <w:sz w:val="24"/>
          <w:szCs w:val="24"/>
          <w:lang w:eastAsia="ro-RO"/>
        </w:rPr>
      </w:pPr>
      <w:r>
        <w:rPr>
          <w:rFonts w:ascii="Times New Roman" w:hAnsi="Times New Roman"/>
          <w:sz w:val="24"/>
          <w:szCs w:val="24"/>
          <w:lang w:eastAsia="ro-RO"/>
        </w:rPr>
        <w:t>pentru prelucrare nucă: linia de sortare nucă (maşina de sortat, cântar, maşina de vidat, transpalet electric), electro - stivuitor;</w:t>
      </w:r>
    </w:p>
    <w:p w:rsidR="00AB2E43" w:rsidRDefault="00AB2E43" w:rsidP="00AB2E43">
      <w:pPr>
        <w:numPr>
          <w:ilvl w:val="0"/>
          <w:numId w:val="12"/>
        </w:numPr>
        <w:spacing w:after="0" w:line="240" w:lineRule="auto"/>
        <w:ind w:left="284" w:hanging="284"/>
        <w:jc w:val="both"/>
        <w:rPr>
          <w:rFonts w:ascii="Times New Roman" w:hAnsi="Times New Roman"/>
          <w:sz w:val="24"/>
          <w:szCs w:val="24"/>
          <w:lang w:eastAsia="ro-RO"/>
        </w:rPr>
      </w:pPr>
      <w:r>
        <w:rPr>
          <w:rFonts w:ascii="Times New Roman" w:hAnsi="Times New Roman"/>
          <w:sz w:val="24"/>
          <w:szCs w:val="24"/>
          <w:lang w:eastAsia="ro-RO"/>
        </w:rPr>
        <w:t>pentru prelucrare miere: omogenizatoare cu recipiente de 10 t şi respectiv 20 t, aerotermă (camera caldă), cântar de 1,5 t şi cântar de 500 kg, 3 cântare apicole de 110 kg, transpalet, electro –stivuitor;</w:t>
      </w:r>
    </w:p>
    <w:p w:rsidR="00AB2E43" w:rsidRPr="00FF23D3" w:rsidRDefault="00AB2E43" w:rsidP="00AB2E43">
      <w:pPr>
        <w:numPr>
          <w:ilvl w:val="0"/>
          <w:numId w:val="12"/>
        </w:numPr>
        <w:spacing w:after="0" w:line="240" w:lineRule="auto"/>
        <w:ind w:left="284" w:hanging="284"/>
        <w:jc w:val="both"/>
        <w:rPr>
          <w:rFonts w:ascii="Times New Roman" w:hAnsi="Times New Roman"/>
          <w:sz w:val="24"/>
          <w:szCs w:val="24"/>
          <w:lang w:eastAsia="ro-RO"/>
        </w:rPr>
      </w:pPr>
      <w:r w:rsidRPr="00FF23D3">
        <w:rPr>
          <w:rFonts w:ascii="Times New Roman" w:hAnsi="Times New Roman"/>
          <w:sz w:val="24"/>
          <w:szCs w:val="24"/>
          <w:lang w:eastAsia="ro-RO"/>
        </w:rPr>
        <w:t>pentru prelucrare fructe de pădure: maşina de umplut, 3 depozite frigorifice (3-5ºC, - 20º C; - 40º</w:t>
      </w:r>
      <w:r>
        <w:rPr>
          <w:rFonts w:ascii="Times New Roman" w:hAnsi="Times New Roman"/>
          <w:sz w:val="24"/>
          <w:szCs w:val="24"/>
          <w:lang w:eastAsia="ro-RO"/>
        </w:rPr>
        <w:t xml:space="preserve"> </w:t>
      </w:r>
      <w:r w:rsidRPr="00FF23D3">
        <w:rPr>
          <w:rFonts w:ascii="Times New Roman" w:hAnsi="Times New Roman"/>
          <w:sz w:val="24"/>
          <w:szCs w:val="24"/>
          <w:lang w:eastAsia="ro-RO"/>
        </w:rPr>
        <w:t>C</w:t>
      </w:r>
      <w:r>
        <w:rPr>
          <w:rFonts w:ascii="Times New Roman" w:hAnsi="Times New Roman"/>
          <w:sz w:val="24"/>
          <w:szCs w:val="24"/>
          <w:lang w:eastAsia="ro-RO"/>
        </w:rPr>
        <w:t>); maşina de feliat ciuperci, cântar, lift;</w:t>
      </w:r>
    </w:p>
    <w:p w:rsidR="00AB2E43" w:rsidRDefault="00AB2E43" w:rsidP="00AB2E43">
      <w:pPr>
        <w:spacing w:after="0" w:line="240" w:lineRule="auto"/>
        <w:rPr>
          <w:rFonts w:ascii="Times New Roman" w:hAnsi="Times New Roman"/>
          <w:sz w:val="24"/>
          <w:szCs w:val="24"/>
          <w:lang w:eastAsia="ro-RO"/>
        </w:rPr>
      </w:pPr>
      <w:r>
        <w:rPr>
          <w:rFonts w:ascii="Times New Roman" w:hAnsi="Times New Roman"/>
          <w:sz w:val="24"/>
          <w:szCs w:val="24"/>
          <w:lang w:eastAsia="ro-RO"/>
        </w:rPr>
        <w:t>-   2 autoutilitare de 1,5 t ,1 camion de 8 tone.</w:t>
      </w:r>
    </w:p>
    <w:p w:rsidR="00AB2E43" w:rsidRDefault="00AB2E43" w:rsidP="00AB2E43">
      <w:pPr>
        <w:spacing w:after="0" w:line="240" w:lineRule="auto"/>
        <w:jc w:val="both"/>
        <w:rPr>
          <w:rFonts w:ascii="Times New Roman" w:hAnsi="Times New Roman"/>
          <w:b/>
          <w:sz w:val="24"/>
          <w:szCs w:val="24"/>
        </w:rPr>
      </w:pPr>
      <w:r>
        <w:rPr>
          <w:rFonts w:ascii="Times New Roman" w:hAnsi="Times New Roman"/>
          <w:b/>
          <w:bCs/>
          <w:sz w:val="24"/>
          <w:szCs w:val="24"/>
        </w:rPr>
        <w:t xml:space="preserve">2. </w:t>
      </w:r>
      <w:r w:rsidRPr="005E736D">
        <w:rPr>
          <w:rFonts w:ascii="Times New Roman" w:hAnsi="Times New Roman"/>
          <w:b/>
          <w:bCs/>
          <w:sz w:val="24"/>
          <w:szCs w:val="24"/>
        </w:rPr>
        <w:t>Materiile prime, auxiliare, combustibilii şi ambalajele folosite - mod de ambalare, de depozitare, cantităţi</w:t>
      </w:r>
      <w:r w:rsidRPr="005E736D">
        <w:rPr>
          <w:rFonts w:ascii="Times New Roman" w:hAnsi="Times New Roman"/>
          <w:b/>
          <w:sz w:val="24"/>
          <w:szCs w:val="24"/>
        </w:rPr>
        <w:t xml:space="preserve">: </w:t>
      </w:r>
    </w:p>
    <w:p w:rsidR="00AB2E43" w:rsidRDefault="00E6058C"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miere de albine - </w:t>
      </w:r>
      <w:r w:rsidR="003E2C7E">
        <w:rPr>
          <w:rFonts w:ascii="Times New Roman" w:hAnsi="Times New Roman"/>
          <w:sz w:val="24"/>
          <w:szCs w:val="24"/>
        </w:rPr>
        <w:t>400 t/an ( 2017</w:t>
      </w:r>
      <w:r w:rsidR="00AB2E43">
        <w:rPr>
          <w:rFonts w:ascii="Times New Roman" w:hAnsi="Times New Roman"/>
          <w:sz w:val="24"/>
          <w:szCs w:val="24"/>
        </w:rPr>
        <w:t>)</w:t>
      </w:r>
    </w:p>
    <w:p w:rsidR="00AB2E43" w:rsidRDefault="00E6058C"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fructe de pădure - </w:t>
      </w:r>
      <w:r w:rsidR="00AB2E43">
        <w:rPr>
          <w:rFonts w:ascii="Times New Roman" w:hAnsi="Times New Roman"/>
          <w:sz w:val="24"/>
          <w:szCs w:val="24"/>
        </w:rPr>
        <w:t>20 tone;</w:t>
      </w:r>
    </w:p>
    <w:p w:rsidR="00AB2E43" w:rsidRDefault="00E6058C"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ciuperci de pădure - </w:t>
      </w:r>
      <w:r w:rsidR="00AB2E43">
        <w:rPr>
          <w:rFonts w:ascii="Times New Roman" w:hAnsi="Times New Roman"/>
          <w:sz w:val="24"/>
          <w:szCs w:val="24"/>
        </w:rPr>
        <w:t>6 tone;</w:t>
      </w:r>
    </w:p>
    <w:p w:rsidR="00AB2E43" w:rsidRDefault="00E6058C"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miez de nucă - </w:t>
      </w:r>
      <w:r w:rsidR="00AB2E43">
        <w:rPr>
          <w:rFonts w:ascii="Times New Roman" w:hAnsi="Times New Roman"/>
          <w:sz w:val="24"/>
          <w:szCs w:val="24"/>
        </w:rPr>
        <w:t>20 tone;</w:t>
      </w:r>
    </w:p>
    <w:p w:rsidR="00AB2E43" w:rsidRDefault="00AB2E43"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butoaie metalice  reutilizabile – pentru miere - 1000 bucăţi;</w:t>
      </w:r>
    </w:p>
    <w:p w:rsidR="00AB2E43" w:rsidRDefault="00AB2E43"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bidoane PVC</w:t>
      </w:r>
      <w:r w:rsidRPr="0066291B">
        <w:rPr>
          <w:rFonts w:ascii="Times New Roman" w:hAnsi="Times New Roman"/>
          <w:sz w:val="24"/>
          <w:szCs w:val="24"/>
        </w:rPr>
        <w:t xml:space="preserve"> </w:t>
      </w:r>
      <w:r>
        <w:rPr>
          <w:rFonts w:ascii="Times New Roman" w:hAnsi="Times New Roman"/>
          <w:sz w:val="24"/>
          <w:szCs w:val="24"/>
        </w:rPr>
        <w:t>reutilizabile – pentru miere;</w:t>
      </w:r>
    </w:p>
    <w:p w:rsidR="00AB2E43" w:rsidRDefault="00AB2E43"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saci de rafie, cuti</w:t>
      </w:r>
      <w:r w:rsidR="00E6058C">
        <w:rPr>
          <w:rFonts w:ascii="Times New Roman" w:hAnsi="Times New Roman"/>
          <w:sz w:val="24"/>
          <w:szCs w:val="24"/>
        </w:rPr>
        <w:t>i de carton (ale clienţilor ) -</w:t>
      </w:r>
      <w:r>
        <w:rPr>
          <w:rFonts w:ascii="Times New Roman" w:hAnsi="Times New Roman"/>
          <w:sz w:val="24"/>
          <w:szCs w:val="24"/>
        </w:rPr>
        <w:t xml:space="preserve"> pentru nucă;</w:t>
      </w:r>
    </w:p>
    <w:p w:rsidR="00AB2E43" w:rsidRDefault="00AB2E43"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ciuperci – lădiţe PVC – reutilizabile;</w:t>
      </w:r>
    </w:p>
    <w:p w:rsidR="00AB2E43" w:rsidRPr="00FE3A5E" w:rsidRDefault="00AB2E43" w:rsidP="00AB2E43">
      <w:pPr>
        <w:numPr>
          <w:ilvl w:val="0"/>
          <w:numId w:val="12"/>
        </w:numPr>
        <w:spacing w:after="0" w:line="240" w:lineRule="auto"/>
        <w:ind w:left="284" w:hanging="284"/>
        <w:rPr>
          <w:rFonts w:ascii="Times New Roman" w:hAnsi="Times New Roman"/>
          <w:sz w:val="24"/>
          <w:szCs w:val="24"/>
        </w:rPr>
      </w:pPr>
      <w:r>
        <w:rPr>
          <w:rFonts w:ascii="Times New Roman" w:hAnsi="Times New Roman"/>
          <w:sz w:val="24"/>
          <w:szCs w:val="24"/>
        </w:rPr>
        <w:t xml:space="preserve"> pungi PVC şi cutii de carton pentru produsele introduse pe piaţă;</w:t>
      </w:r>
    </w:p>
    <w:p w:rsidR="00AB2E43" w:rsidRPr="005E736D" w:rsidRDefault="00AB2E43" w:rsidP="00AB2E43">
      <w:pPr>
        <w:widowControl w:val="0"/>
        <w:numPr>
          <w:ilvl w:val="12"/>
          <w:numId w:val="0"/>
        </w:numPr>
        <w:autoSpaceDE w:val="0"/>
        <w:autoSpaceDN w:val="0"/>
        <w:adjustRightInd w:val="0"/>
        <w:spacing w:after="0" w:line="240" w:lineRule="auto"/>
        <w:jc w:val="both"/>
        <w:rPr>
          <w:rFonts w:ascii="Times New Roman" w:eastAsia="Times New Roman" w:hAnsi="Times New Roman"/>
          <w:b/>
          <w:bCs/>
          <w:sz w:val="24"/>
          <w:szCs w:val="24"/>
        </w:rPr>
      </w:pPr>
      <w:r w:rsidRPr="005E736D">
        <w:rPr>
          <w:rFonts w:ascii="Times New Roman" w:eastAsia="Times New Roman" w:hAnsi="Times New Roman"/>
          <w:b/>
          <w:bCs/>
          <w:sz w:val="24"/>
          <w:szCs w:val="24"/>
        </w:rPr>
        <w:t>3. Utilităţi - apa, canalizare, energie (surse, cantităţi, volume):</w:t>
      </w:r>
    </w:p>
    <w:p w:rsidR="00AB2E43" w:rsidRDefault="00AB2E43" w:rsidP="00AB2E43">
      <w:pPr>
        <w:numPr>
          <w:ilvl w:val="0"/>
          <w:numId w:val="12"/>
        </w:numPr>
        <w:spacing w:after="0" w:line="240" w:lineRule="auto"/>
        <w:ind w:left="284" w:hanging="284"/>
        <w:jc w:val="both"/>
        <w:rPr>
          <w:rFonts w:ascii="Times New Roman" w:hAnsi="Times New Roman"/>
          <w:sz w:val="24"/>
          <w:szCs w:val="24"/>
          <w:lang w:eastAsia="ro-RO"/>
        </w:rPr>
      </w:pPr>
      <w:r w:rsidRPr="004321A0">
        <w:rPr>
          <w:rFonts w:ascii="Times New Roman" w:hAnsi="Times New Roman"/>
          <w:sz w:val="24"/>
          <w:szCs w:val="24"/>
          <w:lang w:eastAsia="ro-RO"/>
        </w:rPr>
        <w:t xml:space="preserve">alimentarea cu apă menajeră </w:t>
      </w:r>
      <w:r>
        <w:rPr>
          <w:rFonts w:ascii="Times New Roman" w:hAnsi="Times New Roman"/>
          <w:sz w:val="24"/>
          <w:szCs w:val="24"/>
          <w:lang w:eastAsia="ro-RO"/>
        </w:rPr>
        <w:t>şi tehnologică se realizează din reţeaua municipiului Sibiu administrată de SC APĂ CANAL SA Sibiu;</w:t>
      </w:r>
    </w:p>
    <w:p w:rsidR="00AB2E43" w:rsidRPr="004321A0" w:rsidRDefault="00AB2E43" w:rsidP="00AB2E43">
      <w:pPr>
        <w:numPr>
          <w:ilvl w:val="0"/>
          <w:numId w:val="12"/>
        </w:numPr>
        <w:spacing w:after="0" w:line="240" w:lineRule="auto"/>
        <w:ind w:left="284" w:hanging="284"/>
        <w:jc w:val="both"/>
        <w:rPr>
          <w:rFonts w:ascii="Times New Roman" w:hAnsi="Times New Roman"/>
          <w:sz w:val="24"/>
          <w:szCs w:val="24"/>
          <w:lang w:eastAsia="ro-RO"/>
        </w:rPr>
      </w:pPr>
      <w:r>
        <w:rPr>
          <w:rFonts w:ascii="Times New Roman" w:hAnsi="Times New Roman"/>
          <w:sz w:val="24"/>
          <w:szCs w:val="24"/>
          <w:lang w:eastAsia="ro-RO"/>
        </w:rPr>
        <w:t>evacuarea apelor uzate se face în sistem separativ în reţelele de canalizare din zonă;</w:t>
      </w:r>
    </w:p>
    <w:p w:rsidR="00AB2E43" w:rsidRPr="004321A0" w:rsidRDefault="00AB2E43" w:rsidP="00AB2E43">
      <w:pPr>
        <w:numPr>
          <w:ilvl w:val="0"/>
          <w:numId w:val="12"/>
        </w:numPr>
        <w:spacing w:after="0" w:line="240" w:lineRule="auto"/>
        <w:ind w:left="284" w:hanging="284"/>
        <w:jc w:val="both"/>
        <w:rPr>
          <w:rFonts w:ascii="Times New Roman" w:hAnsi="Times New Roman"/>
          <w:sz w:val="24"/>
          <w:szCs w:val="24"/>
          <w:lang w:eastAsia="ro-RO"/>
        </w:rPr>
      </w:pPr>
      <w:r w:rsidRPr="004321A0">
        <w:rPr>
          <w:rFonts w:ascii="Times New Roman" w:hAnsi="Times New Roman"/>
          <w:sz w:val="24"/>
          <w:szCs w:val="24"/>
          <w:lang w:eastAsia="ro-RO"/>
        </w:rPr>
        <w:t xml:space="preserve">unitatea este racordată la rețelele de distribuție a energiei electrice și de gaz metan din zonă. </w:t>
      </w:r>
      <w:r>
        <w:rPr>
          <w:rFonts w:ascii="Times New Roman" w:hAnsi="Times New Roman"/>
          <w:sz w:val="24"/>
          <w:szCs w:val="24"/>
          <w:lang w:eastAsia="ro-RO"/>
        </w:rPr>
        <w:t xml:space="preserve"> </w:t>
      </w:r>
    </w:p>
    <w:p w:rsidR="00AB2E43" w:rsidRPr="000A74A2" w:rsidRDefault="00AB2E43" w:rsidP="00AB2E43">
      <w:pPr>
        <w:numPr>
          <w:ilvl w:val="12"/>
          <w:numId w:val="0"/>
        </w:numPr>
        <w:spacing w:after="0" w:line="240" w:lineRule="auto"/>
        <w:jc w:val="both"/>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4. </w:t>
      </w:r>
      <w:r w:rsidRPr="000A74A2">
        <w:rPr>
          <w:rFonts w:ascii="Times New Roman" w:eastAsia="Times New Roman" w:hAnsi="Times New Roman"/>
          <w:b/>
          <w:bCs/>
          <w:sz w:val="24"/>
          <w:szCs w:val="24"/>
          <w:lang w:eastAsia="ro-RO"/>
        </w:rPr>
        <w:t xml:space="preserve">Descrierea principalelor faze ale procesului tehnologic sau ale activităţii:  </w:t>
      </w:r>
    </w:p>
    <w:p w:rsidR="00AB2E43" w:rsidRDefault="00AB2E43" w:rsidP="00AB2E43">
      <w:pPr>
        <w:numPr>
          <w:ilvl w:val="0"/>
          <w:numId w:val="12"/>
        </w:numPr>
        <w:spacing w:after="0" w:line="240" w:lineRule="auto"/>
        <w:ind w:left="284" w:hanging="284"/>
        <w:rPr>
          <w:rFonts w:ascii="Times New Roman" w:hAnsi="Times New Roman"/>
          <w:sz w:val="24"/>
          <w:szCs w:val="24"/>
          <w:lang w:eastAsia="ro-RO"/>
        </w:rPr>
      </w:pPr>
      <w:r>
        <w:rPr>
          <w:rFonts w:ascii="Times New Roman" w:hAnsi="Times New Roman"/>
          <w:sz w:val="24"/>
          <w:szCs w:val="24"/>
          <w:lang w:eastAsia="ro-RO"/>
        </w:rPr>
        <w:t xml:space="preserve">prelucrare miere: recepţie materie primă, pre - încălzire şi lichefiere, filtrare, omogenizare, maturare (12 ore), limpezire, cântărire, îmbuteliere, etichetare, livrare; </w:t>
      </w:r>
    </w:p>
    <w:p w:rsidR="00AB2E43" w:rsidRDefault="00AB2E43" w:rsidP="00AB2E43">
      <w:pPr>
        <w:numPr>
          <w:ilvl w:val="0"/>
          <w:numId w:val="12"/>
        </w:numPr>
        <w:spacing w:after="0" w:line="240" w:lineRule="auto"/>
        <w:ind w:left="284" w:hanging="284"/>
        <w:rPr>
          <w:rFonts w:ascii="Times New Roman" w:hAnsi="Times New Roman"/>
          <w:sz w:val="24"/>
          <w:szCs w:val="24"/>
          <w:lang w:eastAsia="ro-RO"/>
        </w:rPr>
      </w:pPr>
      <w:r>
        <w:rPr>
          <w:rFonts w:ascii="Times New Roman" w:hAnsi="Times New Roman"/>
          <w:sz w:val="24"/>
          <w:szCs w:val="24"/>
          <w:lang w:eastAsia="ro-RO"/>
        </w:rPr>
        <w:t>ciuperci şi fructe de pădure; recepţie materie primă, curăţare, supracongelare, cântărire, ambalare, depozitare, livrare;</w:t>
      </w:r>
    </w:p>
    <w:p w:rsidR="00AB2E43" w:rsidRPr="004321A0" w:rsidRDefault="00AB2E43" w:rsidP="00AB2E43">
      <w:pPr>
        <w:numPr>
          <w:ilvl w:val="0"/>
          <w:numId w:val="12"/>
        </w:numPr>
        <w:spacing w:after="0" w:line="240" w:lineRule="auto"/>
        <w:ind w:left="284" w:hanging="284"/>
        <w:rPr>
          <w:rFonts w:ascii="Times New Roman" w:hAnsi="Times New Roman"/>
          <w:sz w:val="24"/>
          <w:szCs w:val="24"/>
          <w:lang w:eastAsia="ro-RO"/>
        </w:rPr>
      </w:pPr>
      <w:r>
        <w:rPr>
          <w:rFonts w:ascii="Times New Roman" w:hAnsi="Times New Roman"/>
          <w:sz w:val="24"/>
          <w:szCs w:val="24"/>
          <w:lang w:eastAsia="ro-RO"/>
        </w:rPr>
        <w:t>nucă: recepţie materie primă, sortare, cântărire, ambalare în vid, etichetare, depozitare, livrare.</w:t>
      </w:r>
    </w:p>
    <w:p w:rsidR="00AB2E43" w:rsidRPr="006D481D" w:rsidRDefault="00AB2E43" w:rsidP="00AB2E43">
      <w:pPr>
        <w:numPr>
          <w:ilvl w:val="12"/>
          <w:numId w:val="0"/>
        </w:numPr>
        <w:spacing w:after="0" w:line="240" w:lineRule="auto"/>
        <w:jc w:val="both"/>
        <w:rPr>
          <w:rFonts w:ascii="Times New Roman" w:hAnsi="Times New Roman"/>
          <w:sz w:val="24"/>
          <w:szCs w:val="24"/>
        </w:rPr>
      </w:pPr>
      <w:r w:rsidRPr="006D481D">
        <w:rPr>
          <w:rFonts w:ascii="Times New Roman" w:hAnsi="Times New Roman"/>
          <w:b/>
          <w:bCs/>
          <w:sz w:val="24"/>
          <w:szCs w:val="24"/>
        </w:rPr>
        <w:t>5</w:t>
      </w:r>
      <w:r w:rsidRPr="006D481D">
        <w:rPr>
          <w:rFonts w:ascii="Times New Roman" w:hAnsi="Times New Roman"/>
          <w:b/>
          <w:sz w:val="24"/>
          <w:szCs w:val="24"/>
        </w:rPr>
        <w:t xml:space="preserve">. </w:t>
      </w:r>
      <w:r w:rsidRPr="006D481D">
        <w:rPr>
          <w:rFonts w:ascii="Times New Roman" w:hAnsi="Times New Roman"/>
          <w:b/>
          <w:bCs/>
          <w:sz w:val="24"/>
          <w:szCs w:val="24"/>
        </w:rPr>
        <w:t xml:space="preserve">Produsele şi subprodusele obţinute - cantităţi, destinaţie: </w:t>
      </w:r>
      <w:r w:rsidR="00A26FC0">
        <w:rPr>
          <w:rFonts w:ascii="Times New Roman" w:hAnsi="Times New Roman"/>
          <w:sz w:val="24"/>
          <w:szCs w:val="24"/>
        </w:rPr>
        <w:t>în anul 2017</w:t>
      </w:r>
    </w:p>
    <w:p w:rsidR="00AB2E43" w:rsidRDefault="00AB2E43" w:rsidP="00AB2E43">
      <w:pPr>
        <w:numPr>
          <w:ilvl w:val="0"/>
          <w:numId w:val="12"/>
        </w:numPr>
        <w:spacing w:after="0" w:line="240" w:lineRule="auto"/>
        <w:ind w:left="284" w:hanging="284"/>
        <w:rPr>
          <w:rFonts w:ascii="Times New Roman" w:hAnsi="Times New Roman"/>
          <w:sz w:val="24"/>
          <w:szCs w:val="24"/>
          <w:lang w:eastAsia="ro-RO"/>
        </w:rPr>
      </w:pPr>
      <w:r>
        <w:rPr>
          <w:rFonts w:ascii="Times New Roman" w:eastAsia="Times New Roman" w:hAnsi="Times New Roman"/>
          <w:sz w:val="24"/>
          <w:szCs w:val="24"/>
          <w:lang w:eastAsia="ro-RO"/>
        </w:rPr>
        <w:t xml:space="preserve"> 394 tone miere de albine,19,50 t fructe de pădure,5,80 tone  ciuperci de pădure, 18 tone miez de nucă.</w:t>
      </w:r>
    </w:p>
    <w:p w:rsidR="00AB2E43" w:rsidRDefault="00AB2E43" w:rsidP="00AB2E43">
      <w:pPr>
        <w:widowControl w:val="0"/>
        <w:autoSpaceDE w:val="0"/>
        <w:autoSpaceDN w:val="0"/>
        <w:adjustRightInd w:val="0"/>
        <w:spacing w:after="0" w:line="240" w:lineRule="auto"/>
        <w:ind w:left="284" w:hanging="284"/>
        <w:jc w:val="both"/>
        <w:rPr>
          <w:rFonts w:ascii="Times New Roman" w:eastAsia="Times New Roman" w:hAnsi="Times New Roman"/>
          <w:b/>
          <w:sz w:val="24"/>
          <w:szCs w:val="24"/>
          <w:lang w:eastAsia="ro-RO"/>
        </w:rPr>
      </w:pPr>
      <w:r w:rsidRPr="005E736D">
        <w:rPr>
          <w:rFonts w:ascii="Times New Roman" w:eastAsia="Times New Roman" w:hAnsi="Times New Roman"/>
          <w:b/>
          <w:sz w:val="24"/>
          <w:szCs w:val="24"/>
          <w:lang w:eastAsia="ro-RO"/>
        </w:rPr>
        <w:t xml:space="preserve">6. Datele referitoare la centrala termica proprie - dotare, combustibili utilizaţi (compoziţie, </w:t>
      </w:r>
      <w:r>
        <w:rPr>
          <w:rFonts w:ascii="Times New Roman" w:eastAsia="Times New Roman" w:hAnsi="Times New Roman"/>
          <w:b/>
          <w:sz w:val="24"/>
          <w:szCs w:val="24"/>
          <w:lang w:eastAsia="ro-RO"/>
        </w:rPr>
        <w:t>ca</w:t>
      </w:r>
      <w:r w:rsidRPr="005E736D">
        <w:rPr>
          <w:rFonts w:ascii="Times New Roman" w:eastAsia="Times New Roman" w:hAnsi="Times New Roman"/>
          <w:b/>
          <w:sz w:val="24"/>
          <w:szCs w:val="24"/>
          <w:lang w:eastAsia="ro-RO"/>
        </w:rPr>
        <w:t>ntităţi), producţie:</w:t>
      </w:r>
    </w:p>
    <w:p w:rsidR="00AB2E43" w:rsidRDefault="00AB2E43" w:rsidP="00AB2E43">
      <w:pPr>
        <w:numPr>
          <w:ilvl w:val="0"/>
          <w:numId w:val="12"/>
        </w:numPr>
        <w:spacing w:after="0" w:line="240" w:lineRule="auto"/>
        <w:ind w:left="284" w:hanging="284"/>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spaţiile se încălzesc cu ajutorul a 2 centrale termice murale de 24 kW fiecare, cu funcţionare pe gaz metan;</w:t>
      </w:r>
    </w:p>
    <w:p w:rsidR="00AB2E43" w:rsidRPr="00B71799" w:rsidRDefault="00AB2E43" w:rsidP="00AB2E43">
      <w:pPr>
        <w:numPr>
          <w:ilvl w:val="0"/>
          <w:numId w:val="12"/>
        </w:numPr>
        <w:spacing w:after="0" w:line="240" w:lineRule="auto"/>
        <w:ind w:left="284" w:hanging="284"/>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 xml:space="preserve">aeroterma funcţionează pe curent electric </w:t>
      </w:r>
    </w:p>
    <w:p w:rsidR="00AB2E43" w:rsidRDefault="00AB2E43" w:rsidP="00AB2E43">
      <w:pPr>
        <w:widowControl w:val="0"/>
        <w:autoSpaceDE w:val="0"/>
        <w:autoSpaceDN w:val="0"/>
        <w:adjustRightInd w:val="0"/>
        <w:spacing w:after="0" w:line="240" w:lineRule="auto"/>
        <w:jc w:val="both"/>
        <w:rPr>
          <w:rFonts w:ascii="Times New Roman" w:eastAsia="Times New Roman" w:hAnsi="Times New Roman"/>
          <w:b/>
          <w:bCs/>
          <w:color w:val="000000"/>
          <w:sz w:val="24"/>
          <w:szCs w:val="24"/>
        </w:rPr>
      </w:pPr>
      <w:r w:rsidRPr="009A3E07">
        <w:rPr>
          <w:rFonts w:ascii="Times New Roman" w:eastAsia="Times New Roman" w:hAnsi="Times New Roman"/>
          <w:b/>
          <w:bCs/>
          <w:color w:val="000000"/>
          <w:sz w:val="24"/>
          <w:szCs w:val="24"/>
        </w:rPr>
        <w:t>7. Alte date specifice activităţii (cod-uri CAEN care se desfăşoară pe amplasament, dar nu</w:t>
      </w:r>
      <w:r w:rsidRPr="00E509AE">
        <w:rPr>
          <w:rFonts w:ascii="Times New Roman" w:eastAsia="Times New Roman" w:hAnsi="Times New Roman"/>
          <w:b/>
          <w:bCs/>
          <w:color w:val="FF0000"/>
          <w:sz w:val="24"/>
          <w:szCs w:val="24"/>
        </w:rPr>
        <w:t xml:space="preserve"> </w:t>
      </w:r>
      <w:r w:rsidRPr="009A3E07">
        <w:rPr>
          <w:rFonts w:ascii="Times New Roman" w:eastAsia="Times New Roman" w:hAnsi="Times New Roman"/>
          <w:b/>
          <w:bCs/>
          <w:color w:val="000000"/>
          <w:sz w:val="24"/>
          <w:szCs w:val="24"/>
        </w:rPr>
        <w:t xml:space="preserve">intră pe procedura de autorizare): </w:t>
      </w:r>
    </w:p>
    <w:p w:rsidR="00AB2E43" w:rsidRPr="00A045A8" w:rsidRDefault="00AB2E43" w:rsidP="00AB2E43">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FC263F">
        <w:rPr>
          <w:rFonts w:ascii="Times New Roman" w:eastAsia="Times New Roman" w:hAnsi="Times New Roman"/>
          <w:bCs/>
          <w:color w:val="000000"/>
          <w:sz w:val="24"/>
          <w:szCs w:val="24"/>
        </w:rPr>
        <w:t>4941</w:t>
      </w:r>
      <w:r>
        <w:rPr>
          <w:rFonts w:ascii="Times New Roman" w:eastAsia="Times New Roman" w:hAnsi="Times New Roman"/>
          <w:bCs/>
          <w:color w:val="000000"/>
          <w:sz w:val="24"/>
          <w:szCs w:val="24"/>
        </w:rPr>
        <w:t xml:space="preserve"> transporturi rutiere de mărfuri; 4621 comerţ cu ridicata al cerealelor, fructelor, seminţelor, furajelor şi tutunului neprelucrat; 4631 comerţ cu ridicata a</w:t>
      </w:r>
      <w:r w:rsidR="00E6058C">
        <w:rPr>
          <w:rFonts w:ascii="Times New Roman" w:eastAsia="Times New Roman" w:hAnsi="Times New Roman"/>
          <w:bCs/>
          <w:color w:val="000000"/>
          <w:sz w:val="24"/>
          <w:szCs w:val="24"/>
        </w:rPr>
        <w:t xml:space="preserve">l fructelor şi legumelor; 4636 </w:t>
      </w:r>
      <w:r>
        <w:rPr>
          <w:rFonts w:ascii="Times New Roman" w:eastAsia="Times New Roman" w:hAnsi="Times New Roman"/>
          <w:bCs/>
          <w:color w:val="000000"/>
          <w:sz w:val="24"/>
          <w:szCs w:val="24"/>
        </w:rPr>
        <w:t xml:space="preserve">comerţ cu ridicata al zahărului, ciocolatei şi produselor zaharoase; 4729 comerţ cu amănuntul al altor produse alimentare în magazine nespecializate; 5210 depozitări; 5224 manipulări </w:t>
      </w:r>
    </w:p>
    <w:p w:rsidR="00AB2E43" w:rsidRPr="009A3E07" w:rsidRDefault="00AB2E43" w:rsidP="00AB2E43">
      <w:pPr>
        <w:numPr>
          <w:ilvl w:val="12"/>
          <w:numId w:val="0"/>
        </w:numPr>
        <w:spacing w:after="0" w:line="240" w:lineRule="auto"/>
        <w:jc w:val="both"/>
        <w:rPr>
          <w:rFonts w:ascii="Times New Roman" w:hAnsi="Times New Roman"/>
          <w:b/>
          <w:bCs/>
          <w:color w:val="000000"/>
          <w:sz w:val="24"/>
          <w:szCs w:val="24"/>
        </w:rPr>
      </w:pPr>
      <w:r w:rsidRPr="009A3E07">
        <w:rPr>
          <w:rFonts w:ascii="Times New Roman" w:hAnsi="Times New Roman"/>
          <w:b/>
          <w:bCs/>
          <w:color w:val="000000"/>
          <w:sz w:val="24"/>
          <w:szCs w:val="24"/>
        </w:rPr>
        <w:t>8. Program de fu</w:t>
      </w:r>
      <w:r w:rsidR="00E6058C">
        <w:rPr>
          <w:rFonts w:ascii="Times New Roman" w:hAnsi="Times New Roman"/>
          <w:b/>
          <w:bCs/>
          <w:color w:val="000000"/>
          <w:sz w:val="24"/>
          <w:szCs w:val="24"/>
        </w:rPr>
        <w:t xml:space="preserve">ncţionare: </w:t>
      </w:r>
      <w:r>
        <w:rPr>
          <w:rFonts w:ascii="Times New Roman" w:hAnsi="Times New Roman"/>
          <w:bCs/>
          <w:color w:val="000000"/>
          <w:sz w:val="24"/>
          <w:szCs w:val="24"/>
        </w:rPr>
        <w:t>8</w:t>
      </w:r>
      <w:r w:rsidRPr="009A3E07">
        <w:rPr>
          <w:rFonts w:ascii="Times New Roman" w:hAnsi="Times New Roman"/>
          <w:bCs/>
          <w:color w:val="000000"/>
          <w:sz w:val="24"/>
          <w:szCs w:val="24"/>
        </w:rPr>
        <w:t xml:space="preserve"> </w:t>
      </w:r>
      <w:r w:rsidRPr="009A3E07">
        <w:rPr>
          <w:rFonts w:ascii="Times New Roman" w:hAnsi="Times New Roman"/>
          <w:b/>
          <w:bCs/>
          <w:color w:val="000000"/>
          <w:sz w:val="24"/>
          <w:szCs w:val="24"/>
        </w:rPr>
        <w:t>ore/zi,</w:t>
      </w:r>
      <w:r w:rsidR="00E6058C">
        <w:rPr>
          <w:rFonts w:ascii="Times New Roman" w:hAnsi="Times New Roman"/>
          <w:bCs/>
          <w:color w:val="000000"/>
          <w:sz w:val="24"/>
          <w:szCs w:val="24"/>
        </w:rPr>
        <w:t xml:space="preserve"> </w:t>
      </w:r>
      <w:r>
        <w:rPr>
          <w:rFonts w:ascii="Times New Roman" w:hAnsi="Times New Roman"/>
          <w:bCs/>
          <w:color w:val="000000"/>
          <w:sz w:val="24"/>
          <w:szCs w:val="24"/>
        </w:rPr>
        <w:t>5</w:t>
      </w:r>
      <w:r w:rsidRPr="009A3E07">
        <w:rPr>
          <w:rFonts w:ascii="Times New Roman" w:hAnsi="Times New Roman"/>
          <w:bCs/>
          <w:color w:val="000000"/>
          <w:sz w:val="24"/>
          <w:szCs w:val="24"/>
        </w:rPr>
        <w:t xml:space="preserve"> </w:t>
      </w:r>
      <w:r w:rsidRPr="009A3E07">
        <w:rPr>
          <w:rFonts w:ascii="Times New Roman" w:hAnsi="Times New Roman"/>
          <w:b/>
          <w:bCs/>
          <w:color w:val="000000"/>
          <w:sz w:val="24"/>
          <w:szCs w:val="24"/>
        </w:rPr>
        <w:t>zile/săptămână,</w:t>
      </w:r>
      <w:r w:rsidRPr="009A3E07">
        <w:rPr>
          <w:rFonts w:ascii="Times New Roman" w:hAnsi="Times New Roman"/>
          <w:bCs/>
          <w:color w:val="000000"/>
          <w:sz w:val="24"/>
          <w:szCs w:val="24"/>
        </w:rPr>
        <w:t xml:space="preserve"> </w:t>
      </w:r>
      <w:r>
        <w:rPr>
          <w:rFonts w:ascii="Times New Roman" w:hAnsi="Times New Roman"/>
          <w:bCs/>
          <w:color w:val="000000"/>
          <w:sz w:val="24"/>
          <w:szCs w:val="24"/>
        </w:rPr>
        <w:t>260</w:t>
      </w:r>
      <w:r w:rsidRPr="009A3E07">
        <w:rPr>
          <w:rFonts w:ascii="Times New Roman" w:hAnsi="Times New Roman"/>
          <w:bCs/>
          <w:color w:val="000000"/>
          <w:sz w:val="24"/>
          <w:szCs w:val="24"/>
        </w:rPr>
        <w:t xml:space="preserve"> </w:t>
      </w:r>
      <w:r w:rsidRPr="009A3E07">
        <w:rPr>
          <w:rFonts w:ascii="Times New Roman" w:hAnsi="Times New Roman"/>
          <w:b/>
          <w:bCs/>
          <w:color w:val="000000"/>
          <w:sz w:val="24"/>
          <w:szCs w:val="24"/>
        </w:rPr>
        <w:t>zile/an</w:t>
      </w:r>
      <w:r w:rsidRPr="009A3E07">
        <w:rPr>
          <w:rFonts w:ascii="Times New Roman" w:hAnsi="Times New Roman"/>
          <w:bCs/>
          <w:color w:val="000000"/>
          <w:sz w:val="24"/>
          <w:szCs w:val="24"/>
        </w:rPr>
        <w:t xml:space="preserve">    </w:t>
      </w:r>
    </w:p>
    <w:p w:rsidR="00AB2E43" w:rsidRDefault="00AB2E43" w:rsidP="00AB2E43">
      <w:pPr>
        <w:numPr>
          <w:ilvl w:val="12"/>
          <w:numId w:val="0"/>
        </w:numPr>
        <w:spacing w:after="0" w:line="240" w:lineRule="auto"/>
        <w:jc w:val="both"/>
        <w:rPr>
          <w:rFonts w:ascii="Times New Roman" w:hAnsi="Times New Roman"/>
          <w:color w:val="000000"/>
          <w:sz w:val="24"/>
          <w:szCs w:val="24"/>
        </w:rPr>
      </w:pPr>
      <w:r w:rsidRPr="009A3E07">
        <w:rPr>
          <w:rFonts w:ascii="Times New Roman" w:hAnsi="Times New Roman"/>
          <w:color w:val="000000"/>
          <w:sz w:val="24"/>
          <w:szCs w:val="24"/>
        </w:rPr>
        <w:t xml:space="preserve"> </w:t>
      </w:r>
      <w:r>
        <w:rPr>
          <w:rFonts w:ascii="Times New Roman" w:hAnsi="Times New Roman"/>
          <w:color w:val="000000"/>
          <w:sz w:val="24"/>
          <w:szCs w:val="24"/>
        </w:rPr>
        <w:t xml:space="preserve">  </w:t>
      </w:r>
      <w:r w:rsidRPr="009A3E07">
        <w:rPr>
          <w:rFonts w:ascii="Times New Roman" w:hAnsi="Times New Roman"/>
          <w:color w:val="000000"/>
          <w:sz w:val="24"/>
          <w:szCs w:val="24"/>
        </w:rPr>
        <w:t xml:space="preserve">Se va respecta programul de funcţionare stabilit de Primăria </w:t>
      </w:r>
      <w:r>
        <w:rPr>
          <w:rFonts w:ascii="Times New Roman" w:hAnsi="Times New Roman"/>
          <w:color w:val="000000"/>
          <w:sz w:val="24"/>
          <w:szCs w:val="24"/>
        </w:rPr>
        <w:t>municipiului Sibiu</w:t>
      </w:r>
    </w:p>
    <w:p w:rsidR="00AB2E43" w:rsidRDefault="00AB2E43" w:rsidP="00AB2E43">
      <w:pPr>
        <w:numPr>
          <w:ilvl w:val="12"/>
          <w:numId w:val="0"/>
        </w:numPr>
        <w:spacing w:after="0" w:line="240" w:lineRule="auto"/>
        <w:jc w:val="both"/>
        <w:rPr>
          <w:rFonts w:ascii="Times New Roman" w:hAnsi="Times New Roman"/>
          <w:color w:val="000000"/>
          <w:sz w:val="24"/>
          <w:szCs w:val="24"/>
        </w:rPr>
      </w:pPr>
    </w:p>
    <w:p w:rsidR="00AB2E43" w:rsidRPr="009A3E07" w:rsidRDefault="00AB2E43" w:rsidP="00AB2E43">
      <w:pPr>
        <w:numPr>
          <w:ilvl w:val="12"/>
          <w:numId w:val="0"/>
        </w:numPr>
        <w:spacing w:after="0" w:line="240" w:lineRule="auto"/>
        <w:jc w:val="both"/>
        <w:rPr>
          <w:rFonts w:ascii="Times New Roman" w:hAnsi="Times New Roman"/>
          <w:color w:val="000000"/>
          <w:sz w:val="24"/>
          <w:szCs w:val="24"/>
        </w:rPr>
      </w:pPr>
      <w:r w:rsidRPr="009A3E07">
        <w:rPr>
          <w:rFonts w:ascii="Times New Roman" w:hAnsi="Times New Roman"/>
          <w:b/>
          <w:bCs/>
          <w:color w:val="000000"/>
          <w:sz w:val="24"/>
          <w:szCs w:val="24"/>
        </w:rPr>
        <w:t>II. I</w:t>
      </w:r>
      <w:r w:rsidRPr="009A3E07">
        <w:rPr>
          <w:rFonts w:ascii="Times New Roman" w:hAnsi="Times New Roman"/>
          <w:b/>
          <w:bCs/>
          <w:iCs/>
          <w:color w:val="000000"/>
          <w:sz w:val="24"/>
          <w:szCs w:val="24"/>
        </w:rPr>
        <w:t>nstalaţiile, măsurile şi condiţiile de protecţie a mediului</w:t>
      </w:r>
      <w:r w:rsidR="00581851">
        <w:rPr>
          <w:rFonts w:ascii="Times New Roman" w:hAnsi="Times New Roman"/>
          <w:color w:val="000000"/>
          <w:sz w:val="24"/>
          <w:szCs w:val="24"/>
        </w:rPr>
        <w:t xml:space="preserve"> </w:t>
      </w:r>
    </w:p>
    <w:p w:rsidR="00AB2E43" w:rsidRPr="009A3E07" w:rsidRDefault="00AB2E43" w:rsidP="00AB2E43">
      <w:pPr>
        <w:numPr>
          <w:ilvl w:val="12"/>
          <w:numId w:val="0"/>
        </w:numPr>
        <w:spacing w:after="0" w:line="240" w:lineRule="auto"/>
        <w:jc w:val="both"/>
        <w:rPr>
          <w:rFonts w:ascii="Times New Roman" w:eastAsia="Times New Roman" w:hAnsi="Times New Roman"/>
          <w:color w:val="000000"/>
          <w:sz w:val="24"/>
          <w:szCs w:val="24"/>
        </w:rPr>
      </w:pPr>
      <w:r w:rsidRPr="009A3E07">
        <w:rPr>
          <w:rFonts w:ascii="Times New Roman" w:hAnsi="Times New Roman"/>
          <w:b/>
          <w:bCs/>
          <w:color w:val="000000"/>
          <w:sz w:val="24"/>
          <w:szCs w:val="24"/>
        </w:rPr>
        <w:t>1. Staţiile şi instalaţiile pentru reţinerea, evacuarea şi dispersia poluanţilor în mediu, din dotare (pe factori de mediu):</w:t>
      </w:r>
      <w:r w:rsidRPr="009A3E07">
        <w:rPr>
          <w:rFonts w:ascii="Times New Roman" w:eastAsia="Times New Roman" w:hAnsi="Times New Roman"/>
          <w:color w:val="000000"/>
          <w:sz w:val="24"/>
          <w:szCs w:val="24"/>
        </w:rPr>
        <w:t xml:space="preserve"> </w:t>
      </w:r>
    </w:p>
    <w:p w:rsidR="00AB2E43" w:rsidRPr="00A045A8" w:rsidRDefault="00AB2E43" w:rsidP="00AB2E43">
      <w:pPr>
        <w:numPr>
          <w:ilvl w:val="0"/>
          <w:numId w:val="12"/>
        </w:numPr>
        <w:spacing w:after="0" w:line="240" w:lineRule="auto"/>
        <w:ind w:left="284" w:hanging="284"/>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apele uzate tehnologice provenite de la igienizarea recipientelor şi a spaţiilor de lucru sunt preluate prin sifoane de pardoseală şi deversate în reţeaua de canalizare din zonă;</w:t>
      </w:r>
    </w:p>
    <w:p w:rsidR="00AB2E43" w:rsidRPr="009A3E07" w:rsidRDefault="00AB2E43" w:rsidP="00AB2E43">
      <w:pPr>
        <w:spacing w:after="0" w:line="240" w:lineRule="auto"/>
        <w:jc w:val="both"/>
        <w:rPr>
          <w:rFonts w:ascii="Times New Roman" w:hAnsi="Times New Roman"/>
          <w:b/>
          <w:color w:val="000000"/>
          <w:sz w:val="24"/>
          <w:szCs w:val="24"/>
        </w:rPr>
      </w:pPr>
      <w:r w:rsidRPr="009A3E07">
        <w:rPr>
          <w:rFonts w:ascii="Times New Roman" w:hAnsi="Times New Roman"/>
          <w:b/>
          <w:bCs/>
          <w:color w:val="000000"/>
          <w:sz w:val="24"/>
          <w:szCs w:val="24"/>
        </w:rPr>
        <w:t xml:space="preserve">2. Alte amenajări speciale, dotări </w:t>
      </w:r>
      <w:r w:rsidRPr="009A3E07">
        <w:rPr>
          <w:rFonts w:ascii="Times New Roman" w:hAnsi="Times New Roman"/>
          <w:b/>
          <w:color w:val="000000"/>
          <w:sz w:val="24"/>
          <w:szCs w:val="24"/>
        </w:rPr>
        <w:t>ş</w:t>
      </w:r>
      <w:r w:rsidRPr="009A3E07">
        <w:rPr>
          <w:rFonts w:ascii="Times New Roman" w:hAnsi="Times New Roman"/>
          <w:b/>
          <w:bCs/>
          <w:color w:val="000000"/>
          <w:sz w:val="24"/>
          <w:szCs w:val="24"/>
        </w:rPr>
        <w:t>i masuri pentru protecţia mediului</w:t>
      </w:r>
      <w:r w:rsidRPr="009A3E07">
        <w:rPr>
          <w:rFonts w:ascii="Times New Roman" w:hAnsi="Times New Roman"/>
          <w:b/>
          <w:color w:val="000000"/>
          <w:sz w:val="24"/>
          <w:szCs w:val="24"/>
        </w:rPr>
        <w:t>:</w:t>
      </w:r>
    </w:p>
    <w:p w:rsidR="00AB2E43" w:rsidRDefault="00AB2E43" w:rsidP="00AB2E43">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sz w:val="24"/>
          <w:szCs w:val="24"/>
        </w:rPr>
      </w:pPr>
      <w:r w:rsidRPr="009A3E07">
        <w:rPr>
          <w:rFonts w:ascii="Times New Roman" w:eastAsia="Times New Roman" w:hAnsi="Times New Roman"/>
          <w:color w:val="000000"/>
          <w:sz w:val="24"/>
          <w:szCs w:val="24"/>
        </w:rPr>
        <w:t>deșeurile generate pe amplasament sunt colectate</w:t>
      </w:r>
      <w:r w:rsidRPr="002F1370">
        <w:rPr>
          <w:rFonts w:ascii="Times New Roman" w:eastAsia="Times New Roman" w:hAnsi="Times New Roman"/>
          <w:sz w:val="24"/>
          <w:szCs w:val="24"/>
        </w:rPr>
        <w:t xml:space="preserve"> selectiv, pe categorii și sunt valorificate/ eliminate numai prin firme autorizate</w:t>
      </w:r>
      <w:r>
        <w:rPr>
          <w:rFonts w:ascii="Times New Roman" w:eastAsia="Times New Roman" w:hAnsi="Times New Roman"/>
          <w:sz w:val="24"/>
          <w:szCs w:val="24"/>
        </w:rPr>
        <w:t>;</w:t>
      </w:r>
    </w:p>
    <w:p w:rsidR="00AB2E43" w:rsidRDefault="00AB2E43" w:rsidP="00AB2E43">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camerele frigorifice funcţionează cu freon R 404 A şi sunt întreţinute de firmă autorizată</w:t>
      </w:r>
    </w:p>
    <w:p w:rsidR="00AB2E43" w:rsidRPr="005E736D" w:rsidRDefault="00AB2E43" w:rsidP="00AB2E43">
      <w:pPr>
        <w:numPr>
          <w:ilvl w:val="12"/>
          <w:numId w:val="0"/>
        </w:numPr>
        <w:spacing w:after="0" w:line="240" w:lineRule="auto"/>
        <w:jc w:val="both"/>
        <w:rPr>
          <w:rFonts w:ascii="Times New Roman" w:hAnsi="Times New Roman"/>
          <w:b/>
          <w:sz w:val="24"/>
          <w:szCs w:val="24"/>
          <w:lang w:eastAsia="ro-RO"/>
        </w:rPr>
      </w:pPr>
      <w:r>
        <w:rPr>
          <w:rFonts w:ascii="Times New Roman" w:hAnsi="Times New Roman"/>
          <w:b/>
          <w:sz w:val="24"/>
          <w:szCs w:val="24"/>
          <w:lang w:eastAsia="ro-RO"/>
        </w:rPr>
        <w:t xml:space="preserve">3. </w:t>
      </w:r>
      <w:r w:rsidRPr="005E736D">
        <w:rPr>
          <w:rFonts w:ascii="Times New Roman" w:hAnsi="Times New Roman"/>
          <w:b/>
          <w:sz w:val="24"/>
          <w:szCs w:val="24"/>
          <w:lang w:eastAsia="ro-RO"/>
        </w:rPr>
        <w:t>Concentraţiile şi debitele masice de poluanţi, nivelul de zgomot, de radiaţii admise la evacuarea în mediul înconjurător, depăşiri permise şi în ce condiţii:</w:t>
      </w:r>
    </w:p>
    <w:p w:rsidR="00AB2E43" w:rsidRPr="001F2942" w:rsidRDefault="00AB2E43" w:rsidP="00AB2E43">
      <w:pPr>
        <w:numPr>
          <w:ilvl w:val="0"/>
          <w:numId w:val="13"/>
        </w:numPr>
        <w:spacing w:after="0" w:line="240" w:lineRule="auto"/>
        <w:ind w:left="284" w:hanging="284"/>
        <w:jc w:val="both"/>
        <w:rPr>
          <w:rFonts w:ascii="Times New Roman" w:hAnsi="Times New Roman"/>
          <w:bCs/>
          <w:color w:val="000000"/>
          <w:sz w:val="24"/>
          <w:szCs w:val="24"/>
        </w:rPr>
      </w:pPr>
      <w:r w:rsidRPr="009A3E07">
        <w:rPr>
          <w:rFonts w:ascii="Times New Roman" w:eastAsia="Times New Roman" w:hAnsi="Times New Roman"/>
          <w:color w:val="000000"/>
          <w:sz w:val="24"/>
          <w:szCs w:val="24"/>
        </w:rPr>
        <w:t xml:space="preserve"> poluanţii la emisia în atmosferă se vor încadra în limitele prevăzute în Ord. nr. 462/1993 şi anume: pentru instalaţiile de ardere pe bază de gaz metan: pulberi 5 mg/mcN, monoxid de carbon 100 mg/mcN, SOx 35 mg/mcN; NOx 350 mg/mcN; condiţii de referinţă : T = 273</w:t>
      </w:r>
      <w:r>
        <w:rPr>
          <w:rFonts w:ascii="Times New Roman" w:eastAsia="Times New Roman" w:hAnsi="Times New Roman"/>
          <w:color w:val="000000"/>
          <w:sz w:val="24"/>
          <w:szCs w:val="24"/>
        </w:rPr>
        <w:t xml:space="preserve"> </w:t>
      </w:r>
      <w:r w:rsidRPr="009A3E07">
        <w:rPr>
          <w:rFonts w:ascii="Times New Roman" w:eastAsia="Times New Roman" w:hAnsi="Times New Roman"/>
          <w:color w:val="000000"/>
          <w:sz w:val="24"/>
          <w:szCs w:val="24"/>
        </w:rPr>
        <w:t xml:space="preserve">K; p = 101,3 KPa; </w:t>
      </w:r>
      <w:r>
        <w:rPr>
          <w:rFonts w:ascii="Times New Roman" w:eastAsia="Times New Roman" w:hAnsi="Times New Roman"/>
          <w:color w:val="000000"/>
          <w:sz w:val="24"/>
          <w:szCs w:val="24"/>
        </w:rPr>
        <w:t>valorile se raportează la</w:t>
      </w:r>
      <w:r w:rsidRPr="001F2942">
        <w:rPr>
          <w:rFonts w:ascii="Times New Roman" w:hAnsi="Times New Roman"/>
          <w:bCs/>
          <w:color w:val="000000"/>
          <w:sz w:val="24"/>
          <w:szCs w:val="24"/>
        </w:rPr>
        <w:t xml:space="preserve"> la un conţinut în oxigen de </w:t>
      </w:r>
      <w:r>
        <w:rPr>
          <w:rFonts w:ascii="Times New Roman" w:hAnsi="Times New Roman"/>
          <w:bCs/>
          <w:color w:val="000000"/>
          <w:sz w:val="24"/>
          <w:szCs w:val="24"/>
        </w:rPr>
        <w:t>3%</w:t>
      </w:r>
      <w:r w:rsidRPr="001F2942">
        <w:rPr>
          <w:rFonts w:ascii="Times New Roman" w:hAnsi="Times New Roman"/>
          <w:bCs/>
          <w:color w:val="000000"/>
          <w:sz w:val="24"/>
          <w:szCs w:val="24"/>
        </w:rPr>
        <w:t xml:space="preserve"> al efluentului gazos;</w:t>
      </w:r>
    </w:p>
    <w:p w:rsidR="00AB2E43" w:rsidRDefault="00AB2E43" w:rsidP="00AB2E43">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sidRPr="009A3E07">
        <w:rPr>
          <w:rFonts w:ascii="Times New Roman" w:eastAsia="Times New Roman" w:hAnsi="Times New Roman"/>
          <w:color w:val="000000"/>
          <w:sz w:val="24"/>
          <w:szCs w:val="24"/>
        </w:rPr>
        <w:t xml:space="preserve">NAEC exterior incintei nu va depăşi </w:t>
      </w:r>
      <w:r>
        <w:rPr>
          <w:rFonts w:ascii="Times New Roman" w:eastAsia="Times New Roman" w:hAnsi="Times New Roman"/>
          <w:color w:val="000000"/>
          <w:sz w:val="24"/>
          <w:szCs w:val="24"/>
        </w:rPr>
        <w:t xml:space="preserve">50 </w:t>
      </w:r>
      <w:r w:rsidRPr="009A3E07">
        <w:rPr>
          <w:rFonts w:ascii="Times New Roman" w:eastAsia="Times New Roman" w:hAnsi="Times New Roman"/>
          <w:color w:val="000000"/>
          <w:sz w:val="24"/>
          <w:szCs w:val="24"/>
        </w:rPr>
        <w:t xml:space="preserve">dB(A), conform </w:t>
      </w:r>
      <w:r>
        <w:rPr>
          <w:rFonts w:ascii="Times New Roman" w:eastAsia="Times New Roman" w:hAnsi="Times New Roman"/>
          <w:color w:val="000000"/>
          <w:sz w:val="24"/>
          <w:szCs w:val="24"/>
        </w:rPr>
        <w:t>O.M.S nr. 536/1997</w:t>
      </w:r>
      <w:r w:rsidRPr="009A3E07">
        <w:rPr>
          <w:rFonts w:ascii="Times New Roman" w:eastAsia="Times New Roman" w:hAnsi="Times New Roman"/>
          <w:color w:val="000000"/>
          <w:sz w:val="24"/>
          <w:szCs w:val="24"/>
        </w:rPr>
        <w:t>;</w:t>
      </w:r>
    </w:p>
    <w:p w:rsidR="00AB2E43" w:rsidRPr="009A3E07" w:rsidRDefault="00AB2E43" w:rsidP="00AB2E43">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calitatea apelor uzate tehnologice deve</w:t>
      </w:r>
      <w:r w:rsidR="00E6058C">
        <w:rPr>
          <w:rFonts w:ascii="Times New Roman" w:eastAsia="Times New Roman" w:hAnsi="Times New Roman"/>
          <w:color w:val="000000"/>
          <w:sz w:val="24"/>
          <w:szCs w:val="24"/>
        </w:rPr>
        <w:t xml:space="preserve">rsate în reţeaua de canalizare </w:t>
      </w:r>
      <w:r>
        <w:rPr>
          <w:rFonts w:ascii="Times New Roman" w:eastAsia="Times New Roman" w:hAnsi="Times New Roman"/>
          <w:color w:val="000000"/>
          <w:sz w:val="24"/>
          <w:szCs w:val="24"/>
        </w:rPr>
        <w:t xml:space="preserve">se va </w:t>
      </w:r>
      <w:r w:rsidR="00E6058C">
        <w:rPr>
          <w:rFonts w:ascii="Times New Roman" w:eastAsia="Times New Roman" w:hAnsi="Times New Roman"/>
          <w:color w:val="000000"/>
          <w:sz w:val="24"/>
          <w:szCs w:val="24"/>
        </w:rPr>
        <w:t>încadra în limitele impuse prin</w:t>
      </w:r>
      <w:r>
        <w:rPr>
          <w:rFonts w:ascii="Times New Roman" w:eastAsia="Times New Roman" w:hAnsi="Times New Roman"/>
          <w:color w:val="000000"/>
          <w:sz w:val="24"/>
          <w:szCs w:val="24"/>
        </w:rPr>
        <w:t xml:space="preserve"> HG nr. 352/2005 NTPA 002/2005 şi anume : pH 6,5-8,5; suspensii max. 350 m</w:t>
      </w:r>
      <w:r w:rsidR="00E6058C">
        <w:rPr>
          <w:rFonts w:ascii="Times New Roman" w:eastAsia="Times New Roman" w:hAnsi="Times New Roman"/>
          <w:color w:val="000000"/>
          <w:sz w:val="24"/>
          <w:szCs w:val="24"/>
        </w:rPr>
        <w:t xml:space="preserve">g/l; detergenţi biodegradabili </w:t>
      </w:r>
      <w:r>
        <w:rPr>
          <w:rFonts w:ascii="Times New Roman" w:eastAsia="Times New Roman" w:hAnsi="Times New Roman"/>
          <w:color w:val="000000"/>
          <w:sz w:val="24"/>
          <w:szCs w:val="24"/>
        </w:rPr>
        <w:t>max. 25 mg/l; substanţe extractibile cu solvenţi organici max. 30 mg/l.</w:t>
      </w:r>
    </w:p>
    <w:p w:rsidR="00AB2E43" w:rsidRPr="009A3E07" w:rsidRDefault="00AB2E43" w:rsidP="00AB2E43">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AB2E43" w:rsidRPr="005E736D" w:rsidRDefault="00AB2E43" w:rsidP="00AB2E43">
      <w:pPr>
        <w:numPr>
          <w:ilvl w:val="12"/>
          <w:numId w:val="0"/>
        </w:numPr>
        <w:spacing w:after="0" w:line="240" w:lineRule="auto"/>
        <w:rPr>
          <w:rFonts w:ascii="Times New Roman" w:hAnsi="Times New Roman"/>
          <w:sz w:val="24"/>
          <w:szCs w:val="24"/>
        </w:rPr>
      </w:pPr>
      <w:r w:rsidRPr="005E736D">
        <w:rPr>
          <w:rFonts w:ascii="Times New Roman" w:hAnsi="Times New Roman"/>
          <w:b/>
          <w:bCs/>
          <w:sz w:val="24"/>
          <w:szCs w:val="24"/>
        </w:rPr>
        <w:t>III.</w:t>
      </w:r>
      <w:r>
        <w:rPr>
          <w:rFonts w:ascii="Times New Roman" w:hAnsi="Times New Roman"/>
          <w:b/>
          <w:bCs/>
          <w:sz w:val="24"/>
          <w:szCs w:val="24"/>
        </w:rPr>
        <w:t xml:space="preserve"> </w:t>
      </w:r>
      <w:r w:rsidRPr="005E736D">
        <w:rPr>
          <w:rFonts w:ascii="Times New Roman" w:hAnsi="Times New Roman"/>
          <w:b/>
          <w:bCs/>
          <w:iCs/>
          <w:sz w:val="24"/>
          <w:szCs w:val="24"/>
        </w:rPr>
        <w:t>Monitorizarea mediului</w:t>
      </w:r>
    </w:p>
    <w:p w:rsidR="00AB2E43" w:rsidRPr="005E736D" w:rsidRDefault="00AB2E43" w:rsidP="00AB2E43">
      <w:pPr>
        <w:spacing w:after="0" w:line="240" w:lineRule="auto"/>
        <w:jc w:val="both"/>
        <w:rPr>
          <w:rFonts w:ascii="Times New Roman" w:hAnsi="Times New Roman"/>
          <w:b/>
          <w:bCs/>
          <w:sz w:val="24"/>
          <w:szCs w:val="24"/>
        </w:rPr>
      </w:pPr>
      <w:r w:rsidRPr="005E736D">
        <w:rPr>
          <w:rFonts w:ascii="Times New Roman" w:hAnsi="Times New Roman"/>
          <w:b/>
          <w:bCs/>
          <w:sz w:val="24"/>
          <w:szCs w:val="24"/>
        </w:rPr>
        <w:t xml:space="preserve">1. Indicatori fizico - chimici, bacteriologici şi biologici emişi, imisiile poluanţilor, frecventa, modul de valorificare a rezultatelor: </w:t>
      </w:r>
    </w:p>
    <w:p w:rsidR="00AB2E43" w:rsidRDefault="00AB2E43" w:rsidP="00AB2E43">
      <w:pPr>
        <w:widowControl w:val="0"/>
        <w:autoSpaceDE w:val="0"/>
        <w:autoSpaceDN w:val="0"/>
        <w:adjustRightInd w:val="0"/>
        <w:spacing w:after="0" w:line="240" w:lineRule="auto"/>
        <w:jc w:val="both"/>
        <w:rPr>
          <w:rFonts w:ascii="Times New Roman" w:eastAsia="Times New Roman" w:hAnsi="Times New Roman"/>
          <w:sz w:val="24"/>
          <w:szCs w:val="24"/>
        </w:rPr>
      </w:pPr>
      <w:r w:rsidRPr="005E736D">
        <w:rPr>
          <w:rFonts w:ascii="Times New Roman" w:eastAsia="Times New Roman" w:hAnsi="Times New Roman"/>
          <w:sz w:val="24"/>
          <w:szCs w:val="24"/>
        </w:rPr>
        <w:t>Monitorizarea indicatorilor precizaţi la punctul II. 3. se realizează prin laboratoare abilitate, costurile monitorizării revenind titularul</w:t>
      </w:r>
      <w:r>
        <w:rPr>
          <w:rFonts w:ascii="Times New Roman" w:eastAsia="Times New Roman" w:hAnsi="Times New Roman"/>
          <w:sz w:val="24"/>
          <w:szCs w:val="24"/>
        </w:rPr>
        <w:t>ui de activitate, la solicitarea autorităţii de mediu, prin sondaj sau în cazul unor poluări accidentale sau sesizări - pentru ceilalţi indicatori.</w:t>
      </w:r>
    </w:p>
    <w:p w:rsidR="00AB2E43" w:rsidRDefault="00AB2E43" w:rsidP="00AB2E43">
      <w:pPr>
        <w:spacing w:after="0" w:line="240" w:lineRule="auto"/>
        <w:jc w:val="both"/>
        <w:rPr>
          <w:rFonts w:ascii="Times New Roman" w:hAnsi="Times New Roman"/>
          <w:b/>
          <w:bCs/>
          <w:sz w:val="24"/>
          <w:szCs w:val="24"/>
        </w:rPr>
      </w:pPr>
      <w:r w:rsidRPr="005E736D">
        <w:rPr>
          <w:rFonts w:ascii="Times New Roman" w:hAnsi="Times New Roman"/>
          <w:b/>
          <w:bCs/>
          <w:sz w:val="24"/>
          <w:szCs w:val="24"/>
        </w:rPr>
        <w:t>2. Datele ce vor fi raportate autorităţii teritoriale pentru protecţia mediului şi periodicitate:</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1632"/>
        <w:gridCol w:w="2694"/>
        <w:gridCol w:w="1928"/>
      </w:tblGrid>
      <w:tr w:rsidR="00AB2E43" w:rsidRPr="005E736D" w:rsidTr="00581851">
        <w:trPr>
          <w:jc w:val="center"/>
        </w:trPr>
        <w:tc>
          <w:tcPr>
            <w:tcW w:w="3784" w:type="dxa"/>
            <w:tcMar>
              <w:left w:w="57" w:type="dxa"/>
              <w:right w:w="57" w:type="dxa"/>
            </w:tcMar>
            <w:vAlign w:val="center"/>
          </w:tcPr>
          <w:p w:rsidR="00AB2E43" w:rsidRPr="005E736D"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sz w:val="24"/>
                <w:szCs w:val="24"/>
              </w:rPr>
            </w:pPr>
          </w:p>
          <w:p w:rsidR="00AB2E43" w:rsidRPr="00581851"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b/>
                <w:sz w:val="24"/>
                <w:szCs w:val="24"/>
              </w:rPr>
            </w:pPr>
            <w:r w:rsidRPr="00581851">
              <w:rPr>
                <w:rFonts w:ascii="Times New Roman" w:eastAsia="Times New Roman" w:hAnsi="Times New Roman"/>
                <w:b/>
                <w:sz w:val="24"/>
                <w:szCs w:val="24"/>
              </w:rPr>
              <w:t>Raportări</w:t>
            </w:r>
          </w:p>
          <w:p w:rsidR="00AB2E43" w:rsidRPr="005E736D"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sz w:val="24"/>
                <w:szCs w:val="24"/>
              </w:rPr>
            </w:pPr>
          </w:p>
        </w:tc>
        <w:tc>
          <w:tcPr>
            <w:tcW w:w="1632" w:type="dxa"/>
            <w:tcMar>
              <w:left w:w="57" w:type="dxa"/>
              <w:right w:w="57" w:type="dxa"/>
            </w:tcMar>
            <w:vAlign w:val="center"/>
          </w:tcPr>
          <w:p w:rsidR="00AB2E43" w:rsidRPr="00581851"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b/>
                <w:sz w:val="24"/>
                <w:szCs w:val="24"/>
              </w:rPr>
            </w:pPr>
            <w:r w:rsidRPr="00581851">
              <w:rPr>
                <w:rFonts w:ascii="Times New Roman" w:eastAsia="Times New Roman" w:hAnsi="Times New Roman"/>
                <w:b/>
                <w:sz w:val="24"/>
                <w:szCs w:val="24"/>
              </w:rPr>
              <w:t>Frecvenţa</w:t>
            </w:r>
          </w:p>
          <w:p w:rsidR="00AB2E43" w:rsidRPr="005E736D"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sz w:val="24"/>
                <w:szCs w:val="24"/>
              </w:rPr>
            </w:pPr>
            <w:r w:rsidRPr="00581851">
              <w:rPr>
                <w:rFonts w:ascii="Times New Roman" w:eastAsia="Times New Roman" w:hAnsi="Times New Roman"/>
                <w:b/>
                <w:sz w:val="24"/>
                <w:szCs w:val="24"/>
              </w:rPr>
              <w:t>raportărilor</w:t>
            </w:r>
          </w:p>
        </w:tc>
        <w:tc>
          <w:tcPr>
            <w:tcW w:w="2694" w:type="dxa"/>
            <w:tcMar>
              <w:left w:w="57" w:type="dxa"/>
              <w:right w:w="57" w:type="dxa"/>
            </w:tcMar>
            <w:vAlign w:val="center"/>
          </w:tcPr>
          <w:p w:rsidR="00AB2E43" w:rsidRPr="00581851"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b/>
                <w:sz w:val="24"/>
                <w:szCs w:val="24"/>
              </w:rPr>
            </w:pPr>
            <w:r w:rsidRPr="00581851">
              <w:rPr>
                <w:rFonts w:ascii="Times New Roman" w:eastAsia="Times New Roman" w:hAnsi="Times New Roman"/>
                <w:b/>
                <w:sz w:val="24"/>
                <w:szCs w:val="24"/>
              </w:rPr>
              <w:t>Data limită a</w:t>
            </w:r>
          </w:p>
          <w:p w:rsidR="00AB2E43" w:rsidRPr="005E736D"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sz w:val="24"/>
                <w:szCs w:val="24"/>
              </w:rPr>
            </w:pPr>
            <w:r w:rsidRPr="00581851">
              <w:rPr>
                <w:rFonts w:ascii="Times New Roman" w:eastAsia="Times New Roman" w:hAnsi="Times New Roman"/>
                <w:b/>
                <w:sz w:val="24"/>
                <w:szCs w:val="24"/>
              </w:rPr>
              <w:t>raportării</w:t>
            </w:r>
          </w:p>
        </w:tc>
        <w:tc>
          <w:tcPr>
            <w:tcW w:w="1928" w:type="dxa"/>
            <w:tcMar>
              <w:left w:w="57" w:type="dxa"/>
              <w:right w:w="57" w:type="dxa"/>
            </w:tcMar>
            <w:vAlign w:val="center"/>
          </w:tcPr>
          <w:p w:rsidR="00AB2E43" w:rsidRPr="00581851" w:rsidRDefault="00AB2E43" w:rsidP="0058576A">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b/>
                <w:sz w:val="24"/>
                <w:szCs w:val="24"/>
              </w:rPr>
            </w:pPr>
            <w:r w:rsidRPr="00581851">
              <w:rPr>
                <w:rFonts w:ascii="Times New Roman" w:eastAsia="Times New Roman" w:hAnsi="Times New Roman"/>
                <w:b/>
                <w:sz w:val="24"/>
                <w:szCs w:val="24"/>
              </w:rPr>
              <w:t>Autoritatea competentă la care se face raportarea</w:t>
            </w:r>
          </w:p>
        </w:tc>
      </w:tr>
      <w:tr w:rsidR="00AB2E43" w:rsidRPr="005E736D" w:rsidTr="00581851">
        <w:trPr>
          <w:jc w:val="center"/>
        </w:trPr>
        <w:tc>
          <w:tcPr>
            <w:tcW w:w="3784" w:type="dxa"/>
            <w:tcMar>
              <w:left w:w="57" w:type="dxa"/>
              <w:right w:w="57" w:type="dxa"/>
            </w:tcMar>
          </w:tcPr>
          <w:p w:rsidR="00AB2E43" w:rsidRPr="00581851" w:rsidRDefault="00AB2E43" w:rsidP="0058576A">
            <w:pPr>
              <w:spacing w:after="0" w:line="240" w:lineRule="auto"/>
              <w:rPr>
                <w:rFonts w:ascii="Times New Roman" w:eastAsia="Times New Roman" w:hAnsi="Times New Roman"/>
                <w:color w:val="000000"/>
                <w:sz w:val="20"/>
                <w:szCs w:val="20"/>
              </w:rPr>
            </w:pPr>
            <w:r w:rsidRPr="00581851">
              <w:rPr>
                <w:rFonts w:ascii="Times New Roman" w:hAnsi="Times New Roman"/>
                <w:sz w:val="20"/>
                <w:szCs w:val="20"/>
              </w:rPr>
              <w:t xml:space="preserve">Orice poluare semnificativă se va anunţa telefonic </w:t>
            </w:r>
          </w:p>
        </w:tc>
        <w:tc>
          <w:tcPr>
            <w:tcW w:w="1632"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bCs/>
                <w:sz w:val="20"/>
                <w:szCs w:val="20"/>
              </w:rPr>
            </w:pPr>
            <w:r w:rsidRPr="00581851">
              <w:rPr>
                <w:rFonts w:ascii="Times New Roman" w:eastAsia="Times New Roman" w:hAnsi="Times New Roman"/>
                <w:sz w:val="20"/>
                <w:szCs w:val="20"/>
              </w:rPr>
              <w:t>când se produce</w:t>
            </w:r>
          </w:p>
        </w:tc>
        <w:tc>
          <w:tcPr>
            <w:tcW w:w="2694"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bCs/>
                <w:sz w:val="20"/>
                <w:szCs w:val="20"/>
              </w:rPr>
            </w:pPr>
            <w:r w:rsidRPr="00581851">
              <w:rPr>
                <w:rFonts w:ascii="Times New Roman" w:eastAsia="Times New Roman" w:hAnsi="Times New Roman"/>
                <w:sz w:val="20"/>
                <w:szCs w:val="20"/>
              </w:rPr>
              <w:t>în cel mai scurt timp posibil</w:t>
            </w:r>
          </w:p>
        </w:tc>
        <w:tc>
          <w:tcPr>
            <w:tcW w:w="1928" w:type="dxa"/>
            <w:tcMar>
              <w:left w:w="57" w:type="dxa"/>
              <w:right w:w="57" w:type="dxa"/>
            </w:tcMar>
          </w:tcPr>
          <w:p w:rsidR="00AB2E43" w:rsidRPr="00581851" w:rsidRDefault="00E6058C"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sz w:val="20"/>
                <w:szCs w:val="20"/>
              </w:rPr>
            </w:pPr>
            <w:r w:rsidRPr="00581851">
              <w:rPr>
                <w:rFonts w:ascii="Times New Roman" w:eastAsia="Times New Roman" w:hAnsi="Times New Roman"/>
                <w:sz w:val="20"/>
                <w:szCs w:val="20"/>
              </w:rPr>
              <w:t>A.P.M. Sibiu</w:t>
            </w:r>
            <w:r w:rsidR="00AB2E43" w:rsidRPr="00581851">
              <w:rPr>
                <w:rFonts w:ascii="Times New Roman" w:eastAsia="Times New Roman" w:hAnsi="Times New Roman"/>
                <w:sz w:val="20"/>
                <w:szCs w:val="20"/>
              </w:rPr>
              <w:t xml:space="preserve"> şi</w:t>
            </w:r>
            <w:r w:rsidR="00AB2E43" w:rsidRPr="00581851">
              <w:rPr>
                <w:rFonts w:ascii="Times New Roman" w:eastAsia="Times New Roman" w:hAnsi="Times New Roman"/>
                <w:sz w:val="20"/>
                <w:szCs w:val="20"/>
                <w:u w:val="single"/>
              </w:rPr>
              <w:t xml:space="preserve"> </w:t>
            </w:r>
          </w:p>
          <w:p w:rsidR="00AB2E43" w:rsidRPr="005E736D"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bCs/>
                <w:sz w:val="24"/>
                <w:szCs w:val="24"/>
              </w:rPr>
            </w:pPr>
            <w:r w:rsidRPr="00581851">
              <w:rPr>
                <w:rFonts w:ascii="Times New Roman" w:eastAsia="Times New Roman" w:hAnsi="Times New Roman"/>
                <w:sz w:val="20"/>
                <w:szCs w:val="20"/>
              </w:rPr>
              <w:t>G.N.M. - C.J. Sibiu</w:t>
            </w:r>
            <w:r w:rsidRPr="005E736D">
              <w:rPr>
                <w:rFonts w:ascii="Times New Roman" w:eastAsia="Times New Roman" w:hAnsi="Times New Roman"/>
                <w:sz w:val="24"/>
                <w:szCs w:val="24"/>
              </w:rPr>
              <w:t xml:space="preserve"> </w:t>
            </w:r>
          </w:p>
        </w:tc>
      </w:tr>
      <w:tr w:rsidR="00AB2E43" w:rsidRPr="005E736D" w:rsidTr="00581851">
        <w:trPr>
          <w:trHeight w:val="823"/>
          <w:jc w:val="center"/>
        </w:trPr>
        <w:tc>
          <w:tcPr>
            <w:tcW w:w="3784" w:type="dxa"/>
            <w:tcMar>
              <w:left w:w="57" w:type="dxa"/>
              <w:right w:w="57" w:type="dxa"/>
            </w:tcMar>
          </w:tcPr>
          <w:p w:rsidR="00AB2E43" w:rsidRPr="00581851" w:rsidRDefault="00AB2E43" w:rsidP="0058576A">
            <w:pPr>
              <w:spacing w:after="0" w:line="240" w:lineRule="auto"/>
              <w:rPr>
                <w:rFonts w:ascii="Times New Roman" w:hAnsi="Times New Roman"/>
                <w:sz w:val="20"/>
                <w:szCs w:val="20"/>
              </w:rPr>
            </w:pPr>
            <w:r w:rsidRPr="00581851">
              <w:rPr>
                <w:rFonts w:ascii="Times New Roman" w:hAnsi="Times New Roman"/>
                <w:sz w:val="20"/>
                <w:szCs w:val="20"/>
              </w:rPr>
              <w:t>Datele centralizate privind evidenţa gestiunii deşeurilor conform prevederilor H.G. nr. 856/2002.</w:t>
            </w:r>
          </w:p>
          <w:p w:rsidR="00AB2E43" w:rsidRPr="00581851" w:rsidRDefault="00AB2E43" w:rsidP="0058576A">
            <w:pPr>
              <w:spacing w:after="0" w:line="240" w:lineRule="auto"/>
              <w:rPr>
                <w:rFonts w:ascii="Times New Roman" w:eastAsia="Times New Roman" w:hAnsi="Times New Roman"/>
                <w:color w:val="000000"/>
                <w:sz w:val="20"/>
                <w:szCs w:val="20"/>
              </w:rPr>
            </w:pPr>
            <w:r w:rsidRPr="00581851">
              <w:rPr>
                <w:rFonts w:ascii="Times New Roman" w:hAnsi="Times New Roman"/>
                <w:sz w:val="20"/>
                <w:szCs w:val="20"/>
              </w:rPr>
              <w:lastRenderedPageBreak/>
              <w:t>Datele de raportare se transmit în format electronic sau pe suport de hârtie</w:t>
            </w:r>
          </w:p>
        </w:tc>
        <w:tc>
          <w:tcPr>
            <w:tcW w:w="1632"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sz w:val="20"/>
                <w:szCs w:val="20"/>
              </w:rPr>
            </w:pPr>
            <w:r w:rsidRPr="00581851">
              <w:rPr>
                <w:rFonts w:ascii="Times New Roman" w:eastAsia="Times New Roman" w:hAnsi="Times New Roman"/>
                <w:sz w:val="20"/>
                <w:szCs w:val="20"/>
              </w:rPr>
              <w:lastRenderedPageBreak/>
              <w:t>anual</w:t>
            </w:r>
          </w:p>
        </w:tc>
        <w:tc>
          <w:tcPr>
            <w:tcW w:w="2694"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sz w:val="20"/>
                <w:szCs w:val="20"/>
              </w:rPr>
            </w:pPr>
            <w:r w:rsidRPr="00581851">
              <w:rPr>
                <w:rFonts w:ascii="Times New Roman" w:eastAsia="Times New Roman" w:hAnsi="Times New Roman"/>
                <w:sz w:val="20"/>
                <w:szCs w:val="20"/>
              </w:rPr>
              <w:t xml:space="preserve">până la data de </w:t>
            </w:r>
          </w:p>
          <w:p w:rsidR="00AB2E43" w:rsidRPr="005E736D"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sz w:val="24"/>
                <w:szCs w:val="24"/>
              </w:rPr>
            </w:pPr>
            <w:r w:rsidRPr="00581851">
              <w:rPr>
                <w:rFonts w:ascii="Times New Roman" w:eastAsia="Times New Roman" w:hAnsi="Times New Roman"/>
                <w:sz w:val="20"/>
                <w:szCs w:val="20"/>
              </w:rPr>
              <w:t xml:space="preserve">31 martie </w:t>
            </w:r>
            <w:r w:rsidRPr="00581851">
              <w:rPr>
                <w:rFonts w:ascii="Times New Roman" w:eastAsia="Times New Roman" w:hAnsi="Times New Roman"/>
                <w:color w:val="000000"/>
                <w:sz w:val="20"/>
                <w:szCs w:val="20"/>
              </w:rPr>
              <w:t>a fiecărui an pentru anul anterior</w:t>
            </w:r>
            <w:r w:rsidRPr="005E736D">
              <w:rPr>
                <w:rFonts w:ascii="Times New Roman" w:eastAsia="Times New Roman" w:hAnsi="Times New Roman"/>
                <w:color w:val="000000"/>
                <w:sz w:val="24"/>
                <w:szCs w:val="24"/>
              </w:rPr>
              <w:t xml:space="preserve"> </w:t>
            </w:r>
            <w:r w:rsidRPr="00581851">
              <w:rPr>
                <w:rFonts w:ascii="Times New Roman" w:eastAsia="Times New Roman" w:hAnsi="Times New Roman"/>
                <w:color w:val="000000"/>
                <w:sz w:val="20"/>
                <w:szCs w:val="20"/>
              </w:rPr>
              <w:t xml:space="preserve">celui pentru care </w:t>
            </w:r>
            <w:r w:rsidRPr="00581851">
              <w:rPr>
                <w:rFonts w:ascii="Times New Roman" w:eastAsia="Times New Roman" w:hAnsi="Times New Roman"/>
                <w:color w:val="000000"/>
                <w:sz w:val="20"/>
                <w:szCs w:val="20"/>
              </w:rPr>
              <w:lastRenderedPageBreak/>
              <w:t>se realizează raportarea</w:t>
            </w:r>
          </w:p>
        </w:tc>
        <w:tc>
          <w:tcPr>
            <w:tcW w:w="1928"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jc w:val="both"/>
              <w:rPr>
                <w:rFonts w:ascii="Times New Roman" w:eastAsia="Times New Roman" w:hAnsi="Times New Roman"/>
                <w:sz w:val="20"/>
                <w:szCs w:val="20"/>
              </w:rPr>
            </w:pPr>
            <w:r w:rsidRPr="00581851">
              <w:rPr>
                <w:rFonts w:ascii="Times New Roman" w:eastAsia="Times New Roman" w:hAnsi="Times New Roman"/>
                <w:sz w:val="20"/>
                <w:szCs w:val="20"/>
              </w:rPr>
              <w:lastRenderedPageBreak/>
              <w:t>A.P.M. Sibiu</w:t>
            </w:r>
          </w:p>
        </w:tc>
      </w:tr>
      <w:tr w:rsidR="00AB2E43" w:rsidRPr="005E736D" w:rsidTr="00581851">
        <w:trPr>
          <w:trHeight w:val="557"/>
          <w:jc w:val="center"/>
        </w:trPr>
        <w:tc>
          <w:tcPr>
            <w:tcW w:w="3784" w:type="dxa"/>
            <w:tcMar>
              <w:left w:w="57" w:type="dxa"/>
              <w:right w:w="57" w:type="dxa"/>
            </w:tcMar>
          </w:tcPr>
          <w:p w:rsidR="00AB2E43" w:rsidRPr="00581851" w:rsidRDefault="00AB2E43" w:rsidP="0058576A">
            <w:pPr>
              <w:rPr>
                <w:sz w:val="20"/>
                <w:szCs w:val="20"/>
              </w:rPr>
            </w:pPr>
            <w:r w:rsidRPr="00581851">
              <w:rPr>
                <w:rFonts w:ascii="Times New Roman" w:hAnsi="Times New Roman"/>
                <w:sz w:val="20"/>
                <w:szCs w:val="20"/>
              </w:rPr>
              <w:lastRenderedPageBreak/>
              <w:t xml:space="preserve">Raportarea datelor referitoare la ambalaje şi deşeuri de ambalaje conform prevederilor Ordinului nr. 794/2012. </w:t>
            </w:r>
          </w:p>
        </w:tc>
        <w:tc>
          <w:tcPr>
            <w:tcW w:w="1632" w:type="dxa"/>
            <w:tcMar>
              <w:left w:w="57" w:type="dxa"/>
              <w:right w:w="57" w:type="dxa"/>
            </w:tcMar>
          </w:tcPr>
          <w:p w:rsidR="00AB2E43" w:rsidRPr="00581851" w:rsidRDefault="00AB2E43" w:rsidP="0058576A">
            <w:pPr>
              <w:rPr>
                <w:sz w:val="20"/>
                <w:szCs w:val="20"/>
              </w:rPr>
            </w:pPr>
            <w:r w:rsidRPr="00581851">
              <w:rPr>
                <w:rFonts w:ascii="Times New Roman" w:hAnsi="Times New Roman"/>
                <w:sz w:val="20"/>
                <w:szCs w:val="20"/>
              </w:rPr>
              <w:t xml:space="preserve">anual </w:t>
            </w:r>
          </w:p>
        </w:tc>
        <w:tc>
          <w:tcPr>
            <w:tcW w:w="2694" w:type="dxa"/>
            <w:tcMar>
              <w:left w:w="57" w:type="dxa"/>
              <w:right w:w="57" w:type="dxa"/>
            </w:tcMar>
          </w:tcPr>
          <w:p w:rsidR="00AB2E43" w:rsidRPr="00581851" w:rsidRDefault="00AB2E43" w:rsidP="0058576A">
            <w:pPr>
              <w:pStyle w:val="BodyText"/>
              <w:tabs>
                <w:tab w:val="left" w:pos="180"/>
                <w:tab w:val="left" w:pos="360"/>
              </w:tabs>
              <w:jc w:val="left"/>
              <w:rPr>
                <w:rFonts w:ascii="Times New Roman" w:hAnsi="Times New Roman" w:cs="Times New Roman"/>
                <w:color w:val="000000"/>
                <w:sz w:val="20"/>
                <w:szCs w:val="20"/>
                <w:lang w:val="ro-RO"/>
              </w:rPr>
            </w:pPr>
            <w:r w:rsidRPr="00581851">
              <w:rPr>
                <w:rFonts w:ascii="Times New Roman" w:hAnsi="Times New Roman" w:cs="Times New Roman"/>
                <w:color w:val="000000"/>
                <w:sz w:val="20"/>
                <w:szCs w:val="20"/>
                <w:lang w:val="ro-RO"/>
              </w:rPr>
              <w:t xml:space="preserve">până la data de </w:t>
            </w:r>
          </w:p>
          <w:p w:rsidR="00AB2E43" w:rsidRDefault="00AB2E43" w:rsidP="0058576A">
            <w:r w:rsidRPr="00581851">
              <w:rPr>
                <w:rFonts w:ascii="Times New Roman" w:hAnsi="Times New Roman"/>
                <w:color w:val="000000"/>
                <w:sz w:val="20"/>
                <w:szCs w:val="20"/>
              </w:rPr>
              <w:t>25 februarie a fiecărui an pentru anul anterior celui pentru care se realizează raportarea</w:t>
            </w:r>
          </w:p>
        </w:tc>
        <w:tc>
          <w:tcPr>
            <w:tcW w:w="1928" w:type="dxa"/>
            <w:tcMar>
              <w:left w:w="57" w:type="dxa"/>
              <w:right w:w="57" w:type="dxa"/>
            </w:tcMar>
          </w:tcPr>
          <w:p w:rsidR="00AB2E43" w:rsidRPr="00581851" w:rsidRDefault="00AB2E43" w:rsidP="0058576A">
            <w:pPr>
              <w:rPr>
                <w:sz w:val="20"/>
                <w:szCs w:val="20"/>
              </w:rPr>
            </w:pPr>
            <w:r w:rsidRPr="00581851">
              <w:rPr>
                <w:rFonts w:ascii="Times New Roman" w:hAnsi="Times New Roman"/>
                <w:sz w:val="20"/>
                <w:szCs w:val="20"/>
              </w:rPr>
              <w:t xml:space="preserve"> A.P.M. Sibiu</w:t>
            </w:r>
          </w:p>
        </w:tc>
      </w:tr>
      <w:tr w:rsidR="00AB2E43" w:rsidRPr="005E736D" w:rsidTr="00581851">
        <w:trPr>
          <w:trHeight w:val="480"/>
          <w:jc w:val="center"/>
        </w:trPr>
        <w:tc>
          <w:tcPr>
            <w:tcW w:w="3784" w:type="dxa"/>
            <w:tcMar>
              <w:left w:w="57" w:type="dxa"/>
              <w:right w:w="57" w:type="dxa"/>
            </w:tcMar>
          </w:tcPr>
          <w:p w:rsidR="00AB2E43" w:rsidRPr="00581851" w:rsidRDefault="00AB2E43" w:rsidP="0058576A">
            <w:pPr>
              <w:spacing w:after="0" w:line="240" w:lineRule="auto"/>
              <w:rPr>
                <w:rFonts w:ascii="Times New Roman" w:hAnsi="Times New Roman"/>
                <w:sz w:val="20"/>
                <w:szCs w:val="20"/>
              </w:rPr>
            </w:pPr>
            <w:r w:rsidRPr="00581851">
              <w:rPr>
                <w:rFonts w:ascii="Times New Roman" w:hAnsi="Times New Roman"/>
                <w:sz w:val="20"/>
                <w:szCs w:val="20"/>
              </w:rPr>
              <w:t>Orice date solicitate cu privire la calitatea factorilor de mediu din zonă</w:t>
            </w:r>
          </w:p>
          <w:p w:rsidR="00AB2E43" w:rsidRPr="00FA2349" w:rsidRDefault="00AB2E43" w:rsidP="0058576A">
            <w:pPr>
              <w:spacing w:after="0" w:line="240" w:lineRule="auto"/>
              <w:rPr>
                <w:rFonts w:ascii="Times New Roman" w:hAnsi="Times New Roman"/>
                <w:sz w:val="24"/>
                <w:szCs w:val="24"/>
              </w:rPr>
            </w:pPr>
          </w:p>
        </w:tc>
        <w:tc>
          <w:tcPr>
            <w:tcW w:w="1632"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rPr>
                <w:rFonts w:ascii="Times New Roman" w:eastAsia="Times New Roman" w:hAnsi="Times New Roman"/>
                <w:sz w:val="20"/>
                <w:szCs w:val="20"/>
              </w:rPr>
            </w:pPr>
            <w:r w:rsidRPr="00581851">
              <w:rPr>
                <w:rFonts w:ascii="Times New Roman" w:eastAsia="Times New Roman" w:hAnsi="Times New Roman"/>
                <w:sz w:val="20"/>
                <w:szCs w:val="20"/>
              </w:rPr>
              <w:t>la solicitarea A.P.M. Sibiu</w:t>
            </w:r>
          </w:p>
        </w:tc>
        <w:tc>
          <w:tcPr>
            <w:tcW w:w="2694" w:type="dxa"/>
            <w:tcMar>
              <w:left w:w="57" w:type="dxa"/>
              <w:right w:w="57" w:type="dxa"/>
            </w:tcMar>
          </w:tcPr>
          <w:p w:rsidR="00AB2E43" w:rsidRPr="00FA2349" w:rsidRDefault="00AB2E43" w:rsidP="0058576A">
            <w:pPr>
              <w:widowControl w:val="0"/>
              <w:tabs>
                <w:tab w:val="left" w:pos="180"/>
                <w:tab w:val="left" w:pos="360"/>
              </w:tabs>
              <w:autoSpaceDE w:val="0"/>
              <w:autoSpaceDN w:val="0"/>
              <w:adjustRightInd w:val="0"/>
              <w:spacing w:after="0" w:line="240" w:lineRule="auto"/>
              <w:jc w:val="both"/>
              <w:rPr>
                <w:rFonts w:ascii="Times New Roman" w:eastAsia="Times New Roman" w:hAnsi="Times New Roman"/>
                <w:sz w:val="24"/>
                <w:szCs w:val="24"/>
              </w:rPr>
            </w:pPr>
          </w:p>
        </w:tc>
        <w:tc>
          <w:tcPr>
            <w:tcW w:w="1928" w:type="dxa"/>
            <w:tcMar>
              <w:left w:w="57" w:type="dxa"/>
              <w:right w:w="57" w:type="dxa"/>
            </w:tcMar>
          </w:tcPr>
          <w:p w:rsidR="00AB2E43" w:rsidRPr="00581851" w:rsidRDefault="00AB2E43" w:rsidP="0058576A">
            <w:pPr>
              <w:widowControl w:val="0"/>
              <w:tabs>
                <w:tab w:val="left" w:pos="180"/>
                <w:tab w:val="left" w:pos="360"/>
              </w:tabs>
              <w:autoSpaceDE w:val="0"/>
              <w:autoSpaceDN w:val="0"/>
              <w:adjustRightInd w:val="0"/>
              <w:spacing w:after="0" w:line="240" w:lineRule="auto"/>
              <w:jc w:val="both"/>
              <w:rPr>
                <w:rFonts w:ascii="Times New Roman" w:eastAsia="Times New Roman" w:hAnsi="Times New Roman"/>
                <w:sz w:val="20"/>
                <w:szCs w:val="20"/>
              </w:rPr>
            </w:pPr>
            <w:r w:rsidRPr="00581851">
              <w:rPr>
                <w:rFonts w:ascii="Times New Roman" w:eastAsia="Times New Roman" w:hAnsi="Times New Roman"/>
                <w:sz w:val="20"/>
                <w:szCs w:val="20"/>
              </w:rPr>
              <w:t>A.P.M. Sibiu</w:t>
            </w:r>
          </w:p>
        </w:tc>
      </w:tr>
    </w:tbl>
    <w:p w:rsidR="00AB2E43" w:rsidRPr="005E736D" w:rsidRDefault="00AB2E43" w:rsidP="00AB2E43">
      <w:pPr>
        <w:spacing w:after="0" w:line="240" w:lineRule="auto"/>
        <w:rPr>
          <w:rFonts w:ascii="Times New Roman" w:hAnsi="Times New Roman"/>
          <w:sz w:val="24"/>
          <w:szCs w:val="24"/>
        </w:rPr>
      </w:pPr>
      <w:r w:rsidRPr="005E736D">
        <w:rPr>
          <w:rFonts w:ascii="Times New Roman" w:hAnsi="Times New Roman"/>
          <w:b/>
          <w:sz w:val="24"/>
          <w:szCs w:val="24"/>
        </w:rPr>
        <w:t>Notă:</w:t>
      </w:r>
      <w:r w:rsidR="00E6058C">
        <w:rPr>
          <w:rFonts w:ascii="Times New Roman" w:hAnsi="Times New Roman"/>
          <w:sz w:val="24"/>
          <w:szCs w:val="24"/>
        </w:rPr>
        <w:t xml:space="preserve">   A.P.M. Sibiu -</w:t>
      </w:r>
      <w:r w:rsidRPr="005E736D">
        <w:rPr>
          <w:rFonts w:ascii="Times New Roman" w:hAnsi="Times New Roman"/>
          <w:sz w:val="24"/>
          <w:szCs w:val="24"/>
        </w:rPr>
        <w:t xml:space="preserve"> Agenţia pentru Protecţia Mediului Sibiu </w:t>
      </w:r>
    </w:p>
    <w:p w:rsidR="00AB2E43" w:rsidRPr="005E736D" w:rsidRDefault="00AB2E43" w:rsidP="00AB2E43">
      <w:pPr>
        <w:spacing w:after="0" w:line="240" w:lineRule="auto"/>
        <w:ind w:firstLine="720"/>
        <w:rPr>
          <w:rFonts w:ascii="Times New Roman" w:hAnsi="Times New Roman"/>
          <w:sz w:val="24"/>
          <w:szCs w:val="24"/>
        </w:rPr>
      </w:pPr>
      <w:r w:rsidRPr="005E736D">
        <w:rPr>
          <w:rFonts w:ascii="Times New Roman" w:hAnsi="Times New Roman"/>
          <w:sz w:val="24"/>
          <w:szCs w:val="24"/>
        </w:rPr>
        <w:t>G.N.M. - C.J. Sibiu – Garda Naţională de Mediu - Comisariatul Judeţean Sibiu.</w:t>
      </w:r>
    </w:p>
    <w:p w:rsidR="00AB2E43" w:rsidRPr="005E736D" w:rsidRDefault="00AB2E43" w:rsidP="00AB2E43">
      <w:pPr>
        <w:spacing w:after="0" w:line="240" w:lineRule="auto"/>
        <w:rPr>
          <w:rFonts w:ascii="Times New Roman" w:hAnsi="Times New Roman"/>
          <w:b/>
          <w:sz w:val="24"/>
          <w:szCs w:val="24"/>
        </w:rPr>
      </w:pPr>
    </w:p>
    <w:p w:rsidR="00AB2E43" w:rsidRPr="005E736D" w:rsidRDefault="00AB2E43" w:rsidP="00AB2E43">
      <w:pPr>
        <w:spacing w:after="0" w:line="240" w:lineRule="auto"/>
        <w:rPr>
          <w:rFonts w:ascii="Times New Roman" w:hAnsi="Times New Roman"/>
          <w:sz w:val="24"/>
          <w:szCs w:val="24"/>
        </w:rPr>
      </w:pPr>
      <w:r w:rsidRPr="005E736D">
        <w:rPr>
          <w:rFonts w:ascii="Times New Roman" w:hAnsi="Times New Roman"/>
          <w:b/>
          <w:sz w:val="24"/>
          <w:szCs w:val="24"/>
        </w:rPr>
        <w:t>IV.</w:t>
      </w:r>
      <w:r>
        <w:rPr>
          <w:rFonts w:ascii="Times New Roman" w:hAnsi="Times New Roman"/>
          <w:b/>
          <w:sz w:val="24"/>
          <w:szCs w:val="24"/>
        </w:rPr>
        <w:t xml:space="preserve"> </w:t>
      </w:r>
      <w:r w:rsidRPr="005E736D">
        <w:rPr>
          <w:rFonts w:ascii="Times New Roman" w:hAnsi="Times New Roman"/>
          <w:b/>
          <w:iCs/>
          <w:sz w:val="24"/>
          <w:szCs w:val="24"/>
        </w:rPr>
        <w:t>Modul de gospodărire a deşeurilor şi ambalajelor</w:t>
      </w:r>
    </w:p>
    <w:p w:rsidR="00AB2E43"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 xml:space="preserve">1. Deşeurile produse (tipuri, compoziţie, cantităţi):  </w:t>
      </w:r>
    </w:p>
    <w:p w:rsidR="00DD62C4" w:rsidRDefault="00DD62C4" w:rsidP="00AB2E43">
      <w:pPr>
        <w:spacing w:after="0" w:line="240" w:lineRule="auto"/>
        <w:jc w:val="both"/>
        <w:rPr>
          <w:rFonts w:ascii="Times New Roman" w:hAnsi="Times New Roman"/>
          <w:b/>
          <w:sz w:val="24"/>
          <w:szCs w:val="24"/>
        </w:rPr>
      </w:pPr>
    </w:p>
    <w:tbl>
      <w:tblPr>
        <w:tblStyle w:val="TableGrid"/>
        <w:tblW w:w="0" w:type="auto"/>
        <w:tblInd w:w="57" w:type="dxa"/>
        <w:tblLook w:val="04A0" w:firstRow="1" w:lastRow="0" w:firstColumn="1" w:lastColumn="0" w:noHBand="0" w:noVBand="1"/>
      </w:tblPr>
      <w:tblGrid>
        <w:gridCol w:w="477"/>
        <w:gridCol w:w="2835"/>
        <w:gridCol w:w="1559"/>
        <w:gridCol w:w="2268"/>
        <w:gridCol w:w="2432"/>
      </w:tblGrid>
      <w:tr w:rsidR="00B037F8" w:rsidTr="00DD62C4">
        <w:tc>
          <w:tcPr>
            <w:tcW w:w="477" w:type="dxa"/>
          </w:tcPr>
          <w:p w:rsidR="00B037F8" w:rsidRPr="00FC6706" w:rsidRDefault="00FC6706" w:rsidP="00B037F8">
            <w:pPr>
              <w:jc w:val="both"/>
              <w:rPr>
                <w:rFonts w:ascii="Times New Roman" w:hAnsi="Times New Roman"/>
                <w:b/>
                <w:sz w:val="18"/>
                <w:szCs w:val="18"/>
              </w:rPr>
            </w:pPr>
            <w:r w:rsidRPr="00FC6706">
              <w:rPr>
                <w:rFonts w:ascii="Times New Roman" w:hAnsi="Times New Roman"/>
                <w:b/>
                <w:sz w:val="18"/>
                <w:szCs w:val="18"/>
              </w:rPr>
              <w:t>Nr crt</w:t>
            </w:r>
          </w:p>
        </w:tc>
        <w:tc>
          <w:tcPr>
            <w:tcW w:w="2835" w:type="dxa"/>
          </w:tcPr>
          <w:p w:rsidR="00B037F8" w:rsidRPr="00BC2400" w:rsidRDefault="00FC6706" w:rsidP="00B037F8">
            <w:pPr>
              <w:jc w:val="both"/>
              <w:rPr>
                <w:rFonts w:ascii="Times New Roman" w:hAnsi="Times New Roman"/>
                <w:b/>
                <w:sz w:val="20"/>
                <w:szCs w:val="20"/>
              </w:rPr>
            </w:pPr>
            <w:r w:rsidRPr="00BC2400">
              <w:rPr>
                <w:rFonts w:ascii="Times New Roman" w:hAnsi="Times New Roman"/>
                <w:b/>
                <w:sz w:val="20"/>
                <w:szCs w:val="20"/>
              </w:rPr>
              <w:t>D</w:t>
            </w:r>
            <w:r w:rsidR="00BC2400" w:rsidRPr="00BC2400">
              <w:rPr>
                <w:rFonts w:ascii="Times New Roman" w:hAnsi="Times New Roman"/>
                <w:b/>
                <w:sz w:val="20"/>
                <w:szCs w:val="20"/>
              </w:rPr>
              <w:t>enumire deșeu</w:t>
            </w:r>
          </w:p>
        </w:tc>
        <w:tc>
          <w:tcPr>
            <w:tcW w:w="1559" w:type="dxa"/>
          </w:tcPr>
          <w:p w:rsidR="00B037F8" w:rsidRPr="00BC2400" w:rsidRDefault="00BC2400" w:rsidP="00B037F8">
            <w:pPr>
              <w:jc w:val="both"/>
              <w:rPr>
                <w:rFonts w:ascii="Times New Roman" w:hAnsi="Times New Roman"/>
                <w:b/>
                <w:sz w:val="20"/>
                <w:szCs w:val="20"/>
              </w:rPr>
            </w:pPr>
            <w:r w:rsidRPr="00BC2400">
              <w:rPr>
                <w:rFonts w:ascii="Times New Roman" w:hAnsi="Times New Roman"/>
                <w:b/>
                <w:sz w:val="20"/>
                <w:szCs w:val="20"/>
              </w:rPr>
              <w:t>Cod deșeu</w:t>
            </w:r>
          </w:p>
        </w:tc>
        <w:tc>
          <w:tcPr>
            <w:tcW w:w="2268" w:type="dxa"/>
          </w:tcPr>
          <w:p w:rsidR="00B037F8" w:rsidRPr="00BC2400" w:rsidRDefault="00BC2400" w:rsidP="00B037F8">
            <w:pPr>
              <w:jc w:val="both"/>
              <w:rPr>
                <w:rFonts w:ascii="Times New Roman" w:hAnsi="Times New Roman"/>
                <w:b/>
                <w:sz w:val="20"/>
                <w:szCs w:val="20"/>
              </w:rPr>
            </w:pPr>
            <w:r w:rsidRPr="00BC2400">
              <w:rPr>
                <w:rFonts w:ascii="Times New Roman" w:hAnsi="Times New Roman"/>
                <w:b/>
                <w:sz w:val="20"/>
                <w:szCs w:val="20"/>
              </w:rPr>
              <w:t>Cantitate generala/an</w:t>
            </w:r>
          </w:p>
        </w:tc>
        <w:tc>
          <w:tcPr>
            <w:tcW w:w="2432" w:type="dxa"/>
          </w:tcPr>
          <w:p w:rsidR="00B037F8" w:rsidRPr="00DD62C4" w:rsidRDefault="00DD62C4" w:rsidP="00B037F8">
            <w:pPr>
              <w:jc w:val="both"/>
              <w:rPr>
                <w:rFonts w:ascii="Times New Roman" w:hAnsi="Times New Roman"/>
                <w:b/>
                <w:sz w:val="20"/>
                <w:szCs w:val="20"/>
              </w:rPr>
            </w:pPr>
            <w:r>
              <w:rPr>
                <w:rFonts w:ascii="Times New Roman" w:hAnsi="Times New Roman"/>
                <w:b/>
                <w:sz w:val="20"/>
                <w:szCs w:val="20"/>
              </w:rPr>
              <w:t xml:space="preserve">Cantitate </w:t>
            </w:r>
            <w:r w:rsidRPr="00DD62C4">
              <w:rPr>
                <w:rFonts w:ascii="Times New Roman" w:hAnsi="Times New Roman"/>
                <w:b/>
                <w:sz w:val="20"/>
                <w:szCs w:val="20"/>
              </w:rPr>
              <w:t>valorificată/an</w:t>
            </w:r>
          </w:p>
        </w:tc>
      </w:tr>
      <w:tr w:rsidR="00B037F8" w:rsidTr="00DD62C4">
        <w:tc>
          <w:tcPr>
            <w:tcW w:w="477" w:type="dxa"/>
          </w:tcPr>
          <w:p w:rsidR="00B037F8" w:rsidRPr="00FC6706" w:rsidRDefault="00FC6706" w:rsidP="00B037F8">
            <w:pPr>
              <w:jc w:val="both"/>
              <w:rPr>
                <w:rFonts w:ascii="Times New Roman" w:hAnsi="Times New Roman"/>
                <w:sz w:val="20"/>
                <w:szCs w:val="20"/>
              </w:rPr>
            </w:pPr>
            <w:r w:rsidRPr="00FC6706">
              <w:rPr>
                <w:rFonts w:ascii="Times New Roman" w:hAnsi="Times New Roman"/>
                <w:sz w:val="20"/>
                <w:szCs w:val="20"/>
              </w:rPr>
              <w:t>1</w:t>
            </w:r>
          </w:p>
        </w:tc>
        <w:tc>
          <w:tcPr>
            <w:tcW w:w="2835" w:type="dxa"/>
          </w:tcPr>
          <w:p w:rsidR="00B037F8" w:rsidRPr="00BC2400" w:rsidRDefault="00BC2400" w:rsidP="00B037F8">
            <w:pPr>
              <w:jc w:val="both"/>
              <w:rPr>
                <w:rFonts w:ascii="Times New Roman" w:hAnsi="Times New Roman"/>
                <w:sz w:val="20"/>
                <w:szCs w:val="20"/>
              </w:rPr>
            </w:pPr>
            <w:r w:rsidRPr="00BC2400">
              <w:rPr>
                <w:rFonts w:ascii="Times New Roman" w:hAnsi="Times New Roman"/>
                <w:sz w:val="20"/>
                <w:szCs w:val="20"/>
              </w:rPr>
              <w:t>Ambalaj carton hârtie</w:t>
            </w:r>
          </w:p>
        </w:tc>
        <w:tc>
          <w:tcPr>
            <w:tcW w:w="1559"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150101</w:t>
            </w:r>
          </w:p>
        </w:tc>
        <w:tc>
          <w:tcPr>
            <w:tcW w:w="2268"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4 kg</w:t>
            </w:r>
          </w:p>
        </w:tc>
        <w:tc>
          <w:tcPr>
            <w:tcW w:w="2432" w:type="dxa"/>
          </w:tcPr>
          <w:p w:rsidR="00B037F8" w:rsidRDefault="00DD62C4" w:rsidP="00B037F8">
            <w:pPr>
              <w:jc w:val="both"/>
              <w:rPr>
                <w:rFonts w:ascii="Times New Roman" w:hAnsi="Times New Roman"/>
                <w:b/>
                <w:sz w:val="24"/>
                <w:szCs w:val="24"/>
              </w:rPr>
            </w:pPr>
            <w:r w:rsidRPr="00DD62C4">
              <w:rPr>
                <w:rFonts w:ascii="Times New Roman" w:hAnsi="Times New Roman"/>
                <w:sz w:val="20"/>
                <w:szCs w:val="20"/>
              </w:rPr>
              <w:t>4 kg</w:t>
            </w:r>
          </w:p>
        </w:tc>
      </w:tr>
      <w:tr w:rsidR="00B037F8" w:rsidTr="00DD62C4">
        <w:tc>
          <w:tcPr>
            <w:tcW w:w="477" w:type="dxa"/>
          </w:tcPr>
          <w:p w:rsidR="00B037F8" w:rsidRPr="00FC6706" w:rsidRDefault="00FC6706" w:rsidP="00B037F8">
            <w:pPr>
              <w:jc w:val="both"/>
              <w:rPr>
                <w:rFonts w:ascii="Times New Roman" w:hAnsi="Times New Roman"/>
                <w:sz w:val="20"/>
                <w:szCs w:val="20"/>
              </w:rPr>
            </w:pPr>
            <w:r w:rsidRPr="00FC6706">
              <w:rPr>
                <w:rFonts w:ascii="Times New Roman" w:hAnsi="Times New Roman"/>
                <w:sz w:val="20"/>
                <w:szCs w:val="20"/>
              </w:rPr>
              <w:t>2</w:t>
            </w:r>
          </w:p>
        </w:tc>
        <w:tc>
          <w:tcPr>
            <w:tcW w:w="2835" w:type="dxa"/>
          </w:tcPr>
          <w:p w:rsidR="00B037F8" w:rsidRPr="00DD62C4" w:rsidRDefault="00DD62C4" w:rsidP="00B037F8">
            <w:pPr>
              <w:jc w:val="both"/>
              <w:rPr>
                <w:rFonts w:ascii="Times New Roman" w:hAnsi="Times New Roman"/>
                <w:sz w:val="20"/>
                <w:szCs w:val="20"/>
              </w:rPr>
            </w:pPr>
            <w:r>
              <w:rPr>
                <w:rFonts w:ascii="Times New Roman" w:hAnsi="Times New Roman"/>
                <w:sz w:val="20"/>
                <w:szCs w:val="20"/>
              </w:rPr>
              <w:t xml:space="preserve">Ambalaj </w:t>
            </w:r>
            <w:r w:rsidRPr="00DD62C4">
              <w:rPr>
                <w:rFonts w:ascii="Times New Roman" w:hAnsi="Times New Roman"/>
                <w:sz w:val="20"/>
                <w:szCs w:val="20"/>
              </w:rPr>
              <w:t>materiale plastic</w:t>
            </w:r>
          </w:p>
        </w:tc>
        <w:tc>
          <w:tcPr>
            <w:tcW w:w="1559"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150102</w:t>
            </w:r>
          </w:p>
        </w:tc>
        <w:tc>
          <w:tcPr>
            <w:tcW w:w="2268"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2 kg</w:t>
            </w:r>
          </w:p>
        </w:tc>
        <w:tc>
          <w:tcPr>
            <w:tcW w:w="2432" w:type="dxa"/>
          </w:tcPr>
          <w:p w:rsidR="00B037F8" w:rsidRDefault="00DD62C4" w:rsidP="00B037F8">
            <w:pPr>
              <w:jc w:val="both"/>
              <w:rPr>
                <w:rFonts w:ascii="Times New Roman" w:hAnsi="Times New Roman"/>
                <w:b/>
                <w:sz w:val="24"/>
                <w:szCs w:val="24"/>
              </w:rPr>
            </w:pPr>
            <w:r w:rsidRPr="00DD62C4">
              <w:rPr>
                <w:rFonts w:ascii="Times New Roman" w:hAnsi="Times New Roman"/>
                <w:sz w:val="20"/>
                <w:szCs w:val="20"/>
              </w:rPr>
              <w:t>2 kg</w:t>
            </w:r>
          </w:p>
        </w:tc>
      </w:tr>
      <w:tr w:rsidR="00B037F8" w:rsidRPr="00FC6706" w:rsidTr="00DD62C4">
        <w:tc>
          <w:tcPr>
            <w:tcW w:w="477" w:type="dxa"/>
          </w:tcPr>
          <w:p w:rsidR="00B037F8" w:rsidRPr="00FC6706" w:rsidRDefault="00FC6706" w:rsidP="00B037F8">
            <w:pPr>
              <w:jc w:val="both"/>
              <w:rPr>
                <w:rFonts w:ascii="Times New Roman" w:hAnsi="Times New Roman"/>
                <w:sz w:val="20"/>
                <w:szCs w:val="20"/>
              </w:rPr>
            </w:pPr>
            <w:r w:rsidRPr="00FC6706">
              <w:rPr>
                <w:rFonts w:ascii="Times New Roman" w:hAnsi="Times New Roman"/>
                <w:sz w:val="20"/>
                <w:szCs w:val="20"/>
              </w:rPr>
              <w:t>3</w:t>
            </w:r>
          </w:p>
        </w:tc>
        <w:tc>
          <w:tcPr>
            <w:tcW w:w="2835" w:type="dxa"/>
          </w:tcPr>
          <w:p w:rsidR="00B037F8" w:rsidRPr="00FC6706" w:rsidRDefault="00DD62C4" w:rsidP="00B037F8">
            <w:pPr>
              <w:jc w:val="both"/>
              <w:rPr>
                <w:rFonts w:ascii="Times New Roman" w:hAnsi="Times New Roman"/>
                <w:sz w:val="20"/>
                <w:szCs w:val="20"/>
              </w:rPr>
            </w:pPr>
            <w:r>
              <w:rPr>
                <w:rFonts w:ascii="Times New Roman" w:hAnsi="Times New Roman"/>
                <w:sz w:val="20"/>
                <w:szCs w:val="20"/>
              </w:rPr>
              <w:t>Metalice feroase</w:t>
            </w:r>
          </w:p>
        </w:tc>
        <w:tc>
          <w:tcPr>
            <w:tcW w:w="1559" w:type="dxa"/>
          </w:tcPr>
          <w:p w:rsidR="00B037F8" w:rsidRPr="00FC6706" w:rsidRDefault="00DD62C4" w:rsidP="00B037F8">
            <w:pPr>
              <w:jc w:val="both"/>
              <w:rPr>
                <w:rFonts w:ascii="Times New Roman" w:hAnsi="Times New Roman"/>
                <w:sz w:val="20"/>
                <w:szCs w:val="20"/>
              </w:rPr>
            </w:pPr>
            <w:r>
              <w:rPr>
                <w:rFonts w:ascii="Times New Roman" w:hAnsi="Times New Roman"/>
                <w:sz w:val="20"/>
                <w:szCs w:val="20"/>
              </w:rPr>
              <w:t>160117</w:t>
            </w:r>
          </w:p>
        </w:tc>
        <w:tc>
          <w:tcPr>
            <w:tcW w:w="2268" w:type="dxa"/>
          </w:tcPr>
          <w:p w:rsidR="00B037F8" w:rsidRPr="00FC6706" w:rsidRDefault="00DD62C4" w:rsidP="00B037F8">
            <w:pPr>
              <w:jc w:val="both"/>
              <w:rPr>
                <w:rFonts w:ascii="Times New Roman" w:hAnsi="Times New Roman"/>
                <w:sz w:val="20"/>
                <w:szCs w:val="20"/>
              </w:rPr>
            </w:pPr>
            <w:r>
              <w:rPr>
                <w:rFonts w:ascii="Times New Roman" w:hAnsi="Times New Roman"/>
                <w:sz w:val="20"/>
                <w:szCs w:val="20"/>
              </w:rPr>
              <w:t>3380 kg</w:t>
            </w:r>
          </w:p>
        </w:tc>
        <w:tc>
          <w:tcPr>
            <w:tcW w:w="2432" w:type="dxa"/>
          </w:tcPr>
          <w:p w:rsidR="00B037F8" w:rsidRPr="00FC6706" w:rsidRDefault="00DD62C4" w:rsidP="00B037F8">
            <w:pPr>
              <w:jc w:val="both"/>
              <w:rPr>
                <w:rFonts w:ascii="Times New Roman" w:hAnsi="Times New Roman"/>
                <w:sz w:val="20"/>
                <w:szCs w:val="20"/>
              </w:rPr>
            </w:pPr>
            <w:r>
              <w:rPr>
                <w:rFonts w:ascii="Times New Roman" w:hAnsi="Times New Roman"/>
                <w:sz w:val="20"/>
                <w:szCs w:val="20"/>
              </w:rPr>
              <w:t>3380 kg</w:t>
            </w:r>
          </w:p>
        </w:tc>
      </w:tr>
      <w:tr w:rsidR="00B037F8" w:rsidTr="00DD62C4">
        <w:tc>
          <w:tcPr>
            <w:tcW w:w="477" w:type="dxa"/>
          </w:tcPr>
          <w:p w:rsidR="00B037F8" w:rsidRPr="00FC6706" w:rsidRDefault="00FC6706" w:rsidP="00B037F8">
            <w:pPr>
              <w:jc w:val="both"/>
              <w:rPr>
                <w:rFonts w:ascii="Times New Roman" w:hAnsi="Times New Roman"/>
                <w:sz w:val="20"/>
                <w:szCs w:val="20"/>
              </w:rPr>
            </w:pPr>
            <w:r w:rsidRPr="00FC6706">
              <w:rPr>
                <w:rFonts w:ascii="Times New Roman" w:hAnsi="Times New Roman"/>
                <w:sz w:val="20"/>
                <w:szCs w:val="20"/>
              </w:rPr>
              <w:t>4</w:t>
            </w:r>
          </w:p>
        </w:tc>
        <w:tc>
          <w:tcPr>
            <w:tcW w:w="2835"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Municipal amestecat</w:t>
            </w:r>
            <w:r>
              <w:rPr>
                <w:rFonts w:ascii="Times New Roman" w:hAnsi="Times New Roman"/>
                <w:sz w:val="20"/>
                <w:szCs w:val="20"/>
              </w:rPr>
              <w:t xml:space="preserve"> menajer</w:t>
            </w:r>
          </w:p>
        </w:tc>
        <w:tc>
          <w:tcPr>
            <w:tcW w:w="1559"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200301</w:t>
            </w:r>
          </w:p>
        </w:tc>
        <w:tc>
          <w:tcPr>
            <w:tcW w:w="2268"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11.52 mc</w:t>
            </w:r>
          </w:p>
        </w:tc>
        <w:tc>
          <w:tcPr>
            <w:tcW w:w="2432" w:type="dxa"/>
          </w:tcPr>
          <w:p w:rsidR="00B037F8" w:rsidRPr="00DD62C4" w:rsidRDefault="00DD62C4" w:rsidP="00B037F8">
            <w:pPr>
              <w:jc w:val="both"/>
              <w:rPr>
                <w:rFonts w:ascii="Times New Roman" w:hAnsi="Times New Roman"/>
                <w:sz w:val="20"/>
                <w:szCs w:val="20"/>
              </w:rPr>
            </w:pPr>
            <w:r w:rsidRPr="00DD62C4">
              <w:rPr>
                <w:rFonts w:ascii="Times New Roman" w:hAnsi="Times New Roman"/>
                <w:sz w:val="20"/>
                <w:szCs w:val="20"/>
              </w:rPr>
              <w:t>11.52 mc</w:t>
            </w:r>
          </w:p>
        </w:tc>
      </w:tr>
    </w:tbl>
    <w:p w:rsidR="00B037F8" w:rsidRPr="005E736D" w:rsidRDefault="00B037F8" w:rsidP="00B037F8">
      <w:pPr>
        <w:spacing w:after="0" w:line="240" w:lineRule="auto"/>
        <w:ind w:left="57"/>
        <w:jc w:val="both"/>
        <w:rPr>
          <w:rFonts w:ascii="Times New Roman" w:hAnsi="Times New Roman"/>
          <w:b/>
          <w:sz w:val="24"/>
          <w:szCs w:val="24"/>
        </w:rPr>
      </w:pPr>
    </w:p>
    <w:p w:rsidR="00AB2E43" w:rsidRPr="005E736D" w:rsidRDefault="00AB2E43" w:rsidP="00AB2E43">
      <w:pPr>
        <w:spacing w:after="0" w:line="240" w:lineRule="auto"/>
        <w:jc w:val="both"/>
        <w:rPr>
          <w:rFonts w:ascii="Times New Roman" w:eastAsia="Times New Roman" w:hAnsi="Times New Roman"/>
          <w:b/>
          <w:sz w:val="24"/>
          <w:szCs w:val="24"/>
          <w:lang w:eastAsia="ro-RO"/>
        </w:rPr>
      </w:pPr>
      <w:r w:rsidRPr="005E736D">
        <w:rPr>
          <w:rFonts w:ascii="Times New Roman" w:eastAsia="Times New Roman" w:hAnsi="Times New Roman"/>
          <w:b/>
          <w:sz w:val="24"/>
          <w:szCs w:val="24"/>
          <w:lang w:eastAsia="ro-RO"/>
        </w:rPr>
        <w:t xml:space="preserve">2. Deşeurile colectate (tipuri, compoziţie, </w:t>
      </w:r>
      <w:r w:rsidRPr="005E736D">
        <w:rPr>
          <w:rFonts w:ascii="Times New Roman" w:eastAsia="Times New Roman" w:hAnsi="Times New Roman"/>
          <w:b/>
          <w:sz w:val="24"/>
          <w:szCs w:val="24"/>
        </w:rPr>
        <w:t>cantităţi</w:t>
      </w:r>
      <w:r w:rsidRPr="005E736D">
        <w:rPr>
          <w:rFonts w:ascii="Times New Roman" w:eastAsia="Times New Roman" w:hAnsi="Times New Roman"/>
          <w:b/>
          <w:sz w:val="24"/>
          <w:szCs w:val="24"/>
          <w:lang w:eastAsia="ro-RO"/>
        </w:rPr>
        <w:t xml:space="preserve">, frecvenţa): </w:t>
      </w:r>
    </w:p>
    <w:p w:rsidR="00AB2E43" w:rsidRPr="005E736D" w:rsidRDefault="00AB2E43" w:rsidP="00AB2E43">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bCs/>
          <w:sz w:val="24"/>
          <w:szCs w:val="24"/>
        </w:rPr>
      </w:pPr>
      <w:r w:rsidRPr="005E736D">
        <w:rPr>
          <w:rFonts w:ascii="Times New Roman" w:eastAsia="Times New Roman" w:hAnsi="Times New Roman"/>
          <w:bCs/>
          <w:sz w:val="24"/>
          <w:szCs w:val="24"/>
        </w:rPr>
        <w:t>nu se colectează deşeuri de la alte unităţi.</w:t>
      </w:r>
    </w:p>
    <w:p w:rsidR="00AB2E43" w:rsidRPr="005E736D" w:rsidRDefault="00581851" w:rsidP="00AB2E43">
      <w:pPr>
        <w:spacing w:after="0" w:line="240" w:lineRule="auto"/>
        <w:jc w:val="both"/>
        <w:rPr>
          <w:rFonts w:ascii="Times New Roman" w:hAnsi="Times New Roman"/>
          <w:b/>
          <w:sz w:val="24"/>
          <w:szCs w:val="24"/>
        </w:rPr>
      </w:pPr>
      <w:r>
        <w:rPr>
          <w:rFonts w:ascii="Times New Roman" w:hAnsi="Times New Roman"/>
          <w:b/>
          <w:sz w:val="24"/>
          <w:szCs w:val="24"/>
        </w:rPr>
        <w:t>3.</w:t>
      </w:r>
      <w:r w:rsidR="00AB2E43" w:rsidRPr="005E736D">
        <w:rPr>
          <w:rFonts w:ascii="Times New Roman" w:hAnsi="Times New Roman"/>
          <w:b/>
          <w:sz w:val="24"/>
          <w:szCs w:val="24"/>
        </w:rPr>
        <w:t xml:space="preserve"> Deşeurile stocate temporar (tipuri, compoziţie, cantităţi, mod de stocare):</w:t>
      </w:r>
    </w:p>
    <w:p w:rsidR="00AB2E43" w:rsidRPr="005E736D" w:rsidRDefault="00AB2E43" w:rsidP="00AB2E43">
      <w:pPr>
        <w:numPr>
          <w:ilvl w:val="0"/>
          <w:numId w:val="5"/>
        </w:numPr>
        <w:tabs>
          <w:tab w:val="clear" w:pos="420"/>
          <w:tab w:val="num" w:pos="284"/>
        </w:tabs>
        <w:spacing w:after="0" w:line="240" w:lineRule="auto"/>
        <w:ind w:left="284" w:hanging="284"/>
        <w:jc w:val="both"/>
        <w:rPr>
          <w:rFonts w:ascii="Times New Roman" w:hAnsi="Times New Roman"/>
          <w:sz w:val="24"/>
          <w:szCs w:val="24"/>
          <w:lang w:eastAsia="ro-RO"/>
        </w:rPr>
      </w:pPr>
      <w:r w:rsidRPr="005E736D">
        <w:rPr>
          <w:rFonts w:ascii="Times New Roman" w:hAnsi="Times New Roman"/>
          <w:sz w:val="24"/>
          <w:szCs w:val="24"/>
          <w:lang w:eastAsia="ro-RO"/>
        </w:rPr>
        <w:t>de</w:t>
      </w:r>
      <w:r>
        <w:rPr>
          <w:rFonts w:ascii="Times New Roman" w:hAnsi="Times New Roman"/>
          <w:sz w:val="24"/>
          <w:szCs w:val="24"/>
          <w:lang w:eastAsia="ro-RO"/>
        </w:rPr>
        <w:t>şeurile menajere vor fi colectate în pubele şi  preluate</w:t>
      </w:r>
      <w:r w:rsidRPr="005E736D">
        <w:rPr>
          <w:rFonts w:ascii="Times New Roman" w:hAnsi="Times New Roman"/>
          <w:sz w:val="24"/>
          <w:szCs w:val="24"/>
          <w:lang w:eastAsia="ro-RO"/>
        </w:rPr>
        <w:t xml:space="preserve"> de firma de salubritate autorizată</w:t>
      </w:r>
      <w:r>
        <w:rPr>
          <w:rFonts w:ascii="Times New Roman" w:hAnsi="Times New Roman"/>
          <w:sz w:val="24"/>
          <w:szCs w:val="24"/>
          <w:lang w:eastAsia="ro-RO"/>
        </w:rPr>
        <w:t>;</w:t>
      </w:r>
      <w:r w:rsidRPr="005E736D">
        <w:rPr>
          <w:rFonts w:ascii="Times New Roman" w:hAnsi="Times New Roman"/>
          <w:sz w:val="24"/>
          <w:szCs w:val="24"/>
          <w:lang w:eastAsia="ro-RO"/>
        </w:rPr>
        <w:t xml:space="preserve"> </w:t>
      </w:r>
      <w:r>
        <w:rPr>
          <w:rFonts w:ascii="Times New Roman" w:hAnsi="Times New Roman"/>
          <w:sz w:val="24"/>
          <w:szCs w:val="24"/>
          <w:lang w:eastAsia="ro-RO"/>
        </w:rPr>
        <w:t xml:space="preserve"> </w:t>
      </w:r>
    </w:p>
    <w:p w:rsidR="00AB2E43" w:rsidRPr="00F22DF3" w:rsidRDefault="00AB2E43" w:rsidP="00AB2E43">
      <w:pPr>
        <w:numPr>
          <w:ilvl w:val="0"/>
          <w:numId w:val="5"/>
        </w:numPr>
        <w:tabs>
          <w:tab w:val="clear" w:pos="420"/>
          <w:tab w:val="num" w:pos="284"/>
        </w:tabs>
        <w:spacing w:after="0" w:line="240" w:lineRule="auto"/>
        <w:ind w:left="284" w:hanging="284"/>
        <w:jc w:val="both"/>
        <w:rPr>
          <w:rFonts w:ascii="Times New Roman" w:hAnsi="Times New Roman"/>
          <w:sz w:val="24"/>
          <w:szCs w:val="24"/>
          <w:lang w:eastAsia="ro-RO"/>
        </w:rPr>
      </w:pPr>
      <w:r w:rsidRPr="00F22DF3">
        <w:rPr>
          <w:rFonts w:ascii="Times New Roman" w:hAnsi="Times New Roman"/>
          <w:sz w:val="24"/>
          <w:szCs w:val="24"/>
          <w:lang w:eastAsia="ro-RO"/>
        </w:rPr>
        <w:t xml:space="preserve">deşeuri stocate temporar: </w:t>
      </w:r>
      <w:r>
        <w:rPr>
          <w:rFonts w:ascii="Times New Roman" w:hAnsi="Times New Roman"/>
          <w:sz w:val="24"/>
          <w:szCs w:val="24"/>
          <w:lang w:eastAsia="ro-RO"/>
        </w:rPr>
        <w:t xml:space="preserve">hârtie carton, deşeuri metalice.  </w:t>
      </w: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 xml:space="preserve">4. Deşeurile valorificate (tipuri, compoziţie, cantităţi, destinaţie):    </w:t>
      </w:r>
    </w:p>
    <w:p w:rsidR="00AB2E43" w:rsidRPr="005E736D" w:rsidRDefault="00AB2E43" w:rsidP="00AB2E43">
      <w:pPr>
        <w:numPr>
          <w:ilvl w:val="0"/>
          <w:numId w:val="6"/>
        </w:numPr>
        <w:spacing w:after="0" w:line="240" w:lineRule="auto"/>
        <w:ind w:left="284" w:hanging="284"/>
        <w:jc w:val="both"/>
        <w:rPr>
          <w:rFonts w:ascii="Times New Roman" w:hAnsi="Times New Roman"/>
          <w:sz w:val="24"/>
          <w:szCs w:val="24"/>
        </w:rPr>
      </w:pPr>
      <w:r w:rsidRPr="005E736D">
        <w:rPr>
          <w:rFonts w:ascii="Times New Roman" w:hAnsi="Times New Roman"/>
          <w:sz w:val="24"/>
          <w:szCs w:val="24"/>
        </w:rPr>
        <w:t xml:space="preserve">deşeuri metalice, </w:t>
      </w:r>
      <w:r w:rsidR="00581851">
        <w:rPr>
          <w:rFonts w:ascii="Times New Roman" w:hAnsi="Times New Roman"/>
          <w:sz w:val="24"/>
          <w:szCs w:val="24"/>
        </w:rPr>
        <w:t xml:space="preserve">hârtie carton, </w:t>
      </w:r>
      <w:r w:rsidRPr="005E736D">
        <w:rPr>
          <w:rFonts w:ascii="Times New Roman" w:hAnsi="Times New Roman"/>
          <w:sz w:val="24"/>
          <w:szCs w:val="24"/>
        </w:rPr>
        <w:t>- preluate de societăţile autorizate în valorificarea acestor tipuri de deșeuri.</w:t>
      </w: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5. Modul de transport al deşeurilor şi măsurile pentru protecţia mediului:</w:t>
      </w:r>
    </w:p>
    <w:p w:rsidR="00AB2E43" w:rsidRPr="005E736D" w:rsidRDefault="00AB2E43" w:rsidP="00AB2E43">
      <w:pPr>
        <w:widowControl w:val="0"/>
        <w:numPr>
          <w:ilvl w:val="0"/>
          <w:numId w:val="7"/>
        </w:numPr>
        <w:autoSpaceDE w:val="0"/>
        <w:autoSpaceDN w:val="0"/>
        <w:adjustRightInd w:val="0"/>
        <w:spacing w:after="0" w:line="240" w:lineRule="auto"/>
        <w:ind w:left="284" w:hanging="284"/>
        <w:jc w:val="both"/>
        <w:rPr>
          <w:rFonts w:ascii="Times New Roman" w:eastAsia="Times New Roman" w:hAnsi="Times New Roman"/>
          <w:sz w:val="24"/>
          <w:szCs w:val="24"/>
        </w:rPr>
      </w:pPr>
      <w:r w:rsidRPr="005E736D">
        <w:rPr>
          <w:rFonts w:ascii="Times New Roman" w:eastAsia="Times New Roman" w:hAnsi="Times New Roman"/>
          <w:sz w:val="24"/>
          <w:szCs w:val="24"/>
        </w:rPr>
        <w:t>deşeurile menajere sunt transportate cu mijloacele auto ale societăţii de salubritate</w:t>
      </w:r>
      <w:r>
        <w:rPr>
          <w:rFonts w:ascii="Times New Roman" w:eastAsia="Times New Roman" w:hAnsi="Times New Roman"/>
          <w:sz w:val="24"/>
          <w:szCs w:val="24"/>
        </w:rPr>
        <w:t>; celelalte categorii de deşeuri se transportă de către unităţile autorizate cu care s-au încheiat contracte.</w:t>
      </w:r>
    </w:p>
    <w:p w:rsidR="00AB2E43" w:rsidRPr="005E736D" w:rsidRDefault="00AB2E43" w:rsidP="00AB2E43">
      <w:pPr>
        <w:widowControl w:val="0"/>
        <w:autoSpaceDE w:val="0"/>
        <w:autoSpaceDN w:val="0"/>
        <w:adjustRightInd w:val="0"/>
        <w:spacing w:after="0" w:line="240" w:lineRule="auto"/>
        <w:ind w:left="284"/>
        <w:jc w:val="both"/>
        <w:rPr>
          <w:rFonts w:ascii="Times New Roman" w:eastAsia="Times New Roman" w:hAnsi="Times New Roman"/>
          <w:sz w:val="24"/>
          <w:szCs w:val="24"/>
        </w:rPr>
      </w:pPr>
      <w:r w:rsidRPr="005E736D">
        <w:rPr>
          <w:rFonts w:ascii="Times New Roman" w:eastAsia="Times New Roman" w:hAnsi="Times New Roman"/>
          <w:color w:val="000000"/>
          <w:sz w:val="24"/>
          <w:szCs w:val="24"/>
        </w:rPr>
        <w:t xml:space="preserve">Transportul deşeurilor se va realiza cu respectarea dispoziţiilor </w:t>
      </w:r>
      <w:r w:rsidRPr="005E736D">
        <w:rPr>
          <w:rFonts w:ascii="Times New Roman" w:eastAsia="Times New Roman" w:hAnsi="Times New Roman"/>
          <w:sz w:val="24"/>
          <w:szCs w:val="24"/>
        </w:rPr>
        <w:t>H.G. nr. 1061/2008 privind transportul deşeurilor periculoase şi nepericuloase pe teritoriul României, pe baza formularelor prevăzute în Anexele 1, 2 şi 3 ale hotărârii de guvern, funcţie de categoria deşeurilor şi destinaţia acestora.</w:t>
      </w: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 xml:space="preserve">6. Mod de eliminare (depozitare definitiva, incinerare): </w:t>
      </w:r>
      <w:r w:rsidRPr="005E736D">
        <w:rPr>
          <w:rFonts w:ascii="Times New Roman" w:hAnsi="Times New Roman"/>
          <w:b/>
          <w:bCs/>
          <w:sz w:val="24"/>
          <w:szCs w:val="24"/>
        </w:rPr>
        <w:t xml:space="preserve"> </w:t>
      </w:r>
    </w:p>
    <w:p w:rsidR="00AB2E43" w:rsidRDefault="00AB2E43" w:rsidP="00AB2E43">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sz w:val="24"/>
          <w:szCs w:val="24"/>
        </w:rPr>
      </w:pPr>
      <w:r w:rsidRPr="005E736D">
        <w:rPr>
          <w:rFonts w:ascii="Times New Roman" w:eastAsia="Times New Roman" w:hAnsi="Times New Roman"/>
          <w:sz w:val="24"/>
          <w:szCs w:val="24"/>
        </w:rPr>
        <w:t>depozitare definitivă la depozit autorizat – pentru deşeurile menajere.</w:t>
      </w: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 xml:space="preserve">7. Monitorizarea gestiunii deşeurilor: </w:t>
      </w:r>
    </w:p>
    <w:p w:rsidR="00AB2E43" w:rsidRPr="005E736D" w:rsidRDefault="00AB2E43" w:rsidP="00AB2E43">
      <w:pPr>
        <w:numPr>
          <w:ilvl w:val="0"/>
          <w:numId w:val="9"/>
        </w:numPr>
        <w:spacing w:after="0" w:line="240" w:lineRule="auto"/>
        <w:ind w:left="284" w:hanging="284"/>
        <w:jc w:val="both"/>
        <w:rPr>
          <w:rFonts w:ascii="Times New Roman" w:hAnsi="Times New Roman"/>
          <w:sz w:val="24"/>
          <w:szCs w:val="24"/>
        </w:rPr>
      </w:pPr>
      <w:r w:rsidRPr="005E736D">
        <w:rPr>
          <w:rFonts w:ascii="Times New Roman" w:hAnsi="Times New Roman"/>
          <w:sz w:val="24"/>
          <w:szCs w:val="24"/>
        </w:rPr>
        <w:t>se va ţine evidenţa gestiunii deşeurilor în conformitate cu H.G. nr. 856/2002;</w:t>
      </w:r>
    </w:p>
    <w:p w:rsidR="00AB2E43" w:rsidRPr="005E736D" w:rsidRDefault="00AB2E43" w:rsidP="00AB2E43">
      <w:pPr>
        <w:numPr>
          <w:ilvl w:val="0"/>
          <w:numId w:val="9"/>
        </w:numPr>
        <w:spacing w:after="0" w:line="240" w:lineRule="auto"/>
        <w:ind w:left="284" w:hanging="284"/>
        <w:rPr>
          <w:rFonts w:ascii="Times New Roman" w:eastAsia="Times New Roman" w:hAnsi="Times New Roman"/>
          <w:color w:val="000000"/>
          <w:sz w:val="24"/>
          <w:szCs w:val="24"/>
        </w:rPr>
      </w:pPr>
      <w:r w:rsidRPr="005E736D">
        <w:rPr>
          <w:rFonts w:ascii="Times New Roman" w:eastAsia="Times New Roman" w:hAnsi="Times New Roman"/>
          <w:color w:val="000000"/>
          <w:sz w:val="24"/>
          <w:szCs w:val="24"/>
        </w:rPr>
        <w:t xml:space="preserve">gestionarea deşeurilor trebuie să se realizeze fără a pune în pericol sănătatea umană şi fără a dăuna mediului, în special: </w:t>
      </w:r>
    </w:p>
    <w:p w:rsidR="00AB2E43" w:rsidRPr="005E736D" w:rsidRDefault="00AB2E43" w:rsidP="00AB2E43">
      <w:pPr>
        <w:spacing w:after="0" w:line="240" w:lineRule="auto"/>
        <w:rPr>
          <w:rFonts w:ascii="Times New Roman" w:eastAsia="Times New Roman" w:hAnsi="Times New Roman"/>
          <w:color w:val="000000"/>
          <w:sz w:val="24"/>
          <w:szCs w:val="24"/>
        </w:rPr>
      </w:pPr>
      <w:r w:rsidRPr="005E736D">
        <w:rPr>
          <w:rFonts w:ascii="Times New Roman" w:eastAsia="Times New Roman" w:hAnsi="Times New Roman"/>
          <w:color w:val="000000"/>
          <w:sz w:val="24"/>
          <w:szCs w:val="24"/>
        </w:rPr>
        <w:t xml:space="preserve">   a) fără a genera riscuri pentru aer, apă, sol, faună sau floră; </w:t>
      </w:r>
    </w:p>
    <w:p w:rsidR="00AB2E43" w:rsidRPr="005E736D" w:rsidRDefault="00AB2E43" w:rsidP="00AB2E43">
      <w:pPr>
        <w:spacing w:after="0" w:line="240" w:lineRule="auto"/>
        <w:rPr>
          <w:rFonts w:ascii="Times New Roman" w:eastAsia="Times New Roman" w:hAnsi="Times New Roman"/>
          <w:color w:val="000000"/>
          <w:sz w:val="24"/>
          <w:szCs w:val="24"/>
        </w:rPr>
      </w:pPr>
      <w:r w:rsidRPr="005E736D">
        <w:rPr>
          <w:rFonts w:ascii="Times New Roman" w:eastAsia="Times New Roman" w:hAnsi="Times New Roman"/>
          <w:color w:val="000000"/>
          <w:sz w:val="24"/>
          <w:szCs w:val="24"/>
        </w:rPr>
        <w:t xml:space="preserve">   b) fără a crea disconfort din cauza zgomotului sau a mirosurilor; </w:t>
      </w:r>
    </w:p>
    <w:p w:rsidR="00AB2E43" w:rsidRDefault="00AB2E43" w:rsidP="00AB2E43">
      <w:pPr>
        <w:spacing w:after="0" w:line="240" w:lineRule="auto"/>
        <w:rPr>
          <w:rFonts w:ascii="Times New Roman" w:eastAsia="Times New Roman" w:hAnsi="Times New Roman"/>
          <w:color w:val="000000"/>
          <w:sz w:val="24"/>
          <w:szCs w:val="24"/>
        </w:rPr>
      </w:pPr>
      <w:r w:rsidRPr="005E736D">
        <w:rPr>
          <w:rFonts w:ascii="Times New Roman" w:eastAsia="Times New Roman" w:hAnsi="Times New Roman"/>
          <w:color w:val="000000"/>
          <w:sz w:val="24"/>
          <w:szCs w:val="24"/>
        </w:rPr>
        <w:t xml:space="preserve">   c) fără a afecta negativ peisajul sau zonele de interes special; </w:t>
      </w:r>
    </w:p>
    <w:p w:rsidR="003E2C7E" w:rsidRDefault="003E2C7E" w:rsidP="00AB2E43">
      <w:pPr>
        <w:spacing w:after="0" w:line="240" w:lineRule="auto"/>
        <w:rPr>
          <w:rFonts w:ascii="Times New Roman" w:eastAsia="Times New Roman" w:hAnsi="Times New Roman"/>
          <w:color w:val="000000"/>
          <w:sz w:val="24"/>
          <w:szCs w:val="24"/>
        </w:rPr>
      </w:pPr>
    </w:p>
    <w:p w:rsidR="00AB2E43" w:rsidRPr="005E736D" w:rsidRDefault="00AB2E43" w:rsidP="00AB2E43">
      <w:pPr>
        <w:spacing w:after="0" w:line="240" w:lineRule="auto"/>
        <w:jc w:val="both"/>
        <w:rPr>
          <w:rFonts w:ascii="Times New Roman" w:hAnsi="Times New Roman"/>
          <w:b/>
          <w:sz w:val="24"/>
          <w:szCs w:val="24"/>
        </w:rPr>
      </w:pPr>
      <w:r w:rsidRPr="005E736D">
        <w:rPr>
          <w:rFonts w:ascii="Times New Roman" w:hAnsi="Times New Roman"/>
          <w:b/>
          <w:sz w:val="24"/>
          <w:szCs w:val="24"/>
        </w:rPr>
        <w:t xml:space="preserve">8. Ambalajele folosite şi rezultate - tipuri şi cantităţi: </w:t>
      </w:r>
    </w:p>
    <w:p w:rsidR="00AB2E43" w:rsidRDefault="00AB2E43" w:rsidP="00AB2E43">
      <w:pPr>
        <w:numPr>
          <w:ilvl w:val="0"/>
          <w:numId w:val="10"/>
        </w:numPr>
        <w:spacing w:after="0" w:line="240" w:lineRule="auto"/>
        <w:ind w:left="284" w:hanging="284"/>
        <w:jc w:val="both"/>
        <w:rPr>
          <w:rFonts w:ascii="Times New Roman" w:hAnsi="Times New Roman"/>
          <w:sz w:val="24"/>
          <w:szCs w:val="24"/>
        </w:rPr>
      </w:pPr>
      <w:r w:rsidRPr="00EE2C6A">
        <w:rPr>
          <w:rFonts w:ascii="Times New Roman" w:hAnsi="Times New Roman"/>
          <w:sz w:val="24"/>
          <w:szCs w:val="24"/>
        </w:rPr>
        <w:t>butoaie metalice de 300 kg - 1000 bucăţi</w:t>
      </w:r>
      <w:r>
        <w:rPr>
          <w:rFonts w:ascii="Times New Roman" w:hAnsi="Times New Roman"/>
          <w:sz w:val="24"/>
          <w:szCs w:val="24"/>
        </w:rPr>
        <w:t>,</w:t>
      </w:r>
      <w:r w:rsidRPr="00EE2C6A">
        <w:rPr>
          <w:rFonts w:ascii="Times New Roman" w:hAnsi="Times New Roman"/>
          <w:sz w:val="24"/>
          <w:szCs w:val="24"/>
        </w:rPr>
        <w:t xml:space="preserve"> bidoane PVC pentru re</w:t>
      </w:r>
      <w:r w:rsidR="003E2C7E">
        <w:rPr>
          <w:rFonts w:ascii="Times New Roman" w:hAnsi="Times New Roman"/>
          <w:sz w:val="24"/>
          <w:szCs w:val="24"/>
        </w:rPr>
        <w:t>cepţie miere -  se reutilizează</w:t>
      </w:r>
      <w:r w:rsidRPr="00EE2C6A">
        <w:rPr>
          <w:rFonts w:ascii="Times New Roman" w:hAnsi="Times New Roman"/>
          <w:sz w:val="24"/>
          <w:szCs w:val="24"/>
        </w:rPr>
        <w:t>;</w:t>
      </w:r>
    </w:p>
    <w:p w:rsidR="00AB2E43" w:rsidRDefault="00AB2E43" w:rsidP="00AB2E43">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saci rafie şi cutii de carton – pentru recepţie nucă – se returnează la furnizori;</w:t>
      </w:r>
    </w:p>
    <w:p w:rsidR="00AB2E43" w:rsidRDefault="00AB2E43" w:rsidP="00AB2E43">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lădiţe PVC pentru recepţie ciuperci,fructe de pădure - 500 buc – se spală şi se reutilizează;</w:t>
      </w:r>
    </w:p>
    <w:p w:rsidR="00AB2E43" w:rsidRPr="00EE2C6A" w:rsidRDefault="00AB2E43" w:rsidP="00AB2E43">
      <w:pPr>
        <w:spacing w:after="0" w:line="240" w:lineRule="auto"/>
        <w:jc w:val="both"/>
        <w:rPr>
          <w:rFonts w:ascii="Times New Roman" w:hAnsi="Times New Roman"/>
          <w:sz w:val="24"/>
          <w:szCs w:val="24"/>
        </w:rPr>
      </w:pPr>
      <w:r>
        <w:rPr>
          <w:rFonts w:ascii="Times New Roman" w:hAnsi="Times New Roman"/>
          <w:sz w:val="24"/>
          <w:szCs w:val="24"/>
        </w:rPr>
        <w:t xml:space="preserve">    Pentru ambalarea produselor firmei se introduc pe piaţă: aprox. 1000 buc. butoaie metalice noi, 2000 cutii de carton şi 200 kg pungi PVC /an pentru ciuperci,fructe de pădure, nucă. </w:t>
      </w:r>
    </w:p>
    <w:p w:rsidR="00AB2E43" w:rsidRDefault="00AB2E43" w:rsidP="00AB2E43">
      <w:pPr>
        <w:spacing w:after="0" w:line="240" w:lineRule="auto"/>
        <w:rPr>
          <w:rFonts w:ascii="Times New Roman" w:hAnsi="Times New Roman"/>
          <w:sz w:val="24"/>
          <w:szCs w:val="24"/>
        </w:rPr>
      </w:pPr>
      <w:r w:rsidRPr="005E736D">
        <w:rPr>
          <w:rFonts w:ascii="Times New Roman" w:hAnsi="Times New Roman"/>
          <w:b/>
          <w:sz w:val="24"/>
          <w:szCs w:val="24"/>
        </w:rPr>
        <w:t>9. Modul de gospodărire a ambalajelor (valorificate):</w:t>
      </w:r>
      <w:r w:rsidRPr="005E736D">
        <w:rPr>
          <w:rFonts w:ascii="Times New Roman" w:hAnsi="Times New Roman"/>
          <w:sz w:val="24"/>
          <w:szCs w:val="24"/>
        </w:rPr>
        <w:t xml:space="preserve">  </w:t>
      </w:r>
    </w:p>
    <w:p w:rsidR="00DD62C4" w:rsidRDefault="00DD62C4" w:rsidP="00AB2E43">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817"/>
        <w:gridCol w:w="5601"/>
        <w:gridCol w:w="3210"/>
      </w:tblGrid>
      <w:tr w:rsidR="00DD62C4" w:rsidTr="00DD62C4">
        <w:tc>
          <w:tcPr>
            <w:tcW w:w="817" w:type="dxa"/>
          </w:tcPr>
          <w:p w:rsidR="00DD62C4" w:rsidRPr="00DD62C4" w:rsidRDefault="00DD62C4" w:rsidP="00AB2E43">
            <w:pPr>
              <w:rPr>
                <w:rFonts w:ascii="Times New Roman" w:hAnsi="Times New Roman"/>
                <w:b/>
                <w:sz w:val="20"/>
                <w:szCs w:val="20"/>
              </w:rPr>
            </w:pPr>
            <w:r w:rsidRPr="00DD62C4">
              <w:rPr>
                <w:rFonts w:ascii="Times New Roman" w:hAnsi="Times New Roman"/>
                <w:b/>
                <w:sz w:val="20"/>
                <w:szCs w:val="20"/>
              </w:rPr>
              <w:t>Nr. crt</w:t>
            </w:r>
          </w:p>
        </w:tc>
        <w:tc>
          <w:tcPr>
            <w:tcW w:w="5601" w:type="dxa"/>
          </w:tcPr>
          <w:p w:rsidR="00DD62C4" w:rsidRPr="00DD62C4" w:rsidRDefault="00DD62C4" w:rsidP="002439F9">
            <w:pPr>
              <w:jc w:val="center"/>
              <w:rPr>
                <w:rFonts w:ascii="Times New Roman" w:hAnsi="Times New Roman"/>
                <w:b/>
                <w:sz w:val="20"/>
                <w:szCs w:val="20"/>
              </w:rPr>
            </w:pPr>
            <w:r w:rsidRPr="00DD62C4">
              <w:rPr>
                <w:rFonts w:ascii="Times New Roman" w:hAnsi="Times New Roman"/>
                <w:b/>
                <w:sz w:val="20"/>
                <w:szCs w:val="20"/>
              </w:rPr>
              <w:t>Denumire ambalaj</w:t>
            </w:r>
          </w:p>
        </w:tc>
        <w:tc>
          <w:tcPr>
            <w:tcW w:w="3210" w:type="dxa"/>
          </w:tcPr>
          <w:p w:rsidR="00DD62C4" w:rsidRPr="002439F9" w:rsidRDefault="002439F9" w:rsidP="002439F9">
            <w:pPr>
              <w:jc w:val="center"/>
              <w:rPr>
                <w:rFonts w:ascii="Times New Roman" w:hAnsi="Times New Roman"/>
                <w:b/>
                <w:sz w:val="20"/>
                <w:szCs w:val="20"/>
              </w:rPr>
            </w:pPr>
            <w:r w:rsidRPr="002439F9">
              <w:rPr>
                <w:rFonts w:ascii="Times New Roman" w:hAnsi="Times New Roman"/>
                <w:b/>
                <w:sz w:val="20"/>
                <w:szCs w:val="20"/>
              </w:rPr>
              <w:t>Cantitate</w:t>
            </w:r>
          </w:p>
        </w:tc>
      </w:tr>
      <w:tr w:rsidR="00DD62C4" w:rsidTr="00DD62C4">
        <w:tc>
          <w:tcPr>
            <w:tcW w:w="817" w:type="dxa"/>
          </w:tcPr>
          <w:p w:rsidR="00DD62C4" w:rsidRPr="00DD62C4" w:rsidRDefault="00DD62C4" w:rsidP="00AB2E43">
            <w:pPr>
              <w:rPr>
                <w:rFonts w:ascii="Times New Roman" w:hAnsi="Times New Roman"/>
                <w:sz w:val="20"/>
                <w:szCs w:val="20"/>
              </w:rPr>
            </w:pPr>
            <w:r w:rsidRPr="00DD62C4">
              <w:rPr>
                <w:rFonts w:ascii="Times New Roman" w:hAnsi="Times New Roman"/>
                <w:sz w:val="20"/>
                <w:szCs w:val="20"/>
              </w:rPr>
              <w:t>1</w:t>
            </w:r>
          </w:p>
        </w:tc>
        <w:tc>
          <w:tcPr>
            <w:tcW w:w="5601" w:type="dxa"/>
          </w:tcPr>
          <w:p w:rsidR="00DD62C4" w:rsidRPr="00DD62C4" w:rsidRDefault="00DD62C4" w:rsidP="00AB2E43">
            <w:pPr>
              <w:rPr>
                <w:rFonts w:ascii="Times New Roman" w:hAnsi="Times New Roman"/>
                <w:sz w:val="20"/>
                <w:szCs w:val="20"/>
              </w:rPr>
            </w:pPr>
            <w:r w:rsidRPr="00DD62C4">
              <w:rPr>
                <w:rFonts w:ascii="Times New Roman" w:hAnsi="Times New Roman"/>
                <w:sz w:val="20"/>
                <w:szCs w:val="20"/>
              </w:rPr>
              <w:t>Ambalaj metalic sub formă de butoaie metalice</w:t>
            </w:r>
          </w:p>
        </w:tc>
        <w:tc>
          <w:tcPr>
            <w:tcW w:w="3210" w:type="dxa"/>
          </w:tcPr>
          <w:p w:rsidR="00DD62C4" w:rsidRPr="002439F9" w:rsidRDefault="002439F9" w:rsidP="002439F9">
            <w:pPr>
              <w:jc w:val="center"/>
              <w:rPr>
                <w:rFonts w:ascii="Times New Roman" w:hAnsi="Times New Roman"/>
                <w:sz w:val="20"/>
                <w:szCs w:val="20"/>
              </w:rPr>
            </w:pPr>
            <w:r w:rsidRPr="002439F9">
              <w:rPr>
                <w:rFonts w:ascii="Times New Roman" w:hAnsi="Times New Roman"/>
                <w:sz w:val="20"/>
                <w:szCs w:val="20"/>
              </w:rPr>
              <w:t>1250 buc</w:t>
            </w:r>
          </w:p>
        </w:tc>
      </w:tr>
      <w:tr w:rsidR="00DD62C4" w:rsidTr="00DD62C4">
        <w:tc>
          <w:tcPr>
            <w:tcW w:w="817" w:type="dxa"/>
          </w:tcPr>
          <w:p w:rsidR="00DD62C4" w:rsidRPr="00DD62C4" w:rsidRDefault="00DD62C4" w:rsidP="00AB2E43">
            <w:pPr>
              <w:rPr>
                <w:rFonts w:ascii="Times New Roman" w:hAnsi="Times New Roman"/>
                <w:sz w:val="20"/>
                <w:szCs w:val="20"/>
              </w:rPr>
            </w:pPr>
            <w:r w:rsidRPr="00DD62C4">
              <w:rPr>
                <w:rFonts w:ascii="Times New Roman" w:hAnsi="Times New Roman"/>
                <w:sz w:val="20"/>
                <w:szCs w:val="20"/>
              </w:rPr>
              <w:t>2</w:t>
            </w:r>
          </w:p>
        </w:tc>
        <w:tc>
          <w:tcPr>
            <w:tcW w:w="5601" w:type="dxa"/>
          </w:tcPr>
          <w:p w:rsidR="00DD62C4" w:rsidRPr="002439F9" w:rsidRDefault="002439F9" w:rsidP="00AB2E43">
            <w:pPr>
              <w:rPr>
                <w:rFonts w:ascii="Times New Roman" w:hAnsi="Times New Roman"/>
                <w:sz w:val="20"/>
                <w:szCs w:val="20"/>
              </w:rPr>
            </w:pPr>
            <w:r w:rsidRPr="002439F9">
              <w:rPr>
                <w:rFonts w:ascii="Times New Roman" w:hAnsi="Times New Roman"/>
                <w:sz w:val="20"/>
                <w:szCs w:val="20"/>
              </w:rPr>
              <w:t>Ambalaj carton</w:t>
            </w:r>
          </w:p>
        </w:tc>
        <w:tc>
          <w:tcPr>
            <w:tcW w:w="3210" w:type="dxa"/>
          </w:tcPr>
          <w:p w:rsidR="00DD62C4" w:rsidRPr="002439F9" w:rsidRDefault="002439F9" w:rsidP="002439F9">
            <w:pPr>
              <w:jc w:val="center"/>
              <w:rPr>
                <w:rFonts w:ascii="Times New Roman" w:hAnsi="Times New Roman"/>
                <w:sz w:val="20"/>
                <w:szCs w:val="20"/>
              </w:rPr>
            </w:pPr>
            <w:r w:rsidRPr="002439F9">
              <w:rPr>
                <w:rFonts w:ascii="Times New Roman" w:hAnsi="Times New Roman"/>
                <w:sz w:val="20"/>
                <w:szCs w:val="20"/>
              </w:rPr>
              <w:t>3125 buc</w:t>
            </w:r>
          </w:p>
        </w:tc>
      </w:tr>
      <w:tr w:rsidR="00DD62C4" w:rsidTr="00DD62C4">
        <w:tc>
          <w:tcPr>
            <w:tcW w:w="817" w:type="dxa"/>
          </w:tcPr>
          <w:p w:rsidR="00DD62C4" w:rsidRPr="00DD62C4" w:rsidRDefault="00DD62C4" w:rsidP="00AB2E43">
            <w:pPr>
              <w:rPr>
                <w:rFonts w:ascii="Times New Roman" w:hAnsi="Times New Roman"/>
                <w:sz w:val="20"/>
                <w:szCs w:val="20"/>
              </w:rPr>
            </w:pPr>
            <w:r w:rsidRPr="00DD62C4">
              <w:rPr>
                <w:rFonts w:ascii="Times New Roman" w:hAnsi="Times New Roman"/>
                <w:sz w:val="20"/>
                <w:szCs w:val="20"/>
              </w:rPr>
              <w:t>3</w:t>
            </w:r>
          </w:p>
        </w:tc>
        <w:tc>
          <w:tcPr>
            <w:tcW w:w="5601" w:type="dxa"/>
          </w:tcPr>
          <w:p w:rsidR="00DD62C4" w:rsidRPr="002439F9" w:rsidRDefault="002439F9" w:rsidP="00AB2E43">
            <w:pPr>
              <w:rPr>
                <w:rFonts w:ascii="Times New Roman" w:hAnsi="Times New Roman"/>
                <w:sz w:val="20"/>
                <w:szCs w:val="20"/>
              </w:rPr>
            </w:pPr>
            <w:r w:rsidRPr="002439F9">
              <w:rPr>
                <w:rFonts w:ascii="Times New Roman" w:hAnsi="Times New Roman"/>
                <w:sz w:val="20"/>
                <w:szCs w:val="20"/>
              </w:rPr>
              <w:t>Ambalaj material plastic</w:t>
            </w:r>
          </w:p>
        </w:tc>
        <w:tc>
          <w:tcPr>
            <w:tcW w:w="3210" w:type="dxa"/>
          </w:tcPr>
          <w:p w:rsidR="00DD62C4" w:rsidRPr="002439F9" w:rsidRDefault="002439F9" w:rsidP="002439F9">
            <w:pPr>
              <w:jc w:val="center"/>
              <w:rPr>
                <w:rFonts w:ascii="Times New Roman" w:hAnsi="Times New Roman"/>
                <w:sz w:val="20"/>
                <w:szCs w:val="20"/>
              </w:rPr>
            </w:pPr>
            <w:r w:rsidRPr="002439F9">
              <w:rPr>
                <w:rFonts w:ascii="Times New Roman" w:hAnsi="Times New Roman"/>
                <w:sz w:val="20"/>
                <w:szCs w:val="20"/>
              </w:rPr>
              <w:t>10.950 buc</w:t>
            </w:r>
          </w:p>
        </w:tc>
      </w:tr>
    </w:tbl>
    <w:p w:rsidR="00DD62C4" w:rsidRPr="005E736D" w:rsidRDefault="00DD62C4" w:rsidP="00AB2E43">
      <w:pPr>
        <w:spacing w:after="0" w:line="240" w:lineRule="auto"/>
        <w:rPr>
          <w:rFonts w:ascii="Times New Roman" w:hAnsi="Times New Roman"/>
          <w:sz w:val="24"/>
          <w:szCs w:val="24"/>
        </w:rPr>
      </w:pPr>
    </w:p>
    <w:p w:rsidR="00AB2E43" w:rsidRDefault="00AB2E43" w:rsidP="00AB2E43">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EE2C6A">
        <w:rPr>
          <w:rFonts w:ascii="Times New Roman" w:hAnsi="Times New Roman"/>
          <w:sz w:val="24"/>
          <w:szCs w:val="24"/>
        </w:rPr>
        <w:t xml:space="preserve">butoaie metalice </w:t>
      </w:r>
      <w:r>
        <w:rPr>
          <w:rFonts w:ascii="Times New Roman" w:hAnsi="Times New Roman"/>
          <w:sz w:val="24"/>
          <w:szCs w:val="24"/>
        </w:rPr>
        <w:t>,</w:t>
      </w:r>
      <w:r w:rsidRPr="00EE2C6A">
        <w:rPr>
          <w:rFonts w:ascii="Times New Roman" w:hAnsi="Times New Roman"/>
          <w:sz w:val="24"/>
          <w:szCs w:val="24"/>
        </w:rPr>
        <w:t xml:space="preserve"> bidoa</w:t>
      </w:r>
      <w:r w:rsidR="00E6058C">
        <w:rPr>
          <w:rFonts w:ascii="Times New Roman" w:hAnsi="Times New Roman"/>
          <w:sz w:val="24"/>
          <w:szCs w:val="24"/>
        </w:rPr>
        <w:t xml:space="preserve">ne PVC pentru recepţie miere - </w:t>
      </w:r>
      <w:r w:rsidRPr="00EE2C6A">
        <w:rPr>
          <w:rFonts w:ascii="Times New Roman" w:hAnsi="Times New Roman"/>
          <w:sz w:val="24"/>
          <w:szCs w:val="24"/>
        </w:rPr>
        <w:t>se reutilizează ;</w:t>
      </w:r>
    </w:p>
    <w:p w:rsidR="00AB2E43" w:rsidRDefault="00AB2E43" w:rsidP="00AB2E43">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sa</w:t>
      </w:r>
      <w:r w:rsidR="00E6058C">
        <w:rPr>
          <w:rFonts w:ascii="Times New Roman" w:hAnsi="Times New Roman"/>
          <w:sz w:val="24"/>
          <w:szCs w:val="24"/>
        </w:rPr>
        <w:t xml:space="preserve">ci rafie şi cutii de carton – </w:t>
      </w:r>
      <w:r>
        <w:rPr>
          <w:rFonts w:ascii="Times New Roman" w:hAnsi="Times New Roman"/>
          <w:sz w:val="24"/>
          <w:szCs w:val="24"/>
        </w:rPr>
        <w:t>se returnează la furnizori;</w:t>
      </w:r>
    </w:p>
    <w:p w:rsidR="00AB2E43" w:rsidRDefault="00AB2E43" w:rsidP="00AB2E43">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lădi</w:t>
      </w:r>
      <w:r w:rsidR="00581851">
        <w:rPr>
          <w:rFonts w:ascii="Times New Roman" w:hAnsi="Times New Roman"/>
          <w:sz w:val="24"/>
          <w:szCs w:val="24"/>
        </w:rPr>
        <w:t>ţe PVC pentru recepţie ciuperci</w:t>
      </w:r>
      <w:r>
        <w:rPr>
          <w:rFonts w:ascii="Times New Roman" w:hAnsi="Times New Roman"/>
          <w:sz w:val="24"/>
          <w:szCs w:val="24"/>
        </w:rPr>
        <w:t xml:space="preserve"> se spală şi se reutilizează;</w:t>
      </w:r>
    </w:p>
    <w:p w:rsidR="00AB2E43" w:rsidRPr="003E2C7E" w:rsidRDefault="00AB2E43" w:rsidP="00AB2E43">
      <w:pPr>
        <w:widowControl w:val="0"/>
        <w:numPr>
          <w:ilvl w:val="0"/>
          <w:numId w:val="13"/>
        </w:numPr>
        <w:autoSpaceDE w:val="0"/>
        <w:autoSpaceDN w:val="0"/>
        <w:adjustRightInd w:val="0"/>
        <w:spacing w:after="0" w:line="240" w:lineRule="auto"/>
        <w:ind w:left="284"/>
        <w:jc w:val="both"/>
        <w:rPr>
          <w:rFonts w:ascii="Times New Roman" w:hAnsi="Times New Roman"/>
          <w:sz w:val="24"/>
          <w:szCs w:val="24"/>
        </w:rPr>
      </w:pPr>
      <w:r w:rsidRPr="00A71DBD">
        <w:rPr>
          <w:rFonts w:ascii="Times New Roman" w:hAnsi="Times New Roman"/>
          <w:bCs/>
          <w:sz w:val="24"/>
          <w:szCs w:val="24"/>
        </w:rPr>
        <w:t>se vo</w:t>
      </w:r>
      <w:r>
        <w:rPr>
          <w:rFonts w:ascii="Times New Roman" w:hAnsi="Times New Roman"/>
          <w:bCs/>
          <w:sz w:val="24"/>
          <w:szCs w:val="24"/>
        </w:rPr>
        <w:t xml:space="preserve">r respecta prevederile H.G. nr. </w:t>
      </w:r>
      <w:r w:rsidRPr="00A71DBD">
        <w:rPr>
          <w:rFonts w:ascii="Times New Roman" w:hAnsi="Times New Roman"/>
          <w:bCs/>
          <w:sz w:val="24"/>
          <w:szCs w:val="24"/>
        </w:rPr>
        <w:t>621/2005 cu modificările ulterioare pri</w:t>
      </w:r>
      <w:r w:rsidR="00E6058C">
        <w:rPr>
          <w:rFonts w:ascii="Times New Roman" w:hAnsi="Times New Roman"/>
          <w:bCs/>
          <w:sz w:val="24"/>
          <w:szCs w:val="24"/>
        </w:rPr>
        <w:t>vind gestionarea ambalajelor şi</w:t>
      </w:r>
      <w:r w:rsidRPr="00A71DBD">
        <w:rPr>
          <w:rFonts w:ascii="Times New Roman" w:hAnsi="Times New Roman"/>
          <w:bCs/>
          <w:sz w:val="24"/>
          <w:szCs w:val="24"/>
        </w:rPr>
        <w:t xml:space="preserve"> deşeurilor de ambalaje.</w:t>
      </w:r>
    </w:p>
    <w:p w:rsidR="003E2C7E" w:rsidRPr="00A71DBD" w:rsidRDefault="003E2C7E" w:rsidP="003E2C7E">
      <w:pPr>
        <w:widowControl w:val="0"/>
        <w:autoSpaceDE w:val="0"/>
        <w:autoSpaceDN w:val="0"/>
        <w:adjustRightInd w:val="0"/>
        <w:spacing w:after="0" w:line="240" w:lineRule="auto"/>
        <w:ind w:left="284"/>
        <w:jc w:val="both"/>
        <w:rPr>
          <w:rFonts w:ascii="Times New Roman" w:hAnsi="Times New Roman"/>
          <w:sz w:val="24"/>
          <w:szCs w:val="24"/>
        </w:rPr>
      </w:pPr>
    </w:p>
    <w:p w:rsidR="00AB2E43" w:rsidRPr="00A8226B" w:rsidRDefault="00AB2E43" w:rsidP="00AB2E43">
      <w:pPr>
        <w:widowControl w:val="0"/>
        <w:autoSpaceDE w:val="0"/>
        <w:autoSpaceDN w:val="0"/>
        <w:adjustRightInd w:val="0"/>
        <w:spacing w:after="0" w:line="240" w:lineRule="auto"/>
        <w:jc w:val="both"/>
        <w:rPr>
          <w:rFonts w:ascii="Times New Roman" w:hAnsi="Times New Roman"/>
          <w:b/>
          <w:bCs/>
          <w:iCs/>
          <w:sz w:val="24"/>
          <w:szCs w:val="24"/>
        </w:rPr>
      </w:pPr>
      <w:r w:rsidRPr="00A8226B">
        <w:rPr>
          <w:rFonts w:ascii="Times New Roman" w:hAnsi="Times New Roman"/>
          <w:b/>
          <w:bCs/>
          <w:sz w:val="24"/>
          <w:szCs w:val="24"/>
        </w:rPr>
        <w:t xml:space="preserve">V. </w:t>
      </w:r>
      <w:r w:rsidRPr="00A8226B">
        <w:rPr>
          <w:rFonts w:ascii="Times New Roman" w:hAnsi="Times New Roman"/>
          <w:b/>
          <w:bCs/>
          <w:iCs/>
          <w:sz w:val="24"/>
          <w:szCs w:val="24"/>
        </w:rPr>
        <w:t>Modul de gospodărire a substanţelor şi preparatelor periculoase</w:t>
      </w:r>
    </w:p>
    <w:p w:rsidR="00AB2E43" w:rsidRPr="00A8226B" w:rsidRDefault="00AB2E43" w:rsidP="00AB2E43">
      <w:pPr>
        <w:spacing w:after="0" w:line="240" w:lineRule="auto"/>
        <w:jc w:val="both"/>
        <w:rPr>
          <w:rFonts w:ascii="Times New Roman" w:hAnsi="Times New Roman"/>
          <w:b/>
          <w:sz w:val="24"/>
          <w:szCs w:val="24"/>
        </w:rPr>
      </w:pPr>
      <w:r w:rsidRPr="00A8226B">
        <w:rPr>
          <w:rFonts w:ascii="Times New Roman" w:hAnsi="Times New Roman"/>
          <w:b/>
          <w:sz w:val="24"/>
          <w:szCs w:val="24"/>
        </w:rPr>
        <w:t xml:space="preserve">1. Substanţele şi preparatele periculoase produse sau folosite ori comercializate/ transportate (categorii, cantităţi): </w:t>
      </w:r>
      <w:r w:rsidRPr="003869C4">
        <w:rPr>
          <w:rFonts w:ascii="Times New Roman" w:hAnsi="Times New Roman"/>
          <w:sz w:val="24"/>
          <w:szCs w:val="24"/>
        </w:rPr>
        <w:t>nu este cazul</w:t>
      </w:r>
    </w:p>
    <w:p w:rsidR="00AB2E43" w:rsidRPr="007C6CFD" w:rsidRDefault="00AB2E43" w:rsidP="00AB2E43">
      <w:pPr>
        <w:spacing w:after="0" w:line="240" w:lineRule="auto"/>
        <w:jc w:val="both"/>
        <w:rPr>
          <w:rFonts w:ascii="Times New Roman" w:eastAsia="Times New Roman" w:hAnsi="Times New Roman"/>
          <w:sz w:val="24"/>
          <w:szCs w:val="24"/>
          <w:lang w:val="fr-FR" w:eastAsia="ro-RO"/>
        </w:rPr>
      </w:pPr>
      <w:r>
        <w:rPr>
          <w:rFonts w:ascii="Times New Roman" w:hAnsi="Times New Roman"/>
          <w:b/>
          <w:sz w:val="24"/>
          <w:szCs w:val="24"/>
        </w:rPr>
        <w:t xml:space="preserve"> </w:t>
      </w:r>
    </w:p>
    <w:p w:rsidR="00AB2E43" w:rsidRPr="005E736D" w:rsidRDefault="00AB2E43" w:rsidP="00AB2E43">
      <w:pPr>
        <w:spacing w:after="0" w:line="240" w:lineRule="auto"/>
        <w:jc w:val="both"/>
        <w:rPr>
          <w:rFonts w:ascii="Times New Roman" w:hAnsi="Times New Roman"/>
          <w:b/>
          <w:bCs/>
          <w:iCs/>
          <w:sz w:val="24"/>
          <w:szCs w:val="24"/>
        </w:rPr>
      </w:pPr>
      <w:r>
        <w:rPr>
          <w:rFonts w:ascii="Times New Roman" w:hAnsi="Times New Roman"/>
          <w:b/>
          <w:sz w:val="24"/>
          <w:szCs w:val="24"/>
        </w:rPr>
        <w:t xml:space="preserve"> </w:t>
      </w:r>
      <w:r w:rsidRPr="005E736D">
        <w:rPr>
          <w:rFonts w:ascii="Times New Roman" w:hAnsi="Times New Roman"/>
          <w:b/>
          <w:bCs/>
          <w:sz w:val="24"/>
          <w:szCs w:val="24"/>
        </w:rPr>
        <w:t>VI.</w:t>
      </w:r>
      <w:r>
        <w:rPr>
          <w:rFonts w:ascii="Times New Roman" w:hAnsi="Times New Roman"/>
          <w:b/>
          <w:bCs/>
          <w:sz w:val="24"/>
          <w:szCs w:val="24"/>
        </w:rPr>
        <w:t xml:space="preserve"> </w:t>
      </w:r>
      <w:r w:rsidRPr="005E736D">
        <w:rPr>
          <w:rFonts w:ascii="Times New Roman" w:hAnsi="Times New Roman"/>
          <w:b/>
          <w:bCs/>
          <w:iCs/>
          <w:sz w:val="24"/>
          <w:szCs w:val="24"/>
        </w:rPr>
        <w:t xml:space="preserve">Programul de conformare </w:t>
      </w:r>
      <w:r w:rsidRPr="005E736D">
        <w:rPr>
          <w:rFonts w:ascii="Times New Roman" w:hAnsi="Times New Roman"/>
          <w:sz w:val="24"/>
          <w:szCs w:val="24"/>
        </w:rPr>
        <w:t>-</w:t>
      </w:r>
      <w:r w:rsidRPr="005E736D">
        <w:rPr>
          <w:rFonts w:ascii="Times New Roman" w:hAnsi="Times New Roman"/>
          <w:b/>
          <w:bCs/>
          <w:iCs/>
          <w:sz w:val="24"/>
          <w:szCs w:val="24"/>
        </w:rPr>
        <w:t xml:space="preserve"> Măsuri pentru reducerea efectelor prezente şi viitoare ale  activităţilor</w:t>
      </w:r>
      <w:r>
        <w:rPr>
          <w:rFonts w:ascii="Times New Roman" w:hAnsi="Times New Roman"/>
          <w:b/>
          <w:bCs/>
          <w:iCs/>
          <w:sz w:val="24"/>
          <w:szCs w:val="24"/>
        </w:rPr>
        <w:t xml:space="preserve">: </w:t>
      </w:r>
      <w:r w:rsidRPr="000E5B24">
        <w:rPr>
          <w:rFonts w:ascii="Times New Roman" w:hAnsi="Times New Roman"/>
          <w:bCs/>
          <w:iCs/>
          <w:sz w:val="24"/>
          <w:szCs w:val="24"/>
        </w:rPr>
        <w:t>nu este cazul</w:t>
      </w:r>
    </w:p>
    <w:p w:rsidR="00AB2E43" w:rsidRPr="005E736D" w:rsidRDefault="00AB2E43" w:rsidP="00AB2E43">
      <w:pPr>
        <w:widowControl w:val="0"/>
        <w:autoSpaceDE w:val="0"/>
        <w:autoSpaceDN w:val="0"/>
        <w:adjustRightInd w:val="0"/>
        <w:spacing w:after="0" w:line="240" w:lineRule="auto"/>
        <w:jc w:val="both"/>
        <w:rPr>
          <w:rFonts w:ascii="Times New Roman" w:hAnsi="Times New Roman"/>
          <w:bCs/>
          <w:sz w:val="24"/>
          <w:szCs w:val="24"/>
        </w:rPr>
      </w:pPr>
    </w:p>
    <w:p w:rsidR="00AB2E43" w:rsidRDefault="00AB2E43" w:rsidP="00AB2E43">
      <w:pPr>
        <w:widowControl w:val="0"/>
        <w:autoSpaceDE w:val="0"/>
        <w:autoSpaceDN w:val="0"/>
        <w:adjustRightInd w:val="0"/>
        <w:spacing w:after="0" w:line="240" w:lineRule="auto"/>
        <w:ind w:firstLine="360"/>
        <w:jc w:val="both"/>
        <w:rPr>
          <w:rFonts w:ascii="Times New Roman" w:hAnsi="Times New Roman"/>
          <w:b/>
          <w:sz w:val="24"/>
          <w:szCs w:val="24"/>
        </w:rPr>
      </w:pPr>
    </w:p>
    <w:p w:rsidR="00AB2E43" w:rsidRPr="005E736D" w:rsidRDefault="00AB2E43" w:rsidP="00AB2E43">
      <w:pPr>
        <w:widowControl w:val="0"/>
        <w:autoSpaceDE w:val="0"/>
        <w:autoSpaceDN w:val="0"/>
        <w:adjustRightInd w:val="0"/>
        <w:spacing w:after="0" w:line="240" w:lineRule="auto"/>
        <w:ind w:firstLine="360"/>
        <w:jc w:val="both"/>
        <w:rPr>
          <w:rFonts w:ascii="Times New Roman" w:hAnsi="Times New Roman"/>
          <w:b/>
          <w:sz w:val="24"/>
          <w:szCs w:val="24"/>
        </w:rPr>
      </w:pPr>
      <w:r w:rsidRPr="005E736D">
        <w:rPr>
          <w:rFonts w:ascii="Times New Roman" w:hAnsi="Times New Roman"/>
          <w:b/>
          <w:sz w:val="24"/>
          <w:szCs w:val="24"/>
        </w:rPr>
        <w:t>Verificarea conformării cu prevederile prezentului act se face de către Garda Naţională de Mediu – Comisariatul Judeţean Sibiu şi Agenţia pentru Protecţia Mediului Sibiu.</w:t>
      </w:r>
    </w:p>
    <w:p w:rsidR="00AB2E43" w:rsidRDefault="00AB2E43" w:rsidP="00AB2E43">
      <w:pPr>
        <w:widowControl w:val="0"/>
        <w:autoSpaceDE w:val="0"/>
        <w:autoSpaceDN w:val="0"/>
        <w:adjustRightInd w:val="0"/>
        <w:spacing w:after="0" w:line="240" w:lineRule="auto"/>
        <w:ind w:firstLine="360"/>
        <w:jc w:val="both"/>
        <w:rPr>
          <w:rFonts w:ascii="Times New Roman" w:eastAsia="Times New Roman" w:hAnsi="Times New Roman"/>
          <w:b/>
          <w:iCs/>
          <w:sz w:val="24"/>
          <w:szCs w:val="24"/>
        </w:rPr>
      </w:pPr>
    </w:p>
    <w:p w:rsidR="00AB2E43" w:rsidRPr="005E736D" w:rsidRDefault="00AB2E43" w:rsidP="00AB2E43">
      <w:pPr>
        <w:widowControl w:val="0"/>
        <w:autoSpaceDE w:val="0"/>
        <w:autoSpaceDN w:val="0"/>
        <w:adjustRightInd w:val="0"/>
        <w:spacing w:after="0" w:line="240" w:lineRule="auto"/>
        <w:ind w:firstLine="360"/>
        <w:jc w:val="both"/>
        <w:rPr>
          <w:rFonts w:ascii="Times New Roman" w:eastAsia="Times New Roman" w:hAnsi="Times New Roman"/>
          <w:b/>
          <w:iCs/>
          <w:sz w:val="24"/>
          <w:szCs w:val="24"/>
        </w:rPr>
      </w:pPr>
    </w:p>
    <w:p w:rsidR="00322C70" w:rsidRPr="00581851" w:rsidRDefault="00AB2E43" w:rsidP="00581851">
      <w:pPr>
        <w:widowControl w:val="0"/>
        <w:autoSpaceDE w:val="0"/>
        <w:autoSpaceDN w:val="0"/>
        <w:adjustRightInd w:val="0"/>
        <w:spacing w:after="0" w:line="240" w:lineRule="auto"/>
        <w:ind w:firstLine="360"/>
        <w:jc w:val="both"/>
        <w:rPr>
          <w:rFonts w:ascii="Times New Roman" w:eastAsia="Times New Roman" w:hAnsi="Times New Roman"/>
          <w:b/>
          <w:iCs/>
          <w:sz w:val="24"/>
          <w:szCs w:val="24"/>
        </w:rPr>
      </w:pPr>
      <w:r w:rsidRPr="005E736D">
        <w:rPr>
          <w:rFonts w:ascii="Times New Roman" w:eastAsia="Times New Roman" w:hAnsi="Times New Roman"/>
          <w:b/>
          <w:iCs/>
          <w:sz w:val="24"/>
          <w:szCs w:val="24"/>
        </w:rPr>
        <w:t xml:space="preserve">Prezenta autorizaţie a fost emisă în 3 (trei) exemplare, fiecare exemplar având un număr de </w:t>
      </w:r>
      <w:r>
        <w:rPr>
          <w:rFonts w:ascii="Times New Roman" w:eastAsia="Times New Roman" w:hAnsi="Times New Roman"/>
          <w:b/>
          <w:iCs/>
          <w:color w:val="000000"/>
          <w:sz w:val="24"/>
          <w:szCs w:val="24"/>
        </w:rPr>
        <w:t>6</w:t>
      </w:r>
      <w:r w:rsidRPr="002F7E87">
        <w:rPr>
          <w:rFonts w:ascii="Times New Roman" w:eastAsia="Times New Roman" w:hAnsi="Times New Roman"/>
          <w:b/>
          <w:iCs/>
          <w:color w:val="000000"/>
          <w:sz w:val="24"/>
          <w:szCs w:val="24"/>
        </w:rPr>
        <w:t xml:space="preserve"> (</w:t>
      </w:r>
      <w:r>
        <w:rPr>
          <w:rFonts w:ascii="Times New Roman" w:eastAsia="Times New Roman" w:hAnsi="Times New Roman"/>
          <w:b/>
          <w:iCs/>
          <w:color w:val="000000"/>
          <w:sz w:val="24"/>
          <w:szCs w:val="24"/>
        </w:rPr>
        <w:t>şase</w:t>
      </w:r>
      <w:r w:rsidRPr="005E736D">
        <w:rPr>
          <w:rFonts w:ascii="Times New Roman" w:eastAsia="Times New Roman" w:hAnsi="Times New Roman"/>
          <w:b/>
          <w:iCs/>
          <w:sz w:val="24"/>
          <w:szCs w:val="24"/>
        </w:rPr>
        <w:t>) pagini, semnate şi ştampilate.</w:t>
      </w:r>
    </w:p>
    <w:p w:rsidR="00322C70" w:rsidRPr="001A4F3B" w:rsidRDefault="00322C70" w:rsidP="00322C70">
      <w:pPr>
        <w:spacing w:after="0" w:line="240" w:lineRule="auto"/>
        <w:rPr>
          <w:rFonts w:ascii="Times New Roman" w:eastAsia="Calibri" w:hAnsi="Times New Roman" w:cs="Times New Roman"/>
          <w:b/>
          <w:sz w:val="24"/>
          <w:szCs w:val="24"/>
        </w:rPr>
      </w:pPr>
    </w:p>
    <w:p w:rsidR="00322C70" w:rsidRDefault="00322C70" w:rsidP="00322C70">
      <w:pPr>
        <w:spacing w:after="0" w:line="240" w:lineRule="auto"/>
        <w:rPr>
          <w:rFonts w:ascii="Times New Roman" w:eastAsia="Calibri" w:hAnsi="Times New Roman" w:cs="Times New Roman"/>
          <w:b/>
          <w:sz w:val="24"/>
          <w:szCs w:val="24"/>
        </w:rPr>
      </w:pPr>
    </w:p>
    <w:p w:rsidR="00322C70" w:rsidRDefault="00322C70" w:rsidP="00322C70">
      <w:pPr>
        <w:spacing w:after="0" w:line="240" w:lineRule="auto"/>
        <w:rPr>
          <w:rFonts w:ascii="Times New Roman" w:eastAsia="Calibri" w:hAnsi="Times New Roman" w:cs="Times New Roman"/>
          <w:b/>
          <w:sz w:val="24"/>
          <w:szCs w:val="24"/>
        </w:rPr>
      </w:pPr>
    </w:p>
    <w:p w:rsidR="00322C70" w:rsidRPr="00E3325A" w:rsidRDefault="00F04B90" w:rsidP="00322C70">
      <w:pPr>
        <w:keepNext/>
        <w:spacing w:after="0" w:line="240" w:lineRule="auto"/>
        <w:ind w:left="57"/>
        <w:outlineLvl w:val="2"/>
        <w:rPr>
          <w:rFonts w:ascii="Times New Roman" w:eastAsia="Calibri" w:hAnsi="Times New Roman" w:cs="Times New Roman"/>
          <w:b/>
          <w:bCs/>
          <w:sz w:val="24"/>
          <w:szCs w:val="24"/>
        </w:rPr>
      </w:pPr>
      <w:r>
        <w:rPr>
          <w:rFonts w:ascii="Times New Roman" w:eastAsia="Calibri" w:hAnsi="Times New Roman" w:cs="Times New Roman"/>
          <w:b/>
          <w:bCs/>
          <w:sz w:val="24"/>
          <w:szCs w:val="24"/>
        </w:rPr>
        <w:t>p.</w:t>
      </w:r>
      <w:r w:rsidR="00322C70" w:rsidRPr="00E3325A">
        <w:rPr>
          <w:rFonts w:ascii="Times New Roman" w:eastAsia="Calibri" w:hAnsi="Times New Roman" w:cs="Times New Roman"/>
          <w:b/>
          <w:bCs/>
          <w:sz w:val="24"/>
          <w:szCs w:val="24"/>
        </w:rPr>
        <w:t>DIRECTOR EXECUTIV,</w:t>
      </w:r>
      <w:r w:rsidR="00322C70" w:rsidRPr="00E3325A">
        <w:rPr>
          <w:rFonts w:ascii="Times New Roman" w:eastAsia="Calibri" w:hAnsi="Times New Roman" w:cs="Times New Roman"/>
          <w:b/>
          <w:bCs/>
          <w:sz w:val="24"/>
          <w:szCs w:val="24"/>
        </w:rPr>
        <w:tab/>
        <w:t xml:space="preserve">                                             </w:t>
      </w:r>
      <w:r w:rsidR="000B2269">
        <w:rPr>
          <w:rFonts w:ascii="Times New Roman" w:eastAsia="Calibri" w:hAnsi="Times New Roman" w:cs="Times New Roman"/>
          <w:b/>
          <w:bCs/>
          <w:sz w:val="24"/>
          <w:szCs w:val="24"/>
        </w:rPr>
        <w:t xml:space="preserve"> </w:t>
      </w:r>
      <w:r w:rsidR="00322C7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w:t>
      </w:r>
      <w:r w:rsidR="00322C70" w:rsidRPr="00E3325A">
        <w:rPr>
          <w:rFonts w:ascii="Times New Roman" w:eastAsia="Calibri" w:hAnsi="Times New Roman" w:cs="Times New Roman"/>
          <w:b/>
          <w:bCs/>
          <w:sz w:val="24"/>
          <w:szCs w:val="24"/>
        </w:rPr>
        <w:t xml:space="preserve">ŞEF SERVICIU AVIZE,                       </w:t>
      </w:r>
    </w:p>
    <w:p w:rsidR="00322C70" w:rsidRPr="00E3325A" w:rsidRDefault="00322C70" w:rsidP="00322C70">
      <w:pPr>
        <w:keepNext/>
        <w:spacing w:after="0" w:line="240" w:lineRule="auto"/>
        <w:ind w:left="57"/>
        <w:outlineLvl w:val="2"/>
        <w:rPr>
          <w:rFonts w:ascii="Times New Roman" w:eastAsia="Calibri" w:hAnsi="Times New Roman" w:cs="Times New Roman"/>
          <w:b/>
          <w:bCs/>
          <w:sz w:val="24"/>
          <w:szCs w:val="24"/>
        </w:rPr>
      </w:pPr>
      <w:r w:rsidRPr="00E3325A">
        <w:rPr>
          <w:rFonts w:ascii="Times New Roman" w:eastAsia="Calibri" w:hAnsi="Times New Roman" w:cs="Times New Roman"/>
          <w:b/>
          <w:bCs/>
          <w:sz w:val="24"/>
          <w:szCs w:val="24"/>
        </w:rPr>
        <w:t xml:space="preserve">      Ec. Ioan FRĂTICI                                                              </w:t>
      </w:r>
      <w:r>
        <w:rPr>
          <w:rFonts w:ascii="Times New Roman" w:eastAsia="Calibri" w:hAnsi="Times New Roman" w:cs="Times New Roman"/>
          <w:b/>
          <w:bCs/>
          <w:sz w:val="24"/>
          <w:szCs w:val="24"/>
        </w:rPr>
        <w:t xml:space="preserve"> </w:t>
      </w:r>
      <w:r w:rsidRPr="00E3325A">
        <w:rPr>
          <w:rFonts w:ascii="Times New Roman" w:eastAsia="Calibri" w:hAnsi="Times New Roman" w:cs="Times New Roman"/>
          <w:b/>
          <w:bCs/>
          <w:sz w:val="24"/>
          <w:szCs w:val="24"/>
        </w:rPr>
        <w:t>ACORDURI, AUTORIZAŢII,</w:t>
      </w:r>
    </w:p>
    <w:p w:rsidR="00322C70" w:rsidRPr="00E3325A" w:rsidRDefault="00322C70" w:rsidP="00322C70">
      <w:pPr>
        <w:keepNext/>
        <w:spacing w:after="0" w:line="240" w:lineRule="auto"/>
        <w:ind w:left="57"/>
        <w:outlineLvl w:val="2"/>
        <w:rPr>
          <w:rFonts w:ascii="Times New Roman" w:eastAsia="Calibri" w:hAnsi="Times New Roman" w:cs="Times New Roman"/>
          <w:b/>
          <w:bCs/>
          <w:sz w:val="24"/>
          <w:szCs w:val="24"/>
        </w:rPr>
      </w:pPr>
      <w:r w:rsidRPr="00E3325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Pr="00E3325A">
        <w:rPr>
          <w:rFonts w:ascii="Times New Roman" w:eastAsia="Calibri" w:hAnsi="Times New Roman" w:cs="Times New Roman"/>
          <w:b/>
          <w:bCs/>
          <w:sz w:val="24"/>
          <w:szCs w:val="24"/>
        </w:rPr>
        <w:t xml:space="preserve"> Ing. Livia MITEA</w:t>
      </w:r>
    </w:p>
    <w:p w:rsidR="00322C70" w:rsidRDefault="00322C70" w:rsidP="00322C70">
      <w:pPr>
        <w:keepNext/>
        <w:spacing w:after="0" w:line="240" w:lineRule="auto"/>
        <w:ind w:left="57"/>
        <w:outlineLvl w:val="2"/>
        <w:rPr>
          <w:rFonts w:ascii="Times New Roman" w:eastAsia="Calibri" w:hAnsi="Times New Roman" w:cs="Times New Roman"/>
          <w:b/>
          <w:bCs/>
          <w:sz w:val="24"/>
          <w:szCs w:val="24"/>
        </w:rPr>
      </w:pPr>
    </w:p>
    <w:p w:rsidR="00322C70" w:rsidRPr="00C072EB" w:rsidRDefault="00322C70" w:rsidP="00F04B90">
      <w:pPr>
        <w:keepNext/>
        <w:spacing w:after="0" w:line="240" w:lineRule="auto"/>
        <w:outlineLvl w:val="2"/>
        <w:rPr>
          <w:rFonts w:ascii="Times New Roman" w:eastAsia="Calibri" w:hAnsi="Times New Roman" w:cs="Times New Roman"/>
          <w:b/>
          <w:bCs/>
          <w:sz w:val="24"/>
          <w:szCs w:val="24"/>
        </w:rPr>
      </w:pPr>
    </w:p>
    <w:p w:rsidR="00322C70" w:rsidRPr="00C072EB" w:rsidRDefault="00322C70" w:rsidP="00322C70">
      <w:pPr>
        <w:spacing w:after="0" w:line="240" w:lineRule="auto"/>
        <w:jc w:val="center"/>
        <w:rPr>
          <w:rFonts w:ascii="Times New Roman" w:eastAsia="Times New Roman" w:hAnsi="Times New Roman" w:cs="Times New Roman"/>
          <w:b/>
          <w:sz w:val="24"/>
          <w:szCs w:val="24"/>
          <w:lang w:eastAsia="ro-RO"/>
        </w:rPr>
      </w:pPr>
    </w:p>
    <w:p w:rsidR="00322C70" w:rsidRPr="00C072EB" w:rsidRDefault="00F04B90" w:rsidP="00F04B90">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ÎNTOCMIT</w:t>
      </w:r>
      <w:r w:rsidR="00322C70" w:rsidRPr="00C072EB">
        <w:rPr>
          <w:rFonts w:ascii="Times New Roman" w:eastAsia="Times New Roman" w:hAnsi="Times New Roman" w:cs="Times New Roman"/>
          <w:b/>
          <w:sz w:val="24"/>
          <w:szCs w:val="24"/>
          <w:lang w:eastAsia="ro-RO"/>
        </w:rPr>
        <w:t>,</w:t>
      </w:r>
    </w:p>
    <w:p w:rsidR="00322C70" w:rsidRPr="00C072EB" w:rsidRDefault="00F04B90" w:rsidP="00F04B90">
      <w:pPr>
        <w:spacing w:after="0" w:line="240" w:lineRule="auto"/>
        <w:jc w:val="center"/>
        <w:rPr>
          <w:rFonts w:ascii="Times New Roman" w:hAnsi="Times New Roman" w:cs="Times New Roman"/>
        </w:rPr>
      </w:pPr>
      <w:r>
        <w:rPr>
          <w:rFonts w:ascii="Times New Roman" w:eastAsia="Times New Roman" w:hAnsi="Times New Roman" w:cs="Times New Roman"/>
          <w:b/>
          <w:sz w:val="24"/>
          <w:szCs w:val="24"/>
          <w:lang w:eastAsia="ro-RO"/>
        </w:rPr>
        <w:t>Cosmina NICOLESCU</w:t>
      </w:r>
    </w:p>
    <w:p w:rsidR="0085542A" w:rsidRPr="00322C70" w:rsidRDefault="0085542A" w:rsidP="00F04B90">
      <w:pPr>
        <w:jc w:val="center"/>
      </w:pPr>
    </w:p>
    <w:sectPr w:rsidR="0085542A" w:rsidRPr="00322C70" w:rsidSect="001C5EE6">
      <w:headerReference w:type="default" r:id="rId7"/>
      <w:footerReference w:type="default" r:id="rId8"/>
      <w:pgSz w:w="11906" w:h="16838"/>
      <w:pgMar w:top="1134" w:right="1247" w:bottom="851" w:left="124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C3" w:rsidRDefault="000267C3">
      <w:pPr>
        <w:spacing w:after="0" w:line="240" w:lineRule="auto"/>
      </w:pPr>
      <w:r>
        <w:separator/>
      </w:r>
    </w:p>
  </w:endnote>
  <w:endnote w:type="continuationSeparator" w:id="0">
    <w:p w:rsidR="000267C3" w:rsidRDefault="0002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7B" w:rsidRPr="00877A7B" w:rsidRDefault="00322C70" w:rsidP="00877A7B">
    <w:pPr>
      <w:tabs>
        <w:tab w:val="right" w:pos="9360"/>
      </w:tabs>
      <w:spacing w:after="0" w:line="240" w:lineRule="auto"/>
      <w:jc w:val="center"/>
      <w:rPr>
        <w:rFonts w:ascii="Times New Roman" w:hAnsi="Times New Roman"/>
        <w:b/>
        <w:color w:val="00214E"/>
        <w:sz w:val="24"/>
        <w:szCs w:val="24"/>
      </w:rPr>
    </w:pPr>
    <w:r w:rsidRPr="00877A7B">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3B5070CB" wp14:editId="1803E268">
              <wp:simplePos x="0" y="0"/>
              <wp:positionH relativeFrom="column">
                <wp:posOffset>-139700</wp:posOffset>
              </wp:positionH>
              <wp:positionV relativeFrom="paragraph">
                <wp:posOffset>-106680</wp:posOffset>
              </wp:positionV>
              <wp:extent cx="6248400" cy="635"/>
              <wp:effectExtent l="12700" t="17145" r="15875" b="1079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5F707" id="_x0000_t32" coordsize="21600,21600" o:spt="32" o:oned="t" path="m,l21600,21600e" filled="f">
              <v:path arrowok="t" fillok="f" o:connecttype="none"/>
              <o:lock v:ext="edit" shapetype="t"/>
            </v:shapetype>
            <v:shape id="Conector drept cu săgeată 3" o:spid="_x0000_s1026" type="#_x0000_t32" style="position:absolute;margin-left:-11pt;margin-top:-8.4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" strokecolor="#00214e" strokeweight="1.5pt"/>
          </w:pict>
        </mc:Fallback>
      </mc:AlternateContent>
    </w:r>
    <w:r w:rsidR="000267C3">
      <w:rPr>
        <w:rFonts w:ascii="Times New Roman" w:hAnsi="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728;mso-position-horizontal-relative:text;mso-position-vertical-relative:text">
          <v:imagedata r:id="rId1" o:title=""/>
        </v:shape>
        <o:OLEObject Type="Embed" ProgID="CorelDRAW.Graphic.13" ShapeID="_x0000_s2049" DrawAspect="Content" ObjectID="_1598876761" r:id="rId2"/>
      </w:object>
    </w:r>
    <w:r w:rsidRPr="00877A7B">
      <w:rPr>
        <w:rFonts w:ascii="Times New Roman" w:hAnsi="Times New Roman"/>
        <w:b/>
        <w:color w:val="00214E"/>
        <w:sz w:val="24"/>
        <w:szCs w:val="24"/>
        <w:lang w:val="it-IT"/>
      </w:rPr>
      <w:t>AGEN</w:t>
    </w:r>
    <w:r w:rsidRPr="00877A7B">
      <w:rPr>
        <w:rFonts w:ascii="Times New Roman" w:hAnsi="Times New Roman"/>
        <w:b/>
        <w:color w:val="00214E"/>
        <w:sz w:val="24"/>
        <w:szCs w:val="24"/>
      </w:rPr>
      <w:t xml:space="preserve">ŢIA PENTRU PROTECŢIA MEDIULUI SIBIU                      </w:t>
    </w:r>
  </w:p>
  <w:p w:rsidR="00877A7B" w:rsidRPr="00877A7B" w:rsidRDefault="00322C70" w:rsidP="00877A7B">
    <w:pPr>
      <w:tabs>
        <w:tab w:val="right" w:pos="9360"/>
      </w:tabs>
      <w:spacing w:after="0" w:line="240" w:lineRule="auto"/>
      <w:ind w:right="-1074"/>
      <w:rPr>
        <w:rFonts w:ascii="Times New Roman" w:hAnsi="Times New Roman"/>
        <w:color w:val="00214E"/>
        <w:sz w:val="24"/>
        <w:szCs w:val="24"/>
      </w:rPr>
    </w:pPr>
    <w:r w:rsidRPr="00877A7B">
      <w:rPr>
        <w:rFonts w:ascii="Times New Roman" w:hAnsi="Times New Roman"/>
        <w:color w:val="00214E"/>
        <w:sz w:val="24"/>
        <w:szCs w:val="24"/>
      </w:rPr>
      <w:t>Str. Hipodromului nr. 2A . Tel: 0269.256.545; 0269.422.653; Serviciul Autorizări 0269.256.547</w:t>
    </w:r>
  </w:p>
  <w:p w:rsidR="00877A7B" w:rsidRPr="00877A7B" w:rsidRDefault="00322C70" w:rsidP="00877A7B">
    <w:pPr>
      <w:tabs>
        <w:tab w:val="center" w:pos="4680"/>
        <w:tab w:val="right" w:pos="9360"/>
      </w:tabs>
      <w:spacing w:after="0" w:line="240" w:lineRule="auto"/>
      <w:rPr>
        <w:rFonts w:ascii="Times New Roman" w:hAnsi="Times New Roman"/>
        <w:sz w:val="24"/>
        <w:szCs w:val="24"/>
        <w:lang w:val="it-IT"/>
      </w:rPr>
    </w:pPr>
    <w:r w:rsidRPr="00877A7B">
      <w:rPr>
        <w:rFonts w:ascii="Times New Roman" w:hAnsi="Times New Roman"/>
        <w:color w:val="00214E"/>
        <w:sz w:val="24"/>
        <w:szCs w:val="24"/>
      </w:rPr>
      <w:t xml:space="preserve">                    Fax : 0269. 444.145; </w:t>
    </w:r>
    <w:r w:rsidRPr="00877A7B">
      <w:rPr>
        <w:rFonts w:ascii="Times New Roman" w:hAnsi="Times New Roman"/>
        <w:sz w:val="24"/>
        <w:szCs w:val="24"/>
      </w:rPr>
      <w:t xml:space="preserve">e-mail : </w:t>
    </w:r>
    <w:hyperlink r:id="rId3" w:history="1">
      <w:r w:rsidRPr="00877A7B">
        <w:rPr>
          <w:rFonts w:ascii="Times New Roman" w:hAnsi="Times New Roman"/>
          <w:color w:val="0000FF"/>
          <w:sz w:val="24"/>
          <w:szCs w:val="24"/>
          <w:u w:val="single"/>
        </w:rPr>
        <w:t>office@apmsb.anpm.ro</w:t>
      </w:r>
    </w:hyperlink>
    <w:r w:rsidRPr="00877A7B">
      <w:rPr>
        <w:rFonts w:ascii="Times New Roman" w:hAnsi="Times New Roman"/>
        <w:sz w:val="24"/>
        <w:szCs w:val="24"/>
      </w:rPr>
      <w:t xml:space="preserve">; </w:t>
    </w:r>
    <w:hyperlink r:id="rId4" w:history="1">
      <w:r w:rsidRPr="00877A7B">
        <w:rPr>
          <w:rFonts w:ascii="Times New Roman" w:hAnsi="Times New Roman"/>
          <w:color w:val="0000FF"/>
          <w:sz w:val="24"/>
          <w:szCs w:val="24"/>
          <w:u w:val="single"/>
        </w:rPr>
        <w:t>http://apmsb.anpm.ro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C3" w:rsidRDefault="000267C3">
      <w:pPr>
        <w:spacing w:after="0" w:line="240" w:lineRule="auto"/>
      </w:pPr>
      <w:r>
        <w:separator/>
      </w:r>
    </w:p>
  </w:footnote>
  <w:footnote w:type="continuationSeparator" w:id="0">
    <w:p w:rsidR="000267C3" w:rsidRDefault="0002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E6" w:rsidRPr="003D3F9D" w:rsidRDefault="00322C70" w:rsidP="001C5EE6">
    <w:pPr>
      <w:tabs>
        <w:tab w:val="left" w:pos="9000"/>
      </w:tabs>
      <w:spacing w:after="0" w:line="240" w:lineRule="auto"/>
      <w:ind w:left="-284"/>
      <w:rPr>
        <w:rFonts w:ascii="Times New Roman" w:eastAsia="Calibri" w:hAnsi="Times New Roman" w:cs="Times New Roman"/>
        <w:b/>
        <w:color w:val="00214E"/>
        <w:sz w:val="24"/>
        <w:szCs w:val="24"/>
      </w:rPr>
    </w:pPr>
    <w:r w:rsidRPr="003D3F9D">
      <w:rPr>
        <w:rFonts w:ascii="Calibri" w:eastAsia="Calibri" w:hAnsi="Calibri" w:cs="Times New Roman"/>
        <w:noProof/>
        <w:lang w:val="en-US"/>
      </w:rPr>
      <w:drawing>
        <wp:anchor distT="0" distB="0" distL="114300" distR="114300" simplePos="0" relativeHeight="251657728" behindDoc="1" locked="0" layoutInCell="1" allowOverlap="1" wp14:anchorId="57B028D5" wp14:editId="1C1B601A">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Imagin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F9D">
      <w:rPr>
        <w:rFonts w:ascii="Times New Roman" w:eastAsia="Calibri" w:hAnsi="Times New Roman" w:cs="Times New Roman"/>
        <w:b/>
        <w:noProof/>
        <w:color w:val="00214E"/>
        <w:sz w:val="32"/>
        <w:szCs w:val="32"/>
        <w:lang w:val="en-US"/>
      </w:rPr>
      <w:drawing>
        <wp:inline distT="0" distB="0" distL="0" distR="0" wp14:anchorId="61428E6C" wp14:editId="515EC24A">
          <wp:extent cx="2432050" cy="704850"/>
          <wp:effectExtent l="0" t="0" r="635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3D3F9D">
      <w:rPr>
        <w:rFonts w:ascii="Times New Roman" w:eastAsia="Calibri" w:hAnsi="Times New Roman" w:cs="Times New Roman"/>
        <w:b/>
        <w:color w:val="00214E"/>
        <w:sz w:val="24"/>
        <w:szCs w:val="24"/>
      </w:rPr>
      <w:t xml:space="preserve">                                    </w:t>
    </w:r>
  </w:p>
  <w:p w:rsidR="001C5EE6" w:rsidRPr="003D3F9D" w:rsidRDefault="00322C70" w:rsidP="001C5EE6">
    <w:pPr>
      <w:tabs>
        <w:tab w:val="left" w:pos="9000"/>
      </w:tabs>
      <w:spacing w:after="0" w:line="240" w:lineRule="auto"/>
      <w:jc w:val="center"/>
      <w:rPr>
        <w:rFonts w:ascii="Times New Roman" w:eastAsia="Calibri" w:hAnsi="Times New Roman" w:cs="Times New Roman"/>
        <w:sz w:val="36"/>
        <w:szCs w:val="36"/>
      </w:rPr>
    </w:pPr>
    <w:r w:rsidRPr="003D3F9D">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1C5EE6" w:rsidRPr="003D3F9D" w:rsidTr="004B716B">
      <w:trPr>
        <w:trHeight w:val="226"/>
      </w:trPr>
      <w:tc>
        <w:tcPr>
          <w:tcW w:w="10173" w:type="dxa"/>
          <w:shd w:val="clear" w:color="auto" w:fill="auto"/>
        </w:tcPr>
        <w:p w:rsidR="001C5EE6" w:rsidRPr="003D3F9D" w:rsidRDefault="00322C70" w:rsidP="004B716B">
          <w:pPr>
            <w:spacing w:after="0"/>
            <w:jc w:val="center"/>
            <w:rPr>
              <w:rFonts w:ascii="Garamond" w:eastAsia="Calibri" w:hAnsi="Garamond" w:cs="Times New Roman"/>
              <w:b/>
              <w:bCs/>
              <w:color w:val="00214E"/>
              <w:sz w:val="32"/>
              <w:szCs w:val="32"/>
            </w:rPr>
          </w:pPr>
          <w:r w:rsidRPr="003D3F9D">
            <w:rPr>
              <w:rFonts w:ascii="Times New Roman" w:eastAsia="Calibri" w:hAnsi="Times New Roman" w:cs="Times New Roman"/>
              <w:b/>
              <w:bCs/>
              <w:sz w:val="36"/>
              <w:szCs w:val="36"/>
            </w:rPr>
            <w:t>Agenţia pentru Protecţia Mediului Sibiu</w:t>
          </w:r>
        </w:p>
      </w:tc>
    </w:tr>
  </w:tbl>
  <w:p w:rsidR="00877A7B" w:rsidRPr="001C5EE6" w:rsidRDefault="000267C3" w:rsidP="001C5E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D37"/>
    <w:multiLevelType w:val="hybridMultilevel"/>
    <w:tmpl w:val="0BAAD7A4"/>
    <w:lvl w:ilvl="0" w:tplc="BF000DBA">
      <w:numFmt w:val="bullet"/>
      <w:lvlText w:val="-"/>
      <w:lvlJc w:val="left"/>
      <w:pPr>
        <w:tabs>
          <w:tab w:val="num" w:pos="420"/>
        </w:tabs>
        <w:ind w:left="420" w:hanging="360"/>
      </w:pPr>
      <w:rPr>
        <w:rFonts w:ascii="Garamond" w:eastAsia="Calibri" w:hAnsi="Garamond"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B4223FB"/>
    <w:multiLevelType w:val="hybridMultilevel"/>
    <w:tmpl w:val="3A0ADD64"/>
    <w:lvl w:ilvl="0" w:tplc="BF000DBA">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69CD"/>
    <w:multiLevelType w:val="hybridMultilevel"/>
    <w:tmpl w:val="9E9EA522"/>
    <w:lvl w:ilvl="0" w:tplc="32DEC83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733DA9"/>
    <w:multiLevelType w:val="hybridMultilevel"/>
    <w:tmpl w:val="6144ED7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912B34"/>
    <w:multiLevelType w:val="hybridMultilevel"/>
    <w:tmpl w:val="3CD8900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346510"/>
    <w:multiLevelType w:val="hybridMultilevel"/>
    <w:tmpl w:val="BC9E8C84"/>
    <w:lvl w:ilvl="0" w:tplc="32DEC8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5F29"/>
    <w:multiLevelType w:val="hybridMultilevel"/>
    <w:tmpl w:val="E5B61EF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7D4E93"/>
    <w:multiLevelType w:val="hybridMultilevel"/>
    <w:tmpl w:val="47A4F3B8"/>
    <w:lvl w:ilvl="0" w:tplc="F36C1E92">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426B3E3D"/>
    <w:multiLevelType w:val="hybridMultilevel"/>
    <w:tmpl w:val="C62C079C"/>
    <w:lvl w:ilvl="0" w:tplc="BF000DBA">
      <w:numFmt w:val="bullet"/>
      <w:lvlText w:val="-"/>
      <w:lvlJc w:val="left"/>
      <w:pPr>
        <w:ind w:left="862" w:hanging="360"/>
      </w:pPr>
      <w:rPr>
        <w:rFonts w:ascii="Garamond" w:eastAsia="Calibri" w:hAnsi="Garamond"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9" w15:restartNumberingAfterBreak="0">
    <w:nsid w:val="478A4D0A"/>
    <w:multiLevelType w:val="hybridMultilevel"/>
    <w:tmpl w:val="5A665F6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600670"/>
    <w:multiLevelType w:val="hybridMultilevel"/>
    <w:tmpl w:val="4E6CE674"/>
    <w:lvl w:ilvl="0" w:tplc="BF000DBA">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0311B"/>
    <w:multiLevelType w:val="hybridMultilevel"/>
    <w:tmpl w:val="1C2E697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F955E16"/>
    <w:multiLevelType w:val="hybridMultilevel"/>
    <w:tmpl w:val="7FF095CE"/>
    <w:lvl w:ilvl="0" w:tplc="BF000DBA">
      <w:numFmt w:val="bullet"/>
      <w:lvlText w:val="-"/>
      <w:lvlJc w:val="left"/>
      <w:pPr>
        <w:tabs>
          <w:tab w:val="num" w:pos="420"/>
        </w:tabs>
        <w:ind w:left="420" w:hanging="360"/>
      </w:pPr>
      <w:rPr>
        <w:rFonts w:ascii="Garamond" w:eastAsia="Calibri" w:hAnsi="Garamond"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7"/>
  </w:num>
  <w:num w:numId="2">
    <w:abstractNumId w:val="3"/>
  </w:num>
  <w:num w:numId="3">
    <w:abstractNumId w:val="12"/>
  </w:num>
  <w:num w:numId="4">
    <w:abstractNumId w:val="1"/>
  </w:num>
  <w:num w:numId="5">
    <w:abstractNumId w:val="0"/>
  </w:num>
  <w:num w:numId="6">
    <w:abstractNumId w:val="8"/>
  </w:num>
  <w:num w:numId="7">
    <w:abstractNumId w:val="9"/>
  </w:num>
  <w:num w:numId="8">
    <w:abstractNumId w:val="4"/>
  </w:num>
  <w:num w:numId="9">
    <w:abstractNumId w:val="11"/>
  </w:num>
  <w:num w:numId="10">
    <w:abstractNumId w:val="6"/>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10"/>
    <w:rsid w:val="00005392"/>
    <w:rsid w:val="00007FCC"/>
    <w:rsid w:val="0002161A"/>
    <w:rsid w:val="00023A34"/>
    <w:rsid w:val="000267C3"/>
    <w:rsid w:val="00047ABF"/>
    <w:rsid w:val="00056A72"/>
    <w:rsid w:val="00061D8C"/>
    <w:rsid w:val="00091297"/>
    <w:rsid w:val="000B1975"/>
    <w:rsid w:val="000B2269"/>
    <w:rsid w:val="000B2CAD"/>
    <w:rsid w:val="000C02D5"/>
    <w:rsid w:val="000C2539"/>
    <w:rsid w:val="000D039C"/>
    <w:rsid w:val="000F37ED"/>
    <w:rsid w:val="00101244"/>
    <w:rsid w:val="00105B25"/>
    <w:rsid w:val="001317B5"/>
    <w:rsid w:val="00131D53"/>
    <w:rsid w:val="001517E4"/>
    <w:rsid w:val="00154B24"/>
    <w:rsid w:val="00162912"/>
    <w:rsid w:val="0016634E"/>
    <w:rsid w:val="00170FD1"/>
    <w:rsid w:val="00171B24"/>
    <w:rsid w:val="00176D5C"/>
    <w:rsid w:val="0018085C"/>
    <w:rsid w:val="00191ACD"/>
    <w:rsid w:val="001945A3"/>
    <w:rsid w:val="001A05C0"/>
    <w:rsid w:val="001A0EBD"/>
    <w:rsid w:val="001A55D0"/>
    <w:rsid w:val="001A78EB"/>
    <w:rsid w:val="001C340C"/>
    <w:rsid w:val="001E76F5"/>
    <w:rsid w:val="00212B94"/>
    <w:rsid w:val="002209D5"/>
    <w:rsid w:val="002276CB"/>
    <w:rsid w:val="002439F9"/>
    <w:rsid w:val="0025432E"/>
    <w:rsid w:val="00260534"/>
    <w:rsid w:val="00273F3F"/>
    <w:rsid w:val="00292406"/>
    <w:rsid w:val="0029633D"/>
    <w:rsid w:val="00296C34"/>
    <w:rsid w:val="002A53B5"/>
    <w:rsid w:val="002B0C76"/>
    <w:rsid w:val="002D2717"/>
    <w:rsid w:val="002D275A"/>
    <w:rsid w:val="002D5475"/>
    <w:rsid w:val="002D5F35"/>
    <w:rsid w:val="002D7320"/>
    <w:rsid w:val="002E0AAC"/>
    <w:rsid w:val="00303780"/>
    <w:rsid w:val="00322C70"/>
    <w:rsid w:val="00343FDA"/>
    <w:rsid w:val="0035327F"/>
    <w:rsid w:val="00353F1E"/>
    <w:rsid w:val="00354038"/>
    <w:rsid w:val="00363988"/>
    <w:rsid w:val="00371D00"/>
    <w:rsid w:val="00373B5F"/>
    <w:rsid w:val="003743D9"/>
    <w:rsid w:val="00374B10"/>
    <w:rsid w:val="00385430"/>
    <w:rsid w:val="003915B4"/>
    <w:rsid w:val="003C53D3"/>
    <w:rsid w:val="003D3CD4"/>
    <w:rsid w:val="003E04DA"/>
    <w:rsid w:val="003E2C7E"/>
    <w:rsid w:val="003E3301"/>
    <w:rsid w:val="003E513A"/>
    <w:rsid w:val="00420A18"/>
    <w:rsid w:val="00425D38"/>
    <w:rsid w:val="00433B23"/>
    <w:rsid w:val="004460C7"/>
    <w:rsid w:val="00450DDC"/>
    <w:rsid w:val="00457B2D"/>
    <w:rsid w:val="00465E2B"/>
    <w:rsid w:val="00476348"/>
    <w:rsid w:val="004B137E"/>
    <w:rsid w:val="004B4533"/>
    <w:rsid w:val="004B4B8B"/>
    <w:rsid w:val="004D25D0"/>
    <w:rsid w:val="004E58D1"/>
    <w:rsid w:val="004F2140"/>
    <w:rsid w:val="00500B4A"/>
    <w:rsid w:val="005113F5"/>
    <w:rsid w:val="0051416A"/>
    <w:rsid w:val="0056168F"/>
    <w:rsid w:val="00564DB8"/>
    <w:rsid w:val="00565EB3"/>
    <w:rsid w:val="005731D7"/>
    <w:rsid w:val="0057346B"/>
    <w:rsid w:val="00580B8F"/>
    <w:rsid w:val="00581851"/>
    <w:rsid w:val="0059716D"/>
    <w:rsid w:val="005D7E74"/>
    <w:rsid w:val="006041DF"/>
    <w:rsid w:val="00606E1A"/>
    <w:rsid w:val="00615B01"/>
    <w:rsid w:val="00653EAB"/>
    <w:rsid w:val="00670E3F"/>
    <w:rsid w:val="00671C61"/>
    <w:rsid w:val="006867B4"/>
    <w:rsid w:val="006B3FD6"/>
    <w:rsid w:val="006B6DE1"/>
    <w:rsid w:val="006C364F"/>
    <w:rsid w:val="006C6B02"/>
    <w:rsid w:val="006C771C"/>
    <w:rsid w:val="006D09F5"/>
    <w:rsid w:val="006D2F29"/>
    <w:rsid w:val="006E5465"/>
    <w:rsid w:val="006F671C"/>
    <w:rsid w:val="006F7075"/>
    <w:rsid w:val="00721CEF"/>
    <w:rsid w:val="00735EAE"/>
    <w:rsid w:val="00760627"/>
    <w:rsid w:val="00772475"/>
    <w:rsid w:val="007849CD"/>
    <w:rsid w:val="007A1675"/>
    <w:rsid w:val="007A6AAA"/>
    <w:rsid w:val="007B4973"/>
    <w:rsid w:val="007D1E2E"/>
    <w:rsid w:val="0080076B"/>
    <w:rsid w:val="00811D78"/>
    <w:rsid w:val="0082553A"/>
    <w:rsid w:val="0085542A"/>
    <w:rsid w:val="008713A8"/>
    <w:rsid w:val="008929CD"/>
    <w:rsid w:val="008A406D"/>
    <w:rsid w:val="008A67EF"/>
    <w:rsid w:val="008C033C"/>
    <w:rsid w:val="008E586D"/>
    <w:rsid w:val="008F7E1D"/>
    <w:rsid w:val="00904846"/>
    <w:rsid w:val="00930867"/>
    <w:rsid w:val="00954C24"/>
    <w:rsid w:val="00964149"/>
    <w:rsid w:val="00964392"/>
    <w:rsid w:val="00985B4A"/>
    <w:rsid w:val="009A137F"/>
    <w:rsid w:val="009B578F"/>
    <w:rsid w:val="009D67BF"/>
    <w:rsid w:val="009E32D7"/>
    <w:rsid w:val="00A211D3"/>
    <w:rsid w:val="00A223E5"/>
    <w:rsid w:val="00A233ED"/>
    <w:rsid w:val="00A26FC0"/>
    <w:rsid w:val="00A67C9D"/>
    <w:rsid w:val="00A728F0"/>
    <w:rsid w:val="00A75373"/>
    <w:rsid w:val="00A85DE1"/>
    <w:rsid w:val="00AA26E6"/>
    <w:rsid w:val="00AB2E43"/>
    <w:rsid w:val="00AC3F55"/>
    <w:rsid w:val="00AD03F5"/>
    <w:rsid w:val="00AD0498"/>
    <w:rsid w:val="00AF76CC"/>
    <w:rsid w:val="00B037F8"/>
    <w:rsid w:val="00B05BA1"/>
    <w:rsid w:val="00B11AC0"/>
    <w:rsid w:val="00B11EC3"/>
    <w:rsid w:val="00B131F9"/>
    <w:rsid w:val="00B328BD"/>
    <w:rsid w:val="00B34486"/>
    <w:rsid w:val="00B40144"/>
    <w:rsid w:val="00B429E9"/>
    <w:rsid w:val="00B52AEF"/>
    <w:rsid w:val="00B70EC8"/>
    <w:rsid w:val="00B74327"/>
    <w:rsid w:val="00B81F7B"/>
    <w:rsid w:val="00B85D84"/>
    <w:rsid w:val="00BA55B0"/>
    <w:rsid w:val="00BB49A5"/>
    <w:rsid w:val="00BB4BE7"/>
    <w:rsid w:val="00BB5681"/>
    <w:rsid w:val="00BB6336"/>
    <w:rsid w:val="00BB73E8"/>
    <w:rsid w:val="00BC2400"/>
    <w:rsid w:val="00BE5062"/>
    <w:rsid w:val="00C143B2"/>
    <w:rsid w:val="00C32552"/>
    <w:rsid w:val="00C51481"/>
    <w:rsid w:val="00C64768"/>
    <w:rsid w:val="00C66BB8"/>
    <w:rsid w:val="00CA607B"/>
    <w:rsid w:val="00D10852"/>
    <w:rsid w:val="00D3009E"/>
    <w:rsid w:val="00D507E3"/>
    <w:rsid w:val="00D61ACA"/>
    <w:rsid w:val="00D71C44"/>
    <w:rsid w:val="00D80BD5"/>
    <w:rsid w:val="00D8206B"/>
    <w:rsid w:val="00D828FC"/>
    <w:rsid w:val="00D87682"/>
    <w:rsid w:val="00DD0329"/>
    <w:rsid w:val="00DD131A"/>
    <w:rsid w:val="00DD62C4"/>
    <w:rsid w:val="00DE2EC7"/>
    <w:rsid w:val="00E02C67"/>
    <w:rsid w:val="00E1035F"/>
    <w:rsid w:val="00E27033"/>
    <w:rsid w:val="00E400FC"/>
    <w:rsid w:val="00E6058C"/>
    <w:rsid w:val="00E77D5E"/>
    <w:rsid w:val="00E836F1"/>
    <w:rsid w:val="00E90A22"/>
    <w:rsid w:val="00E923FD"/>
    <w:rsid w:val="00E943F4"/>
    <w:rsid w:val="00EC6421"/>
    <w:rsid w:val="00F043B9"/>
    <w:rsid w:val="00F04B90"/>
    <w:rsid w:val="00F1027C"/>
    <w:rsid w:val="00F346E1"/>
    <w:rsid w:val="00F53BCE"/>
    <w:rsid w:val="00F82623"/>
    <w:rsid w:val="00F9620F"/>
    <w:rsid w:val="00FB39DF"/>
    <w:rsid w:val="00FC6706"/>
    <w:rsid w:val="00FE20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DDFE1"/>
  <w15:docId w15:val="{9D173BBE-C53F-454F-9D39-C776A855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2C70"/>
  </w:style>
  <w:style w:type="paragraph" w:styleId="ListParagraph">
    <w:name w:val="List Paragraph"/>
    <w:basedOn w:val="Normal"/>
    <w:uiPriority w:val="34"/>
    <w:qFormat/>
    <w:rsid w:val="00322C70"/>
    <w:pPr>
      <w:ind w:left="720"/>
      <w:contextualSpacing/>
    </w:pPr>
  </w:style>
  <w:style w:type="paragraph" w:styleId="BalloonText">
    <w:name w:val="Balloon Text"/>
    <w:basedOn w:val="Normal"/>
    <w:link w:val="BalloonTextChar"/>
    <w:uiPriority w:val="99"/>
    <w:semiHidden/>
    <w:unhideWhenUsed/>
    <w:rsid w:val="0032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70"/>
    <w:rPr>
      <w:rFonts w:ascii="Tahoma" w:hAnsi="Tahoma" w:cs="Tahoma"/>
      <w:sz w:val="16"/>
      <w:szCs w:val="16"/>
    </w:rPr>
  </w:style>
  <w:style w:type="paragraph" w:styleId="BodyText">
    <w:name w:val="Body Text"/>
    <w:basedOn w:val="Normal"/>
    <w:link w:val="BodyTextChar"/>
    <w:rsid w:val="00AB2E43"/>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BodyTextChar">
    <w:name w:val="Body Text Char"/>
    <w:basedOn w:val="DefaultParagraphFont"/>
    <w:link w:val="BodyText"/>
    <w:rsid w:val="00AB2E43"/>
    <w:rPr>
      <w:rFonts w:ascii="Arial" w:eastAsia="Times New Roman" w:hAnsi="Arial" w:cs="Arial"/>
      <w:sz w:val="24"/>
      <w:lang w:val="fr-FR"/>
    </w:rPr>
  </w:style>
  <w:style w:type="table" w:styleId="TableGrid">
    <w:name w:val="Table Grid"/>
    <w:basedOn w:val="TableNormal"/>
    <w:uiPriority w:val="59"/>
    <w:rsid w:val="00B0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Cosmina NICOLESCU</cp:lastModifiedBy>
  <cp:revision>19</cp:revision>
  <dcterms:created xsi:type="dcterms:W3CDTF">2018-07-19T07:09:00Z</dcterms:created>
  <dcterms:modified xsi:type="dcterms:W3CDTF">2018-09-19T12:39:00Z</dcterms:modified>
</cp:coreProperties>
</file>