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80" w:rsidRDefault="009B4980" w:rsidP="00D645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B4980" w:rsidRPr="00064581" w:rsidRDefault="009B4980" w:rsidP="00D645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B4980" w:rsidRPr="00EA2AD9" w:rsidRDefault="009B4980" w:rsidP="00D64519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B4980" w:rsidRDefault="009B4980" w:rsidP="00D6451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B08C86D3FFC84112B58BF8C70868E629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AC4F8DC71CA44747B858209DC9DACC30"/>
          </w:placeholder>
          <w:date w:fullDate="2017-07-2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27.07.2017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34BA1E654D4A461E94A2DF886C03C34E"/>
        </w:placeholder>
      </w:sdtPr>
      <w:sdtContent>
        <w:p w:rsidR="009B4980" w:rsidRPr="00AC0360" w:rsidRDefault="009B4980" w:rsidP="00D64519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9F024EE14C2544F9A53810C3CA578265"/>
        </w:placeholder>
      </w:sdtPr>
      <w:sdtContent>
        <w:p w:rsidR="009B4980" w:rsidRPr="00074A9F" w:rsidRDefault="009B4980" w:rsidP="00D64519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9B4980" w:rsidRDefault="009B4980" w:rsidP="00D6451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B4980" w:rsidRDefault="009B4980" w:rsidP="00D6451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B4980" w:rsidRDefault="009B4980" w:rsidP="00D6451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Comuna Zamostea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comuna Zamostea, judeţul Suceava</w:t>
      </w:r>
      <w:r w:rsidRPr="00064581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84B412FBC0F3471480A4B413EE422292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7949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34E36167AF364EEAA360475294DDFAD8"/>
          </w:placeholder>
          <w:date w:fullDate="2016-08-17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17.08.2016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1BE1AADCDAE94CAFA2872520657D682B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B4980" w:rsidRPr="00313E08" w:rsidRDefault="009B4980" w:rsidP="00D64519">
          <w:pPr>
            <w:pStyle w:val="ListParagraph"/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B4980" w:rsidRPr="00A84FC4" w:rsidRDefault="009B4980" w:rsidP="00D64519">
          <w:pPr>
            <w:autoSpaceDE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84FC4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A84FC4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A84FC4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A84FC4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9B4980" w:rsidRPr="0001311F" w:rsidRDefault="009B4980" w:rsidP="00D64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6B7A508068E24EE686452B61DC7A4055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53E35700BA5545DE9E5D9F7E8A7D45D4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bookmarkStart w:id="0" w:name="_GoBack"/>
          <w:r>
            <w:rPr>
              <w:rFonts w:ascii="Arial" w:hAnsi="Arial" w:cs="Arial"/>
              <w:sz w:val="24"/>
              <w:szCs w:val="24"/>
              <w:lang w:val="ro-RO"/>
            </w:rPr>
            <w:t>20.07.2017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>Înfiinţare infrastructură de apă şi apă uzată în comuna Zamostea, judeţul Suceava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comuna Zamostea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</w:t>
          </w:r>
          <w:bookmarkEnd w:id="0"/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B4980" w:rsidRPr="00447422" w:rsidRDefault="009B4980" w:rsidP="00D64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9D23AC9058F247FA82E694ADB77C55BB"/>
        </w:placeholder>
      </w:sdtPr>
      <w:sdtContent>
        <w:p w:rsidR="009B4980" w:rsidRPr="00522DB9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9B4980" w:rsidRPr="00522DB9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27D39">
            <w:rPr>
              <w:rFonts w:ascii="Arial" w:hAnsi="Arial" w:cs="Arial"/>
              <w:b/>
              <w:sz w:val="24"/>
              <w:szCs w:val="24"/>
            </w:rPr>
            <w:t xml:space="preserve">    a)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</w:t>
          </w:r>
          <w:proofErr w:type="gramStart"/>
          <w:r>
            <w:rPr>
              <w:rFonts w:ascii="Arial" w:hAnsi="Arial" w:cs="Arial"/>
              <w:sz w:val="24"/>
              <w:szCs w:val="24"/>
            </w:rPr>
            <w:t xml:space="preserve">,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. </w:t>
          </w:r>
          <w:r>
            <w:rPr>
              <w:rFonts w:ascii="Arial" w:hAnsi="Arial" w:cs="Arial"/>
              <w:sz w:val="24"/>
              <w:szCs w:val="24"/>
            </w:rPr>
            <w:t xml:space="preserve">10,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b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pct. 11,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c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927D39">
            <w:rPr>
              <w:rFonts w:ascii="Arial" w:hAnsi="Arial" w:cs="Arial"/>
              <w:b/>
              <w:sz w:val="24"/>
              <w:szCs w:val="24"/>
            </w:rPr>
            <w:t>b)</w:t>
          </w:r>
          <w:r>
            <w:rPr>
              <w:rFonts w:ascii="Arial" w:hAnsi="Arial" w:cs="Arial"/>
              <w:sz w:val="24"/>
              <w:szCs w:val="24"/>
            </w:rPr>
            <w:t xml:space="preserve"> Conform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citeriilor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selecţie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3 la HG nr. 445/2009:</w:t>
          </w:r>
        </w:p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B4980" w:rsidRDefault="009B4980" w:rsidP="00D64519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27D39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927D3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927D39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</w:p>
        <w:p w:rsidR="009B4980" w:rsidRDefault="009B4980" w:rsidP="00D64519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B4980" w:rsidRPr="000B11CD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2656D7">
            <w:rPr>
              <w:rFonts w:ascii="Arial" w:hAnsi="Arial" w:cs="Arial"/>
              <w:b/>
              <w:sz w:val="24"/>
              <w:szCs w:val="24"/>
            </w:rPr>
            <w:t>a</w:t>
          </w:r>
          <w:r w:rsidRPr="000B11CD">
            <w:rPr>
              <w:rFonts w:ascii="Arial" w:hAnsi="Arial" w:cs="Arial"/>
              <w:sz w:val="24"/>
              <w:szCs w:val="24"/>
            </w:rPr>
            <w:t>)</w:t>
          </w:r>
          <w:proofErr w:type="spellStart"/>
          <w:proofErr w:type="gramEnd"/>
          <w:r w:rsidRPr="000B11CD"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r w:rsidRPr="000B11C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0B11CD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</w:p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cuprind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</w:p>
        <w:p w:rsidR="009B4980" w:rsidRPr="00A26212" w:rsidRDefault="009B4980" w:rsidP="009B4980">
          <w:pPr>
            <w:numPr>
              <w:ilvl w:val="0"/>
              <w:numId w:val="2"/>
            </w:numPr>
            <w:spacing w:after="0"/>
            <w:jc w:val="both"/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</w:pPr>
          <w:r w:rsidRPr="00A26212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Înființare Infrastructură de apă</w:t>
          </w:r>
        </w:p>
        <w:p w:rsidR="009B4980" w:rsidRPr="00A26212" w:rsidRDefault="009B4980" w:rsidP="00D64519">
          <w:pPr>
            <w:spacing w:after="0" w:line="240" w:lineRule="auto"/>
            <w:ind w:left="708"/>
            <w:jc w:val="both"/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</w:pPr>
          <w:r w:rsidRPr="00A26212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Sursa de apă</w:t>
          </w:r>
        </w:p>
        <w:p w:rsidR="009B4980" w:rsidRPr="00A26212" w:rsidRDefault="009B4980" w:rsidP="00D64519">
          <w:pPr>
            <w:tabs>
              <w:tab w:val="num" w:pos="709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ab/>
            <w:t xml:space="preserve"> În scopul asigurării debitului de apă necesar alimentării cu apă a comunei Zamostea, judeţul Suceava (Qs zi med= 4.91 l/s, Qs zi max= 7,38 l/s),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sursa de apă va fi constituită din 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din 2 pu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ţ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uri forate, distan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ţ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a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ntre ele fiind de 50 m,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cu 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ad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â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ncime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a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de 12 m fiecare. Debitul total al sursei fiind de Qsursă= 8 l/s, asigur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necesarul de consum al comunei.</w:t>
          </w:r>
        </w:p>
        <w:p w:rsidR="009B4980" w:rsidRPr="00A26212" w:rsidRDefault="009B4980" w:rsidP="00D64519">
          <w:pPr>
            <w:tabs>
              <w:tab w:val="num" w:pos="709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Pu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ţ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urile vor avea un diametru de 3000 mm şi o adâncime medie de 12 m + 1m deasupra terenului (pentru a nu fi inundate )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. 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Fiecare pu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ţ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va fi echipat cu c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â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te o pomp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submersibil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care pompeaz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apa c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tre rezervorul tampon, prin conductele de leg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tur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ă din 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PEHD PN10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n lungime total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de 90 m.</w:t>
          </w:r>
        </w:p>
        <w:p w:rsidR="009B4980" w:rsidRPr="00A26212" w:rsidRDefault="009B4980" w:rsidP="00D64519">
          <w:pPr>
            <w:tabs>
              <w:tab w:val="left" w:pos="709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lastRenderedPageBreak/>
            <w:tab/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În 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Incinta capt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rii vor fi amplasate rezervor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ul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tampon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cu volumul de 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V=30mc, sta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ţ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i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a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de 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tratare ap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, grup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ul de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pompare.</w:t>
          </w:r>
        </w:p>
        <w:p w:rsidR="009B4980" w:rsidRPr="00A26212" w:rsidRDefault="009B4980" w:rsidP="00D64519">
          <w:pPr>
            <w:tabs>
              <w:tab w:val="num" w:pos="709"/>
            </w:tabs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</w:pPr>
        </w:p>
        <w:p w:rsidR="009B4980" w:rsidRPr="00A26212" w:rsidRDefault="009B4980" w:rsidP="00D64519">
          <w:pPr>
            <w:spacing w:after="0" w:line="240" w:lineRule="auto"/>
            <w:ind w:left="708"/>
            <w:jc w:val="both"/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</w:pPr>
          <w:r w:rsidRPr="00A26212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 xml:space="preserve">Conducta </w:t>
          </w:r>
          <w:r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 xml:space="preserve">de </w:t>
          </w:r>
          <w:r w:rsidRPr="00A26212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aduc</w:t>
          </w:r>
          <w:r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ţ</w:t>
          </w:r>
          <w:r w:rsidRPr="00A26212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iune</w:t>
          </w:r>
        </w:p>
        <w:p w:rsidR="009B4980" w:rsidRPr="00A26212" w:rsidRDefault="009B4980" w:rsidP="00D64519">
          <w:pPr>
            <w:pStyle w:val="BodyTextIndent"/>
            <w:spacing w:after="0" w:line="240" w:lineRule="auto"/>
            <w:ind w:firstLine="708"/>
            <w:rPr>
              <w:rFonts w:ascii="Arial" w:hAnsi="Arial" w:cs="Arial"/>
              <w:b/>
              <w:i/>
              <w:sz w:val="24"/>
              <w:szCs w:val="24"/>
            </w:rPr>
          </w:pP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Transportul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apei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de la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sta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26212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pompare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rezervor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tampon la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rezervorul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înmagazinare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de 250 mc se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face sub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presiune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conductă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polietilenă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înaltă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densitate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PEHD De140 mm PN 16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lungime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totală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de 6 650m.</w:t>
          </w:r>
        </w:p>
        <w:p w:rsidR="009B4980" w:rsidRPr="00A26212" w:rsidRDefault="009B4980" w:rsidP="00D64519">
          <w:pPr>
            <w:tabs>
              <w:tab w:val="left" w:pos="709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9B4980" w:rsidRPr="00A26212" w:rsidRDefault="009B4980" w:rsidP="00D64519">
          <w:pPr>
            <w:spacing w:after="0" w:line="240" w:lineRule="auto"/>
            <w:ind w:left="708"/>
            <w:jc w:val="both"/>
            <w:rPr>
              <w:rFonts w:ascii="Arial" w:hAnsi="Arial" w:cs="Arial"/>
              <w:i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Rezervor de î</w:t>
          </w:r>
          <w:r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n</w:t>
          </w:r>
          <w:r w:rsidRPr="00A26212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magazinare apă</w:t>
          </w:r>
        </w:p>
        <w:p w:rsidR="009B4980" w:rsidRPr="00A26212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Înmagazinarea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apei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în</w:t>
          </w:r>
          <w:r>
            <w:rPr>
              <w:rFonts w:ascii="Arial" w:hAnsi="Arial" w:cs="Arial"/>
              <w:sz w:val="24"/>
              <w:szCs w:val="24"/>
            </w:rPr>
            <w:t>tr</w:t>
          </w:r>
          <w:proofErr w:type="spellEnd"/>
          <w:r>
            <w:rPr>
              <w:rFonts w:ascii="Arial" w:hAnsi="Arial" w:cs="Arial"/>
              <w:sz w:val="24"/>
              <w:szCs w:val="24"/>
            </w:rPr>
            <w:t>-un</w:t>
          </w:r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rezervor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cu un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volum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util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de 250 mc.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</w:t>
          </w:r>
          <w:r w:rsidRPr="00A26212">
            <w:rPr>
              <w:rFonts w:ascii="Arial" w:hAnsi="Arial" w:cs="Arial"/>
              <w:sz w:val="24"/>
              <w:szCs w:val="24"/>
            </w:rPr>
            <w:t>ezerva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ap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incendii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Vincendiu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= 54 mc/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zi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Vrezerva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intangibilă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= 145</w:t>
          </w:r>
          <w:proofErr w:type="gramStart"/>
          <w:r w:rsidRPr="00A26212">
            <w:rPr>
              <w:rFonts w:ascii="Arial" w:hAnsi="Arial" w:cs="Arial"/>
              <w:sz w:val="24"/>
              <w:szCs w:val="24"/>
            </w:rPr>
            <w:t>,86</w:t>
          </w:r>
          <w:proofErr w:type="gramEnd"/>
          <w:r w:rsidRPr="00A26212">
            <w:rPr>
              <w:rFonts w:ascii="Arial" w:hAnsi="Arial" w:cs="Arial"/>
              <w:sz w:val="24"/>
              <w:szCs w:val="24"/>
            </w:rPr>
            <w:t xml:space="preserve"> mc/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zi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păstrată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la un loc cu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apa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consumul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uzual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asigurând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ambele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consumuri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debitele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normate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. </w:t>
          </w:r>
        </w:p>
        <w:p w:rsidR="009B4980" w:rsidRPr="00A26212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Rezervorul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amplasat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</w:t>
          </w:r>
          <w:r w:rsidRPr="00A26212">
            <w:rPr>
              <w:rFonts w:ascii="Arial" w:hAnsi="Arial" w:cs="Arial"/>
              <w:sz w:val="24"/>
              <w:szCs w:val="24"/>
            </w:rPr>
            <w:t>n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partea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est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localit</w:t>
          </w:r>
          <w:r>
            <w:rPr>
              <w:rFonts w:ascii="Arial" w:hAnsi="Arial" w:cs="Arial"/>
              <w:sz w:val="24"/>
              <w:szCs w:val="24"/>
            </w:rPr>
            <w:t>ăţ</w:t>
          </w:r>
          <w:r w:rsidRPr="00A26212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, la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cota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teren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+362</w:t>
          </w:r>
          <w:proofErr w:type="gramStart"/>
          <w:r w:rsidRPr="00A26212">
            <w:rPr>
              <w:rFonts w:ascii="Arial" w:hAnsi="Arial" w:cs="Arial"/>
              <w:sz w:val="24"/>
              <w:szCs w:val="24"/>
            </w:rPr>
            <w:t>,50</w:t>
          </w:r>
          <w:proofErr w:type="gram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mdMN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asigura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gravita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26212">
            <w:rPr>
              <w:rFonts w:ascii="Arial" w:hAnsi="Arial" w:cs="Arial"/>
              <w:sz w:val="24"/>
              <w:szCs w:val="24"/>
            </w:rPr>
            <w:t>ional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ap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comunei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Zamostea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>.</w:t>
          </w:r>
        </w:p>
        <w:p w:rsidR="009B4980" w:rsidRPr="00A26212" w:rsidRDefault="009B4980" w:rsidP="00D64519">
          <w:pPr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A26212">
            <w:rPr>
              <w:rFonts w:ascii="Arial" w:hAnsi="Arial" w:cs="Arial"/>
              <w:sz w:val="24"/>
              <w:szCs w:val="24"/>
            </w:rPr>
            <w:t xml:space="preserve">Se </w:t>
          </w:r>
          <w:proofErr w:type="spellStart"/>
          <w:proofErr w:type="gramStart"/>
          <w:r w:rsidRPr="00A26212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utiliza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rezervor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oțel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volumul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de 250 mc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:rsidR="009B4980" w:rsidRPr="00A26212" w:rsidRDefault="009B4980" w:rsidP="00D6451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9B4980" w:rsidRPr="00A26212" w:rsidRDefault="009B4980" w:rsidP="00D64519">
          <w:pPr>
            <w:spacing w:after="0" w:line="240" w:lineRule="auto"/>
            <w:ind w:left="708"/>
            <w:jc w:val="both"/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</w:pPr>
          <w:r w:rsidRPr="00A26212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Pompe pu</w:t>
          </w:r>
          <w:r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ţ</w:t>
          </w:r>
          <w:r w:rsidRPr="00A26212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 xml:space="preserve"> colector</w:t>
          </w:r>
        </w:p>
        <w:p w:rsidR="009B4980" w:rsidRPr="00A26212" w:rsidRDefault="009B4980" w:rsidP="00D64519">
          <w:pPr>
            <w:autoSpaceDN w:val="0"/>
            <w:adjustRightInd w:val="0"/>
            <w:spacing w:after="0" w:line="240" w:lineRule="auto"/>
            <w:ind w:firstLine="705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puţurile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colectoare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incinta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captării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montate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câte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două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pompe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submersibile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>(1A+1R)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cu caracteristicile: </w:t>
          </w:r>
          <w:r w:rsidRPr="00A26212">
            <w:rPr>
              <w:rFonts w:ascii="Arial" w:hAnsi="Arial" w:cs="Arial"/>
              <w:sz w:val="24"/>
              <w:szCs w:val="24"/>
            </w:rPr>
            <w:t xml:space="preserve">Qs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zi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max= 7,38 l/s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; H=12m; P=17KW/pompă </w:t>
          </w:r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cu convertizor de frecvenţă, care pompeaz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apa c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tre rezervorul tampon, prin conductele de legatur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din 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PEHD PN10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n lungime total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de 90 m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ş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i ulterior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n rezervorul de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nmagazinare.</w:t>
          </w:r>
        </w:p>
        <w:p w:rsidR="009B4980" w:rsidRPr="00A26212" w:rsidRDefault="009B4980" w:rsidP="00D64519">
          <w:pPr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9B4980" w:rsidRPr="00A26212" w:rsidRDefault="009B4980" w:rsidP="00D64519">
          <w:pPr>
            <w:spacing w:after="0" w:line="240" w:lineRule="auto"/>
            <w:ind w:left="708"/>
            <w:jc w:val="both"/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</w:pPr>
          <w:r w:rsidRPr="00A26212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Staţia de pompare</w:t>
          </w:r>
        </w:p>
        <w:p w:rsidR="009B4980" w:rsidRPr="00A26212" w:rsidRDefault="009B4980" w:rsidP="00D64519">
          <w:pPr>
            <w:pStyle w:val="Style71"/>
            <w:ind w:firstLine="708"/>
            <w:jc w:val="both"/>
            <w:rPr>
              <w:rFonts w:ascii="Arial" w:hAnsi="Arial" w:cs="Arial"/>
              <w:lang w:val="ro-RO" w:eastAsia="ro-RO"/>
            </w:rPr>
          </w:pPr>
          <w:r w:rsidRPr="00A26212">
            <w:rPr>
              <w:rFonts w:ascii="Arial" w:hAnsi="Arial" w:cs="Arial"/>
              <w:lang w:val="ro-RO" w:eastAsia="ro-RO"/>
            </w:rPr>
            <w:t xml:space="preserve">Staţia de pompare va fi amplasată în incinta captării și </w:t>
          </w:r>
          <w:r>
            <w:rPr>
              <w:rFonts w:ascii="Arial" w:hAnsi="Arial" w:cs="Arial"/>
              <w:lang w:val="ro-RO" w:eastAsia="ro-RO"/>
            </w:rPr>
            <w:t>va folosi</w:t>
          </w:r>
          <w:r w:rsidRPr="00A26212">
            <w:rPr>
              <w:rFonts w:ascii="Arial" w:hAnsi="Arial" w:cs="Arial"/>
              <w:lang w:val="ro-RO" w:eastAsia="ro-RO"/>
            </w:rPr>
            <w:t xml:space="preserve"> rezervorul tampon V</w:t>
          </w:r>
          <w:r>
            <w:rPr>
              <w:rFonts w:ascii="Arial" w:hAnsi="Arial" w:cs="Arial"/>
              <w:lang w:val="ro-RO" w:eastAsia="ro-RO"/>
            </w:rPr>
            <w:t>=</w:t>
          </w:r>
          <w:r w:rsidRPr="00A26212">
            <w:rPr>
              <w:rFonts w:ascii="Arial" w:hAnsi="Arial" w:cs="Arial"/>
              <w:lang w:val="ro-RO" w:eastAsia="ro-RO"/>
            </w:rPr>
            <w:t xml:space="preserve"> 30 mc ca aspira</w:t>
          </w:r>
          <w:r>
            <w:rPr>
              <w:rFonts w:ascii="Arial" w:hAnsi="Arial" w:cs="Arial"/>
              <w:lang w:val="ro-RO" w:eastAsia="ro-RO"/>
            </w:rPr>
            <w:t>ţ</w:t>
          </w:r>
          <w:r w:rsidRPr="00A26212">
            <w:rPr>
              <w:rFonts w:ascii="Arial" w:hAnsi="Arial" w:cs="Arial"/>
              <w:lang w:val="ro-RO" w:eastAsia="ro-RO"/>
            </w:rPr>
            <w:t>ie.</w:t>
          </w:r>
          <w:r>
            <w:rPr>
              <w:rFonts w:ascii="Arial" w:hAnsi="Arial" w:cs="Arial"/>
              <w:lang w:val="ro-RO" w:eastAsia="ro-RO"/>
            </w:rPr>
            <w:t xml:space="preserve"> </w:t>
          </w:r>
          <w:r w:rsidRPr="00A26212">
            <w:rPr>
              <w:rFonts w:ascii="Arial" w:hAnsi="Arial" w:cs="Arial"/>
              <w:lang w:val="ro-RO" w:eastAsia="ro-RO"/>
            </w:rPr>
            <w:t xml:space="preserve">Rolul </w:t>
          </w:r>
          <w:r>
            <w:rPr>
              <w:rFonts w:ascii="Arial" w:hAnsi="Arial" w:cs="Arial"/>
              <w:lang w:val="ro-RO" w:eastAsia="ro-RO"/>
            </w:rPr>
            <w:t xml:space="preserve">staţiei de pompare </w:t>
          </w:r>
          <w:r w:rsidRPr="00A26212">
            <w:rPr>
              <w:rFonts w:ascii="Arial" w:hAnsi="Arial" w:cs="Arial"/>
              <w:lang w:val="ro-RO" w:eastAsia="ro-RO"/>
            </w:rPr>
            <w:t>este de a împinge apa din rezervorul tampon în rezervorul de înmagazinare V</w:t>
          </w:r>
          <w:r>
            <w:rPr>
              <w:rFonts w:ascii="Arial" w:hAnsi="Arial" w:cs="Arial"/>
              <w:lang w:val="ro-RO" w:eastAsia="ro-RO"/>
            </w:rPr>
            <w:t>=</w:t>
          </w:r>
          <w:r w:rsidRPr="00A26212">
            <w:rPr>
              <w:rFonts w:ascii="Arial" w:hAnsi="Arial" w:cs="Arial"/>
              <w:lang w:val="ro-RO" w:eastAsia="ro-RO"/>
            </w:rPr>
            <w:t xml:space="preserve"> 250 mc.</w:t>
          </w:r>
        </w:p>
        <w:p w:rsidR="009B4980" w:rsidRPr="00A26212" w:rsidRDefault="009B4980" w:rsidP="00D64519">
          <w:pPr>
            <w:pStyle w:val="Style71"/>
            <w:ind w:firstLine="708"/>
            <w:jc w:val="both"/>
            <w:rPr>
              <w:rFonts w:ascii="Arial" w:hAnsi="Arial" w:cs="Arial"/>
              <w:lang w:val="ro-RO" w:eastAsia="ro-RO"/>
            </w:rPr>
          </w:pPr>
          <w:r w:rsidRPr="00A26212">
            <w:rPr>
              <w:rFonts w:ascii="Arial" w:hAnsi="Arial" w:cs="Arial"/>
              <w:lang w:val="ro-RO" w:eastAsia="ro-RO"/>
            </w:rPr>
            <w:t>S-a</w:t>
          </w:r>
          <w:r>
            <w:rPr>
              <w:rFonts w:ascii="Arial" w:hAnsi="Arial" w:cs="Arial"/>
              <w:lang w:val="ro-RO" w:eastAsia="ro-RO"/>
            </w:rPr>
            <w:t>u</w:t>
          </w:r>
          <w:r w:rsidRPr="00A26212">
            <w:rPr>
              <w:rFonts w:ascii="Arial" w:hAnsi="Arial" w:cs="Arial"/>
              <w:lang w:val="ro-RO" w:eastAsia="ro-RO"/>
            </w:rPr>
            <w:t xml:space="preserve"> prevăzut 2 pompe submersibile (1A+1R) cu caracteristicile: </w:t>
          </w:r>
          <w:r w:rsidRPr="00A26212">
            <w:rPr>
              <w:rFonts w:ascii="Arial" w:hAnsi="Arial" w:cs="Arial"/>
            </w:rPr>
            <w:t xml:space="preserve">Qs </w:t>
          </w:r>
          <w:proofErr w:type="spellStart"/>
          <w:r w:rsidRPr="00A26212">
            <w:rPr>
              <w:rFonts w:ascii="Arial" w:hAnsi="Arial" w:cs="Arial"/>
            </w:rPr>
            <w:t>zi</w:t>
          </w:r>
          <w:proofErr w:type="spellEnd"/>
          <w:r w:rsidRPr="00A26212">
            <w:rPr>
              <w:rFonts w:ascii="Arial" w:hAnsi="Arial" w:cs="Arial"/>
            </w:rPr>
            <w:t xml:space="preserve"> max= 7,38 l/s</w:t>
          </w:r>
          <w:r w:rsidRPr="00A26212">
            <w:rPr>
              <w:rFonts w:ascii="Arial" w:hAnsi="Arial" w:cs="Arial"/>
              <w:lang w:val="ro-RO" w:eastAsia="ro-RO"/>
            </w:rPr>
            <w:t xml:space="preserve">; H=12m; P=17KW/pompă </w:t>
          </w:r>
          <w:r w:rsidRPr="00A26212">
            <w:rPr>
              <w:rFonts w:ascii="Arial" w:hAnsi="Arial" w:cs="Arial"/>
            </w:rPr>
            <w:t xml:space="preserve"> </w:t>
          </w:r>
          <w:r w:rsidRPr="00A26212">
            <w:rPr>
              <w:rFonts w:ascii="Arial" w:hAnsi="Arial" w:cs="Arial"/>
              <w:lang w:val="ro-RO" w:eastAsia="ro-RO"/>
            </w:rPr>
            <w:t>cu convertizor de frecvenţă.</w:t>
          </w:r>
        </w:p>
        <w:p w:rsidR="009B4980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</w:pPr>
        </w:p>
        <w:p w:rsidR="009B4980" w:rsidRPr="00A26212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</w:pPr>
          <w:r w:rsidRPr="00A26212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Staţia de tratare a apei</w:t>
          </w:r>
        </w:p>
        <w:p w:rsidR="009B4980" w:rsidRPr="00A26212" w:rsidRDefault="009B4980" w:rsidP="00D64519">
          <w:pPr>
            <w:tabs>
              <w:tab w:val="center" w:pos="709"/>
              <w:tab w:val="right" w:pos="8306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ab/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În vederea dezinfectării apei furnizate la consumatori s-a prevăzut o staţie de tratare amplasată în incinta gospodăriei de apă.</w:t>
          </w:r>
        </w:p>
        <w:p w:rsidR="009B4980" w:rsidRPr="00A26212" w:rsidRDefault="009B4980" w:rsidP="00D64519">
          <w:pPr>
            <w:tabs>
              <w:tab w:val="center" w:pos="709"/>
              <w:tab w:val="right" w:pos="8306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ab/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ab/>
            <w:t xml:space="preserve">Staţia de tratare a apei se va dimensiona pentru un debit de tranzit de 7,38 l/s. Amestecul clorului cu apa şi timpul de contact se realizează în conducta de aducţiune de la staţia de clorare la rezervorul de 300 mc, cât şi în acesta din urmă. </w:t>
          </w:r>
        </w:p>
        <w:p w:rsidR="009B4980" w:rsidRPr="00A26212" w:rsidRDefault="009B4980" w:rsidP="00D64519">
          <w:pPr>
            <w:tabs>
              <w:tab w:val="center" w:pos="709"/>
              <w:tab w:val="right" w:pos="8306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ab/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ab/>
            <w:t>Pentru a se realiza o instalaţie performantă şi o montare corectă a aparaturii complexe cu care este echipată, pentru staţia de tratare s-a prevăzut o construcţie uzinată, întreaga instalaţie urmând a fi amplasată într-un container metalic, izolat termic şi anticoroziv, având dimensiunile de 3,0 x 2,40 x 2,50 m. Containerul se amplasează pe o fundaţie de beton care ţine seama de sistematizarea generală a incintei.</w:t>
          </w:r>
        </w:p>
        <w:p w:rsidR="009B4980" w:rsidRDefault="009B4980" w:rsidP="00D64519">
          <w:pPr>
            <w:tabs>
              <w:tab w:val="center" w:pos="709"/>
              <w:tab w:val="right" w:pos="8306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ab/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ab/>
          </w:r>
        </w:p>
        <w:p w:rsidR="009B4980" w:rsidRPr="00A26212" w:rsidRDefault="009B4980" w:rsidP="00D64519">
          <w:pPr>
            <w:tabs>
              <w:tab w:val="center" w:pos="709"/>
              <w:tab w:val="right" w:pos="8306"/>
            </w:tabs>
            <w:spacing w:after="0" w:line="240" w:lineRule="auto"/>
            <w:jc w:val="both"/>
            <w:rPr>
              <w:rFonts w:ascii="Arial" w:hAnsi="Arial" w:cs="Arial"/>
              <w:b/>
              <w:bCs/>
              <w:i/>
              <w:sz w:val="24"/>
              <w:szCs w:val="24"/>
              <w:u w:val="single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           </w:t>
          </w:r>
          <w:r w:rsidRPr="00A26212">
            <w:rPr>
              <w:rFonts w:ascii="Arial" w:hAnsi="Arial" w:cs="Arial"/>
              <w:b/>
              <w:bCs/>
              <w:i/>
              <w:sz w:val="24"/>
              <w:szCs w:val="24"/>
              <w:u w:val="single"/>
              <w:lang w:val="ro-RO" w:eastAsia="ro-RO"/>
            </w:rPr>
            <w:t>Conductele de distribuţie apă potabilă</w:t>
          </w:r>
        </w:p>
        <w:p w:rsidR="009B4980" w:rsidRPr="00A26212" w:rsidRDefault="009B4980" w:rsidP="00D64519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La conductele de aducţiune se folosesc conductele din polietilenă PEHD PE100RC cu 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sym w:font="Symbol" w:char="F066"/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ext.140 mm, PN 16 cu o perioadă de viaţă de minim 50 ani.</w:t>
          </w:r>
        </w:p>
        <w:p w:rsidR="009B4980" w:rsidRPr="00A26212" w:rsidRDefault="009B4980" w:rsidP="00D64519">
          <w:pPr>
            <w:spacing w:after="0" w:line="240" w:lineRule="auto"/>
            <w:ind w:left="708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Pe conductele de aducţiune şi conductele de distribuţie vor fi montate şi pozate:</w:t>
          </w:r>
        </w:p>
        <w:p w:rsidR="009B4980" w:rsidRPr="00A26212" w:rsidRDefault="009B4980" w:rsidP="00D64519">
          <w:pPr>
            <w:spacing w:after="0" w:line="240" w:lineRule="auto"/>
            <w:ind w:left="374" w:firstLine="34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- cămine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la puţurile de captare- 2 buc. </w:t>
          </w:r>
        </w:p>
        <w:p w:rsidR="009B4980" w:rsidRPr="00A26212" w:rsidRDefault="009B4980" w:rsidP="00D64519">
          <w:pPr>
            <w:spacing w:after="0" w:line="240" w:lineRule="auto"/>
            <w:ind w:left="374" w:firstLine="34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- cămine de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vane, aerisire,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golire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- 33 buc.</w:t>
          </w:r>
        </w:p>
        <w:p w:rsidR="009B4980" w:rsidRPr="00A26212" w:rsidRDefault="009B4980" w:rsidP="00D64519">
          <w:pPr>
            <w:spacing w:after="0" w:line="240" w:lineRule="auto"/>
            <w:ind w:left="374" w:firstLine="34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- c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mine de bran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ş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ament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- 280 buc.</w:t>
          </w:r>
        </w:p>
        <w:p w:rsidR="009B4980" w:rsidRPr="00A26212" w:rsidRDefault="009B4980" w:rsidP="00D64519">
          <w:pPr>
            <w:spacing w:after="0" w:line="240" w:lineRule="auto"/>
            <w:ind w:left="374" w:firstLine="34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- subtraversări (drum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uri ş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i pârâu)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- 20 buc.</w:t>
          </w:r>
        </w:p>
        <w:p w:rsidR="009B4980" w:rsidRPr="00A26212" w:rsidRDefault="009B4980" w:rsidP="00D64519">
          <w:pPr>
            <w:spacing w:after="0" w:line="240" w:lineRule="auto"/>
            <w:ind w:left="374" w:firstLine="346"/>
            <w:jc w:val="both"/>
            <w:rPr>
              <w:rFonts w:ascii="Arial" w:hAnsi="Arial" w:cs="Arial"/>
              <w:color w:val="FF0000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>- hidranţi de incendiu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- 108 buc.</w:t>
          </w: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 xml:space="preserve"> </w:t>
          </w:r>
        </w:p>
        <w:p w:rsidR="009B4980" w:rsidRPr="00A26212" w:rsidRDefault="009B4980" w:rsidP="00D64519">
          <w:pPr>
            <w:tabs>
              <w:tab w:val="left" w:pos="709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tab/>
          </w:r>
        </w:p>
        <w:p w:rsidR="009B4980" w:rsidRPr="00A26212" w:rsidRDefault="009B4980" w:rsidP="00D64519">
          <w:pPr>
            <w:tabs>
              <w:tab w:val="left" w:pos="709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26212">
            <w:rPr>
              <w:rFonts w:ascii="Arial" w:hAnsi="Arial" w:cs="Arial"/>
              <w:sz w:val="24"/>
              <w:szCs w:val="24"/>
              <w:lang w:val="ro-RO" w:eastAsia="ro-RO"/>
            </w:rPr>
            <w:lastRenderedPageBreak/>
            <w:tab/>
            <w:t>Reţeaua de alimentare apă include constructii și instalații de captare, stație de tratare, rezervor de înmagazinare, rețeaua de distribuție realizată din conducte PEHD PE100RC, PN 10, cu diferite diametre</w:t>
          </w:r>
          <w:r w:rsidRPr="00A26212">
            <w:rPr>
              <w:rFonts w:ascii="Arial" w:hAnsi="Arial" w:cs="Arial"/>
              <w:sz w:val="24"/>
              <w:szCs w:val="24"/>
              <w:lang w:val="ro-RO"/>
            </w:rPr>
            <w:t xml:space="preserve"> în lungime totală de 11 </w:t>
          </w:r>
          <w:r>
            <w:rPr>
              <w:rFonts w:ascii="Arial" w:hAnsi="Arial" w:cs="Arial"/>
              <w:sz w:val="24"/>
              <w:szCs w:val="24"/>
              <w:lang w:val="ro-RO"/>
            </w:rPr>
            <w:t>300</w:t>
          </w:r>
          <w:r w:rsidRPr="00A26212">
            <w:rPr>
              <w:rFonts w:ascii="Arial" w:hAnsi="Arial" w:cs="Arial"/>
              <w:sz w:val="24"/>
              <w:szCs w:val="24"/>
              <w:lang w:val="ro-RO"/>
            </w:rPr>
            <w:t xml:space="preserve"> m</w:t>
          </w:r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A26212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A26212">
            <w:rPr>
              <w:rFonts w:ascii="Arial" w:hAnsi="Arial" w:cs="Arial"/>
              <w:sz w:val="24"/>
              <w:szCs w:val="24"/>
            </w:rPr>
            <w:t xml:space="preserve"> </w:t>
          </w:r>
          <w:r w:rsidRPr="00A26212">
            <w:rPr>
              <w:rFonts w:ascii="Arial" w:hAnsi="Arial" w:cs="Arial"/>
              <w:sz w:val="24"/>
              <w:szCs w:val="24"/>
              <w:lang w:val="ro-RO"/>
            </w:rPr>
            <w:t>rețeaua de aducțiune Captare – Rezervor PEHD PE100RC, PN 16 De140mm, în lungime de 6 650 m</w:t>
          </w:r>
          <w:r w:rsidRPr="00A26212">
            <w:rPr>
              <w:rFonts w:ascii="Arial" w:hAnsi="Arial" w:cs="Arial"/>
              <w:sz w:val="24"/>
              <w:szCs w:val="24"/>
            </w:rPr>
            <w:t>.</w:t>
          </w:r>
        </w:p>
        <w:p w:rsidR="009B4980" w:rsidRPr="00A26212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26212">
            <w:rPr>
              <w:rFonts w:ascii="Arial" w:hAnsi="Arial" w:cs="Arial"/>
              <w:sz w:val="24"/>
              <w:szCs w:val="24"/>
              <w:lang w:val="ro-RO"/>
            </w:rPr>
            <w:tab/>
            <w:t>Lungimea totală a rețelelor de apă potabilă este de 17 950 m.</w:t>
          </w:r>
        </w:p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lang w:val="ro-RO"/>
            </w:rPr>
          </w:pPr>
        </w:p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lang w:val="ro-RO"/>
            </w:rPr>
          </w:pPr>
        </w:p>
        <w:p w:rsidR="009B4980" w:rsidRPr="00D922FA" w:rsidRDefault="009B4980" w:rsidP="009B4980">
          <w:pPr>
            <w:pStyle w:val="ListParagraph"/>
            <w:numPr>
              <w:ilvl w:val="0"/>
              <w:numId w:val="2"/>
            </w:numPr>
            <w:spacing w:after="0"/>
            <w:jc w:val="both"/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</w:pPr>
          <w:r w:rsidRPr="00D922FA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Înființare Infrastructură de apă</w:t>
          </w:r>
          <w:r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 xml:space="preserve"> uzată</w:t>
          </w:r>
        </w:p>
        <w:p w:rsidR="009B4980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b/>
              <w:i/>
              <w:sz w:val="24"/>
              <w:szCs w:val="24"/>
            </w:rPr>
          </w:pPr>
          <w:proofErr w:type="spellStart"/>
          <w:r w:rsidRPr="00435BA0">
            <w:rPr>
              <w:rFonts w:ascii="Arial" w:hAnsi="Arial" w:cs="Arial"/>
              <w:b/>
              <w:i/>
              <w:sz w:val="24"/>
              <w:szCs w:val="24"/>
            </w:rPr>
            <w:t>Co</w:t>
          </w:r>
          <w:r>
            <w:rPr>
              <w:rFonts w:ascii="Arial" w:hAnsi="Arial" w:cs="Arial"/>
              <w:b/>
              <w:i/>
              <w:sz w:val="24"/>
              <w:szCs w:val="24"/>
            </w:rPr>
            <w:t>lectoarele</w:t>
          </w:r>
          <w:proofErr w:type="spell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de </w:t>
          </w:r>
          <w:proofErr w:type="spellStart"/>
          <w:proofErr w:type="gramStart"/>
          <w:r>
            <w:rPr>
              <w:rFonts w:ascii="Arial" w:hAnsi="Arial" w:cs="Arial"/>
              <w:b/>
              <w:i/>
              <w:sz w:val="24"/>
              <w:szCs w:val="24"/>
            </w:rPr>
            <w:t>apă</w:t>
          </w:r>
          <w:proofErr w:type="spellEnd"/>
          <w:proofErr w:type="gramEnd"/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i/>
              <w:sz w:val="24"/>
              <w:szCs w:val="24"/>
            </w:rPr>
            <w:t>uzată</w:t>
          </w:r>
          <w:proofErr w:type="spellEnd"/>
        </w:p>
        <w:p w:rsidR="009B4980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proofErr w:type="spellStart"/>
          <w:proofErr w:type="gramStart"/>
          <w:r w:rsidRPr="00956328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proofErr w:type="gramEnd"/>
          <w:r w:rsidRPr="0095632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realizate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conducte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PP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corugată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SN8 cu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diferite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diametre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(De250mm, Di300mm, Di400mm)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proiectate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tronsoane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Lungimea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totală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rețelei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proofErr w:type="gramStart"/>
          <w:r w:rsidRPr="00956328">
            <w:rPr>
              <w:rFonts w:ascii="Arial" w:hAnsi="Arial" w:cs="Arial"/>
              <w:sz w:val="24"/>
              <w:szCs w:val="24"/>
            </w:rPr>
            <w:t>canalizare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956328">
            <w:rPr>
              <w:rFonts w:ascii="Arial" w:hAnsi="Arial" w:cs="Arial"/>
              <w:sz w:val="24"/>
              <w:szCs w:val="24"/>
            </w:rPr>
            <w:t xml:space="preserve"> de 14 955</w:t>
          </w:r>
          <w:r>
            <w:rPr>
              <w:rFonts w:ascii="Arial" w:hAnsi="Arial" w:cs="Arial"/>
              <w:sz w:val="24"/>
              <w:szCs w:val="24"/>
            </w:rPr>
            <w:t xml:space="preserve"> m din care 3 820 m –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reţ</w:t>
          </w:r>
          <w:r w:rsidRPr="00956328">
            <w:rPr>
              <w:rFonts w:ascii="Arial" w:hAnsi="Arial" w:cs="Arial"/>
              <w:sz w:val="24"/>
              <w:szCs w:val="24"/>
            </w:rPr>
            <w:t>ea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canalizare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sub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presiune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>.</w:t>
          </w:r>
        </w:p>
        <w:p w:rsidR="009B4980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iCs/>
              <w:sz w:val="24"/>
              <w:szCs w:val="24"/>
            </w:rPr>
          </w:pPr>
          <w:r w:rsidRPr="00956328">
            <w:rPr>
              <w:rFonts w:ascii="Arial" w:hAnsi="Arial" w:cs="Arial"/>
              <w:sz w:val="24"/>
              <w:szCs w:val="24"/>
              <w:lang w:val="ro-RO" w:eastAsia="ro-RO"/>
            </w:rPr>
            <w:t>Pe traseul reţelei de canalizare vor fi pozate căminele de vizitare</w:t>
          </w:r>
          <w:r w:rsidRPr="00956328">
            <w:rPr>
              <w:rFonts w:ascii="Arial" w:hAnsi="Arial" w:cs="Arial"/>
              <w:b/>
              <w:i/>
              <w:sz w:val="24"/>
              <w:szCs w:val="24"/>
              <w:lang w:val="ro-RO" w:eastAsia="ro-RO"/>
            </w:rPr>
            <w:t xml:space="preserve">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număr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 de 264 </w:t>
          </w:r>
          <w:proofErr w:type="spellStart"/>
          <w:r w:rsidRPr="00956328">
            <w:rPr>
              <w:rFonts w:ascii="Arial" w:hAnsi="Arial" w:cs="Arial"/>
              <w:sz w:val="24"/>
              <w:szCs w:val="24"/>
            </w:rPr>
            <w:t>bucăţi</w:t>
          </w:r>
          <w:proofErr w:type="spellEnd"/>
          <w:r w:rsidRPr="00956328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în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aliniamente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la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distanţa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de maxim 50 m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sau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la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orice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schimbare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de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direcţie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, care permit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accesul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la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canale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în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scopul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controlării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şi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întreţinerii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stării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</w:t>
          </w:r>
          <w:proofErr w:type="spellStart"/>
          <w:r w:rsidRPr="00956328">
            <w:rPr>
              <w:rFonts w:ascii="Arial" w:hAnsi="Arial" w:cs="Arial"/>
              <w:iCs/>
              <w:sz w:val="24"/>
              <w:szCs w:val="24"/>
            </w:rPr>
            <w:t>acestora</w:t>
          </w:r>
          <w:proofErr w:type="spellEnd"/>
          <w:r w:rsidRPr="00956328">
            <w:rPr>
              <w:rFonts w:ascii="Arial" w:hAnsi="Arial" w:cs="Arial"/>
              <w:iCs/>
              <w:sz w:val="24"/>
              <w:szCs w:val="24"/>
            </w:rPr>
            <w:t>.</w:t>
          </w:r>
        </w:p>
        <w:p w:rsidR="009B4980" w:rsidRPr="00956328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</w:rPr>
          </w:pPr>
          <w:r w:rsidRPr="00956328">
            <w:rPr>
              <w:rFonts w:ascii="Arial" w:hAnsi="Arial" w:cs="Arial"/>
              <w:iCs/>
              <w:sz w:val="24"/>
              <w:szCs w:val="24"/>
            </w:rPr>
            <w:t xml:space="preserve"> </w:t>
          </w:r>
        </w:p>
        <w:p w:rsidR="009B4980" w:rsidRDefault="009B4980" w:rsidP="00D64519">
          <w:pPr>
            <w:tabs>
              <w:tab w:val="left" w:pos="709"/>
            </w:tabs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ab/>
          </w:r>
          <w:proofErr w:type="spellStart"/>
          <w:r w:rsidRPr="00435BA0">
            <w:rPr>
              <w:rFonts w:ascii="Arial" w:hAnsi="Arial" w:cs="Arial"/>
              <w:b/>
              <w:i/>
              <w:sz w:val="24"/>
              <w:szCs w:val="24"/>
            </w:rPr>
            <w:t>Staţii</w:t>
          </w:r>
          <w:proofErr w:type="spellEnd"/>
          <w:r w:rsidRPr="00435BA0">
            <w:rPr>
              <w:rFonts w:ascii="Arial" w:hAnsi="Arial" w:cs="Arial"/>
              <w:b/>
              <w:i/>
              <w:sz w:val="24"/>
              <w:szCs w:val="24"/>
            </w:rPr>
            <w:t xml:space="preserve"> de </w:t>
          </w:r>
          <w:proofErr w:type="spellStart"/>
          <w:r w:rsidRPr="00435BA0">
            <w:rPr>
              <w:rFonts w:ascii="Arial" w:hAnsi="Arial" w:cs="Arial"/>
              <w:b/>
              <w:i/>
              <w:sz w:val="24"/>
              <w:szCs w:val="24"/>
            </w:rPr>
            <w:t>pompare</w:t>
          </w:r>
          <w:proofErr w:type="spellEnd"/>
        </w:p>
        <w:p w:rsidR="009B4980" w:rsidRPr="00F815AF" w:rsidRDefault="009B4980" w:rsidP="009B4980">
          <w:pPr>
            <w:pStyle w:val="ListParagraph"/>
            <w:numPr>
              <w:ilvl w:val="0"/>
              <w:numId w:val="3"/>
            </w:numPr>
            <w:tabs>
              <w:tab w:val="left" w:pos="0"/>
            </w:tabs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</w:t>
          </w:r>
          <w:r w:rsidRPr="00435BA0">
            <w:rPr>
              <w:rFonts w:ascii="Arial" w:hAnsi="Arial" w:cs="Arial"/>
              <w:sz w:val="24"/>
              <w:szCs w:val="24"/>
            </w:rPr>
            <w:t>entru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asigurarea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colectării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transportului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menajere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către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canalizarea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gravitaţională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apoi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spre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staţia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epurare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, din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cauza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declivităţii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terenului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natural,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executarea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şase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staţii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435BA0">
            <w:rPr>
              <w:rFonts w:ascii="Arial" w:hAnsi="Arial" w:cs="Arial"/>
              <w:sz w:val="24"/>
              <w:szCs w:val="24"/>
            </w:rPr>
            <w:t>pompare</w:t>
          </w:r>
          <w:proofErr w:type="spellEnd"/>
          <w:r w:rsidRPr="00435BA0">
            <w:rPr>
              <w:rFonts w:ascii="Arial" w:hAnsi="Arial" w:cs="Arial"/>
              <w:sz w:val="24"/>
              <w:szCs w:val="24"/>
            </w:rPr>
            <w:t xml:space="preserve"> </w:t>
          </w:r>
          <w:r w:rsidRPr="00F815AF">
            <w:rPr>
              <w:rFonts w:ascii="Arial" w:hAnsi="Arial" w:cs="Arial"/>
              <w:sz w:val="24"/>
              <w:szCs w:val="24"/>
            </w:rPr>
            <w:t xml:space="preserve">a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, SPAU 1- SPAU 6, cu o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lungime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traseului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refulare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 3820 ml,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conducte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refulare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sub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presiune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PEHD PN 10, De125 mm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De90 mm.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Staţiile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echipate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câte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2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electropompe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2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regulatori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nivel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minim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maxim.</w:t>
          </w:r>
        </w:p>
        <w:p w:rsidR="009B4980" w:rsidRPr="00F815AF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B4980" w:rsidRPr="00F815AF" w:rsidRDefault="009B4980" w:rsidP="00D6451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</w:rPr>
          </w:pPr>
          <w:r w:rsidRPr="00F815AF">
            <w:rPr>
              <w:rFonts w:ascii="Arial" w:hAnsi="Arial" w:cs="Arial"/>
              <w:b/>
              <w:i/>
              <w:sz w:val="24"/>
              <w:szCs w:val="24"/>
            </w:rPr>
            <w:t xml:space="preserve">     </w:t>
          </w:r>
          <w:proofErr w:type="spellStart"/>
          <w:r w:rsidRPr="00F815AF">
            <w:rPr>
              <w:rFonts w:ascii="Arial" w:hAnsi="Arial" w:cs="Arial"/>
              <w:b/>
              <w:i/>
              <w:sz w:val="24"/>
              <w:szCs w:val="24"/>
            </w:rPr>
            <w:t>Staţia</w:t>
          </w:r>
          <w:proofErr w:type="spellEnd"/>
          <w:r w:rsidRPr="00F815AF">
            <w:rPr>
              <w:rFonts w:ascii="Arial" w:hAnsi="Arial" w:cs="Arial"/>
              <w:b/>
              <w:i/>
              <w:sz w:val="24"/>
              <w:szCs w:val="24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b/>
              <w:i/>
              <w:sz w:val="24"/>
              <w:szCs w:val="24"/>
            </w:rPr>
            <w:t>epurare</w:t>
          </w:r>
          <w:proofErr w:type="spellEnd"/>
          <w:r w:rsidRPr="00F815AF">
            <w:rPr>
              <w:rFonts w:ascii="Arial" w:hAnsi="Arial" w:cs="Arial"/>
              <w:b/>
              <w:i/>
              <w:sz w:val="24"/>
              <w:szCs w:val="24"/>
            </w:rPr>
            <w:t xml:space="preserve"> ape </w:t>
          </w:r>
          <w:proofErr w:type="spellStart"/>
          <w:r w:rsidRPr="00F815AF">
            <w:rPr>
              <w:rFonts w:ascii="Arial" w:hAnsi="Arial" w:cs="Arial"/>
              <w:b/>
              <w:i/>
              <w:sz w:val="24"/>
              <w:szCs w:val="24"/>
            </w:rPr>
            <w:t>uzate</w:t>
          </w:r>
          <w:proofErr w:type="spellEnd"/>
        </w:p>
        <w:p w:rsidR="009B4980" w:rsidRPr="00F815AF" w:rsidRDefault="009B4980" w:rsidP="009B4980">
          <w:pPr>
            <w:pStyle w:val="ListParagraph"/>
            <w:numPr>
              <w:ilvl w:val="0"/>
              <w:numId w:val="3"/>
            </w:numPr>
            <w:spacing w:before="60" w:after="60"/>
            <w:jc w:val="both"/>
            <w:outlineLvl w:val="1"/>
            <w:rPr>
              <w:rFonts w:ascii="Arial" w:hAnsi="Arial" w:cs="Arial"/>
              <w:sz w:val="24"/>
              <w:szCs w:val="24"/>
            </w:rPr>
          </w:pP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Staţia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epurare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amplasată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malul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drept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al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râului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Siret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comuna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Zamostea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judeţul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Suceava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calculată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debitul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>:</w:t>
          </w:r>
        </w:p>
        <w:p w:rsidR="009B4980" w:rsidRPr="00F815AF" w:rsidRDefault="009B4980" w:rsidP="009B4980">
          <w:pPr>
            <w:pStyle w:val="ListParagraph"/>
            <w:numPr>
              <w:ilvl w:val="0"/>
              <w:numId w:val="3"/>
            </w:numPr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815AF">
            <w:rPr>
              <w:rFonts w:ascii="Arial" w:hAnsi="Arial" w:cs="Arial"/>
              <w:b/>
              <w:sz w:val="24"/>
              <w:szCs w:val="24"/>
            </w:rPr>
            <w:t>Quzi</w:t>
          </w:r>
          <w:proofErr w:type="spellEnd"/>
          <w:r w:rsidRPr="00F815AF">
            <w:rPr>
              <w:rFonts w:ascii="Arial" w:hAnsi="Arial" w:cs="Arial"/>
              <w:b/>
              <w:sz w:val="24"/>
              <w:szCs w:val="24"/>
            </w:rPr>
            <w:t xml:space="preserve"> max= 380 m</w:t>
          </w:r>
          <w:r w:rsidRPr="00F815AF">
            <w:rPr>
              <w:rFonts w:ascii="Arial" w:hAnsi="Arial" w:cs="Arial"/>
              <w:b/>
              <w:sz w:val="24"/>
              <w:szCs w:val="24"/>
              <w:vertAlign w:val="superscript"/>
            </w:rPr>
            <w:t>3</w:t>
          </w:r>
          <w:r w:rsidRPr="00F815AF">
            <w:rPr>
              <w:rFonts w:ascii="Arial" w:hAnsi="Arial" w:cs="Arial"/>
              <w:b/>
              <w:sz w:val="24"/>
              <w:szCs w:val="24"/>
            </w:rPr>
            <w:t>/</w:t>
          </w:r>
          <w:proofErr w:type="spellStart"/>
          <w:r w:rsidRPr="00F815AF">
            <w:rPr>
              <w:rFonts w:ascii="Arial" w:hAnsi="Arial" w:cs="Arial"/>
              <w:b/>
              <w:sz w:val="24"/>
              <w:szCs w:val="24"/>
            </w:rPr>
            <w:t>zi</w:t>
          </w:r>
          <w:proofErr w:type="spellEnd"/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Fluxul tehnologic propus pentru epurarea apelor uzate menajere se compune din urmatoarele obiecte:</w:t>
          </w:r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Treapta de epurare mecanică compusă din:</w:t>
          </w:r>
        </w:p>
        <w:p w:rsidR="009B4980" w:rsidRPr="00F815AF" w:rsidRDefault="009B4980" w:rsidP="009B4980">
          <w:pPr>
            <w:numPr>
              <w:ilvl w:val="0"/>
              <w:numId w:val="5"/>
            </w:numPr>
            <w:tabs>
              <w:tab w:val="left" w:pos="993"/>
              <w:tab w:val="left" w:pos="1134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staţie pompare influent T100 din beton echipată cu pompe submersibile P-100A şi P-100B </w:t>
          </w:r>
        </w:p>
        <w:p w:rsidR="009B4980" w:rsidRPr="00F815AF" w:rsidRDefault="009B4980" w:rsidP="009B4980">
          <w:pPr>
            <w:numPr>
              <w:ilvl w:val="0"/>
              <w:numId w:val="5"/>
            </w:numPr>
            <w:tabs>
              <w:tab w:val="left" w:pos="993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debitmetru electromagnetic FLM-100</w:t>
          </w:r>
        </w:p>
        <w:p w:rsidR="009B4980" w:rsidRPr="00F815AF" w:rsidRDefault="009B4980" w:rsidP="009B4980">
          <w:pPr>
            <w:numPr>
              <w:ilvl w:val="0"/>
              <w:numId w:val="5"/>
            </w:numPr>
            <w:tabs>
              <w:tab w:val="left" w:pos="993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sită rotativă automată DS100</w:t>
          </w:r>
        </w:p>
        <w:p w:rsidR="009B4980" w:rsidRPr="00F815AF" w:rsidRDefault="009B4980" w:rsidP="009B4980">
          <w:pPr>
            <w:numPr>
              <w:ilvl w:val="0"/>
              <w:numId w:val="5"/>
            </w:numPr>
            <w:tabs>
              <w:tab w:val="left" w:pos="993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decantor primar şi separator de grăsimi din beton T200</w:t>
          </w:r>
        </w:p>
        <w:p w:rsidR="009B4980" w:rsidRPr="00F815AF" w:rsidRDefault="009B4980" w:rsidP="009B4980">
          <w:pPr>
            <w:numPr>
              <w:ilvl w:val="0"/>
              <w:numId w:val="5"/>
            </w:numPr>
            <w:tabs>
              <w:tab w:val="left" w:pos="993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bazin omogenizare, egalizare şi pompare a apei uzate din beton T-T300, echipat cu pompe submersibile P-300A şi P-300B şi mixer M300</w:t>
          </w:r>
        </w:p>
        <w:p w:rsidR="009B4980" w:rsidRPr="00F815AF" w:rsidRDefault="009B4980" w:rsidP="009B4980">
          <w:pPr>
            <w:numPr>
              <w:ilvl w:val="0"/>
              <w:numId w:val="5"/>
            </w:numPr>
            <w:tabs>
              <w:tab w:val="left" w:pos="993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instalaţie dozare clorură ferică pentru îndepărtare P</w:t>
          </w:r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</w:pPr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Treapta de epurare biologică compusă din:</w:t>
          </w:r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Modul biologic tip SBR, suprateran, din  inox,  termoizolat echipat cu:</w:t>
          </w:r>
        </w:p>
        <w:p w:rsidR="009B4980" w:rsidRPr="00F815AF" w:rsidRDefault="009B4980" w:rsidP="009B4980">
          <w:pPr>
            <w:numPr>
              <w:ilvl w:val="0"/>
              <w:numId w:val="6"/>
            </w:numPr>
            <w:tabs>
              <w:tab w:val="left" w:pos="993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mixer submersibil M400</w:t>
          </w:r>
        </w:p>
        <w:p w:rsidR="009B4980" w:rsidRPr="00F815AF" w:rsidRDefault="009B4980" w:rsidP="009B4980">
          <w:pPr>
            <w:numPr>
              <w:ilvl w:val="0"/>
              <w:numId w:val="6"/>
            </w:numPr>
            <w:tabs>
              <w:tab w:val="left" w:pos="993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pompă nămol P400</w:t>
          </w:r>
        </w:p>
        <w:p w:rsidR="009B4980" w:rsidRPr="00F815AF" w:rsidRDefault="009B4980" w:rsidP="009B4980">
          <w:pPr>
            <w:numPr>
              <w:ilvl w:val="0"/>
              <w:numId w:val="6"/>
            </w:numPr>
            <w:tabs>
              <w:tab w:val="left" w:pos="993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decantor D400</w:t>
          </w:r>
        </w:p>
        <w:p w:rsidR="009B4980" w:rsidRPr="00F815AF" w:rsidRDefault="009B4980" w:rsidP="009B4980">
          <w:pPr>
            <w:numPr>
              <w:ilvl w:val="0"/>
              <w:numId w:val="6"/>
            </w:numPr>
            <w:tabs>
              <w:tab w:val="left" w:pos="993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difuzori de aer cu bule fine</w:t>
          </w:r>
        </w:p>
        <w:p w:rsidR="009B4980" w:rsidRPr="00F815AF" w:rsidRDefault="009B4980" w:rsidP="009B4980">
          <w:pPr>
            <w:numPr>
              <w:ilvl w:val="0"/>
              <w:numId w:val="6"/>
            </w:numPr>
            <w:tabs>
              <w:tab w:val="left" w:pos="993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suflante pentru furnizare aer BL-400A şi BL-400B</w:t>
          </w:r>
        </w:p>
        <w:p w:rsidR="009B4980" w:rsidRPr="00F815AF" w:rsidRDefault="009B4980" w:rsidP="00D6451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</w:pP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Treapta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dezinfecţie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a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efluentului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cu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soluţie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clor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compusă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din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 :</w:t>
          </w:r>
        </w:p>
        <w:p w:rsidR="009B4980" w:rsidRPr="00F815AF" w:rsidRDefault="009B4980" w:rsidP="00D64519">
          <w:pPr>
            <w:tabs>
              <w:tab w:val="left" w:pos="426"/>
            </w:tabs>
            <w:spacing w:after="0" w:line="240" w:lineRule="auto"/>
            <w:ind w:left="709" w:hanging="425"/>
            <w:jc w:val="both"/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</w:pPr>
          <w:r>
            <w:rPr>
              <w:rFonts w:ascii="Arial" w:hAnsi="Arial" w:cs="Arial"/>
              <w:sz w:val="24"/>
              <w:szCs w:val="24"/>
              <w:lang w:val="ro-RO" w:eastAsia="ro-RO"/>
            </w:rPr>
            <w:lastRenderedPageBreak/>
            <w:t xml:space="preserve">           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Instalaţie dezinfecţie apă epurată cu soluţie de hipoclorit de sodiu în bazinul de clorinare T-500 din beton:</w:t>
          </w:r>
        </w:p>
        <w:p w:rsidR="009B4980" w:rsidRPr="00F815AF" w:rsidRDefault="009B4980" w:rsidP="00D64519">
          <w:pPr>
            <w:pStyle w:val="ListParagraph"/>
            <w:tabs>
              <w:tab w:val="left" w:pos="1134"/>
            </w:tabs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                     - sistem dozare clor echipat cu rezervor solutie T-501 si pompa dozatoare P-501 </w:t>
          </w:r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Treapta de tratare a nămolului compusă din:</w:t>
          </w:r>
        </w:p>
        <w:p w:rsidR="009B4980" w:rsidRPr="00F815AF" w:rsidRDefault="009B4980" w:rsidP="009B4980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unitate de deshidratare nămol DU600</w:t>
          </w:r>
        </w:p>
        <w:p w:rsidR="009B4980" w:rsidRPr="00F815AF" w:rsidRDefault="009B4980" w:rsidP="009B4980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digestor aerob de nămol din beton T-600</w:t>
          </w:r>
        </w:p>
        <w:p w:rsidR="009B4980" w:rsidRPr="00F815AF" w:rsidRDefault="009B4980" w:rsidP="009B4980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sistem dozare polimer echipat cu rezervor soluţie T-601, pompă dozatoare P-601 şi agitator A-601.</w:t>
          </w:r>
        </w:p>
        <w:p w:rsidR="009B4980" w:rsidRPr="00F815AF" w:rsidRDefault="009B4980" w:rsidP="009B4980">
          <w:pPr>
            <w:numPr>
              <w:ilvl w:val="0"/>
              <w:numId w:val="7"/>
            </w:numPr>
            <w:tabs>
              <w:tab w:val="left" w:pos="1134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pompă de nămol P-600</w:t>
          </w:r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</w:pPr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 w:eastAsia="ro-RO"/>
            </w:rPr>
            <w:t>Etapele trat</w:t>
          </w:r>
          <w:r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 w:eastAsia="ro-RO"/>
            </w:rPr>
            <w:t>rii</w:t>
          </w:r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Apa uzat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parcurge urm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toarele etape de tratare:</w:t>
          </w:r>
        </w:p>
        <w:p w:rsidR="009B4980" w:rsidRPr="00F815AF" w:rsidRDefault="009B4980" w:rsidP="009B4980">
          <w:pPr>
            <w:numPr>
              <w:ilvl w:val="0"/>
              <w:numId w:val="4"/>
            </w:numPr>
            <w:tabs>
              <w:tab w:val="left" w:pos="1134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Treapta de epurare mecanic</w:t>
          </w:r>
          <w:r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este etapa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n care are loc separarea materiilor solide cu ajutorul  sitei rotative automate,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ndep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rtarea gr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similor, nisipului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ş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i suspensiilor prin decantare, precum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ş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i omogenizarea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ş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i egalizarea debitului .</w:t>
          </w:r>
        </w:p>
        <w:p w:rsidR="009B4980" w:rsidRPr="00F815AF" w:rsidRDefault="009B4980" w:rsidP="009B4980">
          <w:pPr>
            <w:numPr>
              <w:ilvl w:val="0"/>
              <w:numId w:val="4"/>
            </w:numPr>
            <w:tabs>
              <w:tab w:val="left" w:pos="1134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Treapta de epurare biologic</w:t>
          </w:r>
          <w:r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este etapa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n care au loc procese de oxidare a compu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ş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ilor organici, de  nitrificare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ş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i denitrificare a compu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ş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ilor cu azot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ş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i de sedimentare final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.</w:t>
          </w:r>
        </w:p>
        <w:p w:rsidR="009B4980" w:rsidRPr="00F815AF" w:rsidRDefault="009B4980" w:rsidP="009B4980">
          <w:pPr>
            <w:numPr>
              <w:ilvl w:val="0"/>
              <w:numId w:val="4"/>
            </w:numPr>
            <w:tabs>
              <w:tab w:val="left" w:pos="1134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F815AF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Treapta de tratare n</w:t>
          </w:r>
          <w:r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b/>
              <w:bCs/>
              <w:sz w:val="24"/>
              <w:szCs w:val="24"/>
              <w:lang w:val="ro-RO" w:eastAsia="ro-RO"/>
            </w:rPr>
            <w:t>mol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este etapa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n care n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molul primar  din decantorul primar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mpreuna cu  n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molul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n exces din decantorul secundar este trimis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ntr-un digestor aerob de n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mol, de unde cu ajutorul unei pompe cu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ş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urub este transmis c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 xml:space="preserve">tre o unitate de filtrare cu saci 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î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n vederea deshidrat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ă</w:t>
          </w:r>
          <w:r w:rsidRPr="00F815AF">
            <w:rPr>
              <w:rFonts w:ascii="Arial" w:hAnsi="Arial" w:cs="Arial"/>
              <w:sz w:val="24"/>
              <w:szCs w:val="24"/>
              <w:lang w:val="ro-RO" w:eastAsia="ro-RO"/>
            </w:rPr>
            <w:t>rii.</w:t>
          </w:r>
        </w:p>
        <w:p w:rsidR="009B4980" w:rsidRPr="00F815AF" w:rsidRDefault="009B4980" w:rsidP="009B4980">
          <w:pPr>
            <w:numPr>
              <w:ilvl w:val="0"/>
              <w:numId w:val="4"/>
            </w:numPr>
            <w:tabs>
              <w:tab w:val="left" w:pos="1134"/>
            </w:tabs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Treapta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dezinfectie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a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efluentului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cu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solutie</w:t>
          </w:r>
          <w:proofErr w:type="spellEnd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b/>
              <w:bCs/>
              <w:sz w:val="24"/>
              <w:szCs w:val="24"/>
              <w:lang w:val="fr-FR" w:eastAsia="ro-RO"/>
            </w:rPr>
            <w:t>clor</w:t>
          </w:r>
          <w:proofErr w:type="spellEnd"/>
          <w:r w:rsidRPr="00F815AF">
            <w:rPr>
              <w:rFonts w:ascii="Arial" w:hAnsi="Arial" w:cs="Arial"/>
              <w:sz w:val="24"/>
              <w:szCs w:val="24"/>
              <w:lang w:val="fr-FR" w:eastAsia="ro-RO"/>
            </w:rPr>
            <w:t>.</w:t>
          </w:r>
        </w:p>
        <w:p w:rsidR="009B4980" w:rsidRPr="00F815AF" w:rsidRDefault="009B4980" w:rsidP="00D64519">
          <w:pPr>
            <w:spacing w:after="0" w:line="240" w:lineRule="auto"/>
            <w:ind w:firstLine="709"/>
            <w:jc w:val="both"/>
            <w:outlineLvl w:val="1"/>
            <w:rPr>
              <w:rFonts w:ascii="Arial" w:hAnsi="Arial" w:cs="Arial"/>
              <w:color w:val="FF0000"/>
              <w:sz w:val="24"/>
              <w:szCs w:val="24"/>
              <w:lang w:val="ro-RO" w:eastAsia="ro-RO"/>
            </w:rPr>
          </w:pPr>
        </w:p>
        <w:p w:rsidR="009B4980" w:rsidRPr="00F815AF" w:rsidRDefault="009B4980" w:rsidP="00D64519">
          <w:pPr>
            <w:spacing w:after="0" w:line="240" w:lineRule="auto"/>
            <w:ind w:firstLine="708"/>
            <w:jc w:val="both"/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</w:pPr>
          <w:r w:rsidRPr="00F815AF">
            <w:rPr>
              <w:rFonts w:ascii="Arial" w:hAnsi="Arial" w:cs="Arial"/>
              <w:b/>
              <w:i/>
              <w:sz w:val="24"/>
              <w:szCs w:val="24"/>
              <w:u w:val="single"/>
              <w:lang w:val="ro-RO" w:eastAsia="ro-RO"/>
            </w:rPr>
            <w:t>Împrejmuire staţie de epurare</w:t>
          </w:r>
        </w:p>
        <w:p w:rsidR="009B4980" w:rsidRPr="00F815AF" w:rsidRDefault="009B4980" w:rsidP="00D64519">
          <w:pPr>
            <w:pStyle w:val="BodyTextIndent2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Staţia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epurare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 w:rsidRPr="00F815AF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împrejmui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lungime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 120 ml cu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panouri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de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plas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sudată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</w:t>
          </w:r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9B4980" w:rsidRPr="00F815AF" w:rsidRDefault="009B4980" w:rsidP="00D6451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Gura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vărsare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realizată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beton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armat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plase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sudate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permite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descărcarea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epurate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emisar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intermediul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conductei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evacuare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realizata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din PP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corugat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cu Di 400 mm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lungime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 105 ml. La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cap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F815AF">
            <w:rPr>
              <w:rFonts w:ascii="Arial" w:hAnsi="Arial" w:cs="Arial"/>
              <w:sz w:val="24"/>
              <w:szCs w:val="24"/>
            </w:rPr>
            <w:t>tul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acesteia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prevede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ş</w:t>
          </w:r>
          <w:r w:rsidRPr="00F815AF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clapet</w:t>
          </w:r>
          <w:proofErr w:type="spellEnd"/>
          <w:r w:rsidRPr="00F815AF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815AF">
            <w:rPr>
              <w:rFonts w:ascii="Arial" w:hAnsi="Arial" w:cs="Arial"/>
              <w:sz w:val="24"/>
              <w:szCs w:val="24"/>
            </w:rPr>
            <w:t>sens.</w:t>
          </w:r>
          <w:proofErr w:type="spellEnd"/>
        </w:p>
        <w:p w:rsidR="009B4980" w:rsidRPr="00FB3183" w:rsidRDefault="009B4980" w:rsidP="00D64519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B4980" w:rsidRPr="002F538E" w:rsidRDefault="009B4980" w:rsidP="00D64519">
          <w:pPr>
            <w:tabs>
              <w:tab w:val="left" w:pos="1560"/>
              <w:tab w:val="left" w:pos="1701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656D7">
            <w:rPr>
              <w:rFonts w:ascii="Arial" w:hAnsi="Arial" w:cs="Arial"/>
              <w:b/>
              <w:sz w:val="24"/>
              <w:szCs w:val="24"/>
            </w:rPr>
            <w:t>b</w:t>
          </w:r>
          <w:r w:rsidRPr="00522DB9"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cumularea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:-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656D7">
            <w:rPr>
              <w:rFonts w:ascii="Arial" w:hAnsi="Arial" w:cs="Arial"/>
              <w:b/>
              <w:sz w:val="24"/>
              <w:szCs w:val="24"/>
            </w:rPr>
            <w:t>c)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utilizarea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resurselor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naturale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9B4980" w:rsidRDefault="009B4980" w:rsidP="00D6451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656D7">
            <w:rPr>
              <w:rFonts w:ascii="Arial" w:hAnsi="Arial" w:cs="Arial"/>
              <w:b/>
              <w:sz w:val="24"/>
              <w:szCs w:val="24"/>
            </w:rPr>
            <w:t>d</w:t>
          </w:r>
          <w:r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producţia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deşeuri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:</w:t>
          </w:r>
          <w:r w:rsidRPr="00C53691">
            <w:rPr>
              <w:lang w:val="pl-PL"/>
            </w:rPr>
            <w:t xml:space="preserve"> </w:t>
          </w:r>
          <w:r w:rsidRPr="00C53691">
            <w:rPr>
              <w:rFonts w:ascii="Arial" w:hAnsi="Arial" w:cs="Arial"/>
              <w:sz w:val="24"/>
              <w:szCs w:val="24"/>
              <w:lang w:val="pl-PL"/>
            </w:rPr>
            <w:t>deşeuri</w:t>
          </w:r>
          <w:r>
            <w:rPr>
              <w:rFonts w:ascii="Arial" w:hAnsi="Arial" w:cs="Arial"/>
              <w:sz w:val="24"/>
              <w:szCs w:val="24"/>
              <w:lang w:val="pl-PL"/>
            </w:rPr>
            <w:t>le</w:t>
          </w:r>
          <w:r w:rsidRPr="00C53691">
            <w:rPr>
              <w:rFonts w:ascii="Arial" w:hAnsi="Arial" w:cs="Arial"/>
              <w:sz w:val="24"/>
              <w:szCs w:val="24"/>
              <w:lang w:val="pl-PL"/>
            </w:rPr>
            <w:t xml:space="preserve"> menajere şi reciclabile, </w:t>
          </w:r>
          <w:r w:rsidRPr="00C53691">
            <w:rPr>
              <w:rFonts w:ascii="Arial" w:hAnsi="Arial" w:cs="Arial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9B4980" w:rsidRPr="00C53691" w:rsidRDefault="009B4980" w:rsidP="00D64519">
          <w:pPr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2656D7">
            <w:rPr>
              <w:rStyle w:val="tpa1"/>
              <w:rFonts w:ascii="Arial" w:hAnsi="Arial" w:cs="Arial"/>
              <w:b/>
              <w:sz w:val="24"/>
              <w:szCs w:val="24"/>
            </w:rPr>
            <w:t>e)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proofErr w:type="gram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emisiile</w:t>
          </w:r>
          <w:proofErr w:type="spellEnd"/>
          <w:proofErr w:type="gram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poluante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inclusiv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zgomotul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alte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surse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disconfort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: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ex</w:t>
          </w:r>
          <w:r>
            <w:rPr>
              <w:rStyle w:val="tpa1"/>
              <w:rFonts w:ascii="Arial" w:hAnsi="Arial" w:cs="Arial"/>
              <w:sz w:val="24"/>
              <w:szCs w:val="24"/>
            </w:rPr>
            <w:t>ecuţie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zgomotul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va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fi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generat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utilajele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mijloacele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transport,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nefiind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afectate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zonele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locuite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; </w:t>
          </w:r>
        </w:p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</w:t>
          </w:r>
          <w:r w:rsidRPr="002656D7">
            <w:rPr>
              <w:rStyle w:val="tpa1"/>
              <w:rFonts w:ascii="Arial" w:hAnsi="Arial" w:cs="Arial"/>
              <w:b/>
              <w:sz w:val="24"/>
              <w:szCs w:val="24"/>
              <w:lang w:val="pl-PL"/>
            </w:rPr>
            <w:t>f)</w:t>
          </w:r>
          <w:r w:rsidRPr="00C5369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</w:t>
          </w:r>
          <w:r>
            <w:rPr>
              <w:rStyle w:val="tpa1"/>
              <w:rFonts w:ascii="Arial" w:hAnsi="Arial" w:cs="Arial"/>
              <w:sz w:val="24"/>
              <w:szCs w:val="24"/>
              <w:lang w:val="pl-PL"/>
            </w:rPr>
            <w:t>r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iscul de accident</w:t>
          </w:r>
          <w:r w:rsidRPr="00C5369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</w:t>
          </w:r>
          <w:r w:rsidRPr="00C53691">
            <w:rPr>
              <w:rFonts w:ascii="Arial" w:hAnsi="Arial" w:cs="Arial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</w:t>
          </w:r>
          <w:r>
            <w:rPr>
              <w:rFonts w:ascii="Arial" w:hAnsi="Arial" w:cs="Arial"/>
              <w:sz w:val="24"/>
              <w:szCs w:val="24"/>
              <w:lang w:val="pl-PL"/>
            </w:rPr>
            <w:t>.</w:t>
          </w:r>
        </w:p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</w:p>
        <w:p w:rsidR="009B4980" w:rsidRDefault="009B4980" w:rsidP="00D64519">
          <w:pPr>
            <w:pStyle w:val="BodyText"/>
            <w:tabs>
              <w:tab w:val="left" w:pos="-720"/>
              <w:tab w:val="left" w:pos="2010"/>
            </w:tabs>
            <w:suppressAutoHyphens/>
            <w:rPr>
              <w:rStyle w:val="tpa1"/>
              <w:b/>
              <w:lang w:val="ro-RO"/>
            </w:rPr>
          </w:pPr>
          <w:r>
            <w:rPr>
              <w:rStyle w:val="tpa1"/>
              <w:b/>
              <w:lang w:val="ro-RO"/>
            </w:rPr>
            <w:t xml:space="preserve">      2. Localizarea proiectului </w:t>
          </w:r>
        </w:p>
        <w:p w:rsidR="009B4980" w:rsidRDefault="009B4980" w:rsidP="00D64519">
          <w:pPr>
            <w:pStyle w:val="BodyText"/>
            <w:tabs>
              <w:tab w:val="left" w:pos="-720"/>
              <w:tab w:val="left" w:pos="2010"/>
            </w:tabs>
            <w:suppressAutoHyphens/>
            <w:rPr>
              <w:rStyle w:val="tpa1"/>
              <w:lang w:val="ro-RO"/>
            </w:rPr>
          </w:pPr>
          <w:r>
            <w:rPr>
              <w:rStyle w:val="tpa1"/>
            </w:rPr>
            <w:t xml:space="preserve">2.1 </w:t>
          </w:r>
          <w:proofErr w:type="spellStart"/>
          <w:r>
            <w:rPr>
              <w:rStyle w:val="tpa1"/>
              <w:i/>
            </w:rPr>
            <w:t>utilizarea</w:t>
          </w:r>
          <w:proofErr w:type="spellEnd"/>
          <w:r>
            <w:rPr>
              <w:rStyle w:val="tpa1"/>
              <w:i/>
            </w:rPr>
            <w:t xml:space="preserve"> </w:t>
          </w:r>
          <w:proofErr w:type="spellStart"/>
          <w:r>
            <w:rPr>
              <w:rStyle w:val="tpa1"/>
              <w:i/>
            </w:rPr>
            <w:t>existentă</w:t>
          </w:r>
          <w:proofErr w:type="spellEnd"/>
          <w:r>
            <w:rPr>
              <w:rStyle w:val="tpa1"/>
              <w:i/>
            </w:rPr>
            <w:t xml:space="preserve"> a </w:t>
          </w:r>
          <w:proofErr w:type="spellStart"/>
          <w:r>
            <w:rPr>
              <w:rStyle w:val="tpa1"/>
              <w:i/>
            </w:rPr>
            <w:t>terenului</w:t>
          </w:r>
          <w:proofErr w:type="spellEnd"/>
          <w:r>
            <w:rPr>
              <w:rStyle w:val="tpa1"/>
            </w:rPr>
            <w:t xml:space="preserve">: </w:t>
          </w:r>
          <w:proofErr w:type="gramStart"/>
          <w:r>
            <w:rPr>
              <w:rStyle w:val="tpa1"/>
            </w:rPr>
            <w:t>conform</w:t>
          </w:r>
          <w:proofErr w:type="gram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certificatului</w:t>
          </w:r>
          <w:proofErr w:type="spellEnd"/>
          <w:r>
            <w:rPr>
              <w:rStyle w:val="tpa1"/>
            </w:rPr>
            <w:t xml:space="preserve"> de urbanism nr. 33/14.10.2015</w:t>
          </w:r>
          <w:r>
            <w:rPr>
              <w:rStyle w:val="tpa1"/>
              <w:lang w:val="ro-RO"/>
            </w:rPr>
            <w:t xml:space="preserve"> eliberat de Primăria comunei Zamostea</w:t>
          </w:r>
          <w:r>
            <w:rPr>
              <w:rStyle w:val="tpa1"/>
            </w:rPr>
            <w:t xml:space="preserve">, </w:t>
          </w:r>
          <w:proofErr w:type="spellStart"/>
          <w:r>
            <w:rPr>
              <w:rStyle w:val="tpa1"/>
            </w:rPr>
            <w:t>terenul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proofErr w:type="gramStart"/>
          <w:r>
            <w:rPr>
              <w:rStyle w:val="tpa1"/>
            </w:rPr>
            <w:t>este</w:t>
          </w:r>
          <w:proofErr w:type="spellEnd"/>
          <w:proofErr w:type="gram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situat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în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intravilanul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şi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extravilanul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localităţii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şi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aparţine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domeniului</w:t>
          </w:r>
          <w:proofErr w:type="spellEnd"/>
          <w:r>
            <w:rPr>
              <w:rStyle w:val="tpa1"/>
            </w:rPr>
            <w:t xml:space="preserve"> public al </w:t>
          </w:r>
          <w:proofErr w:type="spellStart"/>
          <w:r>
            <w:rPr>
              <w:rStyle w:val="tpa1"/>
            </w:rPr>
            <w:t>comunei</w:t>
          </w:r>
          <w:proofErr w:type="spellEnd"/>
          <w:r>
            <w:rPr>
              <w:rStyle w:val="tpa1"/>
            </w:rPr>
            <w:t xml:space="preserve">. </w:t>
          </w:r>
        </w:p>
        <w:p w:rsidR="009B4980" w:rsidRDefault="009B4980" w:rsidP="00D64519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2.2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relativa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abundenţă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resurselor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naturale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din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zonă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calitatea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capacitatea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regenerativă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acestora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: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9B4980" w:rsidRPr="00C53691" w:rsidRDefault="009B4980" w:rsidP="00D64519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lastRenderedPageBreak/>
            <w:t xml:space="preserve">2.3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capacitatea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absorbţie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mediului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cu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atenţie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deosebită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pentru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:</w:t>
          </w:r>
        </w:p>
        <w:p w:rsidR="009B4980" w:rsidRDefault="009B4980" w:rsidP="00D64519">
          <w:pPr>
            <w:widowControl w:val="0"/>
            <w:adjustRightInd w:val="0"/>
            <w:spacing w:after="0" w:line="240" w:lineRule="auto"/>
            <w:jc w:val="both"/>
            <w:textAlignment w:val="baseline"/>
            <w:rPr>
              <w:rStyle w:val="tpa1"/>
            </w:rPr>
          </w:pP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a) </w:t>
          </w:r>
          <w:proofErr w:type="spellStart"/>
          <w:proofErr w:type="gram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zonele</w:t>
          </w:r>
          <w:proofErr w:type="spellEnd"/>
          <w:proofErr w:type="gram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umede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– 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nu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Style w:val="tpa1"/>
            </w:rPr>
            <w:t>;</w:t>
          </w:r>
        </w:p>
        <w:p w:rsidR="009B4980" w:rsidRPr="00C53691" w:rsidRDefault="009B4980" w:rsidP="00D6451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</w:rPr>
            <w:t>b) zonele costiere – nu este cazul;</w:t>
          </w:r>
        </w:p>
        <w:p w:rsidR="009B4980" w:rsidRPr="00C53691" w:rsidRDefault="009B4980" w:rsidP="00D6451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</w:rPr>
            <w:t>c) zonele montane şi cele împădurite – nu este cazul;</w:t>
          </w:r>
        </w:p>
        <w:p w:rsidR="009B4980" w:rsidRPr="00C53691" w:rsidRDefault="009B4980" w:rsidP="00D6451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</w:rPr>
            <w:t>d) parcurile şi rezervaţiile naturale – nu este cazul;</w:t>
          </w:r>
        </w:p>
        <w:p w:rsidR="009B4980" w:rsidRPr="00C53691" w:rsidRDefault="009B4980" w:rsidP="00D6451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</w:rPr>
            <w:t>e) ariile clasificate sau zonele protejate prin legislaţia în vigoare, cum sunt: zone de protecţie a faunei piscicole, bazine piscicole naturale şi bazine piscicole amenajate</w:t>
          </w:r>
          <w:r>
            <w:rPr>
              <w:rStyle w:val="tpa1"/>
              <w:rFonts w:ascii="Arial" w:hAnsi="Arial" w:cs="Arial"/>
            </w:rPr>
            <w:t>: nu este cazul.</w:t>
          </w:r>
        </w:p>
        <w:p w:rsidR="009B4980" w:rsidRPr="00C53691" w:rsidRDefault="009B4980" w:rsidP="00D6451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</w:rPr>
            <w:t>f) zonele de protecţie speciale – nu este cazul;</w:t>
          </w:r>
        </w:p>
        <w:p w:rsidR="009B4980" w:rsidRPr="00C53691" w:rsidRDefault="009B4980" w:rsidP="00D64519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g) </w:t>
          </w:r>
          <w:proofErr w:type="spellStart"/>
          <w:proofErr w:type="gram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ariile</w:t>
          </w:r>
          <w:proofErr w:type="spellEnd"/>
          <w:proofErr w:type="gram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standardele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calitate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stabilite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legislaţia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vigoare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au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fost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deja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depăşite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– nu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9B4980" w:rsidRPr="00C53691" w:rsidRDefault="009B4980" w:rsidP="00D64519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h) </w:t>
          </w:r>
          <w:proofErr w:type="spellStart"/>
          <w:proofErr w:type="gram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peisajele</w:t>
          </w:r>
          <w:proofErr w:type="spellEnd"/>
          <w:proofErr w:type="gram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semnificaţie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istorică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culturală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arheologică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– nu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9B4980" w:rsidRPr="000157B3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C53691">
            <w:rPr>
              <w:rStyle w:val="tpa1"/>
              <w:rFonts w:ascii="Arial" w:hAnsi="Arial" w:cs="Arial"/>
            </w:rPr>
            <w:t>i</w:t>
          </w:r>
          <w:proofErr w:type="spellEnd"/>
          <w:r w:rsidRPr="00C53691">
            <w:rPr>
              <w:rStyle w:val="tpa1"/>
              <w:rFonts w:ascii="Arial" w:hAnsi="Arial" w:cs="Arial"/>
            </w:rPr>
            <w:t xml:space="preserve">) </w:t>
          </w:r>
          <w:proofErr w:type="spellStart"/>
          <w:proofErr w:type="gramStart"/>
          <w:r w:rsidRPr="000157B3">
            <w:rPr>
              <w:rStyle w:val="tpa1"/>
              <w:rFonts w:ascii="Arial" w:hAnsi="Arial" w:cs="Arial"/>
              <w:sz w:val="24"/>
              <w:szCs w:val="24"/>
            </w:rPr>
            <w:t>ariile</w:t>
          </w:r>
          <w:proofErr w:type="spellEnd"/>
          <w:proofErr w:type="gramEnd"/>
          <w:r w:rsidRPr="000157B3">
            <w:rPr>
              <w:rStyle w:val="tpa1"/>
              <w:rFonts w:ascii="Arial" w:hAnsi="Arial" w:cs="Arial"/>
              <w:sz w:val="24"/>
              <w:szCs w:val="24"/>
            </w:rPr>
            <w:t xml:space="preserve"> dens populate –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9B4980" w:rsidRPr="00522DB9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B4980" w:rsidRPr="00C53691" w:rsidRDefault="009B4980" w:rsidP="00D64519">
          <w:pPr>
            <w:pStyle w:val="CharCharChar1Char"/>
            <w:jc w:val="both"/>
            <w:rPr>
              <w:rStyle w:val="tpa1"/>
              <w:rFonts w:ascii="Arial" w:hAnsi="Arial" w:cs="Arial"/>
              <w:b/>
            </w:rPr>
          </w:pPr>
          <w:r w:rsidRPr="00522DB9">
            <w:rPr>
              <w:rFonts w:ascii="Arial" w:hAnsi="Arial" w:cs="Arial"/>
            </w:rPr>
            <w:t xml:space="preserve">   </w:t>
          </w:r>
          <w:r>
            <w:rPr>
              <w:rStyle w:val="tpa1"/>
              <w:rFonts w:ascii="Arial" w:hAnsi="Arial" w:cs="Arial"/>
              <w:b/>
            </w:rPr>
            <w:t xml:space="preserve">     </w:t>
          </w:r>
          <w:r w:rsidRPr="00C53691">
            <w:rPr>
              <w:rStyle w:val="tpa1"/>
              <w:rFonts w:ascii="Arial" w:hAnsi="Arial" w:cs="Arial"/>
              <w:b/>
            </w:rPr>
            <w:t>3. Caracteristicile impactului potenţial</w:t>
          </w:r>
        </w:p>
        <w:p w:rsidR="009B4980" w:rsidRPr="00C53691" w:rsidRDefault="009B4980" w:rsidP="00D6451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  <w:i/>
            </w:rPr>
            <w:t xml:space="preserve">a). Extinderea impactului, aria geografică şi numărul de pesoane afectate </w:t>
          </w:r>
          <w:r>
            <w:rPr>
              <w:rStyle w:val="tpa1"/>
              <w:rFonts w:ascii="Arial" w:hAnsi="Arial" w:cs="Arial"/>
            </w:rPr>
            <w:t xml:space="preserve">– lucrările </w:t>
          </w:r>
          <w:r w:rsidRPr="00C53691">
            <w:rPr>
              <w:rStyle w:val="tpa1"/>
              <w:rFonts w:ascii="Arial" w:hAnsi="Arial" w:cs="Arial"/>
            </w:rPr>
            <w:t xml:space="preserve">nu vor avea un impact negativ asupra factorilor de mediu şi nu vor crea un disconfort pentru populaţie pe perioada execuţiei lucrărilor; </w:t>
          </w:r>
        </w:p>
        <w:p w:rsidR="009B4980" w:rsidRPr="00C53691" w:rsidRDefault="009B4980" w:rsidP="00D6451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  <w:i/>
            </w:rPr>
            <w:t>b). Natura transfrontieră a impactului</w:t>
          </w:r>
          <w:r w:rsidRPr="00C53691">
            <w:rPr>
              <w:rStyle w:val="tpa1"/>
              <w:rFonts w:ascii="Arial" w:hAnsi="Arial" w:cs="Arial"/>
            </w:rPr>
            <w:t xml:space="preserve"> – lucrările propuse nu au efecte transfrontieră;</w:t>
          </w:r>
        </w:p>
        <w:p w:rsidR="009B4980" w:rsidRPr="00C53691" w:rsidRDefault="009B4980" w:rsidP="00D64519">
          <w:pPr>
            <w:tabs>
              <w:tab w:val="left" w:pos="851"/>
            </w:tabs>
            <w:spacing w:after="0" w:line="240" w:lineRule="auto"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c). Mărimea şi complexitatea impactului</w:t>
          </w:r>
          <w:r w:rsidRPr="00C53691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impactul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va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fi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redus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atât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execuţiei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cât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funcţionare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9B4980" w:rsidRPr="00C53691" w:rsidRDefault="009B4980" w:rsidP="00D64519">
          <w:pPr>
            <w:pStyle w:val="CharCharChar1Char"/>
            <w:jc w:val="both"/>
            <w:rPr>
              <w:rFonts w:ascii="Arial" w:hAnsi="Arial" w:cs="Arial"/>
              <w:lang w:eastAsia="ro-RO"/>
            </w:rPr>
          </w:pPr>
          <w:r w:rsidRPr="00C53691">
            <w:rPr>
              <w:rStyle w:val="tpa1"/>
              <w:rFonts w:ascii="Arial" w:hAnsi="Arial" w:cs="Arial"/>
              <w:i/>
            </w:rPr>
            <w:t>d). Probabilitatea impactului</w:t>
          </w:r>
          <w:r w:rsidRPr="00C53691">
            <w:rPr>
              <w:rStyle w:val="tpa1"/>
              <w:rFonts w:ascii="Arial" w:hAnsi="Arial" w:cs="Arial"/>
            </w:rPr>
            <w:t xml:space="preserve"> – impact redus, pe perioada de execuţie</w:t>
          </w:r>
          <w:r w:rsidRPr="00C53691">
            <w:rPr>
              <w:rFonts w:ascii="Arial" w:hAnsi="Arial" w:cs="Arial"/>
              <w:lang w:val="ro-RO" w:eastAsia="ro-RO"/>
            </w:rPr>
            <w:t xml:space="preserve"> şi în perioada de funcţionare a obiectivului;</w:t>
          </w:r>
        </w:p>
        <w:p w:rsidR="009B4980" w:rsidRPr="00C53691" w:rsidRDefault="009B4980" w:rsidP="00D64519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  <w:i/>
            </w:rPr>
            <w:t xml:space="preserve">e). Durata, frecvenţa şi reversibilitatea impactului </w:t>
          </w:r>
          <w:r w:rsidRPr="00C53691">
            <w:rPr>
              <w:rStyle w:val="tpa1"/>
              <w:rFonts w:ascii="Arial" w:hAnsi="Arial" w:cs="Arial"/>
            </w:rPr>
            <w:t xml:space="preserve">– impact redus, pe perioada de execuţie </w:t>
          </w:r>
          <w:r w:rsidRPr="00C53691">
            <w:rPr>
              <w:rStyle w:val="tpa1"/>
              <w:rFonts w:ascii="Arial" w:hAnsi="Arial" w:cs="Arial"/>
              <w:lang w:val="ro-RO"/>
            </w:rPr>
            <w:t>ş</w:t>
          </w:r>
          <w:r w:rsidRPr="00C53691">
            <w:rPr>
              <w:rFonts w:ascii="Arial" w:hAnsi="Arial" w:cs="Arial"/>
              <w:lang w:val="ro-RO" w:eastAsia="ro-RO"/>
            </w:rPr>
            <w:t>i în perioada de funcţionare a obiectivului</w:t>
          </w:r>
        </w:p>
        <w:p w:rsidR="009B4980" w:rsidRPr="00522DB9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9B4980" w:rsidRPr="002656D7" w:rsidRDefault="009B4980" w:rsidP="009B4980">
          <w:pPr>
            <w:pStyle w:val="ListParagraph"/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2656D7">
            <w:rPr>
              <w:rFonts w:ascii="Arial" w:hAnsi="Arial" w:cs="Arial"/>
              <w:sz w:val="24"/>
              <w:szCs w:val="24"/>
            </w:rPr>
            <w:t>nu</w:t>
          </w:r>
          <w:proofErr w:type="gramEnd"/>
          <w:r w:rsidRPr="002656D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656D7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2656D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656D7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2656D7">
            <w:rPr>
              <w:rFonts w:ascii="Arial" w:hAnsi="Arial" w:cs="Arial"/>
              <w:sz w:val="24"/>
              <w:szCs w:val="24"/>
            </w:rPr>
            <w:t>.</w:t>
          </w:r>
        </w:p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B4980" w:rsidRPr="00522DB9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9B4980" w:rsidRPr="0098506D" w:rsidRDefault="009B4980" w:rsidP="009B4980">
          <w:pPr>
            <w:numPr>
              <w:ilvl w:val="0"/>
              <w:numId w:val="1"/>
            </w:numPr>
            <w:spacing w:after="0" w:line="300" w:lineRule="atLeast"/>
            <w:jc w:val="both"/>
            <w:textAlignment w:val="baseline"/>
            <w:rPr>
              <w:rStyle w:val="sttpar"/>
              <w:rFonts w:ascii="Arial" w:hAnsi="Arial" w:cs="Arial"/>
              <w:sz w:val="24"/>
              <w:szCs w:val="24"/>
            </w:rPr>
          </w:pP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Investiţia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realiza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respectarea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documentaţiei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tehnice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depuse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precum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normativelor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prescripţiilor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tehnice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specifice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, 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legislaţiei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mediu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în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vigoare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avizelor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menţionate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în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Certificatul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Urbanism nr. </w:t>
          </w:r>
          <w:r>
            <w:rPr>
              <w:rStyle w:val="sttpar"/>
              <w:rFonts w:ascii="Arial" w:hAnsi="Arial" w:cs="Arial"/>
              <w:sz w:val="24"/>
              <w:szCs w:val="24"/>
            </w:rPr>
            <w:t>33</w:t>
          </w:r>
          <w:r w:rsidRPr="0098506D">
            <w:rPr>
              <w:rStyle w:val="sttpar"/>
              <w:rFonts w:ascii="Arial" w:hAnsi="Arial" w:cs="Arial"/>
              <w:sz w:val="24"/>
              <w:szCs w:val="24"/>
            </w:rPr>
            <w:t>/</w:t>
          </w:r>
          <w:r>
            <w:rPr>
              <w:rStyle w:val="sttpar"/>
              <w:rFonts w:ascii="Arial" w:hAnsi="Arial" w:cs="Arial"/>
              <w:sz w:val="24"/>
              <w:szCs w:val="24"/>
            </w:rPr>
            <w:t>14</w:t>
          </w:r>
          <w:r w:rsidRPr="0098506D">
            <w:rPr>
              <w:rStyle w:val="sttpar"/>
              <w:rFonts w:ascii="Arial" w:hAnsi="Arial" w:cs="Arial"/>
              <w:sz w:val="24"/>
              <w:szCs w:val="24"/>
            </w:rPr>
            <w:t>.1</w:t>
          </w:r>
          <w:r>
            <w:rPr>
              <w:rStyle w:val="sttpar"/>
              <w:rFonts w:ascii="Arial" w:hAnsi="Arial" w:cs="Arial"/>
              <w:sz w:val="24"/>
              <w:szCs w:val="24"/>
            </w:rPr>
            <w:t>0</w:t>
          </w:r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.2015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eliberat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Primăria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sttpar"/>
              <w:rFonts w:ascii="Arial" w:hAnsi="Arial" w:cs="Arial"/>
              <w:sz w:val="24"/>
              <w:szCs w:val="24"/>
            </w:rPr>
            <w:t>Comunei</w:t>
          </w:r>
          <w:proofErr w:type="spellEnd"/>
          <w:r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sttpar"/>
              <w:rFonts w:ascii="Arial" w:hAnsi="Arial" w:cs="Arial"/>
              <w:sz w:val="24"/>
              <w:szCs w:val="24"/>
            </w:rPr>
            <w:t>Zamostea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>;</w:t>
          </w:r>
        </w:p>
        <w:p w:rsidR="009B4980" w:rsidRPr="0098506D" w:rsidRDefault="009B4980" w:rsidP="009B4980">
          <w:pPr>
            <w:numPr>
              <w:ilvl w:val="0"/>
              <w:numId w:val="1"/>
            </w:numPr>
            <w:spacing w:after="0" w:line="300" w:lineRule="atLeast"/>
            <w:jc w:val="both"/>
            <w:textAlignment w:val="baseline"/>
            <w:rPr>
              <w:rStyle w:val="sttpar"/>
              <w:rFonts w:ascii="Arial" w:hAnsi="Arial" w:cs="Arial"/>
              <w:sz w:val="24"/>
              <w:szCs w:val="24"/>
            </w:rPr>
          </w:pPr>
          <w:proofErr w:type="gram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Conform</w:t>
          </w:r>
          <w:proofErr w:type="gram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art. 22,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alin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. 1 din HG nr. 445/2009,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în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situaţia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în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care,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după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emiterea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acordului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mediu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înaintea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obţinerii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aprobării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dezvoltare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suferit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modificări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este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obligat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să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notifice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în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scris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pentru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emitenţă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asupra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acestor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modificări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>;</w:t>
          </w:r>
        </w:p>
        <w:p w:rsidR="009B4980" w:rsidRPr="0098506D" w:rsidRDefault="009B4980" w:rsidP="009B4980">
          <w:pPr>
            <w:numPr>
              <w:ilvl w:val="0"/>
              <w:numId w:val="1"/>
            </w:numPr>
            <w:spacing w:after="0" w:line="300" w:lineRule="atLeast"/>
            <w:jc w:val="both"/>
            <w:textAlignment w:val="baseline"/>
            <w:rPr>
              <w:rStyle w:val="sttpar"/>
              <w:rFonts w:ascii="Arial" w:hAnsi="Arial" w:cs="Arial"/>
              <w:sz w:val="24"/>
              <w:szCs w:val="24"/>
            </w:rPr>
          </w:pPr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Se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respecta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stricteţe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limitele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suprafeţele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destinate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organizării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şantier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, 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modului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depozitare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materialelor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construcţie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rutelor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alese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pentru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transport;</w:t>
          </w:r>
        </w:p>
        <w:p w:rsidR="009B4980" w:rsidRPr="0098506D" w:rsidRDefault="009B4980" w:rsidP="009B4980">
          <w:pPr>
            <w:numPr>
              <w:ilvl w:val="0"/>
              <w:numId w:val="1"/>
            </w:numPr>
            <w:spacing w:after="0" w:line="300" w:lineRule="atLeast"/>
            <w:jc w:val="both"/>
            <w:textAlignment w:val="baseline"/>
            <w:rPr>
              <w:rStyle w:val="sttpar"/>
              <w:rFonts w:ascii="Arial" w:hAnsi="Arial" w:cs="Arial"/>
              <w:sz w:val="24"/>
              <w:szCs w:val="24"/>
            </w:rPr>
          </w:pPr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Se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lua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măsuri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tehnice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organizatorice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toată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desfăşurare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pentru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a nu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afecta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factorii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mediu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sănătatea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confortul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populaţiei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zona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respectivă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>;</w:t>
          </w:r>
        </w:p>
        <w:p w:rsidR="009B4980" w:rsidRPr="0098506D" w:rsidRDefault="009B4980" w:rsidP="009B4980">
          <w:pPr>
            <w:numPr>
              <w:ilvl w:val="0"/>
              <w:numId w:val="1"/>
            </w:numPr>
            <w:spacing w:after="0" w:line="300" w:lineRule="atLeast"/>
            <w:jc w:val="both"/>
            <w:textAlignment w:val="baseline"/>
            <w:rPr>
              <w:rStyle w:val="sttpar"/>
              <w:rFonts w:ascii="Arial" w:hAnsi="Arial" w:cs="Arial"/>
              <w:sz w:val="24"/>
              <w:szCs w:val="24"/>
            </w:rPr>
          </w:pP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Întreţinerea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reparaţia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utilajelor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mijloacelor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transport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folosite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lucrări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face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în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unităţi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specializate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; </w:t>
          </w:r>
        </w:p>
        <w:p w:rsidR="009B4980" w:rsidRPr="0098506D" w:rsidRDefault="009B4980" w:rsidP="009B4980">
          <w:pPr>
            <w:numPr>
              <w:ilvl w:val="0"/>
              <w:numId w:val="1"/>
            </w:numPr>
            <w:spacing w:after="0" w:line="300" w:lineRule="atLeast"/>
            <w:jc w:val="both"/>
            <w:textAlignment w:val="baseline"/>
            <w:rPr>
              <w:rStyle w:val="sttpar"/>
              <w:rFonts w:ascii="Arial" w:hAnsi="Arial" w:cs="Arial"/>
              <w:sz w:val="24"/>
              <w:szCs w:val="24"/>
            </w:rPr>
          </w:pPr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Se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amenaja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locuri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stocare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în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condiţii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siguranţă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pentru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mediu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sănătatea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umană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,  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deşeurilor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rezulta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executarea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construcţii-montaj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asigura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gestionarea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corespunzătoare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acestora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în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lastRenderedPageBreak/>
            <w:t>conformitate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Legii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211/2011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regimul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deşeurilor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Deşeurile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reciclabile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colectate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categorii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conform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prevederilor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legale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, se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valorifica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către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firme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specializate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Deşeurile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menajere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colecta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preda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către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operatorii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locali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salubritate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autorizaţi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>.</w:t>
          </w:r>
        </w:p>
        <w:p w:rsidR="009B4980" w:rsidRPr="0098506D" w:rsidRDefault="009B4980" w:rsidP="009B4980">
          <w:pPr>
            <w:numPr>
              <w:ilvl w:val="0"/>
              <w:numId w:val="1"/>
            </w:numPr>
            <w:spacing w:after="0" w:line="300" w:lineRule="atLeast"/>
            <w:jc w:val="both"/>
            <w:textAlignment w:val="baseline"/>
            <w:rPr>
              <w:rStyle w:val="sttpar"/>
              <w:rFonts w:ascii="Arial" w:hAnsi="Arial" w:cs="Arial"/>
              <w:sz w:val="24"/>
              <w:szCs w:val="24"/>
            </w:rPr>
          </w:pPr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La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finalizarea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îndepărta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resturile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materiale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reface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cadrul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natural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afectat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execuţia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toate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suprafeţele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teren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afectate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vor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fi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refăcute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redate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folosinţa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iniţială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>.</w:t>
          </w:r>
        </w:p>
        <w:p w:rsidR="009B4980" w:rsidRPr="0098506D" w:rsidRDefault="009B4980" w:rsidP="009B4980">
          <w:pPr>
            <w:numPr>
              <w:ilvl w:val="0"/>
              <w:numId w:val="1"/>
            </w:numPr>
            <w:spacing w:after="0" w:line="300" w:lineRule="atLeast"/>
            <w:jc w:val="both"/>
            <w:textAlignment w:val="baseline"/>
            <w:rPr>
              <w:rStyle w:val="sttpar"/>
              <w:rFonts w:ascii="Arial" w:hAnsi="Arial" w:cs="Arial"/>
              <w:sz w:val="24"/>
              <w:szCs w:val="24"/>
            </w:rPr>
          </w:pPr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La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finalizarea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investiţiei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obligaţia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a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solicita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şi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obţine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autorizaţia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98506D">
            <w:rPr>
              <w:rStyle w:val="sttpar"/>
              <w:rFonts w:ascii="Arial" w:hAnsi="Arial" w:cs="Arial"/>
              <w:sz w:val="24"/>
              <w:szCs w:val="24"/>
            </w:rPr>
            <w:t>mediu</w:t>
          </w:r>
          <w:proofErr w:type="spellEnd"/>
          <w:r w:rsidRPr="0098506D">
            <w:rPr>
              <w:rStyle w:val="sttpar"/>
              <w:rFonts w:ascii="Arial" w:hAnsi="Arial" w:cs="Arial"/>
              <w:sz w:val="24"/>
              <w:szCs w:val="24"/>
            </w:rPr>
            <w:t>.</w:t>
          </w:r>
        </w:p>
        <w:p w:rsidR="009B4980" w:rsidRPr="00522DB9" w:rsidRDefault="009B4980" w:rsidP="00D64519">
          <w:pPr>
            <w:spacing w:line="300" w:lineRule="atLeast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98506D">
            <w:rPr>
              <w:rStyle w:val="sttpar"/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98506D">
            <w:rPr>
              <w:rFonts w:ascii="Arial" w:hAnsi="Arial" w:cs="Arial"/>
              <w:sz w:val="24"/>
              <w:szCs w:val="24"/>
            </w:rPr>
            <w:t>Prezenta</w:t>
          </w:r>
          <w:proofErr w:type="spellEnd"/>
          <w:r w:rsidRPr="0098506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Fonts w:ascii="Arial" w:hAnsi="Arial" w:cs="Arial"/>
              <w:sz w:val="24"/>
              <w:szCs w:val="24"/>
            </w:rPr>
            <w:t>decizie</w:t>
          </w:r>
          <w:proofErr w:type="spellEnd"/>
          <w:r w:rsidRPr="0098506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98506D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98506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Fonts w:ascii="Arial" w:hAnsi="Arial" w:cs="Arial"/>
              <w:sz w:val="24"/>
              <w:szCs w:val="24"/>
            </w:rPr>
            <w:t>valabilă</w:t>
          </w:r>
          <w:proofErr w:type="spellEnd"/>
          <w:r w:rsidRPr="0098506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98506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Fonts w:ascii="Arial" w:hAnsi="Arial" w:cs="Arial"/>
              <w:sz w:val="24"/>
              <w:szCs w:val="24"/>
            </w:rPr>
            <w:t>toată</w:t>
          </w:r>
          <w:proofErr w:type="spellEnd"/>
          <w:r w:rsidRPr="0098506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98506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Fonts w:ascii="Arial" w:hAnsi="Arial" w:cs="Arial"/>
              <w:sz w:val="24"/>
              <w:szCs w:val="24"/>
            </w:rPr>
            <w:t>punerii</w:t>
          </w:r>
          <w:proofErr w:type="spellEnd"/>
          <w:r w:rsidRPr="0098506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98506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8506D">
            <w:rPr>
              <w:rFonts w:ascii="Arial" w:hAnsi="Arial" w:cs="Arial"/>
              <w:sz w:val="24"/>
              <w:szCs w:val="24"/>
            </w:rPr>
            <w:t>aplicare</w:t>
          </w:r>
          <w:proofErr w:type="spellEnd"/>
          <w:r w:rsidRPr="0098506D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98506D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1E640C">
            <w:t xml:space="preserve">.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</w:p>
      </w:sdtContent>
    </w:sdt>
    <w:p w:rsidR="009B4980" w:rsidRPr="00447422" w:rsidRDefault="009B4980" w:rsidP="00D64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9B4980" w:rsidRDefault="009B4980" w:rsidP="00D64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FEEDD4C6ADA94842928F2BCB915D19D2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9B4980" w:rsidRDefault="009B4980" w:rsidP="00D64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9256ECE49F143AFA0577037F5A34013"/>
        </w:placeholder>
      </w:sdtPr>
      <w:sdtEndPr>
        <w:rPr>
          <w:b w:val="0"/>
        </w:rPr>
      </w:sdtEndPr>
      <w:sdtContent>
        <w:p w:rsidR="009B4980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7377305"/>
            <w:placeholder>
              <w:docPart w:val="9A23D6E737BB46E2AD15198AAB27FC1D"/>
            </w:placeholder>
          </w:sdtPr>
          <w:sdtEndPr>
            <w:rPr>
              <w:b w:val="0"/>
            </w:rPr>
          </w:sdtEndPr>
          <w:sdtContent>
            <w:p w:rsidR="009B4980" w:rsidRPr="00851033" w:rsidRDefault="009B4980" w:rsidP="00D64519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</w:t>
              </w: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DIRECTOR   EXECUTIV,</w:t>
              </w:r>
            </w:p>
            <w:p w:rsidR="009B4980" w:rsidRDefault="009B4980" w:rsidP="00D64519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Ing. Vasile Oşean</w:t>
              </w:r>
            </w:p>
            <w:p w:rsidR="009B4980" w:rsidRPr="00851033" w:rsidRDefault="009B4980" w:rsidP="00D64519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9B4980" w:rsidRDefault="009B4980" w:rsidP="00D64519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</w:t>
              </w:r>
            </w:p>
            <w:p w:rsidR="009B4980" w:rsidRDefault="009B4980" w:rsidP="00D64519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9B4980" w:rsidRDefault="009B4980" w:rsidP="00D64519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9B4980" w:rsidRPr="00851033" w:rsidRDefault="009B4980" w:rsidP="00D64519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9B4980" w:rsidRPr="00851033" w:rsidRDefault="009B4980" w:rsidP="00D64519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Ş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ef </w:t>
              </w: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erviciu Avize, Acorduri, Autorizaţii</w:t>
              </w: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,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                                   Întocmit,</w:t>
              </w:r>
            </w:p>
            <w:p w:rsidR="009B4980" w:rsidRDefault="009B4980" w:rsidP="00D64519">
              <w:pPr>
                <w:spacing w:after="0" w:line="360" w:lineRule="auto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      Ing. Constantin Burciu                                                   Ing. Doru Cojocaru    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9B4980" w:rsidRPr="00447422" w:rsidRDefault="009B4980" w:rsidP="00D6451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B4980" w:rsidRPr="00447422" w:rsidRDefault="009B4980" w:rsidP="00D6451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9B4980" w:rsidRPr="00447422" w:rsidRDefault="009B4980" w:rsidP="00D6451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B4980" w:rsidRPr="00447422" w:rsidRDefault="009B4980" w:rsidP="00D6451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B4980" w:rsidRDefault="009B4980" w:rsidP="00D6451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B4980" w:rsidRDefault="009B4980" w:rsidP="00D64519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9B4980" w:rsidRPr="00447422" w:rsidRDefault="009B4980" w:rsidP="00D6451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B4980" w:rsidRPr="00447422" w:rsidRDefault="009B4980" w:rsidP="00D64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980" w:rsidRPr="00447422" w:rsidRDefault="009B4980" w:rsidP="00D6451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B4980" w:rsidRPr="00447422" w:rsidRDefault="009B4980" w:rsidP="00D6451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B4980" w:rsidRPr="00447422" w:rsidRDefault="009B4980" w:rsidP="00D645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980" w:rsidRPr="00447422" w:rsidRDefault="009B4980" w:rsidP="00D6451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B4980" w:rsidRPr="00447422" w:rsidRDefault="009B4980" w:rsidP="00D6451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B4980" w:rsidRDefault="009B4980" w:rsidP="00D64519"/>
    <w:p w:rsidR="00AC0660" w:rsidRDefault="00AC0660"/>
    <w:sectPr w:rsidR="00AC0660" w:rsidSect="00CF6313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83" w:rsidRDefault="009B4980" w:rsidP="00FB3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3183" w:rsidRDefault="009B4980" w:rsidP="00FB31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7376540"/>
            </w:sdtPr>
            <w:sdtEndPr>
              <w:rPr>
                <w:sz w:val="22"/>
                <w:szCs w:val="22"/>
              </w:rPr>
            </w:sdtEndPr>
            <w:sdtContent>
              <w:p w:rsidR="00FB3183" w:rsidRPr="007A4C64" w:rsidRDefault="009B4980" w:rsidP="00FB3183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</w:t>
                </w:r>
              </w:p>
              <w:p w:rsidR="00FB3183" w:rsidRPr="007A4C64" w:rsidRDefault="009B4980" w:rsidP="00FB318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Bistriţei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 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FB3183" w:rsidRDefault="009B4980" w:rsidP="00FB3183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0230514056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0230514059</w:t>
                </w:r>
              </w:p>
            </w:sdtContent>
          </w:sdt>
          <w:p w:rsidR="00FB3183" w:rsidRPr="007A4C64" w:rsidRDefault="009B4980" w:rsidP="00FB318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FB3183" w:rsidRPr="00C44321" w:rsidRDefault="009B4980" w:rsidP="00FB3183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83" w:rsidRDefault="009B4980" w:rsidP="00FB3183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84FC4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7376198"/>
    </w:sdtPr>
    <w:sdtEndPr>
      <w:rPr>
        <w:sz w:val="22"/>
        <w:szCs w:val="22"/>
      </w:rPr>
    </w:sdtEndPr>
    <w:sdtContent>
      <w:p w:rsidR="00FB3183" w:rsidRPr="007A4C64" w:rsidRDefault="009B4980" w:rsidP="00FB3183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FB3183" w:rsidRPr="007A4C64" w:rsidRDefault="009B4980" w:rsidP="00FB3183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FB3183" w:rsidRDefault="009B4980" w:rsidP="00FB3183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  <w:p w:rsidR="00FB3183" w:rsidRPr="00992A14" w:rsidRDefault="009B4980" w:rsidP="00FB3183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83" w:rsidRPr="00535A6C" w:rsidRDefault="009B4980" w:rsidP="00FB318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99644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62494712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FB3183" w:rsidRPr="00535A6C" w:rsidRDefault="009B4980" w:rsidP="00FB3183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FB3183" w:rsidRPr="003167DA" w:rsidRDefault="009B4980" w:rsidP="00FB3183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FB3183" w:rsidRPr="00992A14" w:rsidRDefault="009B4980" w:rsidP="00FB3183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FB3183" w:rsidRPr="00992A14" w:rsidTr="00FB3183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FB3183" w:rsidRPr="00992A14" w:rsidRDefault="009B4980" w:rsidP="00FB3183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</w:t>
              </w:r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SUCEAVA</w:t>
              </w:r>
            </w:sdtContent>
          </w:sdt>
        </w:p>
      </w:tc>
    </w:tr>
  </w:tbl>
  <w:p w:rsidR="00FB3183" w:rsidRPr="0090788F" w:rsidRDefault="009B4980" w:rsidP="00FB3183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4D4"/>
    <w:multiLevelType w:val="hybridMultilevel"/>
    <w:tmpl w:val="387A12B4"/>
    <w:lvl w:ilvl="0" w:tplc="1032CEC4">
      <w:numFmt w:val="bullet"/>
      <w:lvlText w:val="-"/>
      <w:lvlJc w:val="left"/>
      <w:pPr>
        <w:ind w:left="2847" w:hanging="360"/>
      </w:pPr>
      <w:rPr>
        <w:rFonts w:ascii="Garamond" w:eastAsia="Times New Roman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1">
    <w:nsid w:val="1870416F"/>
    <w:multiLevelType w:val="hybridMultilevel"/>
    <w:tmpl w:val="655AC6D4"/>
    <w:lvl w:ilvl="0" w:tplc="DF22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1F0C05"/>
    <w:multiLevelType w:val="hybridMultilevel"/>
    <w:tmpl w:val="AD7C0D6C"/>
    <w:lvl w:ilvl="0" w:tplc="1032C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96418E"/>
    <w:multiLevelType w:val="hybridMultilevel"/>
    <w:tmpl w:val="439063A8"/>
    <w:lvl w:ilvl="0" w:tplc="1032CE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4B1927"/>
    <w:multiLevelType w:val="hybridMultilevel"/>
    <w:tmpl w:val="3200968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C31F6"/>
    <w:multiLevelType w:val="hybridMultilevel"/>
    <w:tmpl w:val="5734FD38"/>
    <w:lvl w:ilvl="0" w:tplc="D8A84062">
      <w:start w:val="1"/>
      <w:numFmt w:val="upperLetter"/>
      <w:lvlText w:val="%1."/>
      <w:lvlJc w:val="left"/>
      <w:pPr>
        <w:ind w:left="1068" w:hanging="360"/>
      </w:pPr>
      <w:rPr>
        <w:rFonts w:ascii="Book Antiqua" w:hAnsi="Book Antiqua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060EA7"/>
    <w:multiLevelType w:val="hybridMultilevel"/>
    <w:tmpl w:val="0A08440E"/>
    <w:lvl w:ilvl="0" w:tplc="6D1C42A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9B4980"/>
    <w:rsid w:val="0000130C"/>
    <w:rsid w:val="00003C7B"/>
    <w:rsid w:val="000062AA"/>
    <w:rsid w:val="00006991"/>
    <w:rsid w:val="00006D88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31F7A"/>
    <w:rsid w:val="00033589"/>
    <w:rsid w:val="00033987"/>
    <w:rsid w:val="00034C77"/>
    <w:rsid w:val="00042652"/>
    <w:rsid w:val="00044FC8"/>
    <w:rsid w:val="00050BD2"/>
    <w:rsid w:val="00051CD0"/>
    <w:rsid w:val="00057084"/>
    <w:rsid w:val="000608AD"/>
    <w:rsid w:val="000615B3"/>
    <w:rsid w:val="000619DB"/>
    <w:rsid w:val="000623A4"/>
    <w:rsid w:val="000645BC"/>
    <w:rsid w:val="00064DA3"/>
    <w:rsid w:val="00067946"/>
    <w:rsid w:val="00071AD0"/>
    <w:rsid w:val="0008151D"/>
    <w:rsid w:val="00082827"/>
    <w:rsid w:val="000833A0"/>
    <w:rsid w:val="0008382F"/>
    <w:rsid w:val="00086146"/>
    <w:rsid w:val="00087F29"/>
    <w:rsid w:val="00094187"/>
    <w:rsid w:val="00095046"/>
    <w:rsid w:val="00097391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60DB"/>
    <w:rsid w:val="000C6664"/>
    <w:rsid w:val="000C7DB6"/>
    <w:rsid w:val="000D3ACD"/>
    <w:rsid w:val="000D3EDF"/>
    <w:rsid w:val="000D75BD"/>
    <w:rsid w:val="000E0210"/>
    <w:rsid w:val="000E1E3E"/>
    <w:rsid w:val="000E417F"/>
    <w:rsid w:val="000F4F66"/>
    <w:rsid w:val="000F59F6"/>
    <w:rsid w:val="0010058C"/>
    <w:rsid w:val="00102996"/>
    <w:rsid w:val="00102B72"/>
    <w:rsid w:val="00102EDF"/>
    <w:rsid w:val="00103EBF"/>
    <w:rsid w:val="00103EEE"/>
    <w:rsid w:val="0011028D"/>
    <w:rsid w:val="001119AA"/>
    <w:rsid w:val="0011259A"/>
    <w:rsid w:val="0011564A"/>
    <w:rsid w:val="00120F2B"/>
    <w:rsid w:val="00121D87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3BE1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358"/>
    <w:rsid w:val="00186472"/>
    <w:rsid w:val="00187C5A"/>
    <w:rsid w:val="00191B15"/>
    <w:rsid w:val="00192542"/>
    <w:rsid w:val="00194C7F"/>
    <w:rsid w:val="00195D38"/>
    <w:rsid w:val="0019733C"/>
    <w:rsid w:val="00197B42"/>
    <w:rsid w:val="001A09F9"/>
    <w:rsid w:val="001A16F9"/>
    <w:rsid w:val="001A2F21"/>
    <w:rsid w:val="001A3359"/>
    <w:rsid w:val="001A55BA"/>
    <w:rsid w:val="001A6781"/>
    <w:rsid w:val="001B2834"/>
    <w:rsid w:val="001B3238"/>
    <w:rsid w:val="001B3BBC"/>
    <w:rsid w:val="001C0AE5"/>
    <w:rsid w:val="001C134E"/>
    <w:rsid w:val="001C5D09"/>
    <w:rsid w:val="001D1EE1"/>
    <w:rsid w:val="001D48A4"/>
    <w:rsid w:val="001D5038"/>
    <w:rsid w:val="001D5785"/>
    <w:rsid w:val="001D7F96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189F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7C1B"/>
    <w:rsid w:val="00210C3A"/>
    <w:rsid w:val="00210DB0"/>
    <w:rsid w:val="00211F8A"/>
    <w:rsid w:val="00213474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5A33"/>
    <w:rsid w:val="00257169"/>
    <w:rsid w:val="00257E2C"/>
    <w:rsid w:val="002614DF"/>
    <w:rsid w:val="00262883"/>
    <w:rsid w:val="00262E35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6FD7"/>
    <w:rsid w:val="002975DB"/>
    <w:rsid w:val="002A25D1"/>
    <w:rsid w:val="002A290B"/>
    <w:rsid w:val="002A45DF"/>
    <w:rsid w:val="002A53AD"/>
    <w:rsid w:val="002A54DA"/>
    <w:rsid w:val="002A60F2"/>
    <w:rsid w:val="002A766D"/>
    <w:rsid w:val="002A7862"/>
    <w:rsid w:val="002B14A1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16E0"/>
    <w:rsid w:val="002D2D44"/>
    <w:rsid w:val="002D5ADC"/>
    <w:rsid w:val="002D70D0"/>
    <w:rsid w:val="002D7BD5"/>
    <w:rsid w:val="002E6233"/>
    <w:rsid w:val="002E6292"/>
    <w:rsid w:val="002E6C8B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4EA"/>
    <w:rsid w:val="003069EF"/>
    <w:rsid w:val="00306D3A"/>
    <w:rsid w:val="00310418"/>
    <w:rsid w:val="003115CB"/>
    <w:rsid w:val="00313496"/>
    <w:rsid w:val="0031461A"/>
    <w:rsid w:val="00315A75"/>
    <w:rsid w:val="00324056"/>
    <w:rsid w:val="00325DE1"/>
    <w:rsid w:val="00327887"/>
    <w:rsid w:val="003305F7"/>
    <w:rsid w:val="00330992"/>
    <w:rsid w:val="00332D11"/>
    <w:rsid w:val="00333AA5"/>
    <w:rsid w:val="00334252"/>
    <w:rsid w:val="0033505E"/>
    <w:rsid w:val="003357BC"/>
    <w:rsid w:val="00336036"/>
    <w:rsid w:val="00340EC1"/>
    <w:rsid w:val="00343D45"/>
    <w:rsid w:val="00344CED"/>
    <w:rsid w:val="0034562E"/>
    <w:rsid w:val="00347FE8"/>
    <w:rsid w:val="003505DF"/>
    <w:rsid w:val="00351573"/>
    <w:rsid w:val="0035228F"/>
    <w:rsid w:val="00353CD5"/>
    <w:rsid w:val="003562F5"/>
    <w:rsid w:val="00366635"/>
    <w:rsid w:val="00370D51"/>
    <w:rsid w:val="00371810"/>
    <w:rsid w:val="00374FE8"/>
    <w:rsid w:val="00375C32"/>
    <w:rsid w:val="0037704A"/>
    <w:rsid w:val="0037755C"/>
    <w:rsid w:val="00377616"/>
    <w:rsid w:val="00380E8F"/>
    <w:rsid w:val="00384E46"/>
    <w:rsid w:val="003860E7"/>
    <w:rsid w:val="00387EB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3FC0"/>
    <w:rsid w:val="003C4002"/>
    <w:rsid w:val="003C542A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1B42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3F7B93"/>
    <w:rsid w:val="00401487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3513"/>
    <w:rsid w:val="00437B0F"/>
    <w:rsid w:val="00442198"/>
    <w:rsid w:val="00446B6D"/>
    <w:rsid w:val="004501ED"/>
    <w:rsid w:val="00450356"/>
    <w:rsid w:val="004508D5"/>
    <w:rsid w:val="004509A6"/>
    <w:rsid w:val="00454454"/>
    <w:rsid w:val="00457151"/>
    <w:rsid w:val="004623CC"/>
    <w:rsid w:val="004662BF"/>
    <w:rsid w:val="004664CD"/>
    <w:rsid w:val="004706EF"/>
    <w:rsid w:val="00471AE2"/>
    <w:rsid w:val="004721A5"/>
    <w:rsid w:val="00472698"/>
    <w:rsid w:val="0047475E"/>
    <w:rsid w:val="0047747A"/>
    <w:rsid w:val="00477B92"/>
    <w:rsid w:val="00481420"/>
    <w:rsid w:val="0048757C"/>
    <w:rsid w:val="00490FDB"/>
    <w:rsid w:val="00492B80"/>
    <w:rsid w:val="00493D08"/>
    <w:rsid w:val="00496E8F"/>
    <w:rsid w:val="004A14FE"/>
    <w:rsid w:val="004A1A9A"/>
    <w:rsid w:val="004A31E5"/>
    <w:rsid w:val="004B2866"/>
    <w:rsid w:val="004B2B18"/>
    <w:rsid w:val="004B2C32"/>
    <w:rsid w:val="004B34CA"/>
    <w:rsid w:val="004B4685"/>
    <w:rsid w:val="004B5378"/>
    <w:rsid w:val="004B6B7E"/>
    <w:rsid w:val="004C0B26"/>
    <w:rsid w:val="004C2BE0"/>
    <w:rsid w:val="004C3626"/>
    <w:rsid w:val="004C5CB1"/>
    <w:rsid w:val="004C69B5"/>
    <w:rsid w:val="004C7FBB"/>
    <w:rsid w:val="004D22C9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41DD"/>
    <w:rsid w:val="00505C82"/>
    <w:rsid w:val="00506230"/>
    <w:rsid w:val="00506DAC"/>
    <w:rsid w:val="00511616"/>
    <w:rsid w:val="0051166D"/>
    <w:rsid w:val="00511AFC"/>
    <w:rsid w:val="005164D4"/>
    <w:rsid w:val="00516E37"/>
    <w:rsid w:val="005174B1"/>
    <w:rsid w:val="005217F3"/>
    <w:rsid w:val="00522262"/>
    <w:rsid w:val="00523CAD"/>
    <w:rsid w:val="00524AA0"/>
    <w:rsid w:val="00524DD8"/>
    <w:rsid w:val="005306D1"/>
    <w:rsid w:val="00530E2C"/>
    <w:rsid w:val="005329A1"/>
    <w:rsid w:val="00534CBF"/>
    <w:rsid w:val="00535E5B"/>
    <w:rsid w:val="005366CC"/>
    <w:rsid w:val="005400C4"/>
    <w:rsid w:val="00541CB9"/>
    <w:rsid w:val="00542B57"/>
    <w:rsid w:val="00542CA8"/>
    <w:rsid w:val="005436FF"/>
    <w:rsid w:val="00546309"/>
    <w:rsid w:val="00550C93"/>
    <w:rsid w:val="00552A57"/>
    <w:rsid w:val="00554020"/>
    <w:rsid w:val="0055506E"/>
    <w:rsid w:val="00555C9D"/>
    <w:rsid w:val="00555EDF"/>
    <w:rsid w:val="00555EF8"/>
    <w:rsid w:val="00557181"/>
    <w:rsid w:val="00557A88"/>
    <w:rsid w:val="00561B4D"/>
    <w:rsid w:val="005625C8"/>
    <w:rsid w:val="00563C3C"/>
    <w:rsid w:val="0056594C"/>
    <w:rsid w:val="00567420"/>
    <w:rsid w:val="00567AEE"/>
    <w:rsid w:val="00567E50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1C29"/>
    <w:rsid w:val="005A26D0"/>
    <w:rsid w:val="005A676E"/>
    <w:rsid w:val="005A67E4"/>
    <w:rsid w:val="005A7665"/>
    <w:rsid w:val="005A7DC2"/>
    <w:rsid w:val="005B29C4"/>
    <w:rsid w:val="005B3CDA"/>
    <w:rsid w:val="005B6A22"/>
    <w:rsid w:val="005C109C"/>
    <w:rsid w:val="005C526E"/>
    <w:rsid w:val="005C5692"/>
    <w:rsid w:val="005C577A"/>
    <w:rsid w:val="005C6164"/>
    <w:rsid w:val="005D0C5F"/>
    <w:rsid w:val="005D3D5D"/>
    <w:rsid w:val="005D5C5E"/>
    <w:rsid w:val="005D61BB"/>
    <w:rsid w:val="005E08CD"/>
    <w:rsid w:val="005E28C3"/>
    <w:rsid w:val="005E2DE5"/>
    <w:rsid w:val="005E3B33"/>
    <w:rsid w:val="005E3F8D"/>
    <w:rsid w:val="005F1D18"/>
    <w:rsid w:val="005F20C0"/>
    <w:rsid w:val="00602EFF"/>
    <w:rsid w:val="00602FA0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1AF"/>
    <w:rsid w:val="0064543C"/>
    <w:rsid w:val="00646FED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13A"/>
    <w:rsid w:val="00692DBC"/>
    <w:rsid w:val="006946F0"/>
    <w:rsid w:val="00694C4E"/>
    <w:rsid w:val="00694FA2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3FC2"/>
    <w:rsid w:val="006C4DA8"/>
    <w:rsid w:val="006C6BCE"/>
    <w:rsid w:val="006C6E67"/>
    <w:rsid w:val="006C7E3A"/>
    <w:rsid w:val="006D01E2"/>
    <w:rsid w:val="006D0987"/>
    <w:rsid w:val="006D1003"/>
    <w:rsid w:val="006D288A"/>
    <w:rsid w:val="006D3039"/>
    <w:rsid w:val="006D3C90"/>
    <w:rsid w:val="006D4A7C"/>
    <w:rsid w:val="006D756A"/>
    <w:rsid w:val="006E400F"/>
    <w:rsid w:val="006E52AF"/>
    <w:rsid w:val="006E7ECF"/>
    <w:rsid w:val="006F0FFF"/>
    <w:rsid w:val="006F1F24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8A9"/>
    <w:rsid w:val="00721C19"/>
    <w:rsid w:val="00723FA5"/>
    <w:rsid w:val="00725553"/>
    <w:rsid w:val="00727A30"/>
    <w:rsid w:val="00730653"/>
    <w:rsid w:val="007330B8"/>
    <w:rsid w:val="007331F6"/>
    <w:rsid w:val="00735CA3"/>
    <w:rsid w:val="00735EAE"/>
    <w:rsid w:val="007438E3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277"/>
    <w:rsid w:val="00767D0F"/>
    <w:rsid w:val="00771352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DD"/>
    <w:rsid w:val="00795201"/>
    <w:rsid w:val="00795F93"/>
    <w:rsid w:val="007962F3"/>
    <w:rsid w:val="007A0818"/>
    <w:rsid w:val="007A1946"/>
    <w:rsid w:val="007A2590"/>
    <w:rsid w:val="007A2814"/>
    <w:rsid w:val="007A290C"/>
    <w:rsid w:val="007A304E"/>
    <w:rsid w:val="007A4132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0B47"/>
    <w:rsid w:val="007E49E7"/>
    <w:rsid w:val="007E6D8C"/>
    <w:rsid w:val="007F1E28"/>
    <w:rsid w:val="007F2952"/>
    <w:rsid w:val="007F43F0"/>
    <w:rsid w:val="007F4972"/>
    <w:rsid w:val="00800191"/>
    <w:rsid w:val="00801959"/>
    <w:rsid w:val="0080202C"/>
    <w:rsid w:val="00802ADF"/>
    <w:rsid w:val="00803F05"/>
    <w:rsid w:val="00804520"/>
    <w:rsid w:val="008074D6"/>
    <w:rsid w:val="00810005"/>
    <w:rsid w:val="00810D80"/>
    <w:rsid w:val="008124E3"/>
    <w:rsid w:val="0081322E"/>
    <w:rsid w:val="008132F0"/>
    <w:rsid w:val="008149F1"/>
    <w:rsid w:val="008152E8"/>
    <w:rsid w:val="00815A4C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4550C"/>
    <w:rsid w:val="00845C01"/>
    <w:rsid w:val="00845CF6"/>
    <w:rsid w:val="00850F3D"/>
    <w:rsid w:val="00851683"/>
    <w:rsid w:val="008532D3"/>
    <w:rsid w:val="008537FD"/>
    <w:rsid w:val="00854418"/>
    <w:rsid w:val="00855D85"/>
    <w:rsid w:val="0085677B"/>
    <w:rsid w:val="00857837"/>
    <w:rsid w:val="008609BC"/>
    <w:rsid w:val="00862302"/>
    <w:rsid w:val="00862F4E"/>
    <w:rsid w:val="00864462"/>
    <w:rsid w:val="00864ABC"/>
    <w:rsid w:val="0086500F"/>
    <w:rsid w:val="00865EEB"/>
    <w:rsid w:val="008714A0"/>
    <w:rsid w:val="00873B10"/>
    <w:rsid w:val="00875F95"/>
    <w:rsid w:val="00876BB0"/>
    <w:rsid w:val="00880446"/>
    <w:rsid w:val="008810D3"/>
    <w:rsid w:val="00881E34"/>
    <w:rsid w:val="0088205D"/>
    <w:rsid w:val="00882256"/>
    <w:rsid w:val="00883CBC"/>
    <w:rsid w:val="00883E8B"/>
    <w:rsid w:val="00884159"/>
    <w:rsid w:val="0088498A"/>
    <w:rsid w:val="008901E6"/>
    <w:rsid w:val="00890537"/>
    <w:rsid w:val="00891D42"/>
    <w:rsid w:val="008959B7"/>
    <w:rsid w:val="00896FDE"/>
    <w:rsid w:val="008A0057"/>
    <w:rsid w:val="008A13FA"/>
    <w:rsid w:val="008A1C1C"/>
    <w:rsid w:val="008A1C42"/>
    <w:rsid w:val="008A2B96"/>
    <w:rsid w:val="008A32C2"/>
    <w:rsid w:val="008A3C2A"/>
    <w:rsid w:val="008A51A5"/>
    <w:rsid w:val="008A55AA"/>
    <w:rsid w:val="008A7919"/>
    <w:rsid w:val="008B043D"/>
    <w:rsid w:val="008B4820"/>
    <w:rsid w:val="008B5AE6"/>
    <w:rsid w:val="008C099C"/>
    <w:rsid w:val="008C2CD4"/>
    <w:rsid w:val="008C3FA1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662D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1193"/>
    <w:rsid w:val="0097279E"/>
    <w:rsid w:val="00980218"/>
    <w:rsid w:val="009825EB"/>
    <w:rsid w:val="00982902"/>
    <w:rsid w:val="00985DB8"/>
    <w:rsid w:val="00986A8D"/>
    <w:rsid w:val="00987B3E"/>
    <w:rsid w:val="0099217E"/>
    <w:rsid w:val="0099232F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4980"/>
    <w:rsid w:val="009B50C3"/>
    <w:rsid w:val="009B5989"/>
    <w:rsid w:val="009B7C24"/>
    <w:rsid w:val="009C1CB8"/>
    <w:rsid w:val="009C2B86"/>
    <w:rsid w:val="009C4C6C"/>
    <w:rsid w:val="009C5A14"/>
    <w:rsid w:val="009D0B67"/>
    <w:rsid w:val="009D24A9"/>
    <w:rsid w:val="009D2F35"/>
    <w:rsid w:val="009D329D"/>
    <w:rsid w:val="009D4A26"/>
    <w:rsid w:val="009D56B0"/>
    <w:rsid w:val="009D7163"/>
    <w:rsid w:val="009D7E8E"/>
    <w:rsid w:val="009E1269"/>
    <w:rsid w:val="009E13DB"/>
    <w:rsid w:val="009E1B6F"/>
    <w:rsid w:val="009E2C46"/>
    <w:rsid w:val="009E2E2A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24D9"/>
    <w:rsid w:val="00A02660"/>
    <w:rsid w:val="00A044CA"/>
    <w:rsid w:val="00A04834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16200"/>
    <w:rsid w:val="00A20430"/>
    <w:rsid w:val="00A2102C"/>
    <w:rsid w:val="00A229CA"/>
    <w:rsid w:val="00A22D2F"/>
    <w:rsid w:val="00A2626B"/>
    <w:rsid w:val="00A27AD7"/>
    <w:rsid w:val="00A33702"/>
    <w:rsid w:val="00A37B4E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3CDF"/>
    <w:rsid w:val="00A7436A"/>
    <w:rsid w:val="00A74945"/>
    <w:rsid w:val="00A74C29"/>
    <w:rsid w:val="00A808D7"/>
    <w:rsid w:val="00A8151F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3D9F"/>
    <w:rsid w:val="00AA5323"/>
    <w:rsid w:val="00AB0FEB"/>
    <w:rsid w:val="00AB1407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23D5"/>
    <w:rsid w:val="00AC4824"/>
    <w:rsid w:val="00AC5195"/>
    <w:rsid w:val="00AC5E23"/>
    <w:rsid w:val="00AC74A1"/>
    <w:rsid w:val="00AC7866"/>
    <w:rsid w:val="00AD26F7"/>
    <w:rsid w:val="00AD2AD8"/>
    <w:rsid w:val="00AD346A"/>
    <w:rsid w:val="00AD3DE3"/>
    <w:rsid w:val="00AD4C17"/>
    <w:rsid w:val="00AD7B0A"/>
    <w:rsid w:val="00AD7C32"/>
    <w:rsid w:val="00AE155B"/>
    <w:rsid w:val="00AE1B9C"/>
    <w:rsid w:val="00AE2F00"/>
    <w:rsid w:val="00AE5815"/>
    <w:rsid w:val="00AE7222"/>
    <w:rsid w:val="00AF1797"/>
    <w:rsid w:val="00AF1F25"/>
    <w:rsid w:val="00AF32C4"/>
    <w:rsid w:val="00AF3F3E"/>
    <w:rsid w:val="00AF6C58"/>
    <w:rsid w:val="00AF7966"/>
    <w:rsid w:val="00B00788"/>
    <w:rsid w:val="00B044F0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2350"/>
    <w:rsid w:val="00B35A05"/>
    <w:rsid w:val="00B35F94"/>
    <w:rsid w:val="00B3674C"/>
    <w:rsid w:val="00B40F65"/>
    <w:rsid w:val="00B418DF"/>
    <w:rsid w:val="00B419FD"/>
    <w:rsid w:val="00B428C2"/>
    <w:rsid w:val="00B42C9F"/>
    <w:rsid w:val="00B43117"/>
    <w:rsid w:val="00B4350E"/>
    <w:rsid w:val="00B43D6A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4501"/>
    <w:rsid w:val="00B65CC4"/>
    <w:rsid w:val="00B7150E"/>
    <w:rsid w:val="00B724BD"/>
    <w:rsid w:val="00B73A04"/>
    <w:rsid w:val="00B753FF"/>
    <w:rsid w:val="00B7561D"/>
    <w:rsid w:val="00B76D5B"/>
    <w:rsid w:val="00B76E2F"/>
    <w:rsid w:val="00B836D2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17EF"/>
    <w:rsid w:val="00BB2915"/>
    <w:rsid w:val="00BB3034"/>
    <w:rsid w:val="00BB3BE4"/>
    <w:rsid w:val="00BB3FBB"/>
    <w:rsid w:val="00BB670A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C7CC3"/>
    <w:rsid w:val="00BD03E9"/>
    <w:rsid w:val="00BD19E8"/>
    <w:rsid w:val="00BD43CB"/>
    <w:rsid w:val="00BD475B"/>
    <w:rsid w:val="00BD47B5"/>
    <w:rsid w:val="00BD4DE1"/>
    <w:rsid w:val="00BD63E5"/>
    <w:rsid w:val="00BE00FE"/>
    <w:rsid w:val="00BE656C"/>
    <w:rsid w:val="00BF11EE"/>
    <w:rsid w:val="00BF2F85"/>
    <w:rsid w:val="00BF3324"/>
    <w:rsid w:val="00BF5DA0"/>
    <w:rsid w:val="00BF6860"/>
    <w:rsid w:val="00BF7D20"/>
    <w:rsid w:val="00BF7FE3"/>
    <w:rsid w:val="00C0057F"/>
    <w:rsid w:val="00C02487"/>
    <w:rsid w:val="00C03408"/>
    <w:rsid w:val="00C04768"/>
    <w:rsid w:val="00C04C85"/>
    <w:rsid w:val="00C04DBE"/>
    <w:rsid w:val="00C05654"/>
    <w:rsid w:val="00C1230F"/>
    <w:rsid w:val="00C12A58"/>
    <w:rsid w:val="00C130AB"/>
    <w:rsid w:val="00C16A27"/>
    <w:rsid w:val="00C1742F"/>
    <w:rsid w:val="00C24B08"/>
    <w:rsid w:val="00C26F28"/>
    <w:rsid w:val="00C27ADD"/>
    <w:rsid w:val="00C3015B"/>
    <w:rsid w:val="00C314DD"/>
    <w:rsid w:val="00C33295"/>
    <w:rsid w:val="00C35B17"/>
    <w:rsid w:val="00C35B6C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6AFE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7593D"/>
    <w:rsid w:val="00C81D52"/>
    <w:rsid w:val="00C83B4A"/>
    <w:rsid w:val="00C84882"/>
    <w:rsid w:val="00C84D54"/>
    <w:rsid w:val="00C86793"/>
    <w:rsid w:val="00C87653"/>
    <w:rsid w:val="00C93583"/>
    <w:rsid w:val="00C95CBE"/>
    <w:rsid w:val="00C97EC1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4478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28F6"/>
    <w:rsid w:val="00CD360D"/>
    <w:rsid w:val="00CD4A28"/>
    <w:rsid w:val="00CD4D56"/>
    <w:rsid w:val="00CD6308"/>
    <w:rsid w:val="00CD6BF4"/>
    <w:rsid w:val="00CD71D5"/>
    <w:rsid w:val="00CE39D5"/>
    <w:rsid w:val="00CE4E54"/>
    <w:rsid w:val="00CE58BF"/>
    <w:rsid w:val="00CE595E"/>
    <w:rsid w:val="00CF07CC"/>
    <w:rsid w:val="00CF0A72"/>
    <w:rsid w:val="00CF0C98"/>
    <w:rsid w:val="00CF133A"/>
    <w:rsid w:val="00CF18C3"/>
    <w:rsid w:val="00CF1F50"/>
    <w:rsid w:val="00CF2393"/>
    <w:rsid w:val="00CF3959"/>
    <w:rsid w:val="00CF457E"/>
    <w:rsid w:val="00CF54EE"/>
    <w:rsid w:val="00CF5742"/>
    <w:rsid w:val="00CF5F46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47107"/>
    <w:rsid w:val="00D51676"/>
    <w:rsid w:val="00D51BDA"/>
    <w:rsid w:val="00D5202E"/>
    <w:rsid w:val="00D55352"/>
    <w:rsid w:val="00D5736C"/>
    <w:rsid w:val="00D61A9B"/>
    <w:rsid w:val="00D63876"/>
    <w:rsid w:val="00D64DD5"/>
    <w:rsid w:val="00D67DF0"/>
    <w:rsid w:val="00D757CE"/>
    <w:rsid w:val="00D76433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50FA"/>
    <w:rsid w:val="00DA6767"/>
    <w:rsid w:val="00DA7F37"/>
    <w:rsid w:val="00DB0780"/>
    <w:rsid w:val="00DB1F69"/>
    <w:rsid w:val="00DB70CF"/>
    <w:rsid w:val="00DB7882"/>
    <w:rsid w:val="00DC24E3"/>
    <w:rsid w:val="00DC2538"/>
    <w:rsid w:val="00DC4478"/>
    <w:rsid w:val="00DC785F"/>
    <w:rsid w:val="00DD09B2"/>
    <w:rsid w:val="00DD1D19"/>
    <w:rsid w:val="00DD3726"/>
    <w:rsid w:val="00DD4775"/>
    <w:rsid w:val="00DD4B33"/>
    <w:rsid w:val="00DD57D5"/>
    <w:rsid w:val="00DD5C43"/>
    <w:rsid w:val="00DE403E"/>
    <w:rsid w:val="00DE5B77"/>
    <w:rsid w:val="00DE5E98"/>
    <w:rsid w:val="00DE6224"/>
    <w:rsid w:val="00DE6847"/>
    <w:rsid w:val="00DE7170"/>
    <w:rsid w:val="00DF2065"/>
    <w:rsid w:val="00DF446B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E90"/>
    <w:rsid w:val="00E3344A"/>
    <w:rsid w:val="00E33580"/>
    <w:rsid w:val="00E3527E"/>
    <w:rsid w:val="00E362DF"/>
    <w:rsid w:val="00E37882"/>
    <w:rsid w:val="00E4064D"/>
    <w:rsid w:val="00E40EBD"/>
    <w:rsid w:val="00E40F6C"/>
    <w:rsid w:val="00E41020"/>
    <w:rsid w:val="00E41A3F"/>
    <w:rsid w:val="00E4251F"/>
    <w:rsid w:val="00E43835"/>
    <w:rsid w:val="00E4413E"/>
    <w:rsid w:val="00E44F18"/>
    <w:rsid w:val="00E47530"/>
    <w:rsid w:val="00E51021"/>
    <w:rsid w:val="00E5346B"/>
    <w:rsid w:val="00E53A7D"/>
    <w:rsid w:val="00E557E7"/>
    <w:rsid w:val="00E56066"/>
    <w:rsid w:val="00E567C8"/>
    <w:rsid w:val="00E61640"/>
    <w:rsid w:val="00E63CE1"/>
    <w:rsid w:val="00E65A90"/>
    <w:rsid w:val="00E67559"/>
    <w:rsid w:val="00E741EE"/>
    <w:rsid w:val="00E75794"/>
    <w:rsid w:val="00E82671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09ED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E2166"/>
    <w:rsid w:val="00EE22B1"/>
    <w:rsid w:val="00EE4BC2"/>
    <w:rsid w:val="00EF223A"/>
    <w:rsid w:val="00EF38B9"/>
    <w:rsid w:val="00EF3CA8"/>
    <w:rsid w:val="00EF3FBB"/>
    <w:rsid w:val="00EF4CDD"/>
    <w:rsid w:val="00EF52B4"/>
    <w:rsid w:val="00EF60ED"/>
    <w:rsid w:val="00EF61B8"/>
    <w:rsid w:val="00EF7634"/>
    <w:rsid w:val="00EF787E"/>
    <w:rsid w:val="00F000E6"/>
    <w:rsid w:val="00F002C4"/>
    <w:rsid w:val="00F00BEE"/>
    <w:rsid w:val="00F02727"/>
    <w:rsid w:val="00F0299B"/>
    <w:rsid w:val="00F063AF"/>
    <w:rsid w:val="00F06FC2"/>
    <w:rsid w:val="00F137B7"/>
    <w:rsid w:val="00F13DBF"/>
    <w:rsid w:val="00F14654"/>
    <w:rsid w:val="00F15014"/>
    <w:rsid w:val="00F1753B"/>
    <w:rsid w:val="00F17573"/>
    <w:rsid w:val="00F2288F"/>
    <w:rsid w:val="00F23B75"/>
    <w:rsid w:val="00F23DDF"/>
    <w:rsid w:val="00F25553"/>
    <w:rsid w:val="00F256A9"/>
    <w:rsid w:val="00F31B4F"/>
    <w:rsid w:val="00F32C9B"/>
    <w:rsid w:val="00F4069B"/>
    <w:rsid w:val="00F42DAA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65590"/>
    <w:rsid w:val="00F72AC1"/>
    <w:rsid w:val="00F73CC1"/>
    <w:rsid w:val="00F75C9C"/>
    <w:rsid w:val="00F76895"/>
    <w:rsid w:val="00F7704D"/>
    <w:rsid w:val="00F800FA"/>
    <w:rsid w:val="00F81396"/>
    <w:rsid w:val="00F83A2B"/>
    <w:rsid w:val="00F869AA"/>
    <w:rsid w:val="00F8713A"/>
    <w:rsid w:val="00F87926"/>
    <w:rsid w:val="00F900A5"/>
    <w:rsid w:val="00F91280"/>
    <w:rsid w:val="00F92A49"/>
    <w:rsid w:val="00F940F4"/>
    <w:rsid w:val="00F94851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14C9"/>
    <w:rsid w:val="00FC22BE"/>
    <w:rsid w:val="00FC2B7C"/>
    <w:rsid w:val="00FC3BB3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17C8"/>
    <w:rsid w:val="00FE2A09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8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B498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B498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980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B4980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9B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9B4980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9B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9B4980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9B4980"/>
  </w:style>
  <w:style w:type="paragraph" w:styleId="BodyText">
    <w:name w:val="Body Text"/>
    <w:basedOn w:val="Normal"/>
    <w:next w:val="Normal"/>
    <w:link w:val="BodyTextChar"/>
    <w:rsid w:val="009B49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4980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9B4980"/>
  </w:style>
  <w:style w:type="paragraph" w:styleId="ListParagraph">
    <w:name w:val="List Paragraph"/>
    <w:basedOn w:val="Normal"/>
    <w:uiPriority w:val="34"/>
    <w:qFormat/>
    <w:rsid w:val="009B498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B4980"/>
    <w:rPr>
      <w:color w:val="808080"/>
    </w:rPr>
  </w:style>
  <w:style w:type="paragraph" w:customStyle="1" w:styleId="CharCharChar1Char">
    <w:name w:val="Char Char Char1 Char"/>
    <w:basedOn w:val="Normal"/>
    <w:rsid w:val="009B498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par">
    <w:name w:val="st_tpar"/>
    <w:basedOn w:val="DefaultParagraphFont"/>
    <w:rsid w:val="009B49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9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980"/>
    <w:rPr>
      <w:rFonts w:ascii="Calibri" w:eastAsia="Calibri" w:hAnsi="Calibri" w:cs="Times New Roman"/>
      <w:lang w:val="en-US"/>
    </w:rPr>
  </w:style>
  <w:style w:type="paragraph" w:customStyle="1" w:styleId="Style71">
    <w:name w:val="Style71"/>
    <w:basedOn w:val="Normal"/>
    <w:rsid w:val="009B49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49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498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8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8C86D3FFC84112B58BF8C70868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5520-8BBE-4EF5-A957-8F45CAE8CE67}"/>
      </w:docPartPr>
      <w:docPartBody>
        <w:p w:rsidR="00000000" w:rsidRDefault="009E2966" w:rsidP="009E2966">
          <w:pPr>
            <w:pStyle w:val="B08C86D3FFC84112B58BF8C70868E629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AC4F8DC71CA44747B858209DC9DA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8B82-43F7-4A25-A1A8-8EDCD2048640}"/>
      </w:docPartPr>
      <w:docPartBody>
        <w:p w:rsidR="00000000" w:rsidRDefault="009E2966" w:rsidP="009E2966">
          <w:pPr>
            <w:pStyle w:val="AC4F8DC71CA44747B858209DC9DACC30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34BA1E654D4A461E94A2DF886C03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3295-C29B-4517-9243-692973EB2FB8}"/>
      </w:docPartPr>
      <w:docPartBody>
        <w:p w:rsidR="00000000" w:rsidRDefault="009E2966" w:rsidP="009E2966">
          <w:pPr>
            <w:pStyle w:val="34BA1E654D4A461E94A2DF886C03C34E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9F024EE14C2544F9A53810C3CA57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7F32-45EA-43D1-AD0F-B17AC0DDD441}"/>
      </w:docPartPr>
      <w:docPartBody>
        <w:p w:rsidR="00000000" w:rsidRDefault="009E2966" w:rsidP="009E2966">
          <w:pPr>
            <w:pStyle w:val="9F024EE14C2544F9A53810C3CA578265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4B412FBC0F3471480A4B413EE42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D439-2026-4FA1-9637-F1D4B7F921EE}"/>
      </w:docPartPr>
      <w:docPartBody>
        <w:p w:rsidR="00000000" w:rsidRDefault="009E2966" w:rsidP="009E2966">
          <w:pPr>
            <w:pStyle w:val="84B412FBC0F3471480A4B413EE422292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34E36167AF364EEAA360475294DD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343F-AC26-4BB0-A9DA-71CF1635E9E6}"/>
      </w:docPartPr>
      <w:docPartBody>
        <w:p w:rsidR="00000000" w:rsidRDefault="009E2966" w:rsidP="009E2966">
          <w:pPr>
            <w:pStyle w:val="34E36167AF364EEAA360475294DDFAD8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1BE1AADCDAE94CAFA2872520657D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8248-064F-46C0-9C6F-A4212E6801A7}"/>
      </w:docPartPr>
      <w:docPartBody>
        <w:p w:rsidR="00000000" w:rsidRDefault="009E2966" w:rsidP="009E2966">
          <w:pPr>
            <w:pStyle w:val="1BE1AADCDAE94CAFA2872520657D682B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6B7A508068E24EE686452B61DC7A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61B2-7D6C-4E28-BA78-AFEC9764B378}"/>
      </w:docPartPr>
      <w:docPartBody>
        <w:p w:rsidR="00000000" w:rsidRDefault="009E2966" w:rsidP="009E2966">
          <w:pPr>
            <w:pStyle w:val="6B7A508068E24EE686452B61DC7A4055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53E35700BA5545DE9E5D9F7E8A7D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FA55-3405-43B8-A1C5-9AB8C0C1D84B}"/>
      </w:docPartPr>
      <w:docPartBody>
        <w:p w:rsidR="00000000" w:rsidRDefault="009E2966" w:rsidP="009E2966">
          <w:pPr>
            <w:pStyle w:val="53E35700BA5545DE9E5D9F7E8A7D45D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D23AC9058F247FA82E694ADB77C5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6270-F5C0-42E8-A7F1-CC77B30F189D}"/>
      </w:docPartPr>
      <w:docPartBody>
        <w:p w:rsidR="00000000" w:rsidRDefault="009E2966" w:rsidP="009E2966">
          <w:pPr>
            <w:pStyle w:val="9D23AC9058F247FA82E694ADB77C55BB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EEDD4C6ADA94842928F2BCB915D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6197-3C48-4CE3-9378-2D9B7ABDBE4C}"/>
      </w:docPartPr>
      <w:docPartBody>
        <w:p w:rsidR="00000000" w:rsidRDefault="009E2966" w:rsidP="009E2966">
          <w:pPr>
            <w:pStyle w:val="FEEDD4C6ADA94842928F2BCB915D19D2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9256ECE49F143AFA0577037F5A3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D8A7-C552-45E4-95DB-BD08DCAF2882}"/>
      </w:docPartPr>
      <w:docPartBody>
        <w:p w:rsidR="00000000" w:rsidRDefault="009E2966" w:rsidP="009E2966">
          <w:pPr>
            <w:pStyle w:val="59256ECE49F143AFA0577037F5A34013"/>
          </w:pPr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9A23D6E737BB46E2AD15198AAB27F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A313-7C66-4CE2-88DC-DA7C92A5A56D}"/>
      </w:docPartPr>
      <w:docPartBody>
        <w:p w:rsidR="00000000" w:rsidRDefault="009E2966" w:rsidP="009E2966">
          <w:pPr>
            <w:pStyle w:val="9A23D6E737BB46E2AD15198AAB27FC1D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2966"/>
    <w:rsid w:val="009E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966"/>
    <w:rPr>
      <w:color w:val="808080"/>
    </w:rPr>
  </w:style>
  <w:style w:type="paragraph" w:customStyle="1" w:styleId="B08C86D3FFC84112B58BF8C70868E629">
    <w:name w:val="B08C86D3FFC84112B58BF8C70868E629"/>
    <w:rsid w:val="009E2966"/>
  </w:style>
  <w:style w:type="paragraph" w:customStyle="1" w:styleId="AC4F8DC71CA44747B858209DC9DACC30">
    <w:name w:val="AC4F8DC71CA44747B858209DC9DACC30"/>
    <w:rsid w:val="009E2966"/>
  </w:style>
  <w:style w:type="paragraph" w:customStyle="1" w:styleId="34BA1E654D4A461E94A2DF886C03C34E">
    <w:name w:val="34BA1E654D4A461E94A2DF886C03C34E"/>
    <w:rsid w:val="009E2966"/>
  </w:style>
  <w:style w:type="paragraph" w:customStyle="1" w:styleId="9F024EE14C2544F9A53810C3CA578265">
    <w:name w:val="9F024EE14C2544F9A53810C3CA578265"/>
    <w:rsid w:val="009E2966"/>
  </w:style>
  <w:style w:type="paragraph" w:customStyle="1" w:styleId="84B412FBC0F3471480A4B413EE422292">
    <w:name w:val="84B412FBC0F3471480A4B413EE422292"/>
    <w:rsid w:val="009E2966"/>
  </w:style>
  <w:style w:type="paragraph" w:customStyle="1" w:styleId="34E36167AF364EEAA360475294DDFAD8">
    <w:name w:val="34E36167AF364EEAA360475294DDFAD8"/>
    <w:rsid w:val="009E2966"/>
  </w:style>
  <w:style w:type="paragraph" w:customStyle="1" w:styleId="1BE1AADCDAE94CAFA2872520657D682B">
    <w:name w:val="1BE1AADCDAE94CAFA2872520657D682B"/>
    <w:rsid w:val="009E2966"/>
  </w:style>
  <w:style w:type="paragraph" w:customStyle="1" w:styleId="6B7A508068E24EE686452B61DC7A4055">
    <w:name w:val="6B7A508068E24EE686452B61DC7A4055"/>
    <w:rsid w:val="009E2966"/>
  </w:style>
  <w:style w:type="paragraph" w:customStyle="1" w:styleId="53E35700BA5545DE9E5D9F7E8A7D45D4">
    <w:name w:val="53E35700BA5545DE9E5D9F7E8A7D45D4"/>
    <w:rsid w:val="009E2966"/>
  </w:style>
  <w:style w:type="paragraph" w:customStyle="1" w:styleId="9D23AC9058F247FA82E694ADB77C55BB">
    <w:name w:val="9D23AC9058F247FA82E694ADB77C55BB"/>
    <w:rsid w:val="009E2966"/>
  </w:style>
  <w:style w:type="paragraph" w:customStyle="1" w:styleId="FEEDD4C6ADA94842928F2BCB915D19D2">
    <w:name w:val="FEEDD4C6ADA94842928F2BCB915D19D2"/>
    <w:rsid w:val="009E2966"/>
  </w:style>
  <w:style w:type="paragraph" w:customStyle="1" w:styleId="59256ECE49F143AFA0577037F5A34013">
    <w:name w:val="59256ECE49F143AFA0577037F5A34013"/>
    <w:rsid w:val="009E2966"/>
  </w:style>
  <w:style w:type="paragraph" w:customStyle="1" w:styleId="9A23D6E737BB46E2AD15198AAB27FC1D">
    <w:name w:val="9A23D6E737BB46E2AD15198AAB27FC1D"/>
    <w:rsid w:val="009E29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2149</Words>
  <Characters>12469</Characters>
  <Application>Microsoft Office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2017-07-25T10:32:00Z</dcterms:created>
  <dcterms:modified xsi:type="dcterms:W3CDTF">2017-07-25T10:32:00Z</dcterms:modified>
</cp:coreProperties>
</file>