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C6D5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E3B2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6E3B2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E3B2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F25708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6E3B2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C6D5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C6D5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E3B2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63968">
            <w:rPr>
              <w:rFonts w:ascii="Arial" w:hAnsi="Arial" w:cs="Arial"/>
              <w:b/>
              <w:sz w:val="24"/>
              <w:szCs w:val="24"/>
              <w:lang w:val="ro-RO"/>
            </w:rPr>
            <w:t>SC AGROPRESTSERVICE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63968">
            <w:rPr>
              <w:rFonts w:ascii="Arial" w:hAnsi="Arial" w:cs="Arial"/>
              <w:sz w:val="24"/>
              <w:szCs w:val="24"/>
              <w:lang w:val="ro-RO"/>
            </w:rPr>
            <w:t>Str. CALEA UNIRII, Nr. 52, Suceava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3D467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63968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63968">
            <w:rPr>
              <w:rFonts w:ascii="Arial" w:hAnsi="Arial" w:cs="Arial"/>
              <w:sz w:val="24"/>
              <w:szCs w:val="24"/>
              <w:lang w:val="ro-RO"/>
            </w:rPr>
            <w:t>10519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0-2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63968">
            <w:rPr>
              <w:rFonts w:ascii="Arial" w:hAnsi="Arial" w:cs="Arial"/>
              <w:spacing w:val="-6"/>
              <w:sz w:val="24"/>
              <w:szCs w:val="24"/>
              <w:lang w:val="ro-RO"/>
            </w:rPr>
            <w:t>27.10.2016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E3B28" w:rsidP="00313E08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3D467E" w:rsidRDefault="006E3B28" w:rsidP="00595382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6E3B2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6F2DE8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bookmarkStart w:id="0" w:name="_GoBack"/>
          <w:r w:rsidR="00F25708">
            <w:rPr>
              <w:rFonts w:ascii="Arial" w:hAnsi="Arial" w:cs="Arial"/>
              <w:sz w:val="24"/>
              <w:szCs w:val="24"/>
              <w:lang w:val="ro-RO"/>
            </w:rPr>
            <w:t>20.01.2017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6F2DE8">
            <w:rPr>
              <w:rFonts w:ascii="Arial" w:hAnsi="Arial" w:cs="Arial"/>
              <w:sz w:val="24"/>
              <w:szCs w:val="24"/>
              <w:lang w:val="ro-RO"/>
            </w:rPr>
            <w:t>Montare statie de betoane mobila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6F2DE8">
            <w:rPr>
              <w:rFonts w:ascii="Arial" w:hAnsi="Arial" w:cs="Arial"/>
              <w:sz w:val="24"/>
              <w:szCs w:val="24"/>
              <w:lang w:val="ro-RO"/>
            </w:rPr>
            <w:t>municipiul Vatra Dornei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</w:t>
          </w:r>
          <w:bookmarkEnd w:id="0"/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E3B2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>
        <w:rPr>
          <w:rFonts w:eastAsia="Times New Roman"/>
        </w:rPr>
      </w:sdtEndPr>
      <w:sdtContent>
        <w:p w:rsidR="00753675" w:rsidRPr="00522DB9" w:rsidRDefault="006E3B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6E3B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6F2DE8"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 w:rsidR="006F2DE8">
            <w:rPr>
              <w:rFonts w:ascii="Arial" w:hAnsi="Arial" w:cs="Arial"/>
              <w:sz w:val="24"/>
              <w:szCs w:val="24"/>
            </w:rPr>
            <w:t>10, lit. a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53675" w:rsidRDefault="006E3B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1A1E08">
            <w:rPr>
              <w:rFonts w:ascii="Arial" w:hAnsi="Arial" w:cs="Arial"/>
              <w:sz w:val="24"/>
              <w:szCs w:val="24"/>
            </w:rPr>
            <w:t>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</w:t>
          </w:r>
          <w:r w:rsidR="001A1E08">
            <w:rPr>
              <w:rFonts w:ascii="Arial" w:hAnsi="Arial" w:cs="Arial"/>
              <w:sz w:val="24"/>
              <w:szCs w:val="24"/>
            </w:rPr>
            <w:t>:</w:t>
          </w:r>
        </w:p>
        <w:p w:rsidR="00D46EBB" w:rsidRDefault="00D46EBB" w:rsidP="00D46EBB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1.</w:t>
          </w:r>
          <w:r w:rsidRPr="0044146B">
            <w:rPr>
              <w:rFonts w:ascii="Arial" w:hAnsi="Arial" w:cs="Arial"/>
              <w:b/>
              <w:sz w:val="24"/>
              <w:szCs w:val="24"/>
            </w:rPr>
            <w:t>Caracreristicile proiectului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D46EBB" w:rsidRPr="00ED5AA2" w:rsidRDefault="00D46EBB" w:rsidP="00D46EBB">
          <w:pPr>
            <w:pStyle w:val="NormalWeb"/>
            <w:spacing w:before="0" w:beforeAutospacing="0" w:after="0"/>
            <w:contextualSpacing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</w:rPr>
            <w:t>Marimea proiectului:</w:t>
          </w:r>
          <w:r w:rsidRPr="00D46EBB">
            <w:rPr>
              <w:color w:val="000000"/>
              <w:sz w:val="28"/>
              <w:szCs w:val="28"/>
              <w:lang w:val="ro-RO"/>
            </w:rPr>
            <w:t xml:space="preserve"> </w:t>
          </w:r>
          <w:r w:rsidRPr="00D46EBB">
            <w:rPr>
              <w:rFonts w:ascii="Arial" w:hAnsi="Arial" w:cs="Arial"/>
              <w:color w:val="000000"/>
              <w:lang w:val="ro-RO"/>
            </w:rPr>
            <w:t xml:space="preserve">Stația de betoane se va amplasa pe un teren în suprafață de 12.155 mp, proprietatea beneficiarului conform Contractului de închiriere nr. 121 din 9.01.2015. </w:t>
          </w:r>
          <w:r w:rsidRPr="00ED5AA2">
            <w:rPr>
              <w:rFonts w:ascii="Arial" w:hAnsi="Arial" w:cs="Arial"/>
              <w:color w:val="000000"/>
              <w:lang w:val="ro-RO"/>
            </w:rPr>
            <w:t xml:space="preserve">se va realiza în intravilanul mun. Vatra Dornei, judeţul Suceava, pe malul stâng al pârâului Neagra, la o distanță de 60 m față de acesta, pe vechiul amplasament al stației de betoane Vatra Dornei aparținând de SC CONSTRUCȚII FEROVIARE IAȘI SA. </w:t>
          </w:r>
        </w:p>
        <w:p w:rsidR="00D46EBB" w:rsidRPr="00ED5AA2" w:rsidRDefault="00D46EBB" w:rsidP="00D46EBB">
          <w:pPr>
            <w:pStyle w:val="NormalWeb"/>
            <w:spacing w:before="0" w:beforeAutospacing="0" w:after="0"/>
            <w:ind w:firstLine="709"/>
            <w:contextualSpacing/>
            <w:jc w:val="both"/>
            <w:rPr>
              <w:rFonts w:ascii="Arial" w:hAnsi="Arial" w:cs="Arial"/>
              <w:lang w:val="ro-RO"/>
            </w:rPr>
          </w:pPr>
          <w:r w:rsidRPr="00ED5AA2">
            <w:rPr>
              <w:rFonts w:ascii="Arial" w:hAnsi="Arial" w:cs="Arial"/>
              <w:lang w:val="ro-RO"/>
            </w:rPr>
            <w:t>Stația de betoane va fi de tipul Frumecar, cu o capacitate de 50 mc/h, compusă din:</w:t>
          </w:r>
        </w:p>
        <w:p w:rsidR="00D46EBB" w:rsidRPr="00ED5AA2" w:rsidRDefault="00D46EBB" w:rsidP="00702FAE">
          <w:pPr>
            <w:pStyle w:val="NormalWeb"/>
            <w:spacing w:before="0" w:beforeAutospacing="0" w:after="0" w:afterAutospacing="0"/>
            <w:contextualSpacing/>
            <w:jc w:val="both"/>
            <w:rPr>
              <w:rFonts w:ascii="Arial" w:hAnsi="Arial" w:cs="Arial"/>
              <w:lang w:val="ro-RO"/>
            </w:rPr>
          </w:pPr>
          <w:r w:rsidRPr="00702FAE">
            <w:rPr>
              <w:rFonts w:ascii="Arial" w:hAnsi="Arial" w:cs="Arial"/>
              <w:lang w:val="ro-RO"/>
            </w:rPr>
            <w:t>Structura suport (șasiu);Buncăr de agregate,</w:t>
          </w:r>
          <w:r w:rsidRPr="00ED5AA2">
            <w:rPr>
              <w:rFonts w:ascii="Arial" w:hAnsi="Arial" w:cs="Arial"/>
              <w:lang w:val="ro-RO"/>
            </w:rPr>
            <w:t>Clapeți de dozare agregate,Bandă cântar,Sistem de alimentare agregate,Malaxor,Cântar de ciment,Sistem de cântărire apă,Cântar pentru aditiv,Șnec pentru ciment,Silozuri de ciment, 80 t – 2 buc.,Compresor,Turn mixare</w:t>
          </w:r>
          <w:r w:rsidR="00702FAE">
            <w:rPr>
              <w:rFonts w:ascii="Arial" w:hAnsi="Arial" w:cs="Arial"/>
              <w:lang w:val="ro-RO"/>
            </w:rPr>
            <w:t>,</w:t>
          </w:r>
          <w:r w:rsidRPr="00ED5AA2">
            <w:rPr>
              <w:rFonts w:ascii="Arial" w:hAnsi="Arial" w:cs="Arial"/>
              <w:lang w:val="ro-RO"/>
            </w:rPr>
            <w:t>Cabină comandă,Sistem de control automatizat.</w:t>
          </w:r>
        </w:p>
        <w:p w:rsidR="00D46EBB" w:rsidRDefault="00D46EBB" w:rsidP="00F25708">
          <w:pPr>
            <w:pStyle w:val="NormalWeb"/>
            <w:spacing w:before="0" w:beforeAutospacing="0" w:after="0"/>
            <w:ind w:firstLine="708"/>
            <w:contextualSpacing/>
            <w:jc w:val="both"/>
            <w:rPr>
              <w:rFonts w:ascii="Arial" w:hAnsi="Arial" w:cs="Arial"/>
              <w:color w:val="000000"/>
              <w:lang w:val="ro-RO"/>
            </w:rPr>
          </w:pPr>
          <w:r w:rsidRPr="00D46EBB">
            <w:rPr>
              <w:rFonts w:ascii="Arial" w:hAnsi="Arial" w:cs="Arial"/>
              <w:bCs/>
              <w:lang w:val="ro-RO"/>
            </w:rPr>
            <w:t>Alimentarea cu apă:</w:t>
          </w:r>
          <w:r>
            <w:rPr>
              <w:rFonts w:ascii="Arial" w:hAnsi="Arial" w:cs="Arial"/>
              <w:bCs/>
              <w:lang w:val="ro-RO"/>
            </w:rPr>
            <w:t xml:space="preserve"> </w:t>
          </w:r>
          <w:r w:rsidRPr="00D46EBB">
            <w:rPr>
              <w:rFonts w:ascii="Arial" w:hAnsi="Arial" w:cs="Arial"/>
              <w:color w:val="000000"/>
              <w:lang w:val="ro-RO"/>
            </w:rPr>
            <w:t>Alimentarea cu apă tehnologică a s</w:t>
          </w:r>
          <w:r w:rsidR="00F25708">
            <w:rPr>
              <w:rFonts w:ascii="Arial" w:hAnsi="Arial" w:cs="Arial"/>
              <w:color w:val="000000"/>
              <w:lang w:val="ro-RO"/>
            </w:rPr>
            <w:t>tației de betoane se va realiza</w:t>
          </w:r>
          <w:r w:rsidRPr="00D46EBB">
            <w:rPr>
              <w:rFonts w:ascii="Arial" w:hAnsi="Arial" w:cs="Arial"/>
              <w:color w:val="000000"/>
              <w:lang w:val="ro-RO"/>
            </w:rPr>
            <w:t>din pârâul Neagra prin intermediul unei pompe submersibile acționată cu motor electric cu P = 2 kW, Q = 70 l/min. Apa captată va fi transportată prin intermediul unei conducte PVC Ø 1” și L = 47 m până la bazinul de apă al stației de betoane</w:t>
          </w:r>
          <w:r>
            <w:rPr>
              <w:rFonts w:ascii="Arial" w:hAnsi="Arial" w:cs="Arial"/>
              <w:color w:val="000000"/>
              <w:lang w:val="ro-RO"/>
            </w:rPr>
            <w:t>.</w:t>
          </w:r>
        </w:p>
        <w:p w:rsidR="00D46EBB" w:rsidRPr="00ED5AA2" w:rsidRDefault="00D46EBB" w:rsidP="00D46EBB">
          <w:pPr>
            <w:pStyle w:val="NormalWeb"/>
            <w:spacing w:before="0" w:beforeAutospacing="0" w:after="0"/>
            <w:ind w:firstLine="708"/>
            <w:contextualSpacing/>
            <w:jc w:val="both"/>
            <w:rPr>
              <w:rFonts w:ascii="Arial" w:hAnsi="Arial" w:cs="Arial"/>
            </w:rPr>
          </w:pPr>
          <w:r w:rsidRPr="00D46EBB">
            <w:rPr>
              <w:rFonts w:ascii="Arial" w:hAnsi="Arial" w:cs="Arial"/>
              <w:bCs/>
              <w:color w:val="000000"/>
              <w:lang w:val="ro-RO"/>
            </w:rPr>
            <w:t>Bazin decantor</w:t>
          </w:r>
          <w:r>
            <w:rPr>
              <w:rFonts w:ascii="Arial" w:hAnsi="Arial" w:cs="Arial"/>
              <w:bCs/>
              <w:color w:val="000000"/>
              <w:lang w:val="ro-RO"/>
            </w:rPr>
            <w:t xml:space="preserve">: </w:t>
          </w:r>
          <w:r w:rsidRPr="00ED5AA2">
            <w:rPr>
              <w:rFonts w:ascii="Arial" w:hAnsi="Arial" w:cs="Arial"/>
              <w:color w:val="000000"/>
              <w:lang w:val="ro-RO"/>
            </w:rPr>
            <w:t xml:space="preserve">Apele uzate tehnologic rezultate de la spălarea stației de betoane și a cifelor vor fi preluate de o rigolă betonată cu dimensiunile l x h = 0,7 x 0,2 m, L = 28 m și </w:t>
          </w:r>
          <w:r w:rsidRPr="00ED5AA2">
            <w:rPr>
              <w:rFonts w:ascii="Arial" w:hAnsi="Arial" w:cs="Arial"/>
              <w:color w:val="000000"/>
              <w:lang w:val="ro-RO"/>
            </w:rPr>
            <w:lastRenderedPageBreak/>
            <w:t>descărcate într-un bazin decantor betonat, cu dimensiunile 3,5 x 3 x 2 m, V = 21 mc, de unde vor fi vidanjate periodic, prin grija beneficiarului.</w:t>
          </w:r>
        </w:p>
        <w:p w:rsidR="00D46EBB" w:rsidRPr="00ED5AA2" w:rsidRDefault="00D46EBB" w:rsidP="00D46EBB">
          <w:pPr>
            <w:pStyle w:val="NormalWeb"/>
            <w:spacing w:before="0" w:beforeAutospacing="0" w:after="0"/>
            <w:contextualSpacing/>
            <w:jc w:val="both"/>
            <w:rPr>
              <w:rFonts w:ascii="Arial" w:hAnsi="Arial" w:cs="Arial"/>
              <w:lang w:val="ro-RO"/>
            </w:rPr>
          </w:pPr>
          <w:r w:rsidRPr="00ED5AA2">
            <w:rPr>
              <w:rFonts w:ascii="Arial" w:hAnsi="Arial" w:cs="Arial"/>
              <w:color w:val="000000"/>
              <w:lang w:val="ro-RO"/>
            </w:rPr>
            <w:t>Pentru personalul din cadrul staţiei de sortare se va amenaja un grup sanitar tip closet ecologic.</w:t>
          </w:r>
        </w:p>
        <w:p w:rsidR="00D46EBB" w:rsidRPr="00ED5AA2" w:rsidRDefault="00D46EBB" w:rsidP="00D46EBB">
          <w:pPr>
            <w:pStyle w:val="NormalWeb"/>
            <w:spacing w:before="0" w:beforeAutospacing="0" w:after="0"/>
            <w:ind w:firstLine="709"/>
            <w:contextualSpacing/>
            <w:jc w:val="both"/>
            <w:rPr>
              <w:rFonts w:ascii="Arial" w:hAnsi="Arial" w:cs="Arial"/>
            </w:rPr>
          </w:pPr>
          <w:r w:rsidRPr="00ED5AA2">
            <w:rPr>
              <w:rFonts w:ascii="Arial" w:hAnsi="Arial" w:cs="Arial"/>
              <w:i/>
              <w:iCs/>
              <w:lang w:val="ro-RO"/>
            </w:rPr>
            <w:t>Apele pluviale</w:t>
          </w:r>
          <w:r w:rsidRPr="00ED5AA2">
            <w:rPr>
              <w:rFonts w:ascii="Arial" w:hAnsi="Arial" w:cs="Arial"/>
            </w:rPr>
            <w:t xml:space="preserve"> </w:t>
          </w:r>
          <w:r w:rsidRPr="00ED5AA2">
            <w:rPr>
              <w:rFonts w:ascii="Arial" w:hAnsi="Arial" w:cs="Arial"/>
              <w:lang w:val="ro-RO"/>
            </w:rPr>
            <w:t>se vor scurge liber la teren.</w:t>
          </w:r>
        </w:p>
        <w:p w:rsidR="00D46EBB" w:rsidRPr="00ED5AA2" w:rsidRDefault="00D46EBB" w:rsidP="00D46EBB">
          <w:pPr>
            <w:pStyle w:val="NormalWeb"/>
            <w:spacing w:before="0" w:beforeAutospacing="0" w:after="0"/>
            <w:ind w:firstLine="709"/>
            <w:contextualSpacing/>
            <w:jc w:val="both"/>
            <w:rPr>
              <w:rFonts w:ascii="Arial" w:hAnsi="Arial" w:cs="Arial"/>
            </w:rPr>
          </w:pPr>
          <w:r w:rsidRPr="00ED5AA2">
            <w:rPr>
              <w:rFonts w:ascii="Arial" w:hAnsi="Arial" w:cs="Arial"/>
              <w:i/>
              <w:iCs/>
              <w:lang w:val="ro-RO"/>
            </w:rPr>
            <w:t>E</w:t>
          </w:r>
          <w:r w:rsidRPr="00ED5AA2">
            <w:rPr>
              <w:rFonts w:ascii="Arial" w:hAnsi="Arial" w:cs="Arial"/>
              <w:i/>
              <w:iCs/>
              <w:color w:val="000000"/>
              <w:lang w:val="ro-RO"/>
            </w:rPr>
            <w:t>nergia electrică</w:t>
          </w:r>
          <w:r w:rsidRPr="00ED5AA2">
            <w:rPr>
              <w:rFonts w:ascii="Arial" w:hAnsi="Arial" w:cs="Arial"/>
              <w:color w:val="000000"/>
            </w:rPr>
            <w:t xml:space="preserve"> </w:t>
          </w:r>
          <w:r w:rsidRPr="00ED5AA2">
            <w:rPr>
              <w:rFonts w:ascii="Arial" w:hAnsi="Arial" w:cs="Arial"/>
              <w:color w:val="000000"/>
              <w:lang w:val="ro-RO"/>
            </w:rPr>
            <w:t>se va asigura prin racord la rețeaua națională.</w:t>
          </w:r>
        </w:p>
        <w:p w:rsidR="00702FAE" w:rsidRDefault="00D46EBB" w:rsidP="00702FAE">
          <w:pPr>
            <w:pStyle w:val="NormalWeb"/>
            <w:spacing w:before="0" w:beforeAutospacing="0" w:after="0"/>
            <w:ind w:firstLine="709"/>
            <w:contextualSpacing/>
            <w:jc w:val="both"/>
            <w:rPr>
              <w:rFonts w:ascii="Arial" w:hAnsi="Arial" w:cs="Arial"/>
            </w:rPr>
          </w:pPr>
          <w:r w:rsidRPr="00ED5AA2">
            <w:rPr>
              <w:rFonts w:ascii="Arial" w:hAnsi="Arial" w:cs="Arial"/>
            </w:rPr>
            <w:t>Alimentarea cu combustibil a utilajelor se va face in statiile peco.</w:t>
          </w:r>
        </w:p>
        <w:p w:rsidR="00420DF3" w:rsidRDefault="00702FAE" w:rsidP="00420DF3">
          <w:pPr>
            <w:pStyle w:val="NormalWeb"/>
            <w:spacing w:before="0" w:beforeAutospacing="0" w:after="0"/>
            <w:ind w:firstLine="709"/>
            <w:contextualSpacing/>
            <w:jc w:val="both"/>
            <w:rPr>
              <w:rFonts w:ascii="Arial" w:hAnsi="Arial" w:cs="Arial"/>
              <w:color w:val="000000"/>
              <w:lang w:val="ro-RO"/>
            </w:rPr>
          </w:pPr>
          <w:r>
            <w:rPr>
              <w:rFonts w:ascii="Arial" w:hAnsi="Arial" w:cs="Arial"/>
            </w:rPr>
            <w:t xml:space="preserve">b). Cumularea cu alte proiecte: Statia de betoane mobile va fi montata </w:t>
          </w:r>
          <w:r w:rsidRPr="00ED5AA2">
            <w:rPr>
              <w:rFonts w:ascii="Arial" w:hAnsi="Arial" w:cs="Arial"/>
              <w:color w:val="000000"/>
              <w:lang w:val="ro-RO"/>
            </w:rPr>
            <w:t>pe vechiul amplasament al stației de betoane Vatra Dornei aparținând de SC CONSTRUCȚII FEROVIARE IAȘI SA.</w:t>
          </w:r>
        </w:p>
        <w:p w:rsidR="00D56BE2" w:rsidRDefault="00702FAE" w:rsidP="00420DF3">
          <w:pPr>
            <w:pStyle w:val="NormalWeb"/>
            <w:spacing w:before="0" w:beforeAutospacing="0" w:after="0"/>
            <w:ind w:firstLine="709"/>
            <w:contextualSpacing/>
            <w:jc w:val="both"/>
            <w:rPr>
              <w:rFonts w:ascii="Arial" w:hAnsi="Arial" w:cs="Arial"/>
              <w:color w:val="000000"/>
              <w:lang w:val="ro-RO"/>
            </w:rPr>
          </w:pPr>
          <w:r>
            <w:rPr>
              <w:rFonts w:ascii="Arial" w:hAnsi="Arial" w:cs="Arial"/>
            </w:rPr>
            <w:t>c)</w:t>
          </w:r>
          <w:r w:rsidRPr="00CB1F11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Productia de deseuri:</w:t>
          </w:r>
          <w:r w:rsidR="00420DF3" w:rsidRPr="00420DF3">
            <w:rPr>
              <w:rFonts w:ascii="Arial" w:hAnsi="Arial" w:cs="Arial"/>
              <w:lang w:val="ro-RO"/>
            </w:rPr>
            <w:t xml:space="preserve"> </w:t>
          </w:r>
          <w:r w:rsidR="00420DF3" w:rsidRPr="00B506DA">
            <w:rPr>
              <w:rFonts w:ascii="Arial" w:hAnsi="Arial" w:cs="Arial"/>
              <w:lang w:val="ro-RO"/>
            </w:rPr>
            <w:t>În timpul efectuării lucrărilor de amenajare a investiției propuse pot fi generate deșeuri de ambalaje ale materi</w:t>
          </w:r>
          <w:r w:rsidR="00420DF3">
            <w:rPr>
              <w:rFonts w:ascii="Arial" w:hAnsi="Arial" w:cs="Arial"/>
              <w:lang w:val="ro-RO"/>
            </w:rPr>
            <w:t>lor prime</w:t>
          </w:r>
          <w:r w:rsidR="00420DF3" w:rsidRPr="00B506DA">
            <w:rPr>
              <w:rFonts w:ascii="Arial" w:hAnsi="Arial" w:cs="Arial"/>
              <w:lang w:val="ro-RO"/>
            </w:rPr>
            <w:t xml:space="preserve"> (saci de hârtie, </w:t>
          </w:r>
          <w:r w:rsidR="00420DF3">
            <w:rPr>
              <w:rFonts w:ascii="Arial" w:hAnsi="Arial" w:cs="Arial"/>
              <w:lang w:val="ro-RO"/>
            </w:rPr>
            <w:t>carton</w:t>
          </w:r>
          <w:r w:rsidR="00420DF3" w:rsidRPr="00B506DA">
            <w:rPr>
              <w:rFonts w:ascii="Arial" w:hAnsi="Arial" w:cs="Arial"/>
              <w:lang w:val="ro-RO"/>
            </w:rPr>
            <w:t>)</w:t>
          </w:r>
          <w:r w:rsidR="00420DF3">
            <w:rPr>
              <w:rFonts w:ascii="Arial" w:hAnsi="Arial" w:cs="Arial"/>
              <w:lang w:val="ro-RO"/>
            </w:rPr>
            <w:t>, fier vechi</w:t>
          </w:r>
          <w:r w:rsidR="00420DF3" w:rsidRPr="00B506DA">
            <w:rPr>
              <w:rFonts w:ascii="Arial" w:hAnsi="Arial" w:cs="Arial"/>
              <w:lang w:val="ro-RO"/>
            </w:rPr>
            <w:t xml:space="preserve"> și deșeuri menajere biodegradabile provenite din activitatea personalului.</w:t>
          </w:r>
          <w:r w:rsidR="00420DF3" w:rsidRPr="00B506DA">
            <w:rPr>
              <w:rFonts w:ascii="Arial" w:hAnsi="Arial" w:cs="Arial"/>
              <w:color w:val="000000"/>
              <w:lang w:val="ro-RO"/>
            </w:rPr>
            <w:t xml:space="preserve">Aceste deșeuri sunt nepericuloase și vor fi predate în vederea valorificării, respectiv a depozitării definitive, către firme autorizate pentru desfășurarea acestor activități cu care beneficiarul </w:t>
          </w:r>
          <w:r w:rsidR="00D56BE2">
            <w:rPr>
              <w:rFonts w:ascii="Arial" w:hAnsi="Arial" w:cs="Arial"/>
              <w:color w:val="000000"/>
              <w:lang w:val="ro-RO"/>
            </w:rPr>
            <w:t>va incheia</w:t>
          </w:r>
          <w:r w:rsidR="00420DF3" w:rsidRPr="00B506DA">
            <w:rPr>
              <w:rFonts w:ascii="Arial" w:hAnsi="Arial" w:cs="Arial"/>
              <w:color w:val="000000"/>
              <w:lang w:val="ro-RO"/>
            </w:rPr>
            <w:t xml:space="preserve"> contracte de </w:t>
          </w:r>
          <w:r w:rsidR="00420DF3">
            <w:rPr>
              <w:rFonts w:ascii="Arial" w:hAnsi="Arial" w:cs="Arial"/>
              <w:color w:val="000000"/>
              <w:lang w:val="ro-RO"/>
            </w:rPr>
            <w:t>prestari servicii</w:t>
          </w:r>
          <w:r w:rsidR="00420DF3" w:rsidRPr="00B506DA">
            <w:rPr>
              <w:rFonts w:ascii="Arial" w:hAnsi="Arial" w:cs="Arial"/>
              <w:color w:val="000000"/>
              <w:lang w:val="ro-RO"/>
            </w:rPr>
            <w:t>.</w:t>
          </w:r>
        </w:p>
        <w:p w:rsidR="00420DF3" w:rsidRPr="00B506DA" w:rsidRDefault="00D56BE2" w:rsidP="00420DF3">
          <w:pPr>
            <w:pStyle w:val="NormalWeb"/>
            <w:spacing w:before="0" w:beforeAutospacing="0" w:after="0"/>
            <w:ind w:firstLine="709"/>
            <w:contextualSpacing/>
            <w:jc w:val="both"/>
            <w:rPr>
              <w:rFonts w:ascii="Arial" w:hAnsi="Arial" w:cs="Arial"/>
              <w:lang w:val="ro-RO"/>
            </w:rPr>
          </w:pPr>
          <w:r w:rsidRPr="00D56BE2">
            <w:rPr>
              <w:rFonts w:ascii="Arial" w:hAnsi="Arial" w:cs="Arial"/>
              <w:lang w:val="ro-RO"/>
            </w:rPr>
            <w:t xml:space="preserve"> </w:t>
          </w:r>
          <w:r>
            <w:rPr>
              <w:rFonts w:ascii="Arial" w:hAnsi="Arial" w:cs="Arial"/>
              <w:lang w:val="ro-RO"/>
            </w:rPr>
            <w:t>I</w:t>
          </w:r>
          <w:r w:rsidRPr="00B506DA">
            <w:rPr>
              <w:rFonts w:ascii="Arial" w:hAnsi="Arial" w:cs="Arial"/>
              <w:lang w:val="ro-RO"/>
            </w:rPr>
            <w:t>n cazul exploatării corespunzătoare a investiției proiectate, poluarea aerului, solului şi apelor este redusă considerabil, iar impactul</w:t>
          </w:r>
          <w:r w:rsidRPr="00B506DA">
            <w:rPr>
              <w:rFonts w:ascii="Arial" w:hAnsi="Arial" w:cs="Arial"/>
              <w:color w:val="000000"/>
              <w:lang w:val="ro-RO"/>
            </w:rPr>
            <w:t xml:space="preserve">  proiectului  propus asupra factorilor de mediu poate fi considerat nesemnificativ</w:t>
          </w:r>
          <w:r>
            <w:rPr>
              <w:rFonts w:ascii="Arial" w:hAnsi="Arial" w:cs="Arial"/>
              <w:color w:val="000000"/>
              <w:lang w:val="ro-RO"/>
            </w:rPr>
            <w:t>.</w:t>
          </w:r>
        </w:p>
        <w:p w:rsidR="000516DB" w:rsidRDefault="000516DB" w:rsidP="00F25708">
          <w:pPr>
            <w:pStyle w:val="NormalWeb"/>
            <w:spacing w:before="0" w:beforeAutospacing="0" w:after="0"/>
            <w:ind w:firstLine="708"/>
            <w:contextualSpacing/>
            <w:rPr>
              <w:rFonts w:ascii="Arial" w:hAnsi="Arial" w:cs="Arial"/>
            </w:rPr>
          </w:pPr>
          <w:r w:rsidRPr="000516DB">
            <w:rPr>
              <w:rFonts w:ascii="Arial" w:hAnsi="Arial" w:cs="Arial"/>
              <w:b/>
              <w:bCs/>
            </w:rPr>
            <w:t>2.</w:t>
          </w:r>
          <w:r w:rsidR="00D56BE2" w:rsidRPr="000516DB">
            <w:rPr>
              <w:rFonts w:ascii="Arial" w:hAnsi="Arial" w:cs="Arial"/>
              <w:b/>
              <w:bCs/>
            </w:rPr>
            <w:t>Localizarea proiectului:</w:t>
          </w:r>
          <w:r w:rsidR="00D56BE2" w:rsidRPr="00527834">
            <w:rPr>
              <w:rFonts w:ascii="Arial" w:hAnsi="Arial" w:cs="Arial"/>
            </w:rPr>
            <w:t>Din punct de vedere administra</w:t>
          </w:r>
          <w:r w:rsidR="00F25708">
            <w:rPr>
              <w:rFonts w:ascii="Arial" w:hAnsi="Arial" w:cs="Arial"/>
            </w:rPr>
            <w:t xml:space="preserve">tiv, investiția propusă se află </w:t>
          </w:r>
          <w:r w:rsidR="00D56BE2" w:rsidRPr="00527834">
            <w:rPr>
              <w:rFonts w:ascii="Arial" w:hAnsi="Arial" w:cs="Arial"/>
            </w:rPr>
            <w:t>pe raza</w:t>
          </w:r>
          <w:r w:rsidR="00D56BE2">
            <w:rPr>
              <w:rFonts w:ascii="Arial" w:hAnsi="Arial" w:cs="Arial"/>
            </w:rPr>
            <w:t xml:space="preserve"> municipiului Vatra Dornei, in intravilanul localitatii, </w:t>
          </w:r>
          <w:r>
            <w:rPr>
              <w:rFonts w:ascii="Arial" w:hAnsi="Arial" w:cs="Arial"/>
            </w:rPr>
            <w:t xml:space="preserve">iar conform PUG este </w:t>
          </w:r>
          <w:r w:rsidR="00D56BE2">
            <w:rPr>
              <w:rFonts w:ascii="Arial" w:hAnsi="Arial" w:cs="Arial"/>
            </w:rPr>
            <w:t xml:space="preserve">in zona </w:t>
          </w:r>
          <w:r>
            <w:rPr>
              <w:rFonts w:ascii="Arial" w:hAnsi="Arial" w:cs="Arial"/>
            </w:rPr>
            <w:t>industriala.Amplasamentul este pe malul stang al paraului Neagra, la o distanta de 60m fata de acesta. Accesul in zona se face din DN 17B.</w:t>
          </w:r>
        </w:p>
        <w:p w:rsidR="000516DB" w:rsidRDefault="000516DB" w:rsidP="000516DB">
          <w:pPr>
            <w:pStyle w:val="NormalWeb"/>
            <w:spacing w:before="0" w:beforeAutospacing="0" w:after="0"/>
            <w:ind w:firstLine="708"/>
            <w:contextualSpacing/>
            <w:jc w:val="both"/>
            <w:rPr>
              <w:rFonts w:ascii="Arial" w:hAnsi="Arial" w:cs="Arial"/>
              <w:lang w:val="ro-RO"/>
            </w:rPr>
          </w:pPr>
          <w:r w:rsidRPr="000516DB">
            <w:rPr>
              <w:rStyle w:val="sttpar"/>
              <w:rFonts w:ascii="Arial" w:hAnsi="Arial" w:cs="Arial"/>
              <w:lang w:val="ro-RO"/>
            </w:rPr>
            <w:t>Conditiile de realizare a proiectului</w:t>
          </w:r>
          <w:r w:rsidR="00F25708">
            <w:rPr>
              <w:rStyle w:val="sttpar"/>
              <w:rFonts w:ascii="Arial" w:hAnsi="Arial" w:cs="Arial"/>
              <w:lang w:val="ro-RO"/>
            </w:rPr>
            <w:t>:</w:t>
          </w:r>
        </w:p>
        <w:p w:rsidR="000516DB" w:rsidRDefault="000516DB" w:rsidP="00F25708">
          <w:pPr>
            <w:pStyle w:val="NormalWeb"/>
            <w:spacing w:before="0" w:beforeAutospacing="0" w:after="0"/>
            <w:contextualSpacing/>
            <w:jc w:val="both"/>
            <w:rPr>
              <w:rFonts w:ascii="Arial" w:hAnsi="Arial" w:cs="Arial"/>
            </w:rPr>
          </w:pPr>
          <w:r w:rsidRPr="000516DB">
            <w:rPr>
              <w:rStyle w:val="stlitera"/>
              <w:rFonts w:ascii="Arial" w:hAnsi="Arial" w:cs="Arial"/>
              <w:lang w:val="pt-BR"/>
            </w:rPr>
            <w:t>a</w:t>
          </w:r>
          <w:r w:rsidRPr="000516DB">
            <w:rPr>
              <w:rFonts w:ascii="Arial" w:hAnsi="Arial" w:cs="Arial"/>
              <w:b/>
            </w:rPr>
            <w:t>)</w:t>
          </w:r>
          <w:r w:rsidRPr="000516DB">
            <w:rPr>
              <w:rFonts w:ascii="Arial" w:hAnsi="Arial" w:cs="Arial"/>
            </w:rPr>
            <w:t xml:space="preserve"> investiţia se va realiza cu respectarea documentaţiei tehnice depuse precum şi a normativelor şi prescripţiilor tehnice specifice realizării proiectului, a legislaţiei de mediu în vigoare și a avizelor din certificatului de urbanism nr. </w:t>
          </w:r>
          <w:r>
            <w:rPr>
              <w:rFonts w:ascii="Arial" w:hAnsi="Arial" w:cs="Arial"/>
            </w:rPr>
            <w:t>1</w:t>
          </w:r>
          <w:r w:rsidRPr="000516DB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04.01.2016</w:t>
          </w:r>
          <w:r w:rsidRPr="000516DB">
            <w:rPr>
              <w:rFonts w:ascii="Arial" w:hAnsi="Arial" w:cs="Arial"/>
            </w:rPr>
            <w:t>.</w:t>
          </w:r>
        </w:p>
        <w:p w:rsidR="00F25708" w:rsidRDefault="000516DB" w:rsidP="00F25708">
          <w:pPr>
            <w:pStyle w:val="NormalWeb"/>
            <w:spacing w:before="0" w:beforeAutospacing="0" w:after="0"/>
            <w:contextualSpacing/>
            <w:jc w:val="both"/>
            <w:rPr>
              <w:rStyle w:val="WW8Num14z1"/>
              <w:rFonts w:ascii="Arial" w:hAnsi="Arial" w:cs="Arial"/>
              <w:lang w:val="it-IT"/>
            </w:rPr>
          </w:pPr>
          <w:r w:rsidRPr="000516DB">
            <w:rPr>
              <w:rFonts w:ascii="Arial" w:hAnsi="Arial" w:cs="Arial"/>
              <w:lang w:val="it-IT"/>
            </w:rPr>
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  <w:r w:rsidR="00F25708" w:rsidRPr="00F25708">
            <w:rPr>
              <w:rStyle w:val="WW8Num14z1"/>
              <w:rFonts w:ascii="Arial" w:hAnsi="Arial" w:cs="Arial"/>
              <w:lang w:val="it-IT"/>
            </w:rPr>
            <w:t xml:space="preserve"> </w:t>
          </w:r>
        </w:p>
        <w:p w:rsidR="00F25708" w:rsidRDefault="00F25708" w:rsidP="00F25708">
          <w:pPr>
            <w:pStyle w:val="NormalWeb"/>
            <w:spacing w:before="0" w:beforeAutospacing="0" w:after="0"/>
            <w:contextualSpacing/>
            <w:jc w:val="both"/>
            <w:rPr>
              <w:rStyle w:val="sttlitera"/>
              <w:rFonts w:ascii="Arial" w:hAnsi="Arial" w:cs="Arial"/>
              <w:lang w:val="pt-BR"/>
            </w:rPr>
          </w:pPr>
          <w:r>
            <w:rPr>
              <w:rStyle w:val="WW8Num14z1"/>
              <w:rFonts w:ascii="Arial" w:hAnsi="Arial" w:cs="Arial"/>
              <w:lang w:val="it-IT"/>
            </w:rPr>
            <w:t>c</w:t>
          </w:r>
          <w:r w:rsidRPr="00542AA7">
            <w:rPr>
              <w:rStyle w:val="stlitera"/>
              <w:rFonts w:ascii="Arial" w:hAnsi="Arial" w:cs="Arial"/>
              <w:lang w:val="it-IT"/>
            </w:rPr>
            <w:t xml:space="preserve">) </w:t>
          </w:r>
          <w:r w:rsidRPr="00542AA7">
            <w:rPr>
              <w:rStyle w:val="sttlitera"/>
              <w:rFonts w:ascii="Arial" w:hAnsi="Arial" w:cs="Arial"/>
              <w:lang w:val="pt-BR"/>
            </w:rPr>
            <w:t xml:space="preserve"> se vor lua toate măsurile tehnice şi organizatorice pe toată perioada desfăşurării lucrărilor pentru a nu afecta factorii de mediu, sănătatea şi confortul populaţiei din zona respectivă</w:t>
          </w:r>
          <w:r w:rsidRPr="00F25708">
            <w:rPr>
              <w:rStyle w:val="sttlitera"/>
              <w:rFonts w:ascii="Arial" w:hAnsi="Arial" w:cs="Arial"/>
              <w:lang w:val="pt-BR"/>
            </w:rPr>
            <w:t xml:space="preserve"> </w:t>
          </w:r>
        </w:p>
        <w:p w:rsidR="00753675" w:rsidRPr="00522DB9" w:rsidRDefault="00F25708" w:rsidP="00F25708">
          <w:pPr>
            <w:pStyle w:val="NormalWeb"/>
            <w:spacing w:before="0" w:beforeAutospacing="0" w:after="0"/>
            <w:contextualSpacing/>
            <w:jc w:val="both"/>
            <w:rPr>
              <w:rFonts w:ascii="Arial" w:hAnsi="Arial" w:cs="Arial"/>
            </w:rPr>
          </w:pPr>
          <w:r>
            <w:rPr>
              <w:rStyle w:val="sttlitera"/>
              <w:rFonts w:ascii="Arial" w:hAnsi="Arial" w:cs="Arial"/>
              <w:lang w:val="pt-BR"/>
            </w:rPr>
            <w:t>d</w:t>
          </w:r>
          <w:r w:rsidRPr="00542AA7">
            <w:rPr>
              <w:rStyle w:val="sttlitera"/>
              <w:rFonts w:ascii="Arial" w:hAnsi="Arial" w:cs="Arial"/>
              <w:lang w:val="pt-BR"/>
            </w:rPr>
            <w:t>)</w:t>
          </w:r>
          <w:r w:rsidRPr="00542AA7">
            <w:rPr>
              <w:rStyle w:val="sttlitera"/>
              <w:rFonts w:ascii="Arial" w:hAnsi="Arial" w:cs="Arial"/>
              <w:b/>
              <w:lang w:val="pt-BR"/>
            </w:rPr>
            <w:t xml:space="preserve"> </w:t>
          </w:r>
          <w:r w:rsidRPr="00542AA7">
            <w:rPr>
              <w:rStyle w:val="sttlitera"/>
              <w:rFonts w:ascii="Arial" w:hAnsi="Arial" w:cs="Arial"/>
              <w:lang w:val="pt-BR"/>
            </w:rPr>
            <w:t xml:space="preserve">La finalizarea investiţiei titularul are obligaţia de a solicita </w:t>
          </w:r>
          <w:r>
            <w:rPr>
              <w:rStyle w:val="sttlitera"/>
              <w:rFonts w:ascii="Arial" w:hAnsi="Arial" w:cs="Arial"/>
              <w:lang w:val="pt-BR"/>
            </w:rPr>
            <w:t xml:space="preserve">emiterea </w:t>
          </w:r>
          <w:r w:rsidRPr="00542AA7">
            <w:rPr>
              <w:rStyle w:val="sttlitera"/>
              <w:rFonts w:ascii="Arial" w:hAnsi="Arial" w:cs="Arial"/>
              <w:lang w:val="pt-BR"/>
            </w:rPr>
            <w:t>autorizaţiei de mediu</w:t>
          </w:r>
          <w:r>
            <w:rPr>
              <w:rStyle w:val="sttlitera"/>
              <w:rFonts w:ascii="Arial" w:hAnsi="Arial" w:cs="Arial"/>
              <w:lang w:val="pt-BR"/>
            </w:rPr>
            <w:t>.</w:t>
          </w:r>
          <w:r w:rsidR="006E3B28" w:rsidRPr="00522DB9">
            <w:rPr>
              <w:rFonts w:ascii="Arial" w:hAnsi="Arial" w:cs="Arial"/>
            </w:rPr>
            <w:t xml:space="preserve">    II. Motivele care au stat la baza luării deciziei etapei de încadrare în procedura de evaluare adecvată sunt următoarele:</w:t>
          </w:r>
          <w:r w:rsidRPr="00522DB9">
            <w:rPr>
              <w:rFonts w:ascii="Arial" w:hAnsi="Arial" w:cs="Arial"/>
            </w:rPr>
            <w:t xml:space="preserve">    Proiectul propus nu necesită parcurgerea celorlalte etape ale procedurii de evaluare adecvată</w:t>
          </w:r>
          <w:r>
            <w:rPr>
              <w:rFonts w:ascii="Arial" w:hAnsi="Arial" w:cs="Arial"/>
            </w:rPr>
            <w:t>.</w:t>
          </w:r>
        </w:p>
      </w:sdtContent>
    </w:sdt>
    <w:p w:rsidR="00595382" w:rsidRPr="00447422" w:rsidRDefault="006E3B2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E3B2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C6D5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Content>
        <w:p w:rsidR="0034347F" w:rsidRPr="00542AA7" w:rsidRDefault="003D467E" w:rsidP="0034347F">
          <w:pPr>
            <w:contextualSpacing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3D467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34347F" w:rsidRPr="00542AA7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DIRECTOR EXECUTIV                </w:t>
          </w:r>
          <w:r w:rsidR="0034347F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           </w:t>
          </w:r>
          <w:r w:rsidR="0034347F" w:rsidRPr="00542AA7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     Şef Serviciu Avize, Acorduri, Autorizații                                                                                                                                                                </w:t>
          </w:r>
        </w:p>
        <w:p w:rsidR="0034347F" w:rsidRPr="00542AA7" w:rsidRDefault="0034347F" w:rsidP="0034347F">
          <w:pPr>
            <w:contextualSpacing/>
            <w:jc w:val="both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542AA7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    </w:t>
          </w:r>
          <w:r w:rsidRPr="00542AA7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Ing. Vasile Osean                                    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   </w:t>
          </w:r>
          <w:r w:rsidRPr="00542AA7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     ing. Constantin Burciu</w:t>
          </w:r>
        </w:p>
        <w:p w:rsidR="0034347F" w:rsidRPr="00542AA7" w:rsidRDefault="0034347F" w:rsidP="0034347F">
          <w:pPr>
            <w:contextualSpacing/>
            <w:jc w:val="both"/>
            <w:rPr>
              <w:rFonts w:ascii="Arial" w:hAnsi="Arial" w:cs="Arial"/>
              <w:b/>
              <w:sz w:val="24"/>
              <w:szCs w:val="24"/>
              <w:lang w:val="en-GB"/>
            </w:rPr>
          </w:pPr>
        </w:p>
        <w:p w:rsidR="0034347F" w:rsidRPr="00542AA7" w:rsidRDefault="0034347F" w:rsidP="0034347F">
          <w:pPr>
            <w:contextualSpacing/>
            <w:rPr>
              <w:rFonts w:ascii="Arial" w:hAnsi="Arial" w:cs="Arial"/>
              <w:b/>
              <w:sz w:val="24"/>
              <w:szCs w:val="24"/>
              <w:lang w:val="en-GB"/>
            </w:rPr>
          </w:pPr>
        </w:p>
        <w:p w:rsidR="0034347F" w:rsidRPr="00542AA7" w:rsidRDefault="0034347F" w:rsidP="0034347F">
          <w:pPr>
            <w:tabs>
              <w:tab w:val="left" w:pos="4962"/>
            </w:tabs>
            <w:contextualSpacing/>
            <w:rPr>
              <w:rFonts w:ascii="Arial" w:hAnsi="Arial" w:cs="Arial"/>
              <w:b/>
              <w:sz w:val="24"/>
              <w:szCs w:val="24"/>
            </w:rPr>
          </w:pPr>
          <w:r w:rsidRPr="00542AA7">
            <w:rPr>
              <w:rFonts w:ascii="Arial" w:hAnsi="Arial" w:cs="Arial"/>
              <w:b/>
              <w:sz w:val="24"/>
              <w:szCs w:val="24"/>
              <w:lang w:val="en-GB"/>
            </w:rPr>
            <w:tab/>
            <w:t xml:space="preserve">                     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  </w:t>
          </w:r>
          <w:r w:rsidRPr="00542AA7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intocmit</w:t>
          </w:r>
        </w:p>
        <w:p w:rsidR="0034347F" w:rsidRPr="00542AA7" w:rsidRDefault="0034347F" w:rsidP="0034347F">
          <w:pPr>
            <w:tabs>
              <w:tab w:val="left" w:pos="4962"/>
            </w:tabs>
            <w:contextualSpacing/>
            <w:rPr>
              <w:rFonts w:ascii="Arial" w:hAnsi="Arial" w:cs="Arial"/>
              <w:b/>
              <w:sz w:val="24"/>
              <w:szCs w:val="24"/>
            </w:rPr>
          </w:pPr>
          <w:r w:rsidRPr="00542AA7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Ing. Angela Ignătescu</w:t>
          </w:r>
        </w:p>
        <w:p w:rsidR="00547DA5" w:rsidRPr="003D467E" w:rsidRDefault="009C6D55" w:rsidP="0034347F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47DA5" w:rsidRPr="003D467E" w:rsidRDefault="009C6D5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1693D" w:rsidRPr="003D467E" w:rsidRDefault="003D467E" w:rsidP="006E707E">
          <w:pPr>
            <w:spacing w:after="0" w:line="360" w:lineRule="auto"/>
            <w:ind w:left="708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</w:t>
          </w:r>
          <w:r w:rsidR="006E707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</w:t>
          </w:r>
        </w:p>
      </w:sdtContent>
    </w:sdt>
    <w:p w:rsidR="00522DB9" w:rsidRPr="00447422" w:rsidRDefault="009C6D5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C6D5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C6D5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C6D5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C6D5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C6D5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C6D5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8E" w:rsidRDefault="00BD048E" w:rsidP="00BD048E">
      <w:pPr>
        <w:spacing w:after="0" w:line="240" w:lineRule="auto"/>
      </w:pPr>
      <w:r>
        <w:separator/>
      </w:r>
    </w:p>
  </w:endnote>
  <w:endnote w:type="continuationSeparator" w:id="0">
    <w:p w:rsidR="00BD048E" w:rsidRDefault="00BD048E" w:rsidP="00BD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83D8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B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B2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C6D5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6E3B28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123030"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23030" w:rsidRPr="007A4C64" w:rsidRDefault="00123030" w:rsidP="0012303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123030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  <w:r w:rsidR="006E3B28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</w:t>
            </w:r>
          </w:p>
        </w:sdtContent>
      </w:sdt>
      <w:p w:rsidR="00B72680" w:rsidRPr="00C44321" w:rsidRDefault="006E3B28" w:rsidP="00C44321">
        <w:pPr>
          <w:pStyle w:val="Footer"/>
          <w:jc w:val="center"/>
        </w:pPr>
        <w:r>
          <w:t xml:space="preserve"> </w:t>
        </w:r>
        <w:r w:rsidR="00B83D82">
          <w:fldChar w:fldCharType="begin"/>
        </w:r>
        <w:r>
          <w:instrText xml:space="preserve"> PAGE   \* MERGEFORMAT </w:instrText>
        </w:r>
        <w:r w:rsidR="00B83D82">
          <w:fldChar w:fldCharType="separate"/>
        </w:r>
        <w:r w:rsidR="009C6D55">
          <w:rPr>
            <w:noProof/>
          </w:rPr>
          <w:t>2</w:t>
        </w:r>
        <w:r w:rsidR="00B83D8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6E3B2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123030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6E3B2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123030"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</w:t>
        </w:r>
        <w:r w:rsidR="00123030">
          <w:rPr>
            <w:rFonts w:ascii="Arial" w:hAnsi="Arial" w:cs="Arial"/>
            <w:color w:val="00214E"/>
            <w:sz w:val="20"/>
            <w:szCs w:val="20"/>
            <w:lang w:val="ro-RO"/>
          </w:rPr>
          <w:t>1A,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Loc. </w:t>
        </w:r>
        <w:r w:rsidR="00123030"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123030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6E3B2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123030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123030"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123030"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8E" w:rsidRDefault="00BD048E" w:rsidP="00BD048E">
      <w:pPr>
        <w:spacing w:after="0" w:line="240" w:lineRule="auto"/>
      </w:pPr>
      <w:r>
        <w:separator/>
      </w:r>
    </w:p>
  </w:footnote>
  <w:footnote w:type="continuationSeparator" w:id="0">
    <w:p w:rsidR="00BD048E" w:rsidRDefault="00BD048E" w:rsidP="00BD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83D8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83D8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6327938" r:id="rId2"/>
      </w:pict>
    </w:r>
    <w:r w:rsidR="006E3B2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E3B2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2570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83D8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E3B2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E3B2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C6D5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C6D5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83D82" w:rsidP="0012303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E3B2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2303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9C6D5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1A0660"/>
    <w:multiLevelType w:val="multilevel"/>
    <w:tmpl w:val="703A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9CD2B8A"/>
    <w:multiLevelType w:val="multilevel"/>
    <w:tmpl w:val="300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readOnly" w:enforcement="1" w:cryptProviderType="rsaFull" w:cryptAlgorithmClass="hash" w:cryptAlgorithmType="typeAny" w:cryptAlgorithmSid="4" w:cryptSpinCount="50000" w:hash="FdwD/Ackz+Xx+5m1tz54COkmsso=" w:salt="ZfUHjykQMI0tnHbbH2MkH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48E"/>
    <w:rsid w:val="000516DB"/>
    <w:rsid w:val="00123030"/>
    <w:rsid w:val="001A1E08"/>
    <w:rsid w:val="002F6798"/>
    <w:rsid w:val="0034347F"/>
    <w:rsid w:val="00363968"/>
    <w:rsid w:val="003D467E"/>
    <w:rsid w:val="00420DF3"/>
    <w:rsid w:val="006E3B28"/>
    <w:rsid w:val="006E707E"/>
    <w:rsid w:val="006F2DE8"/>
    <w:rsid w:val="00702FAE"/>
    <w:rsid w:val="00865F33"/>
    <w:rsid w:val="008E3E92"/>
    <w:rsid w:val="009C6D55"/>
    <w:rsid w:val="00A86242"/>
    <w:rsid w:val="00B83D82"/>
    <w:rsid w:val="00BD048E"/>
    <w:rsid w:val="00D46EBB"/>
    <w:rsid w:val="00D56BE2"/>
    <w:rsid w:val="00E72CCF"/>
    <w:rsid w:val="00F2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WW8Num14z1">
    <w:name w:val="WW8Num14z1"/>
    <w:rsid w:val="00D46EBB"/>
    <w:rPr>
      <w:rFonts w:ascii="Courier New" w:hAnsi="Courier New"/>
    </w:rPr>
  </w:style>
  <w:style w:type="character" w:customStyle="1" w:styleId="stlitera">
    <w:name w:val="st_litera"/>
    <w:basedOn w:val="DefaultParagraphFont"/>
    <w:rsid w:val="000516DB"/>
  </w:style>
  <w:style w:type="character" w:customStyle="1" w:styleId="sttpar">
    <w:name w:val="st_tpar"/>
    <w:basedOn w:val="DefaultParagraphFont"/>
    <w:rsid w:val="0005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718EE"/>
    <w:rsid w:val="00090809"/>
    <w:rsid w:val="000977AA"/>
    <w:rsid w:val="000C0825"/>
    <w:rsid w:val="000F00FB"/>
    <w:rsid w:val="00163981"/>
    <w:rsid w:val="00173956"/>
    <w:rsid w:val="00185989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84542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989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a44ef38-023f-491f-9b10-8e18a0a7994f","Numar":null,"Data":null,"NumarActReglementareInitial":null,"DataActReglementareInitial":null,"DataInceput":null,"DataSfarsit":null,"Durata":null,"PunctLucruId":387526.0,"TipActId":4.0,"NumarCerere":null,"DataCerere":null,"NumarCerereScriptic":"10519","DataCerereScriptic":"2016-10-27T00:00:00","CodFiscal":null,"SordId":"(D79378F0-729D-A5BB-4EEF-2E1140EA5F87)","SablonSordId":"(8B66777B-56B9-65A9-2773-1FA4A6BC21FB)","DosarSordId":"3751348","LatitudineWgs84":null,"LongitudineWgs84":null,"LatitudineStereo70":null,"LongitudineStereo70":null,"NumarAutorizatieGospodarireApe":null,"DataAutorizatieGospodarireApe":null,"DurataAutorizatieGospodarireApe":null,"Aba":null,"Sga":null,"AdresaSediuSocial":"Str. CALEA UNIRII, Nr. 52, Suceava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A7C3689-0A29-4EDD-809D-9DAEA94AAE5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76F0D3D-7395-4C86-954A-D51F64A59F8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0509D13-CE4C-4D52-AF42-A182590CE21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567EAE7-53B6-4358-B935-9A42D10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946</Words>
  <Characters>5490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6424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18</cp:revision>
  <cp:lastPrinted>2014-04-25T12:16:00Z</cp:lastPrinted>
  <dcterms:created xsi:type="dcterms:W3CDTF">2015-10-26T07:49:00Z</dcterms:created>
  <dcterms:modified xsi:type="dcterms:W3CDTF">2017-01-19T08:46:00Z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AGROPRESTSERVICE SRL</vt:lpwstr>
  </property>
  <property fmtid="{D5CDD505-2E9C-101B-9397-08002B2CF9AE}" pid="5" name="SordId">
    <vt:lpwstr>(D79378F0-729D-A5BB-4EEF-2E1140EA5F87)</vt:lpwstr>
  </property>
  <property fmtid="{D5CDD505-2E9C-101B-9397-08002B2CF9AE}" pid="6" name="VersiuneDocument">
    <vt:lpwstr>15</vt:lpwstr>
  </property>
  <property fmtid="{D5CDD505-2E9C-101B-9397-08002B2CF9AE}" pid="7" name="RuntimeGuid">
    <vt:lpwstr>93aeb707-29e8-47db-b3a4-2e5f7eac8716</vt:lpwstr>
  </property>
  <property fmtid="{D5CDD505-2E9C-101B-9397-08002B2CF9AE}" pid="8" name="PunctLucruId">
    <vt:lpwstr>387526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3751348</vt:lpwstr>
  </property>
  <property fmtid="{D5CDD505-2E9C-101B-9397-08002B2CF9AE}" pid="11" name="DosarCerereSordId">
    <vt:lpwstr>3730391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5a44ef38-023f-491f-9b10-8e18a0a7994f</vt:lpwstr>
  </property>
  <property fmtid="{D5CDD505-2E9C-101B-9397-08002B2CF9AE}" pid="16" name="CommitRoles">
    <vt:lpwstr>false</vt:lpwstr>
  </property>
</Properties>
</file>