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10E0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10E0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10E0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10E0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5-1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40400">
            <w:rPr>
              <w:rFonts w:ascii="Arial" w:hAnsi="Arial" w:cs="Arial"/>
              <w:i w:val="0"/>
              <w:lang w:val="ro-RO"/>
            </w:rPr>
            <w:t>18.05.2017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B4358A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10E0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10E0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10E0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10E0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40400">
            <w:rPr>
              <w:rFonts w:ascii="Arial" w:hAnsi="Arial" w:cs="Arial"/>
              <w:b/>
              <w:sz w:val="24"/>
              <w:szCs w:val="24"/>
              <w:lang w:val="ro-RO"/>
            </w:rPr>
            <w:t>SC SOFT MILK PANACI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40400">
            <w:rPr>
              <w:rFonts w:ascii="Arial" w:hAnsi="Arial" w:cs="Arial"/>
              <w:sz w:val="24"/>
              <w:szCs w:val="24"/>
              <w:lang w:val="ro-RO"/>
            </w:rPr>
            <w:t>Com. Panaci, Nr. 44, jud.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B4358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40400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540400">
            <w:rPr>
              <w:rFonts w:ascii="Arial" w:hAnsi="Arial" w:cs="Arial"/>
              <w:sz w:val="24"/>
              <w:szCs w:val="24"/>
              <w:lang w:val="ro-RO"/>
            </w:rPr>
            <w:t>5110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40400">
            <w:rPr>
              <w:rFonts w:ascii="Arial" w:hAnsi="Arial" w:cs="Arial"/>
              <w:spacing w:val="-6"/>
              <w:sz w:val="24"/>
              <w:szCs w:val="24"/>
              <w:lang w:val="ro-RO"/>
            </w:rPr>
            <w:t>11.05.2017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10E0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900B5" w:rsidRDefault="00F10E0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10E0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900B5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4900B5">
            <w:rPr>
              <w:rFonts w:ascii="Arial" w:hAnsi="Arial" w:cs="Arial"/>
              <w:sz w:val="24"/>
              <w:szCs w:val="24"/>
              <w:lang w:val="ro-RO"/>
            </w:rPr>
            <w:t>18.05.2017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99791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540400" w:rsidRPr="00540400">
            <w:rPr>
              <w:rStyle w:val="sttpar"/>
              <w:rFonts w:ascii="Arial" w:hAnsi="Arial" w:cs="Arial"/>
              <w:b/>
              <w:sz w:val="24"/>
              <w:szCs w:val="24"/>
            </w:rPr>
            <w:t>“CONSTRUIRE PENSIUNE AGROTURISTICĂ”</w:t>
          </w:r>
          <w:r w:rsidR="00540400" w:rsidRPr="00540400">
            <w:rPr>
              <w:rStyle w:val="sttpar"/>
              <w:rFonts w:ascii="Arial" w:hAnsi="Arial" w:cs="Arial"/>
              <w:sz w:val="24"/>
              <w:szCs w:val="24"/>
            </w:rPr>
            <w:t>,</w:t>
          </w:r>
          <w:r w:rsidR="00540400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 w:rsidR="00540400" w:rsidRPr="001023A1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="00540400" w:rsidRPr="00540400">
            <w:rPr>
              <w:rStyle w:val="sttpar"/>
              <w:rFonts w:ascii="Arial" w:hAnsi="Arial" w:cs="Arial"/>
              <w:sz w:val="24"/>
              <w:szCs w:val="24"/>
            </w:rPr>
            <w:t>comuna Panaci, jud. Suceava</w:t>
          </w:r>
          <w:r w:rsidR="00540400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10E0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540400" w:rsidRDefault="00F10E0F" w:rsidP="00540400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505826"/>
            <w:placeholder>
              <w:docPart w:val="5516A0F362654BFE8BACA4943A7D0345"/>
            </w:placeholder>
          </w:sdtPr>
          <w:sdtContent>
            <w:p w:rsidR="00540400" w:rsidRPr="00101BBB" w:rsidRDefault="00540400" w:rsidP="00540400">
              <w:pPr>
                <w:tabs>
                  <w:tab w:val="left" w:pos="426"/>
                </w:tabs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I.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101BBB">
                <w:rPr>
                  <w:rStyle w:val="sttpunct"/>
                  <w:rFonts w:ascii="Arial" w:hAnsi="Arial" w:cs="Arial"/>
                  <w:b/>
                  <w:sz w:val="24"/>
                  <w:szCs w:val="24"/>
                </w:rPr>
                <w:t>Motivele care au stat la baza luarii deciziei etapei de incadrare in procedura de evaluare a impactului asupra mediului sunt urmatoarele:</w:t>
              </w:r>
              <w:r w:rsidRPr="00101BB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540400" w:rsidRPr="00101BBB" w:rsidRDefault="00540400" w:rsidP="00540400">
              <w:pPr>
                <w:spacing w:after="0" w:line="240" w:lineRule="auto"/>
                <w:ind w:left="180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</w:p>
            <w:p w:rsidR="00540400" w:rsidRPr="00A60CA8" w:rsidRDefault="00540400" w:rsidP="00540400">
              <w:pPr>
                <w:pStyle w:val="ListParagraph"/>
                <w:numPr>
                  <w:ilvl w:val="0"/>
                  <w:numId w:val="65"/>
                </w:numPr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A60CA8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Proiectul se incadreaza in prevederile Hotararii Guvernului nr. 445/2009, </w:t>
              </w:r>
              <w:r w:rsidRPr="00A60CA8">
                <w:rPr>
                  <w:rStyle w:val="sttpar"/>
                  <w:rFonts w:ascii="Arial" w:hAnsi="Arial" w:cs="Arial"/>
                  <w:sz w:val="24"/>
                  <w:szCs w:val="24"/>
                </w:rPr>
                <w:t>anexa nr. 2, la pct. 10, lit. b – proiecte de dezvoltare urbană;</w:t>
              </w:r>
              <w:r w:rsidRPr="00A60CA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540400" w:rsidRPr="00A60CA8" w:rsidRDefault="00540400" w:rsidP="00540400">
              <w:pPr>
                <w:pStyle w:val="ListParagraph"/>
                <w:numPr>
                  <w:ilvl w:val="0"/>
                  <w:numId w:val="65"/>
                </w:numPr>
                <w:tabs>
                  <w:tab w:val="left" w:pos="720"/>
                </w:tabs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A60CA8">
                <w:rPr>
                  <w:rStyle w:val="tpa1"/>
                  <w:rFonts w:ascii="Arial" w:hAnsi="Arial" w:cs="Arial"/>
                  <w:sz w:val="24"/>
                  <w:szCs w:val="24"/>
                </w:rPr>
                <w:t>Conform criteriilor de selecţie din Anexa nr. 3 a H.G. nr. 445/2009:</w:t>
              </w:r>
            </w:p>
            <w:p w:rsidR="00540400" w:rsidRPr="00101BBB" w:rsidRDefault="00540400" w:rsidP="00540400">
              <w:pPr>
                <w:pStyle w:val="CharCharChar1Char"/>
                <w:ind w:left="420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540400" w:rsidRDefault="00540400" w:rsidP="00540400">
              <w:pPr>
                <w:pStyle w:val="CharCharChar1Char"/>
                <w:numPr>
                  <w:ilvl w:val="0"/>
                  <w:numId w:val="66"/>
                </w:numPr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  <w:r w:rsidRPr="00101BBB">
                <w:rPr>
                  <w:rStyle w:val="tpa1"/>
                  <w:rFonts w:ascii="Arial" w:hAnsi="Arial" w:cs="Arial"/>
                  <w:b/>
                </w:rPr>
                <w:t>Caracteristicile proiectului:</w:t>
              </w:r>
            </w:p>
            <w:p w:rsidR="00540400" w:rsidRPr="00101BBB" w:rsidRDefault="00540400" w:rsidP="00540400">
              <w:pPr>
                <w:pStyle w:val="CharCharChar1Char"/>
                <w:ind w:left="780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540400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01BBB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a)  </w:t>
              </w:r>
              <w:r w:rsidRPr="00101BBB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mărimea proiectului</w:t>
              </w:r>
              <w:r w:rsidRPr="00101BBB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</w:t>
              </w:r>
            </w:p>
            <w:p w:rsidR="00540400" w:rsidRDefault="00540400" w:rsidP="00540400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Terenul în suprafață de 19920 mp pe care se află construcția este proprietatea beneficiarului și este amplasat în comuna Panaci, jud. Suceava.</w:t>
              </w:r>
            </w:p>
            <w:p w:rsidR="00540400" w:rsidRDefault="00540400" w:rsidP="00540400">
              <w:pPr>
                <w:spacing w:after="0" w:line="240" w:lineRule="auto"/>
                <w:ind w:left="180" w:firstLine="540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>Terenul este învecinat cu:</w:t>
              </w:r>
            </w:p>
            <w:p w:rsidR="00113C7A" w:rsidRPr="00725C24" w:rsidRDefault="00113C7A" w:rsidP="00113C7A">
              <w:pPr>
                <w:tabs>
                  <w:tab w:val="left" w:pos="1147"/>
                </w:tabs>
                <w:spacing w:after="0"/>
                <w:jc w:val="both"/>
                <w:rPr>
                  <w:rFonts w:ascii="Arial" w:hAnsi="Arial" w:cs="Arial"/>
                  <w:i/>
                  <w:iCs/>
                  <w:color w:val="000000"/>
                  <w:lang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</w:t>
              </w:r>
              <w:r w:rsidR="00540400">
                <w:rPr>
                  <w:rFonts w:ascii="Arial" w:hAnsi="Arial" w:cs="Arial"/>
                  <w:color w:val="000000"/>
                </w:rPr>
                <w:t xml:space="preserve"> - </w:t>
              </w:r>
              <w:r>
                <w:rPr>
                  <w:rFonts w:ascii="Arial" w:hAnsi="Arial" w:cs="Arial"/>
                  <w:color w:val="000000"/>
                </w:rPr>
                <w:t xml:space="preserve">     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 xml:space="preserve">la nord – Cojocareanu Irimie </w:t>
              </w:r>
              <w:r w:rsidR="0043326F">
                <w:rPr>
                  <w:rFonts w:ascii="Arial" w:hAnsi="Arial" w:cs="Arial"/>
                  <w:i/>
                  <w:iCs/>
                  <w:color w:val="000000"/>
                  <w:lang/>
                </w:rPr>
                <w:t>ș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>i Nicoara Gavril</w:t>
              </w:r>
            </w:p>
            <w:p w:rsidR="00113C7A" w:rsidRPr="00725C24" w:rsidRDefault="00113C7A" w:rsidP="00113C7A">
              <w:pPr>
                <w:tabs>
                  <w:tab w:val="left" w:pos="1151"/>
                </w:tabs>
                <w:spacing w:after="0"/>
                <w:ind w:firstLine="709"/>
                <w:jc w:val="both"/>
                <w:rPr>
                  <w:rFonts w:ascii="Arial" w:hAnsi="Arial" w:cs="Arial"/>
                  <w:i/>
                  <w:iCs/>
                  <w:color w:val="000000"/>
                  <w:lang/>
                </w:rPr>
              </w:pP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>-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ab/>
                <w:t>la est – Nicoara Gavril</w:t>
              </w:r>
            </w:p>
            <w:p w:rsidR="00113C7A" w:rsidRPr="00725C24" w:rsidRDefault="00113C7A" w:rsidP="00113C7A">
              <w:pPr>
                <w:tabs>
                  <w:tab w:val="left" w:pos="1154"/>
                </w:tabs>
                <w:spacing w:after="0"/>
                <w:ind w:firstLine="709"/>
                <w:jc w:val="both"/>
                <w:rPr>
                  <w:rFonts w:ascii="Arial" w:hAnsi="Arial" w:cs="Arial"/>
                  <w:i/>
                  <w:iCs/>
                  <w:color w:val="000000"/>
                  <w:lang/>
                </w:rPr>
              </w:pP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>-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ab/>
                <w:t>la sud</w:t>
              </w:r>
              <w:r w:rsidR="0043326F">
                <w:rPr>
                  <w:rFonts w:ascii="Arial" w:hAnsi="Arial" w:cs="Arial"/>
                  <w:i/>
                  <w:iCs/>
                  <w:color w:val="000000"/>
                  <w:lang/>
                </w:rPr>
                <w:t xml:space="preserve"> 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>– drum comunal</w:t>
              </w:r>
            </w:p>
            <w:p w:rsidR="00113C7A" w:rsidRPr="00725C24" w:rsidRDefault="00113C7A" w:rsidP="00113C7A">
              <w:pPr>
                <w:tabs>
                  <w:tab w:val="left" w:pos="1150"/>
                </w:tabs>
                <w:spacing w:after="0"/>
                <w:ind w:firstLine="709"/>
                <w:jc w:val="both"/>
                <w:rPr>
                  <w:rFonts w:ascii="Arial" w:hAnsi="Arial" w:cs="Arial"/>
                  <w:i/>
                  <w:iCs/>
                  <w:color w:val="000000"/>
                  <w:lang/>
                </w:rPr>
              </w:pP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>-</w:t>
              </w:r>
              <w:r w:rsidRPr="00725C24">
                <w:rPr>
                  <w:rFonts w:ascii="Arial" w:hAnsi="Arial" w:cs="Arial"/>
                  <w:i/>
                  <w:iCs/>
                  <w:color w:val="000000"/>
                  <w:lang/>
                </w:rPr>
                <w:tab/>
                <w:t>la vest – drum comunal</w:t>
              </w:r>
            </w:p>
            <w:p w:rsidR="00540400" w:rsidRDefault="00540400" w:rsidP="00540400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   </w:t>
              </w:r>
            </w:p>
            <w:p w:rsidR="00540400" w:rsidRDefault="00540400" w:rsidP="00540400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Construcția propusă are  regim de înălțime P+M și va avea suprafața </w:t>
              </w:r>
              <w:r w:rsidR="0043326F">
                <w:rPr>
                  <w:rFonts w:ascii="Arial" w:hAnsi="Arial" w:cs="Arial"/>
                </w:rPr>
                <w:t>de 105</w:t>
              </w:r>
              <w:r>
                <w:rPr>
                  <w:rFonts w:ascii="Arial" w:hAnsi="Arial" w:cs="Arial"/>
                </w:rPr>
                <w:t xml:space="preserve"> mp</w:t>
              </w:r>
              <w:r w:rsidR="0043326F">
                <w:rPr>
                  <w:rFonts w:ascii="Arial" w:hAnsi="Arial" w:cs="Arial"/>
                </w:rPr>
                <w:t>.</w:t>
              </w:r>
              <w:r w:rsidR="001A320E">
                <w:rPr>
                  <w:rFonts w:ascii="Arial" w:hAnsi="Arial" w:cs="Arial"/>
                </w:rPr>
                <w:t xml:space="preserve"> Pensiunea este dotată cu 4 camere de cazare de două locuri </w:t>
              </w:r>
              <w:r w:rsidR="00F10E0F">
                <w:rPr>
                  <w:rFonts w:ascii="Arial" w:hAnsi="Arial" w:cs="Arial"/>
                </w:rPr>
                <w:t xml:space="preserve">fiecare </w:t>
              </w:r>
              <w:r w:rsidR="001A320E">
                <w:rPr>
                  <w:rFonts w:ascii="Arial" w:hAnsi="Arial" w:cs="Arial"/>
                </w:rPr>
                <w:t>și loc de luat masa.</w:t>
              </w:r>
            </w:p>
            <w:p w:rsidR="00540400" w:rsidRPr="00F16901" w:rsidRDefault="00540400" w:rsidP="00540400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F1690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F16901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; </w:t>
              </w:r>
            </w:p>
            <w:p w:rsidR="00540400" w:rsidRPr="00F16901" w:rsidRDefault="00540400" w:rsidP="00540400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lastRenderedPageBreak/>
                <w:t>c)</w:t>
              </w:r>
              <w:r w:rsidRPr="00F1690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: se vor utiliza resurse naturale în cantităţi limitate reprezentate de materialul de excavaţie rezultat în urma lucrărilor de construcţie; beton simplu, oţel – beton, echipamentele hidromecanice preluate de la societăţi autorizate</w:t>
              </w:r>
              <w:r w:rsidRPr="00F16901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540400" w:rsidRPr="00F16901" w:rsidRDefault="00540400" w:rsidP="0054040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16901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540400" w:rsidRPr="00135C4F" w:rsidRDefault="00540400" w:rsidP="00540400">
              <w:pPr>
                <w:pStyle w:val="ListParagraph"/>
                <w:numPr>
                  <w:ilvl w:val="0"/>
                  <w:numId w:val="64"/>
                </w:num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Alimentarea cu apă va fi asigurată </w:t>
              </w:r>
              <w:r w:rsidR="007B52A0">
                <w:rPr>
                  <w:rFonts w:ascii="Arial" w:hAnsi="Arial" w:cs="Arial"/>
                  <w:sz w:val="24"/>
                  <w:szCs w:val="24"/>
                </w:rPr>
                <w:t xml:space="preserve">din </w:t>
              </w:r>
              <w:r w:rsidR="001A320E">
                <w:rPr>
                  <w:rFonts w:ascii="Arial" w:hAnsi="Arial" w:cs="Arial"/>
                  <w:sz w:val="24"/>
                  <w:szCs w:val="24"/>
                </w:rPr>
                <w:t>rețeaua de alimentare a localității Panaci.</w:t>
              </w:r>
            </w:p>
            <w:p w:rsidR="00540400" w:rsidRPr="00135C4F" w:rsidRDefault="00540400" w:rsidP="00540400">
              <w:pPr>
                <w:pStyle w:val="ListParagraph"/>
                <w:numPr>
                  <w:ilvl w:val="0"/>
                  <w:numId w:val="64"/>
                </w:numPr>
                <w:shd w:val="clear" w:color="auto" w:fill="FFFFFF"/>
                <w:spacing w:after="0" w:line="240" w:lineRule="auto"/>
                <w:jc w:val="both"/>
                <w:rPr>
                  <w:rFonts w:ascii="Arial" w:hAnsi="Arial" w:cs="Arial"/>
                  <w:spacing w:val="-1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>Apele u</w:t>
              </w:r>
              <w:r w:rsidR="007B52A0">
                <w:rPr>
                  <w:rFonts w:ascii="Arial" w:hAnsi="Arial" w:cs="Arial"/>
                  <w:sz w:val="24"/>
                  <w:szCs w:val="24"/>
                </w:rPr>
                <w:t>zate menajere vor fi deversate într-un bazin vidanjabil betonat cu V = 15mc.</w:t>
              </w:r>
              <w:r w:rsidRPr="00135C4F">
                <w:rPr>
                  <w:rFonts w:ascii="Arial" w:hAnsi="Arial" w:cs="Arial"/>
                  <w:spacing w:val="-1"/>
                </w:rPr>
                <w:t xml:space="preserve"> </w:t>
              </w:r>
            </w:p>
            <w:p w:rsidR="00540400" w:rsidRPr="00135C4F" w:rsidRDefault="00540400" w:rsidP="00540400">
              <w:pPr>
                <w:pStyle w:val="ListParagraph"/>
                <w:numPr>
                  <w:ilvl w:val="0"/>
                  <w:numId w:val="64"/>
                </w:numPr>
                <w:shd w:val="clear" w:color="auto" w:fill="FFFFFF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Alimentarea cu energie electrică se va realiza prin racord la reţeaua electrică a loc. </w:t>
              </w:r>
              <w:r w:rsidR="007B52A0">
                <w:rPr>
                  <w:rFonts w:ascii="Arial" w:hAnsi="Arial" w:cs="Arial"/>
                  <w:sz w:val="24"/>
                  <w:szCs w:val="24"/>
                </w:rPr>
                <w:t>Panaci</w:t>
              </w: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540400" w:rsidRPr="00135C4F" w:rsidRDefault="00540400" w:rsidP="00540400">
              <w:pPr>
                <w:pStyle w:val="BodyTextIndent"/>
                <w:numPr>
                  <w:ilvl w:val="0"/>
                  <w:numId w:val="64"/>
                </w:num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>Alimentarea cu energia termică se va asigura cu ajutorul unei centrale proprie pe combustibil  solid - lemn.</w:t>
              </w:r>
            </w:p>
            <w:p w:rsidR="00540400" w:rsidRPr="00135C4F" w:rsidRDefault="00540400" w:rsidP="00540400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35C4F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deşeuri din construcţii (metalice, balast, nisip, betoane, etc.,) 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e)</w:t>
              </w:r>
              <w:r w:rsidRPr="00135C4F">
                <w:rPr>
                  <w:rStyle w:val="tpa1"/>
                  <w:rFonts w:ascii="Arial" w:hAnsi="Arial" w:cs="Arial"/>
                  <w:i/>
                </w:rPr>
                <w:t xml:space="preserve"> emisiile poluante, inclusiv zgomotul şi alte surse de disconfort</w:t>
              </w:r>
              <w:r w:rsidRPr="00135C4F">
                <w:rPr>
                  <w:rStyle w:val="tpa1"/>
                  <w:rFonts w:ascii="Arial" w:hAnsi="Arial" w:cs="Arial"/>
                </w:rPr>
                <w:t xml:space="preserve">: în perioada lucrărilor de  construire, zgomotul va fi generat de </w:t>
              </w:r>
              <w:r w:rsidRPr="00135C4F">
                <w:rPr>
                  <w:rStyle w:val="tpa1"/>
                  <w:rFonts w:ascii="Arial" w:eastAsia="Calibri" w:hAnsi="Arial" w:cs="Arial"/>
                </w:rPr>
                <w:t xml:space="preserve">utilajele şi mijloacele de transport, nefiind afectate zonele locuite; </w:t>
              </w:r>
            </w:p>
            <w:p w:rsidR="00540400" w:rsidRPr="00135C4F" w:rsidRDefault="00540400" w:rsidP="00540400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135C4F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540400" w:rsidRPr="00135C4F" w:rsidRDefault="00540400" w:rsidP="00540400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540400" w:rsidRPr="00135C4F" w:rsidRDefault="00540400" w:rsidP="00540400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  <w:r w:rsidRPr="00135C4F">
                <w:rPr>
                  <w:rStyle w:val="tpa1"/>
                  <w:rFonts w:cs="Arial"/>
                  <w:b/>
                  <w:lang w:val="ro-RO"/>
                </w:rPr>
                <w:t xml:space="preserve">2. Localizarea proiectului </w:t>
              </w:r>
            </w:p>
            <w:p w:rsidR="00540400" w:rsidRPr="00135C4F" w:rsidRDefault="00540400" w:rsidP="00540400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540400" w:rsidRPr="00135C4F" w:rsidRDefault="00540400" w:rsidP="00540400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Fonts w:cs="Arial"/>
                </w:rPr>
              </w:pPr>
              <w:r w:rsidRPr="00135C4F">
                <w:rPr>
                  <w:rStyle w:val="tpa1"/>
                  <w:rFonts w:cs="Arial"/>
                </w:rPr>
                <w:t xml:space="preserve">2.1 </w:t>
              </w:r>
              <w:r w:rsidRPr="00135C4F">
                <w:rPr>
                  <w:rStyle w:val="tpa1"/>
                  <w:rFonts w:cs="Arial"/>
                  <w:i/>
                </w:rPr>
                <w:t>utilizarea existentă a terenului</w:t>
              </w:r>
              <w:r w:rsidRPr="00135C4F">
                <w:rPr>
                  <w:rStyle w:val="tpa1"/>
                  <w:rFonts w:cs="Arial"/>
                </w:rPr>
                <w:t xml:space="preserve">: conform certificatului de urbanism nr. </w:t>
              </w:r>
              <w:r w:rsidR="007B52A0">
                <w:rPr>
                  <w:rStyle w:val="tpa1"/>
                  <w:rFonts w:cs="Arial"/>
                </w:rPr>
                <w:t>9</w:t>
              </w:r>
              <w:r w:rsidRPr="00135C4F">
                <w:rPr>
                  <w:rStyle w:val="tpa1"/>
                  <w:rFonts w:cs="Arial"/>
                </w:rPr>
                <w:t>/1</w:t>
              </w:r>
              <w:r w:rsidR="007B52A0">
                <w:rPr>
                  <w:rStyle w:val="tpa1"/>
                  <w:rFonts w:cs="Arial"/>
                </w:rPr>
                <w:t>9</w:t>
              </w:r>
              <w:r w:rsidRPr="00135C4F">
                <w:rPr>
                  <w:rStyle w:val="tpa1"/>
                  <w:rFonts w:cs="Arial"/>
                </w:rPr>
                <w:t>.0</w:t>
              </w:r>
              <w:r w:rsidR="007B52A0">
                <w:rPr>
                  <w:rStyle w:val="tpa1"/>
                  <w:rFonts w:cs="Arial"/>
                </w:rPr>
                <w:t>4</w:t>
              </w:r>
              <w:r w:rsidRPr="00135C4F">
                <w:rPr>
                  <w:rStyle w:val="tpa1"/>
                  <w:rFonts w:cs="Arial"/>
                </w:rPr>
                <w:t xml:space="preserve">.2016, terenul este situat în intravilanul </w:t>
              </w:r>
              <w:r w:rsidR="007B52A0">
                <w:rPr>
                  <w:rStyle w:val="tpa1"/>
                  <w:rFonts w:cs="Arial"/>
                </w:rPr>
                <w:t>com. Panaci.</w:t>
              </w:r>
              <w:r w:rsidRPr="00135C4F">
                <w:rPr>
                  <w:rStyle w:val="tpa1"/>
                  <w:rFonts w:cs="Arial"/>
                </w:rPr>
                <w:t xml:space="preserve"> Destinația: </w:t>
              </w:r>
              <w:r w:rsidR="007B52A0">
                <w:rPr>
                  <w:rStyle w:val="tpa1"/>
                  <w:rFonts w:cs="Arial"/>
                </w:rPr>
                <w:t>fînețe</w:t>
              </w:r>
              <w:r w:rsidRPr="00135C4F">
                <w:rPr>
                  <w:rStyle w:val="tpa1"/>
                  <w:rFonts w:cs="Arial"/>
                </w:rPr>
                <w:t>.</w:t>
              </w:r>
            </w:p>
            <w:p w:rsidR="00540400" w:rsidRPr="00135C4F" w:rsidRDefault="00540400" w:rsidP="00540400">
              <w:pPr>
                <w:pStyle w:val="CharCharChar1Char"/>
                <w:tabs>
                  <w:tab w:val="left" w:pos="2115"/>
                </w:tabs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 xml:space="preserve">2.2 </w:t>
              </w:r>
              <w:r w:rsidRPr="00135C4F">
                <w:rPr>
                  <w:rStyle w:val="tpa1"/>
                  <w:rFonts w:ascii="Arial" w:hAnsi="Arial" w:cs="Arial"/>
                  <w:i/>
                </w:rPr>
                <w:t>relativa abundenţă a resurselor naturale din zonă, calitatea şi capacitatea regenerativă a acestora:</w:t>
              </w:r>
              <w:r w:rsidRPr="00135C4F">
                <w:rPr>
                  <w:rStyle w:val="tpa1"/>
                  <w:rFonts w:ascii="Arial" w:hAnsi="Arial" w:cs="Arial"/>
                </w:rPr>
                <w:t xml:space="preserve"> nu este cazul.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2.3 capacitatea de absorbţie a mediului, cu atenţie deosebită pentru:</w:t>
              </w:r>
            </w:p>
            <w:p w:rsidR="00540400" w:rsidRPr="00135C4F" w:rsidRDefault="00540400" w:rsidP="00540400">
              <w:pPr>
                <w:widowControl w:val="0"/>
                <w:adjustRightInd w:val="0"/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a) zonele umede – nu este cazul.</w:t>
              </w:r>
            </w:p>
            <w:p w:rsidR="00540400" w:rsidRPr="00135C4F" w:rsidRDefault="00540400" w:rsidP="00540400">
              <w:pPr>
                <w:widowControl w:val="0"/>
                <w:adjustRightInd w:val="0"/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b) zonele costiere – nu este cazul;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c) zonele montane şi cele împădurite – nu este cazul;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d) parcurile şi rezervaţiile naturale – nu este cazul;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e) ariile clasificate sau zonele protejate prin legislaţia în vigoare, cum sunt: zone de protecţie a faunei piscicole, bazine piscicole naturale şi bazine piscicole amenajate – nu e</w:t>
              </w:r>
              <w:r w:rsidR="007B52A0">
                <w:rPr>
                  <w:rStyle w:val="tpa1"/>
                  <w:rFonts w:ascii="Arial" w:hAnsi="Arial" w:cs="Arial"/>
                </w:rPr>
                <w:t>s</w:t>
              </w:r>
              <w:r w:rsidRPr="00135C4F">
                <w:rPr>
                  <w:rStyle w:val="tpa1"/>
                  <w:rFonts w:ascii="Arial" w:hAnsi="Arial" w:cs="Arial"/>
                </w:rPr>
                <w:t xml:space="preserve">te cazul. 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f) zonele de protecţie speciale – nu este cazul;</w:t>
              </w:r>
            </w:p>
            <w:p w:rsidR="00540400" w:rsidRPr="00135C4F" w:rsidRDefault="00540400" w:rsidP="00540400">
              <w:pPr>
                <w:tabs>
                  <w:tab w:val="left" w:pos="567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g) ariile în care standardele de calitate a mediului stabilite de legislaţia în vigoare au fost deja depăşite – nu este cazul;</w:t>
              </w:r>
            </w:p>
            <w:p w:rsidR="00540400" w:rsidRPr="00135C4F" w:rsidRDefault="00540400" w:rsidP="00540400">
              <w:pPr>
                <w:tabs>
                  <w:tab w:val="left" w:pos="567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h) peisajele cu semnificaţie istorică, culturală şi arheologică – nu este cazul;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 xml:space="preserve">i) ariile dens populate – lucrările propuse se află în în intravilanul loc. </w:t>
              </w:r>
              <w:r w:rsidR="007B52A0">
                <w:rPr>
                  <w:rStyle w:val="tpa1"/>
                  <w:rFonts w:ascii="Arial" w:hAnsi="Arial" w:cs="Arial"/>
                </w:rPr>
                <w:t>Panaci.</w:t>
              </w:r>
            </w:p>
            <w:p w:rsidR="00540400" w:rsidRPr="00135C4F" w:rsidRDefault="00540400" w:rsidP="00540400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  <w:r w:rsidRPr="00135C4F">
                <w:rPr>
                  <w:rStyle w:val="tpa1"/>
                  <w:rFonts w:ascii="Arial" w:hAnsi="Arial" w:cs="Arial"/>
                  <w:b/>
                </w:rPr>
                <w:t>3. Caracteristicile impactului potenţial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 xml:space="preserve">a). Extinderea impactului, aria geografică şi numărul de pesoane afectate </w:t>
              </w:r>
              <w:r w:rsidRPr="00135C4F">
                <w:rPr>
                  <w:rStyle w:val="tpa1"/>
                  <w:rFonts w:ascii="Arial" w:hAnsi="Arial" w:cs="Arial"/>
                </w:rPr>
                <w:t xml:space="preserve">– lucrările ce urmează a fi executate nu vor avea un impact negativ asupra factorilor de mediu şi nu vor crea un disconfort pentru populaţie pe perioada execuţiei lucrărilor; 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b). Natura transfrontieră a impactului</w:t>
              </w:r>
              <w:r w:rsidRPr="00135C4F">
                <w:rPr>
                  <w:rStyle w:val="tpa1"/>
                  <w:rFonts w:ascii="Arial" w:hAnsi="Arial" w:cs="Arial"/>
                </w:rPr>
                <w:t xml:space="preserve"> – lucrările propuse nu au efecte transfrontieră;</w:t>
              </w:r>
            </w:p>
            <w:p w:rsidR="00540400" w:rsidRPr="00135C4F" w:rsidRDefault="00540400" w:rsidP="00540400">
              <w:pPr>
                <w:tabs>
                  <w:tab w:val="left" w:pos="851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impactul va fi redus, atât pe perioada execuţiei proiectului, cât şi în perioada de funcţionare.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d). Probabilitatea impactului</w:t>
              </w:r>
              <w:r w:rsidRPr="00135C4F">
                <w:rPr>
                  <w:rStyle w:val="tpa1"/>
                  <w:rFonts w:ascii="Arial" w:hAnsi="Arial" w:cs="Arial"/>
                </w:rPr>
                <w:t xml:space="preserve"> – impact redus, pe perioada de execuţie</w:t>
              </w:r>
              <w:r w:rsidRPr="00135C4F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540400" w:rsidRPr="00135C4F" w:rsidRDefault="00540400" w:rsidP="00540400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 xml:space="preserve">e). Durata, frecvenţa şi reversibilitatea impactului </w:t>
              </w:r>
              <w:r w:rsidRPr="00135C4F">
                <w:rPr>
                  <w:rStyle w:val="tpa1"/>
                  <w:rFonts w:ascii="Arial" w:hAnsi="Arial" w:cs="Arial"/>
                </w:rPr>
                <w:t xml:space="preserve">– impact redus, pe perioada de execuţie </w:t>
              </w:r>
              <w:r w:rsidRPr="00135C4F">
                <w:rPr>
                  <w:rStyle w:val="tpa1"/>
                  <w:rFonts w:ascii="Arial" w:hAnsi="Arial" w:cs="Arial"/>
                  <w:lang w:val="ro-RO"/>
                </w:rPr>
                <w:t>ş</w:t>
              </w:r>
              <w:r w:rsidRPr="00135C4F">
                <w:rPr>
                  <w:rFonts w:ascii="Arial" w:hAnsi="Arial" w:cs="Arial"/>
                  <w:lang w:val="ro-RO" w:eastAsia="ro-RO"/>
                </w:rPr>
                <w:t>i în perioada de funcţionare a obiectivului.</w:t>
              </w:r>
            </w:p>
            <w:p w:rsidR="00540400" w:rsidRPr="00135C4F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40400" w:rsidRPr="00135C4F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 II. Motivele care au stat la baza luării deciziei etapei de încadrare în procedura de evaluare adecvată sunt următoarele: nu este cazul.</w:t>
              </w:r>
            </w:p>
            <w:p w:rsidR="00540400" w:rsidRPr="00135C4F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40400" w:rsidRPr="00135C4F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540400" w:rsidRPr="00135C4F" w:rsidRDefault="00540400" w:rsidP="0054040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40400" w:rsidRPr="00CA4C55" w:rsidRDefault="00540400" w:rsidP="00540400">
              <w:pPr>
                <w:pStyle w:val="BodyText"/>
                <w:numPr>
                  <w:ilvl w:val="0"/>
                  <w:numId w:val="63"/>
                </w:numPr>
                <w:ind w:left="780" w:hanging="360"/>
                <w:jc w:val="both"/>
                <w:rPr>
                  <w:rFonts w:cs="Arial"/>
                </w:rPr>
              </w:pPr>
              <w:r w:rsidRPr="00CA4C55">
                <w:rPr>
                  <w:rFonts w:cs="Arial"/>
                </w:rPr>
                <w:t xml:space="preserve">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 w:rsidR="007B52A0">
                <w:rPr>
                  <w:rFonts w:cs="Arial"/>
                </w:rPr>
                <w:t>Panaci.</w:t>
              </w:r>
              <w:r>
                <w:rPr>
                  <w:rFonts w:cs="Arial"/>
                </w:rPr>
                <w:t xml:space="preserve">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it-IT"/>
                </w:rPr>
    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it-IT"/>
                </w:rPr>
                <w:t>se vor respecta cu stricteţe limitele şi suprafeţele destinate organizării de şantier, a modului de depozitare a materialelor de construcţie şi a rutelor alese pentru transport;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lua toate măsurile tehnice şi organizatorice pe toată perioada desfăşurării lucrărilor pentru a nu afecta factorii de mediu, sănătatea şi confortul populaţiei din zona respectivă;</w:t>
              </w:r>
              <w:r w:rsidRPr="00E878F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878F5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întreţinerea şi reparaţia utilajelor şi mijloacelor de transport folosite la lucrări se va face în unităţi specializate</w:t>
              </w: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E878F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Style w:val="tpa1"/>
                  <w:rFonts w:ascii="Arial" w:hAnsi="Arial" w:cs="Arial"/>
                  <w:lang w:val="ro-RO"/>
                </w:rPr>
              </w:pPr>
              <w:r w:rsidRPr="00E878F5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 xml:space="preserve">utilajele de construcţii se vor alimenta cu carburanţi numai de la staţii de distribuţie carburanţi autorizate;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Fonts w:cs="Arial"/>
                  <w:lang w:val="ro-RO"/>
                </w:rPr>
                <w:t xml:space="preserve"> </w:t>
              </w:r>
              <w:r w:rsidRPr="00E878F5">
                <w:rPr>
                  <w:rFonts w:ascii="Arial" w:hAnsi="Arial" w:cs="Arial"/>
                  <w:lang w:val="ro-RO"/>
                </w:rPr>
                <w:t>mijloacele de transport vor fi asigurate astfel încât să nu existe pierderi de material sau deşeuri în timpul transportului;</w:t>
              </w:r>
              <w:r>
                <w:rPr>
                  <w:rFonts w:ascii="Arial" w:hAnsi="Arial" w:cs="Arial"/>
                  <w:lang w:val="ro-RO"/>
                </w:rPr>
                <w:t xml:space="preserve"> </w:t>
              </w:r>
            </w:p>
            <w:p w:rsidR="00540400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ro-RO"/>
                </w:rPr>
                <w:t>întreţinerea utilajelor/mijloacelor de transport (spălarea lor, efectuarea de reparaţii, schimburile de ulei) se vor face numai la service-uri autorizate;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40400" w:rsidRPr="00E878F5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nivelul de zgomot generat de desfăşurarea lucrărilor se va încadra în prevederile STAS 10009/1988 - acustica urbană;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40400" w:rsidRPr="00E878F5" w:rsidRDefault="00540400" w:rsidP="00540400">
              <w:pPr>
                <w:pStyle w:val="BodyText"/>
                <w:numPr>
                  <w:ilvl w:val="0"/>
                  <w:numId w:val="63"/>
                </w:numPr>
                <w:tabs>
                  <w:tab w:val="left" w:pos="-720"/>
                </w:tabs>
                <w:suppressAutoHyphens/>
                <w:autoSpaceDE/>
                <w:autoSpaceDN/>
                <w:adjustRightInd/>
                <w:ind w:left="780" w:hanging="360"/>
                <w:jc w:val="both"/>
                <w:rPr>
                  <w:rFonts w:cs="Arial"/>
                  <w:lang w:val="ro-RO"/>
                </w:rPr>
              </w:pPr>
              <w:r w:rsidRPr="00E878F5">
                <w:rPr>
                  <w:rFonts w:cs="Arial"/>
                  <w:lang w:val="ro-RO"/>
                </w:rPr>
    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    </w:r>
            </w:p>
            <w:p w:rsidR="00540400" w:rsidRPr="00530A9B" w:rsidRDefault="00540400" w:rsidP="00540400">
              <w:pPr>
                <w:pStyle w:val="ListParagraph"/>
                <w:numPr>
                  <w:ilvl w:val="0"/>
                  <w:numId w:val="63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ind w:left="780" w:hanging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    </w:r>
            </w:p>
            <w:p w:rsidR="00540400" w:rsidRPr="005A7475" w:rsidRDefault="00540400" w:rsidP="00540400">
              <w:pPr>
                <w:pStyle w:val="ListParagraph"/>
                <w:numPr>
                  <w:ilvl w:val="0"/>
                  <w:numId w:val="63"/>
                </w:numPr>
                <w:spacing w:after="0" w:line="240" w:lineRule="auto"/>
                <w:ind w:left="780" w:hanging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5A747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obţine toate avizele prevăzute în certificatul de urbanism, precum și avizul de gospodărirea apelor emis de Sistemul de Gospodărirea Apelor.</w:t>
              </w:r>
            </w:p>
            <w:p w:rsidR="00540400" w:rsidRPr="00E878F5" w:rsidRDefault="00540400" w:rsidP="00540400">
              <w:pPr>
                <w:pStyle w:val="ListParagraph"/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53675" w:rsidRPr="00540400" w:rsidRDefault="00540400" w:rsidP="00540400">
              <w:pPr>
                <w:pStyle w:val="BodyText2"/>
                <w:spacing w:line="240" w:lineRule="auto"/>
                <w:ind w:firstLine="360"/>
                <w:jc w:val="both"/>
                <w:rPr>
                  <w:rFonts w:ascii="Times New Roman" w:hAnsi="Times New Roman"/>
                  <w:b/>
                  <w:lang w:val="ro-RO"/>
                </w:rPr>
              </w:pPr>
              <w:r w:rsidRPr="00DE1FAF">
                <w:rPr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>Prezenta decizie este valabilă pe toată perioada punerii în aplicare a proiectului, în condițiile în care nu intervin modificări ale datelor care au stat la baza emiterii lui</w:t>
              </w:r>
              <w:r w:rsidRPr="001A575D">
                <w:rPr>
                  <w:rFonts w:ascii="Times New Roman" w:hAnsi="Times New Roman"/>
                  <w:color w:val="000000"/>
                  <w:lang w:val="pl-PL"/>
                </w:rPr>
                <w:t>.</w:t>
              </w:r>
            </w:p>
          </w:sdtContent>
        </w:sdt>
      </w:sdtContent>
    </w:sdt>
    <w:p w:rsidR="00595382" w:rsidRPr="00447422" w:rsidRDefault="00F10E0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10E0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10E0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10E0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10E0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F10E0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F10E0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F10E0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10E0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10E0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F10E0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F10E0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F10E0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F10E0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0E0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10E0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0E0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0E0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10E0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10E0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A54AB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74" w:rsidRDefault="002A7F74" w:rsidP="002A7F74">
      <w:pPr>
        <w:spacing w:after="0" w:line="240" w:lineRule="auto"/>
      </w:pPr>
      <w:r>
        <w:separator/>
      </w:r>
    </w:p>
  </w:endnote>
  <w:endnote w:type="continuationSeparator" w:id="0">
    <w:p w:rsidR="002A7F74" w:rsidRDefault="002A7F74" w:rsidP="002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A7F7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E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10E0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283742"/>
            </w:sdtPr>
            <w:sdtEndPr>
              <w:rPr>
                <w:sz w:val="22"/>
                <w:szCs w:val="22"/>
              </w:rPr>
            </w:sdtEndPr>
            <w:sdtContent>
              <w:p w:rsidR="00A54AB9" w:rsidRDefault="00A54AB9" w:rsidP="00A54AB9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A54AB9" w:rsidRPr="007A4C64" w:rsidRDefault="00A54AB9" w:rsidP="00A54AB9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1A,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A54AB9" w:rsidRDefault="00A54AB9" w:rsidP="00A54AB9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F10E0F" w:rsidP="00C44321">
        <w:pPr>
          <w:pStyle w:val="Footer"/>
          <w:jc w:val="center"/>
        </w:pPr>
        <w:r>
          <w:t xml:space="preserve"> </w:t>
        </w:r>
        <w:r w:rsidR="002A7F74">
          <w:fldChar w:fldCharType="begin"/>
        </w:r>
        <w:r>
          <w:instrText xml:space="preserve"> PAGE   \* MERGEFORMAT </w:instrText>
        </w:r>
        <w:r w:rsidR="002A7F74">
          <w:fldChar w:fldCharType="separate"/>
        </w:r>
        <w:r>
          <w:rPr>
            <w:noProof/>
          </w:rPr>
          <w:t>2</w:t>
        </w:r>
        <w:r w:rsidR="002A7F7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A54AB9" w:rsidRDefault="00F10E0F" w:rsidP="00A54AB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A54AB9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F10E0F" w:rsidP="00A54AB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1A,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uceava,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Cod 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10E0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A54AB9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74" w:rsidRDefault="002A7F74" w:rsidP="002A7F74">
      <w:pPr>
        <w:spacing w:after="0" w:line="240" w:lineRule="auto"/>
      </w:pPr>
      <w:r>
        <w:separator/>
      </w:r>
    </w:p>
  </w:footnote>
  <w:footnote w:type="continuationSeparator" w:id="0">
    <w:p w:rsidR="002A7F74" w:rsidRDefault="002A7F74" w:rsidP="002A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A7F7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A7F7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622118" r:id="rId2"/>
      </w:pict>
    </w:r>
    <w:r w:rsidR="00F10E0F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10E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10E0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A7F7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10E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10E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10E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10E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A7F74" w:rsidP="00A54AB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10E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54AB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F10E0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89F"/>
    <w:multiLevelType w:val="hybridMultilevel"/>
    <w:tmpl w:val="9342B9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D93"/>
    <w:multiLevelType w:val="hybridMultilevel"/>
    <w:tmpl w:val="DA905458"/>
    <w:lvl w:ilvl="0" w:tplc="848C70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002656"/>
    <w:multiLevelType w:val="hybridMultilevel"/>
    <w:tmpl w:val="FAEE0B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B85"/>
    <w:multiLevelType w:val="hybridMultilevel"/>
    <w:tmpl w:val="FD00A4B0"/>
    <w:lvl w:ilvl="0" w:tplc="987C39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j6bdcXPrdF8e6dJlae8pSfrlRTE=" w:salt="1ThpGFGpjduA0dwujRk27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F74"/>
    <w:rsid w:val="00113C7A"/>
    <w:rsid w:val="001A320E"/>
    <w:rsid w:val="002A7F74"/>
    <w:rsid w:val="0043326F"/>
    <w:rsid w:val="004900B5"/>
    <w:rsid w:val="00540400"/>
    <w:rsid w:val="007B52A0"/>
    <w:rsid w:val="00997917"/>
    <w:rsid w:val="00A54AB9"/>
    <w:rsid w:val="00B4358A"/>
    <w:rsid w:val="00F1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540400"/>
  </w:style>
  <w:style w:type="character" w:customStyle="1" w:styleId="sttpunct">
    <w:name w:val="st_tpunct"/>
    <w:basedOn w:val="DefaultParagraphFont"/>
    <w:rsid w:val="00540400"/>
  </w:style>
  <w:style w:type="paragraph" w:customStyle="1" w:styleId="CharCharChar1Char">
    <w:name w:val="Char Char Char1 Char"/>
    <w:basedOn w:val="Normal"/>
    <w:rsid w:val="005404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54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516A0F362654BFE8BACA4943A7D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6D03-4720-4A20-9ABB-A2E4266768CF}"/>
      </w:docPartPr>
      <w:docPartBody>
        <w:p w:rsidR="00000000" w:rsidRDefault="0010568C" w:rsidP="0010568C">
          <w:pPr>
            <w:pStyle w:val="5516A0F362654BFE8BACA4943A7D0345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0568C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68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516A0F362654BFE8BACA4943A7D0345">
    <w:name w:val="5516A0F362654BFE8BACA4943A7D0345"/>
    <w:rsid w:val="0010568C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efc4ae6-cd6c-4016-8325-001a09b3597c","Numar":null,"Data":null,"NumarActReglementareInitial":null,"DataActReglementareInitial":null,"DataInceput":"2017-05-18T00:00:00","DataSfarsit":null,"Durata":null,"PunctLucruId":398741.0,"TipActId":4.0,"NumarCerere":null,"DataCerere":null,"NumarCerereScriptic":"5110","DataCerereScriptic":"2017-05-11T00:00:00","CodFiscal":null,"SordId":"(22855AD2-9E8A-4182-A122-5DD4BA172D72)","SablonSordId":"(8B66777B-56B9-65A9-2773-1FA4A6BC21FB)","DosarSordId":"4199467","LatitudineWgs84":null,"LongitudineWgs84":null,"LatitudineStereo70":null,"LongitudineStereo70":null,"NumarAutorizatieGospodarireApe":null,"DataAutorizatieGospodarireApe":null,"DurataAutorizatieGospodarireApe":null,"Aba":null,"Sga":null,"AdresaSediuSocial":"Com. Panaci, Nr. 44, jud.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2F9471D-BB08-413F-830E-32D1ADAC935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4E123B5-AC63-49DB-BE0B-19E13C15559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56A7DA4-0D73-49AA-BA2F-0192FFE1E15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9304B06-F133-47B8-96C2-BFA205D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1345</Words>
  <Characters>7801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9128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7</cp:revision>
  <cp:lastPrinted>2014-04-25T12:16:00Z</cp:lastPrinted>
  <dcterms:created xsi:type="dcterms:W3CDTF">2015-10-26T07:49:00Z</dcterms:created>
  <dcterms:modified xsi:type="dcterms:W3CDTF">2017-05-18T11:15:00Z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SOFT MILK PANACI SRL pensiune</vt:lpwstr>
  </property>
  <property fmtid="{D5CDD505-2E9C-101B-9397-08002B2CF9AE}" pid="5" name="SordId">
    <vt:lpwstr>(22855AD2-9E8A-4182-A122-5DD4BA172D72)</vt:lpwstr>
  </property>
  <property fmtid="{D5CDD505-2E9C-101B-9397-08002B2CF9AE}" pid="6" name="VersiuneDocument">
    <vt:lpwstr>3</vt:lpwstr>
  </property>
  <property fmtid="{D5CDD505-2E9C-101B-9397-08002B2CF9AE}" pid="7" name="RuntimeGuid">
    <vt:lpwstr>9e29555f-ea87-48e2-86a8-2becaf0c34d5</vt:lpwstr>
  </property>
  <property fmtid="{D5CDD505-2E9C-101B-9397-08002B2CF9AE}" pid="8" name="PunctLucruId">
    <vt:lpwstr>398741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4199467</vt:lpwstr>
  </property>
  <property fmtid="{D5CDD505-2E9C-101B-9397-08002B2CF9AE}" pid="11" name="DosarCerereSordId">
    <vt:lpwstr>4179153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fefc4ae6-cd6c-4016-8325-001a09b3597c</vt:lpwstr>
  </property>
  <property fmtid="{D5CDD505-2E9C-101B-9397-08002B2CF9AE}" pid="16" name="CommitRoles">
    <vt:lpwstr>false</vt:lpwstr>
  </property>
</Properties>
</file>