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7B" w:rsidRDefault="009E407B" w:rsidP="006C52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9E407B" w:rsidRPr="00064581" w:rsidRDefault="009E407B" w:rsidP="006C52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E407B" w:rsidRPr="00EA2AD9" w:rsidRDefault="009E407B" w:rsidP="006C5245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E407B" w:rsidRPr="00AC0360" w:rsidRDefault="009E407B" w:rsidP="006C5245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03CC86A7E55340BFBC02A228CAC727AD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</w:p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A2D11B96E6514BEC88A2CBB445246018"/>
        </w:placeholder>
      </w:sdtPr>
      <w:sdtContent>
        <w:p w:rsidR="009E407B" w:rsidRPr="00074A9F" w:rsidRDefault="009E407B" w:rsidP="006C5245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9E407B" w:rsidRDefault="009E407B" w:rsidP="006C524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Tehno Forest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com. lespezi, sat Heci, judeţul Iaşi</w:t>
      </w:r>
      <w:r w:rsidRPr="00064581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Suceava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3522FC9BB76F40B7B2211D2177714F3D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12240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939BC925E2C8439EBEF64B2C44B8FF41"/>
          </w:placeholder>
          <w:date w:fullDate="2017-11-2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20.11.2017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8739D7D166DE41A6BE2F3819527D63E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E407B" w:rsidRPr="00313E08" w:rsidRDefault="009E407B" w:rsidP="006C5245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E407B" w:rsidRDefault="009E407B" w:rsidP="006C5245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9E407B" w:rsidRDefault="009E407B" w:rsidP="006C524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9E407B" w:rsidRPr="0001311F" w:rsidRDefault="009E407B" w:rsidP="006C5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8EFAF756C2964E089EF4A2648634136F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6.12.2017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>Modernizare bază de producţie Pod Izvor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com. Păltinoasa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E407B" w:rsidRPr="00447422" w:rsidRDefault="009E407B" w:rsidP="006C5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FBA83E83E6B4867BF358CD9A2BC17A0"/>
        </w:placeholder>
      </w:sdtPr>
      <w:sdtEndPr/>
      <w:sdtContent>
        <w:p w:rsidR="009E407B" w:rsidRPr="00522DB9" w:rsidRDefault="009E407B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Pr="000B7EC2">
            <w:rPr>
              <w:rFonts w:ascii="Arial" w:hAnsi="Arial" w:cs="Arial"/>
              <w:b/>
              <w:sz w:val="24"/>
              <w:szCs w:val="24"/>
            </w:rPr>
            <w:t>I.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9E407B" w:rsidRPr="00522DB9" w:rsidRDefault="009E407B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>
            <w:rPr>
              <w:rFonts w:ascii="Arial" w:hAnsi="Arial" w:cs="Arial"/>
              <w:sz w:val="24"/>
              <w:szCs w:val="24"/>
            </w:rPr>
            <w:t xml:space="preserve">2,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9E407B" w:rsidRPr="008D343A" w:rsidRDefault="009E407B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spacing w:val="-1"/>
            </w:rPr>
            <w:t xml:space="preserve">            </w:t>
          </w:r>
          <w:r w:rsidRPr="008D343A">
            <w:rPr>
              <w:rFonts w:ascii="Arial" w:hAnsi="Arial" w:cs="Arial"/>
              <w:color w:val="000000"/>
              <w:lang w:val="ro-RO"/>
            </w:rPr>
            <w:t xml:space="preserve">Baza de producție Pod Izvor este amplasată pe raza comunei Păltinoasa, pe malul stâng al râului Moldova, la 20 m față de acesta. 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Baza de producție este amplasată pe un teren în suprafață de 15.810 mp, proprietatea beneficiarului SC Tehno Forest SRL Lespezi.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lang w:val="ro-RO"/>
            </w:rPr>
            <w:t xml:space="preserve">Pe amplasamentul analizat </w:t>
          </w:r>
          <w:r>
            <w:rPr>
              <w:rFonts w:ascii="Arial" w:hAnsi="Arial" w:cs="Arial"/>
              <w:lang w:val="ro-RO"/>
            </w:rPr>
            <w:t>există</w:t>
          </w:r>
          <w:r w:rsidRPr="008D343A">
            <w:rPr>
              <w:rFonts w:ascii="Arial" w:hAnsi="Arial" w:cs="Arial"/>
              <w:lang w:val="ro-RO"/>
            </w:rPr>
            <w:t xml:space="preserve"> următoarele obiective: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2"/>
            </w:numPr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Clădire administrativă din lemn, S = 63 mp;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2"/>
            </w:numPr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Magazie din lemn, S = 25 mp;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2"/>
            </w:numPr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Magazie din lemn, S = 32 mp;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2"/>
            </w:numPr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Stație de sortare-spălare-concasare;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2"/>
            </w:numPr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Pompă captare apă din râul Moldova;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2"/>
            </w:numPr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2 bazine decantoare;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2"/>
            </w:numPr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Canal evacuare apă uzată.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Pe amplasamentul analizat urmează să se amenajeze: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3"/>
            </w:numPr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iaz alimentare apă;</w:t>
          </w:r>
        </w:p>
        <w:p w:rsidR="009E407B" w:rsidRPr="000B7EC2" w:rsidRDefault="009E407B" w:rsidP="006C5245">
          <w:pPr>
            <w:pStyle w:val="NormalWeb"/>
            <w:numPr>
              <w:ilvl w:val="2"/>
              <w:numId w:val="3"/>
            </w:numPr>
            <w:spacing w:before="0" w:beforeAutospacing="0" w:after="0"/>
            <w:jc w:val="both"/>
            <w:rPr>
              <w:rFonts w:ascii="Arial" w:hAnsi="Arial" w:cs="Arial"/>
              <w:bCs/>
              <w:i/>
              <w:u w:val="single"/>
              <w:lang w:val="ro-RO"/>
            </w:rPr>
          </w:pPr>
          <w:r w:rsidRPr="000B7EC2">
            <w:rPr>
              <w:rFonts w:ascii="Arial" w:hAnsi="Arial" w:cs="Arial"/>
              <w:color w:val="000000"/>
              <w:lang w:val="ro-RO"/>
            </w:rPr>
            <w:t>stație de betoane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jc w:val="both"/>
            <w:rPr>
              <w:rFonts w:ascii="Arial" w:hAnsi="Arial" w:cs="Arial"/>
              <w:i/>
              <w:u w:val="single"/>
              <w:lang w:val="ro-RO"/>
            </w:rPr>
          </w:pPr>
          <w:r w:rsidRPr="008D343A">
            <w:rPr>
              <w:rFonts w:ascii="Arial" w:hAnsi="Arial" w:cs="Arial"/>
              <w:bCs/>
              <w:i/>
              <w:u w:val="single"/>
              <w:lang w:val="ro-RO"/>
            </w:rPr>
            <w:t>Staţie sortare - spălare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lang w:val="ro-RO"/>
            </w:rPr>
            <w:t xml:space="preserve">Staţia de sortare, are capacitatea de 50 mc/h, și este </w:t>
          </w:r>
          <w:r w:rsidRPr="008D343A">
            <w:rPr>
              <w:rFonts w:ascii="Arial" w:hAnsi="Arial" w:cs="Arial"/>
              <w:color w:val="000000"/>
              <w:lang w:val="ro-RO"/>
            </w:rPr>
            <w:t>compusă din: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4"/>
            </w:numPr>
            <w:spacing w:before="0" w:beforeAutospacing="0" w:after="0"/>
            <w:jc w:val="both"/>
            <w:rPr>
              <w:rFonts w:ascii="Arial" w:hAnsi="Arial" w:cs="Arial"/>
            </w:rPr>
          </w:pPr>
          <w:proofErr w:type="spellStart"/>
          <w:r w:rsidRPr="008D343A">
            <w:rPr>
              <w:rFonts w:ascii="Arial" w:hAnsi="Arial" w:cs="Arial"/>
              <w:color w:val="000000"/>
            </w:rPr>
            <w:lastRenderedPageBreak/>
            <w:t>buncăr</w:t>
          </w:r>
          <w:proofErr w:type="spellEnd"/>
          <w:r w:rsidRPr="008D343A">
            <w:rPr>
              <w:rFonts w:ascii="Arial" w:hAnsi="Arial" w:cs="Arial"/>
              <w:color w:val="000000"/>
            </w:rPr>
            <w:t xml:space="preserve"> </w:t>
          </w:r>
          <w:proofErr w:type="spellStart"/>
          <w:r w:rsidRPr="008D343A">
            <w:rPr>
              <w:rFonts w:ascii="Arial" w:hAnsi="Arial" w:cs="Arial"/>
              <w:color w:val="000000"/>
            </w:rPr>
            <w:t>alimentare</w:t>
          </w:r>
          <w:proofErr w:type="spellEnd"/>
          <w:r w:rsidRPr="008D343A">
            <w:rPr>
              <w:rFonts w:ascii="Arial" w:hAnsi="Arial" w:cs="Arial"/>
              <w:color w:val="000000"/>
            </w:rPr>
            <w:t>;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4"/>
            </w:numPr>
            <w:spacing w:before="0" w:beforeAutospacing="0" w:after="0"/>
            <w:jc w:val="both"/>
            <w:rPr>
              <w:rFonts w:ascii="Arial" w:hAnsi="Arial" w:cs="Arial"/>
            </w:rPr>
          </w:pPr>
          <w:proofErr w:type="spellStart"/>
          <w:r w:rsidRPr="008D343A">
            <w:rPr>
              <w:rFonts w:ascii="Arial" w:hAnsi="Arial" w:cs="Arial"/>
              <w:color w:val="000000"/>
            </w:rPr>
            <w:t>ciur</w:t>
          </w:r>
          <w:proofErr w:type="spellEnd"/>
          <w:r w:rsidRPr="008D343A">
            <w:rPr>
              <w:rFonts w:ascii="Arial" w:hAnsi="Arial" w:cs="Arial"/>
              <w:color w:val="000000"/>
            </w:rPr>
            <w:t xml:space="preserve"> – 2 </w:t>
          </w:r>
          <w:proofErr w:type="spellStart"/>
          <w:r w:rsidRPr="008D343A">
            <w:rPr>
              <w:rFonts w:ascii="Arial" w:hAnsi="Arial" w:cs="Arial"/>
              <w:color w:val="000000"/>
            </w:rPr>
            <w:t>buc</w:t>
          </w:r>
          <w:proofErr w:type="spellEnd"/>
          <w:r w:rsidRPr="008D343A">
            <w:rPr>
              <w:rFonts w:ascii="Arial" w:hAnsi="Arial" w:cs="Arial"/>
              <w:color w:val="000000"/>
            </w:rPr>
            <w:t>;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4"/>
            </w:numPr>
            <w:spacing w:before="0" w:beforeAutospacing="0" w:after="0"/>
            <w:jc w:val="both"/>
            <w:rPr>
              <w:rFonts w:ascii="Arial" w:hAnsi="Arial" w:cs="Arial"/>
            </w:rPr>
          </w:pPr>
          <w:proofErr w:type="spellStart"/>
          <w:r w:rsidRPr="008D343A">
            <w:rPr>
              <w:rFonts w:ascii="Arial" w:hAnsi="Arial" w:cs="Arial"/>
              <w:color w:val="000000"/>
            </w:rPr>
            <w:t>hidrociclon</w:t>
          </w:r>
          <w:proofErr w:type="spellEnd"/>
          <w:r w:rsidRPr="008D343A">
            <w:rPr>
              <w:rFonts w:ascii="Arial" w:hAnsi="Arial" w:cs="Arial"/>
              <w:color w:val="000000"/>
            </w:rPr>
            <w:t>;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4"/>
            </w:numPr>
            <w:spacing w:before="0" w:beforeAutospacing="0" w:after="0"/>
            <w:jc w:val="both"/>
            <w:rPr>
              <w:rFonts w:ascii="Arial" w:hAnsi="Arial" w:cs="Arial"/>
            </w:rPr>
          </w:pPr>
          <w:proofErr w:type="spellStart"/>
          <w:r w:rsidRPr="008D343A">
            <w:rPr>
              <w:rFonts w:ascii="Arial" w:hAnsi="Arial" w:cs="Arial"/>
              <w:color w:val="000000"/>
            </w:rPr>
            <w:t>concasor</w:t>
          </w:r>
          <w:proofErr w:type="spellEnd"/>
          <w:r w:rsidRPr="008D343A">
            <w:rPr>
              <w:rFonts w:ascii="Arial" w:hAnsi="Arial" w:cs="Arial"/>
              <w:color w:val="000000"/>
            </w:rPr>
            <w:t>;</w:t>
          </w:r>
        </w:p>
        <w:p w:rsidR="009E407B" w:rsidRPr="008D343A" w:rsidRDefault="009E407B" w:rsidP="006C5245">
          <w:pPr>
            <w:pStyle w:val="NormalWeb"/>
            <w:numPr>
              <w:ilvl w:val="2"/>
              <w:numId w:val="4"/>
            </w:numPr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benzi transportoare.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i/>
              <w:iCs/>
              <w:lang w:val="ro-RO"/>
            </w:rPr>
            <w:t>Flux tehnologic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 xml:space="preserve">Balastul este încărcat în buncărul de alimentare, preluat de banda transportoare şi transportat la ciurul de sortare unde, se efectuează spălarea agregatelor și sortarea sorturilor 0-4 mm, 4-8 mm, 8-16 mm, 16-32 mm și </w:t>
          </w:r>
          <w:r w:rsidRPr="008D343A">
            <w:rPr>
              <w:rFonts w:ascii="Arial" w:hAnsi="Arial" w:cs="Arial"/>
            </w:rPr>
            <w:t>&gt;</w:t>
          </w:r>
          <w:r w:rsidRPr="008D343A">
            <w:rPr>
              <w:rFonts w:ascii="Arial" w:hAnsi="Arial" w:cs="Arial"/>
              <w:lang w:val="ro-RO"/>
            </w:rPr>
            <w:t xml:space="preserve"> 32 mm.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</w:rPr>
          </w:pPr>
          <w:proofErr w:type="spellStart"/>
          <w:proofErr w:type="gramStart"/>
          <w:r w:rsidRPr="008D343A">
            <w:rPr>
              <w:rFonts w:ascii="Arial" w:hAnsi="Arial" w:cs="Arial"/>
            </w:rPr>
            <w:t>Sorturile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sunt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depozitate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în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depozitul</w:t>
          </w:r>
          <w:proofErr w:type="spellEnd"/>
          <w:r w:rsidRPr="008D343A">
            <w:rPr>
              <w:rFonts w:ascii="Arial" w:hAnsi="Arial" w:cs="Arial"/>
            </w:rPr>
            <w:t xml:space="preserve"> de </w:t>
          </w:r>
          <w:proofErr w:type="spellStart"/>
          <w:r w:rsidRPr="008D343A">
            <w:rPr>
              <w:rFonts w:ascii="Arial" w:hAnsi="Arial" w:cs="Arial"/>
            </w:rPr>
            <w:t>agregate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sortate</w:t>
          </w:r>
          <w:proofErr w:type="spellEnd"/>
          <w:r w:rsidRPr="008D343A">
            <w:rPr>
              <w:rFonts w:ascii="Arial" w:hAnsi="Arial" w:cs="Arial"/>
            </w:rPr>
            <w:t>.</w:t>
          </w:r>
          <w:proofErr w:type="gramEnd"/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lang w:val="ro-RO"/>
            </w:rPr>
            <w:t>Apele uzate rezultate de la spălare sunt trimise la bazinele decantoare.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jc w:val="both"/>
            <w:rPr>
              <w:rFonts w:ascii="Arial" w:hAnsi="Arial" w:cs="Arial"/>
              <w:bCs/>
              <w:i/>
              <w:color w:val="000000"/>
              <w:u w:val="single"/>
              <w:lang w:val="ro-RO"/>
            </w:rPr>
          </w:pPr>
        </w:p>
        <w:p w:rsidR="009E407B" w:rsidRPr="008D343A" w:rsidRDefault="009E407B" w:rsidP="006C5245">
          <w:pPr>
            <w:pStyle w:val="NormalWeb"/>
            <w:spacing w:before="0" w:beforeAutospacing="0" w:after="0"/>
            <w:jc w:val="both"/>
            <w:rPr>
              <w:rFonts w:ascii="Arial" w:hAnsi="Arial" w:cs="Arial"/>
              <w:i/>
              <w:u w:val="single"/>
              <w:lang w:val="ro-RO"/>
            </w:rPr>
          </w:pPr>
          <w:r w:rsidRPr="008D343A">
            <w:rPr>
              <w:rFonts w:ascii="Arial" w:hAnsi="Arial" w:cs="Arial"/>
              <w:bCs/>
              <w:i/>
              <w:color w:val="000000"/>
              <w:u w:val="single"/>
              <w:lang w:val="ro-RO"/>
            </w:rPr>
            <w:t>Staţie de betoane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lang w:val="ro-RO"/>
            </w:rPr>
            <w:t>Stația de betoane va fi Nicolina, cu o capacitate de 8 mc/h, compusă din: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Siloz de agregate – 2 buc.,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Clapeți de dozare agregate,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Bandă cântar,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Sistem de alimentare agregate,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Malaxor planetar,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Cântar de ciment,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Sistem de cântărire apă,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Cântar pentru aditiv,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Șnec pentru ciment,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Silozuri de ciment, 40 t – 2 buc.,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Compresor,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Turn mixare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Cabină comandă,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Sistem de control automatizat,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numPr>
              <w:ilvl w:val="1"/>
              <w:numId w:val="5"/>
            </w:numPr>
            <w:spacing w:before="0" w:beforeAutospacing="0" w:after="0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lang w:val="ro-RO"/>
            </w:rPr>
            <w:t>Dulap de înaltă tensiune.</w:t>
          </w:r>
          <w:r w:rsidRPr="008D343A">
            <w:rPr>
              <w:rFonts w:ascii="Arial" w:hAnsi="Arial" w:cs="Arial"/>
            </w:rPr>
            <w:t xml:space="preserve"> 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i/>
              <w:iCs/>
              <w:lang w:val="ro-RO"/>
            </w:rPr>
            <w:t>Flux tehnologic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</w:rPr>
          </w:pPr>
          <w:proofErr w:type="gramStart"/>
          <w:r w:rsidRPr="008D343A">
            <w:rPr>
              <w:rFonts w:ascii="Arial" w:hAnsi="Arial" w:cs="Arial"/>
            </w:rPr>
            <w:t xml:space="preserve">De la </w:t>
          </w:r>
          <w:proofErr w:type="spellStart"/>
          <w:r w:rsidRPr="008D343A">
            <w:rPr>
              <w:rFonts w:ascii="Arial" w:hAnsi="Arial" w:cs="Arial"/>
            </w:rPr>
            <w:t>depozitul</w:t>
          </w:r>
          <w:proofErr w:type="spellEnd"/>
          <w:r w:rsidRPr="008D343A">
            <w:rPr>
              <w:rFonts w:ascii="Arial" w:hAnsi="Arial" w:cs="Arial"/>
            </w:rPr>
            <w:t xml:space="preserve"> de </w:t>
          </w:r>
          <w:proofErr w:type="spellStart"/>
          <w:r w:rsidRPr="008D343A">
            <w:rPr>
              <w:rFonts w:ascii="Arial" w:hAnsi="Arial" w:cs="Arial"/>
            </w:rPr>
            <w:t>agregate</w:t>
          </w:r>
          <w:proofErr w:type="spellEnd"/>
          <w:r w:rsidRPr="008D343A">
            <w:rPr>
              <w:rFonts w:ascii="Arial" w:hAnsi="Arial" w:cs="Arial"/>
            </w:rPr>
            <w:t xml:space="preserve">, </w:t>
          </w:r>
          <w:proofErr w:type="spellStart"/>
          <w:r w:rsidRPr="008D343A">
            <w:rPr>
              <w:rFonts w:ascii="Arial" w:hAnsi="Arial" w:cs="Arial"/>
            </w:rPr>
            <w:t>agregatele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sunt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transportate</w:t>
          </w:r>
          <w:proofErr w:type="spellEnd"/>
          <w:r w:rsidRPr="008D343A">
            <w:rPr>
              <w:rFonts w:ascii="Arial" w:hAnsi="Arial" w:cs="Arial"/>
            </w:rPr>
            <w:t xml:space="preserve"> cu </w:t>
          </w:r>
          <w:proofErr w:type="spellStart"/>
          <w:r w:rsidRPr="008D343A">
            <w:rPr>
              <w:rFonts w:ascii="Arial" w:hAnsi="Arial" w:cs="Arial"/>
            </w:rPr>
            <w:t>mijloace</w:t>
          </w:r>
          <w:proofErr w:type="spellEnd"/>
          <w:r w:rsidRPr="008D343A">
            <w:rPr>
              <w:rFonts w:ascii="Arial" w:hAnsi="Arial" w:cs="Arial"/>
            </w:rPr>
            <w:t xml:space="preserve"> auto la </w:t>
          </w:r>
          <w:proofErr w:type="spellStart"/>
          <w:r w:rsidRPr="008D343A">
            <w:rPr>
              <w:rFonts w:ascii="Arial" w:hAnsi="Arial" w:cs="Arial"/>
            </w:rPr>
            <w:t>silozul</w:t>
          </w:r>
          <w:proofErr w:type="spellEnd"/>
          <w:r w:rsidRPr="008D343A">
            <w:rPr>
              <w:rFonts w:ascii="Arial" w:hAnsi="Arial" w:cs="Arial"/>
            </w:rPr>
            <w:t xml:space="preserve"> de </w:t>
          </w:r>
          <w:proofErr w:type="spellStart"/>
          <w:r w:rsidRPr="008D343A">
            <w:rPr>
              <w:rFonts w:ascii="Arial" w:hAnsi="Arial" w:cs="Arial"/>
            </w:rPr>
            <w:t>agregate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şi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apoi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în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malaxorul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staţiei</w:t>
          </w:r>
          <w:proofErr w:type="spellEnd"/>
          <w:r w:rsidRPr="008D343A">
            <w:rPr>
              <w:rFonts w:ascii="Arial" w:hAnsi="Arial" w:cs="Arial"/>
            </w:rPr>
            <w:t xml:space="preserve">, </w:t>
          </w:r>
          <w:proofErr w:type="spellStart"/>
          <w:r w:rsidRPr="008D343A">
            <w:rPr>
              <w:rFonts w:ascii="Arial" w:hAnsi="Arial" w:cs="Arial"/>
            </w:rPr>
            <w:t>unde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urmează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prelucrarea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betoanelor</w:t>
          </w:r>
          <w:proofErr w:type="spellEnd"/>
          <w:r w:rsidRPr="008D343A">
            <w:rPr>
              <w:rFonts w:ascii="Arial" w:hAnsi="Arial" w:cs="Arial"/>
            </w:rPr>
            <w:t>.</w:t>
          </w:r>
          <w:proofErr w:type="gramEnd"/>
          <w:r w:rsidRPr="008D343A">
            <w:rPr>
              <w:rFonts w:ascii="Arial" w:hAnsi="Arial" w:cs="Arial"/>
            </w:rPr>
            <w:t xml:space="preserve"> Tot </w:t>
          </w:r>
          <w:proofErr w:type="spellStart"/>
          <w:r w:rsidRPr="008D343A">
            <w:rPr>
              <w:rFonts w:ascii="Arial" w:hAnsi="Arial" w:cs="Arial"/>
            </w:rPr>
            <w:t>aici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sunt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aduse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proofErr w:type="gramStart"/>
          <w:r w:rsidRPr="008D343A">
            <w:rPr>
              <w:rFonts w:ascii="Arial" w:hAnsi="Arial" w:cs="Arial"/>
            </w:rPr>
            <w:t>apa</w:t>
          </w:r>
          <w:proofErr w:type="spellEnd"/>
          <w:proofErr w:type="gram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şi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cimentul</w:t>
          </w:r>
          <w:proofErr w:type="spellEnd"/>
          <w:r w:rsidRPr="008D343A">
            <w:rPr>
              <w:rFonts w:ascii="Arial" w:hAnsi="Arial" w:cs="Arial"/>
            </w:rPr>
            <w:t xml:space="preserve">. </w:t>
          </w:r>
          <w:proofErr w:type="spellStart"/>
          <w:r w:rsidRPr="008D343A">
            <w:rPr>
              <w:rFonts w:ascii="Arial" w:hAnsi="Arial" w:cs="Arial"/>
            </w:rPr>
            <w:t>Apă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necesară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în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fluxul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tehnologic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va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fi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preluată</w:t>
          </w:r>
          <w:proofErr w:type="spellEnd"/>
          <w:r w:rsidRPr="008D343A">
            <w:rPr>
              <w:rFonts w:ascii="Arial" w:hAnsi="Arial" w:cs="Arial"/>
            </w:rPr>
            <w:t xml:space="preserve"> din </w:t>
          </w:r>
          <w:proofErr w:type="spellStart"/>
          <w:r w:rsidRPr="008D343A">
            <w:rPr>
              <w:rFonts w:ascii="Arial" w:hAnsi="Arial" w:cs="Arial"/>
            </w:rPr>
            <w:t>iazul</w:t>
          </w:r>
          <w:proofErr w:type="spellEnd"/>
          <w:r w:rsidRPr="008D343A">
            <w:rPr>
              <w:rFonts w:ascii="Arial" w:hAnsi="Arial" w:cs="Arial"/>
            </w:rPr>
            <w:t xml:space="preserve"> de </w:t>
          </w:r>
          <w:proofErr w:type="spellStart"/>
          <w:r w:rsidRPr="008D343A">
            <w:rPr>
              <w:rFonts w:ascii="Arial" w:hAnsi="Arial" w:cs="Arial"/>
            </w:rPr>
            <w:t>alimentare</w:t>
          </w:r>
          <w:proofErr w:type="spellEnd"/>
          <w:r w:rsidRPr="008D343A">
            <w:rPr>
              <w:rFonts w:ascii="Arial" w:hAnsi="Arial" w:cs="Arial"/>
            </w:rPr>
            <w:t xml:space="preserve">, </w:t>
          </w:r>
          <w:proofErr w:type="spellStart"/>
          <w:r w:rsidRPr="008D343A">
            <w:rPr>
              <w:rFonts w:ascii="Arial" w:hAnsi="Arial" w:cs="Arial"/>
            </w:rPr>
            <w:t>prin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intermediul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unei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conducte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r w:rsidRPr="008D343A">
            <w:rPr>
              <w:rFonts w:ascii="Arial" w:hAnsi="Arial" w:cs="Arial"/>
              <w:color w:val="000000"/>
              <w:lang w:val="ro-RO"/>
            </w:rPr>
            <w:t>PEHD cu Ø 1” și L = 50 m</w:t>
          </w:r>
          <w:r w:rsidRPr="008D343A">
            <w:rPr>
              <w:rFonts w:ascii="Arial" w:hAnsi="Arial" w:cs="Arial"/>
            </w:rPr>
            <w:t xml:space="preserve">. </w:t>
          </w:r>
          <w:proofErr w:type="spellStart"/>
          <w:r w:rsidRPr="008D343A">
            <w:rPr>
              <w:rFonts w:ascii="Arial" w:hAnsi="Arial" w:cs="Arial"/>
            </w:rPr>
            <w:t>Cimentul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este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depozitat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în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două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silozuri</w:t>
          </w:r>
          <w:proofErr w:type="spellEnd"/>
          <w:r w:rsidRPr="008D343A">
            <w:rPr>
              <w:rFonts w:ascii="Arial" w:hAnsi="Arial" w:cs="Arial"/>
            </w:rPr>
            <w:t xml:space="preserve"> cu o capacitate </w:t>
          </w:r>
          <w:proofErr w:type="spellStart"/>
          <w:r w:rsidRPr="008D343A">
            <w:rPr>
              <w:rFonts w:ascii="Arial" w:hAnsi="Arial" w:cs="Arial"/>
            </w:rPr>
            <w:t>totală</w:t>
          </w:r>
          <w:proofErr w:type="spellEnd"/>
          <w:r w:rsidRPr="008D343A">
            <w:rPr>
              <w:rFonts w:ascii="Arial" w:hAnsi="Arial" w:cs="Arial"/>
            </w:rPr>
            <w:t xml:space="preserve"> de 80 t, </w:t>
          </w:r>
          <w:proofErr w:type="spellStart"/>
          <w:r w:rsidRPr="008D343A">
            <w:rPr>
              <w:rFonts w:ascii="Arial" w:hAnsi="Arial" w:cs="Arial"/>
            </w:rPr>
            <w:t>apoi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transportat</w:t>
          </w:r>
          <w:proofErr w:type="spellEnd"/>
          <w:r w:rsidRPr="008D343A">
            <w:rPr>
              <w:rFonts w:ascii="Arial" w:hAnsi="Arial" w:cs="Arial"/>
            </w:rPr>
            <w:t xml:space="preserve"> pneumatic </w:t>
          </w:r>
          <w:proofErr w:type="spellStart"/>
          <w:r w:rsidRPr="008D343A">
            <w:rPr>
              <w:rFonts w:ascii="Arial" w:hAnsi="Arial" w:cs="Arial"/>
            </w:rPr>
            <w:t>în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malaxorul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staţie</w:t>
          </w:r>
          <w:proofErr w:type="spellEnd"/>
          <w:r w:rsidRPr="008D343A">
            <w:rPr>
              <w:rFonts w:ascii="Arial" w:hAnsi="Arial" w:cs="Arial"/>
            </w:rPr>
            <w:t xml:space="preserve">, </w:t>
          </w:r>
          <w:proofErr w:type="spellStart"/>
          <w:r w:rsidRPr="008D343A">
            <w:rPr>
              <w:rFonts w:ascii="Arial" w:hAnsi="Arial" w:cs="Arial"/>
            </w:rPr>
            <w:t>pentru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prelucrare</w:t>
          </w:r>
          <w:proofErr w:type="spellEnd"/>
          <w:r w:rsidRPr="008D343A">
            <w:rPr>
              <w:rFonts w:ascii="Arial" w:hAnsi="Arial" w:cs="Arial"/>
            </w:rPr>
            <w:t xml:space="preserve">. </w:t>
          </w:r>
          <w:proofErr w:type="spellStart"/>
          <w:r w:rsidRPr="008D343A">
            <w:rPr>
              <w:rFonts w:ascii="Arial" w:hAnsi="Arial" w:cs="Arial"/>
            </w:rPr>
            <w:t>Materiile</w:t>
          </w:r>
          <w:proofErr w:type="spellEnd"/>
          <w:r w:rsidRPr="008D343A">
            <w:rPr>
              <w:rFonts w:ascii="Arial" w:hAnsi="Arial" w:cs="Arial"/>
            </w:rPr>
            <w:t xml:space="preserve"> prime </w:t>
          </w:r>
          <w:proofErr w:type="spellStart"/>
          <w:r w:rsidRPr="008D343A">
            <w:rPr>
              <w:rFonts w:ascii="Arial" w:hAnsi="Arial" w:cs="Arial"/>
            </w:rPr>
            <w:t>sunt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malaxate</w:t>
          </w:r>
          <w:proofErr w:type="spellEnd"/>
          <w:r w:rsidRPr="008D343A">
            <w:rPr>
              <w:rFonts w:ascii="Arial" w:hAnsi="Arial" w:cs="Arial"/>
            </w:rPr>
            <w:t xml:space="preserve">, </w:t>
          </w:r>
          <w:proofErr w:type="spellStart"/>
          <w:r w:rsidRPr="008D343A">
            <w:rPr>
              <w:rFonts w:ascii="Arial" w:hAnsi="Arial" w:cs="Arial"/>
            </w:rPr>
            <w:t>apoi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sunt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descărcate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în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betoniere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şi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transportate</w:t>
          </w:r>
          <w:proofErr w:type="spellEnd"/>
          <w:r w:rsidRPr="008D343A">
            <w:rPr>
              <w:rFonts w:ascii="Arial" w:hAnsi="Arial" w:cs="Arial"/>
            </w:rPr>
            <w:t xml:space="preserve"> la </w:t>
          </w:r>
          <w:proofErr w:type="spellStart"/>
          <w:r w:rsidRPr="008D343A">
            <w:rPr>
              <w:rFonts w:ascii="Arial" w:hAnsi="Arial" w:cs="Arial"/>
            </w:rPr>
            <w:t>punctele</w:t>
          </w:r>
          <w:proofErr w:type="spellEnd"/>
          <w:r w:rsidRPr="008D343A">
            <w:rPr>
              <w:rFonts w:ascii="Arial" w:hAnsi="Arial" w:cs="Arial"/>
            </w:rPr>
            <w:t xml:space="preserve"> de </w:t>
          </w:r>
          <w:proofErr w:type="spellStart"/>
          <w:r w:rsidRPr="008D343A">
            <w:rPr>
              <w:rFonts w:ascii="Arial" w:hAnsi="Arial" w:cs="Arial"/>
            </w:rPr>
            <w:t>lucru</w:t>
          </w:r>
          <w:proofErr w:type="spellEnd"/>
          <w:r w:rsidRPr="008D343A">
            <w:rPr>
              <w:rFonts w:ascii="Arial" w:hAnsi="Arial" w:cs="Arial"/>
            </w:rPr>
            <w:t xml:space="preserve"> ale </w:t>
          </w:r>
          <w:proofErr w:type="spellStart"/>
          <w:r w:rsidRPr="008D343A">
            <w:rPr>
              <w:rFonts w:ascii="Arial" w:hAnsi="Arial" w:cs="Arial"/>
            </w:rPr>
            <w:t>unităţii</w:t>
          </w:r>
          <w:proofErr w:type="spellEnd"/>
          <w:r w:rsidRPr="008D343A">
            <w:rPr>
              <w:rFonts w:ascii="Arial" w:hAnsi="Arial" w:cs="Arial"/>
            </w:rPr>
            <w:t xml:space="preserve">, </w:t>
          </w:r>
          <w:proofErr w:type="spellStart"/>
          <w:r w:rsidRPr="008D343A">
            <w:rPr>
              <w:rFonts w:ascii="Arial" w:hAnsi="Arial" w:cs="Arial"/>
            </w:rPr>
            <w:t>pentru</w:t>
          </w:r>
          <w:proofErr w:type="spellEnd"/>
          <w:r w:rsidRPr="008D343A">
            <w:rPr>
              <w:rFonts w:ascii="Arial" w:hAnsi="Arial" w:cs="Arial"/>
            </w:rPr>
            <w:t xml:space="preserve"> a </w:t>
          </w:r>
          <w:proofErr w:type="spellStart"/>
          <w:r w:rsidRPr="008D343A">
            <w:rPr>
              <w:rFonts w:ascii="Arial" w:hAnsi="Arial" w:cs="Arial"/>
            </w:rPr>
            <w:t>fi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puse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în</w:t>
          </w:r>
          <w:proofErr w:type="spellEnd"/>
          <w:r w:rsidRPr="008D343A">
            <w:rPr>
              <w:rFonts w:ascii="Arial" w:hAnsi="Arial" w:cs="Arial"/>
            </w:rPr>
            <w:t xml:space="preserve"> </w:t>
          </w:r>
          <w:proofErr w:type="spellStart"/>
          <w:r w:rsidRPr="008D343A">
            <w:rPr>
              <w:rFonts w:ascii="Arial" w:hAnsi="Arial" w:cs="Arial"/>
            </w:rPr>
            <w:t>operă</w:t>
          </w:r>
          <w:proofErr w:type="spellEnd"/>
          <w:r w:rsidRPr="008D343A">
            <w:rPr>
              <w:rFonts w:ascii="Arial" w:hAnsi="Arial" w:cs="Arial"/>
            </w:rPr>
            <w:t>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</w:p>
        <w:p w:rsidR="009E407B" w:rsidRPr="008D343A" w:rsidRDefault="009E407B" w:rsidP="006C5245">
          <w:pPr>
            <w:pStyle w:val="NormalWeb"/>
            <w:spacing w:before="0" w:beforeAutospacing="0" w:after="0"/>
            <w:jc w:val="both"/>
            <w:rPr>
              <w:rFonts w:ascii="Arial" w:hAnsi="Arial" w:cs="Arial"/>
              <w:i/>
              <w:u w:val="single"/>
              <w:lang w:val="ro-RO"/>
            </w:rPr>
          </w:pPr>
          <w:r w:rsidRPr="008D343A">
            <w:rPr>
              <w:rFonts w:ascii="Arial" w:hAnsi="Arial" w:cs="Arial"/>
              <w:bCs/>
              <w:i/>
              <w:u w:val="single"/>
              <w:lang w:val="ro-RO"/>
            </w:rPr>
            <w:t>Iaz alimentare apă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 xml:space="preserve">Alimentarea cu apă tehnologică a stației de sortare – concasare - spălare se va realiza dintr-un iaz de alimentare cu dimensiunile 30 x 15 x 5 m. Apa va fi captată din iaz cu ajutorul unei pompe cu Q = </w:t>
          </w:r>
          <w:r w:rsidRPr="008D343A">
            <w:rPr>
              <w:rFonts w:ascii="Arial" w:hAnsi="Arial" w:cs="Arial"/>
              <w:color w:val="000000"/>
            </w:rPr>
            <w:t>30</w:t>
          </w:r>
          <w:r w:rsidRPr="008D343A">
            <w:rPr>
              <w:rFonts w:ascii="Arial" w:hAnsi="Arial" w:cs="Arial"/>
              <w:color w:val="000000"/>
              <w:lang w:val="ro-RO"/>
            </w:rPr>
            <w:t xml:space="preserve"> mc/h și transportată prin intermediul unei conducte PEHD cu Ø 100 mm şi L = 45 m până la stația de sortare, și a unei conducte PEHD cu Ø 1” și L = 50 m până la stația de betoane. 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În cazul în care apa din iazul de alimentare nu este suficientă (secetă) se va capta apă din râul Moldova, prin intermediul unei pompe cu Q = 100 mc. Apa captată din râu va fi transportată la iazul de alimentare prin intermediul unei conducte PEHD cu Ø 150 mm şi L = 95 m.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Pentru baut se va folosi apă îmbuteliată.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</w:p>
        <w:p w:rsidR="009E407B" w:rsidRPr="008D343A" w:rsidRDefault="009E407B" w:rsidP="006C5245">
          <w:pPr>
            <w:pStyle w:val="NormalWeb"/>
            <w:spacing w:before="0" w:beforeAutospacing="0" w:after="0"/>
            <w:jc w:val="both"/>
            <w:rPr>
              <w:rFonts w:ascii="Arial" w:hAnsi="Arial" w:cs="Arial"/>
              <w:i/>
              <w:u w:val="single"/>
              <w:lang w:val="ro-RO"/>
            </w:rPr>
          </w:pPr>
          <w:r w:rsidRPr="008D343A">
            <w:rPr>
              <w:rFonts w:ascii="Arial" w:hAnsi="Arial" w:cs="Arial"/>
              <w:bCs/>
              <w:i/>
              <w:color w:val="000000"/>
              <w:u w:val="single"/>
              <w:lang w:val="ro-RO"/>
            </w:rPr>
            <w:lastRenderedPageBreak/>
            <w:t>Bazine decantoare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 xml:space="preserve">Apele uzate tehnologic de la stația de sortare vor fi preluate prin intermediul unei conducte din tuburi PREMO Ø 600 mm, L = 61 m, și transportate la 2 bazine decantoare, cu dimensiunile L x l x h = 15 x 10 x 3 m, fiecare. Din ultimul bazin decantor, apele vor fi descărcate în râul Moldova prin intermediul unui canal de evacuare cu secțiunea trapezoidală 2,0 x 1,0 m și L = 100 m. Tot în primul decantor se vor descărca și apele provenite de la spălarea stației de betoane, respectiv a cifelor, prin intermediul unei conducte PVC Ø 150 mm și L = 140 m. 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Pe amplasamentul analizat există bazinele decantoare și canalul de evacuare, acestea vor fi curățate.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Pentru personalul din cadrul staţiei de sortare se va amenaja un grup sanitar tip closet ecologic.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</w:p>
        <w:p w:rsidR="009E407B" w:rsidRPr="000B7EC2" w:rsidRDefault="009E407B" w:rsidP="006C5245">
          <w:pPr>
            <w:pStyle w:val="NormalWeb"/>
            <w:spacing w:before="0" w:beforeAutospacing="0" w:after="0"/>
            <w:jc w:val="both"/>
            <w:rPr>
              <w:rFonts w:ascii="Arial" w:hAnsi="Arial" w:cs="Arial"/>
              <w:lang w:val="ro-RO"/>
            </w:rPr>
          </w:pPr>
          <w:r w:rsidRPr="000B7EC2">
            <w:rPr>
              <w:rFonts w:ascii="Arial" w:hAnsi="Arial" w:cs="Arial"/>
              <w:bCs/>
              <w:lang w:val="ro-RO"/>
            </w:rPr>
            <w:t xml:space="preserve">Utilităţi: 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i/>
              <w:iCs/>
              <w:color w:val="000000"/>
              <w:lang w:val="ro-RO"/>
            </w:rPr>
            <w:t>Alimentarea cu apă tehnologică</w:t>
          </w:r>
          <w:r w:rsidRPr="008D343A">
            <w:rPr>
              <w:rFonts w:ascii="Arial" w:hAnsi="Arial" w:cs="Arial"/>
              <w:color w:val="000000"/>
              <w:lang w:val="ro-RO"/>
            </w:rPr>
            <w:t xml:space="preserve"> a stației de sortare – concasare - spălare se va realiza dintr-un iaz de alimentare cu dimensiunile 30 x 15 x 5 m. Apa va fi captată din iaz cu ajutorul unei pompe cu Q = </w:t>
          </w:r>
          <w:r w:rsidRPr="008D343A">
            <w:rPr>
              <w:rFonts w:ascii="Arial" w:hAnsi="Arial" w:cs="Arial"/>
              <w:color w:val="000000"/>
            </w:rPr>
            <w:t>30</w:t>
          </w:r>
          <w:r w:rsidRPr="008D343A">
            <w:rPr>
              <w:rFonts w:ascii="Arial" w:hAnsi="Arial" w:cs="Arial"/>
              <w:color w:val="000000"/>
              <w:lang w:val="ro-RO"/>
            </w:rPr>
            <w:t xml:space="preserve"> mc/h și transportată prin intermediul unei conducte PEHD cu Ø 100 mm şi L = 45 m până la stația de sortare, și a unei conducte PEHD cu Ø 1” și L = 50 m până la stația de betoane. 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În cazul în care apa din iazul de alimentare nu este suficientă (secetă) se va capta apă din râul Moldova, prin intermediul unei pompe cu Q = 100 mc. Apa captată din râu va fi transportată la iazul de alimentare prin intermediul unei conducte PEHD cu Ø 150 mm şi L = 95 m.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i/>
              <w:iCs/>
              <w:color w:val="000000"/>
              <w:lang w:val="ro-RO"/>
            </w:rPr>
            <w:t>Apa potabilă</w:t>
          </w:r>
          <w:r w:rsidRPr="008D343A">
            <w:rPr>
              <w:rFonts w:ascii="Arial" w:hAnsi="Arial" w:cs="Arial"/>
              <w:color w:val="000000"/>
              <w:lang w:val="ro-RO"/>
            </w:rPr>
            <w:t xml:space="preserve"> va fi asigurată din comerț.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i/>
              <w:iCs/>
              <w:color w:val="000000"/>
              <w:lang w:val="ro-RO"/>
            </w:rPr>
            <w:t>Apele uzate tehnologic</w:t>
          </w:r>
          <w:r w:rsidRPr="008D343A">
            <w:rPr>
              <w:rFonts w:ascii="Arial" w:hAnsi="Arial" w:cs="Arial"/>
              <w:color w:val="000000"/>
              <w:lang w:val="ro-RO"/>
            </w:rPr>
            <w:t xml:space="preserve"> de la stația de sortare vor fi preluate prin intermediul unei conducte din tuburi PREMO Ø 600 mm, L = 61 m, și transportate la 2 bazine decantoare, cu dimensiunile L x l x h = 15 x 10 x 3 m, fiecare. Din ultimul bazin decantor, apele vor fi descărcate în râul Moldova prin intermediul unui canal de evacuare cu secțiunea trapezoidală 2,0 x 1,0 m și L = 100 m. Tot în primul decantor se vor descărca și apele provenite de la spălarea stației de betoane, respectiv a cifelor, prin intermediul unei conducte PVC Ø 150 mm și L = 140 m. 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color w:val="000000"/>
              <w:lang w:val="ro-RO"/>
            </w:rPr>
            <w:t>Pentru personalul din cadrul staţiei de sortare se va amenaja un grup sanitar tip closet ecologic.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i/>
              <w:iCs/>
              <w:lang w:val="ro-RO"/>
            </w:rPr>
            <w:t>Apele pluviale</w:t>
          </w:r>
          <w:r w:rsidRPr="008D343A">
            <w:rPr>
              <w:rFonts w:ascii="Arial" w:hAnsi="Arial" w:cs="Arial"/>
              <w:lang w:val="ro-RO"/>
            </w:rPr>
            <w:t xml:space="preserve"> se vor scurge liber la teren.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i/>
              <w:iCs/>
              <w:lang w:val="ro-RO"/>
            </w:rPr>
            <w:t>E</w:t>
          </w:r>
          <w:r w:rsidRPr="008D343A">
            <w:rPr>
              <w:rFonts w:ascii="Arial" w:hAnsi="Arial" w:cs="Arial"/>
              <w:i/>
              <w:iCs/>
              <w:color w:val="000000"/>
              <w:lang w:val="ro-RO"/>
            </w:rPr>
            <w:t>nergia electrică</w:t>
          </w:r>
          <w:r w:rsidRPr="008D343A">
            <w:rPr>
              <w:rFonts w:ascii="Arial" w:hAnsi="Arial" w:cs="Arial"/>
              <w:color w:val="000000"/>
              <w:lang w:val="ro-RO"/>
            </w:rPr>
            <w:t xml:space="preserve"> se va asigura prin racord la rețeaua națională.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i/>
              <w:iCs/>
              <w:color w:val="000000"/>
              <w:lang w:val="ro-RO"/>
            </w:rPr>
            <w:t>Deşeurile menajere</w:t>
          </w:r>
          <w:r w:rsidRPr="008D343A">
            <w:rPr>
              <w:rFonts w:ascii="Arial" w:hAnsi="Arial" w:cs="Arial"/>
              <w:color w:val="000000"/>
              <w:lang w:val="ro-RO"/>
            </w:rPr>
            <w:t xml:space="preserve"> vor fi colectate în pubele metalice, de unde vor fi preluate şi transportate de către o firmă abilitată.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</w:rPr>
          </w:pPr>
          <w:r w:rsidRPr="008D343A">
            <w:rPr>
              <w:rFonts w:ascii="Arial" w:hAnsi="Arial" w:cs="Arial"/>
              <w:i/>
              <w:iCs/>
              <w:color w:val="000000"/>
              <w:lang w:val="ro-RO"/>
            </w:rPr>
            <w:t>Apa pentru stingerea incendiilor</w:t>
          </w:r>
          <w:r w:rsidRPr="008D343A">
            <w:rPr>
              <w:rFonts w:ascii="Arial" w:hAnsi="Arial" w:cs="Arial"/>
              <w:color w:val="000000"/>
              <w:lang w:val="ro-RO"/>
            </w:rPr>
            <w:t xml:space="preserve"> se asigură din râul Moldova.</w:t>
          </w:r>
        </w:p>
        <w:p w:rsidR="009E407B" w:rsidRPr="008D343A" w:rsidRDefault="009E407B" w:rsidP="006C5245">
          <w:pPr>
            <w:pStyle w:val="NormalWeb"/>
            <w:spacing w:before="0" w:beforeAutospacing="0" w:after="0"/>
            <w:ind w:firstLine="709"/>
            <w:jc w:val="both"/>
            <w:rPr>
              <w:rFonts w:ascii="Arial" w:hAnsi="Arial" w:cs="Arial"/>
              <w:lang w:val="ro-RO"/>
            </w:rPr>
          </w:pPr>
          <w:r w:rsidRPr="008D343A">
            <w:rPr>
              <w:rFonts w:ascii="Arial" w:hAnsi="Arial" w:cs="Arial"/>
              <w:i/>
              <w:iCs/>
              <w:color w:val="000000"/>
              <w:lang w:val="ro-RO"/>
            </w:rPr>
            <w:t>Linia nămolului</w:t>
          </w:r>
          <w:r w:rsidRPr="008D343A">
            <w:rPr>
              <w:rFonts w:ascii="Arial" w:hAnsi="Arial" w:cs="Arial"/>
              <w:color w:val="000000"/>
              <w:lang w:val="ro-RO"/>
            </w:rPr>
            <w:t xml:space="preserve"> - nămolul rezultat de la curaţarea decantoarelor, este stocat pe o platformă de deshidratare nămol; după uscare nămolul este valorificat. </w:t>
          </w:r>
        </w:p>
        <w:p w:rsidR="009E407B" w:rsidRPr="008D343A" w:rsidRDefault="009E407B" w:rsidP="006C5245">
          <w:pPr>
            <w:spacing w:after="0" w:line="240" w:lineRule="auto"/>
            <w:rPr>
              <w:rFonts w:ascii="Arial" w:hAnsi="Arial" w:cs="Arial"/>
              <w:color w:val="000000"/>
              <w:spacing w:val="-1"/>
              <w:sz w:val="24"/>
              <w:szCs w:val="24"/>
            </w:rPr>
          </w:pPr>
        </w:p>
        <w:p w:rsidR="009E407B" w:rsidRPr="008D343A" w:rsidRDefault="009E407B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D343A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>:</w:t>
          </w:r>
        </w:p>
        <w:p w:rsidR="009E407B" w:rsidRPr="008D343A" w:rsidRDefault="009E407B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D343A">
            <w:rPr>
              <w:rFonts w:ascii="Arial" w:hAnsi="Arial" w:cs="Arial"/>
              <w:sz w:val="24"/>
              <w:szCs w:val="24"/>
            </w:rPr>
            <w:t xml:space="preserve">    a)</w:t>
          </w:r>
          <w:r>
            <w:rPr>
              <w:rFonts w:ascii="Arial" w:hAnsi="Arial" w:cs="Arial"/>
              <w:sz w:val="24"/>
              <w:szCs w:val="24"/>
            </w:rPr>
            <w:t xml:space="preserve">-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amplasamentul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NATURA 2000 0365-Râul Moldova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între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Păltinoasa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Ruşi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amenajare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iaz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alimentare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staţie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betoane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desfăşura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interiorul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incintei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bazei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producţie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existente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fără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afecta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aria natural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protejată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menţionată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>;</w:t>
          </w:r>
        </w:p>
        <w:p w:rsidR="009E407B" w:rsidRPr="008D343A" w:rsidRDefault="009E407B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E407B" w:rsidRDefault="009E407B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8D343A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8D343A">
            <w:rPr>
              <w:rFonts w:ascii="Arial" w:hAnsi="Arial" w:cs="Arial"/>
              <w:sz w:val="24"/>
              <w:szCs w:val="24"/>
            </w:rPr>
            <w:t>:</w:t>
          </w:r>
        </w:p>
        <w:sdt>
          <w:sdtPr>
            <w:rPr>
              <w:rFonts w:ascii="Arial" w:eastAsia="Calibri" w:hAnsi="Arial" w:cs="Arial"/>
              <w:i/>
              <w:noProof/>
              <w:color w:val="auto"/>
              <w:lang w:val="ro-RO"/>
            </w:rPr>
            <w:alias w:val="Câmp editabil text"/>
            <w:tag w:val="CampEditabil"/>
            <w:id w:val="-1359800952"/>
            <w:placeholder>
              <w:docPart w:val="FD713946BB674EC09AB21BFCC9FDCEC8"/>
            </w:placeholder>
          </w:sdtPr>
          <w:sdtEndPr>
            <w:rPr>
              <w:sz w:val="22"/>
              <w:szCs w:val="22"/>
            </w:rPr>
          </w:sdtEndPr>
          <w:sdtContent>
            <w:sdt>
              <w:sdtPr>
                <w:rPr>
                  <w:rFonts w:ascii="Arial" w:eastAsia="Calibri" w:hAnsi="Arial" w:cs="Arial"/>
                  <w:i/>
                  <w:noProof/>
                  <w:color w:val="auto"/>
                  <w:lang w:val="ro-RO"/>
                </w:rPr>
                <w:alias w:val="Câmp editabil text"/>
                <w:tag w:val="CampEditabil"/>
                <w:id w:val="4521362"/>
                <w:placeholder>
                  <w:docPart w:val="25A8E3EE56C34292B5B8216F0A4E3428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p w:rsidR="009E407B" w:rsidRPr="000B7EC2" w:rsidRDefault="009E407B" w:rsidP="006C5245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="Arial" w:eastAsia="Calibri" w:hAnsi="Arial" w:cs="Arial"/>
                      <w:b/>
                      <w:noProof/>
                      <w:color w:val="auto"/>
                      <w:lang w:val="ro-RO"/>
                    </w:rPr>
                  </w:pPr>
                  <w:r w:rsidRPr="000B7EC2">
                    <w:rPr>
                      <w:rFonts w:ascii="Arial" w:eastAsia="Calibri" w:hAnsi="Arial" w:cs="Arial"/>
                      <w:b/>
                      <w:noProof/>
                      <w:color w:val="auto"/>
                      <w:lang w:val="ro-RO"/>
                    </w:rPr>
                    <w:t>Perimetrul de exploatare este situat în situl NATURA 2000 ROSCI 0365-Râul Moldova între Păltinoasa şi Ruşi.</w:t>
                  </w:r>
                </w:p>
                <w:p w:rsidR="009E407B" w:rsidRPr="00EC072E" w:rsidRDefault="009E407B" w:rsidP="006C524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072E">
                    <w:rPr>
                      <w:rFonts w:ascii="Arial" w:hAnsi="Arial" w:cs="Arial"/>
                      <w:i/>
                      <w:noProof/>
                      <w:sz w:val="24"/>
                      <w:szCs w:val="24"/>
                      <w:lang w:val="ro-RO"/>
                    </w:rPr>
                    <w:t>-</w:t>
                  </w:r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Măsuri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diminuare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impactului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asupra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impactului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asupra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speciilor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habiatelor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pe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timpul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execuţiei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lucrărilor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construire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funcţionării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60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lucrările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realiza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conformitate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documentaţia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tehnică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avizată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respectarea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condiţiilor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impuse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prin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actele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reglementare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emise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instituţiile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abilitate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; 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60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se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lua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măsuri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protejare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habitatelor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speciilor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mamifere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Lutra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lutra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vidra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); </w:t>
                  </w:r>
                  <w:proofErr w:type="spellStart"/>
                  <w:r w:rsidRPr="00EC072E">
                    <w:rPr>
                      <w:rFonts w:ascii="Arial" w:hAnsi="Arial" w:cs="Arial"/>
                      <w:i/>
                      <w:sz w:val="24"/>
                      <w:szCs w:val="24"/>
                    </w:rPr>
                    <w:t>amfibieni</w:t>
                  </w:r>
                  <w:proofErr w:type="spellEnd"/>
                  <w:r w:rsidRPr="00EC072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i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reptile</w:t>
                  </w:r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Bombina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bombina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Buhai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baltă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burta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roşie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Bombina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variegata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Buhai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baltă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burta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galbenă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Triturus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cristatus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(Triton cu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creastă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Triturus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montandoni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(Triton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carpatic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); </w:t>
                  </w:r>
                  <w:proofErr w:type="spellStart"/>
                  <w:r w:rsidRPr="00EC072E">
                    <w:rPr>
                      <w:rFonts w:ascii="Arial" w:hAnsi="Arial" w:cs="Arial"/>
                      <w:i/>
                      <w:sz w:val="24"/>
                      <w:szCs w:val="24"/>
                    </w:rPr>
                    <w:t>peşti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Barbus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meriodinalis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Moioagă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Sabanejewwia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aurata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Dunăriţă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)) care se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întâlnesc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situl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D300F">
                    <w:rPr>
                      <w:rStyle w:val="sttpar"/>
                      <w:rFonts w:ascii="Arial" w:hAnsi="Arial" w:cs="Arial"/>
                      <w:b/>
                      <w:sz w:val="24"/>
                    </w:rPr>
                    <w:t xml:space="preserve">ROSCI 0365- </w:t>
                  </w:r>
                  <w:proofErr w:type="spellStart"/>
                  <w:r w:rsidRPr="009D300F">
                    <w:rPr>
                      <w:rStyle w:val="sttpar"/>
                      <w:rFonts w:ascii="Arial" w:hAnsi="Arial" w:cs="Arial"/>
                      <w:b/>
                      <w:sz w:val="24"/>
                    </w:rPr>
                    <w:t>Râul</w:t>
                  </w:r>
                  <w:proofErr w:type="spellEnd"/>
                  <w:r w:rsidRPr="009D300F">
                    <w:rPr>
                      <w:rStyle w:val="sttpar"/>
                      <w:rFonts w:ascii="Arial" w:hAnsi="Arial" w:cs="Arial"/>
                      <w:b/>
                      <w:sz w:val="24"/>
                    </w:rPr>
                    <w:t xml:space="preserve"> Moldova </w:t>
                  </w:r>
                  <w:proofErr w:type="spellStart"/>
                  <w:r w:rsidRPr="009D300F">
                    <w:rPr>
                      <w:rStyle w:val="sttpar"/>
                      <w:rFonts w:ascii="Arial" w:hAnsi="Arial" w:cs="Arial"/>
                      <w:b/>
                      <w:sz w:val="24"/>
                    </w:rPr>
                    <w:t>între</w:t>
                  </w:r>
                  <w:proofErr w:type="spellEnd"/>
                  <w:r w:rsidRPr="009D300F">
                    <w:rPr>
                      <w:rStyle w:val="sttpar"/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9D300F">
                    <w:rPr>
                      <w:rStyle w:val="sttpar"/>
                      <w:rFonts w:ascii="Arial" w:hAnsi="Arial" w:cs="Arial"/>
                      <w:b/>
                      <w:sz w:val="24"/>
                    </w:rPr>
                    <w:t>Păltinoasa</w:t>
                  </w:r>
                  <w:proofErr w:type="spellEnd"/>
                  <w:r w:rsidRPr="009D300F">
                    <w:rPr>
                      <w:rStyle w:val="sttpar"/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9D300F">
                    <w:rPr>
                      <w:rStyle w:val="sttpar"/>
                      <w:rFonts w:ascii="Arial" w:hAnsi="Arial" w:cs="Arial"/>
                      <w:b/>
                      <w:sz w:val="24"/>
                    </w:rPr>
                    <w:t>şi</w:t>
                  </w:r>
                  <w:proofErr w:type="spellEnd"/>
                  <w:r w:rsidRPr="009D300F">
                    <w:rPr>
                      <w:rStyle w:val="sttpar"/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9D300F">
                    <w:rPr>
                      <w:rStyle w:val="sttpar"/>
                      <w:rFonts w:ascii="Arial" w:hAnsi="Arial" w:cs="Arial"/>
                      <w:b/>
                      <w:sz w:val="24"/>
                    </w:rPr>
                    <w:t>Ruşi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prevăzute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anexa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nr. 3 la Ord. nr. 2387/2011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modificarea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Ord. MMDD nr. 1924/2007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privind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instituirea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regimului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arie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naturală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protejată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siturilor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importanţă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comunitară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ca parte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integrantă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reţelei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ecologice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europene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Natura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2000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România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se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interzice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utilizarea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utilajelor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mijloacelor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transport auto cu un grad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uzură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prezintă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pierderi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carburanţi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lubrifianţi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se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interzice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alimentarea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carburanţi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lubrifianţi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spaţii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neprotejate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contra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infiltrării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sol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eventualelor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pierderi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se va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asigura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o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stare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tehnică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corespunzătoare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utilajelor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exploatare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mijloacelor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de transport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pentru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a nu exista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scurgeri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uleiuri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combustibili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care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să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polueze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solul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apa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;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întreţinerea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reparaţia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respectivelor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utilaje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mijloace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de transport se va face in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unităţi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specializate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;</w:t>
                  </w:r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lucrările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executa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doar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timpul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zilei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într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-un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timp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tehnic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posibil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cat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mai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scurt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evitat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stresul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prelungit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cauzat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zgomot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se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lua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măsurile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tehnice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organizatorice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astfel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încât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transportul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manipularea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utilizarea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materialelor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nu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afecta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speciile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habitatele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interes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comunitar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care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fost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desemnată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aria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naturală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protejată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deşeurile</w:t>
                  </w:r>
                  <w:proofErr w:type="spellEnd"/>
                  <w:proofErr w:type="gram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rezultate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depozitate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zone special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amenajate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fiind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preluate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periodic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unităţi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autorizate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gestiona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conformitate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Legea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nr. 211/2011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privind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regimul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deşeurilor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H.G. nr. 856/2002 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privind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evidenta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gestiunii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deşeurilor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aprobarea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listei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cuprinzând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deşeurile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inclusiv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deşeurile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periculoase,cu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completările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ulterioare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Este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interzisă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folosirea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tratamentelor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chimice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zonele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învecinate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folosirea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ierbicide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îngrăşăminte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chimice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habitatele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interes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comunitar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arderea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vegetaţiei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distrugerea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tufişurilor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arbuştilor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vecinătatea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exploatării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reducerea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suprafeţei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habitatelor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constituie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sursa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hrană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speciile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interes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comunitar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Pentru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speciile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protejate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plante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animale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sălbatice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terestre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acvatice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subterane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trăiesc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atât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ariile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naturale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protejate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cât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afara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lor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sunt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interzise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9"/>
                    </w:numPr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orice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formă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recoltare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capturare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ucidere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distrugere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vătămare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exemplarelor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aflate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mediul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natural,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oricare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dintre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stadiile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cicului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biologic;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9"/>
                    </w:numPr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perturbarea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intenţionată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cursul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perioadei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reproducere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creştere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hibernare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migraţie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9"/>
                    </w:numPr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deterioararea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distrugerea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culegerea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intenţionată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cuiburilor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ouălor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natură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9"/>
                    </w:numPr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deterioararea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distrugerea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locurilor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reproducere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ori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odihnă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9"/>
                    </w:numPr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recoltarea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florilor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fructelor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culegerea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tăierea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dezrădăcinarea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distrugerea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intenţie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acestor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plante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habitatele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naturale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oricare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dintre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stadiile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cicului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biologic;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9"/>
                    </w:numPr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deţinerea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transportul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vânzarea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schimburile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orice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scop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precum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oferirea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spre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schimb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vânzare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exemplarelor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luate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natură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oricare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dintre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stadiile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cicului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biologic;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9"/>
                    </w:numPr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referitor</w:t>
                  </w:r>
                  <w:proofErr w:type="spellEnd"/>
                  <w:proofErr w:type="gram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ihtiofauna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(fauna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piscicolă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perioada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exploatare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agregatelor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acest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amplasament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ulterioară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perioadei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migraţie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scopul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reproducerii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E407B" w:rsidRPr="00EC072E" w:rsidRDefault="009E407B" w:rsidP="006C52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vederea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protejării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tuturor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speciilor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păsări</w:t>
                  </w:r>
                  <w:proofErr w:type="spellEnd"/>
                  <w:r w:rsidRPr="00EC072E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inclusive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migratoare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sunt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interzise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uciderea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capturarea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intenţionată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indifferent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metoda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utilizată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deteriorarea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distrugerea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culegerea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intenţionată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cuiburilor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ouălor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natură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culegerea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ouălor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natură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păstrarea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acestora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chiar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dacă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sunt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goale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perturbarea</w:t>
                  </w:r>
                  <w:proofErr w:type="spellEnd"/>
                  <w:proofErr w:type="gram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intenţionată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special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perioada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reproducere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maturizare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dacă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astfel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perturbare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este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relevant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contextul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obiectivelor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OUG nr. 57/2007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privind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regimul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ariilor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naturale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protejate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conservarea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habitatelor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naturale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florei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faunei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sălbatice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, cu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modificările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completările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ulterioare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Legea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nr. 49/2011;</w:t>
                  </w:r>
                </w:p>
                <w:p w:rsidR="009E407B" w:rsidRPr="00EC072E" w:rsidRDefault="009E407B" w:rsidP="006C5245">
                  <w:pPr>
                    <w:pStyle w:val="ListParagraph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deţinerea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exemplarelor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speciile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sunt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interzise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vânarea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capturarea</w:t>
                  </w:r>
                  <w:proofErr w:type="spellEnd"/>
                  <w:r w:rsidRPr="00EC072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E407B" w:rsidRPr="000B7EC2" w:rsidRDefault="009E407B" w:rsidP="006C5245">
                  <w:pPr>
                    <w:pStyle w:val="ListParagraph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cs="Arial"/>
                      <w:i/>
                      <w:noProof/>
                    </w:rPr>
                  </w:pPr>
                  <w:proofErr w:type="spellStart"/>
                  <w:proofErr w:type="gram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vânzarea</w:t>
                  </w:r>
                  <w:proofErr w:type="spellEnd"/>
                  <w:proofErr w:type="gram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deţinerea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transportul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scopul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vânzării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oferirii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spre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vânzare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acestora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stare vie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ori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moartăsau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oricăror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părţi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ori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produse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provenite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de la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acestea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uşor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identificat</w:t>
                  </w:r>
                  <w:proofErr w:type="spellEnd"/>
                  <w:r w:rsidRPr="000B7EC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sdtContent>
            </w:sdt>
          </w:sdtContent>
        </w:sdt>
        <w:p w:rsidR="009E407B" w:rsidRPr="00522DB9" w:rsidRDefault="009E407B" w:rsidP="006C524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obligaţia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solicita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obţine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funcţionarea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9E407B" w:rsidRPr="00447422" w:rsidRDefault="009E407B" w:rsidP="006C5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9E407B" w:rsidRDefault="009E407B" w:rsidP="006C5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1C2C3AD34D454E53A4DDE7D63CD22720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9E407B" w:rsidRDefault="009E407B" w:rsidP="006C5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190F83BB2074BE1A6508721289ED15E"/>
        </w:placeholder>
      </w:sdtPr>
      <w:sdtEndPr>
        <w:rPr>
          <w:b w:val="0"/>
        </w:rPr>
      </w:sdtEndPr>
      <w:sdtContent>
        <w:p w:rsidR="009E407B" w:rsidRDefault="009E407B" w:rsidP="006C5245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5D37A2EA4A664774AC5D9A47EEEB8B77"/>
        </w:placeholder>
      </w:sdtPr>
      <w:sdtContent>
        <w:p w:rsidR="009E407B" w:rsidRPr="00851033" w:rsidRDefault="009E407B" w:rsidP="006C524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9E407B" w:rsidRDefault="009E407B" w:rsidP="006C524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Ing. Vasile Oşean</w:t>
          </w:r>
        </w:p>
        <w:p w:rsidR="009E407B" w:rsidRDefault="009E407B" w:rsidP="006C524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E407B" w:rsidRPr="00851033" w:rsidRDefault="009E407B" w:rsidP="006C524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E407B" w:rsidRPr="00851033" w:rsidRDefault="009E407B" w:rsidP="006C5245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E407B" w:rsidRPr="00851033" w:rsidRDefault="009E407B" w:rsidP="006C5245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Ş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ef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S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erviciu Avize, Acorduri, Autorizaţii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Întocmit,</w:t>
          </w:r>
        </w:p>
        <w:p w:rsidR="009E407B" w:rsidRDefault="009E407B" w:rsidP="006C5245">
          <w:pPr>
            <w:spacing w:after="0" w:line="240" w:lineRule="auto"/>
            <w:jc w:val="center"/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Ing. Constantin Burciu                                                  Ing. Doru Cojocaru         </w:t>
          </w:r>
        </w:p>
      </w:sdtContent>
    </w:sdt>
    <w:p w:rsidR="009E407B" w:rsidRDefault="009E407B" w:rsidP="006C5245">
      <w:pPr>
        <w:spacing w:after="0" w:line="360" w:lineRule="auto"/>
        <w:ind w:left="2880" w:firstLine="720"/>
        <w:rPr>
          <w:rFonts w:ascii="Arial" w:hAnsi="Arial" w:cs="Arial"/>
          <w:bCs/>
          <w:sz w:val="24"/>
          <w:szCs w:val="24"/>
          <w:lang w:val="ro-RO"/>
        </w:rPr>
      </w:pPr>
    </w:p>
    <w:p w:rsidR="009E407B" w:rsidRPr="00447422" w:rsidRDefault="009E407B" w:rsidP="006C524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E407B" w:rsidRPr="00447422" w:rsidRDefault="009E407B" w:rsidP="006C5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07B" w:rsidRPr="00447422" w:rsidRDefault="009E407B" w:rsidP="006C524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E407B" w:rsidRPr="00447422" w:rsidRDefault="009E407B" w:rsidP="006C524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E407B" w:rsidRPr="00447422" w:rsidRDefault="009E407B" w:rsidP="006C5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07B" w:rsidRPr="00447422" w:rsidRDefault="009E407B" w:rsidP="006C524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E407B" w:rsidRPr="00447422" w:rsidRDefault="009E407B" w:rsidP="006C524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E407B" w:rsidRDefault="009E407B" w:rsidP="006C5245"/>
    <w:p w:rsidR="00AC0660" w:rsidRDefault="00AC0660"/>
    <w:sectPr w:rsidR="00AC0660" w:rsidSect="00DC027B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E407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E407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27B" w:rsidRDefault="009E407B" w:rsidP="00DC027B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DC027B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5278489"/>
        </w:sdtPr>
        <w:sdtEndPr>
          <w:rPr>
            <w:sz w:val="22"/>
            <w:szCs w:val="22"/>
          </w:rPr>
        </w:sdtEndPr>
        <w:sdtContent>
          <w:p w:rsidR="00DC027B" w:rsidRPr="007A4C64" w:rsidRDefault="009E407B" w:rsidP="00DC027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DC027B" w:rsidRPr="007A4C64" w:rsidRDefault="009E407B" w:rsidP="00DC027B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DC027B" w:rsidRDefault="009E407B" w:rsidP="00DC027B">
            <w:pPr>
              <w:pStyle w:val="Header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apmsv.anpm.ro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</w:p>
        </w:sdtContent>
      </w:sdt>
      <w:p w:rsidR="00992A14" w:rsidRPr="007A4C64" w:rsidRDefault="009E407B" w:rsidP="00DC027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9E407B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7B" w:rsidRDefault="009E407B" w:rsidP="00DC027B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DC027B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5278140"/>
    </w:sdtPr>
    <w:sdtEndPr>
      <w:rPr>
        <w:sz w:val="22"/>
        <w:szCs w:val="22"/>
      </w:rPr>
    </w:sdtEndPr>
    <w:sdtContent>
      <w:p w:rsidR="00DC027B" w:rsidRPr="007A4C64" w:rsidRDefault="009E407B" w:rsidP="00DC027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DC027B" w:rsidRPr="007A4C64" w:rsidRDefault="009E407B" w:rsidP="00DC027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DC027B" w:rsidRDefault="009E407B" w:rsidP="00DC027B">
        <w:pPr>
          <w:pStyle w:val="Header"/>
          <w:tabs>
            <w:tab w:val="clear" w:pos="4680"/>
          </w:tabs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  <w:p w:rsidR="00B72680" w:rsidRPr="00992A14" w:rsidRDefault="009E407B" w:rsidP="00DC027B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9E407B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8257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74231332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9E407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E407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E407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E407B" w:rsidP="00DC027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9E407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1DA"/>
    <w:multiLevelType w:val="hybridMultilevel"/>
    <w:tmpl w:val="88942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7DC7"/>
    <w:multiLevelType w:val="hybridMultilevel"/>
    <w:tmpl w:val="24C621CC"/>
    <w:lvl w:ilvl="0" w:tplc="08027AE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716A"/>
    <w:multiLevelType w:val="hybridMultilevel"/>
    <w:tmpl w:val="770442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7A7E"/>
    <w:multiLevelType w:val="multilevel"/>
    <w:tmpl w:val="07C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95058"/>
    <w:multiLevelType w:val="multilevel"/>
    <w:tmpl w:val="0B7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339FF"/>
    <w:multiLevelType w:val="hybridMultilevel"/>
    <w:tmpl w:val="C89EDE00"/>
    <w:lvl w:ilvl="0" w:tplc="61F2E272"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54B3C04"/>
    <w:multiLevelType w:val="multilevel"/>
    <w:tmpl w:val="3AC2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23386"/>
    <w:multiLevelType w:val="hybridMultilevel"/>
    <w:tmpl w:val="BCCE9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92364"/>
    <w:multiLevelType w:val="multilevel"/>
    <w:tmpl w:val="FA5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9E407B"/>
    <w:rsid w:val="0000130C"/>
    <w:rsid w:val="00003C7B"/>
    <w:rsid w:val="000062AA"/>
    <w:rsid w:val="00006991"/>
    <w:rsid w:val="00006D88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2793A"/>
    <w:rsid w:val="0003001C"/>
    <w:rsid w:val="00031F7A"/>
    <w:rsid w:val="00033589"/>
    <w:rsid w:val="00033987"/>
    <w:rsid w:val="00034C77"/>
    <w:rsid w:val="00042652"/>
    <w:rsid w:val="0004286C"/>
    <w:rsid w:val="00044FC8"/>
    <w:rsid w:val="00050BD2"/>
    <w:rsid w:val="00051CD0"/>
    <w:rsid w:val="00057084"/>
    <w:rsid w:val="000608AD"/>
    <w:rsid w:val="000615B3"/>
    <w:rsid w:val="000619DB"/>
    <w:rsid w:val="000623A4"/>
    <w:rsid w:val="000645BC"/>
    <w:rsid w:val="00064DA3"/>
    <w:rsid w:val="0006668E"/>
    <w:rsid w:val="000670A2"/>
    <w:rsid w:val="00067946"/>
    <w:rsid w:val="00071AD0"/>
    <w:rsid w:val="0008151D"/>
    <w:rsid w:val="00082827"/>
    <w:rsid w:val="000833A0"/>
    <w:rsid w:val="0008382F"/>
    <w:rsid w:val="00085678"/>
    <w:rsid w:val="00086146"/>
    <w:rsid w:val="00087F29"/>
    <w:rsid w:val="00090947"/>
    <w:rsid w:val="00094187"/>
    <w:rsid w:val="00095046"/>
    <w:rsid w:val="00097391"/>
    <w:rsid w:val="000A062C"/>
    <w:rsid w:val="000A3450"/>
    <w:rsid w:val="000A3C59"/>
    <w:rsid w:val="000A563F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60DB"/>
    <w:rsid w:val="000C6664"/>
    <w:rsid w:val="000C7DB6"/>
    <w:rsid w:val="000D3ACD"/>
    <w:rsid w:val="000D3EDF"/>
    <w:rsid w:val="000D75BD"/>
    <w:rsid w:val="000E01AB"/>
    <w:rsid w:val="000E0210"/>
    <w:rsid w:val="000E1E3E"/>
    <w:rsid w:val="000E417F"/>
    <w:rsid w:val="000F4F66"/>
    <w:rsid w:val="000F59F6"/>
    <w:rsid w:val="0010058C"/>
    <w:rsid w:val="001017B6"/>
    <w:rsid w:val="001023A9"/>
    <w:rsid w:val="001024E9"/>
    <w:rsid w:val="00102996"/>
    <w:rsid w:val="00102B72"/>
    <w:rsid w:val="00102EDF"/>
    <w:rsid w:val="00103EBF"/>
    <w:rsid w:val="00103EEE"/>
    <w:rsid w:val="0011028D"/>
    <w:rsid w:val="001119AA"/>
    <w:rsid w:val="0011259A"/>
    <w:rsid w:val="0011564A"/>
    <w:rsid w:val="00120F2B"/>
    <w:rsid w:val="00121D87"/>
    <w:rsid w:val="00122CE9"/>
    <w:rsid w:val="001239F1"/>
    <w:rsid w:val="001240EB"/>
    <w:rsid w:val="00126373"/>
    <w:rsid w:val="00126C13"/>
    <w:rsid w:val="0012729D"/>
    <w:rsid w:val="00127DF5"/>
    <w:rsid w:val="0013174A"/>
    <w:rsid w:val="0013257B"/>
    <w:rsid w:val="001335CB"/>
    <w:rsid w:val="00133BE1"/>
    <w:rsid w:val="00136A7E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1BE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358"/>
    <w:rsid w:val="00186472"/>
    <w:rsid w:val="00187C5A"/>
    <w:rsid w:val="00191B15"/>
    <w:rsid w:val="00192542"/>
    <w:rsid w:val="00194C7F"/>
    <w:rsid w:val="00195D38"/>
    <w:rsid w:val="0019733C"/>
    <w:rsid w:val="00197B42"/>
    <w:rsid w:val="001A09F9"/>
    <w:rsid w:val="001A16F9"/>
    <w:rsid w:val="001A1B2F"/>
    <w:rsid w:val="001A2F21"/>
    <w:rsid w:val="001A3359"/>
    <w:rsid w:val="001A55BA"/>
    <w:rsid w:val="001A6781"/>
    <w:rsid w:val="001B2834"/>
    <w:rsid w:val="001B3238"/>
    <w:rsid w:val="001B3BBC"/>
    <w:rsid w:val="001C0AE5"/>
    <w:rsid w:val="001C134E"/>
    <w:rsid w:val="001C16FE"/>
    <w:rsid w:val="001C566C"/>
    <w:rsid w:val="001C5D09"/>
    <w:rsid w:val="001D1EE1"/>
    <w:rsid w:val="001D48A4"/>
    <w:rsid w:val="001D5038"/>
    <w:rsid w:val="001D5785"/>
    <w:rsid w:val="001D7F96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189F"/>
    <w:rsid w:val="001F240E"/>
    <w:rsid w:val="001F4623"/>
    <w:rsid w:val="001F5415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6B83"/>
    <w:rsid w:val="00207C1B"/>
    <w:rsid w:val="00210C3A"/>
    <w:rsid w:val="00210DB0"/>
    <w:rsid w:val="00211F8A"/>
    <w:rsid w:val="00213474"/>
    <w:rsid w:val="00215346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14DF"/>
    <w:rsid w:val="00262883"/>
    <w:rsid w:val="00262E35"/>
    <w:rsid w:val="00263582"/>
    <w:rsid w:val="00264D97"/>
    <w:rsid w:val="002704E0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6FD7"/>
    <w:rsid w:val="002975DB"/>
    <w:rsid w:val="002A25D1"/>
    <w:rsid w:val="002A290B"/>
    <w:rsid w:val="002A2F57"/>
    <w:rsid w:val="002A45DF"/>
    <w:rsid w:val="002A4949"/>
    <w:rsid w:val="002A53AD"/>
    <w:rsid w:val="002A54DA"/>
    <w:rsid w:val="002A60F2"/>
    <w:rsid w:val="002A6D07"/>
    <w:rsid w:val="002A702C"/>
    <w:rsid w:val="002A766D"/>
    <w:rsid w:val="002A7862"/>
    <w:rsid w:val="002B14A1"/>
    <w:rsid w:val="002B2810"/>
    <w:rsid w:val="002B2D03"/>
    <w:rsid w:val="002B405E"/>
    <w:rsid w:val="002B5427"/>
    <w:rsid w:val="002B5E15"/>
    <w:rsid w:val="002C32E0"/>
    <w:rsid w:val="002C355D"/>
    <w:rsid w:val="002C3CAF"/>
    <w:rsid w:val="002C4349"/>
    <w:rsid w:val="002C5D3D"/>
    <w:rsid w:val="002C7B5F"/>
    <w:rsid w:val="002D0913"/>
    <w:rsid w:val="002D16E0"/>
    <w:rsid w:val="002D195B"/>
    <w:rsid w:val="002D2D44"/>
    <w:rsid w:val="002D5ADC"/>
    <w:rsid w:val="002D70D0"/>
    <w:rsid w:val="002D7BD5"/>
    <w:rsid w:val="002E100E"/>
    <w:rsid w:val="002E6233"/>
    <w:rsid w:val="002E6292"/>
    <w:rsid w:val="002E6C8B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4EA"/>
    <w:rsid w:val="003069EF"/>
    <w:rsid w:val="00306D3A"/>
    <w:rsid w:val="00310418"/>
    <w:rsid w:val="003115CB"/>
    <w:rsid w:val="00311F04"/>
    <w:rsid w:val="00313496"/>
    <w:rsid w:val="00313E3E"/>
    <w:rsid w:val="0031461A"/>
    <w:rsid w:val="00315A75"/>
    <w:rsid w:val="00324056"/>
    <w:rsid w:val="00324E36"/>
    <w:rsid w:val="00325DE1"/>
    <w:rsid w:val="00327887"/>
    <w:rsid w:val="003305F7"/>
    <w:rsid w:val="00330992"/>
    <w:rsid w:val="00330CF6"/>
    <w:rsid w:val="00332D11"/>
    <w:rsid w:val="00333AA5"/>
    <w:rsid w:val="00334252"/>
    <w:rsid w:val="0033505E"/>
    <w:rsid w:val="003357BC"/>
    <w:rsid w:val="00336036"/>
    <w:rsid w:val="0033736D"/>
    <w:rsid w:val="00340EC1"/>
    <w:rsid w:val="00343D45"/>
    <w:rsid w:val="00344CED"/>
    <w:rsid w:val="0034562E"/>
    <w:rsid w:val="00347FE8"/>
    <w:rsid w:val="003505DF"/>
    <w:rsid w:val="00351573"/>
    <w:rsid w:val="0035228F"/>
    <w:rsid w:val="00353CD5"/>
    <w:rsid w:val="00354668"/>
    <w:rsid w:val="003562F5"/>
    <w:rsid w:val="00366635"/>
    <w:rsid w:val="00370D51"/>
    <w:rsid w:val="00371810"/>
    <w:rsid w:val="003734B7"/>
    <w:rsid w:val="00374FE8"/>
    <w:rsid w:val="00375C32"/>
    <w:rsid w:val="0037704A"/>
    <w:rsid w:val="0037755C"/>
    <w:rsid w:val="00377616"/>
    <w:rsid w:val="00380E8F"/>
    <w:rsid w:val="00384E46"/>
    <w:rsid w:val="003860E7"/>
    <w:rsid w:val="00387EB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5182"/>
    <w:rsid w:val="003A7BE5"/>
    <w:rsid w:val="003B051B"/>
    <w:rsid w:val="003B2803"/>
    <w:rsid w:val="003B2FAA"/>
    <w:rsid w:val="003B33CD"/>
    <w:rsid w:val="003C2E0B"/>
    <w:rsid w:val="003C3FC0"/>
    <w:rsid w:val="003C4002"/>
    <w:rsid w:val="003C542A"/>
    <w:rsid w:val="003C604A"/>
    <w:rsid w:val="003C692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5F77"/>
    <w:rsid w:val="003D6E1D"/>
    <w:rsid w:val="003D77AB"/>
    <w:rsid w:val="003E188A"/>
    <w:rsid w:val="003E1B42"/>
    <w:rsid w:val="003E27D9"/>
    <w:rsid w:val="003E40EE"/>
    <w:rsid w:val="003E67D7"/>
    <w:rsid w:val="003E7268"/>
    <w:rsid w:val="003E790F"/>
    <w:rsid w:val="003F13BA"/>
    <w:rsid w:val="003F20D6"/>
    <w:rsid w:val="003F4379"/>
    <w:rsid w:val="003F47E4"/>
    <w:rsid w:val="003F4A7F"/>
    <w:rsid w:val="003F4CE3"/>
    <w:rsid w:val="003F6A5E"/>
    <w:rsid w:val="003F7B93"/>
    <w:rsid w:val="00401487"/>
    <w:rsid w:val="0040186B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271BE"/>
    <w:rsid w:val="004305C7"/>
    <w:rsid w:val="004314EA"/>
    <w:rsid w:val="00432A86"/>
    <w:rsid w:val="00432CB1"/>
    <w:rsid w:val="00433513"/>
    <w:rsid w:val="00437B0F"/>
    <w:rsid w:val="00437FBC"/>
    <w:rsid w:val="00442198"/>
    <w:rsid w:val="00446B6D"/>
    <w:rsid w:val="004501ED"/>
    <w:rsid w:val="00450356"/>
    <w:rsid w:val="004508D5"/>
    <w:rsid w:val="004509A6"/>
    <w:rsid w:val="00454454"/>
    <w:rsid w:val="00456903"/>
    <w:rsid w:val="00457151"/>
    <w:rsid w:val="004623CC"/>
    <w:rsid w:val="004662BF"/>
    <w:rsid w:val="004664CD"/>
    <w:rsid w:val="004706EF"/>
    <w:rsid w:val="004709AF"/>
    <w:rsid w:val="00471AE2"/>
    <w:rsid w:val="004721A5"/>
    <w:rsid w:val="00472698"/>
    <w:rsid w:val="0047475E"/>
    <w:rsid w:val="0047747A"/>
    <w:rsid w:val="00477B92"/>
    <w:rsid w:val="00481420"/>
    <w:rsid w:val="0048757C"/>
    <w:rsid w:val="00490FDB"/>
    <w:rsid w:val="00492B80"/>
    <w:rsid w:val="00493D08"/>
    <w:rsid w:val="00496E8F"/>
    <w:rsid w:val="004973C1"/>
    <w:rsid w:val="004A14FE"/>
    <w:rsid w:val="004A1A9A"/>
    <w:rsid w:val="004A31E5"/>
    <w:rsid w:val="004B006E"/>
    <w:rsid w:val="004B2866"/>
    <w:rsid w:val="004B2B18"/>
    <w:rsid w:val="004B2C32"/>
    <w:rsid w:val="004B34CA"/>
    <w:rsid w:val="004B4685"/>
    <w:rsid w:val="004B5378"/>
    <w:rsid w:val="004B6B7E"/>
    <w:rsid w:val="004B75D4"/>
    <w:rsid w:val="004C0B26"/>
    <w:rsid w:val="004C2BE0"/>
    <w:rsid w:val="004C3626"/>
    <w:rsid w:val="004C5CB1"/>
    <w:rsid w:val="004C69B5"/>
    <w:rsid w:val="004C7FBB"/>
    <w:rsid w:val="004D22C9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4F72ED"/>
    <w:rsid w:val="00500F3C"/>
    <w:rsid w:val="00501E5D"/>
    <w:rsid w:val="00503130"/>
    <w:rsid w:val="005041DD"/>
    <w:rsid w:val="00505C82"/>
    <w:rsid w:val="00506230"/>
    <w:rsid w:val="00506DAC"/>
    <w:rsid w:val="00511616"/>
    <w:rsid w:val="0051166D"/>
    <w:rsid w:val="00511AFC"/>
    <w:rsid w:val="005164D4"/>
    <w:rsid w:val="00516E37"/>
    <w:rsid w:val="005174B1"/>
    <w:rsid w:val="00517D4B"/>
    <w:rsid w:val="005217F3"/>
    <w:rsid w:val="00522262"/>
    <w:rsid w:val="0052287E"/>
    <w:rsid w:val="00523CAD"/>
    <w:rsid w:val="00524AA0"/>
    <w:rsid w:val="00524DD8"/>
    <w:rsid w:val="00525458"/>
    <w:rsid w:val="0053019D"/>
    <w:rsid w:val="005306D1"/>
    <w:rsid w:val="00530E2C"/>
    <w:rsid w:val="005329A1"/>
    <w:rsid w:val="00534CBF"/>
    <w:rsid w:val="00535E5B"/>
    <w:rsid w:val="005366CC"/>
    <w:rsid w:val="005400C4"/>
    <w:rsid w:val="00541CB9"/>
    <w:rsid w:val="00542B57"/>
    <w:rsid w:val="00542CA8"/>
    <w:rsid w:val="005436FF"/>
    <w:rsid w:val="00545C6C"/>
    <w:rsid w:val="00546309"/>
    <w:rsid w:val="005476B0"/>
    <w:rsid w:val="00550C93"/>
    <w:rsid w:val="00552A57"/>
    <w:rsid w:val="00554020"/>
    <w:rsid w:val="0055506E"/>
    <w:rsid w:val="00555C9D"/>
    <w:rsid w:val="00555EDF"/>
    <w:rsid w:val="00555EF8"/>
    <w:rsid w:val="00557181"/>
    <w:rsid w:val="00557A88"/>
    <w:rsid w:val="00561948"/>
    <w:rsid w:val="00561AA3"/>
    <w:rsid w:val="00561B4D"/>
    <w:rsid w:val="005625C8"/>
    <w:rsid w:val="00563C3C"/>
    <w:rsid w:val="0056594C"/>
    <w:rsid w:val="00567420"/>
    <w:rsid w:val="00567AEE"/>
    <w:rsid w:val="00567E50"/>
    <w:rsid w:val="005708A5"/>
    <w:rsid w:val="00571993"/>
    <w:rsid w:val="0057227B"/>
    <w:rsid w:val="00573FB2"/>
    <w:rsid w:val="00574F6E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1B0E"/>
    <w:rsid w:val="00592A86"/>
    <w:rsid w:val="00593A12"/>
    <w:rsid w:val="005948B2"/>
    <w:rsid w:val="00595868"/>
    <w:rsid w:val="00595F2D"/>
    <w:rsid w:val="005A1C02"/>
    <w:rsid w:val="005A1C29"/>
    <w:rsid w:val="005A26D0"/>
    <w:rsid w:val="005A676E"/>
    <w:rsid w:val="005A67E4"/>
    <w:rsid w:val="005A7665"/>
    <w:rsid w:val="005A7DC2"/>
    <w:rsid w:val="005B29C4"/>
    <w:rsid w:val="005B3CDA"/>
    <w:rsid w:val="005B4F6A"/>
    <w:rsid w:val="005B6A22"/>
    <w:rsid w:val="005B6F29"/>
    <w:rsid w:val="005B752B"/>
    <w:rsid w:val="005C02E3"/>
    <w:rsid w:val="005C109C"/>
    <w:rsid w:val="005C16F6"/>
    <w:rsid w:val="005C3596"/>
    <w:rsid w:val="005C526E"/>
    <w:rsid w:val="005C5692"/>
    <w:rsid w:val="005C577A"/>
    <w:rsid w:val="005C6164"/>
    <w:rsid w:val="005D0C5F"/>
    <w:rsid w:val="005D3D5D"/>
    <w:rsid w:val="005D5C5E"/>
    <w:rsid w:val="005D61BB"/>
    <w:rsid w:val="005E08CD"/>
    <w:rsid w:val="005E28C3"/>
    <w:rsid w:val="005E2C76"/>
    <w:rsid w:val="005E2DE5"/>
    <w:rsid w:val="005E3B33"/>
    <w:rsid w:val="005E3F8D"/>
    <w:rsid w:val="005E6ADB"/>
    <w:rsid w:val="005F1D18"/>
    <w:rsid w:val="005F1D3A"/>
    <w:rsid w:val="005F20C0"/>
    <w:rsid w:val="00602EFF"/>
    <w:rsid w:val="00602FA0"/>
    <w:rsid w:val="006058FC"/>
    <w:rsid w:val="0061383A"/>
    <w:rsid w:val="00616F78"/>
    <w:rsid w:val="00617730"/>
    <w:rsid w:val="0062182F"/>
    <w:rsid w:val="00622F92"/>
    <w:rsid w:val="00623CED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1AF"/>
    <w:rsid w:val="0064543C"/>
    <w:rsid w:val="00646FED"/>
    <w:rsid w:val="00647082"/>
    <w:rsid w:val="00651247"/>
    <w:rsid w:val="006562F8"/>
    <w:rsid w:val="00657B20"/>
    <w:rsid w:val="00657BA4"/>
    <w:rsid w:val="00657F77"/>
    <w:rsid w:val="006609FE"/>
    <w:rsid w:val="006621D9"/>
    <w:rsid w:val="00663231"/>
    <w:rsid w:val="00663F9D"/>
    <w:rsid w:val="00666822"/>
    <w:rsid w:val="00670F61"/>
    <w:rsid w:val="00671099"/>
    <w:rsid w:val="00671549"/>
    <w:rsid w:val="00671A76"/>
    <w:rsid w:val="00672CBC"/>
    <w:rsid w:val="006748E3"/>
    <w:rsid w:val="00675869"/>
    <w:rsid w:val="00675EB0"/>
    <w:rsid w:val="00680184"/>
    <w:rsid w:val="006809D1"/>
    <w:rsid w:val="006812BC"/>
    <w:rsid w:val="0068326E"/>
    <w:rsid w:val="006852DB"/>
    <w:rsid w:val="0068670E"/>
    <w:rsid w:val="0069213A"/>
    <w:rsid w:val="00692DBC"/>
    <w:rsid w:val="006946F0"/>
    <w:rsid w:val="00694C4E"/>
    <w:rsid w:val="00694FA2"/>
    <w:rsid w:val="00696B48"/>
    <w:rsid w:val="00696F48"/>
    <w:rsid w:val="006A035D"/>
    <w:rsid w:val="006A454A"/>
    <w:rsid w:val="006A49C5"/>
    <w:rsid w:val="006A5756"/>
    <w:rsid w:val="006A5E93"/>
    <w:rsid w:val="006A74F8"/>
    <w:rsid w:val="006A7835"/>
    <w:rsid w:val="006A7BB6"/>
    <w:rsid w:val="006B289B"/>
    <w:rsid w:val="006B4254"/>
    <w:rsid w:val="006B50B7"/>
    <w:rsid w:val="006B719E"/>
    <w:rsid w:val="006B741C"/>
    <w:rsid w:val="006C108E"/>
    <w:rsid w:val="006C3FC2"/>
    <w:rsid w:val="006C4953"/>
    <w:rsid w:val="006C4DA8"/>
    <w:rsid w:val="006C6BCE"/>
    <w:rsid w:val="006C6E67"/>
    <w:rsid w:val="006C7E3A"/>
    <w:rsid w:val="006D01E2"/>
    <w:rsid w:val="006D04F7"/>
    <w:rsid w:val="006D0987"/>
    <w:rsid w:val="006D1003"/>
    <w:rsid w:val="006D288A"/>
    <w:rsid w:val="006D3039"/>
    <w:rsid w:val="006D3C90"/>
    <w:rsid w:val="006D4A7C"/>
    <w:rsid w:val="006D756A"/>
    <w:rsid w:val="006E2CCE"/>
    <w:rsid w:val="006E400F"/>
    <w:rsid w:val="006E52AF"/>
    <w:rsid w:val="006E7ECF"/>
    <w:rsid w:val="006F0FFF"/>
    <w:rsid w:val="006F1F24"/>
    <w:rsid w:val="006F48E8"/>
    <w:rsid w:val="00700C71"/>
    <w:rsid w:val="0070650E"/>
    <w:rsid w:val="007065D3"/>
    <w:rsid w:val="00706861"/>
    <w:rsid w:val="00706F8F"/>
    <w:rsid w:val="00710F75"/>
    <w:rsid w:val="00711063"/>
    <w:rsid w:val="00712A70"/>
    <w:rsid w:val="00713EFC"/>
    <w:rsid w:val="007218A9"/>
    <w:rsid w:val="00721C19"/>
    <w:rsid w:val="00723FA5"/>
    <w:rsid w:val="00725553"/>
    <w:rsid w:val="007260E5"/>
    <w:rsid w:val="00727A30"/>
    <w:rsid w:val="00730653"/>
    <w:rsid w:val="007330B8"/>
    <w:rsid w:val="007331F6"/>
    <w:rsid w:val="00735CA3"/>
    <w:rsid w:val="00735EAE"/>
    <w:rsid w:val="007438E3"/>
    <w:rsid w:val="007500A9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52AD"/>
    <w:rsid w:val="00766CAF"/>
    <w:rsid w:val="00766DB0"/>
    <w:rsid w:val="00767277"/>
    <w:rsid w:val="00767D0F"/>
    <w:rsid w:val="00771352"/>
    <w:rsid w:val="00775393"/>
    <w:rsid w:val="00775F7C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AE"/>
    <w:rsid w:val="00790FDD"/>
    <w:rsid w:val="00792ACC"/>
    <w:rsid w:val="00794BA9"/>
    <w:rsid w:val="00795201"/>
    <w:rsid w:val="00795F93"/>
    <w:rsid w:val="007962F3"/>
    <w:rsid w:val="007A0818"/>
    <w:rsid w:val="007A1946"/>
    <w:rsid w:val="007A2590"/>
    <w:rsid w:val="007A2814"/>
    <w:rsid w:val="007A290C"/>
    <w:rsid w:val="007A304E"/>
    <w:rsid w:val="007A4132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0B47"/>
    <w:rsid w:val="007E49E7"/>
    <w:rsid w:val="007E6D8C"/>
    <w:rsid w:val="007F1E28"/>
    <w:rsid w:val="007F2952"/>
    <w:rsid w:val="007F37FB"/>
    <w:rsid w:val="007F43F0"/>
    <w:rsid w:val="007F4972"/>
    <w:rsid w:val="007F579B"/>
    <w:rsid w:val="00800191"/>
    <w:rsid w:val="008016DC"/>
    <w:rsid w:val="00801959"/>
    <w:rsid w:val="0080202C"/>
    <w:rsid w:val="00802ADF"/>
    <w:rsid w:val="00803F05"/>
    <w:rsid w:val="00804520"/>
    <w:rsid w:val="008074D6"/>
    <w:rsid w:val="00810005"/>
    <w:rsid w:val="00810D80"/>
    <w:rsid w:val="0081222A"/>
    <w:rsid w:val="008124E3"/>
    <w:rsid w:val="0081322E"/>
    <w:rsid w:val="008132F0"/>
    <w:rsid w:val="008149F1"/>
    <w:rsid w:val="008152E8"/>
    <w:rsid w:val="00815A4C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4550C"/>
    <w:rsid w:val="00845C01"/>
    <w:rsid w:val="00845CF6"/>
    <w:rsid w:val="00850F3D"/>
    <w:rsid w:val="00851683"/>
    <w:rsid w:val="008532D3"/>
    <w:rsid w:val="008537FD"/>
    <w:rsid w:val="00854418"/>
    <w:rsid w:val="0085536A"/>
    <w:rsid w:val="00855D85"/>
    <w:rsid w:val="0085677B"/>
    <w:rsid w:val="00857837"/>
    <w:rsid w:val="008609BC"/>
    <w:rsid w:val="0086228B"/>
    <w:rsid w:val="00862302"/>
    <w:rsid w:val="00862F4E"/>
    <w:rsid w:val="00864462"/>
    <w:rsid w:val="00864ABC"/>
    <w:rsid w:val="0086500F"/>
    <w:rsid w:val="00865843"/>
    <w:rsid w:val="00865EEB"/>
    <w:rsid w:val="008714A0"/>
    <w:rsid w:val="00872360"/>
    <w:rsid w:val="00873B10"/>
    <w:rsid w:val="008753ED"/>
    <w:rsid w:val="00875F95"/>
    <w:rsid w:val="00876BB0"/>
    <w:rsid w:val="00876BF9"/>
    <w:rsid w:val="00880446"/>
    <w:rsid w:val="008810D3"/>
    <w:rsid w:val="00881E34"/>
    <w:rsid w:val="0088205D"/>
    <w:rsid w:val="00882256"/>
    <w:rsid w:val="00883C1E"/>
    <w:rsid w:val="00883CBC"/>
    <w:rsid w:val="00883E8B"/>
    <w:rsid w:val="00884159"/>
    <w:rsid w:val="0088498A"/>
    <w:rsid w:val="008901E6"/>
    <w:rsid w:val="00890537"/>
    <w:rsid w:val="00891D42"/>
    <w:rsid w:val="008959B7"/>
    <w:rsid w:val="00896FDE"/>
    <w:rsid w:val="008A0057"/>
    <w:rsid w:val="008A13FA"/>
    <w:rsid w:val="008A1C1C"/>
    <w:rsid w:val="008A1C42"/>
    <w:rsid w:val="008A2B96"/>
    <w:rsid w:val="008A32C2"/>
    <w:rsid w:val="008A3C2A"/>
    <w:rsid w:val="008A51A5"/>
    <w:rsid w:val="008A55AA"/>
    <w:rsid w:val="008A7919"/>
    <w:rsid w:val="008B043D"/>
    <w:rsid w:val="008B4654"/>
    <w:rsid w:val="008B4820"/>
    <w:rsid w:val="008B5AE6"/>
    <w:rsid w:val="008C099C"/>
    <w:rsid w:val="008C2CD4"/>
    <w:rsid w:val="008C3FA1"/>
    <w:rsid w:val="008C55F7"/>
    <w:rsid w:val="008C5BAC"/>
    <w:rsid w:val="008C6028"/>
    <w:rsid w:val="008C6C1A"/>
    <w:rsid w:val="008C79A7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1AA0"/>
    <w:rsid w:val="008E1F81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662D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05CB"/>
    <w:rsid w:val="009410F0"/>
    <w:rsid w:val="00941147"/>
    <w:rsid w:val="00942CCA"/>
    <w:rsid w:val="0094352C"/>
    <w:rsid w:val="00944284"/>
    <w:rsid w:val="00944839"/>
    <w:rsid w:val="00947428"/>
    <w:rsid w:val="009505C5"/>
    <w:rsid w:val="00951F63"/>
    <w:rsid w:val="009524E8"/>
    <w:rsid w:val="00952741"/>
    <w:rsid w:val="009528FE"/>
    <w:rsid w:val="00953299"/>
    <w:rsid w:val="009541A7"/>
    <w:rsid w:val="009548E3"/>
    <w:rsid w:val="00955304"/>
    <w:rsid w:val="00956AE8"/>
    <w:rsid w:val="00956FC4"/>
    <w:rsid w:val="0095794A"/>
    <w:rsid w:val="00960CB3"/>
    <w:rsid w:val="009616F1"/>
    <w:rsid w:val="00965282"/>
    <w:rsid w:val="00971193"/>
    <w:rsid w:val="009725CD"/>
    <w:rsid w:val="0097279E"/>
    <w:rsid w:val="00980218"/>
    <w:rsid w:val="009825EB"/>
    <w:rsid w:val="00982902"/>
    <w:rsid w:val="00985DB8"/>
    <w:rsid w:val="00986A8D"/>
    <w:rsid w:val="00987B3E"/>
    <w:rsid w:val="0099217E"/>
    <w:rsid w:val="0099232F"/>
    <w:rsid w:val="00993081"/>
    <w:rsid w:val="00993A05"/>
    <w:rsid w:val="009953A9"/>
    <w:rsid w:val="00995866"/>
    <w:rsid w:val="00996370"/>
    <w:rsid w:val="009968A1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5989"/>
    <w:rsid w:val="009B754A"/>
    <w:rsid w:val="009B7C24"/>
    <w:rsid w:val="009C1CB8"/>
    <w:rsid w:val="009C2B86"/>
    <w:rsid w:val="009C4C6C"/>
    <w:rsid w:val="009C5A14"/>
    <w:rsid w:val="009D0B67"/>
    <w:rsid w:val="009D1D1A"/>
    <w:rsid w:val="009D24A9"/>
    <w:rsid w:val="009D2F35"/>
    <w:rsid w:val="009D329D"/>
    <w:rsid w:val="009D3436"/>
    <w:rsid w:val="009D42DC"/>
    <w:rsid w:val="009D4A26"/>
    <w:rsid w:val="009D56B0"/>
    <w:rsid w:val="009D7163"/>
    <w:rsid w:val="009D7E8E"/>
    <w:rsid w:val="009E1269"/>
    <w:rsid w:val="009E13DB"/>
    <w:rsid w:val="009E1B6F"/>
    <w:rsid w:val="009E2C46"/>
    <w:rsid w:val="009E2E2A"/>
    <w:rsid w:val="009E407B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9F3220"/>
    <w:rsid w:val="00A017B5"/>
    <w:rsid w:val="00A024D9"/>
    <w:rsid w:val="00A02660"/>
    <w:rsid w:val="00A044CA"/>
    <w:rsid w:val="00A04834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15D96"/>
    <w:rsid w:val="00A16200"/>
    <w:rsid w:val="00A20430"/>
    <w:rsid w:val="00A2102C"/>
    <w:rsid w:val="00A229CA"/>
    <w:rsid w:val="00A22D2F"/>
    <w:rsid w:val="00A2626B"/>
    <w:rsid w:val="00A27AD7"/>
    <w:rsid w:val="00A31EFB"/>
    <w:rsid w:val="00A331E8"/>
    <w:rsid w:val="00A33702"/>
    <w:rsid w:val="00A340E4"/>
    <w:rsid w:val="00A37B4E"/>
    <w:rsid w:val="00A37C75"/>
    <w:rsid w:val="00A41538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3CDF"/>
    <w:rsid w:val="00A7436A"/>
    <w:rsid w:val="00A74945"/>
    <w:rsid w:val="00A74C29"/>
    <w:rsid w:val="00A808D7"/>
    <w:rsid w:val="00A809D5"/>
    <w:rsid w:val="00A8151F"/>
    <w:rsid w:val="00A81B7B"/>
    <w:rsid w:val="00A85B6F"/>
    <w:rsid w:val="00A8741E"/>
    <w:rsid w:val="00A87D01"/>
    <w:rsid w:val="00A909D5"/>
    <w:rsid w:val="00A92D35"/>
    <w:rsid w:val="00A94CE1"/>
    <w:rsid w:val="00A94E8F"/>
    <w:rsid w:val="00A95DD1"/>
    <w:rsid w:val="00A96416"/>
    <w:rsid w:val="00A968A9"/>
    <w:rsid w:val="00A96DA2"/>
    <w:rsid w:val="00A97496"/>
    <w:rsid w:val="00AA0D37"/>
    <w:rsid w:val="00AA0E91"/>
    <w:rsid w:val="00AA146F"/>
    <w:rsid w:val="00AA1FFD"/>
    <w:rsid w:val="00AA3C2D"/>
    <w:rsid w:val="00AA3D9F"/>
    <w:rsid w:val="00AA5323"/>
    <w:rsid w:val="00AB0FEB"/>
    <w:rsid w:val="00AB1407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23D5"/>
    <w:rsid w:val="00AC4824"/>
    <w:rsid w:val="00AC5195"/>
    <w:rsid w:val="00AC5E23"/>
    <w:rsid w:val="00AC6FCF"/>
    <w:rsid w:val="00AC74A1"/>
    <w:rsid w:val="00AC7866"/>
    <w:rsid w:val="00AD26F7"/>
    <w:rsid w:val="00AD2AD8"/>
    <w:rsid w:val="00AD346A"/>
    <w:rsid w:val="00AD3DE3"/>
    <w:rsid w:val="00AD4C17"/>
    <w:rsid w:val="00AD7B0A"/>
    <w:rsid w:val="00AD7C32"/>
    <w:rsid w:val="00AE155B"/>
    <w:rsid w:val="00AE1B9C"/>
    <w:rsid w:val="00AE2F00"/>
    <w:rsid w:val="00AE5432"/>
    <w:rsid w:val="00AE5815"/>
    <w:rsid w:val="00AE7222"/>
    <w:rsid w:val="00AF1797"/>
    <w:rsid w:val="00AF1F25"/>
    <w:rsid w:val="00AF32C4"/>
    <w:rsid w:val="00AF3F3E"/>
    <w:rsid w:val="00AF6C58"/>
    <w:rsid w:val="00AF7966"/>
    <w:rsid w:val="00B00788"/>
    <w:rsid w:val="00B044F0"/>
    <w:rsid w:val="00B04794"/>
    <w:rsid w:val="00B0522E"/>
    <w:rsid w:val="00B0734A"/>
    <w:rsid w:val="00B078DD"/>
    <w:rsid w:val="00B10319"/>
    <w:rsid w:val="00B10385"/>
    <w:rsid w:val="00B13DF9"/>
    <w:rsid w:val="00B159F1"/>
    <w:rsid w:val="00B16DBF"/>
    <w:rsid w:val="00B17DE3"/>
    <w:rsid w:val="00B2148B"/>
    <w:rsid w:val="00B23659"/>
    <w:rsid w:val="00B237FB"/>
    <w:rsid w:val="00B309F6"/>
    <w:rsid w:val="00B32350"/>
    <w:rsid w:val="00B3505D"/>
    <w:rsid w:val="00B350CE"/>
    <w:rsid w:val="00B35A05"/>
    <w:rsid w:val="00B35F94"/>
    <w:rsid w:val="00B3674C"/>
    <w:rsid w:val="00B40F65"/>
    <w:rsid w:val="00B418DF"/>
    <w:rsid w:val="00B419FD"/>
    <w:rsid w:val="00B428C2"/>
    <w:rsid w:val="00B42C9F"/>
    <w:rsid w:val="00B43117"/>
    <w:rsid w:val="00B4350E"/>
    <w:rsid w:val="00B43D6A"/>
    <w:rsid w:val="00B4404F"/>
    <w:rsid w:val="00B445AB"/>
    <w:rsid w:val="00B50394"/>
    <w:rsid w:val="00B51A6A"/>
    <w:rsid w:val="00B55835"/>
    <w:rsid w:val="00B577E8"/>
    <w:rsid w:val="00B61308"/>
    <w:rsid w:val="00B616EE"/>
    <w:rsid w:val="00B61922"/>
    <w:rsid w:val="00B61C16"/>
    <w:rsid w:val="00B627D0"/>
    <w:rsid w:val="00B62BFD"/>
    <w:rsid w:val="00B62C8A"/>
    <w:rsid w:val="00B64501"/>
    <w:rsid w:val="00B65CC4"/>
    <w:rsid w:val="00B67116"/>
    <w:rsid w:val="00B7150E"/>
    <w:rsid w:val="00B724BD"/>
    <w:rsid w:val="00B73A04"/>
    <w:rsid w:val="00B7434F"/>
    <w:rsid w:val="00B753FF"/>
    <w:rsid w:val="00B7561D"/>
    <w:rsid w:val="00B76D5B"/>
    <w:rsid w:val="00B76E2F"/>
    <w:rsid w:val="00B825B2"/>
    <w:rsid w:val="00B836D2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17EF"/>
    <w:rsid w:val="00BB2915"/>
    <w:rsid w:val="00BB3034"/>
    <w:rsid w:val="00BB3BE4"/>
    <w:rsid w:val="00BB3FBB"/>
    <w:rsid w:val="00BB670A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C7CC3"/>
    <w:rsid w:val="00BD03E9"/>
    <w:rsid w:val="00BD19E8"/>
    <w:rsid w:val="00BD2E71"/>
    <w:rsid w:val="00BD43CB"/>
    <w:rsid w:val="00BD475B"/>
    <w:rsid w:val="00BD47B5"/>
    <w:rsid w:val="00BD4DE1"/>
    <w:rsid w:val="00BD63E5"/>
    <w:rsid w:val="00BE00FE"/>
    <w:rsid w:val="00BE213B"/>
    <w:rsid w:val="00BE656C"/>
    <w:rsid w:val="00BE6B65"/>
    <w:rsid w:val="00BF11EE"/>
    <w:rsid w:val="00BF2F85"/>
    <w:rsid w:val="00BF3324"/>
    <w:rsid w:val="00BF542E"/>
    <w:rsid w:val="00BF5DA0"/>
    <w:rsid w:val="00BF6526"/>
    <w:rsid w:val="00BF6860"/>
    <w:rsid w:val="00BF7D20"/>
    <w:rsid w:val="00BF7FD4"/>
    <w:rsid w:val="00BF7FE3"/>
    <w:rsid w:val="00C0057F"/>
    <w:rsid w:val="00C02487"/>
    <w:rsid w:val="00C03408"/>
    <w:rsid w:val="00C04768"/>
    <w:rsid w:val="00C04C85"/>
    <w:rsid w:val="00C04DBE"/>
    <w:rsid w:val="00C05654"/>
    <w:rsid w:val="00C057EA"/>
    <w:rsid w:val="00C1230F"/>
    <w:rsid w:val="00C12A58"/>
    <w:rsid w:val="00C130AB"/>
    <w:rsid w:val="00C16A27"/>
    <w:rsid w:val="00C1742F"/>
    <w:rsid w:val="00C215CB"/>
    <w:rsid w:val="00C24B08"/>
    <w:rsid w:val="00C26F28"/>
    <w:rsid w:val="00C27ADD"/>
    <w:rsid w:val="00C3015B"/>
    <w:rsid w:val="00C314DD"/>
    <w:rsid w:val="00C32BA1"/>
    <w:rsid w:val="00C33295"/>
    <w:rsid w:val="00C35B17"/>
    <w:rsid w:val="00C35B6C"/>
    <w:rsid w:val="00C37410"/>
    <w:rsid w:val="00C379E9"/>
    <w:rsid w:val="00C42A42"/>
    <w:rsid w:val="00C43CF2"/>
    <w:rsid w:val="00C43F5F"/>
    <w:rsid w:val="00C45531"/>
    <w:rsid w:val="00C45CA3"/>
    <w:rsid w:val="00C45F66"/>
    <w:rsid w:val="00C47C4C"/>
    <w:rsid w:val="00C51276"/>
    <w:rsid w:val="00C51672"/>
    <w:rsid w:val="00C54473"/>
    <w:rsid w:val="00C566A8"/>
    <w:rsid w:val="00C56AFE"/>
    <w:rsid w:val="00C57363"/>
    <w:rsid w:val="00C57BB9"/>
    <w:rsid w:val="00C57FE2"/>
    <w:rsid w:val="00C6242D"/>
    <w:rsid w:val="00C62B67"/>
    <w:rsid w:val="00C62EE0"/>
    <w:rsid w:val="00C63710"/>
    <w:rsid w:val="00C63F4E"/>
    <w:rsid w:val="00C64201"/>
    <w:rsid w:val="00C65A03"/>
    <w:rsid w:val="00C70278"/>
    <w:rsid w:val="00C71DBE"/>
    <w:rsid w:val="00C7593D"/>
    <w:rsid w:val="00C81D52"/>
    <w:rsid w:val="00C8268E"/>
    <w:rsid w:val="00C83B4A"/>
    <w:rsid w:val="00C84882"/>
    <w:rsid w:val="00C84D54"/>
    <w:rsid w:val="00C856BE"/>
    <w:rsid w:val="00C86793"/>
    <w:rsid w:val="00C86C9A"/>
    <w:rsid w:val="00C87653"/>
    <w:rsid w:val="00C93583"/>
    <w:rsid w:val="00C95CBE"/>
    <w:rsid w:val="00C97EC1"/>
    <w:rsid w:val="00CA04DB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4478"/>
    <w:rsid w:val="00CB467E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28F6"/>
    <w:rsid w:val="00CD360D"/>
    <w:rsid w:val="00CD4A28"/>
    <w:rsid w:val="00CD4D56"/>
    <w:rsid w:val="00CD6308"/>
    <w:rsid w:val="00CD6BF4"/>
    <w:rsid w:val="00CD71D5"/>
    <w:rsid w:val="00CE3067"/>
    <w:rsid w:val="00CE39D5"/>
    <w:rsid w:val="00CE4E54"/>
    <w:rsid w:val="00CE58BF"/>
    <w:rsid w:val="00CE595E"/>
    <w:rsid w:val="00CE63FF"/>
    <w:rsid w:val="00CE6896"/>
    <w:rsid w:val="00CF07CC"/>
    <w:rsid w:val="00CF0A72"/>
    <w:rsid w:val="00CF0C98"/>
    <w:rsid w:val="00CF133A"/>
    <w:rsid w:val="00CF18C3"/>
    <w:rsid w:val="00CF1F50"/>
    <w:rsid w:val="00CF2393"/>
    <w:rsid w:val="00CF3959"/>
    <w:rsid w:val="00CF457E"/>
    <w:rsid w:val="00CF54EE"/>
    <w:rsid w:val="00CF5742"/>
    <w:rsid w:val="00CF5F46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0B96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460B8"/>
    <w:rsid w:val="00D47107"/>
    <w:rsid w:val="00D51676"/>
    <w:rsid w:val="00D51BDA"/>
    <w:rsid w:val="00D5202E"/>
    <w:rsid w:val="00D55352"/>
    <w:rsid w:val="00D5736C"/>
    <w:rsid w:val="00D61A9B"/>
    <w:rsid w:val="00D63876"/>
    <w:rsid w:val="00D64A97"/>
    <w:rsid w:val="00D64DD5"/>
    <w:rsid w:val="00D67DF0"/>
    <w:rsid w:val="00D7031E"/>
    <w:rsid w:val="00D72CFF"/>
    <w:rsid w:val="00D757CE"/>
    <w:rsid w:val="00D76433"/>
    <w:rsid w:val="00D765A9"/>
    <w:rsid w:val="00D7791B"/>
    <w:rsid w:val="00D83AD9"/>
    <w:rsid w:val="00D84D97"/>
    <w:rsid w:val="00D84E57"/>
    <w:rsid w:val="00D851E2"/>
    <w:rsid w:val="00D8747F"/>
    <w:rsid w:val="00D918C3"/>
    <w:rsid w:val="00D9616A"/>
    <w:rsid w:val="00D974C0"/>
    <w:rsid w:val="00D976EE"/>
    <w:rsid w:val="00DA4881"/>
    <w:rsid w:val="00DA50FA"/>
    <w:rsid w:val="00DA6767"/>
    <w:rsid w:val="00DA7F37"/>
    <w:rsid w:val="00DB0780"/>
    <w:rsid w:val="00DB1F69"/>
    <w:rsid w:val="00DB6CC7"/>
    <w:rsid w:val="00DB70CF"/>
    <w:rsid w:val="00DB7882"/>
    <w:rsid w:val="00DC1EF3"/>
    <w:rsid w:val="00DC24E3"/>
    <w:rsid w:val="00DC2538"/>
    <w:rsid w:val="00DC4478"/>
    <w:rsid w:val="00DC785F"/>
    <w:rsid w:val="00DD09B2"/>
    <w:rsid w:val="00DD1D19"/>
    <w:rsid w:val="00DD3726"/>
    <w:rsid w:val="00DD4775"/>
    <w:rsid w:val="00DD4B33"/>
    <w:rsid w:val="00DD57D5"/>
    <w:rsid w:val="00DD5C43"/>
    <w:rsid w:val="00DE403E"/>
    <w:rsid w:val="00DE5B77"/>
    <w:rsid w:val="00DE5E98"/>
    <w:rsid w:val="00DE6224"/>
    <w:rsid w:val="00DE6847"/>
    <w:rsid w:val="00DE7170"/>
    <w:rsid w:val="00DF2065"/>
    <w:rsid w:val="00DF446B"/>
    <w:rsid w:val="00E00E61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3E4D"/>
    <w:rsid w:val="00E241FD"/>
    <w:rsid w:val="00E24A26"/>
    <w:rsid w:val="00E30014"/>
    <w:rsid w:val="00E30E90"/>
    <w:rsid w:val="00E3344A"/>
    <w:rsid w:val="00E33580"/>
    <w:rsid w:val="00E349DD"/>
    <w:rsid w:val="00E3527E"/>
    <w:rsid w:val="00E362DF"/>
    <w:rsid w:val="00E37882"/>
    <w:rsid w:val="00E4064D"/>
    <w:rsid w:val="00E409DA"/>
    <w:rsid w:val="00E40EBD"/>
    <w:rsid w:val="00E40F6C"/>
    <w:rsid w:val="00E41020"/>
    <w:rsid w:val="00E41A3F"/>
    <w:rsid w:val="00E4251F"/>
    <w:rsid w:val="00E43835"/>
    <w:rsid w:val="00E4413E"/>
    <w:rsid w:val="00E44F18"/>
    <w:rsid w:val="00E47530"/>
    <w:rsid w:val="00E51021"/>
    <w:rsid w:val="00E5346B"/>
    <w:rsid w:val="00E53A7D"/>
    <w:rsid w:val="00E557E7"/>
    <w:rsid w:val="00E56066"/>
    <w:rsid w:val="00E567C8"/>
    <w:rsid w:val="00E61640"/>
    <w:rsid w:val="00E63CE1"/>
    <w:rsid w:val="00E65A90"/>
    <w:rsid w:val="00E67559"/>
    <w:rsid w:val="00E741EE"/>
    <w:rsid w:val="00E75794"/>
    <w:rsid w:val="00E82671"/>
    <w:rsid w:val="00E82783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4B56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09ED"/>
    <w:rsid w:val="00EB2168"/>
    <w:rsid w:val="00EB3537"/>
    <w:rsid w:val="00EB5584"/>
    <w:rsid w:val="00EB60ED"/>
    <w:rsid w:val="00EC356C"/>
    <w:rsid w:val="00EC44E1"/>
    <w:rsid w:val="00EC450E"/>
    <w:rsid w:val="00EC579B"/>
    <w:rsid w:val="00ED0510"/>
    <w:rsid w:val="00ED0CEA"/>
    <w:rsid w:val="00ED54D5"/>
    <w:rsid w:val="00ED6774"/>
    <w:rsid w:val="00ED794B"/>
    <w:rsid w:val="00ED7A64"/>
    <w:rsid w:val="00EE2166"/>
    <w:rsid w:val="00EE22B1"/>
    <w:rsid w:val="00EE45B7"/>
    <w:rsid w:val="00EE4BC2"/>
    <w:rsid w:val="00EF223A"/>
    <w:rsid w:val="00EF38B9"/>
    <w:rsid w:val="00EF3A88"/>
    <w:rsid w:val="00EF3CA8"/>
    <w:rsid w:val="00EF3FBB"/>
    <w:rsid w:val="00EF4CDD"/>
    <w:rsid w:val="00EF52B4"/>
    <w:rsid w:val="00EF60ED"/>
    <w:rsid w:val="00EF61B8"/>
    <w:rsid w:val="00EF7634"/>
    <w:rsid w:val="00EF787E"/>
    <w:rsid w:val="00F000E6"/>
    <w:rsid w:val="00F002C4"/>
    <w:rsid w:val="00F00BEE"/>
    <w:rsid w:val="00F0185B"/>
    <w:rsid w:val="00F02727"/>
    <w:rsid w:val="00F0299B"/>
    <w:rsid w:val="00F042AF"/>
    <w:rsid w:val="00F063AF"/>
    <w:rsid w:val="00F06FC2"/>
    <w:rsid w:val="00F137B7"/>
    <w:rsid w:val="00F13DBF"/>
    <w:rsid w:val="00F14654"/>
    <w:rsid w:val="00F15014"/>
    <w:rsid w:val="00F1753B"/>
    <w:rsid w:val="00F17573"/>
    <w:rsid w:val="00F2288F"/>
    <w:rsid w:val="00F23B75"/>
    <w:rsid w:val="00F23DDF"/>
    <w:rsid w:val="00F25553"/>
    <w:rsid w:val="00F256A9"/>
    <w:rsid w:val="00F25B9A"/>
    <w:rsid w:val="00F27A57"/>
    <w:rsid w:val="00F31B4F"/>
    <w:rsid w:val="00F32C9B"/>
    <w:rsid w:val="00F36F07"/>
    <w:rsid w:val="00F37011"/>
    <w:rsid w:val="00F37C66"/>
    <w:rsid w:val="00F4069B"/>
    <w:rsid w:val="00F4114A"/>
    <w:rsid w:val="00F42DAA"/>
    <w:rsid w:val="00F44799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65590"/>
    <w:rsid w:val="00F72AC1"/>
    <w:rsid w:val="00F73CC1"/>
    <w:rsid w:val="00F75C9C"/>
    <w:rsid w:val="00F76895"/>
    <w:rsid w:val="00F7704D"/>
    <w:rsid w:val="00F800FA"/>
    <w:rsid w:val="00F81396"/>
    <w:rsid w:val="00F83A2B"/>
    <w:rsid w:val="00F8577C"/>
    <w:rsid w:val="00F869AA"/>
    <w:rsid w:val="00F8713A"/>
    <w:rsid w:val="00F87926"/>
    <w:rsid w:val="00F900A5"/>
    <w:rsid w:val="00F91280"/>
    <w:rsid w:val="00F92A49"/>
    <w:rsid w:val="00F940F4"/>
    <w:rsid w:val="00F94851"/>
    <w:rsid w:val="00F95021"/>
    <w:rsid w:val="00FA09E3"/>
    <w:rsid w:val="00FA10A1"/>
    <w:rsid w:val="00FA36B9"/>
    <w:rsid w:val="00FA5FD8"/>
    <w:rsid w:val="00FA6808"/>
    <w:rsid w:val="00FB094B"/>
    <w:rsid w:val="00FB1786"/>
    <w:rsid w:val="00FB21FD"/>
    <w:rsid w:val="00FB3A5F"/>
    <w:rsid w:val="00FB4C97"/>
    <w:rsid w:val="00FB5B98"/>
    <w:rsid w:val="00FB6F6F"/>
    <w:rsid w:val="00FB713B"/>
    <w:rsid w:val="00FC14C9"/>
    <w:rsid w:val="00FC22BE"/>
    <w:rsid w:val="00FC2B7C"/>
    <w:rsid w:val="00FC3BB3"/>
    <w:rsid w:val="00FC430E"/>
    <w:rsid w:val="00FC57A3"/>
    <w:rsid w:val="00FC69EF"/>
    <w:rsid w:val="00FD0D9A"/>
    <w:rsid w:val="00FD1376"/>
    <w:rsid w:val="00FD1D51"/>
    <w:rsid w:val="00FD293B"/>
    <w:rsid w:val="00FD3A09"/>
    <w:rsid w:val="00FD498F"/>
    <w:rsid w:val="00FD5D31"/>
    <w:rsid w:val="00FD6809"/>
    <w:rsid w:val="00FE036C"/>
    <w:rsid w:val="00FE10A0"/>
    <w:rsid w:val="00FE17C8"/>
    <w:rsid w:val="00FE2A09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7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407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E407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07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E407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9E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9E407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9E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9E407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9E407B"/>
  </w:style>
  <w:style w:type="paragraph" w:styleId="ListParagraph">
    <w:name w:val="List Paragraph"/>
    <w:basedOn w:val="Normal"/>
    <w:uiPriority w:val="34"/>
    <w:qFormat/>
    <w:rsid w:val="009E407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E407B"/>
    <w:rPr>
      <w:color w:val="808080"/>
    </w:rPr>
  </w:style>
  <w:style w:type="paragraph" w:styleId="NormalWeb">
    <w:name w:val="Normal (Web)"/>
    <w:basedOn w:val="Normal"/>
    <w:uiPriority w:val="99"/>
    <w:unhideWhenUsed/>
    <w:rsid w:val="009E407B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E407B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character" w:customStyle="1" w:styleId="sttpar">
    <w:name w:val="st_tpar"/>
    <w:basedOn w:val="DefaultParagraphFont"/>
    <w:rsid w:val="009E407B"/>
  </w:style>
  <w:style w:type="paragraph" w:styleId="BalloonText">
    <w:name w:val="Balloon Text"/>
    <w:basedOn w:val="Normal"/>
    <w:link w:val="BalloonTextChar"/>
    <w:uiPriority w:val="99"/>
    <w:semiHidden/>
    <w:unhideWhenUsed/>
    <w:rsid w:val="009E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7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CC86A7E55340BFBC02A228CAC7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9B42-9BBC-4A54-B4EB-CF7AEC2CE14B}"/>
      </w:docPartPr>
      <w:docPartBody>
        <w:p w:rsidR="00000000" w:rsidRDefault="00001857" w:rsidP="00001857">
          <w:pPr>
            <w:pStyle w:val="03CC86A7E55340BFBC02A228CAC727AD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A2D11B96E6514BEC88A2CBB44524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C81F-86D0-4290-BA15-A00789684E56}"/>
      </w:docPartPr>
      <w:docPartBody>
        <w:p w:rsidR="00000000" w:rsidRDefault="00001857" w:rsidP="00001857">
          <w:pPr>
            <w:pStyle w:val="A2D11B96E6514BEC88A2CBB445246018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3522FC9BB76F40B7B2211D217771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1636-6509-43E8-B0D3-2DA741518CD0}"/>
      </w:docPartPr>
      <w:docPartBody>
        <w:p w:rsidR="00000000" w:rsidRDefault="00001857" w:rsidP="00001857">
          <w:pPr>
            <w:pStyle w:val="3522FC9BB76F40B7B2211D2177714F3D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939BC925E2C8439EBEF64B2C44B8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34B8-8CDA-4F30-A0A4-364974830FBA}"/>
      </w:docPartPr>
      <w:docPartBody>
        <w:p w:rsidR="00000000" w:rsidRDefault="00001857" w:rsidP="00001857">
          <w:pPr>
            <w:pStyle w:val="939BC925E2C8439EBEF64B2C44B8FF41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8739D7D166DE41A6BE2F3819527D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CF02-32E1-4F66-A86B-49A74066064A}"/>
      </w:docPartPr>
      <w:docPartBody>
        <w:p w:rsidR="00000000" w:rsidRDefault="00001857" w:rsidP="00001857">
          <w:pPr>
            <w:pStyle w:val="8739D7D166DE41A6BE2F3819527D63E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8EFAF756C2964E089EF4A2648634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2916-09E2-4953-B84F-01D858F376A0}"/>
      </w:docPartPr>
      <w:docPartBody>
        <w:p w:rsidR="00000000" w:rsidRDefault="00001857" w:rsidP="00001857">
          <w:pPr>
            <w:pStyle w:val="8EFAF756C2964E089EF4A2648634136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FBA83E83E6B4867BF358CD9A2BC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DDBF-0264-47DD-8215-9EFFC039000E}"/>
      </w:docPartPr>
      <w:docPartBody>
        <w:p w:rsidR="00000000" w:rsidRDefault="00001857" w:rsidP="00001857">
          <w:pPr>
            <w:pStyle w:val="1FBA83E83E6B4867BF358CD9A2BC17A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D713946BB674EC09AB21BFCC9FD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D0DC-5CAC-4FB4-B55C-D687CBE16C35}"/>
      </w:docPartPr>
      <w:docPartBody>
        <w:p w:rsidR="00000000" w:rsidRDefault="00001857" w:rsidP="00001857">
          <w:pPr>
            <w:pStyle w:val="FD713946BB674EC09AB21BFCC9FDCEC8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5A8E3EE56C34292B5B8216F0A4E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B780-37A4-4FB5-AFFC-B0682440080A}"/>
      </w:docPartPr>
      <w:docPartBody>
        <w:p w:rsidR="00000000" w:rsidRDefault="00001857" w:rsidP="00001857">
          <w:pPr>
            <w:pStyle w:val="25A8E3EE56C34292B5B8216F0A4E3428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C2C3AD34D454E53A4DDE7D63CD2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7C4B-49CE-4C7B-963F-C60A433F9C15}"/>
      </w:docPartPr>
      <w:docPartBody>
        <w:p w:rsidR="00000000" w:rsidRDefault="00001857" w:rsidP="00001857">
          <w:pPr>
            <w:pStyle w:val="1C2C3AD34D454E53A4DDE7D63CD2272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190F83BB2074BE1A6508721289E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4D85-99C6-413A-84EC-2BEBC2EB55B2}"/>
      </w:docPartPr>
      <w:docPartBody>
        <w:p w:rsidR="00000000" w:rsidRDefault="00001857" w:rsidP="00001857">
          <w:pPr>
            <w:pStyle w:val="1190F83BB2074BE1A6508721289ED15E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5D37A2EA4A664774AC5D9A47EEEB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8274-FBA9-4C3C-802A-EE4A23B6845C}"/>
      </w:docPartPr>
      <w:docPartBody>
        <w:p w:rsidR="00000000" w:rsidRDefault="00001857" w:rsidP="00001857">
          <w:pPr>
            <w:pStyle w:val="5D37A2EA4A664774AC5D9A47EEEB8B77"/>
          </w:pPr>
          <w:r w:rsidRPr="003A1A8A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1857"/>
    <w:rsid w:val="0000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857"/>
    <w:rPr>
      <w:color w:val="808080"/>
    </w:rPr>
  </w:style>
  <w:style w:type="paragraph" w:customStyle="1" w:styleId="03CC86A7E55340BFBC02A228CAC727AD">
    <w:name w:val="03CC86A7E55340BFBC02A228CAC727AD"/>
    <w:rsid w:val="00001857"/>
  </w:style>
  <w:style w:type="paragraph" w:customStyle="1" w:styleId="A2D11B96E6514BEC88A2CBB445246018">
    <w:name w:val="A2D11B96E6514BEC88A2CBB445246018"/>
    <w:rsid w:val="00001857"/>
  </w:style>
  <w:style w:type="paragraph" w:customStyle="1" w:styleId="3522FC9BB76F40B7B2211D2177714F3D">
    <w:name w:val="3522FC9BB76F40B7B2211D2177714F3D"/>
    <w:rsid w:val="00001857"/>
  </w:style>
  <w:style w:type="paragraph" w:customStyle="1" w:styleId="939BC925E2C8439EBEF64B2C44B8FF41">
    <w:name w:val="939BC925E2C8439EBEF64B2C44B8FF41"/>
    <w:rsid w:val="00001857"/>
  </w:style>
  <w:style w:type="paragraph" w:customStyle="1" w:styleId="8739D7D166DE41A6BE2F3819527D63EF">
    <w:name w:val="8739D7D166DE41A6BE2F3819527D63EF"/>
    <w:rsid w:val="00001857"/>
  </w:style>
  <w:style w:type="paragraph" w:customStyle="1" w:styleId="8EFAF756C2964E089EF4A2648634136F">
    <w:name w:val="8EFAF756C2964E089EF4A2648634136F"/>
    <w:rsid w:val="00001857"/>
  </w:style>
  <w:style w:type="paragraph" w:customStyle="1" w:styleId="1FBA83E83E6B4867BF358CD9A2BC17A0">
    <w:name w:val="1FBA83E83E6B4867BF358CD9A2BC17A0"/>
    <w:rsid w:val="00001857"/>
  </w:style>
  <w:style w:type="paragraph" w:customStyle="1" w:styleId="FD713946BB674EC09AB21BFCC9FDCEC8">
    <w:name w:val="FD713946BB674EC09AB21BFCC9FDCEC8"/>
    <w:rsid w:val="00001857"/>
  </w:style>
  <w:style w:type="paragraph" w:customStyle="1" w:styleId="25A8E3EE56C34292B5B8216F0A4E3428">
    <w:name w:val="25A8E3EE56C34292B5B8216F0A4E3428"/>
    <w:rsid w:val="00001857"/>
  </w:style>
  <w:style w:type="paragraph" w:customStyle="1" w:styleId="1C2C3AD34D454E53A4DDE7D63CD22720">
    <w:name w:val="1C2C3AD34D454E53A4DDE7D63CD22720"/>
    <w:rsid w:val="00001857"/>
  </w:style>
  <w:style w:type="paragraph" w:customStyle="1" w:styleId="1190F83BB2074BE1A6508721289ED15E">
    <w:name w:val="1190F83BB2074BE1A6508721289ED15E"/>
    <w:rsid w:val="00001857"/>
  </w:style>
  <w:style w:type="paragraph" w:customStyle="1" w:styleId="5D37A2EA4A664774AC5D9A47EEEB8B77">
    <w:name w:val="5D37A2EA4A664774AC5D9A47EEEB8B77"/>
    <w:rsid w:val="000018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11027</Characters>
  <Application>Microsoft Office Word</Application>
  <DocSecurity>0</DocSecurity>
  <Lines>91</Lines>
  <Paragraphs>25</Paragraphs>
  <ScaleCrop>false</ScaleCrop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2017-12-08T07:42:00Z</dcterms:created>
  <dcterms:modified xsi:type="dcterms:W3CDTF">2017-12-08T07:42:00Z</dcterms:modified>
</cp:coreProperties>
</file>