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D7FF1" w:rsidRPr="00064581" w:rsidRDefault="002D7FF1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85F8B" w:rsidRPr="00EA2AD9" w:rsidRDefault="00B85F8B" w:rsidP="00C62B1E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41DA0">
        <w:rPr>
          <w:rFonts w:ascii="Arial" w:hAnsi="Arial" w:cs="Arial"/>
          <w:i w:val="0"/>
          <w:lang w:val="ro-RO"/>
        </w:rPr>
        <w:t xml:space="preserve">      </w:t>
      </w:r>
      <w:r>
        <w:rPr>
          <w:rFonts w:ascii="Arial" w:hAnsi="Arial" w:cs="Arial"/>
          <w:i w:val="0"/>
          <w:lang w:val="ro-RO"/>
        </w:rPr>
        <w:t xml:space="preserve">din </w:t>
      </w:r>
      <w:r w:rsidR="00F41DA0">
        <w:rPr>
          <w:rFonts w:ascii="Arial" w:hAnsi="Arial" w:cs="Arial"/>
          <w:i w:val="0"/>
          <w:lang w:val="ro-RO"/>
        </w:rPr>
        <w:t xml:space="preserve">        </w:t>
      </w:r>
      <w:r w:rsidR="0050763E">
        <w:rPr>
          <w:rFonts w:ascii="Arial" w:hAnsi="Arial" w:cs="Arial"/>
          <w:i w:val="0"/>
          <w:lang w:val="ro-RO"/>
        </w:rPr>
        <w:t xml:space="preserve"> </w:t>
      </w:r>
    </w:p>
    <w:p w:rsidR="002D7FF1" w:rsidRDefault="002D7FF1" w:rsidP="002D7FF1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2D7FF1" w:rsidRDefault="002D7FF1" w:rsidP="002D7FF1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2D7FF1" w:rsidRDefault="00B85F8B" w:rsidP="002D7FF1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D7FF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2D7FF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41DA0" w:rsidRPr="002D7FF1">
        <w:rPr>
          <w:rStyle w:val="sttpar"/>
          <w:rFonts w:ascii="Arial" w:hAnsi="Arial" w:cs="Arial"/>
          <w:b/>
          <w:sz w:val="24"/>
          <w:szCs w:val="24"/>
        </w:rPr>
        <w:t>COMUNA HÂNȚEȘTI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>Hănțești</w:t>
      </w:r>
      <w:proofErr w:type="spellEnd"/>
      <w:r w:rsidR="00697133" w:rsidRPr="002D7FF1">
        <w:rPr>
          <w:rFonts w:ascii="Arial" w:hAnsi="Arial" w:cs="Arial"/>
          <w:sz w:val="24"/>
          <w:szCs w:val="24"/>
          <w:lang w:val="ro-RO"/>
        </w:rPr>
        <w:t xml:space="preserve">, </w:t>
      </w:r>
      <w:r w:rsidRPr="002D7FF1">
        <w:rPr>
          <w:rFonts w:ascii="Arial" w:hAnsi="Arial" w:cs="Arial"/>
          <w:sz w:val="24"/>
          <w:szCs w:val="24"/>
          <w:lang w:val="ro-RO"/>
        </w:rPr>
        <w:t>Judetul Suceava</w:t>
      </w:r>
      <w:r w:rsidR="00823E88" w:rsidRPr="002D7FF1">
        <w:rPr>
          <w:rFonts w:ascii="Arial" w:hAnsi="Arial" w:cs="Arial"/>
          <w:sz w:val="24"/>
          <w:szCs w:val="24"/>
          <w:lang w:val="ro-RO"/>
        </w:rPr>
        <w:t>,</w:t>
      </w:r>
      <w:r w:rsidR="00164554" w:rsidRPr="002D7FF1">
        <w:rPr>
          <w:rFonts w:ascii="Arial" w:hAnsi="Arial" w:cs="Arial"/>
          <w:sz w:val="24"/>
          <w:szCs w:val="24"/>
          <w:lang w:val="ro-RO"/>
        </w:rPr>
        <w:t xml:space="preserve"> 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 w:rsidR="00F41DA0" w:rsidRPr="002D7FF1">
        <w:rPr>
          <w:rStyle w:val="sttpar"/>
          <w:rFonts w:ascii="Arial" w:hAnsi="Arial" w:cs="Arial"/>
          <w:sz w:val="24"/>
          <w:szCs w:val="24"/>
        </w:rPr>
        <w:t>9884/13.09.2017</w:t>
      </w:r>
      <w:r w:rsidRPr="002D7FF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2D7FF1">
        <w:rPr>
          <w:rFonts w:ascii="Arial" w:hAnsi="Arial" w:cs="Arial"/>
          <w:sz w:val="24"/>
          <w:szCs w:val="24"/>
          <w:lang w:val="ro-RO"/>
        </w:rPr>
        <w:t xml:space="preserve"> </w:t>
      </w:r>
      <w:r w:rsidRPr="002D7FF1">
        <w:rPr>
          <w:rFonts w:ascii="Arial" w:hAnsi="Arial" w:cs="Arial"/>
          <w:sz w:val="24"/>
          <w:szCs w:val="24"/>
          <w:lang w:val="ro-RO"/>
        </w:rPr>
        <w:t>în baza:</w:t>
      </w:r>
    </w:p>
    <w:p w:rsidR="00B85F8B" w:rsidRPr="002D7FF1" w:rsidRDefault="00B85F8B" w:rsidP="002D7FF1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D7FF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2D7FF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2D7FF1" w:rsidRDefault="00B85F8B" w:rsidP="002D7FF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D7FF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2D7FF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2D7FF1">
        <w:rPr>
          <w:rFonts w:ascii="Arial" w:hAnsi="Arial" w:cs="Arial"/>
          <w:sz w:val="24"/>
          <w:szCs w:val="24"/>
          <w:lang w:val="ro-RO"/>
        </w:rPr>
        <w:t>,</w:t>
      </w:r>
    </w:p>
    <w:p w:rsidR="00C002A6" w:rsidRPr="002D7FF1" w:rsidRDefault="00C002A6" w:rsidP="002D7FF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D7FF1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C62B1E" w:rsidRPr="002D7FF1" w:rsidRDefault="00C62B1E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D7FF1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F41DA0" w:rsidRPr="002D7FF1">
        <w:rPr>
          <w:rFonts w:ascii="Arial" w:hAnsi="Arial" w:cs="Arial"/>
          <w:sz w:val="24"/>
          <w:szCs w:val="24"/>
          <w:lang w:val="ro-RO"/>
        </w:rPr>
        <w:t>17</w:t>
      </w:r>
      <w:r w:rsidRPr="002D7FF1">
        <w:rPr>
          <w:rFonts w:ascii="Arial" w:hAnsi="Arial" w:cs="Arial"/>
          <w:sz w:val="24"/>
          <w:szCs w:val="24"/>
          <w:lang w:val="ro-RO"/>
        </w:rPr>
        <w:t>.0</w:t>
      </w:r>
      <w:r w:rsidR="00F41DA0" w:rsidRPr="002D7FF1">
        <w:rPr>
          <w:rFonts w:ascii="Arial" w:hAnsi="Arial" w:cs="Arial"/>
          <w:sz w:val="24"/>
          <w:szCs w:val="24"/>
          <w:lang w:val="ro-RO"/>
        </w:rPr>
        <w:t>9</w:t>
      </w:r>
      <w:r w:rsidRPr="002D7FF1">
        <w:rPr>
          <w:rFonts w:ascii="Arial" w:hAnsi="Arial" w:cs="Arial"/>
          <w:sz w:val="24"/>
          <w:szCs w:val="24"/>
          <w:lang w:val="ro-RO"/>
        </w:rPr>
        <w:t>.201</w:t>
      </w:r>
      <w:r w:rsidR="001F0041" w:rsidRPr="002D7FF1">
        <w:rPr>
          <w:rFonts w:ascii="Arial" w:hAnsi="Arial" w:cs="Arial"/>
          <w:sz w:val="24"/>
          <w:szCs w:val="24"/>
          <w:lang w:val="ro-RO"/>
        </w:rPr>
        <w:t>8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Înființare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infrastructură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apă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uzată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comuna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Hănțești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>județul</w:t>
      </w:r>
      <w:proofErr w:type="spellEnd"/>
      <w:r w:rsidR="00F41DA0" w:rsidRPr="002D7FF1">
        <w:rPr>
          <w:rFonts w:ascii="Arial" w:hAnsi="Arial" w:cs="Arial"/>
          <w:b/>
          <w:color w:val="000000"/>
          <w:sz w:val="24"/>
          <w:szCs w:val="24"/>
        </w:rPr>
        <w:t xml:space="preserve"> Suceava“ 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>Hănțești</w:t>
      </w:r>
      <w:proofErr w:type="spellEnd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F41DA0" w:rsidRPr="002D7FF1">
        <w:rPr>
          <w:rStyle w:val="sttpar"/>
          <w:rFonts w:ascii="Arial" w:hAnsi="Arial" w:cs="Arial"/>
          <w:color w:val="000000"/>
          <w:sz w:val="24"/>
          <w:szCs w:val="24"/>
        </w:rPr>
        <w:t>Hănțești</w:t>
      </w:r>
      <w:proofErr w:type="spellEnd"/>
      <w:r w:rsidRPr="002D7FF1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</w:t>
      </w:r>
      <w:r w:rsidRPr="002D7FF1">
        <w:rPr>
          <w:rFonts w:ascii="Arial" w:hAnsi="Arial" w:cs="Arial"/>
          <w:b/>
          <w:sz w:val="24"/>
          <w:szCs w:val="24"/>
          <w:lang w:val="ro-RO"/>
        </w:rPr>
        <w:t>se supune evaluării adecvate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F41DA0" w:rsidRPr="002D7FF1" w:rsidRDefault="00F41DA0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1DA0" w:rsidRPr="002D7FF1" w:rsidRDefault="00F41DA0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continuarea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procedurii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titularul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depune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: </w:t>
      </w:r>
    </w:p>
    <w:p w:rsidR="00F41DA0" w:rsidRPr="002D7FF1" w:rsidRDefault="00F41DA0" w:rsidP="002D7FF1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b/>
          <w:sz w:val="24"/>
          <w:szCs w:val="24"/>
          <w:lang w:val="it-IT"/>
        </w:rPr>
        <w:t>Studiul de evaluare adecvată</w:t>
      </w:r>
      <w:r w:rsidRPr="002D7FF1">
        <w:rPr>
          <w:rFonts w:ascii="Arial" w:hAnsi="Arial" w:cs="Arial"/>
          <w:sz w:val="24"/>
          <w:szCs w:val="24"/>
          <w:lang w:val="it-IT"/>
        </w:rPr>
        <w:t xml:space="preserve"> întocmit în conformitate cu prevederile Ordinului Ministerului Mediului şi Pădurilor nr. 19/2010 pentru aprobarea Ghidului metodologic privind evaluarea adecvată a efectelor potenţiale ale planurilor sau proiectelor asupra ariilor naturale protejate de interes comunitar.  </w:t>
      </w:r>
    </w:p>
    <w:p w:rsidR="00F41DA0" w:rsidRPr="002D7FF1" w:rsidRDefault="00F41DA0" w:rsidP="002D7FF1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proofErr w:type="spellStart"/>
      <w:r w:rsidRPr="002D7FF1">
        <w:rPr>
          <w:rStyle w:val="sttlitera"/>
          <w:rFonts w:ascii="Arial" w:hAnsi="Arial" w:cs="Arial"/>
          <w:b/>
          <w:sz w:val="24"/>
          <w:szCs w:val="24"/>
        </w:rPr>
        <w:t>Aviz</w:t>
      </w:r>
      <w:proofErr w:type="spellEnd"/>
      <w:r w:rsidRPr="002D7FF1">
        <w:rPr>
          <w:rStyle w:val="sttlitera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D7FF1">
        <w:rPr>
          <w:rStyle w:val="sttlitera"/>
          <w:rFonts w:ascii="Arial" w:hAnsi="Arial" w:cs="Arial"/>
          <w:b/>
          <w:sz w:val="24"/>
          <w:szCs w:val="24"/>
        </w:rPr>
        <w:t>gospodărire</w:t>
      </w:r>
      <w:proofErr w:type="spellEnd"/>
      <w:r w:rsidRPr="002D7FF1">
        <w:rPr>
          <w:rStyle w:val="sttlitera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D7FF1">
        <w:rPr>
          <w:rStyle w:val="sttlitera"/>
          <w:rFonts w:ascii="Arial" w:hAnsi="Arial" w:cs="Arial"/>
          <w:b/>
          <w:sz w:val="24"/>
          <w:szCs w:val="24"/>
        </w:rPr>
        <w:t>a</w:t>
      </w:r>
      <w:proofErr w:type="gramEnd"/>
      <w:r w:rsidRPr="002D7FF1">
        <w:rPr>
          <w:rStyle w:val="sttliter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Style w:val="sttlitera"/>
          <w:rFonts w:ascii="Arial" w:hAnsi="Arial" w:cs="Arial"/>
          <w:b/>
          <w:sz w:val="24"/>
          <w:szCs w:val="24"/>
        </w:rPr>
        <w:t>apelor</w:t>
      </w:r>
      <w:proofErr w:type="spellEnd"/>
      <w:r w:rsidRPr="002D7FF1">
        <w:rPr>
          <w:rStyle w:val="sttlitera"/>
          <w:rFonts w:ascii="Arial" w:hAnsi="Arial" w:cs="Arial"/>
          <w:b/>
          <w:sz w:val="24"/>
          <w:szCs w:val="24"/>
        </w:rPr>
        <w:t>.</w:t>
      </w:r>
    </w:p>
    <w:p w:rsidR="00F41DA0" w:rsidRPr="002D7FF1" w:rsidRDefault="00F41DA0" w:rsidP="002D7F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2D7FF1">
        <w:rPr>
          <w:rStyle w:val="st1"/>
          <w:rFonts w:ascii="Arial" w:hAnsi="Arial" w:cs="Arial"/>
          <w:b/>
          <w:sz w:val="24"/>
          <w:szCs w:val="24"/>
        </w:rPr>
        <w:t>Aviz</w:t>
      </w:r>
      <w:proofErr w:type="spellEnd"/>
      <w:r w:rsidRPr="002D7FF1">
        <w:rPr>
          <w:rStyle w:val="st1"/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2D7FF1">
        <w:rPr>
          <w:rStyle w:val="st1"/>
          <w:rFonts w:ascii="Arial" w:hAnsi="Arial" w:cs="Arial"/>
          <w:b/>
          <w:sz w:val="24"/>
          <w:szCs w:val="24"/>
        </w:rPr>
        <w:t>custodelui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sitului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Natura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2000 </w:t>
      </w:r>
      <w:r w:rsidRPr="002D7FF1">
        <w:rPr>
          <w:rFonts w:ascii="Arial" w:hAnsi="Arial" w:cs="Arial"/>
          <w:b/>
          <w:sz w:val="24"/>
          <w:szCs w:val="24"/>
          <w:lang w:val="fr-FR"/>
        </w:rPr>
        <w:t xml:space="preserve">ROSCI 0391 </w:t>
      </w:r>
      <w:proofErr w:type="spellStart"/>
      <w:r w:rsidRPr="002D7FF1">
        <w:rPr>
          <w:rFonts w:ascii="Arial" w:hAnsi="Arial" w:cs="Arial"/>
          <w:b/>
          <w:sz w:val="24"/>
          <w:szCs w:val="24"/>
          <w:lang w:val="fr-FR"/>
        </w:rPr>
        <w:t>Siretul</w:t>
      </w:r>
      <w:proofErr w:type="spellEnd"/>
      <w:r w:rsidRPr="002D7FF1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  <w:lang w:val="fr-FR"/>
        </w:rPr>
        <w:t>Mijlociu</w:t>
      </w:r>
      <w:proofErr w:type="spellEnd"/>
      <w:r w:rsidRPr="002D7FF1">
        <w:rPr>
          <w:rFonts w:ascii="Arial" w:hAnsi="Arial" w:cs="Arial"/>
          <w:b/>
          <w:sz w:val="24"/>
          <w:szCs w:val="24"/>
          <w:lang w:val="fr-FR"/>
        </w:rPr>
        <w:t xml:space="preserve"> - </w:t>
      </w:r>
      <w:proofErr w:type="spellStart"/>
      <w:r w:rsidRPr="002D7FF1">
        <w:rPr>
          <w:rFonts w:ascii="Arial" w:hAnsi="Arial" w:cs="Arial"/>
          <w:b/>
          <w:sz w:val="24"/>
          <w:szCs w:val="24"/>
          <w:lang w:val="fr-FR"/>
        </w:rPr>
        <w:t>Bucecea</w:t>
      </w:r>
      <w:proofErr w:type="spellEnd"/>
      <w:r w:rsidRPr="002D7FF1">
        <w:rPr>
          <w:rFonts w:ascii="Arial" w:hAnsi="Arial" w:cs="Arial"/>
          <w:sz w:val="24"/>
          <w:szCs w:val="24"/>
        </w:rPr>
        <w:t>, conform</w:t>
      </w:r>
      <w:r w:rsidRPr="002D7FF1">
        <w:rPr>
          <w:rFonts w:ascii="Arial" w:hAnsi="Arial" w:cs="Arial"/>
          <w:sz w:val="24"/>
          <w:szCs w:val="24"/>
          <w:lang w:eastAsia="ro-RO"/>
        </w:rPr>
        <w:t xml:space="preserve"> art. 28 din</w:t>
      </w:r>
      <w:r w:rsidRPr="002D7FF1">
        <w:rPr>
          <w:rFonts w:ascii="Arial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bCs/>
          <w:sz w:val="24"/>
          <w:szCs w:val="24"/>
          <w:lang w:eastAsia="ro-RO"/>
        </w:rPr>
        <w:t>Ordonanța</w:t>
      </w:r>
      <w:proofErr w:type="spellEnd"/>
      <w:r w:rsidRPr="002D7FF1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r w:rsidRPr="002D7FF1">
        <w:rPr>
          <w:rFonts w:ascii="Arial" w:hAnsi="Arial" w:cs="Arial"/>
          <w:bCs/>
          <w:sz w:val="24"/>
          <w:szCs w:val="24"/>
          <w:lang w:eastAsia="ro-RO"/>
        </w:rPr>
        <w:t xml:space="preserve">de </w:t>
      </w:r>
      <w:proofErr w:type="spellStart"/>
      <w:r w:rsidRPr="002D7FF1">
        <w:rPr>
          <w:rFonts w:ascii="Arial" w:hAnsi="Arial" w:cs="Arial"/>
          <w:bCs/>
          <w:sz w:val="24"/>
          <w:szCs w:val="24"/>
          <w:lang w:eastAsia="ro-RO"/>
        </w:rPr>
        <w:t>Urgență</w:t>
      </w:r>
      <w:proofErr w:type="spellEnd"/>
      <w:r w:rsidRPr="002D7FF1">
        <w:rPr>
          <w:rFonts w:ascii="Arial" w:hAnsi="Arial" w:cs="Arial"/>
          <w:bCs/>
          <w:sz w:val="24"/>
          <w:szCs w:val="24"/>
          <w:lang w:eastAsia="ro-RO"/>
        </w:rPr>
        <w:t xml:space="preserve"> nr. 57/2007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regimul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ariilor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naturale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protejate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conservarea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habitatelor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naturale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, a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florei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faunei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sălbatice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, cu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2D7FF1">
        <w:rPr>
          <w:rFonts w:ascii="Arial" w:hAnsi="Arial" w:cs="Arial"/>
          <w:sz w:val="24"/>
          <w:szCs w:val="24"/>
          <w:lang w:eastAsia="ro-RO"/>
        </w:rPr>
        <w:t>.</w:t>
      </w:r>
    </w:p>
    <w:p w:rsidR="00D236CD" w:rsidRPr="002D7FF1" w:rsidRDefault="00D236CD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Justificarea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prezentei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decizii</w:t>
      </w:r>
      <w:proofErr w:type="spellEnd"/>
      <w:r w:rsidRPr="002D7FF1">
        <w:rPr>
          <w:rFonts w:ascii="Arial" w:hAnsi="Arial" w:cs="Arial"/>
          <w:sz w:val="24"/>
          <w:szCs w:val="24"/>
        </w:rPr>
        <w:t>:</w:t>
      </w:r>
    </w:p>
    <w:p w:rsidR="002D7FF1" w:rsidRPr="002D7FF1" w:rsidRDefault="002D7FF1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5F8B" w:rsidRDefault="00B85F8B" w:rsidP="002D7F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2D7FF1">
        <w:rPr>
          <w:rFonts w:ascii="Arial" w:hAnsi="Arial" w:cs="Arial"/>
          <w:sz w:val="24"/>
          <w:szCs w:val="24"/>
        </w:rPr>
        <w:t>:</w:t>
      </w:r>
    </w:p>
    <w:p w:rsidR="002D7FF1" w:rsidRPr="002D7FF1" w:rsidRDefault="002D7FF1" w:rsidP="002D7FF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2D7FF1" w:rsidRPr="00A15D10" w:rsidRDefault="004A7E2F" w:rsidP="002D7FF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2D7F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7FF1">
        <w:rPr>
          <w:rFonts w:ascii="Arial" w:hAnsi="Arial" w:cs="Arial"/>
          <w:sz w:val="24"/>
          <w:szCs w:val="24"/>
        </w:rPr>
        <w:t>încadrează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prevederile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Hotărârii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Guvernului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2D7FF1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2D7FF1">
        <w:rPr>
          <w:rFonts w:ascii="Arial" w:hAnsi="Arial" w:cs="Arial"/>
          <w:sz w:val="24"/>
          <w:szCs w:val="24"/>
        </w:rPr>
        <w:t>anexa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FF1">
        <w:rPr>
          <w:rFonts w:ascii="Arial" w:hAnsi="Arial" w:cs="Arial"/>
          <w:sz w:val="24"/>
          <w:szCs w:val="24"/>
        </w:rPr>
        <w:t xml:space="preserve">2, </w:t>
      </w:r>
      <w:r w:rsidRPr="002D7FF1">
        <w:rPr>
          <w:rStyle w:val="sttpar"/>
          <w:rFonts w:ascii="Arial" w:hAnsi="Arial" w:cs="Arial"/>
          <w:sz w:val="24"/>
          <w:szCs w:val="24"/>
        </w:rPr>
        <w:t>pct. 10 b).</w:t>
      </w:r>
      <w:proofErr w:type="gramEnd"/>
      <w:r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7FF1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Pr="002D7FF1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r w:rsidR="00F41DA0" w:rsidRPr="002D7FF1">
        <w:rPr>
          <w:rStyle w:val="sttpar"/>
          <w:rFonts w:ascii="Arial" w:hAnsi="Arial" w:cs="Arial"/>
          <w:sz w:val="24"/>
          <w:szCs w:val="24"/>
          <w:lang w:val="ro-RO"/>
        </w:rPr>
        <w:t>și</w:t>
      </w:r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la pct. 11 c). </w:t>
      </w:r>
      <w:proofErr w:type="spellStart"/>
      <w:proofErr w:type="gramStart"/>
      <w:r w:rsidR="00F41DA0" w:rsidRPr="002D7FF1">
        <w:rPr>
          <w:rStyle w:val="sttpar"/>
          <w:rFonts w:ascii="Arial" w:hAnsi="Arial" w:cs="Arial"/>
          <w:sz w:val="24"/>
          <w:szCs w:val="24"/>
        </w:rPr>
        <w:t>stații</w:t>
      </w:r>
      <w:proofErr w:type="spellEnd"/>
      <w:proofErr w:type="gram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epurarea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apelor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uzate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altele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decât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cele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prevăzute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41DA0" w:rsidRPr="002D7FF1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="00F41DA0" w:rsidRPr="002D7FF1">
        <w:rPr>
          <w:rStyle w:val="sttpar"/>
          <w:rFonts w:ascii="Arial" w:hAnsi="Arial" w:cs="Arial"/>
          <w:sz w:val="24"/>
          <w:szCs w:val="24"/>
        </w:rPr>
        <w:t xml:space="preserve"> nr. 1</w:t>
      </w:r>
      <w:r w:rsidR="00F41DA0" w:rsidRPr="002D7FF1">
        <w:rPr>
          <w:rStyle w:val="sttpar"/>
          <w:rFonts w:ascii="Arial" w:hAnsi="Arial" w:cs="Arial"/>
          <w:sz w:val="24"/>
          <w:szCs w:val="24"/>
          <w:lang w:val="ro-RO"/>
        </w:rPr>
        <w:t>.</w:t>
      </w:r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4A7E2F" w:rsidRPr="002D7FF1" w:rsidRDefault="004A7E2F" w:rsidP="002D7FF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D7FF1">
        <w:rPr>
          <w:rFonts w:ascii="Arial" w:hAnsi="Arial" w:cs="Arial"/>
          <w:sz w:val="24"/>
          <w:szCs w:val="24"/>
          <w:lang w:val="ro-RO"/>
        </w:rPr>
        <w:lastRenderedPageBreak/>
        <w:t>b)</w:t>
      </w:r>
      <w:r w:rsidR="00697133" w:rsidRPr="002D7FF1">
        <w:rPr>
          <w:rFonts w:ascii="Arial" w:hAnsi="Arial" w:cs="Arial"/>
          <w:sz w:val="24"/>
          <w:szCs w:val="24"/>
          <w:lang w:val="ro-RO"/>
        </w:rPr>
        <w:t xml:space="preserve"> </w:t>
      </w:r>
      <w:r w:rsidRPr="002D7FF1">
        <w:rPr>
          <w:rFonts w:ascii="Arial" w:hAnsi="Arial" w:cs="Arial"/>
          <w:sz w:val="24"/>
          <w:szCs w:val="24"/>
          <w:lang w:val="ro-RO"/>
        </w:rPr>
        <w:t>Conform criteriilor de selecție din Anexa 3 la HG nr. 445/2009:</w:t>
      </w: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7FF1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D236CD" w:rsidRPr="002D7FF1" w:rsidRDefault="004A7E2F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2D7FF1">
        <w:rPr>
          <w:rFonts w:ascii="Arial" w:hAnsi="Arial" w:cs="Arial"/>
          <w:sz w:val="24"/>
          <w:szCs w:val="24"/>
        </w:rPr>
        <w:t>a</w:t>
      </w:r>
      <w:r w:rsidR="00B85F8B" w:rsidRPr="002D7FF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540371" w:rsidRPr="002D7FF1" w:rsidRDefault="00C002A6" w:rsidP="002D7FF1">
      <w:pPr>
        <w:pStyle w:val="bulletX"/>
        <w:numPr>
          <w:ilvl w:val="0"/>
          <w:numId w:val="0"/>
        </w:numPr>
        <w:suppressAutoHyphens w:val="0"/>
        <w:spacing w:after="0"/>
        <w:ind w:firstLine="708"/>
        <w:contextualSpacing/>
        <w:jc w:val="both"/>
        <w:rPr>
          <w:sz w:val="24"/>
          <w:szCs w:val="24"/>
          <w:lang w:val="fr-FR"/>
        </w:rPr>
      </w:pPr>
      <w:proofErr w:type="spellStart"/>
      <w:r w:rsidRPr="002D7FF1">
        <w:rPr>
          <w:sz w:val="24"/>
          <w:szCs w:val="24"/>
          <w:lang w:val="fr-FR"/>
        </w:rPr>
        <w:t>Prin</w:t>
      </w:r>
      <w:proofErr w:type="spellEnd"/>
      <w:r w:rsidRPr="002D7FF1">
        <w:rPr>
          <w:sz w:val="24"/>
          <w:szCs w:val="24"/>
          <w:lang w:val="fr-FR"/>
        </w:rPr>
        <w:t xml:space="preserve"> </w:t>
      </w:r>
      <w:proofErr w:type="spellStart"/>
      <w:r w:rsidRPr="002D7FF1">
        <w:rPr>
          <w:sz w:val="24"/>
          <w:szCs w:val="24"/>
          <w:lang w:val="fr-FR"/>
        </w:rPr>
        <w:t>prezentul</w:t>
      </w:r>
      <w:proofErr w:type="spellEnd"/>
      <w:r w:rsidRPr="002D7FF1">
        <w:rPr>
          <w:sz w:val="24"/>
          <w:szCs w:val="24"/>
          <w:lang w:val="fr-FR"/>
        </w:rPr>
        <w:t xml:space="preserve"> </w:t>
      </w:r>
      <w:proofErr w:type="spellStart"/>
      <w:r w:rsidRPr="002D7FF1">
        <w:rPr>
          <w:sz w:val="24"/>
          <w:szCs w:val="24"/>
          <w:lang w:val="fr-FR"/>
        </w:rPr>
        <w:t>proiect</w:t>
      </w:r>
      <w:proofErr w:type="spellEnd"/>
      <w:r w:rsidR="00540371" w:rsidRPr="002D7FF1">
        <w:rPr>
          <w:sz w:val="24"/>
          <w:szCs w:val="24"/>
          <w:lang w:val="fr-FR"/>
        </w:rPr>
        <w:t xml:space="preserve"> se </w:t>
      </w:r>
      <w:proofErr w:type="spellStart"/>
      <w:r w:rsidR="00540371" w:rsidRPr="002D7FF1">
        <w:rPr>
          <w:sz w:val="24"/>
          <w:szCs w:val="24"/>
          <w:lang w:val="fr-FR"/>
        </w:rPr>
        <w:t>propune</w:t>
      </w:r>
      <w:proofErr w:type="spellEnd"/>
      <w:r w:rsidR="002D7FF1">
        <w:rPr>
          <w:sz w:val="24"/>
          <w:szCs w:val="24"/>
          <w:lang w:val="it-IT"/>
        </w:rPr>
        <w:t xml:space="preserve"> înființ</w:t>
      </w:r>
      <w:r w:rsidR="00540371" w:rsidRPr="002D7FF1">
        <w:rPr>
          <w:sz w:val="24"/>
          <w:szCs w:val="24"/>
          <w:lang w:val="it-IT"/>
        </w:rPr>
        <w:t>are</w:t>
      </w:r>
      <w:r w:rsidR="002D7FF1" w:rsidRPr="002D7FF1">
        <w:rPr>
          <w:sz w:val="24"/>
          <w:szCs w:val="24"/>
          <w:lang w:val="it-IT"/>
        </w:rPr>
        <w:t>a infrastucturii</w:t>
      </w:r>
      <w:r w:rsidR="002D7FF1">
        <w:rPr>
          <w:sz w:val="24"/>
          <w:szCs w:val="24"/>
          <w:lang w:val="it-IT"/>
        </w:rPr>
        <w:t xml:space="preserve"> de apă uzată ș</w:t>
      </w:r>
      <w:r w:rsidR="00540371" w:rsidRPr="002D7FF1">
        <w:rPr>
          <w:sz w:val="24"/>
          <w:szCs w:val="24"/>
          <w:lang w:val="it-IT"/>
        </w:rPr>
        <w:t>i statie de epurare</w:t>
      </w:r>
      <w:r w:rsidR="002D7FF1">
        <w:rPr>
          <w:sz w:val="24"/>
          <w:szCs w:val="24"/>
          <w:lang w:val="it-IT"/>
        </w:rPr>
        <w:t xml:space="preserve"> în com. Hănțești, jud. Suceava</w:t>
      </w:r>
      <w:r w:rsidR="002D7FF1" w:rsidRPr="002D7FF1">
        <w:rPr>
          <w:sz w:val="24"/>
          <w:szCs w:val="24"/>
          <w:lang w:val="it-IT"/>
        </w:rPr>
        <w:t>:</w:t>
      </w:r>
    </w:p>
    <w:p w:rsidR="00540371" w:rsidRPr="002D7FF1" w:rsidRDefault="00540371" w:rsidP="002D7FF1">
      <w:pPr>
        <w:spacing w:after="0" w:line="240" w:lineRule="auto"/>
        <w:ind w:right="60" w:firstLine="709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retea apa uzata L = 15.130 ml, din care 13.265 ml retea apa uzata curgere gravitationala si 1.865 ml retea apa uzata sub presiune (refulare).</w:t>
      </w:r>
    </w:p>
    <w:p w:rsidR="00540371" w:rsidRPr="002D7FF1" w:rsidRDefault="00540371" w:rsidP="002D7FF1">
      <w:pPr>
        <w:spacing w:after="0" w:line="240" w:lineRule="auto"/>
        <w:ind w:right="60" w:firstLine="709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statie pompare apa uzata – 5 bucati</w:t>
      </w:r>
    </w:p>
    <w:p w:rsidR="00540371" w:rsidRPr="002D7FF1" w:rsidRDefault="00540371" w:rsidP="002D7FF1">
      <w:pPr>
        <w:pStyle w:val="bulletX"/>
        <w:numPr>
          <w:ilvl w:val="0"/>
          <w:numId w:val="0"/>
        </w:numPr>
        <w:suppressAutoHyphens w:val="0"/>
        <w:spacing w:after="0"/>
        <w:ind w:firstLine="708"/>
        <w:contextualSpacing/>
        <w:jc w:val="both"/>
        <w:rPr>
          <w:sz w:val="24"/>
          <w:szCs w:val="24"/>
          <w:lang w:val="fr-FR"/>
        </w:rPr>
      </w:pPr>
      <w:r w:rsidRPr="002D7FF1">
        <w:rPr>
          <w:sz w:val="24"/>
          <w:szCs w:val="24"/>
          <w:lang w:eastAsia="ro-RO"/>
        </w:rPr>
        <w:t>Amplasarea conductelor de canalizare față de conductele de alimentare apă se vor executa decalat, pe verticala si pe orizontala,</w:t>
      </w:r>
      <w:r w:rsidRPr="002D7FF1">
        <w:rPr>
          <w:bCs/>
          <w:sz w:val="24"/>
          <w:szCs w:val="24"/>
          <w:lang w:eastAsia="ro-RO"/>
        </w:rPr>
        <w:t xml:space="preserve"> la o adancime medie de 2.5 m</w:t>
      </w:r>
      <w:r w:rsidR="002D7FF1">
        <w:rPr>
          <w:bCs/>
          <w:sz w:val="24"/>
          <w:szCs w:val="24"/>
          <w:lang w:eastAsia="ro-RO"/>
        </w:rPr>
        <w:t>.</w:t>
      </w:r>
    </w:p>
    <w:p w:rsidR="00540371" w:rsidRPr="002D7FF1" w:rsidRDefault="00540371" w:rsidP="002D7FF1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D7FF1">
        <w:rPr>
          <w:rFonts w:ascii="Arial" w:hAnsi="Arial" w:cs="Arial"/>
          <w:sz w:val="24"/>
          <w:szCs w:val="24"/>
          <w:lang w:val="ro-RO"/>
        </w:rPr>
        <w:t xml:space="preserve">Căminele de vizitare pentru canalizare sunt în număr de 300 bucăţi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aliniamente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la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distanţa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de maxim 50 m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sau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la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orice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schimbare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direcţie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, care permit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accesul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la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canale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scopul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controlării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întreţinerii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stării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iCs/>
          <w:sz w:val="24"/>
          <w:szCs w:val="24"/>
        </w:rPr>
        <w:t>acestora</w:t>
      </w:r>
      <w:proofErr w:type="spellEnd"/>
      <w:r w:rsidRPr="002D7FF1">
        <w:rPr>
          <w:rFonts w:ascii="Arial" w:hAnsi="Arial" w:cs="Arial"/>
          <w:iCs/>
          <w:sz w:val="24"/>
          <w:szCs w:val="24"/>
        </w:rPr>
        <w:t xml:space="preserve">. </w:t>
      </w:r>
    </w:p>
    <w:p w:rsidR="00540371" w:rsidRPr="002D7FF1" w:rsidRDefault="00540371" w:rsidP="002D7FF1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2D7FF1">
        <w:rPr>
          <w:rFonts w:ascii="Arial" w:hAnsi="Arial" w:cs="Arial"/>
          <w:bCs/>
          <w:sz w:val="24"/>
          <w:szCs w:val="24"/>
          <w:lang w:val="ro-RO" w:eastAsia="ro-RO"/>
        </w:rPr>
        <w:t>Subtraversarile de drum judetean și rauri/parauri se vor executa prin foraje orizontale dirijate, de catre o firma specializata, avand ca protectie de conducte din otel de diferite diametre</w:t>
      </w:r>
      <w:r w:rsidR="002D7FF1">
        <w:rPr>
          <w:rFonts w:ascii="Arial" w:hAnsi="Arial" w:cs="Arial"/>
          <w:bCs/>
          <w:sz w:val="24"/>
          <w:szCs w:val="24"/>
          <w:lang w:val="ro-RO" w:eastAsia="ro-RO"/>
        </w:rPr>
        <w:t>.</w:t>
      </w:r>
    </w:p>
    <w:p w:rsidR="00540371" w:rsidRPr="002D7FF1" w:rsidRDefault="00540371" w:rsidP="002D7FF1">
      <w:pPr>
        <w:pStyle w:val="bulletX"/>
        <w:numPr>
          <w:ilvl w:val="0"/>
          <w:numId w:val="0"/>
        </w:numPr>
        <w:suppressAutoHyphens w:val="0"/>
        <w:spacing w:after="0"/>
        <w:contextualSpacing/>
        <w:jc w:val="both"/>
        <w:rPr>
          <w:sz w:val="24"/>
          <w:szCs w:val="24"/>
        </w:rPr>
      </w:pPr>
      <w:r w:rsidRPr="002D7FF1">
        <w:rPr>
          <w:sz w:val="24"/>
          <w:szCs w:val="24"/>
        </w:rPr>
        <w:t xml:space="preserve">           </w:t>
      </w:r>
      <w:r w:rsidR="002D7FF1" w:rsidRPr="002D7FF1">
        <w:rPr>
          <w:sz w:val="24"/>
          <w:szCs w:val="24"/>
        </w:rPr>
        <w:t>- s</w:t>
      </w:r>
      <w:r w:rsidRPr="002D7FF1">
        <w:rPr>
          <w:sz w:val="24"/>
          <w:szCs w:val="24"/>
        </w:rPr>
        <w:t>taţia de epurare containerizată, modulată, monobloc cu debitul Q</w:t>
      </w:r>
      <w:r w:rsidRPr="002D7FF1">
        <w:rPr>
          <w:sz w:val="24"/>
          <w:szCs w:val="24"/>
          <w:vertAlign w:val="subscript"/>
        </w:rPr>
        <w:t xml:space="preserve">uz zi max </w:t>
      </w:r>
      <w:r w:rsidRPr="002D7FF1">
        <w:rPr>
          <w:sz w:val="24"/>
          <w:szCs w:val="24"/>
        </w:rPr>
        <w:t>= 286 mc/zi, (2000 locuitori echivalenți)</w:t>
      </w:r>
      <w:r w:rsidR="002D7FF1">
        <w:rPr>
          <w:sz w:val="24"/>
          <w:szCs w:val="24"/>
        </w:rPr>
        <w:t>.</w:t>
      </w:r>
    </w:p>
    <w:p w:rsidR="00540371" w:rsidRPr="002D7FF1" w:rsidRDefault="00540371" w:rsidP="002D7F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Construcţia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staţiei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epurare</w:t>
      </w:r>
      <w:proofErr w:type="spellEnd"/>
    </w:p>
    <w:p w:rsidR="00540371" w:rsidRPr="002D7FF1" w:rsidRDefault="00540371" w:rsidP="002D7FF1">
      <w:pPr>
        <w:spacing w:after="0" w:line="240" w:lineRule="auto"/>
        <w:ind w:left="374" w:firstLine="34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Echipamentele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tehnologice</w:t>
      </w:r>
      <w:proofErr w:type="spellEnd"/>
      <w:r w:rsid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FF1">
        <w:rPr>
          <w:rFonts w:ascii="Arial" w:hAnsi="Arial" w:cs="Arial"/>
          <w:sz w:val="24"/>
          <w:szCs w:val="24"/>
        </w:rPr>
        <w:t>sunt</w:t>
      </w:r>
      <w:proofErr w:type="spellEnd"/>
      <w:r w:rsid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FF1">
        <w:rPr>
          <w:rFonts w:ascii="Arial" w:hAnsi="Arial" w:cs="Arial"/>
          <w:sz w:val="24"/>
          <w:szCs w:val="24"/>
        </w:rPr>
        <w:t>montate</w:t>
      </w:r>
      <w:proofErr w:type="spellEnd"/>
      <w:r w:rsid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FF1">
        <w:rPr>
          <w:rFonts w:ascii="Arial" w:hAnsi="Arial" w:cs="Arial"/>
          <w:sz w:val="24"/>
          <w:szCs w:val="24"/>
        </w:rPr>
        <w:t>în</w:t>
      </w:r>
      <w:proofErr w:type="spellEnd"/>
      <w:r w:rsid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FF1">
        <w:rPr>
          <w:rFonts w:ascii="Arial" w:hAnsi="Arial" w:cs="Arial"/>
          <w:sz w:val="24"/>
          <w:szCs w:val="24"/>
        </w:rPr>
        <w:t>bazin</w:t>
      </w:r>
      <w:proofErr w:type="spellEnd"/>
      <w:r w:rsid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7FF1">
        <w:rPr>
          <w:rFonts w:ascii="Arial" w:hAnsi="Arial" w:cs="Arial"/>
          <w:sz w:val="24"/>
          <w:szCs w:val="24"/>
        </w:rPr>
        <w:t>beton</w:t>
      </w:r>
      <w:proofErr w:type="spellEnd"/>
      <w:r w:rsidR="002D7FF1">
        <w:rPr>
          <w:rFonts w:ascii="Arial" w:hAnsi="Arial" w:cs="Arial"/>
          <w:sz w:val="24"/>
          <w:szCs w:val="24"/>
        </w:rPr>
        <w:t>.</w:t>
      </w:r>
      <w:proofErr w:type="gramEnd"/>
    </w:p>
    <w:p w:rsidR="00540371" w:rsidRPr="002D7FF1" w:rsidRDefault="00540371" w:rsidP="002D7FF1">
      <w:pPr>
        <w:spacing w:after="0" w:line="240" w:lineRule="auto"/>
        <w:ind w:left="374" w:firstLine="34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Sistemul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alcătuit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7FF1">
        <w:rPr>
          <w:rFonts w:ascii="Arial" w:hAnsi="Arial" w:cs="Arial"/>
          <w:sz w:val="24"/>
          <w:szCs w:val="24"/>
        </w:rPr>
        <w:t>următoarele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componente</w:t>
      </w:r>
      <w:proofErr w:type="spellEnd"/>
      <w:r w:rsidRPr="002D7FF1">
        <w:rPr>
          <w:rFonts w:ascii="Arial" w:hAnsi="Arial" w:cs="Arial"/>
          <w:sz w:val="24"/>
          <w:szCs w:val="24"/>
        </w:rPr>
        <w:t>: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Statie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pompare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echipata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gratar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rar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actionat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manual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  <w:t>Pre-</w:t>
      </w:r>
      <w:proofErr w:type="spellStart"/>
      <w:r w:rsidRPr="002D7FF1">
        <w:rPr>
          <w:rFonts w:ascii="Arial" w:hAnsi="Arial" w:cs="Arial"/>
          <w:sz w:val="24"/>
          <w:szCs w:val="24"/>
        </w:rPr>
        <w:t>epurarea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mecanica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fina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realizata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echipament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integrat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sitare-deznisipare-indepartare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grasimi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Zonă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anoxică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denitrificare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Compartiment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aerare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Sistem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aerare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bule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fine in </w:t>
      </w:r>
      <w:proofErr w:type="spellStart"/>
      <w:r w:rsidRPr="002D7FF1">
        <w:rPr>
          <w:rFonts w:ascii="Arial" w:hAnsi="Arial" w:cs="Arial"/>
          <w:sz w:val="24"/>
          <w:szCs w:val="24"/>
        </w:rPr>
        <w:t>bazinul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oxidare-nitrificare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Sistem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aerare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bule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fine in </w:t>
      </w:r>
      <w:proofErr w:type="spellStart"/>
      <w:r w:rsidRPr="002D7FF1">
        <w:rPr>
          <w:rFonts w:ascii="Arial" w:hAnsi="Arial" w:cs="Arial"/>
          <w:sz w:val="24"/>
          <w:szCs w:val="24"/>
        </w:rPr>
        <w:t>bazinul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denitrificare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Sistem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aerare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bule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medii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D7FF1">
        <w:rPr>
          <w:rFonts w:ascii="Arial" w:hAnsi="Arial" w:cs="Arial"/>
          <w:sz w:val="24"/>
          <w:szCs w:val="24"/>
        </w:rPr>
        <w:t>depozitul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namol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Echipament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reducerea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fosforului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Decantor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secundar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Echipament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indepartarea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spumei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D7FF1">
        <w:rPr>
          <w:rFonts w:ascii="Arial" w:hAnsi="Arial" w:cs="Arial"/>
          <w:sz w:val="24"/>
          <w:szCs w:val="24"/>
        </w:rPr>
        <w:t>suprafata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decantorului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secundar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grasimilor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D7FF1">
        <w:rPr>
          <w:rFonts w:ascii="Arial" w:hAnsi="Arial" w:cs="Arial"/>
          <w:sz w:val="24"/>
          <w:szCs w:val="24"/>
        </w:rPr>
        <w:t>suprafata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cilindrului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linistire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Sistem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recirculare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nămol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Ingrosator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namol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Suflante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aer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Sonda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oxigen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Sonda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suspensii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Pasarela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D7FF1">
        <w:rPr>
          <w:rFonts w:ascii="Arial" w:hAnsi="Arial" w:cs="Arial"/>
          <w:sz w:val="24"/>
          <w:szCs w:val="24"/>
        </w:rPr>
        <w:t>balustrada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interna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statiei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epurare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Echipamente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depozit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namol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Instalatie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deshidratarea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namolului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Debitmetru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inductiv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Dezinfectie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efluent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sistem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dozare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hipoclorit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sodiu</w:t>
      </w:r>
      <w:proofErr w:type="spellEnd"/>
    </w:p>
    <w:p w:rsidR="00540371" w:rsidRPr="002D7FF1" w:rsidRDefault="00540371" w:rsidP="002D7FF1">
      <w:pPr>
        <w:spacing w:after="0" w:line="240" w:lineRule="auto"/>
        <w:ind w:left="374" w:hanging="374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>-</w:t>
      </w:r>
      <w:r w:rsidRPr="002D7FF1">
        <w:rPr>
          <w:rFonts w:ascii="Arial" w:hAnsi="Arial" w:cs="Arial"/>
          <w:sz w:val="24"/>
          <w:szCs w:val="24"/>
        </w:rPr>
        <w:tab/>
      </w:r>
      <w:proofErr w:type="spellStart"/>
      <w:r w:rsidRPr="002D7FF1">
        <w:rPr>
          <w:rFonts w:ascii="Arial" w:hAnsi="Arial" w:cs="Arial"/>
          <w:sz w:val="24"/>
          <w:szCs w:val="24"/>
        </w:rPr>
        <w:t>Automatizare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(include </w:t>
      </w:r>
      <w:proofErr w:type="spellStart"/>
      <w:r w:rsidRPr="002D7FF1">
        <w:rPr>
          <w:rFonts w:ascii="Arial" w:hAnsi="Arial" w:cs="Arial"/>
          <w:sz w:val="24"/>
          <w:szCs w:val="24"/>
        </w:rPr>
        <w:t>monitorizarea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vizualizarea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datelor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transmitere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avarii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via SMS)</w:t>
      </w:r>
    </w:p>
    <w:p w:rsidR="00540371" w:rsidRPr="002D7FF1" w:rsidRDefault="00540371" w:rsidP="002D7F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Gura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vărsare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realizată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7FF1">
        <w:rPr>
          <w:rFonts w:ascii="Arial" w:hAnsi="Arial" w:cs="Arial"/>
          <w:sz w:val="24"/>
          <w:szCs w:val="24"/>
        </w:rPr>
        <w:t>beton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armat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plase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sudate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permite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descărcarea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apelor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epurate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emisar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prin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intermediul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conductei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evacuare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realizata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din PP </w:t>
      </w:r>
      <w:proofErr w:type="spellStart"/>
      <w:r w:rsidRPr="002D7FF1">
        <w:rPr>
          <w:rFonts w:ascii="Arial" w:hAnsi="Arial" w:cs="Arial"/>
          <w:sz w:val="24"/>
          <w:szCs w:val="24"/>
        </w:rPr>
        <w:t>corugat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Di 400 mm. La </w:t>
      </w:r>
      <w:proofErr w:type="spellStart"/>
      <w:r w:rsidRPr="002D7FF1">
        <w:rPr>
          <w:rFonts w:ascii="Arial" w:hAnsi="Arial" w:cs="Arial"/>
          <w:sz w:val="24"/>
          <w:szCs w:val="24"/>
        </w:rPr>
        <w:t>capatul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acesteia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prevede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și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D7FF1">
        <w:rPr>
          <w:rFonts w:ascii="Arial" w:hAnsi="Arial" w:cs="Arial"/>
          <w:sz w:val="24"/>
          <w:szCs w:val="24"/>
        </w:rPr>
        <w:t>clapet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sens.</w:t>
      </w:r>
      <w:proofErr w:type="spellEnd"/>
    </w:p>
    <w:p w:rsidR="00540371" w:rsidRPr="002D7FF1" w:rsidRDefault="00540371" w:rsidP="002D7F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zona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gurii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vărsare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malul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proteja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amonte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aval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gabioane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umplute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piatra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silicioasa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7FF1">
        <w:rPr>
          <w:rFonts w:ascii="Arial" w:hAnsi="Arial" w:cs="Arial"/>
          <w:sz w:val="24"/>
          <w:szCs w:val="24"/>
        </w:rPr>
        <w:t>lungime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40 ml, </w:t>
      </w:r>
      <w:proofErr w:type="spellStart"/>
      <w:r w:rsidRPr="002D7FF1">
        <w:rPr>
          <w:rFonts w:ascii="Arial" w:hAnsi="Arial" w:cs="Arial"/>
          <w:sz w:val="24"/>
          <w:szCs w:val="24"/>
        </w:rPr>
        <w:t>pentru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prevenirea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erodării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malului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stâng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D7FF1">
        <w:rPr>
          <w:rFonts w:ascii="Arial" w:hAnsi="Arial" w:cs="Arial"/>
          <w:sz w:val="24"/>
          <w:szCs w:val="24"/>
        </w:rPr>
        <w:t>râului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Hănțești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zona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statiei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epurare</w:t>
      </w:r>
      <w:proofErr w:type="spellEnd"/>
      <w:r w:rsidRPr="002D7FF1">
        <w:rPr>
          <w:rFonts w:ascii="Arial" w:hAnsi="Arial" w:cs="Arial"/>
          <w:sz w:val="24"/>
          <w:szCs w:val="24"/>
        </w:rPr>
        <w:t>.</w:t>
      </w:r>
    </w:p>
    <w:p w:rsidR="00C002A6" w:rsidRPr="002D7FF1" w:rsidRDefault="00C002A6" w:rsidP="002D7FF1">
      <w:pPr>
        <w:pStyle w:val="bulletX"/>
        <w:numPr>
          <w:ilvl w:val="0"/>
          <w:numId w:val="0"/>
        </w:numPr>
        <w:spacing w:after="0"/>
        <w:contextualSpacing/>
        <w:rPr>
          <w:b/>
          <w:sz w:val="24"/>
          <w:szCs w:val="24"/>
          <w:lang w:val="en-US"/>
        </w:rPr>
      </w:pPr>
      <w:r w:rsidRPr="002D7FF1">
        <w:rPr>
          <w:sz w:val="24"/>
          <w:szCs w:val="24"/>
          <w:lang w:val="en-US"/>
        </w:rPr>
        <w:tab/>
      </w:r>
      <w:r w:rsidRPr="002D7FF1">
        <w:rPr>
          <w:sz w:val="24"/>
          <w:szCs w:val="24"/>
          <w:lang w:val="en-US"/>
        </w:rPr>
        <w:tab/>
      </w:r>
    </w:p>
    <w:p w:rsidR="00540371" w:rsidRPr="002D7FF1" w:rsidRDefault="00540371" w:rsidP="002D7FF1">
      <w:pPr>
        <w:shd w:val="clear" w:color="auto" w:fill="FFFFFF"/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  <w:r w:rsidRPr="002D7FF1">
        <w:rPr>
          <w:rFonts w:ascii="Arial" w:hAnsi="Arial" w:cs="Arial"/>
          <w:i/>
          <w:sz w:val="24"/>
          <w:szCs w:val="24"/>
          <w:lang w:val="it-IT"/>
        </w:rPr>
        <w:lastRenderedPageBreak/>
        <w:t>Utilităţile necesare pentru organizarea de şantier:</w:t>
      </w:r>
    </w:p>
    <w:p w:rsidR="00540371" w:rsidRPr="002D7FF1" w:rsidRDefault="00540371" w:rsidP="002D7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potabila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- din </w:t>
      </w:r>
      <w:proofErr w:type="spellStart"/>
      <w:r w:rsidRPr="002D7FF1">
        <w:rPr>
          <w:rFonts w:ascii="Arial" w:hAnsi="Arial" w:cs="Arial"/>
          <w:sz w:val="24"/>
          <w:szCs w:val="24"/>
        </w:rPr>
        <w:t>sursa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proprie</w:t>
      </w:r>
      <w:proofErr w:type="spellEnd"/>
      <w:r w:rsidR="002D7FF1">
        <w:rPr>
          <w:rFonts w:ascii="Arial" w:hAnsi="Arial" w:cs="Arial"/>
          <w:sz w:val="24"/>
          <w:szCs w:val="24"/>
        </w:rPr>
        <w:t>.</w:t>
      </w:r>
    </w:p>
    <w:p w:rsidR="00540371" w:rsidRPr="002D7FF1" w:rsidRDefault="00540371" w:rsidP="002D7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Style w:val="tpa1"/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Energie electrica – va fi asigurata de reteaua electrica din localitate</w:t>
      </w:r>
      <w:r w:rsidR="002D7FF1">
        <w:rPr>
          <w:rFonts w:ascii="Arial" w:hAnsi="Arial" w:cs="Arial"/>
          <w:sz w:val="24"/>
          <w:szCs w:val="24"/>
          <w:lang w:val="it-IT"/>
        </w:rPr>
        <w:t>.</w:t>
      </w:r>
      <w:r w:rsidRPr="002D7FF1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540371" w:rsidRPr="002D7FF1" w:rsidRDefault="00540371" w:rsidP="002D7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Style w:val="tpa1"/>
          <w:rFonts w:ascii="Arial" w:hAnsi="Arial" w:cs="Arial"/>
          <w:sz w:val="24"/>
          <w:szCs w:val="24"/>
          <w:lang w:val="ro-RO"/>
        </w:rPr>
        <w:t>Deşeurile:</w:t>
      </w:r>
      <w:r w:rsidRPr="002D7FF1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2D7FF1">
        <w:rPr>
          <w:rFonts w:ascii="Arial" w:hAnsi="Arial" w:cs="Arial"/>
          <w:sz w:val="24"/>
          <w:szCs w:val="24"/>
          <w:lang w:val="it-IT"/>
        </w:rPr>
        <w:t>care vor rezulta din activitatea de execuţie a proiectului vor fi colectate separat și transportate de pe teren la un depozit autorizat de deşeuri prin grija constructorului/titularului.</w:t>
      </w:r>
    </w:p>
    <w:p w:rsidR="00C002A6" w:rsidRPr="002D7FF1" w:rsidRDefault="004A7E2F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2D7FF1"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2D7FF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 w:rsidRPr="002D7FF1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="002D7FF1" w:rsidRPr="002D7FF1">
        <w:rPr>
          <w:rStyle w:val="tpa1"/>
          <w:rFonts w:ascii="Arial" w:hAnsi="Arial" w:cs="Arial"/>
          <w:sz w:val="24"/>
          <w:szCs w:val="24"/>
          <w:lang w:val="pl-PL"/>
        </w:rPr>
        <w:t>în prezent se desfășoară execuția rețelei de alimentare cu apă</w:t>
      </w:r>
      <w:r w:rsidR="00C002A6" w:rsidRPr="002D7FF1">
        <w:rPr>
          <w:rFonts w:ascii="Arial" w:hAnsi="Arial" w:cs="Arial"/>
          <w:sz w:val="24"/>
          <w:szCs w:val="24"/>
          <w:lang w:val="ro-RO"/>
        </w:rPr>
        <w:t>;</w:t>
      </w:r>
    </w:p>
    <w:p w:rsidR="00B85F8B" w:rsidRPr="002D7FF1" w:rsidRDefault="004A7E2F" w:rsidP="002D7FF1">
      <w:pPr>
        <w:pStyle w:val="BodyText2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7FF1"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2D7FF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2D7FF1">
        <w:rPr>
          <w:rStyle w:val="tpa1"/>
          <w:rFonts w:ascii="Arial" w:hAnsi="Arial" w:cs="Arial"/>
          <w:sz w:val="24"/>
          <w:szCs w:val="24"/>
          <w:lang w:val="pl-PL"/>
        </w:rPr>
        <w:t>: nu este cazul</w:t>
      </w:r>
      <w:r w:rsidR="00B85F8B" w:rsidRPr="002D7FF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E246D9" w:rsidRPr="002D7FF1" w:rsidRDefault="004A7E2F" w:rsidP="002D7FF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 xml:space="preserve">d) </w:t>
      </w:r>
      <w:r w:rsidRPr="002D7FF1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2D7FF1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4A7E2F" w:rsidRPr="002D7FF1" w:rsidRDefault="004A7E2F" w:rsidP="002D7FF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4A7E2F" w:rsidRPr="002D7FF1" w:rsidRDefault="004A7E2F" w:rsidP="002D7FF1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4A7E2F" w:rsidRPr="002D7FF1" w:rsidRDefault="004A7E2F" w:rsidP="002D7FF1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4A7E2F" w:rsidRPr="002D7FF1" w:rsidRDefault="004A7E2F" w:rsidP="002D7F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Pe toată durata execuţiei deşeurile rezultate vor fi transportate de pe teren şi duse la un depozit autorizat de deşeuri.</w:t>
      </w:r>
    </w:p>
    <w:p w:rsidR="004A7E2F" w:rsidRPr="002D7FF1" w:rsidRDefault="00E246D9" w:rsidP="002D7F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D</w:t>
      </w:r>
      <w:r w:rsidR="00540371" w:rsidRPr="002D7FF1">
        <w:rPr>
          <w:rFonts w:ascii="Arial" w:hAnsi="Arial" w:cs="Arial"/>
          <w:sz w:val="24"/>
          <w:szCs w:val="24"/>
          <w:lang w:val="it-IT"/>
        </w:rPr>
        <w:t>e</w:t>
      </w:r>
      <w:r w:rsidRPr="002D7FF1">
        <w:rPr>
          <w:rFonts w:ascii="Arial" w:hAnsi="Arial" w:cs="Arial"/>
          <w:sz w:val="24"/>
          <w:szCs w:val="24"/>
          <w:lang w:val="it-IT"/>
        </w:rPr>
        <w:t>șeurile menajere și reciclabile ale locatarilor vor fi stocate selectiv și predate către societăți autorizate din punct de vedere al protecției mediului pentru activități de colectare/valorificare/eliminare.</w:t>
      </w:r>
    </w:p>
    <w:p w:rsidR="00B85F8B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  <w:i/>
        </w:rPr>
        <w:t>e</w:t>
      </w:r>
      <w:r w:rsidR="00B85F8B" w:rsidRPr="002D7FF1">
        <w:rPr>
          <w:rStyle w:val="tpa1"/>
          <w:rFonts w:ascii="Arial" w:hAnsi="Arial" w:cs="Arial"/>
          <w:i/>
        </w:rPr>
        <w:t xml:space="preserve">) </w:t>
      </w:r>
      <w:r w:rsidRPr="002D7FF1">
        <w:rPr>
          <w:rStyle w:val="tpa1"/>
          <w:rFonts w:ascii="Arial" w:hAnsi="Arial" w:cs="Arial"/>
          <w:i/>
        </w:rPr>
        <w:t>poluarea şi alte efecte nocive</w:t>
      </w:r>
      <w:r w:rsidR="00B85F8B" w:rsidRPr="002D7FF1">
        <w:rPr>
          <w:rStyle w:val="tpa1"/>
          <w:rFonts w:ascii="Arial" w:hAnsi="Arial" w:cs="Arial"/>
        </w:rPr>
        <w:t xml:space="preserve">: </w:t>
      </w:r>
    </w:p>
    <w:p w:rsidR="00B85F8B" w:rsidRPr="002D7FF1" w:rsidRDefault="00B85F8B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2D7FF1" w:rsidRDefault="00B85F8B" w:rsidP="002D7FF1">
      <w:pPr>
        <w:spacing w:after="0" w:line="240" w:lineRule="auto"/>
        <w:ind w:left="360" w:firstLine="36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2D7FF1" w:rsidRDefault="00B85F8B" w:rsidP="002D7FF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2D7FF1" w:rsidRDefault="00B85F8B" w:rsidP="002D7FF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pulberi pământ de la operaţiile de săpături</w:t>
      </w:r>
      <w:r w:rsidRPr="002D7FF1"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2D7FF1" w:rsidRDefault="00B85F8B" w:rsidP="002D7F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Aceste emisii au un caracter provizoriu, in intervale mici de timp, luandu-se masuri pentru reducerea acestora (stropiri, program de lucru adaptat pentru executia lucrarilor si operatiuni de transport, folosirea unor mijloace de transport performante, etc).</w:t>
      </w:r>
    </w:p>
    <w:p w:rsidR="00B85F8B" w:rsidRPr="002D7FF1" w:rsidRDefault="00B85F8B" w:rsidP="002D7FF1">
      <w:pPr>
        <w:pStyle w:val="CharCharChar1Char"/>
        <w:contextualSpacing/>
        <w:jc w:val="both"/>
        <w:rPr>
          <w:rStyle w:val="tpa1"/>
          <w:rFonts w:ascii="Arial" w:eastAsia="Calibri" w:hAnsi="Arial" w:cs="Arial"/>
          <w:color w:val="000000"/>
        </w:rPr>
      </w:pPr>
      <w:r w:rsidRPr="002D7FF1">
        <w:rPr>
          <w:rStyle w:val="tpa1"/>
          <w:rFonts w:ascii="Arial" w:hAnsi="Arial" w:cs="Arial"/>
        </w:rPr>
        <w:t xml:space="preserve">- în perioada lucrărilor de construire, zgomotul va fi generat de </w:t>
      </w:r>
      <w:r w:rsidRPr="002D7FF1">
        <w:rPr>
          <w:rStyle w:val="tpa1"/>
          <w:rFonts w:ascii="Arial" w:eastAsia="Calibri" w:hAnsi="Arial" w:cs="Arial"/>
        </w:rPr>
        <w:t>utilajele de excavatie şi mijloacele de transport si se va avea in vedere utilizarea unor utilaje silentioase, cu un grad ridicat de fiabilitate si randament ridicat</w:t>
      </w:r>
      <w:r w:rsidRPr="002D7FF1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E246D9" w:rsidRPr="002D7FF1" w:rsidRDefault="00E246D9" w:rsidP="002D7F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2D7FF1">
        <w:rPr>
          <w:rStyle w:val="tpa1"/>
          <w:rFonts w:ascii="Arial" w:hAnsi="Arial" w:cs="Arial"/>
          <w:i/>
          <w:sz w:val="24"/>
          <w:szCs w:val="24"/>
          <w:lang w:val="pl-PL"/>
        </w:rPr>
        <w:t>f) riscurile de accidente majore şi/sau dezastre relevante pentru proiectul în cauză, inclusiv cele cauzate de schimbările climatice, conform cunoştinţelor ştiinţifice</w:t>
      </w:r>
      <w:r w:rsidRPr="002D7FF1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D7FF1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E246D9" w:rsidRDefault="00E246D9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2D7FF1">
        <w:rPr>
          <w:rFonts w:ascii="Arial" w:hAnsi="Arial" w:cs="Arial"/>
          <w:sz w:val="24"/>
          <w:szCs w:val="24"/>
          <w:lang w:val="pl-PL"/>
        </w:rPr>
        <w:t xml:space="preserve"> i) </w:t>
      </w:r>
      <w:r w:rsidRPr="002D7FF1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D7FF1">
        <w:rPr>
          <w:rFonts w:ascii="Arial" w:hAnsi="Arial" w:cs="Arial"/>
          <w:sz w:val="24"/>
          <w:szCs w:val="24"/>
          <w:lang w:val="pl-PL"/>
        </w:rPr>
        <w:t>: efectul va fi pozitiv prin colectarea şi epurarea apelor uzate menajere.</w:t>
      </w:r>
    </w:p>
    <w:p w:rsidR="00141D69" w:rsidRPr="002D7FF1" w:rsidRDefault="00141D69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2D7FF1" w:rsidRDefault="00B85F8B" w:rsidP="002D7FF1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  <w:r w:rsidRPr="002D7FF1">
        <w:rPr>
          <w:rStyle w:val="tpa1"/>
          <w:rFonts w:cs="Arial"/>
          <w:b/>
          <w:lang w:val="ro-RO"/>
        </w:rPr>
        <w:t xml:space="preserve">2. Localizarea proiectului </w:t>
      </w:r>
    </w:p>
    <w:p w:rsidR="00E246D9" w:rsidRPr="002D7FF1" w:rsidRDefault="00E246D9" w:rsidP="002D7FF1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lang w:val="ro-RO"/>
        </w:rPr>
      </w:pPr>
      <w:r w:rsidRPr="002D7FF1">
        <w:rPr>
          <w:rStyle w:val="tpa1"/>
          <w:rFonts w:cs="Arial"/>
        </w:rPr>
        <w:t xml:space="preserve">a) </w:t>
      </w:r>
      <w:proofErr w:type="spellStart"/>
      <w:proofErr w:type="gramStart"/>
      <w:r w:rsidRPr="002D7FF1">
        <w:rPr>
          <w:rStyle w:val="tpa1"/>
          <w:rFonts w:cs="Arial"/>
          <w:i/>
        </w:rPr>
        <w:t>utilizarea</w:t>
      </w:r>
      <w:proofErr w:type="spellEnd"/>
      <w:proofErr w:type="gramEnd"/>
      <w:r w:rsidRPr="002D7FF1">
        <w:rPr>
          <w:rStyle w:val="tpa1"/>
          <w:rFonts w:cs="Arial"/>
          <w:i/>
        </w:rPr>
        <w:t xml:space="preserve"> </w:t>
      </w:r>
      <w:proofErr w:type="spellStart"/>
      <w:r w:rsidRPr="002D7FF1">
        <w:rPr>
          <w:rStyle w:val="tpa1"/>
          <w:rFonts w:cs="Arial"/>
          <w:i/>
        </w:rPr>
        <w:t>actuala</w:t>
      </w:r>
      <w:proofErr w:type="spellEnd"/>
      <w:r w:rsidRPr="002D7FF1">
        <w:rPr>
          <w:rStyle w:val="tpa1"/>
          <w:rFonts w:cs="Arial"/>
          <w:i/>
        </w:rPr>
        <w:t xml:space="preserve"> </w:t>
      </w:r>
      <w:proofErr w:type="spellStart"/>
      <w:r w:rsidRPr="002D7FF1">
        <w:rPr>
          <w:rStyle w:val="tpa1"/>
          <w:rFonts w:cs="Arial"/>
          <w:i/>
        </w:rPr>
        <w:t>şi</w:t>
      </w:r>
      <w:proofErr w:type="spellEnd"/>
      <w:r w:rsidRPr="002D7FF1">
        <w:rPr>
          <w:rStyle w:val="tpa1"/>
          <w:rFonts w:cs="Arial"/>
          <w:i/>
        </w:rPr>
        <w:t xml:space="preserve"> </w:t>
      </w:r>
      <w:proofErr w:type="spellStart"/>
      <w:r w:rsidRPr="002D7FF1">
        <w:rPr>
          <w:rStyle w:val="tpa1"/>
          <w:rFonts w:cs="Arial"/>
          <w:i/>
        </w:rPr>
        <w:t>aprobată</w:t>
      </w:r>
      <w:proofErr w:type="spellEnd"/>
      <w:r w:rsidRPr="002D7FF1">
        <w:rPr>
          <w:rStyle w:val="tpa1"/>
          <w:rFonts w:cs="Arial"/>
          <w:i/>
        </w:rPr>
        <w:t xml:space="preserve"> a </w:t>
      </w:r>
      <w:proofErr w:type="spellStart"/>
      <w:r w:rsidRPr="002D7FF1">
        <w:rPr>
          <w:rStyle w:val="tpa1"/>
          <w:rFonts w:cs="Arial"/>
          <w:i/>
        </w:rPr>
        <w:t>terenurilor</w:t>
      </w:r>
      <w:proofErr w:type="spellEnd"/>
      <w:r w:rsidRPr="002D7FF1">
        <w:rPr>
          <w:rStyle w:val="tpa1"/>
          <w:rFonts w:cs="Arial"/>
        </w:rPr>
        <w:t xml:space="preserve">: conform </w:t>
      </w:r>
      <w:proofErr w:type="spellStart"/>
      <w:r w:rsidRPr="002D7FF1">
        <w:rPr>
          <w:rStyle w:val="tpa1"/>
          <w:rFonts w:cs="Arial"/>
        </w:rPr>
        <w:t>certificatului</w:t>
      </w:r>
      <w:proofErr w:type="spellEnd"/>
      <w:r w:rsidRPr="002D7FF1">
        <w:rPr>
          <w:rStyle w:val="tpa1"/>
          <w:rFonts w:cs="Arial"/>
        </w:rPr>
        <w:t xml:space="preserve"> </w:t>
      </w:r>
      <w:r w:rsidRPr="002D7FF1">
        <w:rPr>
          <w:rStyle w:val="tpa1"/>
          <w:rFonts w:cs="Arial"/>
          <w:color w:val="000000" w:themeColor="text1"/>
        </w:rPr>
        <w:t xml:space="preserve">de urbanism nr. </w:t>
      </w:r>
      <w:proofErr w:type="gramStart"/>
      <w:r w:rsidR="00721E05" w:rsidRPr="002D7FF1">
        <w:rPr>
          <w:rStyle w:val="tpa1"/>
          <w:rFonts w:cs="Arial"/>
          <w:color w:val="000000" w:themeColor="text1"/>
        </w:rPr>
        <w:t>44/14.08.2017</w:t>
      </w:r>
      <w:r w:rsidRPr="002D7FF1">
        <w:rPr>
          <w:rStyle w:val="tpa1"/>
          <w:rFonts w:cs="Arial"/>
          <w:lang w:val="ro-RO"/>
        </w:rPr>
        <w:t xml:space="preserve"> eliberat de </w:t>
      </w:r>
      <w:r w:rsidR="00721E05" w:rsidRPr="002D7FF1">
        <w:rPr>
          <w:rStyle w:val="tpa1"/>
          <w:rFonts w:cs="Arial"/>
          <w:lang w:val="ro-RO"/>
        </w:rPr>
        <w:t>Comuna Hănțești</w:t>
      </w:r>
      <w:r w:rsidRPr="002D7FF1">
        <w:rPr>
          <w:rStyle w:val="tpa1"/>
          <w:rFonts w:cs="Arial"/>
        </w:rPr>
        <w:t>,</w:t>
      </w:r>
      <w:r w:rsidR="00721E05" w:rsidRPr="002D7FF1">
        <w:rPr>
          <w:rStyle w:val="tpa1"/>
          <w:rFonts w:cs="Arial"/>
        </w:rPr>
        <w:t xml:space="preserve"> </w:t>
      </w:r>
      <w:proofErr w:type="spellStart"/>
      <w:r w:rsidR="00721E05" w:rsidRPr="002D7FF1">
        <w:rPr>
          <w:rStyle w:val="tpa1"/>
          <w:rFonts w:cs="Arial"/>
        </w:rPr>
        <w:t>jud</w:t>
      </w:r>
      <w:proofErr w:type="spellEnd"/>
      <w:r w:rsidR="00721E05" w:rsidRPr="002D7FF1">
        <w:rPr>
          <w:rStyle w:val="tpa1"/>
          <w:rFonts w:cs="Arial"/>
        </w:rPr>
        <w:t>.</w:t>
      </w:r>
      <w:proofErr w:type="gramEnd"/>
      <w:r w:rsidR="00721E05" w:rsidRPr="002D7FF1">
        <w:rPr>
          <w:rStyle w:val="tpa1"/>
          <w:rFonts w:cs="Arial"/>
        </w:rPr>
        <w:t xml:space="preserve"> Suceava </w:t>
      </w:r>
      <w:proofErr w:type="spellStart"/>
      <w:r w:rsidRPr="002D7FF1">
        <w:rPr>
          <w:rStyle w:val="tpa1"/>
          <w:rFonts w:cs="Arial"/>
        </w:rPr>
        <w:t>terenul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este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situat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în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proofErr w:type="gramStart"/>
      <w:r w:rsidRPr="002D7FF1">
        <w:rPr>
          <w:rStyle w:val="tpa1"/>
          <w:rFonts w:cs="Arial"/>
        </w:rPr>
        <w:t>intravilanul</w:t>
      </w:r>
      <w:proofErr w:type="spellEnd"/>
      <w:r w:rsidRPr="002D7FF1">
        <w:rPr>
          <w:rStyle w:val="tpa1"/>
          <w:rFonts w:cs="Arial"/>
        </w:rPr>
        <w:t xml:space="preserve"> </w:t>
      </w:r>
      <w:r w:rsidR="00721E05" w:rsidRPr="002D7FF1">
        <w:rPr>
          <w:rStyle w:val="tpa1"/>
          <w:rFonts w:cs="Arial"/>
        </w:rPr>
        <w:t xml:space="preserve"> </w:t>
      </w:r>
      <w:proofErr w:type="spellStart"/>
      <w:r w:rsidR="00721E05" w:rsidRPr="002D7FF1">
        <w:rPr>
          <w:rStyle w:val="tpa1"/>
          <w:rFonts w:cs="Arial"/>
        </w:rPr>
        <w:t>ș</w:t>
      </w:r>
      <w:proofErr w:type="gramEnd"/>
      <w:r w:rsidR="00721E05" w:rsidRPr="002D7FF1">
        <w:rPr>
          <w:rStyle w:val="tpa1"/>
          <w:rFonts w:cs="Arial"/>
        </w:rPr>
        <w:t>i</w:t>
      </w:r>
      <w:proofErr w:type="spellEnd"/>
      <w:r w:rsidR="00721E05" w:rsidRPr="002D7FF1">
        <w:rPr>
          <w:rStyle w:val="tpa1"/>
          <w:rFonts w:cs="Arial"/>
        </w:rPr>
        <w:t xml:space="preserve"> </w:t>
      </w:r>
      <w:proofErr w:type="spellStart"/>
      <w:r w:rsidR="00721E05" w:rsidRPr="002D7FF1">
        <w:rPr>
          <w:rStyle w:val="tpa1"/>
          <w:rFonts w:cs="Arial"/>
        </w:rPr>
        <w:t>extravilanul</w:t>
      </w:r>
      <w:proofErr w:type="spellEnd"/>
      <w:r w:rsidR="00721E05" w:rsidRPr="002D7FF1">
        <w:rPr>
          <w:rStyle w:val="tpa1"/>
          <w:rFonts w:cs="Arial"/>
        </w:rPr>
        <w:t xml:space="preserve"> </w:t>
      </w:r>
      <w:proofErr w:type="spellStart"/>
      <w:r w:rsidR="00721E05" w:rsidRPr="002D7FF1">
        <w:rPr>
          <w:rStyle w:val="tpa1"/>
          <w:rFonts w:cs="Arial"/>
        </w:rPr>
        <w:t>localităţii</w:t>
      </w:r>
      <w:proofErr w:type="spellEnd"/>
      <w:r w:rsidR="00721E05" w:rsidRPr="002D7FF1">
        <w:rPr>
          <w:rStyle w:val="tpa1"/>
          <w:rFonts w:cs="Arial"/>
        </w:rPr>
        <w:t xml:space="preserve"> </w:t>
      </w:r>
      <w:proofErr w:type="spellStart"/>
      <w:r w:rsidR="00721E05" w:rsidRPr="002D7FF1">
        <w:rPr>
          <w:rStyle w:val="tpa1"/>
          <w:rFonts w:cs="Arial"/>
        </w:rPr>
        <w:t>și</w:t>
      </w:r>
      <w:proofErr w:type="spellEnd"/>
      <w:r w:rsidR="00721E05"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este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proprietatea</w:t>
      </w:r>
      <w:proofErr w:type="spellEnd"/>
      <w:r w:rsidRPr="002D7FF1">
        <w:rPr>
          <w:rStyle w:val="tpa1"/>
          <w:rFonts w:cs="Arial"/>
        </w:rPr>
        <w:t xml:space="preserve"> </w:t>
      </w:r>
      <w:proofErr w:type="spellStart"/>
      <w:r w:rsidRPr="002D7FF1">
        <w:rPr>
          <w:rStyle w:val="tpa1"/>
          <w:rFonts w:cs="Arial"/>
        </w:rPr>
        <w:t>beneficiarului</w:t>
      </w:r>
      <w:proofErr w:type="spellEnd"/>
      <w:r w:rsidRPr="002D7FF1">
        <w:rPr>
          <w:rFonts w:cs="Arial"/>
          <w:lang w:val="it-IT"/>
        </w:rPr>
        <w:t>.</w:t>
      </w:r>
      <w:r w:rsidR="00A15D10">
        <w:rPr>
          <w:rFonts w:cs="Arial"/>
          <w:lang w:val="it-IT"/>
        </w:rPr>
        <w:t xml:space="preserve"> </w:t>
      </w:r>
      <w:r w:rsidR="00721E05" w:rsidRPr="002D7FF1">
        <w:rPr>
          <w:rFonts w:cs="Arial"/>
          <w:lang w:val="it-IT"/>
        </w:rPr>
        <w:t>Folosința actuală: parțial drum județean, drum comunal, drum de exploatare agricolă și teren neproductiv.</w:t>
      </w:r>
    </w:p>
    <w:p w:rsidR="00E246D9" w:rsidRPr="002D7FF1" w:rsidRDefault="00E246D9" w:rsidP="002D7FF1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D7FF1">
        <w:rPr>
          <w:rStyle w:val="tpa1"/>
          <w:rFonts w:ascii="Arial" w:hAnsi="Arial" w:cs="Arial"/>
          <w:sz w:val="24"/>
          <w:szCs w:val="24"/>
        </w:rPr>
        <w:t xml:space="preserve"> b) </w:t>
      </w:r>
      <w:proofErr w:type="spellStart"/>
      <w:proofErr w:type="gramStart"/>
      <w:r w:rsidRPr="002D7FF1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natural( inclusive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>:</w:t>
      </w:r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>.</w:t>
      </w:r>
    </w:p>
    <w:p w:rsidR="00E246D9" w:rsidRPr="002D7FF1" w:rsidRDefault="00E246D9" w:rsidP="002D7FF1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c) </w:t>
      </w:r>
      <w:proofErr w:type="spellStart"/>
      <w:proofErr w:type="gramStart"/>
      <w:r w:rsidRPr="002D7FF1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naturali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>,</w:t>
      </w:r>
      <w:r w:rsidR="00141D6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2D7FF1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246D9" w:rsidRPr="002D7FF1" w:rsidRDefault="00E246D9" w:rsidP="002D7F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D7FF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t>ii) zonele costiere şi mediul marin – nu este cazul;</w:t>
      </w:r>
    </w:p>
    <w:p w:rsidR="00E246D9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t>iii) zonele montane şi forestiere – nu este cazul;</w:t>
      </w:r>
    </w:p>
    <w:p w:rsidR="00E246D9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t>iv) rezervaţii şi parcuri naturale – nu este cazul;</w:t>
      </w:r>
    </w:p>
    <w:p w:rsidR="00E246D9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lastRenderedPageBreak/>
        <w:t xml:space="preserve">v) zone clasificate sau protejate de dreptul naţional; zone NATURA 2000 desemnate în conformitate cu Directiva 92/43/CEE şi Directiva 2009/147/CE: </w:t>
      </w:r>
      <w:r w:rsidR="00721E05" w:rsidRPr="002D7FF1">
        <w:rPr>
          <w:rFonts w:ascii="Arial" w:hAnsi="Arial" w:cs="Arial"/>
        </w:rPr>
        <w:t xml:space="preserve">amplasamentul propus (gura de evacuare) este situat în </w:t>
      </w:r>
      <w:r w:rsidR="00721E05" w:rsidRPr="002D7FF1">
        <w:rPr>
          <w:rFonts w:ascii="Arial" w:hAnsi="Arial" w:cs="Arial"/>
          <w:b/>
        </w:rPr>
        <w:t>situl NATURA 2000 ROSCI0391  Siretul Mijlociu – Bucecea</w:t>
      </w:r>
      <w:r w:rsidRPr="002D7FF1">
        <w:rPr>
          <w:rStyle w:val="tpa1"/>
          <w:rFonts w:ascii="Arial" w:hAnsi="Arial" w:cs="Arial"/>
        </w:rPr>
        <w:t>.</w:t>
      </w:r>
    </w:p>
    <w:p w:rsidR="00E246D9" w:rsidRPr="002D7FF1" w:rsidRDefault="00E246D9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E246D9" w:rsidRPr="002D7FF1" w:rsidRDefault="00E246D9" w:rsidP="002D7FF1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2D7FF1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D7FF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D7FF1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>;</w:t>
      </w:r>
    </w:p>
    <w:p w:rsidR="00E246D9" w:rsidRDefault="00E246D9" w:rsidP="002D7FF1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2D7FF1">
        <w:rPr>
          <w:rStyle w:val="tpa1"/>
          <w:rFonts w:ascii="Arial" w:hAnsi="Arial" w:cs="Arial"/>
          <w:sz w:val="24"/>
          <w:szCs w:val="24"/>
        </w:rPr>
        <w:t xml:space="preserve"> viii) </w:t>
      </w:r>
      <w:proofErr w:type="spellStart"/>
      <w:proofErr w:type="gramStart"/>
      <w:r w:rsidRPr="002D7FF1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>, cultural</w:t>
      </w:r>
      <w:r w:rsidR="0094714F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 w:rsidRPr="002D7FF1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="0094714F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 w:rsidRPr="002D7FF1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="0094714F" w:rsidRPr="002D7FF1">
        <w:rPr>
          <w:rStyle w:val="tpa1"/>
          <w:rFonts w:ascii="Arial" w:hAnsi="Arial" w:cs="Arial"/>
          <w:sz w:val="24"/>
          <w:szCs w:val="24"/>
        </w:rPr>
        <w:t xml:space="preserve"> –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Investiția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propusă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traversează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zone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construite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protejate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valoare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 (grad</w:t>
      </w:r>
      <w:r w:rsidR="00141D69">
        <w:rPr>
          <w:rStyle w:val="tpa1"/>
          <w:rFonts w:ascii="Arial" w:hAnsi="Arial" w:cs="Arial"/>
          <w:sz w:val="24"/>
          <w:szCs w:val="24"/>
        </w:rPr>
        <w:t xml:space="preserve"> </w:t>
      </w:r>
      <w:r w:rsidR="00721E05" w:rsidRPr="002D7FF1">
        <w:rPr>
          <w:rStyle w:val="tpa1"/>
          <w:rFonts w:ascii="Arial" w:hAnsi="Arial" w:cs="Arial"/>
          <w:sz w:val="24"/>
          <w:szCs w:val="24"/>
        </w:rPr>
        <w:t>II)</w:t>
      </w:r>
      <w:r w:rsidR="0094714F" w:rsidRPr="002D7FF1">
        <w:rPr>
          <w:rStyle w:val="tpa1"/>
          <w:rFonts w:ascii="Arial" w:hAnsi="Arial" w:cs="Arial"/>
          <w:sz w:val="24"/>
          <w:szCs w:val="24"/>
        </w:rPr>
        <w:t>.</w:t>
      </w:r>
    </w:p>
    <w:p w:rsidR="00141D69" w:rsidRPr="002D7FF1" w:rsidRDefault="00141D69" w:rsidP="002D7FF1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</w:p>
    <w:p w:rsidR="00B85F8B" w:rsidRPr="002D7FF1" w:rsidRDefault="00B85F8B" w:rsidP="002D7FF1">
      <w:pPr>
        <w:pStyle w:val="CharCharChar1Char"/>
        <w:contextualSpacing/>
        <w:jc w:val="both"/>
        <w:rPr>
          <w:rStyle w:val="tpa1"/>
          <w:rFonts w:ascii="Arial" w:hAnsi="Arial" w:cs="Arial"/>
          <w:b/>
        </w:rPr>
      </w:pPr>
      <w:r w:rsidRPr="002D7FF1">
        <w:rPr>
          <w:rStyle w:val="tpa1"/>
          <w:rFonts w:ascii="Arial" w:hAnsi="Arial" w:cs="Arial"/>
          <w:b/>
        </w:rPr>
        <w:t>3. Caracteristicile impactului potenţial</w:t>
      </w:r>
    </w:p>
    <w:p w:rsidR="0094714F" w:rsidRPr="002D7FF1" w:rsidRDefault="0094714F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D7FF1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94714F" w:rsidRPr="002D7FF1" w:rsidRDefault="0094714F" w:rsidP="002D7FF1">
      <w:pPr>
        <w:pStyle w:val="CharCharChar1Char"/>
        <w:contextualSpacing/>
        <w:jc w:val="both"/>
        <w:rPr>
          <w:rStyle w:val="tpa1"/>
          <w:rFonts w:ascii="Arial" w:hAnsi="Arial" w:cs="Arial"/>
          <w:i/>
        </w:rPr>
      </w:pPr>
      <w:r w:rsidRPr="002D7FF1">
        <w:rPr>
          <w:rStyle w:val="tpa1"/>
          <w:rFonts w:ascii="Arial" w:hAnsi="Arial" w:cs="Arial"/>
          <w:i/>
        </w:rPr>
        <w:t xml:space="preserve">b). natura impactului- </w:t>
      </w:r>
      <w:r w:rsidRPr="002D7FF1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94714F" w:rsidRPr="002D7FF1" w:rsidRDefault="0094714F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Style w:val="tpa1"/>
          <w:rFonts w:ascii="Arial" w:hAnsi="Arial" w:cs="Arial"/>
          <w:i/>
        </w:rPr>
        <w:t xml:space="preserve">c).  natura transfrontieră a impactului- </w:t>
      </w:r>
      <w:r w:rsidRPr="002D7FF1">
        <w:rPr>
          <w:rStyle w:val="tpa1"/>
          <w:rFonts w:ascii="Arial" w:hAnsi="Arial" w:cs="Arial"/>
        </w:rPr>
        <w:t xml:space="preserve"> lucrările propuse nu au efecte transfrontieră;</w:t>
      </w:r>
    </w:p>
    <w:p w:rsidR="0094714F" w:rsidRPr="002D7FF1" w:rsidRDefault="0094714F" w:rsidP="002D7FF1">
      <w:pPr>
        <w:tabs>
          <w:tab w:val="left" w:pos="851"/>
        </w:tabs>
        <w:spacing w:after="0" w:line="240" w:lineRule="auto"/>
        <w:contextualSpacing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D7FF1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D7FF1">
        <w:rPr>
          <w:rStyle w:val="tpa1"/>
          <w:rFonts w:ascii="Arial" w:hAnsi="Arial" w:cs="Arial"/>
          <w:sz w:val="24"/>
          <w:szCs w:val="24"/>
        </w:rPr>
        <w:t>.</w:t>
      </w:r>
    </w:p>
    <w:p w:rsidR="0094714F" w:rsidRPr="002D7FF1" w:rsidRDefault="0094714F" w:rsidP="002D7FF1">
      <w:pPr>
        <w:pStyle w:val="CharCharChar1Char"/>
        <w:contextualSpacing/>
        <w:jc w:val="both"/>
        <w:rPr>
          <w:rFonts w:ascii="Arial" w:hAnsi="Arial" w:cs="Arial"/>
          <w:lang w:eastAsia="ro-RO"/>
        </w:rPr>
      </w:pPr>
      <w:r w:rsidRPr="002D7FF1">
        <w:rPr>
          <w:rStyle w:val="tpa1"/>
          <w:rFonts w:ascii="Arial" w:hAnsi="Arial" w:cs="Arial"/>
          <w:i/>
        </w:rPr>
        <w:t>e). probabilitatea impactului</w:t>
      </w:r>
      <w:r w:rsidRPr="002D7FF1">
        <w:rPr>
          <w:rStyle w:val="tpa1"/>
          <w:rFonts w:ascii="Arial" w:hAnsi="Arial" w:cs="Arial"/>
        </w:rPr>
        <w:t xml:space="preserve"> – impact redus, pe perioada de execuţie</w:t>
      </w:r>
      <w:r w:rsidRPr="002D7FF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94714F" w:rsidRPr="002D7FF1" w:rsidRDefault="0094714F" w:rsidP="002D7FF1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2D7FF1">
        <w:rPr>
          <w:rStyle w:val="tpa1"/>
          <w:rFonts w:ascii="Arial" w:hAnsi="Arial" w:cs="Arial"/>
          <w:i/>
        </w:rPr>
        <w:t xml:space="preserve">f). debutul, durata, frecvenţa şi reversibilitatea preconizate ale impactului </w:t>
      </w:r>
      <w:r w:rsidRPr="002D7FF1">
        <w:rPr>
          <w:rStyle w:val="tpa1"/>
          <w:rFonts w:ascii="Arial" w:hAnsi="Arial" w:cs="Arial"/>
        </w:rPr>
        <w:t xml:space="preserve">– impact redus, pe perioada de execuţie </w:t>
      </w:r>
      <w:r w:rsidRPr="002D7FF1">
        <w:rPr>
          <w:rStyle w:val="tpa1"/>
          <w:rFonts w:ascii="Arial" w:hAnsi="Arial" w:cs="Arial"/>
          <w:lang w:val="ro-RO"/>
        </w:rPr>
        <w:t>ş</w:t>
      </w:r>
      <w:r w:rsidRPr="002D7FF1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94714F" w:rsidRPr="002D7FF1" w:rsidRDefault="0094714F" w:rsidP="002D7FF1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2D7FF1">
        <w:rPr>
          <w:rFonts w:ascii="Arial" w:hAnsi="Arial" w:cs="Arial"/>
          <w:lang w:val="ro-RO" w:eastAsia="ro-RO"/>
        </w:rPr>
        <w:t>g).</w:t>
      </w:r>
      <w:r w:rsidRPr="002D7FF1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 w:rsidRPr="002D7FF1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94714F" w:rsidRPr="002D7FF1" w:rsidRDefault="0094714F" w:rsidP="002D7FF1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2D7FF1">
        <w:rPr>
          <w:rFonts w:ascii="Arial" w:hAnsi="Arial" w:cs="Arial"/>
          <w:lang w:val="ro-RO" w:eastAsia="ro-RO"/>
        </w:rPr>
        <w:t xml:space="preserve">h). </w:t>
      </w:r>
      <w:r w:rsidRPr="002D7FF1">
        <w:rPr>
          <w:rFonts w:ascii="Arial" w:hAnsi="Arial" w:cs="Arial"/>
          <w:i/>
          <w:lang w:val="ro-RO" w:eastAsia="ro-RO"/>
        </w:rPr>
        <w:t>posibilitatea de reducere efectivă a impactului</w:t>
      </w:r>
      <w:r w:rsidR="00141D69">
        <w:rPr>
          <w:rFonts w:ascii="Arial" w:hAnsi="Arial" w:cs="Arial"/>
          <w:i/>
          <w:lang w:val="ro-RO" w:eastAsia="ro-RO"/>
        </w:rPr>
        <w:t xml:space="preserve"> </w:t>
      </w:r>
      <w:r w:rsidRPr="002D7FF1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populaţiei.</w:t>
      </w: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2D7F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2D7F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sunt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următoarele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: </w:t>
      </w:r>
    </w:p>
    <w:p w:rsidR="00141D69" w:rsidRPr="002D7FF1" w:rsidRDefault="00141D69" w:rsidP="002D7F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41DA0" w:rsidRPr="002D7FF1" w:rsidRDefault="00F41DA0" w:rsidP="002D7FF1">
      <w:pPr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ab/>
        <w:t xml:space="preserve">a) </w:t>
      </w:r>
      <w:proofErr w:type="spellStart"/>
      <w:r w:rsidRPr="002D7FF1">
        <w:rPr>
          <w:rFonts w:ascii="Arial" w:hAnsi="Arial" w:cs="Arial"/>
          <w:sz w:val="24"/>
          <w:szCs w:val="24"/>
        </w:rPr>
        <w:t>Proiect</w:t>
      </w:r>
      <w:r w:rsidR="00141D69">
        <w:rPr>
          <w:rFonts w:ascii="Arial" w:hAnsi="Arial" w:cs="Arial"/>
          <w:sz w:val="24"/>
          <w:szCs w:val="24"/>
        </w:rPr>
        <w:t>ul</w:t>
      </w:r>
      <w:proofErr w:type="spellEnd"/>
      <w:r w:rsidR="00141D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D69">
        <w:rPr>
          <w:rFonts w:ascii="Arial" w:hAnsi="Arial" w:cs="Arial"/>
          <w:sz w:val="24"/>
          <w:szCs w:val="24"/>
        </w:rPr>
        <w:t>face</w:t>
      </w:r>
      <w:proofErr w:type="gramEnd"/>
      <w:r w:rsid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69">
        <w:rPr>
          <w:rFonts w:ascii="Arial" w:hAnsi="Arial" w:cs="Arial"/>
          <w:sz w:val="24"/>
          <w:szCs w:val="24"/>
        </w:rPr>
        <w:t>obiectul</w:t>
      </w:r>
      <w:proofErr w:type="spellEnd"/>
      <w:r w:rsid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69">
        <w:rPr>
          <w:rFonts w:ascii="Arial" w:hAnsi="Arial" w:cs="Arial"/>
          <w:sz w:val="24"/>
          <w:szCs w:val="24"/>
        </w:rPr>
        <w:t>prevederilor</w:t>
      </w:r>
      <w:proofErr w:type="spellEnd"/>
      <w:r w:rsidR="00141D69">
        <w:rPr>
          <w:rFonts w:ascii="Arial" w:hAnsi="Arial" w:cs="Arial"/>
          <w:sz w:val="24"/>
          <w:szCs w:val="24"/>
        </w:rPr>
        <w:t xml:space="preserve"> OM</w:t>
      </w:r>
      <w:r w:rsidRPr="002D7FF1">
        <w:rPr>
          <w:rFonts w:ascii="Arial" w:hAnsi="Arial" w:cs="Arial"/>
          <w:sz w:val="24"/>
          <w:szCs w:val="24"/>
        </w:rPr>
        <w:t xml:space="preserve"> nr. 19/2010 </w:t>
      </w:r>
      <w:proofErr w:type="spellStart"/>
      <w:r w:rsidRPr="002D7FF1">
        <w:rPr>
          <w:rFonts w:ascii="Arial" w:hAnsi="Arial" w:cs="Arial"/>
          <w:sz w:val="24"/>
          <w:szCs w:val="24"/>
        </w:rPr>
        <w:t>privind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evaluarea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adecvată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FF1">
        <w:rPr>
          <w:rFonts w:ascii="Arial" w:hAnsi="Arial" w:cs="Arial"/>
          <w:sz w:val="24"/>
          <w:szCs w:val="24"/>
        </w:rPr>
        <w:t>a</w:t>
      </w:r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efectelor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potenţiale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investiţiei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asupra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ariilor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naturale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protejate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interes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comunitar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Fonts w:ascii="Arial" w:hAnsi="Arial" w:cs="Arial"/>
          <w:sz w:val="24"/>
          <w:szCs w:val="24"/>
        </w:rPr>
        <w:t>întrucât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proiectul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propus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intră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intra sub </w:t>
      </w:r>
      <w:proofErr w:type="spellStart"/>
      <w:r w:rsidRPr="002D7FF1">
        <w:rPr>
          <w:rFonts w:ascii="Arial" w:hAnsi="Arial" w:cs="Arial"/>
          <w:sz w:val="24"/>
          <w:szCs w:val="24"/>
        </w:rPr>
        <w:t>incidenţa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art. 28 din </w:t>
      </w:r>
      <w:proofErr w:type="spellStart"/>
      <w:r w:rsidRPr="002D7FF1">
        <w:rPr>
          <w:rFonts w:ascii="Arial" w:hAnsi="Arial" w:cs="Arial"/>
          <w:sz w:val="24"/>
          <w:szCs w:val="24"/>
        </w:rPr>
        <w:t>Ordonanţa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urgenţă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Guvernului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41D69">
          <w:rPr>
            <w:rFonts w:ascii="Arial" w:hAnsi="Arial" w:cs="Arial"/>
            <w:sz w:val="24"/>
            <w:szCs w:val="24"/>
          </w:rPr>
          <w:t>nr. 57/2007</w:t>
        </w:r>
      </w:hyperlink>
      <w:r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privind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regimul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ariilor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naturale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protejate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Fonts w:ascii="Arial" w:hAnsi="Arial" w:cs="Arial"/>
          <w:sz w:val="24"/>
          <w:szCs w:val="24"/>
        </w:rPr>
        <w:t>conservarea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habitatelor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naturale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D7FF1">
        <w:rPr>
          <w:rFonts w:ascii="Arial" w:hAnsi="Arial" w:cs="Arial"/>
          <w:sz w:val="24"/>
          <w:szCs w:val="24"/>
        </w:rPr>
        <w:t>florei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faunei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sălbatice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D7FF1">
        <w:rPr>
          <w:rFonts w:ascii="Arial" w:hAnsi="Arial" w:cs="Arial"/>
          <w:sz w:val="24"/>
          <w:szCs w:val="24"/>
        </w:rPr>
        <w:t>modificările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completările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ulterioare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Fonts w:ascii="Arial" w:hAnsi="Arial" w:cs="Arial"/>
          <w:sz w:val="24"/>
          <w:szCs w:val="24"/>
        </w:rPr>
        <w:t>amplasamentul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acestuia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fiind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situat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NATURA 2000 </w:t>
      </w:r>
      <w:proofErr w:type="gramStart"/>
      <w:r w:rsidRPr="002D7FF1">
        <w:rPr>
          <w:rFonts w:ascii="Arial" w:hAnsi="Arial" w:cs="Arial"/>
          <w:b/>
          <w:sz w:val="24"/>
          <w:szCs w:val="24"/>
        </w:rPr>
        <w:t xml:space="preserve">ROSCI0391 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Siretul</w:t>
      </w:r>
      <w:proofErr w:type="spellEnd"/>
      <w:proofErr w:type="gram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Mijlociu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Bucecea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. </w:t>
      </w:r>
    </w:p>
    <w:p w:rsidR="00F41DA0" w:rsidRPr="002D7FF1" w:rsidRDefault="00F41DA0" w:rsidP="002D7F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2D7FF1">
        <w:rPr>
          <w:rFonts w:ascii="Arial" w:hAnsi="Arial" w:cs="Arial"/>
          <w:sz w:val="24"/>
          <w:szCs w:val="24"/>
        </w:rPr>
        <w:t>Obiectivul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investiţiei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este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propus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fi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implementat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zonă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geografică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sensibilă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7FF1">
        <w:rPr>
          <w:rFonts w:ascii="Arial" w:hAnsi="Arial" w:cs="Arial"/>
          <w:sz w:val="24"/>
          <w:szCs w:val="24"/>
        </w:rPr>
        <w:t>amplasamentul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acestuia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fiind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situat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r w:rsidRPr="002D7FF1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proofErr w:type="gramStart"/>
      <w:r w:rsidRPr="002D7FF1">
        <w:rPr>
          <w:rFonts w:ascii="Arial" w:hAnsi="Arial" w:cs="Arial"/>
          <w:b/>
          <w:sz w:val="24"/>
          <w:szCs w:val="24"/>
        </w:rPr>
        <w:t>interiorul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sitului</w:t>
      </w:r>
      <w:proofErr w:type="spellEnd"/>
      <w:proofErr w:type="gramEnd"/>
      <w:r w:rsidRPr="002D7FF1">
        <w:rPr>
          <w:rFonts w:ascii="Arial" w:hAnsi="Arial" w:cs="Arial"/>
          <w:b/>
          <w:sz w:val="24"/>
          <w:szCs w:val="24"/>
        </w:rPr>
        <w:t xml:space="preserve"> NATURA 2000 ROSCI0391 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Siretul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Mijlociu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Bucecea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>.</w:t>
      </w:r>
    </w:p>
    <w:p w:rsidR="00F41DA0" w:rsidRPr="002D7FF1" w:rsidRDefault="00F41DA0" w:rsidP="002D7FF1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 xml:space="preserve">c) </w:t>
      </w:r>
      <w:r w:rsidRPr="002D7FF1">
        <w:rPr>
          <w:rFonts w:ascii="Arial" w:hAnsi="Arial" w:cs="Arial"/>
          <w:sz w:val="24"/>
          <w:szCs w:val="24"/>
          <w:lang w:val="it-IT"/>
        </w:rPr>
        <w:t xml:space="preserve">Necesitatea stabilirii dacă proiectul propus afectează aria protejată </w:t>
      </w:r>
      <w:r w:rsidRPr="002D7FF1">
        <w:rPr>
          <w:rFonts w:ascii="Arial" w:hAnsi="Arial" w:cs="Arial"/>
          <w:b/>
          <w:sz w:val="24"/>
          <w:szCs w:val="24"/>
        </w:rPr>
        <w:t xml:space="preserve">NATURA </w:t>
      </w:r>
      <w:proofErr w:type="gramStart"/>
      <w:r w:rsidRPr="002D7FF1">
        <w:rPr>
          <w:rFonts w:ascii="Arial" w:hAnsi="Arial" w:cs="Arial"/>
          <w:b/>
          <w:sz w:val="24"/>
          <w:szCs w:val="24"/>
        </w:rPr>
        <w:t>2000  ROSCI0391</w:t>
      </w:r>
      <w:proofErr w:type="gramEnd"/>
      <w:r w:rsidRPr="002D7FF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Siretul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Mijlociu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Bucecea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. </w:t>
      </w:r>
    </w:p>
    <w:p w:rsidR="00F41DA0" w:rsidRPr="002D7FF1" w:rsidRDefault="00F41DA0" w:rsidP="00141D69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  <w:lang w:val="it-IT"/>
        </w:rPr>
      </w:pPr>
    </w:p>
    <w:p w:rsidR="00F41DA0" w:rsidRPr="002D7FF1" w:rsidRDefault="00F41DA0" w:rsidP="002D7FF1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b/>
          <w:sz w:val="24"/>
          <w:szCs w:val="24"/>
          <w:lang w:val="it-IT"/>
        </w:rPr>
        <w:t>Studiul de evaluare adecvată</w:t>
      </w:r>
      <w:r w:rsidRPr="002D7FF1">
        <w:rPr>
          <w:rFonts w:ascii="Arial" w:hAnsi="Arial" w:cs="Arial"/>
          <w:sz w:val="24"/>
          <w:szCs w:val="24"/>
          <w:lang w:val="it-IT"/>
        </w:rPr>
        <w:t xml:space="preserve"> va fi întocmit în conformitate cu prevederile Ordinului Ministerului Mediului şi Pădurilor nr. 19/2010 pentru aprobarea Ghidului metodologic privind evaluarea adecvată a efectelor potenţiale ale planurilor sau proiectelor asupra ariilor naturale protejate de interes comunitar.  </w:t>
      </w:r>
    </w:p>
    <w:p w:rsidR="00B85F8B" w:rsidRPr="00141D69" w:rsidRDefault="00F41DA0" w:rsidP="00141D69">
      <w:pPr>
        <w:spacing w:after="0" w:line="240" w:lineRule="auto"/>
        <w:ind w:left="284" w:firstLine="283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D7FF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7FF1">
        <w:rPr>
          <w:rFonts w:ascii="Arial" w:hAnsi="Arial" w:cs="Arial"/>
          <w:b/>
          <w:sz w:val="24"/>
          <w:szCs w:val="24"/>
        </w:rPr>
        <w:lastRenderedPageBreak/>
        <w:t>Condiţiile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2D7FF1">
        <w:rPr>
          <w:rFonts w:ascii="Arial" w:hAnsi="Arial" w:cs="Arial"/>
          <w:b/>
          <w:sz w:val="24"/>
          <w:szCs w:val="24"/>
        </w:rPr>
        <w:t>:</w:t>
      </w:r>
    </w:p>
    <w:p w:rsidR="00141D69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2D7F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7FF1">
        <w:rPr>
          <w:rFonts w:ascii="Arial" w:hAnsi="Arial" w:cs="Arial"/>
          <w:sz w:val="24"/>
          <w:szCs w:val="24"/>
        </w:rPr>
        <w:t>va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realiza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respectarea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documentaţiei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tehnice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depuse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precum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D7FF1">
        <w:rPr>
          <w:rFonts w:ascii="Arial" w:hAnsi="Arial" w:cs="Arial"/>
          <w:sz w:val="24"/>
          <w:szCs w:val="24"/>
        </w:rPr>
        <w:t>legislaţiei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mediu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vigoare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avizelor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menţionate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Certificatul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urbanism </w:t>
      </w:r>
      <w:r w:rsidR="00721E05" w:rsidRPr="002D7FF1">
        <w:rPr>
          <w:rStyle w:val="tpa1"/>
          <w:rFonts w:ascii="Arial" w:hAnsi="Arial" w:cs="Arial"/>
          <w:color w:val="000000" w:themeColor="text1"/>
          <w:sz w:val="24"/>
          <w:szCs w:val="24"/>
        </w:rPr>
        <w:t>44/14.08.2017</w:t>
      </w:r>
      <w:r w:rsidR="00721E05" w:rsidRPr="002D7FF1">
        <w:rPr>
          <w:rStyle w:val="tpa1"/>
          <w:rFonts w:ascii="Arial" w:hAnsi="Arial" w:cs="Arial"/>
          <w:sz w:val="24"/>
          <w:szCs w:val="24"/>
          <w:lang w:val="ro-RO"/>
        </w:rPr>
        <w:t xml:space="preserve"> eliberat de Comuna Hănțești</w:t>
      </w:r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="00721E05" w:rsidRPr="002D7FF1">
        <w:rPr>
          <w:rStyle w:val="tpa1"/>
          <w:rFonts w:ascii="Arial" w:hAnsi="Arial" w:cs="Arial"/>
          <w:sz w:val="24"/>
          <w:szCs w:val="24"/>
        </w:rPr>
        <w:t>jud</w:t>
      </w:r>
      <w:proofErr w:type="spellEnd"/>
      <w:r w:rsidR="00721E05" w:rsidRPr="002D7FF1">
        <w:rPr>
          <w:rStyle w:val="tpa1"/>
          <w:rFonts w:ascii="Arial" w:hAnsi="Arial" w:cs="Arial"/>
          <w:sz w:val="24"/>
          <w:szCs w:val="24"/>
        </w:rPr>
        <w:t xml:space="preserve">. </w:t>
      </w:r>
      <w:proofErr w:type="gramStart"/>
      <w:r w:rsidR="00721E05" w:rsidRPr="002D7FF1">
        <w:rPr>
          <w:rStyle w:val="tpa1"/>
          <w:rFonts w:ascii="Arial" w:hAnsi="Arial" w:cs="Arial"/>
          <w:sz w:val="24"/>
          <w:szCs w:val="24"/>
        </w:rPr>
        <w:t>Suceava</w:t>
      </w:r>
      <w:r w:rsidRPr="002D7FF1">
        <w:rPr>
          <w:rFonts w:ascii="Arial" w:hAnsi="Arial" w:cs="Arial"/>
          <w:sz w:val="24"/>
          <w:szCs w:val="24"/>
        </w:rPr>
        <w:t>.</w:t>
      </w:r>
      <w:proofErr w:type="gramEnd"/>
    </w:p>
    <w:p w:rsidR="00721E05" w:rsidRPr="00141D69" w:rsidRDefault="00141D69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1D6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Obiectivul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r w:rsidR="00721E05" w:rsidRPr="00141D69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Înființare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infrastructură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apă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uzată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Hănțești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21E05" w:rsidRPr="00141D69">
        <w:rPr>
          <w:rFonts w:ascii="Arial" w:hAnsi="Arial" w:cs="Arial"/>
          <w:color w:val="000000"/>
          <w:sz w:val="24"/>
          <w:szCs w:val="24"/>
        </w:rPr>
        <w:t>județul</w:t>
      </w:r>
      <w:proofErr w:type="spellEnd"/>
      <w:r w:rsidR="00721E05" w:rsidRPr="00141D69">
        <w:rPr>
          <w:rFonts w:ascii="Arial" w:hAnsi="Arial" w:cs="Arial"/>
          <w:color w:val="000000"/>
          <w:sz w:val="24"/>
          <w:szCs w:val="24"/>
        </w:rPr>
        <w:t xml:space="preserve"> Suceava</w:t>
      </w:r>
      <w:proofErr w:type="gramStart"/>
      <w:r w:rsidR="00721E05" w:rsidRPr="00141D69">
        <w:rPr>
          <w:rFonts w:ascii="Arial" w:hAnsi="Arial" w:cs="Arial"/>
          <w:color w:val="000000"/>
          <w:sz w:val="24"/>
          <w:szCs w:val="24"/>
        </w:rPr>
        <w:t>“</w:t>
      </w:r>
      <w:r w:rsidR="00A15D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fi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pus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în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funcțiune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doar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E05" w:rsidRPr="00141D69">
        <w:rPr>
          <w:rFonts w:ascii="Arial" w:hAnsi="Arial" w:cs="Arial"/>
          <w:sz w:val="24"/>
          <w:szCs w:val="24"/>
        </w:rPr>
        <w:t>după</w:t>
      </w:r>
      <w:proofErr w:type="spellEnd"/>
      <w:r w:rsidR="00721E05" w:rsidRPr="0014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45E">
        <w:rPr>
          <w:rFonts w:ascii="Arial" w:hAnsi="Arial" w:cs="Arial"/>
          <w:sz w:val="24"/>
          <w:szCs w:val="24"/>
        </w:rPr>
        <w:t>executarea</w:t>
      </w:r>
      <w:proofErr w:type="spellEnd"/>
      <w:r w:rsidR="00ED5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D69">
        <w:rPr>
          <w:rFonts w:ascii="Arial" w:hAnsi="Arial" w:cs="Arial"/>
          <w:sz w:val="24"/>
          <w:szCs w:val="24"/>
        </w:rPr>
        <w:t>rețelei</w:t>
      </w:r>
      <w:proofErr w:type="spellEnd"/>
      <w:r w:rsidR="002D7FF1" w:rsidRPr="00141D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7FF1" w:rsidRPr="00141D69">
        <w:rPr>
          <w:rFonts w:ascii="Arial" w:hAnsi="Arial" w:cs="Arial"/>
          <w:sz w:val="24"/>
          <w:szCs w:val="24"/>
        </w:rPr>
        <w:t>alimentare</w:t>
      </w:r>
      <w:proofErr w:type="spellEnd"/>
      <w:r w:rsidR="002D7FF1" w:rsidRPr="00141D6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D7FF1" w:rsidRPr="00141D69">
        <w:rPr>
          <w:rFonts w:ascii="Arial" w:hAnsi="Arial" w:cs="Arial"/>
          <w:sz w:val="24"/>
          <w:szCs w:val="24"/>
        </w:rPr>
        <w:t>apă</w:t>
      </w:r>
      <w:proofErr w:type="spellEnd"/>
      <w:r w:rsidR="002D7FF1" w:rsidRPr="00141D69">
        <w:rPr>
          <w:rFonts w:ascii="Arial" w:hAnsi="Arial" w:cs="Arial"/>
          <w:sz w:val="24"/>
          <w:szCs w:val="24"/>
        </w:rPr>
        <w:t>.</w:t>
      </w:r>
    </w:p>
    <w:p w:rsidR="00697133" w:rsidRPr="002D7FF1" w:rsidRDefault="00697133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7FF1">
        <w:rPr>
          <w:rFonts w:ascii="Arial" w:hAnsi="Arial" w:cs="Arial"/>
          <w:sz w:val="24"/>
          <w:szCs w:val="24"/>
          <w:lang w:val="ro-RO"/>
        </w:rPr>
        <w:t>- toate suprafețele de teren rămase neocupate de construcții vor fi</w:t>
      </w:r>
      <w:r w:rsidR="00ED545E">
        <w:rPr>
          <w:rFonts w:ascii="Arial" w:hAnsi="Arial" w:cs="Arial"/>
          <w:sz w:val="24"/>
          <w:szCs w:val="24"/>
          <w:lang w:val="ro-RO"/>
        </w:rPr>
        <w:t xml:space="preserve"> readuse la starea inițială</w:t>
      </w:r>
      <w:r w:rsidRPr="002D7FF1">
        <w:rPr>
          <w:rFonts w:ascii="Arial" w:hAnsi="Arial" w:cs="Arial"/>
          <w:sz w:val="24"/>
          <w:szCs w:val="24"/>
          <w:lang w:val="ro-RO"/>
        </w:rPr>
        <w:t>.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2D7FF1">
        <w:rPr>
          <w:rFonts w:ascii="Arial" w:hAnsi="Arial" w:cs="Arial"/>
          <w:sz w:val="24"/>
          <w:szCs w:val="24"/>
          <w:lang w:val="it-IT"/>
        </w:rPr>
        <w:t>- se vor respecta cu stricteţe limitele şi suprafeţele de lucru, modul de depozitare a materialelor  şi a rutelor alese pentru transport.</w:t>
      </w: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>- 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de salubritate autorizaţi.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>- nivelul de zgomot generat de desfăşurarea lucrărilor se va încadra în prevederile STAS 10009/</w:t>
      </w:r>
      <w:r w:rsidR="001F6129" w:rsidRPr="002D7FF1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 xml:space="preserve"> acustica urbană;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2D7FF1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Pr="002D7FF1" w:rsidRDefault="00B85F8B" w:rsidP="002D7FF1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 xml:space="preserve">- se vor obţine toate avizele prevăzute în certificatul de urbanism; </w:t>
      </w:r>
    </w:p>
    <w:p w:rsidR="00141D69" w:rsidRPr="002D7FF1" w:rsidRDefault="00B85F8B" w:rsidP="00A15D10">
      <w:pPr>
        <w:spacing w:after="0" w:line="240" w:lineRule="auto"/>
        <w:ind w:hanging="720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D7FF1"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- </w:t>
      </w:r>
      <w:r w:rsidRPr="002D7FF1">
        <w:rPr>
          <w:rFonts w:ascii="Arial" w:hAnsi="Arial" w:cs="Arial"/>
          <w:sz w:val="24"/>
          <w:szCs w:val="24"/>
          <w:lang w:val="ro-RO"/>
        </w:rPr>
        <w:t>la finalizarea lucrarilor se va intocmi documentatia pentru obtinerea autorizatiei de mediu</w:t>
      </w:r>
      <w:r w:rsidRPr="002D7FF1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2D7FF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Pr="002D7FF1" w:rsidRDefault="00B85F8B" w:rsidP="002D7FF1">
      <w:pPr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2D7FF1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2D7FF1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2D7FF1" w:rsidRDefault="00B85F8B" w:rsidP="002D7FF1">
      <w:pPr>
        <w:tabs>
          <w:tab w:val="num" w:pos="284"/>
        </w:tabs>
        <w:spacing w:after="0" w:line="240" w:lineRule="auto"/>
        <w:ind w:hanging="720"/>
        <w:contextualSpacing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2D7FF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2D7FF1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2D7FF1">
        <w:rPr>
          <w:rFonts w:ascii="Arial" w:hAnsi="Arial" w:cs="Arial"/>
          <w:sz w:val="24"/>
          <w:szCs w:val="24"/>
        </w:rPr>
        <w:t>execuţia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rapidă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lucrărilor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încadrarea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termenul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FF1">
        <w:rPr>
          <w:rFonts w:ascii="Arial" w:hAnsi="Arial" w:cs="Arial"/>
          <w:sz w:val="24"/>
          <w:szCs w:val="24"/>
        </w:rPr>
        <w:t>realizare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FF1">
        <w:rPr>
          <w:rFonts w:ascii="Arial" w:hAnsi="Arial" w:cs="Arial"/>
          <w:sz w:val="24"/>
          <w:szCs w:val="24"/>
        </w:rPr>
        <w:t>investiţiei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, </w:t>
      </w:r>
    </w:p>
    <w:p w:rsidR="00B85F8B" w:rsidRPr="002D7FF1" w:rsidRDefault="00B85F8B" w:rsidP="002D7FF1">
      <w:pPr>
        <w:spacing w:after="0" w:line="240" w:lineRule="auto"/>
        <w:contextualSpacing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2D7FF1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2D7FF1" w:rsidRDefault="00B85F8B" w:rsidP="002D7FF1">
      <w:p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D7FF1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2D7FF1" w:rsidRDefault="00B85F8B" w:rsidP="002D7FF1">
      <w:pPr>
        <w:pStyle w:val="BodyText"/>
        <w:tabs>
          <w:tab w:val="left" w:pos="-720"/>
        </w:tabs>
        <w:suppressAutoHyphens/>
        <w:contextualSpacing/>
        <w:jc w:val="both"/>
        <w:rPr>
          <w:rFonts w:cs="Arial"/>
          <w:lang w:val="ro-RO"/>
        </w:rPr>
      </w:pPr>
      <w:r w:rsidRPr="002D7FF1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Pr="002D7FF1" w:rsidRDefault="00B85F8B" w:rsidP="002D7FF1">
      <w:pPr>
        <w:pStyle w:val="BodyText2"/>
        <w:spacing w:after="0" w:line="240" w:lineRule="auto"/>
        <w:contextualSpacing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2D7FF1" w:rsidRDefault="00B85F8B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D7FF1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141D69" w:rsidRPr="002D7FF1" w:rsidRDefault="00B85F8B" w:rsidP="002D7FF1">
      <w:pPr>
        <w:pStyle w:val="CharCharCharCharCharChar1CharCharCharCharCharCharCharCharCharChar"/>
        <w:contextualSpacing/>
        <w:jc w:val="both"/>
        <w:rPr>
          <w:rFonts w:ascii="Arial" w:hAnsi="Arial" w:cs="Arial"/>
        </w:rPr>
      </w:pPr>
      <w:r w:rsidRPr="002D7FF1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141D69" w:rsidRPr="00A15D10" w:rsidRDefault="005E1AFE" w:rsidP="00A15D10">
      <w:pPr>
        <w:pStyle w:val="BodyText"/>
        <w:tabs>
          <w:tab w:val="left" w:pos="-720"/>
        </w:tabs>
        <w:suppressAutoHyphens/>
        <w:contextualSpacing/>
        <w:jc w:val="both"/>
        <w:rPr>
          <w:rFonts w:cs="Arial"/>
          <w:color w:val="000000"/>
          <w:lang w:val="pl-PL"/>
        </w:rPr>
      </w:pPr>
      <w:r w:rsidRPr="002D7FF1">
        <w:rPr>
          <w:rFonts w:cs="Arial"/>
          <w:color w:val="000000"/>
          <w:lang w:val="pl-PL"/>
        </w:rPr>
        <w:tab/>
      </w:r>
      <w:r w:rsidR="00B85F8B" w:rsidRPr="002D7FF1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141D69" w:rsidRDefault="00141D69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91B7E" w:rsidRPr="002D7FF1" w:rsidRDefault="00B91B7E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D7FF1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ului</w:t>
      </w:r>
      <w:r w:rsidRPr="002D7FF1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2D7FF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Agenția pe</w:t>
      </w:r>
      <w:r w:rsidR="002C31B0" w:rsidRPr="002D7FF1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va efectu</w:t>
      </w:r>
      <w:r w:rsidRPr="002D7FF1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2D7FF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A15D10" w:rsidRDefault="00A15D10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91B7E" w:rsidRDefault="00B91B7E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D7FF1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2D7FF1">
        <w:rPr>
          <w:rFonts w:ascii="Arial" w:hAnsi="Arial" w:cs="Arial"/>
          <w:b/>
          <w:sz w:val="24"/>
          <w:szCs w:val="24"/>
          <w:lang w:val="ro-RO"/>
        </w:rPr>
        <w:t>anterior</w:t>
      </w:r>
      <w:r w:rsidRPr="002D7FF1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141D69" w:rsidRPr="002D7FF1" w:rsidRDefault="00141D69" w:rsidP="002D7FF1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85F8B" w:rsidRPr="002D7FF1" w:rsidRDefault="00B85F8B" w:rsidP="002D7F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7FF1">
        <w:rPr>
          <w:rFonts w:ascii="Arial" w:hAnsi="Arial" w:cs="Arial"/>
          <w:sz w:val="24"/>
          <w:szCs w:val="24"/>
        </w:rPr>
        <w:t>Prezenta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decizie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poate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fi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contestată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în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conformitate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7FF1">
        <w:rPr>
          <w:rFonts w:ascii="Arial" w:hAnsi="Arial" w:cs="Arial"/>
          <w:sz w:val="24"/>
          <w:szCs w:val="24"/>
        </w:rPr>
        <w:t>prevederile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Hotărârii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Guvernului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FF1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D7FF1">
        <w:rPr>
          <w:rFonts w:ascii="Arial" w:hAnsi="Arial" w:cs="Arial"/>
          <w:sz w:val="24"/>
          <w:szCs w:val="24"/>
        </w:rPr>
        <w:t>Legii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contenciosului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administrativ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FF1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2D7FF1">
        <w:rPr>
          <w:rFonts w:ascii="Arial" w:hAnsi="Arial" w:cs="Arial"/>
          <w:sz w:val="24"/>
          <w:szCs w:val="24"/>
        </w:rPr>
        <w:t>modificările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şi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completările</w:t>
      </w:r>
      <w:proofErr w:type="spellEnd"/>
      <w:r w:rsidRPr="002D7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FF1">
        <w:rPr>
          <w:rFonts w:ascii="Arial" w:hAnsi="Arial" w:cs="Arial"/>
          <w:sz w:val="24"/>
          <w:szCs w:val="24"/>
        </w:rPr>
        <w:t>ulterioare</w:t>
      </w:r>
      <w:proofErr w:type="spellEnd"/>
      <w:r w:rsidRPr="002D7FF1">
        <w:rPr>
          <w:rFonts w:ascii="Arial" w:hAnsi="Arial" w:cs="Arial"/>
          <w:sz w:val="24"/>
          <w:szCs w:val="24"/>
        </w:rPr>
        <w:t>.</w:t>
      </w:r>
      <w:proofErr w:type="gramEnd"/>
      <w:r w:rsidRPr="002D7FF1">
        <w:rPr>
          <w:rFonts w:ascii="Arial" w:hAnsi="Arial" w:cs="Arial"/>
          <w:sz w:val="24"/>
          <w:szCs w:val="24"/>
        </w:rPr>
        <w:t xml:space="preserve"> </w:t>
      </w: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D69" w:rsidRDefault="00141D69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50763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141D69" w:rsidRDefault="00141D69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141D69" w:rsidRDefault="00141D69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141D69" w:rsidRDefault="00141D69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47B1">
        <w:rPr>
          <w:rStyle w:val="stpar"/>
          <w:rFonts w:ascii="Arial" w:hAnsi="Arial" w:cs="Arial"/>
          <w:sz w:val="24"/>
          <w:szCs w:val="24"/>
        </w:rPr>
        <w:t xml:space="preserve">              </w:t>
      </w:r>
      <w:r w:rsidR="0050763E">
        <w:rPr>
          <w:rStyle w:val="stpar"/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                   </w:t>
      </w:r>
      <w:r w:rsidRPr="00EA47B1">
        <w:rPr>
          <w:rFonts w:ascii="Arial" w:hAnsi="Arial" w:cs="Arial"/>
          <w:sz w:val="24"/>
          <w:szCs w:val="24"/>
        </w:rPr>
        <w:tab/>
      </w:r>
      <w:r w:rsidRPr="00EA47B1">
        <w:rPr>
          <w:rFonts w:ascii="Arial" w:hAnsi="Arial" w:cs="Arial"/>
          <w:sz w:val="24"/>
          <w:szCs w:val="24"/>
        </w:rPr>
        <w:tab/>
        <w:t xml:space="preserve">     </w:t>
      </w:r>
    </w:p>
    <w:p w:rsidR="00141D69" w:rsidRDefault="00141D69" w:rsidP="00C62B1E">
      <w:pPr>
        <w:spacing w:after="0" w:line="240" w:lineRule="auto"/>
        <w:ind w:left="6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41D69" w:rsidRDefault="00141D69" w:rsidP="00C62B1E">
      <w:pPr>
        <w:spacing w:after="0" w:line="240" w:lineRule="auto"/>
        <w:ind w:left="6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46C9" w:rsidRPr="00C62B1E" w:rsidRDefault="00823E88" w:rsidP="00C62B1E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50763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3F46C9" w:rsidRPr="00C62B1E" w:rsidSect="00A15D1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1134" w:bottom="907" w:left="1247" w:header="403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3D" w:rsidRDefault="0055033D" w:rsidP="00257823">
      <w:pPr>
        <w:spacing w:after="0" w:line="240" w:lineRule="auto"/>
      </w:pPr>
      <w:r>
        <w:separator/>
      </w:r>
    </w:p>
  </w:endnote>
  <w:endnote w:type="continuationSeparator" w:id="0">
    <w:p w:rsidR="0055033D" w:rsidRDefault="0055033D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442CD1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50763E">
            <w:rPr>
              <w:noProof/>
            </w:rPr>
            <w:t>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3D" w:rsidRDefault="0055033D" w:rsidP="00257823">
      <w:pPr>
        <w:spacing w:after="0" w:line="240" w:lineRule="auto"/>
      </w:pPr>
      <w:r>
        <w:separator/>
      </w:r>
    </w:p>
  </w:footnote>
  <w:footnote w:type="continuationSeparator" w:id="0">
    <w:p w:rsidR="0055033D" w:rsidRDefault="0055033D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442CD1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67404"/>
    <w:multiLevelType w:val="hybridMultilevel"/>
    <w:tmpl w:val="5CCA462A"/>
    <w:lvl w:ilvl="0" w:tplc="0E02D8F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3A0A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D69"/>
    <w:rsid w:val="00141F23"/>
    <w:rsid w:val="00143C5B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D7FF1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2CD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D8B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63E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371"/>
    <w:rsid w:val="005406C8"/>
    <w:rsid w:val="00541076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033D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69BD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1E05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1F7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1EB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5D10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B69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545E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DA0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F41DA0"/>
  </w:style>
  <w:style w:type="paragraph" w:customStyle="1" w:styleId="Style27">
    <w:name w:val="Style27"/>
    <w:basedOn w:val="Normal"/>
    <w:rsid w:val="005403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540371"/>
    <w:pPr>
      <w:spacing w:after="0" w:line="240" w:lineRule="auto"/>
      <w:ind w:left="357"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1C61-E626-4A24-AA86-D68D545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41</cp:revision>
  <cp:lastPrinted>2018-08-27T07:13:00Z</cp:lastPrinted>
  <dcterms:created xsi:type="dcterms:W3CDTF">2017-09-13T10:22:00Z</dcterms:created>
  <dcterms:modified xsi:type="dcterms:W3CDTF">2018-09-17T09:33:00Z</dcterms:modified>
</cp:coreProperties>
</file>