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0C" w:rsidRDefault="00C80C0C" w:rsidP="00C80C0C">
      <w:pPr>
        <w:spacing w:after="0"/>
        <w:rPr>
          <w:rFonts w:ascii="Arial" w:hAnsi="Arial" w:cs="Arial"/>
          <w:sz w:val="24"/>
          <w:szCs w:val="24"/>
        </w:rPr>
      </w:pPr>
    </w:p>
    <w:p w:rsidR="00C80C0C" w:rsidRDefault="00C80C0C" w:rsidP="00C80C0C">
      <w:pPr>
        <w:spacing w:after="0"/>
        <w:rPr>
          <w:rFonts w:ascii="Arial" w:hAnsi="Arial" w:cs="Arial"/>
          <w:sz w:val="24"/>
          <w:szCs w:val="24"/>
        </w:rPr>
      </w:pPr>
    </w:p>
    <w:p w:rsidR="00C80C0C" w:rsidRDefault="00C80C0C" w:rsidP="00C80C0C">
      <w:pPr>
        <w:spacing w:after="0"/>
        <w:rPr>
          <w:rFonts w:ascii="Arial" w:hAnsi="Arial" w:cs="Arial"/>
          <w:sz w:val="24"/>
          <w:szCs w:val="24"/>
        </w:rPr>
      </w:pPr>
    </w:p>
    <w:p w:rsidR="00C80C0C" w:rsidRDefault="00C80C0C" w:rsidP="00C80C0C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C80C0C" w:rsidRPr="00D03AB4" w:rsidRDefault="00C80C0C" w:rsidP="00C80C0C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 w:rsidRPr="00D03AB4">
        <w:rPr>
          <w:rFonts w:ascii="Arial" w:hAnsi="Arial" w:cs="Arial"/>
          <w:b/>
          <w:noProof/>
          <w:sz w:val="28"/>
          <w:szCs w:val="28"/>
          <w:lang w:val="ro-RO"/>
        </w:rPr>
        <w:t xml:space="preserve">Nr.  </w:t>
      </w:r>
      <w:r w:rsidR="00D03AB4">
        <w:rPr>
          <w:rFonts w:ascii="Arial" w:hAnsi="Arial" w:cs="Arial"/>
          <w:b/>
          <w:noProof/>
          <w:sz w:val="28"/>
          <w:szCs w:val="28"/>
          <w:lang w:val="ro-RO"/>
        </w:rPr>
        <w:t xml:space="preserve">  </w:t>
      </w:r>
      <w:r w:rsidRPr="00D03AB4"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r w:rsidR="00921A7E">
        <w:rPr>
          <w:rFonts w:ascii="Arial" w:hAnsi="Arial" w:cs="Arial"/>
          <w:b/>
          <w:noProof/>
          <w:sz w:val="28"/>
          <w:szCs w:val="28"/>
          <w:lang w:val="ro-RO"/>
        </w:rPr>
        <w:t>.</w:t>
      </w:r>
      <w:r w:rsidRPr="00D03AB4">
        <w:rPr>
          <w:rFonts w:ascii="Arial" w:hAnsi="Arial" w:cs="Arial"/>
          <w:b/>
          <w:noProof/>
          <w:sz w:val="28"/>
          <w:szCs w:val="28"/>
          <w:lang w:val="ro-RO"/>
        </w:rPr>
        <w:t>.2018</w:t>
      </w:r>
    </w:p>
    <w:p w:rsidR="00D03AB4" w:rsidRDefault="00D03AB4" w:rsidP="00C80C0C">
      <w:pPr>
        <w:spacing w:after="0"/>
        <w:jc w:val="center"/>
        <w:rPr>
          <w:rFonts w:ascii="Arial" w:hAnsi="Arial" w:cs="Arial"/>
          <w:b/>
          <w:noProof/>
          <w:color w:val="808080"/>
          <w:sz w:val="28"/>
          <w:szCs w:val="28"/>
          <w:lang w:val="ro-RO"/>
        </w:rPr>
      </w:pPr>
    </w:p>
    <w:p w:rsidR="00C80C0C" w:rsidRPr="001046A7" w:rsidRDefault="00C80C0C" w:rsidP="00C80C0C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C80C0C" w:rsidRDefault="00C80C0C" w:rsidP="00C80C0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D03AB4">
        <w:rPr>
          <w:rFonts w:ascii="Arial" w:hAnsi="Arial" w:cs="Arial"/>
          <w:b/>
          <w:sz w:val="24"/>
          <w:szCs w:val="24"/>
        </w:rPr>
        <w:t xml:space="preserve">STĂNESCU GRAPINA MĂRIOARA - </w:t>
      </w:r>
      <w:proofErr w:type="gramStart"/>
      <w:r w:rsidRPr="009E196B">
        <w:rPr>
          <w:rFonts w:ascii="Arial" w:hAnsi="Arial" w:cs="Arial"/>
          <w:b/>
          <w:sz w:val="24"/>
          <w:szCs w:val="24"/>
          <w:lang w:val="it-IT"/>
        </w:rPr>
        <w:t>ÎNTREPRINDERE  INDIVIDUALĂ</w:t>
      </w:r>
      <w:proofErr w:type="gramEnd"/>
    </w:p>
    <w:p w:rsidR="00C80C0C" w:rsidRDefault="00C80C0C" w:rsidP="00C80C0C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b/>
          <w:sz w:val="24"/>
          <w:szCs w:val="24"/>
        </w:rPr>
        <w:t>oraş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Salcea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str. </w:t>
      </w:r>
      <w:proofErr w:type="spellStart"/>
      <w:r w:rsidR="00D03AB4">
        <w:rPr>
          <w:rFonts w:ascii="Arial" w:hAnsi="Arial" w:cs="Arial"/>
          <w:b/>
          <w:sz w:val="24"/>
          <w:szCs w:val="24"/>
        </w:rPr>
        <w:t>Aurel</w:t>
      </w:r>
      <w:proofErr w:type="spellEnd"/>
      <w:r w:rsidR="00D03A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3AB4">
        <w:rPr>
          <w:rFonts w:ascii="Arial" w:hAnsi="Arial" w:cs="Arial"/>
          <w:b/>
          <w:sz w:val="24"/>
          <w:szCs w:val="24"/>
        </w:rPr>
        <w:t>Stanciu</w:t>
      </w:r>
      <w:proofErr w:type="spellEnd"/>
      <w:r w:rsidR="00D03AB4">
        <w:rPr>
          <w:rFonts w:ascii="Arial" w:hAnsi="Arial" w:cs="Arial"/>
          <w:b/>
          <w:sz w:val="24"/>
          <w:szCs w:val="24"/>
        </w:rPr>
        <w:t xml:space="preserve">, nr. </w:t>
      </w:r>
      <w:proofErr w:type="gramStart"/>
      <w:r w:rsidR="00D03AB4">
        <w:rPr>
          <w:rFonts w:ascii="Arial" w:hAnsi="Arial" w:cs="Arial"/>
          <w:b/>
          <w:sz w:val="24"/>
          <w:szCs w:val="24"/>
        </w:rPr>
        <w:t xml:space="preserve">95, </w:t>
      </w:r>
      <w:proofErr w:type="spellStart"/>
      <w:r w:rsidR="00D03AB4">
        <w:rPr>
          <w:rFonts w:ascii="Arial" w:hAnsi="Arial" w:cs="Arial"/>
          <w:b/>
          <w:sz w:val="24"/>
          <w:szCs w:val="24"/>
        </w:rPr>
        <w:t>jud</w:t>
      </w:r>
      <w:proofErr w:type="spellEnd"/>
      <w:r w:rsidR="00D03AB4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Suceava </w:t>
      </w:r>
      <w:r>
        <w:rPr>
          <w:rFonts w:ascii="Arial" w:hAnsi="Arial" w:cs="Arial"/>
          <w:b/>
          <w:sz w:val="24"/>
          <w:szCs w:val="24"/>
        </w:rPr>
        <w:tab/>
      </w:r>
    </w:p>
    <w:p w:rsidR="00D03AB4" w:rsidRDefault="00C80C0C" w:rsidP="00C80C0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 </w:t>
      </w:r>
      <w:r w:rsidR="00D03AB4">
        <w:rPr>
          <w:rFonts w:ascii="Arial" w:hAnsi="Arial" w:cs="Arial"/>
          <w:b/>
          <w:sz w:val="24"/>
          <w:szCs w:val="24"/>
        </w:rPr>
        <w:t xml:space="preserve">STĂNESCU GRAPINA MĂRIOARA - </w:t>
      </w:r>
      <w:proofErr w:type="gramStart"/>
      <w:r w:rsidR="00D03AB4" w:rsidRPr="009E196B">
        <w:rPr>
          <w:rFonts w:ascii="Arial" w:hAnsi="Arial" w:cs="Arial"/>
          <w:b/>
          <w:sz w:val="24"/>
          <w:szCs w:val="24"/>
          <w:lang w:val="it-IT"/>
        </w:rPr>
        <w:t>ÎNTREPRINDERE  INDIVIDUALĂ</w:t>
      </w:r>
      <w:proofErr w:type="gramEnd"/>
      <w:r w:rsidR="00D03AB4" w:rsidRPr="009E196B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D03AB4">
        <w:rPr>
          <w:rFonts w:ascii="Arial" w:hAnsi="Arial" w:cs="Arial"/>
          <w:b/>
          <w:sz w:val="24"/>
          <w:szCs w:val="24"/>
        </w:rPr>
        <w:t>oraş</w:t>
      </w:r>
      <w:proofErr w:type="spellEnd"/>
      <w:r w:rsidR="00D03A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03AB4">
        <w:rPr>
          <w:rFonts w:ascii="Arial" w:hAnsi="Arial" w:cs="Arial"/>
          <w:b/>
          <w:sz w:val="24"/>
          <w:szCs w:val="24"/>
        </w:rPr>
        <w:t>Salcea</w:t>
      </w:r>
      <w:proofErr w:type="spellEnd"/>
      <w:r w:rsidR="00D03AB4">
        <w:rPr>
          <w:rFonts w:ascii="Arial" w:hAnsi="Arial" w:cs="Arial"/>
          <w:b/>
          <w:sz w:val="24"/>
          <w:szCs w:val="24"/>
        </w:rPr>
        <w:t xml:space="preserve">, str. </w:t>
      </w:r>
      <w:proofErr w:type="spellStart"/>
      <w:r w:rsidR="00D03AB4">
        <w:rPr>
          <w:rFonts w:ascii="Arial" w:hAnsi="Arial" w:cs="Arial"/>
          <w:b/>
          <w:sz w:val="24"/>
          <w:szCs w:val="24"/>
        </w:rPr>
        <w:t>Viitorului</w:t>
      </w:r>
      <w:proofErr w:type="spellEnd"/>
      <w:r w:rsidR="00D03AB4">
        <w:rPr>
          <w:rFonts w:ascii="Arial" w:hAnsi="Arial" w:cs="Arial"/>
          <w:b/>
          <w:sz w:val="24"/>
          <w:szCs w:val="24"/>
        </w:rPr>
        <w:t xml:space="preserve">, nr.13, </w:t>
      </w:r>
      <w:proofErr w:type="spellStart"/>
      <w:r w:rsidR="00D03AB4">
        <w:rPr>
          <w:rFonts w:ascii="Arial" w:hAnsi="Arial" w:cs="Arial"/>
          <w:b/>
          <w:sz w:val="24"/>
          <w:szCs w:val="24"/>
        </w:rPr>
        <w:t>jud</w:t>
      </w:r>
      <w:proofErr w:type="spellEnd"/>
      <w:r w:rsidR="00D03AB4">
        <w:rPr>
          <w:rFonts w:ascii="Arial" w:hAnsi="Arial" w:cs="Arial"/>
          <w:b/>
          <w:sz w:val="24"/>
          <w:szCs w:val="24"/>
        </w:rPr>
        <w:t>. Suceava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80C0C" w:rsidRDefault="00C80C0C" w:rsidP="00C80C0C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 3811,3821 şi 4677</w:t>
      </w:r>
    </w:p>
    <w:p w:rsidR="00C80C0C" w:rsidRPr="00B81806" w:rsidRDefault="00C80C0C" w:rsidP="00C80C0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2372"/>
        <w:gridCol w:w="1212"/>
        <w:gridCol w:w="791"/>
        <w:gridCol w:w="2372"/>
        <w:gridCol w:w="1054"/>
        <w:gridCol w:w="1054"/>
      </w:tblGrid>
      <w:tr w:rsidR="00C80C0C" w:rsidRPr="00C5114F" w:rsidTr="00E72DAB">
        <w:tc>
          <w:tcPr>
            <w:tcW w:w="791" w:type="dxa"/>
            <w:shd w:val="clear" w:color="auto" w:fill="C0C0C0"/>
            <w:vAlign w:val="center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114F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5114F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C5114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C5114F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212" w:type="dxa"/>
            <w:shd w:val="clear" w:color="auto" w:fill="C0C0C0"/>
            <w:vAlign w:val="center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5114F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C5114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C5114F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791" w:type="dxa"/>
            <w:shd w:val="clear" w:color="auto" w:fill="C0C0C0"/>
            <w:vAlign w:val="center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114F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C5114F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C5114F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C5114F">
              <w:rPr>
                <w:rFonts w:ascii="Arial" w:hAnsi="Arial" w:cs="Arial"/>
                <w:b/>
                <w:sz w:val="20"/>
                <w:szCs w:val="24"/>
              </w:rPr>
              <w:t xml:space="preserve"> CAEN Rev.1</w:t>
            </w:r>
          </w:p>
        </w:tc>
        <w:tc>
          <w:tcPr>
            <w:tcW w:w="1054" w:type="dxa"/>
            <w:shd w:val="clear" w:color="auto" w:fill="C0C0C0"/>
            <w:vAlign w:val="center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114F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1054" w:type="dxa"/>
            <w:shd w:val="clear" w:color="auto" w:fill="C0C0C0"/>
            <w:vAlign w:val="center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114F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C80C0C" w:rsidRPr="00C5114F" w:rsidTr="00E72DAB">
        <w:tc>
          <w:tcPr>
            <w:tcW w:w="791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3811</w:t>
            </w:r>
          </w:p>
        </w:tc>
        <w:tc>
          <w:tcPr>
            <w:tcW w:w="237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Colectarea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deseurilor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nepericuloase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277</w:t>
            </w:r>
          </w:p>
        </w:tc>
        <w:tc>
          <w:tcPr>
            <w:tcW w:w="791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9002</w:t>
            </w:r>
          </w:p>
        </w:tc>
        <w:tc>
          <w:tcPr>
            <w:tcW w:w="237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Colectarea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tratarea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altor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reziduuri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0C0C" w:rsidRPr="00C5114F" w:rsidTr="00E72DAB">
        <w:tc>
          <w:tcPr>
            <w:tcW w:w="791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38</w:t>
            </w: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237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Tratarea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eliminarea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deşeurilor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nepericuloase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2</w:t>
            </w:r>
            <w:r>
              <w:rPr>
                <w:rFonts w:ascii="Arial" w:hAnsi="Arial" w:cs="Arial"/>
                <w:sz w:val="20"/>
                <w:szCs w:val="24"/>
              </w:rPr>
              <w:t>77</w:t>
            </w:r>
          </w:p>
        </w:tc>
        <w:tc>
          <w:tcPr>
            <w:tcW w:w="791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9002</w:t>
            </w:r>
          </w:p>
        </w:tc>
        <w:tc>
          <w:tcPr>
            <w:tcW w:w="237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Colectarea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tratarea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altor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reziduuri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80C0C" w:rsidRPr="00C5114F" w:rsidTr="00E72DAB">
        <w:tc>
          <w:tcPr>
            <w:tcW w:w="791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4677</w:t>
            </w:r>
          </w:p>
        </w:tc>
        <w:tc>
          <w:tcPr>
            <w:tcW w:w="237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Comert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cu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ridicata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al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deseurilor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resturilor</w:t>
            </w:r>
            <w:proofErr w:type="spellEnd"/>
          </w:p>
        </w:tc>
        <w:tc>
          <w:tcPr>
            <w:tcW w:w="121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260</w:t>
            </w:r>
          </w:p>
        </w:tc>
        <w:tc>
          <w:tcPr>
            <w:tcW w:w="791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5157</w:t>
            </w:r>
          </w:p>
        </w:tc>
        <w:tc>
          <w:tcPr>
            <w:tcW w:w="237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Comertul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cu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ridicata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al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deseurilor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resturilor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C80C0C" w:rsidRPr="002C35CA" w:rsidRDefault="00C80C0C" w:rsidP="00C80C0C">
      <w:pPr>
        <w:spacing w:after="0"/>
        <w:rPr>
          <w:rFonts w:ascii="Arial" w:hAnsi="Arial" w:cs="Arial"/>
          <w:sz w:val="24"/>
          <w:szCs w:val="24"/>
        </w:rPr>
      </w:pPr>
    </w:p>
    <w:p w:rsidR="00C80C0C" w:rsidRDefault="00C80C0C" w:rsidP="00C80C0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C80C0C" w:rsidRDefault="00C80C0C" w:rsidP="00C80C0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Prezenta autorizație este valabilă 5 ani.  </w:t>
      </w:r>
    </w:p>
    <w:p w:rsidR="00C80C0C" w:rsidRPr="009E196B" w:rsidRDefault="00C80C0C" w:rsidP="00C80C0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 w:rsidRPr="009E196B">
        <w:rPr>
          <w:rFonts w:ascii="Arial" w:hAnsi="Arial" w:cs="Arial"/>
          <w:b/>
          <w:sz w:val="24"/>
          <w:szCs w:val="24"/>
          <w:lang w:val="ro-RO"/>
        </w:rPr>
        <w:t xml:space="preserve">:  </w:t>
      </w:r>
      <w:r w:rsidR="00D03AB4">
        <w:rPr>
          <w:rFonts w:ascii="Arial" w:hAnsi="Arial" w:cs="Arial"/>
          <w:b/>
          <w:sz w:val="24"/>
          <w:szCs w:val="24"/>
          <w:lang w:val="ro-RO"/>
        </w:rPr>
        <w:t>.2018</w:t>
      </w:r>
    </w:p>
    <w:p w:rsidR="00C80C0C" w:rsidRPr="009E196B" w:rsidRDefault="00C80C0C" w:rsidP="00C80C0C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9E196B">
        <w:rPr>
          <w:rFonts w:ascii="Arial" w:hAnsi="Arial" w:cs="Arial"/>
          <w:b/>
          <w:sz w:val="24"/>
          <w:szCs w:val="24"/>
          <w:lang w:val="ro-RO"/>
        </w:rPr>
        <w:t xml:space="preserve">Data expirării:  </w:t>
      </w:r>
      <w:r w:rsidR="00D03AB4">
        <w:rPr>
          <w:rFonts w:ascii="Arial" w:hAnsi="Arial" w:cs="Arial"/>
          <w:b/>
          <w:sz w:val="24"/>
          <w:szCs w:val="24"/>
          <w:lang w:val="ro-RO"/>
        </w:rPr>
        <w:t>.2023</w:t>
      </w:r>
    </w:p>
    <w:p w:rsidR="00C80C0C" w:rsidRPr="002F5235" w:rsidRDefault="00C80C0C" w:rsidP="00C80C0C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color w:val="808080"/>
          <w:sz w:val="24"/>
          <w:szCs w:val="24"/>
          <w:lang w:val="ro-RO"/>
        </w:rPr>
        <w:t xml:space="preserve"> </w:t>
      </w:r>
    </w:p>
    <w:p w:rsidR="00C80C0C" w:rsidRDefault="00C80C0C" w:rsidP="00C80C0C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C80C0C" w:rsidRPr="00D03AB4" w:rsidRDefault="00C80C0C" w:rsidP="00D03A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ro-RO"/>
        </w:rPr>
        <w:t xml:space="preserve">    </w:t>
      </w:r>
      <w:r w:rsidR="00D03AB4">
        <w:rPr>
          <w:rFonts w:ascii="Arial" w:hAnsi="Arial" w:cs="Arial"/>
          <w:noProof/>
          <w:sz w:val="24"/>
          <w:szCs w:val="24"/>
          <w:lang w:val="ro-RO"/>
        </w:rPr>
        <w:tab/>
      </w: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a urmare a cererii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D03AB4">
        <w:rPr>
          <w:rFonts w:ascii="Arial" w:hAnsi="Arial" w:cs="Arial"/>
          <w:b/>
          <w:sz w:val="24"/>
          <w:szCs w:val="24"/>
        </w:rPr>
        <w:t xml:space="preserve">STĂNESCU GRAPINA MĂRIOARA - </w:t>
      </w:r>
      <w:r w:rsidR="00D03AB4" w:rsidRPr="009E196B">
        <w:rPr>
          <w:rFonts w:ascii="Arial" w:hAnsi="Arial" w:cs="Arial"/>
          <w:b/>
          <w:sz w:val="24"/>
          <w:szCs w:val="24"/>
          <w:lang w:val="it-IT"/>
        </w:rPr>
        <w:t>ÎNTREPRINDERE  INDIVIDUALĂ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 </w:t>
      </w:r>
      <w:r w:rsidR="00D03AB4">
        <w:rPr>
          <w:rFonts w:ascii="Arial" w:hAnsi="Arial" w:cs="Arial"/>
          <w:noProof/>
          <w:sz w:val="24"/>
          <w:szCs w:val="24"/>
          <w:lang w:val="ro-RO"/>
        </w:rPr>
        <w:t xml:space="preserve">oraș Salcea, </w:t>
      </w:r>
      <w:r w:rsidRPr="009E196B">
        <w:rPr>
          <w:rFonts w:ascii="Arial" w:hAnsi="Arial" w:cs="Arial"/>
          <w:sz w:val="24"/>
          <w:szCs w:val="24"/>
          <w:lang w:val="it-IT"/>
        </w:rPr>
        <w:t xml:space="preserve">str. </w:t>
      </w:r>
      <w:r w:rsidR="00D03AB4">
        <w:rPr>
          <w:rFonts w:ascii="Arial" w:hAnsi="Arial" w:cs="Arial"/>
          <w:sz w:val="24"/>
          <w:szCs w:val="24"/>
          <w:lang w:val="it-IT"/>
        </w:rPr>
        <w:t>Viitorului, nr.13, jud.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Suceava, 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APM Suceava cu nr.</w:t>
      </w:r>
      <w:r w:rsidR="00D03AB4">
        <w:rPr>
          <w:rFonts w:ascii="Arial" w:hAnsi="Arial" w:cs="Arial"/>
          <w:noProof/>
          <w:sz w:val="24"/>
          <w:szCs w:val="24"/>
          <w:lang w:val="ro-RO"/>
        </w:rPr>
        <w:t xml:space="preserve"> 5666</w:t>
      </w:r>
      <w:r>
        <w:rPr>
          <w:rFonts w:ascii="Arial" w:hAnsi="Arial" w:cs="Arial"/>
          <w:noProof/>
          <w:sz w:val="24"/>
          <w:szCs w:val="24"/>
          <w:lang w:val="ro-RO"/>
        </w:rPr>
        <w:t>/05.0</w:t>
      </w:r>
      <w:r w:rsidR="00D03AB4">
        <w:rPr>
          <w:rFonts w:ascii="Arial" w:hAnsi="Arial" w:cs="Arial"/>
          <w:noProof/>
          <w:sz w:val="24"/>
          <w:szCs w:val="24"/>
          <w:lang w:val="ro-RO"/>
        </w:rPr>
        <w:t>6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.2018, în urma analizării documentelor transmise şi a verificării,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 baza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HG nr. 19/2017 </w:t>
      </w:r>
      <w:proofErr w:type="spellStart"/>
      <w:r w:rsidRPr="00790799">
        <w:rPr>
          <w:rFonts w:ascii="Arial" w:eastAsia="Times New Roman" w:hAnsi="Arial" w:cs="Arial"/>
          <w:sz w:val="24"/>
          <w:szCs w:val="24"/>
          <w:lang w:eastAsia="ro-RO"/>
        </w:rPr>
        <w:t>privind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790799">
        <w:rPr>
          <w:rFonts w:ascii="Arial" w:eastAsia="Times New Roman" w:hAnsi="Arial" w:cs="Arial"/>
          <w:sz w:val="24"/>
          <w:szCs w:val="24"/>
          <w:lang w:eastAsia="ro-RO"/>
        </w:rPr>
        <w:t>organizarea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o-RO"/>
        </w:rPr>
        <w:t>ș</w:t>
      </w:r>
      <w:r w:rsidRPr="00790799">
        <w:rPr>
          <w:rFonts w:ascii="Arial" w:eastAsia="Times New Roman" w:hAnsi="Arial" w:cs="Arial"/>
          <w:sz w:val="24"/>
          <w:szCs w:val="24"/>
          <w:lang w:eastAsia="ro-RO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790799">
        <w:rPr>
          <w:rFonts w:ascii="Arial" w:eastAsia="Times New Roman" w:hAnsi="Arial" w:cs="Arial"/>
          <w:sz w:val="24"/>
          <w:szCs w:val="24"/>
          <w:lang w:eastAsia="ro-RO"/>
        </w:rPr>
        <w:t>func</w:t>
      </w:r>
      <w:r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Pr="00790799">
        <w:rPr>
          <w:rFonts w:ascii="Arial" w:eastAsia="Times New Roman" w:hAnsi="Arial" w:cs="Arial"/>
          <w:sz w:val="24"/>
          <w:szCs w:val="24"/>
          <w:lang w:eastAsia="ro-RO"/>
        </w:rPr>
        <w:t>ionarea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790799">
        <w:rPr>
          <w:rFonts w:ascii="Arial" w:eastAsia="Times New Roman" w:hAnsi="Arial" w:cs="Arial"/>
          <w:sz w:val="24"/>
          <w:szCs w:val="24"/>
          <w:lang w:eastAsia="ro-RO"/>
        </w:rPr>
        <w:t>Ministerului</w:t>
      </w:r>
      <w:proofErr w:type="spellEnd"/>
      <w:r w:rsidRPr="00790799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proofErr w:type="spellStart"/>
      <w:r w:rsidRPr="00790799">
        <w:rPr>
          <w:rFonts w:ascii="Arial" w:eastAsia="Times New Roman" w:hAnsi="Arial" w:cs="Arial"/>
          <w:sz w:val="24"/>
          <w:szCs w:val="24"/>
          <w:lang w:eastAsia="ro-RO"/>
        </w:rPr>
        <w:t>Mediului</w:t>
      </w:r>
      <w:proofErr w:type="spellEnd"/>
      <w:r>
        <w:rPr>
          <w:rFonts w:ascii="Arial" w:eastAsia="Times New Roman" w:hAnsi="Arial" w:cs="Arial"/>
          <w:sz w:val="24"/>
          <w:szCs w:val="24"/>
          <w:lang w:eastAsia="ro-RO"/>
        </w:rPr>
        <w:t xml:space="preserve">,  </w:t>
      </w:r>
      <w:r w:rsidRPr="005F1F57">
        <w:rPr>
          <w:rFonts w:ascii="Arial" w:hAnsi="Arial" w:cs="Arial"/>
          <w:sz w:val="24"/>
          <w:szCs w:val="24"/>
          <w:lang w:val="pt-BR"/>
        </w:rPr>
        <w:t xml:space="preserve">a </w:t>
      </w:r>
      <w:r w:rsidRPr="005F1F57">
        <w:rPr>
          <w:rFonts w:ascii="Arial" w:hAnsi="Arial" w:cs="Arial"/>
          <w:sz w:val="24"/>
          <w:szCs w:val="24"/>
          <w:lang w:val="ro-RO"/>
        </w:rPr>
        <w:t>HG nr.</w:t>
      </w:r>
      <w:r w:rsidRPr="00790799">
        <w:rPr>
          <w:rFonts w:ascii="Arial" w:hAnsi="Arial" w:cs="Arial"/>
          <w:sz w:val="24"/>
          <w:szCs w:val="24"/>
          <w:lang w:val="ro-RO"/>
        </w:rPr>
        <w:t xml:space="preserve"> 1000/2012 privind reorganizarea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Pr="00790799">
        <w:rPr>
          <w:rFonts w:ascii="Arial" w:hAnsi="Arial" w:cs="Arial"/>
          <w:sz w:val="24"/>
          <w:szCs w:val="24"/>
          <w:lang w:val="ro-RO"/>
        </w:rPr>
        <w:t>i func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>ionarea Agen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>iei Na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>ionale pentru Protec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 xml:space="preserve">ia Mediului </w:t>
      </w:r>
      <w:r>
        <w:rPr>
          <w:rFonts w:ascii="Arial" w:hAnsi="Arial" w:cs="Arial"/>
          <w:sz w:val="24"/>
          <w:szCs w:val="24"/>
          <w:lang w:val="ro-RO"/>
        </w:rPr>
        <w:t>ș</w:t>
      </w:r>
      <w:r w:rsidRPr="00790799">
        <w:rPr>
          <w:rFonts w:ascii="Arial" w:hAnsi="Arial" w:cs="Arial"/>
          <w:sz w:val="24"/>
          <w:szCs w:val="24"/>
          <w:lang w:val="ro-RO"/>
        </w:rPr>
        <w:t>i a institu</w:t>
      </w:r>
      <w:r>
        <w:rPr>
          <w:rFonts w:ascii="Arial" w:hAnsi="Arial" w:cs="Arial"/>
          <w:sz w:val="24"/>
          <w:szCs w:val="24"/>
          <w:lang w:val="ro-RO"/>
        </w:rPr>
        <w:t>ț</w:t>
      </w:r>
      <w:r w:rsidRPr="00790799">
        <w:rPr>
          <w:rFonts w:ascii="Arial" w:hAnsi="Arial" w:cs="Arial"/>
          <w:sz w:val="24"/>
          <w:szCs w:val="24"/>
          <w:lang w:val="ro-RO"/>
        </w:rPr>
        <w:t>iilor publice aflate în subordinea acesteia</w:t>
      </w:r>
      <w:r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Pr="00790799">
        <w:rPr>
          <w:rFonts w:ascii="Arial" w:hAnsi="Arial" w:cs="Arial"/>
          <w:sz w:val="24"/>
          <w:szCs w:val="24"/>
          <w:lang w:val="pt-BR"/>
        </w:rPr>
        <w:t xml:space="preserve">OUG nr. </w:t>
      </w:r>
      <w:r w:rsidRPr="00AA321C">
        <w:rPr>
          <w:rFonts w:ascii="Arial" w:hAnsi="Arial" w:cs="Arial"/>
          <w:sz w:val="24"/>
          <w:szCs w:val="24"/>
          <w:lang w:val="pt-BR"/>
        </w:rPr>
        <w:t>195/2005 privind protec</w:t>
      </w:r>
      <w:r>
        <w:rPr>
          <w:rFonts w:ascii="Arial" w:hAnsi="Arial" w:cs="Arial"/>
          <w:sz w:val="24"/>
          <w:szCs w:val="24"/>
          <w:lang w:val="pt-BR"/>
        </w:rPr>
        <w:t>ț</w:t>
      </w:r>
      <w:r w:rsidRPr="00AA321C">
        <w:rPr>
          <w:rFonts w:ascii="Arial" w:hAnsi="Arial" w:cs="Arial"/>
          <w:sz w:val="24"/>
          <w:szCs w:val="24"/>
          <w:lang w:val="pt-BR"/>
        </w:rPr>
        <w:t xml:space="preserve">ia mediului, aprobată cu modificări </w:t>
      </w:r>
      <w:r>
        <w:rPr>
          <w:rFonts w:ascii="Arial" w:hAnsi="Arial" w:cs="Arial"/>
          <w:sz w:val="24"/>
          <w:szCs w:val="24"/>
          <w:lang w:val="pt-BR"/>
        </w:rPr>
        <w:t>ș</w:t>
      </w:r>
      <w:r w:rsidRPr="00AA321C">
        <w:rPr>
          <w:rFonts w:ascii="Arial" w:hAnsi="Arial" w:cs="Arial"/>
          <w:sz w:val="24"/>
          <w:szCs w:val="24"/>
          <w:lang w:val="pt-BR"/>
        </w:rPr>
        <w:t>i completări prin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8D069E">
        <w:rPr>
          <w:rFonts w:ascii="Arial" w:hAnsi="Arial" w:cs="Arial"/>
          <w:sz w:val="24"/>
          <w:szCs w:val="24"/>
          <w:lang w:val="pt-BR"/>
        </w:rPr>
        <w:t xml:space="preserve">Legea </w:t>
      </w:r>
      <w:r w:rsidRPr="008D069E">
        <w:rPr>
          <w:rFonts w:ascii="Arial" w:hAnsi="Arial" w:cs="Arial"/>
          <w:sz w:val="24"/>
          <w:szCs w:val="24"/>
          <w:lang w:val="ro-RO"/>
        </w:rPr>
        <w:t>nr. 265/2006, cu modifică</w:t>
      </w:r>
      <w:r>
        <w:rPr>
          <w:rFonts w:ascii="Arial" w:hAnsi="Arial" w:cs="Arial"/>
          <w:sz w:val="24"/>
          <w:szCs w:val="24"/>
          <w:lang w:val="ro-RO"/>
        </w:rPr>
        <w:t>rile şi completările ulterioare şi a</w:t>
      </w:r>
      <w:r w:rsidRPr="00FF23C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>OM nr. 1798/2007 pentru aprobarea Procedurii de emitere a autoriza</w:t>
      </w:r>
      <w:r>
        <w:rPr>
          <w:rFonts w:ascii="Arial" w:hAnsi="Arial" w:cs="Arial"/>
          <w:noProof/>
          <w:sz w:val="24"/>
          <w:szCs w:val="24"/>
          <w:lang w:val="ro-RO"/>
        </w:rPr>
        <w:t>ț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>iei 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>mediu, cu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modificările </w:t>
      </w:r>
      <w:r>
        <w:rPr>
          <w:rFonts w:ascii="Arial" w:hAnsi="Arial" w:cs="Arial"/>
          <w:noProof/>
          <w:sz w:val="24"/>
          <w:szCs w:val="24"/>
          <w:lang w:val="ro-RO"/>
        </w:rPr>
        <w:t>ș</w:t>
      </w:r>
      <w:r w:rsidRPr="00AA321C">
        <w:rPr>
          <w:rFonts w:ascii="Arial" w:hAnsi="Arial" w:cs="Arial"/>
          <w:noProof/>
          <w:sz w:val="24"/>
          <w:szCs w:val="24"/>
          <w:lang w:val="ro-RO"/>
        </w:rPr>
        <w:t>i completările ulterioare</w:t>
      </w:r>
      <w:r w:rsidR="00D03AB4">
        <w:rPr>
          <w:rFonts w:ascii="Arial" w:hAnsi="Arial" w:cs="Arial"/>
          <w:noProof/>
          <w:sz w:val="24"/>
          <w:szCs w:val="24"/>
          <w:lang w:val="ro-RO"/>
        </w:rPr>
        <w:t>,</w:t>
      </w:r>
    </w:p>
    <w:p w:rsidR="00C80C0C" w:rsidRPr="00FB4B1E" w:rsidRDefault="00C80C0C" w:rsidP="00C80C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C80C0C" w:rsidRDefault="00C80C0C" w:rsidP="00C80C0C">
      <w:pPr>
        <w:pStyle w:val="Default"/>
        <w:ind w:left="360" w:hanging="360"/>
        <w:jc w:val="both"/>
        <w:rPr>
          <w:rFonts w:ascii="Arial" w:hAnsi="Arial" w:cs="Arial"/>
          <w:color w:val="808080"/>
          <w:lang w:val="ro-RO"/>
        </w:rPr>
      </w:pPr>
      <w:r>
        <w:rPr>
          <w:rFonts w:ascii="Arial" w:hAnsi="Arial" w:cs="Arial"/>
          <w:noProof/>
          <w:lang w:val="ro-RO"/>
        </w:rPr>
        <w:lastRenderedPageBreak/>
        <w:t xml:space="preserve"> </w:t>
      </w:r>
    </w:p>
    <w:p w:rsidR="00C80C0C" w:rsidRDefault="00C80C0C" w:rsidP="00C80C0C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C80C0C" w:rsidRPr="0022638F" w:rsidRDefault="00C80C0C" w:rsidP="00C80C0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C80C0C" w:rsidRPr="0022638F" w:rsidRDefault="00C80C0C" w:rsidP="00C80C0C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80C0C" w:rsidRPr="0022638F" w:rsidRDefault="00C80C0C" w:rsidP="00C80C0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C80C0C" w:rsidRPr="00D03AB4" w:rsidRDefault="00C80C0C" w:rsidP="00C80C0C">
      <w:pPr>
        <w:spacing w:after="0"/>
        <w:rPr>
          <w:rFonts w:ascii="Arial" w:hAnsi="Arial" w:cs="Arial"/>
          <w:b/>
          <w:sz w:val="24"/>
          <w:szCs w:val="24"/>
        </w:rPr>
      </w:pPr>
      <w:r w:rsidRPr="009E196B">
        <w:rPr>
          <w:rFonts w:ascii="Arial" w:eastAsia="Calibri" w:hAnsi="Arial" w:cs="Arial"/>
          <w:b/>
          <w:noProof/>
          <w:sz w:val="24"/>
          <w:szCs w:val="24"/>
          <w:lang w:val="ro-RO"/>
        </w:rPr>
        <w:t xml:space="preserve">Pentru  </w:t>
      </w:r>
      <w:r w:rsidR="00D03AB4">
        <w:rPr>
          <w:rFonts w:ascii="Arial" w:hAnsi="Arial" w:cs="Arial"/>
          <w:b/>
          <w:sz w:val="24"/>
          <w:szCs w:val="24"/>
        </w:rPr>
        <w:t xml:space="preserve">STĂNESCU GRAPINA MĂRIOARA - </w:t>
      </w:r>
      <w:r w:rsidR="00D03AB4" w:rsidRPr="009E196B">
        <w:rPr>
          <w:rFonts w:ascii="Arial" w:hAnsi="Arial" w:cs="Arial"/>
          <w:b/>
          <w:sz w:val="24"/>
          <w:szCs w:val="24"/>
          <w:lang w:val="it-IT"/>
        </w:rPr>
        <w:t>ÎNTREPRINDERE  INDIVIDUALĂ</w:t>
      </w:r>
      <w:r w:rsidR="00D03AB4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D03AB4" w:rsidRPr="00D03AB4">
        <w:rPr>
          <w:rFonts w:ascii="Arial" w:hAnsi="Arial" w:cs="Arial"/>
          <w:b/>
          <w:noProof/>
          <w:sz w:val="24"/>
          <w:szCs w:val="24"/>
          <w:lang w:val="ro-RO"/>
        </w:rPr>
        <w:t xml:space="preserve">cu punctul de lucru din  oraș Salcea, </w:t>
      </w:r>
      <w:r w:rsidR="00D03AB4" w:rsidRPr="00D03AB4">
        <w:rPr>
          <w:rFonts w:ascii="Arial" w:hAnsi="Arial" w:cs="Arial"/>
          <w:b/>
          <w:sz w:val="24"/>
          <w:szCs w:val="24"/>
          <w:lang w:val="it-IT"/>
        </w:rPr>
        <w:t>str. Viitorului, nr.13, jud.</w:t>
      </w:r>
      <w:r w:rsidR="00D03AB4" w:rsidRPr="00D03AB4">
        <w:rPr>
          <w:rFonts w:ascii="Arial" w:hAnsi="Arial" w:cs="Arial"/>
          <w:b/>
          <w:noProof/>
          <w:sz w:val="24"/>
          <w:szCs w:val="24"/>
          <w:lang w:val="ro-RO"/>
        </w:rPr>
        <w:t xml:space="preserve"> Suceava,</w:t>
      </w:r>
    </w:p>
    <w:p w:rsidR="00C80C0C" w:rsidRPr="00D03AB4" w:rsidRDefault="00C80C0C" w:rsidP="00C80C0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C80C0C" w:rsidRDefault="00C80C0C" w:rsidP="00C80C0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C80C0C" w:rsidRDefault="00C80C0C" w:rsidP="00D03AB4">
      <w:pPr>
        <w:pStyle w:val="Default"/>
        <w:numPr>
          <w:ilvl w:val="0"/>
          <w:numId w:val="4"/>
        </w:numPr>
        <w:jc w:val="both"/>
        <w:rPr>
          <w:rFonts w:ascii="Arial" w:eastAsia="Calibri" w:hAnsi="Arial" w:cs="Arial"/>
          <w:i/>
          <w:noProof/>
          <w:color w:val="auto"/>
          <w:lang w:val="ro-RO"/>
        </w:rPr>
      </w:pPr>
      <w:r>
        <w:rPr>
          <w:rFonts w:ascii="Arial" w:eastAsia="Calibri" w:hAnsi="Arial" w:cs="Arial"/>
          <w:i/>
          <w:noProof/>
          <w:color w:val="auto"/>
          <w:lang w:val="ro-RO"/>
        </w:rPr>
        <w:t>fişă de prezentare şi declaraţie</w:t>
      </w:r>
      <w:r w:rsidR="00D03AB4">
        <w:rPr>
          <w:rFonts w:ascii="Arial" w:eastAsia="Calibri" w:hAnsi="Arial" w:cs="Arial"/>
          <w:i/>
          <w:noProof/>
          <w:color w:val="auto"/>
          <w:lang w:val="ro-RO"/>
        </w:rPr>
        <w:t>,</w:t>
      </w:r>
    </w:p>
    <w:p w:rsidR="00D03AB4" w:rsidRDefault="00D03AB4" w:rsidP="00D03AB4">
      <w:pPr>
        <w:pStyle w:val="Default"/>
        <w:ind w:left="420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</w:p>
    <w:p w:rsidR="00C80C0C" w:rsidRDefault="00C80C0C" w:rsidP="00C80C0C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p w:rsidR="00D03AB4" w:rsidRDefault="00D03AB4" w:rsidP="00D03AB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E419AE">
        <w:rPr>
          <w:rFonts w:ascii="Arial" w:hAnsi="Arial" w:cs="Arial"/>
        </w:rPr>
        <w:t>certificat</w:t>
      </w:r>
      <w:proofErr w:type="spellEnd"/>
      <w:r w:rsidRPr="00E419AE">
        <w:rPr>
          <w:rFonts w:ascii="Arial" w:hAnsi="Arial" w:cs="Arial"/>
        </w:rPr>
        <w:t xml:space="preserve"> de </w:t>
      </w:r>
      <w:proofErr w:type="spellStart"/>
      <w:r w:rsidRPr="00E419AE">
        <w:rPr>
          <w:rFonts w:ascii="Arial" w:hAnsi="Arial" w:cs="Arial"/>
        </w:rPr>
        <w:t>înregistrare</w:t>
      </w:r>
      <w:proofErr w:type="spellEnd"/>
      <w:r w:rsidRPr="00E419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</w:p>
    <w:p w:rsidR="00D03AB4" w:rsidRPr="00AC51FB" w:rsidRDefault="00D03AB4" w:rsidP="00D03AB4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FF0000"/>
        </w:rPr>
      </w:pPr>
      <w:proofErr w:type="spellStart"/>
      <w:r w:rsidRPr="00AC51FB">
        <w:rPr>
          <w:rFonts w:ascii="Arial" w:hAnsi="Arial" w:cs="Arial"/>
          <w:color w:val="FF0000"/>
        </w:rPr>
        <w:t>certificat</w:t>
      </w:r>
      <w:proofErr w:type="spellEnd"/>
      <w:r w:rsidRPr="00AC51FB">
        <w:rPr>
          <w:rFonts w:ascii="Arial" w:hAnsi="Arial" w:cs="Arial"/>
          <w:color w:val="FF0000"/>
        </w:rPr>
        <w:t xml:space="preserve"> </w:t>
      </w:r>
      <w:proofErr w:type="spellStart"/>
      <w:r w:rsidRPr="00AC51FB">
        <w:rPr>
          <w:rFonts w:ascii="Arial" w:hAnsi="Arial" w:cs="Arial"/>
          <w:color w:val="FF0000"/>
        </w:rPr>
        <w:t>constatator</w:t>
      </w:r>
      <w:proofErr w:type="spellEnd"/>
      <w:r w:rsidRPr="00AC51FB">
        <w:rPr>
          <w:rFonts w:ascii="Arial" w:hAnsi="Arial" w:cs="Arial"/>
          <w:color w:val="FF0000"/>
        </w:rPr>
        <w:t xml:space="preserve">,  </w:t>
      </w:r>
    </w:p>
    <w:p w:rsidR="00AC51FB" w:rsidRDefault="00D03AB4" w:rsidP="00D03AB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AC51FB">
        <w:rPr>
          <w:rFonts w:ascii="Arial" w:hAnsi="Arial" w:cs="Arial"/>
        </w:rPr>
        <w:t xml:space="preserve">contract de </w:t>
      </w:r>
      <w:proofErr w:type="spellStart"/>
      <w:r w:rsidR="00AC51FB" w:rsidRPr="00AC51FB">
        <w:rPr>
          <w:rFonts w:ascii="Arial" w:hAnsi="Arial" w:cs="Arial"/>
        </w:rPr>
        <w:t>comodat</w:t>
      </w:r>
      <w:proofErr w:type="spellEnd"/>
      <w:r w:rsidR="00AC51FB" w:rsidRPr="00AC51FB">
        <w:rPr>
          <w:rFonts w:ascii="Arial" w:hAnsi="Arial" w:cs="Arial"/>
        </w:rPr>
        <w:t xml:space="preserve">, </w:t>
      </w:r>
    </w:p>
    <w:p w:rsidR="00D03AB4" w:rsidRDefault="00D03AB4" w:rsidP="00D03AB4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contract</w:t>
      </w:r>
      <w:proofErr w:type="gram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prest</w:t>
      </w:r>
      <w:r w:rsidR="00AC51FB">
        <w:rPr>
          <w:rFonts w:ascii="Arial" w:hAnsi="Arial" w:cs="Arial"/>
        </w:rPr>
        <w:t>are</w:t>
      </w:r>
      <w:proofErr w:type="spellEnd"/>
      <w:r w:rsidR="00AC51FB">
        <w:rPr>
          <w:rFonts w:ascii="Arial" w:hAnsi="Arial" w:cs="Arial"/>
        </w:rPr>
        <w:t xml:space="preserve"> a </w:t>
      </w:r>
      <w:proofErr w:type="spellStart"/>
      <w:r w:rsidR="00AC51FB">
        <w:rPr>
          <w:rFonts w:ascii="Arial" w:hAnsi="Arial" w:cs="Arial"/>
        </w:rPr>
        <w:t>serviciului</w:t>
      </w:r>
      <w:proofErr w:type="spellEnd"/>
      <w:r w:rsidR="00AC51FB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salubrizare</w:t>
      </w:r>
      <w:proofErr w:type="spellEnd"/>
      <w:r>
        <w:rPr>
          <w:rFonts w:ascii="Arial" w:hAnsi="Arial" w:cs="Arial"/>
        </w:rPr>
        <w:t xml:space="preserve"> </w:t>
      </w:r>
      <w:r w:rsidR="00AC51FB">
        <w:rPr>
          <w:rFonts w:ascii="Arial" w:hAnsi="Arial" w:cs="Arial"/>
        </w:rPr>
        <w:t xml:space="preserve">a </w:t>
      </w:r>
      <w:proofErr w:type="spellStart"/>
      <w:r w:rsidR="00AC51FB">
        <w:rPr>
          <w:rFonts w:ascii="Arial" w:hAnsi="Arial" w:cs="Arial"/>
        </w:rPr>
        <w:t>localităților</w:t>
      </w:r>
      <w:proofErr w:type="spellEnd"/>
      <w:r w:rsidR="00AC51FB">
        <w:rPr>
          <w:rFonts w:ascii="Arial" w:hAnsi="Arial" w:cs="Arial"/>
        </w:rPr>
        <w:t xml:space="preserve"> nr. 5596</w:t>
      </w:r>
      <w:r>
        <w:rPr>
          <w:rFonts w:ascii="Arial" w:hAnsi="Arial" w:cs="Arial"/>
        </w:rPr>
        <w:t>/</w:t>
      </w:r>
      <w:r w:rsidR="00AC51FB">
        <w:rPr>
          <w:rFonts w:ascii="Arial" w:hAnsi="Arial" w:cs="Arial"/>
        </w:rPr>
        <w:t>04</w:t>
      </w:r>
      <w:r>
        <w:rPr>
          <w:rFonts w:ascii="Arial" w:hAnsi="Arial" w:cs="Arial"/>
        </w:rPr>
        <w:t>.0</w:t>
      </w:r>
      <w:r w:rsidR="00AC51F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.2018 cu </w:t>
      </w:r>
      <w:r w:rsidR="00AC51FB">
        <w:rPr>
          <w:rFonts w:ascii="Arial" w:hAnsi="Arial" w:cs="Arial"/>
        </w:rPr>
        <w:t>ORAȘUL SALCEA</w:t>
      </w:r>
      <w:r>
        <w:rPr>
          <w:rFonts w:ascii="Arial" w:hAnsi="Arial" w:cs="Arial"/>
        </w:rPr>
        <w:t xml:space="preserve">,  </w:t>
      </w:r>
    </w:p>
    <w:p w:rsidR="00D03AB4" w:rsidRPr="000E4C56" w:rsidRDefault="00D03AB4" w:rsidP="00D03AB4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proofErr w:type="gramStart"/>
      <w:r w:rsidRPr="000E4C56">
        <w:rPr>
          <w:rFonts w:ascii="Arial" w:hAnsi="Arial" w:cs="Arial"/>
          <w:color w:val="auto"/>
        </w:rPr>
        <w:t>contract</w:t>
      </w:r>
      <w:proofErr w:type="gramEnd"/>
      <w:r w:rsidRPr="000E4C56">
        <w:rPr>
          <w:rFonts w:ascii="Arial" w:hAnsi="Arial" w:cs="Arial"/>
          <w:color w:val="auto"/>
        </w:rPr>
        <w:t xml:space="preserve"> </w:t>
      </w:r>
      <w:r w:rsidR="000E4C56" w:rsidRPr="000E4C56">
        <w:rPr>
          <w:rFonts w:ascii="Arial" w:hAnsi="Arial" w:cs="Arial"/>
          <w:color w:val="auto"/>
        </w:rPr>
        <w:t xml:space="preserve">de </w:t>
      </w:r>
      <w:proofErr w:type="spellStart"/>
      <w:r w:rsidR="000E4C56" w:rsidRPr="000E4C56">
        <w:rPr>
          <w:rFonts w:ascii="Arial" w:hAnsi="Arial" w:cs="Arial"/>
          <w:color w:val="auto"/>
        </w:rPr>
        <w:t>vânzare</w:t>
      </w:r>
      <w:proofErr w:type="spellEnd"/>
      <w:r w:rsidR="000E4C56" w:rsidRPr="000E4C56">
        <w:rPr>
          <w:rFonts w:ascii="Arial" w:hAnsi="Arial" w:cs="Arial"/>
          <w:color w:val="auto"/>
        </w:rPr>
        <w:t xml:space="preserve"> – </w:t>
      </w:r>
      <w:proofErr w:type="spellStart"/>
      <w:r w:rsidR="000E4C56" w:rsidRPr="000E4C56">
        <w:rPr>
          <w:rFonts w:ascii="Arial" w:hAnsi="Arial" w:cs="Arial"/>
          <w:color w:val="auto"/>
        </w:rPr>
        <w:t>cumpărare</w:t>
      </w:r>
      <w:proofErr w:type="spellEnd"/>
      <w:r w:rsidR="000E4C56" w:rsidRPr="000E4C56">
        <w:rPr>
          <w:rFonts w:ascii="Arial" w:hAnsi="Arial" w:cs="Arial"/>
          <w:color w:val="auto"/>
        </w:rPr>
        <w:t xml:space="preserve"> </w:t>
      </w:r>
      <w:proofErr w:type="spellStart"/>
      <w:r w:rsidR="000E4C56" w:rsidRPr="000E4C56">
        <w:rPr>
          <w:rFonts w:ascii="Arial" w:hAnsi="Arial" w:cs="Arial"/>
          <w:color w:val="auto"/>
        </w:rPr>
        <w:t>comercială</w:t>
      </w:r>
      <w:proofErr w:type="spellEnd"/>
      <w:r w:rsidR="000E4C56" w:rsidRPr="000E4C56">
        <w:rPr>
          <w:rFonts w:ascii="Arial" w:hAnsi="Arial" w:cs="Arial"/>
          <w:color w:val="auto"/>
        </w:rPr>
        <w:t xml:space="preserve"> </w:t>
      </w:r>
      <w:proofErr w:type="spellStart"/>
      <w:r w:rsidR="000E4C56" w:rsidRPr="000E4C56">
        <w:rPr>
          <w:rFonts w:ascii="Arial" w:hAnsi="Arial" w:cs="Arial"/>
          <w:color w:val="auto"/>
        </w:rPr>
        <w:t>deșeuri</w:t>
      </w:r>
      <w:proofErr w:type="spellEnd"/>
      <w:r w:rsidR="000E4C56" w:rsidRPr="000E4C56">
        <w:rPr>
          <w:rFonts w:ascii="Arial" w:hAnsi="Arial" w:cs="Arial"/>
          <w:color w:val="auto"/>
        </w:rPr>
        <w:t xml:space="preserve"> nr. 74/04.06.2018 </w:t>
      </w:r>
      <w:r w:rsidRPr="000E4C56">
        <w:rPr>
          <w:rFonts w:ascii="Arial" w:hAnsi="Arial" w:cs="Arial"/>
          <w:color w:val="auto"/>
        </w:rPr>
        <w:t>cu SC A</w:t>
      </w:r>
      <w:r w:rsidR="000E4C56" w:rsidRPr="000E4C56">
        <w:rPr>
          <w:rFonts w:ascii="Arial" w:hAnsi="Arial" w:cs="Arial"/>
          <w:color w:val="auto"/>
        </w:rPr>
        <w:t xml:space="preserve">LIN FOR YOU SRL Suceava, </w:t>
      </w:r>
    </w:p>
    <w:p w:rsidR="00D03AB4" w:rsidRPr="000E4C56" w:rsidRDefault="00D03AB4" w:rsidP="00D03AB4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0E4C56">
        <w:rPr>
          <w:rFonts w:ascii="Arial" w:hAnsi="Arial" w:cs="Arial"/>
          <w:color w:val="auto"/>
        </w:rPr>
        <w:t xml:space="preserve">plan de </w:t>
      </w:r>
      <w:proofErr w:type="spellStart"/>
      <w:r w:rsidRPr="000E4C56">
        <w:rPr>
          <w:rFonts w:ascii="Arial" w:hAnsi="Arial" w:cs="Arial"/>
          <w:color w:val="auto"/>
        </w:rPr>
        <w:t>încadrare</w:t>
      </w:r>
      <w:proofErr w:type="spellEnd"/>
      <w:r w:rsidRPr="000E4C56">
        <w:rPr>
          <w:rFonts w:ascii="Arial" w:hAnsi="Arial" w:cs="Arial"/>
          <w:color w:val="auto"/>
        </w:rPr>
        <w:t xml:space="preserve"> </w:t>
      </w:r>
      <w:proofErr w:type="spellStart"/>
      <w:r w:rsidRPr="000E4C56">
        <w:rPr>
          <w:rFonts w:ascii="Arial" w:hAnsi="Arial" w:cs="Arial"/>
          <w:color w:val="auto"/>
        </w:rPr>
        <w:t>în</w:t>
      </w:r>
      <w:proofErr w:type="spellEnd"/>
      <w:r w:rsidRPr="000E4C56">
        <w:rPr>
          <w:rFonts w:ascii="Arial" w:hAnsi="Arial" w:cs="Arial"/>
          <w:color w:val="auto"/>
        </w:rPr>
        <w:t xml:space="preserve"> </w:t>
      </w:r>
      <w:proofErr w:type="spellStart"/>
      <w:r w:rsidRPr="000E4C56">
        <w:rPr>
          <w:rFonts w:ascii="Arial" w:hAnsi="Arial" w:cs="Arial"/>
          <w:color w:val="auto"/>
        </w:rPr>
        <w:t>zonă</w:t>
      </w:r>
      <w:proofErr w:type="spellEnd"/>
      <w:r w:rsidRPr="000E4C56">
        <w:rPr>
          <w:rFonts w:ascii="Arial" w:hAnsi="Arial" w:cs="Arial"/>
          <w:color w:val="auto"/>
        </w:rPr>
        <w:t xml:space="preserve">,  </w:t>
      </w:r>
    </w:p>
    <w:p w:rsidR="00D03AB4" w:rsidRPr="000E4C56" w:rsidRDefault="00D03AB4" w:rsidP="00D03AB4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0E4C56">
        <w:rPr>
          <w:rFonts w:ascii="Arial" w:hAnsi="Arial" w:cs="Arial"/>
          <w:color w:val="auto"/>
        </w:rPr>
        <w:t xml:space="preserve">plan de </w:t>
      </w:r>
      <w:proofErr w:type="spellStart"/>
      <w:r w:rsidRPr="000E4C56">
        <w:rPr>
          <w:rFonts w:ascii="Arial" w:hAnsi="Arial" w:cs="Arial"/>
          <w:color w:val="auto"/>
        </w:rPr>
        <w:t>situaţie</w:t>
      </w:r>
      <w:proofErr w:type="spellEnd"/>
      <w:r w:rsidRPr="000E4C56">
        <w:rPr>
          <w:rFonts w:ascii="Arial" w:hAnsi="Arial" w:cs="Arial"/>
          <w:color w:val="auto"/>
        </w:rPr>
        <w:t xml:space="preserve">,  </w:t>
      </w:r>
    </w:p>
    <w:p w:rsidR="00D03AB4" w:rsidRPr="000E4C56" w:rsidRDefault="00D03AB4" w:rsidP="00D03AB4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proofErr w:type="spellStart"/>
      <w:r w:rsidRPr="000E4C56">
        <w:rPr>
          <w:rFonts w:ascii="Arial" w:hAnsi="Arial" w:cs="Arial"/>
          <w:color w:val="auto"/>
        </w:rPr>
        <w:t>anunţ</w:t>
      </w:r>
      <w:proofErr w:type="spellEnd"/>
      <w:r w:rsidRPr="000E4C56">
        <w:rPr>
          <w:rFonts w:ascii="Arial" w:hAnsi="Arial" w:cs="Arial"/>
          <w:color w:val="auto"/>
        </w:rPr>
        <w:t xml:space="preserve"> </w:t>
      </w:r>
      <w:proofErr w:type="spellStart"/>
      <w:r w:rsidRPr="000E4C56">
        <w:rPr>
          <w:rFonts w:ascii="Arial" w:hAnsi="Arial" w:cs="Arial"/>
          <w:color w:val="auto"/>
        </w:rPr>
        <w:t>ziar</w:t>
      </w:r>
      <w:proofErr w:type="spellEnd"/>
      <w:r w:rsidRPr="000E4C56">
        <w:rPr>
          <w:rFonts w:ascii="Arial" w:hAnsi="Arial" w:cs="Arial"/>
          <w:color w:val="auto"/>
        </w:rPr>
        <w:t xml:space="preserve">,  </w:t>
      </w:r>
    </w:p>
    <w:p w:rsidR="00D03AB4" w:rsidRPr="000E4C56" w:rsidRDefault="00D03AB4" w:rsidP="00D03AB4">
      <w:pPr>
        <w:pStyle w:val="Default"/>
        <w:numPr>
          <w:ilvl w:val="0"/>
          <w:numId w:val="3"/>
        </w:numPr>
        <w:jc w:val="both"/>
        <w:rPr>
          <w:rFonts w:ascii="Arial" w:hAnsi="Arial" w:cs="Arial"/>
          <w:i/>
          <w:noProof/>
          <w:color w:val="auto"/>
          <w:sz w:val="20"/>
          <w:szCs w:val="20"/>
          <w:lang w:val="ro-RO"/>
        </w:rPr>
      </w:pPr>
      <w:proofErr w:type="spellStart"/>
      <w:proofErr w:type="gramStart"/>
      <w:r w:rsidRPr="000E4C56">
        <w:rPr>
          <w:rFonts w:ascii="Arial" w:hAnsi="Arial" w:cs="Arial"/>
          <w:color w:val="auto"/>
        </w:rPr>
        <w:t>chitanţă</w:t>
      </w:r>
      <w:proofErr w:type="spellEnd"/>
      <w:r w:rsidRPr="000E4C56">
        <w:rPr>
          <w:rFonts w:ascii="Arial" w:hAnsi="Arial" w:cs="Arial"/>
          <w:color w:val="auto"/>
        </w:rPr>
        <w:t xml:space="preserve">  </w:t>
      </w:r>
      <w:proofErr w:type="spellStart"/>
      <w:r w:rsidRPr="000E4C56">
        <w:rPr>
          <w:rFonts w:ascii="Arial" w:hAnsi="Arial" w:cs="Arial"/>
          <w:color w:val="auto"/>
        </w:rPr>
        <w:t>tarif</w:t>
      </w:r>
      <w:proofErr w:type="spellEnd"/>
      <w:proofErr w:type="gramEnd"/>
      <w:r w:rsidRPr="000E4C56">
        <w:rPr>
          <w:rFonts w:ascii="Arial" w:hAnsi="Arial" w:cs="Arial"/>
          <w:color w:val="auto"/>
        </w:rPr>
        <w:t xml:space="preserve"> </w:t>
      </w:r>
      <w:proofErr w:type="spellStart"/>
      <w:r w:rsidRPr="000E4C56">
        <w:rPr>
          <w:rFonts w:ascii="Arial" w:hAnsi="Arial" w:cs="Arial"/>
          <w:color w:val="auto"/>
        </w:rPr>
        <w:t>procedură</w:t>
      </w:r>
      <w:proofErr w:type="spellEnd"/>
      <w:r w:rsidRPr="000E4C56">
        <w:rPr>
          <w:rFonts w:ascii="Arial" w:hAnsi="Arial" w:cs="Arial"/>
          <w:color w:val="auto"/>
        </w:rPr>
        <w:t xml:space="preserve"> </w:t>
      </w:r>
      <w:proofErr w:type="spellStart"/>
      <w:r w:rsidRPr="000E4C56">
        <w:rPr>
          <w:rFonts w:ascii="Arial" w:hAnsi="Arial" w:cs="Arial"/>
          <w:color w:val="auto"/>
        </w:rPr>
        <w:t>autorizare</w:t>
      </w:r>
      <w:proofErr w:type="spellEnd"/>
      <w:r w:rsidRPr="000E4C56">
        <w:rPr>
          <w:rFonts w:ascii="Arial" w:hAnsi="Arial" w:cs="Arial"/>
          <w:color w:val="auto"/>
        </w:rPr>
        <w:t xml:space="preserve">. </w:t>
      </w:r>
    </w:p>
    <w:p w:rsidR="00C80C0C" w:rsidRPr="00AC51FB" w:rsidRDefault="00C80C0C" w:rsidP="00C80C0C">
      <w:pPr>
        <w:pStyle w:val="Default"/>
        <w:ind w:left="420"/>
        <w:jc w:val="both"/>
        <w:rPr>
          <w:rFonts w:ascii="Arial" w:eastAsia="Calibri" w:hAnsi="Arial" w:cs="Arial"/>
          <w:i/>
          <w:noProof/>
          <w:color w:val="FF0000"/>
          <w:lang w:val="ro-RO"/>
        </w:rPr>
      </w:pPr>
    </w:p>
    <w:p w:rsidR="00C80C0C" w:rsidRDefault="00C80C0C" w:rsidP="00C80C0C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0E4C56" w:rsidRDefault="00C80C0C" w:rsidP="000E4C56">
      <w:pPr>
        <w:pStyle w:val="ListParagraph"/>
        <w:spacing w:after="0" w:line="240" w:lineRule="auto"/>
        <w:ind w:right="83"/>
        <w:jc w:val="both"/>
        <w:rPr>
          <w:rFonts w:ascii="Arial" w:hAnsi="Arial" w:cs="Arial"/>
          <w:i/>
          <w:noProof/>
          <w:lang w:val="ro-RO"/>
        </w:rPr>
      </w:pPr>
      <w:r>
        <w:rPr>
          <w:rFonts w:ascii="Arial" w:hAnsi="Arial" w:cs="Arial"/>
          <w:i/>
          <w:noProof/>
          <w:lang w:val="ro-RO"/>
        </w:rPr>
        <w:t xml:space="preserve"> </w:t>
      </w:r>
    </w:p>
    <w:p w:rsidR="000E4C56" w:rsidRPr="0068597A" w:rsidRDefault="000E4C56" w:rsidP="000E4C56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Symbol" w:eastAsia="Times New Roman" w:hAnsi="Symbol" w:cs="Symbol"/>
          <w:i/>
          <w:noProof/>
          <w:color w:val="000000"/>
          <w:sz w:val="20"/>
          <w:szCs w:val="20"/>
          <w:lang w:val="ro-RO"/>
        </w:rPr>
      </w:pPr>
      <w:r w:rsidRPr="0068597A">
        <w:rPr>
          <w:rFonts w:ascii="Arial" w:hAnsi="Arial" w:cs="Arial"/>
          <w:sz w:val="24"/>
          <w:szCs w:val="24"/>
          <w:lang w:val="ro-RO"/>
        </w:rPr>
        <w:t>să asigure salubritatea în zona obiectivului propriu şi să nu afecteze prin zgomot sau alte disconforturi locuitorii din vecinătate.</w:t>
      </w:r>
    </w:p>
    <w:p w:rsidR="000E4C56" w:rsidRPr="0068597A" w:rsidRDefault="000E4C56" w:rsidP="000E4C56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8597A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asigure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evidenţa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gestiunii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deşeurilor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pentru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fiecare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68597A">
        <w:rPr>
          <w:rFonts w:ascii="Arial" w:hAnsi="Arial" w:cs="Arial"/>
          <w:sz w:val="24"/>
          <w:szCs w:val="24"/>
        </w:rPr>
        <w:t>deşeu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597A">
        <w:rPr>
          <w:rFonts w:ascii="Arial" w:hAnsi="Arial" w:cs="Arial"/>
          <w:sz w:val="24"/>
          <w:szCs w:val="24"/>
        </w:rPr>
        <w:t>în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conformitate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8597A">
        <w:rPr>
          <w:rFonts w:ascii="Arial" w:hAnsi="Arial" w:cs="Arial"/>
          <w:sz w:val="24"/>
          <w:szCs w:val="24"/>
        </w:rPr>
        <w:t>modelul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prevăzut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în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97A">
        <w:rPr>
          <w:rFonts w:ascii="Arial" w:hAnsi="Arial" w:cs="Arial"/>
          <w:sz w:val="24"/>
          <w:szCs w:val="24"/>
        </w:rPr>
        <w:t>anexa</w:t>
      </w:r>
      <w:proofErr w:type="spellEnd"/>
      <w:r w:rsidRPr="0068597A">
        <w:rPr>
          <w:rFonts w:ascii="Arial" w:hAnsi="Arial" w:cs="Arial"/>
          <w:sz w:val="24"/>
          <w:szCs w:val="24"/>
        </w:rPr>
        <w:t xml:space="preserve"> nr. 1 la </w:t>
      </w:r>
      <w:r w:rsidRPr="0068597A">
        <w:rPr>
          <w:rFonts w:ascii="Arial" w:hAnsi="Arial" w:cs="Arial"/>
          <w:vanish/>
          <w:sz w:val="24"/>
          <w:szCs w:val="24"/>
        </w:rPr>
        <w:t>&lt;LLNK 12002   856 20 301   0 33&gt;</w:t>
      </w:r>
      <w:r w:rsidRPr="0068597A">
        <w:rPr>
          <w:rFonts w:ascii="Arial" w:hAnsi="Arial" w:cs="Arial"/>
          <w:sz w:val="24"/>
          <w:szCs w:val="24"/>
        </w:rPr>
        <w:t>H.G. nr. 856/2002;</w:t>
      </w:r>
    </w:p>
    <w:p w:rsidR="000E4C56" w:rsidRPr="009C56AD" w:rsidRDefault="000E4C56" w:rsidP="000E4C56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right="83"/>
        <w:jc w:val="both"/>
        <w:rPr>
          <w:rFonts w:ascii="Arial" w:hAnsi="Arial" w:cs="Arial"/>
          <w:sz w:val="24"/>
          <w:szCs w:val="24"/>
        </w:rPr>
      </w:pPr>
      <w:r w:rsidRPr="009C56AD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0E4C56" w:rsidRPr="009C56AD" w:rsidRDefault="000E4C56" w:rsidP="000E4C56">
      <w:pPr>
        <w:pStyle w:val="BlockText"/>
        <w:numPr>
          <w:ilvl w:val="0"/>
          <w:numId w:val="5"/>
        </w:numPr>
        <w:ind w:right="83"/>
        <w:rPr>
          <w:rFonts w:ascii="Arial" w:hAnsi="Arial" w:cs="Arial"/>
          <w:b w:val="0"/>
          <w:szCs w:val="24"/>
          <w:lang w:val="ro-RO"/>
        </w:rPr>
      </w:pPr>
      <w:r w:rsidRPr="009C56AD">
        <w:rPr>
          <w:rFonts w:ascii="Arial" w:hAnsi="Arial" w:cs="Arial"/>
          <w:b w:val="0"/>
          <w:szCs w:val="24"/>
          <w:lang w:val="ro-RO"/>
        </w:rPr>
        <w:t xml:space="preserve">să asigure colectarea separată a deşeurilor de hârtie, metal, plastic şi sticlă şi să nu amestece aceste deşeuri conform art.14 din legea 211/2011 privind regimul deşeurilor,  </w:t>
      </w:r>
    </w:p>
    <w:p w:rsidR="000E4C56" w:rsidRPr="009C56AD" w:rsidRDefault="000E4C56" w:rsidP="000E4C56">
      <w:pPr>
        <w:numPr>
          <w:ilvl w:val="0"/>
          <w:numId w:val="5"/>
        </w:numPr>
        <w:tabs>
          <w:tab w:val="left" w:pos="0"/>
        </w:tabs>
        <w:spacing w:after="0" w:line="240" w:lineRule="auto"/>
        <w:ind w:right="83"/>
        <w:jc w:val="both"/>
        <w:rPr>
          <w:rFonts w:ascii="Arial" w:hAnsi="Arial" w:cs="Arial"/>
          <w:sz w:val="24"/>
          <w:szCs w:val="24"/>
          <w:lang w:val="pt-BR"/>
        </w:rPr>
      </w:pPr>
      <w:proofErr w:type="spellStart"/>
      <w:proofErr w:type="gramStart"/>
      <w:r w:rsidRPr="009C56AD">
        <w:rPr>
          <w:rFonts w:ascii="Arial" w:hAnsi="Arial" w:cs="Arial"/>
          <w:sz w:val="24"/>
          <w:szCs w:val="24"/>
        </w:rPr>
        <w:t>containerele</w:t>
      </w:r>
      <w:proofErr w:type="spellEnd"/>
      <w:proofErr w:type="gram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şi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recipientele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folosite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pentru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colectarea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selectivă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C56AD">
        <w:rPr>
          <w:rFonts w:ascii="Arial" w:hAnsi="Arial" w:cs="Arial"/>
          <w:sz w:val="24"/>
          <w:szCs w:val="24"/>
        </w:rPr>
        <w:t>diferitelor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tipuri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56AD">
        <w:rPr>
          <w:rFonts w:ascii="Arial" w:hAnsi="Arial" w:cs="Arial"/>
          <w:sz w:val="24"/>
          <w:szCs w:val="24"/>
        </w:rPr>
        <w:t>deşeuri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vor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fi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inscripţionate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C56AD">
        <w:rPr>
          <w:rFonts w:ascii="Arial" w:hAnsi="Arial" w:cs="Arial"/>
          <w:sz w:val="24"/>
          <w:szCs w:val="24"/>
        </w:rPr>
        <w:t>denumirea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deşeurilor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şi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vor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fi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marcate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9C56AD">
        <w:rPr>
          <w:rFonts w:ascii="Arial" w:hAnsi="Arial" w:cs="Arial"/>
          <w:sz w:val="24"/>
          <w:szCs w:val="24"/>
        </w:rPr>
        <w:t>în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diferite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culori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prin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vopsire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sau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folii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adezive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, conform Ord. </w:t>
      </w:r>
      <w:r w:rsidRPr="009C56AD">
        <w:rPr>
          <w:rFonts w:ascii="Arial" w:hAnsi="Arial" w:cs="Arial"/>
          <w:sz w:val="24"/>
          <w:szCs w:val="24"/>
          <w:lang w:val="pt-BR"/>
        </w:rPr>
        <w:t>MMGA nr. 1281/2005;</w:t>
      </w:r>
    </w:p>
    <w:p w:rsidR="009D6138" w:rsidRDefault="000E4C56" w:rsidP="009D6138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Arial" w:hAnsi="Arial" w:cs="Arial"/>
          <w:sz w:val="24"/>
          <w:szCs w:val="24"/>
        </w:rPr>
      </w:pPr>
      <w:proofErr w:type="gramStart"/>
      <w:r w:rsidRPr="009C56AD">
        <w:rPr>
          <w:rFonts w:ascii="Arial" w:hAnsi="Arial" w:cs="Arial"/>
          <w:sz w:val="24"/>
          <w:szCs w:val="24"/>
        </w:rPr>
        <w:t>se</w:t>
      </w:r>
      <w:proofErr w:type="gram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vor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reactualiza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toate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documentele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9C56AD">
        <w:rPr>
          <w:rFonts w:ascii="Arial" w:hAnsi="Arial" w:cs="Arial"/>
          <w:sz w:val="24"/>
          <w:szCs w:val="24"/>
        </w:rPr>
        <w:t>baza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emiterii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prezentei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autorizaţii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şi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C56AD">
        <w:rPr>
          <w:rFonts w:ascii="Arial" w:hAnsi="Arial" w:cs="Arial"/>
          <w:sz w:val="24"/>
          <w:szCs w:val="24"/>
        </w:rPr>
        <w:t>va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9C56AD">
        <w:rPr>
          <w:rFonts w:ascii="Arial" w:hAnsi="Arial" w:cs="Arial"/>
          <w:sz w:val="24"/>
          <w:szCs w:val="24"/>
        </w:rPr>
        <w:t>dovada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valorificării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deşeurilor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C56AD">
        <w:rPr>
          <w:rFonts w:ascii="Arial" w:hAnsi="Arial" w:cs="Arial"/>
          <w:sz w:val="24"/>
          <w:szCs w:val="24"/>
        </w:rPr>
        <w:t>ocazia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controalelor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efectuate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56AD">
        <w:rPr>
          <w:rFonts w:ascii="Arial" w:hAnsi="Arial" w:cs="Arial"/>
          <w:sz w:val="24"/>
          <w:szCs w:val="24"/>
        </w:rPr>
        <w:t>reprezentanţii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6AD">
        <w:rPr>
          <w:rFonts w:ascii="Arial" w:hAnsi="Arial" w:cs="Arial"/>
          <w:sz w:val="24"/>
          <w:szCs w:val="24"/>
        </w:rPr>
        <w:t>autorităţilor</w:t>
      </w:r>
      <w:proofErr w:type="spellEnd"/>
      <w:r w:rsidRPr="009C56A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C56AD">
        <w:rPr>
          <w:rFonts w:ascii="Arial" w:hAnsi="Arial" w:cs="Arial"/>
          <w:sz w:val="24"/>
          <w:szCs w:val="24"/>
        </w:rPr>
        <w:t>mediu</w:t>
      </w:r>
      <w:proofErr w:type="spellEnd"/>
      <w:r w:rsidRPr="009C56AD">
        <w:rPr>
          <w:rFonts w:ascii="Arial" w:hAnsi="Arial" w:cs="Arial"/>
          <w:sz w:val="24"/>
          <w:szCs w:val="24"/>
        </w:rPr>
        <w:t>.</w:t>
      </w:r>
    </w:p>
    <w:p w:rsidR="009D6138" w:rsidRDefault="000E4C56" w:rsidP="009D6138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6138">
        <w:rPr>
          <w:rFonts w:ascii="Arial" w:hAnsi="Arial" w:cs="Arial"/>
          <w:sz w:val="24"/>
          <w:szCs w:val="24"/>
        </w:rPr>
        <w:t>titularul</w:t>
      </w:r>
      <w:proofErr w:type="spellEnd"/>
      <w:proofErr w:type="gram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activităţii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9D6138">
        <w:rPr>
          <w:rFonts w:ascii="Arial" w:hAnsi="Arial" w:cs="Arial"/>
          <w:sz w:val="24"/>
          <w:szCs w:val="24"/>
        </w:rPr>
        <w:t>obligaţia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9D6138">
        <w:rPr>
          <w:rFonts w:ascii="Arial" w:hAnsi="Arial" w:cs="Arial"/>
          <w:sz w:val="24"/>
          <w:szCs w:val="24"/>
        </w:rPr>
        <w:t>notifica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autoritatea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competentă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pentru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protecţia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mediului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în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cazul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în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9D6138">
        <w:rPr>
          <w:rFonts w:ascii="Arial" w:hAnsi="Arial" w:cs="Arial"/>
          <w:sz w:val="24"/>
          <w:szCs w:val="24"/>
        </w:rPr>
        <w:t>intervin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elemente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necunoscute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9D6138">
        <w:rPr>
          <w:rFonts w:ascii="Arial" w:hAnsi="Arial" w:cs="Arial"/>
          <w:sz w:val="24"/>
          <w:szCs w:val="24"/>
        </w:rPr>
        <w:t>emiterii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autorizaţiei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6138">
        <w:rPr>
          <w:rFonts w:ascii="Arial" w:hAnsi="Arial" w:cs="Arial"/>
          <w:sz w:val="24"/>
          <w:szCs w:val="24"/>
        </w:rPr>
        <w:t>mediu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D6138">
        <w:rPr>
          <w:rFonts w:ascii="Arial" w:hAnsi="Arial" w:cs="Arial"/>
          <w:sz w:val="24"/>
          <w:szCs w:val="24"/>
        </w:rPr>
        <w:t>schimbarea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titularului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6138">
        <w:rPr>
          <w:rFonts w:ascii="Arial" w:hAnsi="Arial" w:cs="Arial"/>
          <w:sz w:val="24"/>
          <w:szCs w:val="24"/>
        </w:rPr>
        <w:t>vânzarea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9D6138">
        <w:rPr>
          <w:rFonts w:ascii="Arial" w:hAnsi="Arial" w:cs="Arial"/>
          <w:sz w:val="24"/>
          <w:szCs w:val="24"/>
        </w:rPr>
        <w:t>faliment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sau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încetarea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activităţii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pe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amplasamentul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respectiv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în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vederea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stabilirii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obligaţiilor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6138">
        <w:rPr>
          <w:rFonts w:ascii="Arial" w:hAnsi="Arial" w:cs="Arial"/>
          <w:sz w:val="24"/>
          <w:szCs w:val="24"/>
        </w:rPr>
        <w:t>mediu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. </w:t>
      </w:r>
    </w:p>
    <w:p w:rsidR="000E4C56" w:rsidRPr="009D6138" w:rsidRDefault="009D6138" w:rsidP="009D6138">
      <w:pPr>
        <w:numPr>
          <w:ilvl w:val="0"/>
          <w:numId w:val="5"/>
        </w:numPr>
        <w:spacing w:after="0" w:line="240" w:lineRule="auto"/>
        <w:ind w:right="83"/>
        <w:jc w:val="both"/>
        <w:rPr>
          <w:rFonts w:ascii="Arial" w:hAnsi="Arial" w:cs="Arial"/>
          <w:sz w:val="24"/>
          <w:szCs w:val="24"/>
        </w:rPr>
      </w:pPr>
      <w:proofErr w:type="spellStart"/>
      <w:r w:rsidRPr="009D6138">
        <w:rPr>
          <w:rFonts w:ascii="Arial" w:hAnsi="Arial" w:cs="Arial"/>
          <w:sz w:val="24"/>
          <w:szCs w:val="24"/>
        </w:rPr>
        <w:lastRenderedPageBreak/>
        <w:t>Vă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revine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obligaţia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9D6138">
        <w:rPr>
          <w:rFonts w:ascii="Arial" w:hAnsi="Arial" w:cs="Arial"/>
          <w:sz w:val="24"/>
          <w:szCs w:val="24"/>
        </w:rPr>
        <w:t>a</w:t>
      </w:r>
      <w:proofErr w:type="gram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achita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sumele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datorate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6138">
        <w:rPr>
          <w:rFonts w:ascii="Arial" w:hAnsi="Arial" w:cs="Arial"/>
          <w:sz w:val="24"/>
          <w:szCs w:val="24"/>
        </w:rPr>
        <w:t>Fondul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pentru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Mediu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în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conformitate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D6138">
        <w:rPr>
          <w:rFonts w:ascii="Arial" w:hAnsi="Arial" w:cs="Arial"/>
          <w:sz w:val="24"/>
          <w:szCs w:val="24"/>
        </w:rPr>
        <w:t>prevederile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Pr="009D6138">
        <w:rPr>
          <w:rFonts w:ascii="Arial" w:hAnsi="Arial" w:cs="Arial"/>
          <w:sz w:val="24"/>
          <w:szCs w:val="24"/>
        </w:rPr>
        <w:t>privind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Fondul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6138">
        <w:rPr>
          <w:rFonts w:ascii="Arial" w:hAnsi="Arial" w:cs="Arial"/>
          <w:sz w:val="24"/>
          <w:szCs w:val="24"/>
        </w:rPr>
        <w:t>mediu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aprobată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D6138">
        <w:rPr>
          <w:rFonts w:ascii="Arial" w:hAnsi="Arial" w:cs="Arial"/>
          <w:sz w:val="24"/>
          <w:szCs w:val="24"/>
        </w:rPr>
        <w:t>modif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6138">
        <w:rPr>
          <w:rFonts w:ascii="Arial" w:hAnsi="Arial" w:cs="Arial"/>
          <w:sz w:val="24"/>
          <w:szCs w:val="24"/>
        </w:rPr>
        <w:t>și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compl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D6138">
        <w:rPr>
          <w:rFonts w:ascii="Arial" w:hAnsi="Arial" w:cs="Arial"/>
          <w:sz w:val="24"/>
          <w:szCs w:val="24"/>
        </w:rPr>
        <w:t>de</w:t>
      </w:r>
      <w:proofErr w:type="gram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Legea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nr. 105/2006, cu </w:t>
      </w:r>
      <w:proofErr w:type="spellStart"/>
      <w:r w:rsidRPr="009D6138">
        <w:rPr>
          <w:rFonts w:ascii="Arial" w:hAnsi="Arial" w:cs="Arial"/>
          <w:sz w:val="24"/>
          <w:szCs w:val="24"/>
        </w:rPr>
        <w:t>compl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6138">
        <w:rPr>
          <w:rFonts w:ascii="Arial" w:hAnsi="Arial" w:cs="Arial"/>
          <w:sz w:val="24"/>
          <w:szCs w:val="24"/>
        </w:rPr>
        <w:t>și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6138">
        <w:rPr>
          <w:rFonts w:ascii="Arial" w:hAnsi="Arial" w:cs="Arial"/>
          <w:sz w:val="24"/>
          <w:szCs w:val="24"/>
        </w:rPr>
        <w:t>modif</w:t>
      </w:r>
      <w:proofErr w:type="spellEnd"/>
      <w:r w:rsidRPr="009D6138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D6138">
        <w:rPr>
          <w:rFonts w:ascii="Arial" w:hAnsi="Arial" w:cs="Arial"/>
          <w:sz w:val="24"/>
          <w:szCs w:val="24"/>
        </w:rPr>
        <w:t>ulterioare</w:t>
      </w:r>
      <w:proofErr w:type="spellEnd"/>
      <w:proofErr w:type="gramEnd"/>
      <w:r w:rsidRPr="009D6138">
        <w:rPr>
          <w:rFonts w:ascii="Arial" w:hAnsi="Arial" w:cs="Arial"/>
          <w:sz w:val="24"/>
          <w:szCs w:val="24"/>
        </w:rPr>
        <w:t>.</w:t>
      </w:r>
    </w:p>
    <w:p w:rsidR="000E4C56" w:rsidRDefault="000E4C56" w:rsidP="000E4C56">
      <w:pPr>
        <w:spacing w:after="0" w:line="240" w:lineRule="auto"/>
        <w:ind w:right="-113"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39163D">
        <w:rPr>
          <w:rFonts w:ascii="Arial" w:hAnsi="Arial" w:cs="Arial"/>
          <w:sz w:val="24"/>
          <w:szCs w:val="24"/>
        </w:rPr>
        <w:t>În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cazul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în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39163D">
        <w:rPr>
          <w:rFonts w:ascii="Arial" w:hAnsi="Arial" w:cs="Arial"/>
          <w:sz w:val="24"/>
          <w:szCs w:val="24"/>
        </w:rPr>
        <w:t>intervin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elemente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noi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163D">
        <w:rPr>
          <w:rFonts w:ascii="Arial" w:hAnsi="Arial" w:cs="Arial"/>
          <w:sz w:val="24"/>
          <w:szCs w:val="24"/>
        </w:rPr>
        <w:t>necunoscute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39163D">
        <w:rPr>
          <w:rFonts w:ascii="Arial" w:hAnsi="Arial" w:cs="Arial"/>
          <w:sz w:val="24"/>
          <w:szCs w:val="24"/>
        </w:rPr>
        <w:t>emiterii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autorizaţiei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163D">
        <w:rPr>
          <w:rFonts w:ascii="Arial" w:hAnsi="Arial" w:cs="Arial"/>
          <w:sz w:val="24"/>
          <w:szCs w:val="24"/>
        </w:rPr>
        <w:t>mediu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39163D">
        <w:rPr>
          <w:rFonts w:ascii="Arial" w:hAnsi="Arial" w:cs="Arial"/>
          <w:sz w:val="24"/>
          <w:szCs w:val="24"/>
        </w:rPr>
        <w:t>modifică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condiţiile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39163D">
        <w:rPr>
          <w:rFonts w:ascii="Arial" w:hAnsi="Arial" w:cs="Arial"/>
          <w:sz w:val="24"/>
          <w:szCs w:val="24"/>
        </w:rPr>
        <w:t>baza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emiterii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acesteia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39163D">
        <w:rPr>
          <w:rFonts w:ascii="Arial" w:hAnsi="Arial" w:cs="Arial"/>
          <w:sz w:val="24"/>
          <w:szCs w:val="24"/>
        </w:rPr>
        <w:t>încetează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activitatea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pe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amplasamentul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respectiv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163D">
        <w:rPr>
          <w:rFonts w:ascii="Arial" w:hAnsi="Arial" w:cs="Arial"/>
          <w:sz w:val="24"/>
          <w:szCs w:val="24"/>
        </w:rPr>
        <w:t>titularul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activităţii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39163D">
        <w:rPr>
          <w:rFonts w:ascii="Arial" w:hAnsi="Arial" w:cs="Arial"/>
          <w:sz w:val="24"/>
          <w:szCs w:val="24"/>
        </w:rPr>
        <w:t>obligaţia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39163D">
        <w:rPr>
          <w:rFonts w:ascii="Arial" w:hAnsi="Arial" w:cs="Arial"/>
          <w:sz w:val="24"/>
          <w:szCs w:val="24"/>
        </w:rPr>
        <w:t>notifica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autoritatea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competentă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pentru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protecţia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mediului</w:t>
      </w:r>
      <w:proofErr w:type="spellEnd"/>
      <w:r w:rsidRPr="0039163D">
        <w:rPr>
          <w:rFonts w:ascii="Arial" w:hAnsi="Arial" w:cs="Arial"/>
          <w:sz w:val="24"/>
          <w:szCs w:val="24"/>
        </w:rPr>
        <w:t>.</w:t>
      </w:r>
    </w:p>
    <w:p w:rsidR="000E4C56" w:rsidRDefault="000E4C56" w:rsidP="000E4C56">
      <w:pPr>
        <w:spacing w:after="0" w:line="240" w:lineRule="auto"/>
        <w:ind w:right="-113" w:firstLine="426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9163D">
        <w:rPr>
          <w:rFonts w:ascii="Arial" w:hAnsi="Arial" w:cs="Arial"/>
          <w:sz w:val="24"/>
          <w:szCs w:val="24"/>
        </w:rPr>
        <w:t>În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caz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163D">
        <w:rPr>
          <w:rFonts w:ascii="Arial" w:hAnsi="Arial" w:cs="Arial"/>
          <w:sz w:val="24"/>
          <w:szCs w:val="24"/>
        </w:rPr>
        <w:t>modificare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9163D">
        <w:rPr>
          <w:rFonts w:ascii="Arial" w:hAnsi="Arial" w:cs="Arial"/>
          <w:sz w:val="24"/>
          <w:szCs w:val="24"/>
        </w:rPr>
        <w:t>proceselor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tehnologice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163D">
        <w:rPr>
          <w:rFonts w:ascii="Arial" w:hAnsi="Arial" w:cs="Arial"/>
          <w:sz w:val="24"/>
          <w:szCs w:val="24"/>
        </w:rPr>
        <w:t>extindere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163D">
        <w:rPr>
          <w:rFonts w:ascii="Arial" w:hAnsi="Arial" w:cs="Arial"/>
          <w:sz w:val="24"/>
          <w:szCs w:val="24"/>
        </w:rPr>
        <w:t>retehnologizare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9163D">
        <w:rPr>
          <w:rFonts w:ascii="Arial" w:hAnsi="Arial" w:cs="Arial"/>
          <w:sz w:val="24"/>
          <w:szCs w:val="24"/>
        </w:rPr>
        <w:t>aveţi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obligaţia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39163D">
        <w:rPr>
          <w:rFonts w:ascii="Arial" w:hAnsi="Arial" w:cs="Arial"/>
          <w:sz w:val="24"/>
          <w:szCs w:val="24"/>
        </w:rPr>
        <w:t>solicita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revizuirea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63D">
        <w:rPr>
          <w:rFonts w:ascii="Arial" w:hAnsi="Arial" w:cs="Arial"/>
          <w:sz w:val="24"/>
          <w:szCs w:val="24"/>
        </w:rPr>
        <w:t>autorizaţiei</w:t>
      </w:r>
      <w:proofErr w:type="spellEnd"/>
      <w:r w:rsidRPr="003916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9163D">
        <w:rPr>
          <w:rFonts w:ascii="Arial" w:hAnsi="Arial" w:cs="Arial"/>
          <w:sz w:val="24"/>
          <w:szCs w:val="24"/>
        </w:rPr>
        <w:t>mediu</w:t>
      </w:r>
      <w:proofErr w:type="spellEnd"/>
      <w:r w:rsidRPr="0039163D">
        <w:rPr>
          <w:rFonts w:ascii="Arial" w:hAnsi="Arial" w:cs="Arial"/>
          <w:sz w:val="24"/>
          <w:szCs w:val="24"/>
        </w:rPr>
        <w:t>.</w:t>
      </w:r>
      <w:proofErr w:type="gramEnd"/>
    </w:p>
    <w:p w:rsidR="000E4C56" w:rsidRDefault="000E4C56" w:rsidP="000E4C56">
      <w:pPr>
        <w:spacing w:after="0" w:line="240" w:lineRule="auto"/>
        <w:ind w:right="-113" w:firstLine="426"/>
        <w:jc w:val="both"/>
        <w:rPr>
          <w:rFonts w:ascii="Arial" w:hAnsi="Arial" w:cs="Arial"/>
          <w:sz w:val="24"/>
          <w:szCs w:val="24"/>
        </w:rPr>
      </w:pPr>
      <w:r w:rsidRPr="0039163D">
        <w:rPr>
          <w:rFonts w:ascii="Arial" w:hAnsi="Arial" w:cs="Arial"/>
          <w:sz w:val="24"/>
          <w:szCs w:val="24"/>
          <w:lang w:val="ro-RO"/>
        </w:rPr>
        <w:t>Înainte cu 45 zile de la data expirării autorizaţiei aveţi obligaţia de a depune documentele necesare în vederea obţinerii unei noi autorizaţii.</w:t>
      </w:r>
    </w:p>
    <w:p w:rsidR="000E4C56" w:rsidRDefault="000E4C56" w:rsidP="000E4C56">
      <w:pPr>
        <w:pStyle w:val="BodyText"/>
        <w:autoSpaceDE w:val="0"/>
        <w:autoSpaceDN w:val="0"/>
        <w:adjustRightInd w:val="0"/>
        <w:spacing w:after="0"/>
        <w:ind w:right="38"/>
        <w:jc w:val="both"/>
        <w:rPr>
          <w:rFonts w:ascii="Arial" w:hAnsi="Arial" w:cs="Arial"/>
          <w:i/>
          <w:noProof/>
          <w:lang w:val="ro-RO"/>
        </w:rPr>
      </w:pPr>
    </w:p>
    <w:p w:rsidR="00C80C0C" w:rsidRDefault="00C80C0C" w:rsidP="00C80C0C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9D6138" w:rsidRPr="00F470B1" w:rsidRDefault="009D6138" w:rsidP="009D6138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noProof/>
          <w:color w:val="auto"/>
          <w:lang w:val="ro-RO"/>
        </w:rPr>
      </w:pPr>
      <w:r w:rsidRPr="00F470B1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  <w:r w:rsidRPr="00F470B1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F470B1"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  <w:r w:rsidRPr="00F470B1">
        <w:rPr>
          <w:rFonts w:ascii="Arial" w:hAnsi="Arial" w:cs="Arial"/>
        </w:rPr>
        <w:t xml:space="preserve"> nr. 195/2005 </w:t>
      </w:r>
      <w:proofErr w:type="spellStart"/>
      <w:r w:rsidRPr="00F470B1">
        <w:rPr>
          <w:rFonts w:ascii="Arial" w:hAnsi="Arial" w:cs="Arial"/>
        </w:rPr>
        <w:t>privind</w:t>
      </w:r>
      <w:proofErr w:type="spell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protecția</w:t>
      </w:r>
      <w:proofErr w:type="spell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mediului</w:t>
      </w:r>
      <w:proofErr w:type="spell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aprobată</w:t>
      </w:r>
      <w:proofErr w:type="spellEnd"/>
      <w:r w:rsidRPr="00F470B1">
        <w:rPr>
          <w:rFonts w:ascii="Arial" w:hAnsi="Arial" w:cs="Arial"/>
        </w:rPr>
        <w:t xml:space="preserve"> cu </w:t>
      </w:r>
      <w:proofErr w:type="spellStart"/>
      <w:r w:rsidRPr="00F470B1">
        <w:rPr>
          <w:rFonts w:ascii="Arial" w:hAnsi="Arial" w:cs="Arial"/>
        </w:rPr>
        <w:t>modif</w:t>
      </w:r>
      <w:proofErr w:type="spellEnd"/>
      <w:r w:rsidRPr="00F470B1">
        <w:rPr>
          <w:rFonts w:ascii="Arial" w:hAnsi="Arial" w:cs="Arial"/>
        </w:rPr>
        <w:t xml:space="preserve">. </w:t>
      </w:r>
      <w:proofErr w:type="spellStart"/>
      <w:r w:rsidRPr="00F470B1">
        <w:rPr>
          <w:rFonts w:ascii="Arial" w:hAnsi="Arial" w:cs="Arial"/>
        </w:rPr>
        <w:t>și</w:t>
      </w:r>
      <w:proofErr w:type="spell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compl</w:t>
      </w:r>
      <w:proofErr w:type="spellEnd"/>
      <w:r w:rsidRPr="00F470B1">
        <w:rPr>
          <w:rFonts w:ascii="Arial" w:hAnsi="Arial" w:cs="Arial"/>
        </w:rPr>
        <w:t xml:space="preserve">. </w:t>
      </w:r>
      <w:proofErr w:type="gramStart"/>
      <w:r w:rsidRPr="00F470B1">
        <w:rPr>
          <w:rFonts w:ascii="Arial" w:hAnsi="Arial" w:cs="Arial"/>
        </w:rPr>
        <w:t>de</w:t>
      </w:r>
      <w:proofErr w:type="gram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Legea</w:t>
      </w:r>
      <w:proofErr w:type="spellEnd"/>
      <w:r w:rsidRPr="00F470B1">
        <w:rPr>
          <w:rFonts w:ascii="Arial" w:hAnsi="Arial" w:cs="Arial"/>
        </w:rPr>
        <w:t xml:space="preserve"> nr. 265/ 2006, cu </w:t>
      </w:r>
      <w:proofErr w:type="spellStart"/>
      <w:r w:rsidRPr="00F470B1">
        <w:rPr>
          <w:rFonts w:ascii="Arial" w:hAnsi="Arial" w:cs="Arial"/>
        </w:rPr>
        <w:t>compl</w:t>
      </w:r>
      <w:proofErr w:type="spellEnd"/>
      <w:r w:rsidRPr="00F470B1">
        <w:rPr>
          <w:rFonts w:ascii="Arial" w:hAnsi="Arial" w:cs="Arial"/>
        </w:rPr>
        <w:t xml:space="preserve">. </w:t>
      </w:r>
      <w:proofErr w:type="spellStart"/>
      <w:r w:rsidRPr="00F470B1">
        <w:rPr>
          <w:rFonts w:ascii="Arial" w:hAnsi="Arial" w:cs="Arial"/>
        </w:rPr>
        <w:t>și</w:t>
      </w:r>
      <w:proofErr w:type="spell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modif</w:t>
      </w:r>
      <w:proofErr w:type="spellEnd"/>
      <w:r w:rsidRPr="00F470B1">
        <w:rPr>
          <w:rFonts w:ascii="Arial" w:hAnsi="Arial" w:cs="Arial"/>
        </w:rPr>
        <w:t xml:space="preserve">. </w:t>
      </w:r>
      <w:proofErr w:type="spellStart"/>
      <w:proofErr w:type="gramStart"/>
      <w:r w:rsidRPr="00F470B1">
        <w:rPr>
          <w:rFonts w:ascii="Arial" w:hAnsi="Arial" w:cs="Arial"/>
        </w:rPr>
        <w:t>ulterioare</w:t>
      </w:r>
      <w:proofErr w:type="spellEnd"/>
      <w:proofErr w:type="gramEnd"/>
      <w:r>
        <w:rPr>
          <w:rFonts w:ascii="Arial" w:hAnsi="Arial" w:cs="Arial"/>
        </w:rPr>
        <w:t>.</w:t>
      </w:r>
    </w:p>
    <w:p w:rsidR="009D6138" w:rsidRPr="00E85ACE" w:rsidRDefault="009D6138" w:rsidP="009D6138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noProof/>
          <w:color w:val="auto"/>
          <w:lang w:val="ro-RO"/>
        </w:rPr>
      </w:pPr>
      <w:r w:rsidRPr="00E85ACE">
        <w:rPr>
          <w:rFonts w:ascii="Arial" w:eastAsia="Calibri" w:hAnsi="Arial" w:cs="Arial"/>
          <w:noProof/>
          <w:color w:val="auto"/>
          <w:lang w:val="ro-RO"/>
        </w:rPr>
        <w:t>Legea nr. 211/</w:t>
      </w:r>
      <w:r>
        <w:rPr>
          <w:rFonts w:ascii="Arial" w:eastAsia="Calibri" w:hAnsi="Arial" w:cs="Arial"/>
          <w:noProof/>
          <w:color w:val="auto"/>
          <w:lang w:val="ro-RO"/>
        </w:rPr>
        <w:t>2011 privind regimul deșeurilor</w:t>
      </w:r>
      <w:r>
        <w:rPr>
          <w:rFonts w:ascii="Arial" w:hAnsi="Arial" w:cs="Arial"/>
          <w:color w:val="auto"/>
          <w:lang w:val="it-IT"/>
        </w:rPr>
        <w:t>,</w:t>
      </w:r>
      <w:r w:rsidRPr="00E85ACE">
        <w:rPr>
          <w:rFonts w:ascii="Arial" w:hAnsi="Arial" w:cs="Arial"/>
          <w:color w:val="auto"/>
          <w:lang w:val="it-IT"/>
        </w:rPr>
        <w:t xml:space="preserve"> cu modificările și completările ulterioare</w:t>
      </w:r>
      <w:r>
        <w:rPr>
          <w:rFonts w:ascii="Arial" w:hAnsi="Arial" w:cs="Arial"/>
          <w:color w:val="auto"/>
          <w:lang w:val="it-IT"/>
        </w:rPr>
        <w:t>.</w:t>
      </w:r>
    </w:p>
    <w:p w:rsidR="009D6138" w:rsidRPr="009D6138" w:rsidRDefault="009D6138" w:rsidP="00C80C0C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noProof/>
          <w:color w:val="auto"/>
          <w:lang w:val="ro-RO"/>
        </w:rPr>
      </w:pPr>
      <w:r w:rsidRPr="00E85ACE">
        <w:rPr>
          <w:rFonts w:ascii="Arial" w:hAnsi="Arial" w:cs="Arial"/>
          <w:color w:val="auto"/>
        </w:rPr>
        <w:t xml:space="preserve">H.G. nr. 856/2002, </w:t>
      </w:r>
      <w:proofErr w:type="spellStart"/>
      <w:r w:rsidRPr="00E85ACE">
        <w:rPr>
          <w:rFonts w:ascii="Arial" w:hAnsi="Arial" w:cs="Arial"/>
          <w:color w:val="auto"/>
        </w:rPr>
        <w:t>privind</w:t>
      </w:r>
      <w:proofErr w:type="spellEnd"/>
      <w:r w:rsidRPr="00E85ACE">
        <w:rPr>
          <w:rFonts w:ascii="Arial" w:hAnsi="Arial" w:cs="Arial"/>
          <w:color w:val="auto"/>
        </w:rPr>
        <w:t xml:space="preserve"> </w:t>
      </w:r>
      <w:proofErr w:type="spellStart"/>
      <w:r w:rsidRPr="00E85ACE">
        <w:rPr>
          <w:rFonts w:ascii="Arial" w:hAnsi="Arial" w:cs="Arial"/>
          <w:color w:val="auto"/>
        </w:rPr>
        <w:t>evidenta</w:t>
      </w:r>
      <w:proofErr w:type="spellEnd"/>
      <w:r w:rsidRPr="00E85ACE">
        <w:rPr>
          <w:rFonts w:ascii="Arial" w:hAnsi="Arial" w:cs="Arial"/>
          <w:color w:val="auto"/>
        </w:rPr>
        <w:t xml:space="preserve"> </w:t>
      </w:r>
      <w:proofErr w:type="spellStart"/>
      <w:r w:rsidRPr="00E85ACE">
        <w:rPr>
          <w:rFonts w:ascii="Arial" w:hAnsi="Arial" w:cs="Arial"/>
          <w:color w:val="auto"/>
        </w:rPr>
        <w:t>gestiunii</w:t>
      </w:r>
      <w:proofErr w:type="spellEnd"/>
      <w:r w:rsidRPr="00E85ACE">
        <w:rPr>
          <w:rFonts w:ascii="Arial" w:hAnsi="Arial" w:cs="Arial"/>
          <w:color w:val="auto"/>
        </w:rPr>
        <w:t xml:space="preserve"> </w:t>
      </w:r>
      <w:proofErr w:type="spellStart"/>
      <w:r w:rsidRPr="00E85ACE">
        <w:rPr>
          <w:rFonts w:ascii="Arial" w:hAnsi="Arial" w:cs="Arial"/>
          <w:color w:val="auto"/>
        </w:rPr>
        <w:t>deşeurilor</w:t>
      </w:r>
      <w:proofErr w:type="spellEnd"/>
      <w:r w:rsidRPr="00E85ACE">
        <w:rPr>
          <w:rFonts w:ascii="Arial" w:hAnsi="Arial" w:cs="Arial"/>
          <w:color w:val="auto"/>
        </w:rPr>
        <w:t xml:space="preserve"> </w:t>
      </w:r>
      <w:proofErr w:type="spellStart"/>
      <w:r w:rsidRPr="00E85ACE">
        <w:rPr>
          <w:rFonts w:ascii="Arial" w:hAnsi="Arial" w:cs="Arial"/>
          <w:color w:val="auto"/>
        </w:rPr>
        <w:t>şi</w:t>
      </w:r>
      <w:proofErr w:type="spellEnd"/>
      <w:r w:rsidRPr="00E85ACE">
        <w:rPr>
          <w:rFonts w:ascii="Arial" w:hAnsi="Arial" w:cs="Arial"/>
          <w:color w:val="auto"/>
        </w:rPr>
        <w:t xml:space="preserve"> </w:t>
      </w:r>
      <w:proofErr w:type="spellStart"/>
      <w:r w:rsidRPr="00E85ACE">
        <w:rPr>
          <w:rFonts w:ascii="Arial" w:hAnsi="Arial" w:cs="Arial"/>
          <w:color w:val="auto"/>
        </w:rPr>
        <w:t>pentru</w:t>
      </w:r>
      <w:proofErr w:type="spellEnd"/>
      <w:r w:rsidRPr="00E85ACE">
        <w:rPr>
          <w:rFonts w:ascii="Arial" w:hAnsi="Arial" w:cs="Arial"/>
          <w:color w:val="auto"/>
        </w:rPr>
        <w:t xml:space="preserve"> </w:t>
      </w:r>
      <w:proofErr w:type="spellStart"/>
      <w:r w:rsidRPr="00E85ACE">
        <w:rPr>
          <w:rFonts w:ascii="Arial" w:hAnsi="Arial" w:cs="Arial"/>
          <w:color w:val="auto"/>
        </w:rPr>
        <w:t>aprobarea</w:t>
      </w:r>
      <w:proofErr w:type="spellEnd"/>
      <w:r w:rsidRPr="00E85ACE">
        <w:rPr>
          <w:rFonts w:ascii="Arial" w:hAnsi="Arial" w:cs="Arial"/>
          <w:color w:val="auto"/>
        </w:rPr>
        <w:t xml:space="preserve"> </w:t>
      </w:r>
      <w:proofErr w:type="spellStart"/>
      <w:r w:rsidRPr="00E85ACE">
        <w:rPr>
          <w:rFonts w:ascii="Arial" w:hAnsi="Arial" w:cs="Arial"/>
          <w:color w:val="auto"/>
        </w:rPr>
        <w:t>listei</w:t>
      </w:r>
      <w:proofErr w:type="spellEnd"/>
      <w:r w:rsidRPr="00E85ACE">
        <w:rPr>
          <w:rFonts w:ascii="Arial" w:hAnsi="Arial" w:cs="Arial"/>
          <w:color w:val="auto"/>
        </w:rPr>
        <w:t xml:space="preserve"> </w:t>
      </w:r>
      <w:proofErr w:type="spellStart"/>
      <w:r w:rsidRPr="00E85ACE">
        <w:rPr>
          <w:rFonts w:ascii="Arial" w:hAnsi="Arial" w:cs="Arial"/>
          <w:color w:val="auto"/>
        </w:rPr>
        <w:t>cuprinzând</w:t>
      </w:r>
      <w:proofErr w:type="spellEnd"/>
      <w:r w:rsidRPr="00E85ACE">
        <w:rPr>
          <w:rFonts w:ascii="Arial" w:hAnsi="Arial" w:cs="Arial"/>
          <w:color w:val="auto"/>
        </w:rPr>
        <w:t xml:space="preserve"> </w:t>
      </w:r>
      <w:proofErr w:type="spellStart"/>
      <w:r w:rsidRPr="00E85ACE">
        <w:rPr>
          <w:rFonts w:ascii="Arial" w:hAnsi="Arial" w:cs="Arial"/>
          <w:color w:val="auto"/>
        </w:rPr>
        <w:t>deşeurile</w:t>
      </w:r>
      <w:proofErr w:type="spellEnd"/>
      <w:r w:rsidRPr="00E85ACE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inclusiv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deşeurile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periculoase</w:t>
      </w:r>
      <w:proofErr w:type="spellEnd"/>
      <w:r>
        <w:rPr>
          <w:rFonts w:ascii="Arial" w:hAnsi="Arial" w:cs="Arial"/>
          <w:color w:val="auto"/>
        </w:rPr>
        <w:t>.</w:t>
      </w:r>
    </w:p>
    <w:p w:rsidR="009D6138" w:rsidRPr="009D6138" w:rsidRDefault="00C80C0C" w:rsidP="00C80C0C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noProof/>
          <w:color w:val="auto"/>
          <w:lang w:val="ro-RO"/>
        </w:rPr>
      </w:pPr>
      <w:r w:rsidRPr="009D6138">
        <w:rPr>
          <w:rFonts w:ascii="Arial" w:hAnsi="Arial" w:cs="Arial"/>
        </w:rPr>
        <w:t xml:space="preserve">HG nr. 170 din 12 </w:t>
      </w:r>
      <w:proofErr w:type="spellStart"/>
      <w:r w:rsidRPr="009D6138">
        <w:rPr>
          <w:rFonts w:ascii="Arial" w:hAnsi="Arial" w:cs="Arial"/>
        </w:rPr>
        <w:t>februarie</w:t>
      </w:r>
      <w:proofErr w:type="spellEnd"/>
      <w:r w:rsidRPr="009D6138">
        <w:rPr>
          <w:rFonts w:ascii="Arial" w:hAnsi="Arial" w:cs="Arial"/>
        </w:rPr>
        <w:t xml:space="preserve"> 2004 </w:t>
      </w:r>
      <w:proofErr w:type="spellStart"/>
      <w:r w:rsidRPr="009D6138">
        <w:rPr>
          <w:rFonts w:ascii="Arial" w:hAnsi="Arial" w:cs="Arial"/>
        </w:rPr>
        <w:t>privind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gestionarea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anvelopelor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uzate</w:t>
      </w:r>
      <w:proofErr w:type="spellEnd"/>
      <w:r w:rsidRPr="009D6138">
        <w:rPr>
          <w:rFonts w:ascii="Arial" w:hAnsi="Arial" w:cs="Arial"/>
        </w:rPr>
        <w:t xml:space="preserve">, cu </w:t>
      </w:r>
      <w:proofErr w:type="spellStart"/>
      <w:r w:rsidRPr="009D6138">
        <w:rPr>
          <w:rFonts w:ascii="Arial" w:hAnsi="Arial" w:cs="Arial"/>
        </w:rPr>
        <w:t>modificările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și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completările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ulterioare</w:t>
      </w:r>
      <w:proofErr w:type="spellEnd"/>
      <w:r w:rsidRPr="009D6138">
        <w:rPr>
          <w:rFonts w:ascii="Arial" w:hAnsi="Arial" w:cs="Arial"/>
        </w:rPr>
        <w:t>;</w:t>
      </w:r>
    </w:p>
    <w:p w:rsidR="009D6138" w:rsidRPr="009D6138" w:rsidRDefault="00C80C0C" w:rsidP="00C80C0C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noProof/>
          <w:color w:val="auto"/>
          <w:lang w:val="ro-RO"/>
        </w:rPr>
      </w:pPr>
      <w:proofErr w:type="spellStart"/>
      <w:r w:rsidRPr="009D6138">
        <w:rPr>
          <w:rFonts w:ascii="Arial" w:hAnsi="Arial" w:cs="Arial"/>
        </w:rPr>
        <w:t>Legea</w:t>
      </w:r>
      <w:proofErr w:type="spellEnd"/>
      <w:r w:rsidRPr="009D6138">
        <w:rPr>
          <w:rFonts w:ascii="Arial" w:hAnsi="Arial" w:cs="Arial"/>
        </w:rPr>
        <w:t xml:space="preserve"> nr.249/2015 - </w:t>
      </w:r>
      <w:proofErr w:type="spellStart"/>
      <w:r w:rsidRPr="009D6138">
        <w:rPr>
          <w:rFonts w:ascii="Arial" w:hAnsi="Arial" w:cs="Arial"/>
        </w:rPr>
        <w:t>privind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modalitatea</w:t>
      </w:r>
      <w:proofErr w:type="spellEnd"/>
      <w:r w:rsidRPr="009D6138">
        <w:rPr>
          <w:rFonts w:ascii="Arial" w:hAnsi="Arial" w:cs="Arial"/>
        </w:rPr>
        <w:t xml:space="preserve"> de </w:t>
      </w:r>
      <w:proofErr w:type="spellStart"/>
      <w:r w:rsidRPr="009D6138">
        <w:rPr>
          <w:rFonts w:ascii="Arial" w:hAnsi="Arial" w:cs="Arial"/>
        </w:rPr>
        <w:t>gestionare</w:t>
      </w:r>
      <w:proofErr w:type="spellEnd"/>
      <w:r w:rsidRPr="009D6138">
        <w:rPr>
          <w:rFonts w:ascii="Arial" w:hAnsi="Arial" w:cs="Arial"/>
        </w:rPr>
        <w:t xml:space="preserve"> a </w:t>
      </w:r>
      <w:proofErr w:type="spellStart"/>
      <w:r w:rsidRPr="009D6138">
        <w:rPr>
          <w:rFonts w:ascii="Arial" w:hAnsi="Arial" w:cs="Arial"/>
        </w:rPr>
        <w:t>ambalajelor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şi</w:t>
      </w:r>
      <w:proofErr w:type="spellEnd"/>
      <w:r w:rsidRPr="009D6138">
        <w:rPr>
          <w:rFonts w:ascii="Arial" w:hAnsi="Arial" w:cs="Arial"/>
        </w:rPr>
        <w:t xml:space="preserve"> a </w:t>
      </w:r>
      <w:proofErr w:type="spellStart"/>
      <w:r w:rsidRPr="009D6138">
        <w:rPr>
          <w:rFonts w:ascii="Arial" w:hAnsi="Arial" w:cs="Arial"/>
        </w:rPr>
        <w:t>deşeurilor</w:t>
      </w:r>
      <w:proofErr w:type="spellEnd"/>
      <w:r w:rsidRPr="009D6138">
        <w:rPr>
          <w:rFonts w:ascii="Arial" w:hAnsi="Arial" w:cs="Arial"/>
        </w:rPr>
        <w:t xml:space="preserve"> de </w:t>
      </w:r>
      <w:proofErr w:type="spellStart"/>
      <w:r w:rsidRPr="009D6138">
        <w:rPr>
          <w:rFonts w:ascii="Arial" w:hAnsi="Arial" w:cs="Arial"/>
        </w:rPr>
        <w:t>ambalaje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modificată</w:t>
      </w:r>
      <w:proofErr w:type="spellEnd"/>
      <w:r w:rsidRPr="009D6138">
        <w:rPr>
          <w:rFonts w:ascii="Arial" w:hAnsi="Arial" w:cs="Arial"/>
        </w:rPr>
        <w:t xml:space="preserve"> </w:t>
      </w:r>
      <w:proofErr w:type="spellStart"/>
      <w:r w:rsidRPr="009D6138">
        <w:rPr>
          <w:rFonts w:ascii="Arial" w:hAnsi="Arial" w:cs="Arial"/>
        </w:rPr>
        <w:t>prin</w:t>
      </w:r>
      <w:proofErr w:type="spellEnd"/>
      <w:r w:rsidRPr="009D6138">
        <w:rPr>
          <w:rFonts w:ascii="Arial" w:hAnsi="Arial" w:cs="Arial"/>
        </w:rPr>
        <w:t xml:space="preserve"> O.U.G. nr.3828.07./2016;</w:t>
      </w:r>
    </w:p>
    <w:p w:rsidR="009D6138" w:rsidRDefault="00C80C0C" w:rsidP="00C80C0C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noProof/>
          <w:color w:val="auto"/>
          <w:lang w:val="ro-RO"/>
        </w:rPr>
      </w:pPr>
      <w:proofErr w:type="spellStart"/>
      <w:r w:rsidRPr="009D6138">
        <w:rPr>
          <w:rFonts w:ascii="Arial" w:hAnsi="Arial" w:cs="Arial"/>
        </w:rPr>
        <w:t>Ordin</w:t>
      </w:r>
      <w:proofErr w:type="spellEnd"/>
      <w:r w:rsidRPr="009D6138">
        <w:rPr>
          <w:rFonts w:ascii="Arial" w:hAnsi="Arial" w:cs="Arial"/>
        </w:rPr>
        <w:t xml:space="preserve"> nr.794/2012</w:t>
      </w:r>
      <w:r w:rsidRPr="009D6138">
        <w:rPr>
          <w:rFonts w:ascii="Arial" w:hAnsi="Arial" w:cs="Arial"/>
          <w:lang w:val="fr-FR"/>
        </w:rPr>
        <w:t xml:space="preserve">  - </w:t>
      </w:r>
      <w:proofErr w:type="spellStart"/>
      <w:r w:rsidRPr="009D6138">
        <w:rPr>
          <w:rFonts w:ascii="Arial" w:hAnsi="Arial" w:cs="Arial"/>
          <w:lang w:val="fr-FR"/>
        </w:rPr>
        <w:t>procedura</w:t>
      </w:r>
      <w:proofErr w:type="spellEnd"/>
      <w:r w:rsidRPr="009D6138">
        <w:rPr>
          <w:rFonts w:ascii="Arial" w:hAnsi="Arial" w:cs="Arial"/>
          <w:lang w:val="fr-FR"/>
        </w:rPr>
        <w:t xml:space="preserve"> de </w:t>
      </w:r>
      <w:proofErr w:type="spellStart"/>
      <w:r w:rsidRPr="009D6138">
        <w:rPr>
          <w:rFonts w:ascii="Arial" w:hAnsi="Arial" w:cs="Arial"/>
          <w:lang w:val="fr-FR"/>
        </w:rPr>
        <w:t>raportare</w:t>
      </w:r>
      <w:proofErr w:type="spellEnd"/>
      <w:r w:rsidRPr="009D6138">
        <w:rPr>
          <w:rFonts w:ascii="Arial" w:hAnsi="Arial" w:cs="Arial"/>
          <w:lang w:val="fr-FR"/>
        </w:rPr>
        <w:t xml:space="preserve"> a </w:t>
      </w:r>
      <w:proofErr w:type="spellStart"/>
      <w:r w:rsidRPr="009D6138">
        <w:rPr>
          <w:rFonts w:ascii="Arial" w:hAnsi="Arial" w:cs="Arial"/>
          <w:lang w:val="fr-FR"/>
        </w:rPr>
        <w:t>datelor</w:t>
      </w:r>
      <w:proofErr w:type="spellEnd"/>
      <w:r w:rsidRPr="009D6138">
        <w:rPr>
          <w:rFonts w:ascii="Arial" w:hAnsi="Arial" w:cs="Arial"/>
          <w:lang w:val="fr-FR"/>
        </w:rPr>
        <w:t xml:space="preserve"> </w:t>
      </w:r>
      <w:proofErr w:type="spellStart"/>
      <w:r w:rsidRPr="009D6138">
        <w:rPr>
          <w:rFonts w:ascii="Arial" w:hAnsi="Arial" w:cs="Arial"/>
          <w:lang w:val="fr-FR"/>
        </w:rPr>
        <w:t>referitoare</w:t>
      </w:r>
      <w:proofErr w:type="spellEnd"/>
      <w:r w:rsidRPr="009D6138">
        <w:rPr>
          <w:rFonts w:ascii="Arial" w:hAnsi="Arial" w:cs="Arial"/>
          <w:lang w:val="fr-FR"/>
        </w:rPr>
        <w:t xml:space="preserve"> la </w:t>
      </w:r>
      <w:proofErr w:type="spellStart"/>
      <w:r w:rsidRPr="009D6138">
        <w:rPr>
          <w:rFonts w:ascii="Arial" w:hAnsi="Arial" w:cs="Arial"/>
          <w:lang w:val="fr-FR"/>
        </w:rPr>
        <w:t>ambalaje</w:t>
      </w:r>
      <w:proofErr w:type="spellEnd"/>
      <w:r w:rsidRPr="009D6138">
        <w:rPr>
          <w:rFonts w:ascii="Arial" w:hAnsi="Arial" w:cs="Arial"/>
          <w:lang w:val="fr-FR"/>
        </w:rPr>
        <w:t xml:space="preserve"> </w:t>
      </w:r>
      <w:proofErr w:type="spellStart"/>
      <w:r w:rsidRPr="009D6138">
        <w:rPr>
          <w:rFonts w:ascii="Arial" w:hAnsi="Arial" w:cs="Arial"/>
          <w:lang w:val="fr-FR"/>
        </w:rPr>
        <w:t>şi</w:t>
      </w:r>
      <w:proofErr w:type="spellEnd"/>
      <w:r w:rsidRPr="009D6138">
        <w:rPr>
          <w:rFonts w:ascii="Arial" w:hAnsi="Arial" w:cs="Arial"/>
          <w:lang w:val="fr-FR"/>
        </w:rPr>
        <w:t xml:space="preserve"> </w:t>
      </w:r>
      <w:proofErr w:type="spellStart"/>
      <w:r w:rsidRPr="009D6138">
        <w:rPr>
          <w:rFonts w:ascii="Arial" w:hAnsi="Arial" w:cs="Arial"/>
          <w:lang w:val="fr-FR"/>
        </w:rPr>
        <w:t>deşeuri</w:t>
      </w:r>
      <w:proofErr w:type="spellEnd"/>
      <w:r w:rsidRPr="009D6138">
        <w:rPr>
          <w:rFonts w:ascii="Arial" w:hAnsi="Arial" w:cs="Arial"/>
          <w:lang w:val="fr-FR"/>
        </w:rPr>
        <w:t xml:space="preserve"> de </w:t>
      </w:r>
      <w:proofErr w:type="spellStart"/>
      <w:r w:rsidRPr="009D6138">
        <w:rPr>
          <w:rFonts w:ascii="Arial" w:hAnsi="Arial" w:cs="Arial"/>
          <w:lang w:val="fr-FR"/>
        </w:rPr>
        <w:t>ambalaje</w:t>
      </w:r>
      <w:proofErr w:type="spellEnd"/>
      <w:r w:rsidRPr="009D6138">
        <w:rPr>
          <w:rFonts w:ascii="Arial" w:hAnsi="Arial" w:cs="Arial"/>
          <w:lang w:val="fr-FR"/>
        </w:rPr>
        <w:t xml:space="preserve">,  </w:t>
      </w:r>
      <w:r w:rsidRPr="009D6138">
        <w:rPr>
          <w:rFonts w:ascii="Arial" w:hAnsi="Arial" w:cs="Arial"/>
        </w:rPr>
        <w:t xml:space="preserve"> </w:t>
      </w:r>
    </w:p>
    <w:p w:rsidR="009D6138" w:rsidRDefault="00C80C0C" w:rsidP="00C80C0C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noProof/>
          <w:color w:val="auto"/>
          <w:lang w:val="ro-RO"/>
        </w:rPr>
      </w:pPr>
      <w:r w:rsidRPr="009D6138">
        <w:rPr>
          <w:rFonts w:ascii="Arial" w:eastAsia="Calibri" w:hAnsi="Arial" w:cs="Arial"/>
          <w:noProof/>
          <w:color w:val="auto"/>
          <w:lang w:val="ro-RO"/>
        </w:rPr>
        <w:t>Ord. nr.192/2014 privind Metodologia de calcul al contribuţiilor şi taxelor datorate la Fondul pentru mediu;</w:t>
      </w:r>
    </w:p>
    <w:p w:rsidR="009D6138" w:rsidRPr="00966652" w:rsidRDefault="009D6138" w:rsidP="009D6138">
      <w:pPr>
        <w:pStyle w:val="Default"/>
        <w:numPr>
          <w:ilvl w:val="0"/>
          <w:numId w:val="6"/>
        </w:numPr>
        <w:jc w:val="both"/>
        <w:rPr>
          <w:rFonts w:ascii="Arial" w:eastAsia="Calibri" w:hAnsi="Arial" w:cs="Arial"/>
          <w:noProof/>
          <w:color w:val="auto"/>
          <w:lang w:val="ro-RO"/>
        </w:rPr>
      </w:pPr>
      <w:r w:rsidRPr="00F470B1">
        <w:rPr>
          <w:rFonts w:ascii="Arial" w:hAnsi="Arial" w:cs="Arial"/>
        </w:rPr>
        <w:t xml:space="preserve">OUG nr. 196/2005 </w:t>
      </w:r>
      <w:proofErr w:type="spellStart"/>
      <w:r w:rsidRPr="00F470B1">
        <w:rPr>
          <w:rFonts w:ascii="Arial" w:hAnsi="Arial" w:cs="Arial"/>
        </w:rPr>
        <w:t>privind</w:t>
      </w:r>
      <w:proofErr w:type="spell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Fondul</w:t>
      </w:r>
      <w:proofErr w:type="spellEnd"/>
      <w:r w:rsidRPr="00F470B1">
        <w:rPr>
          <w:rFonts w:ascii="Arial" w:hAnsi="Arial" w:cs="Arial"/>
        </w:rPr>
        <w:t xml:space="preserve"> de </w:t>
      </w:r>
      <w:proofErr w:type="spellStart"/>
      <w:r w:rsidRPr="00F470B1">
        <w:rPr>
          <w:rFonts w:ascii="Arial" w:hAnsi="Arial" w:cs="Arial"/>
        </w:rPr>
        <w:t>mediu</w:t>
      </w:r>
      <w:proofErr w:type="spell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aprobată</w:t>
      </w:r>
      <w:proofErr w:type="spellEnd"/>
      <w:r w:rsidRPr="00F470B1">
        <w:rPr>
          <w:rFonts w:ascii="Arial" w:hAnsi="Arial" w:cs="Arial"/>
        </w:rPr>
        <w:t xml:space="preserve"> cu </w:t>
      </w:r>
      <w:proofErr w:type="spellStart"/>
      <w:r w:rsidRPr="00F470B1">
        <w:rPr>
          <w:rFonts w:ascii="Arial" w:hAnsi="Arial" w:cs="Arial"/>
        </w:rPr>
        <w:t>modif</w:t>
      </w:r>
      <w:proofErr w:type="spellEnd"/>
      <w:r w:rsidRPr="00F470B1">
        <w:rPr>
          <w:rFonts w:ascii="Arial" w:hAnsi="Arial" w:cs="Arial"/>
        </w:rPr>
        <w:t xml:space="preserve">. </w:t>
      </w:r>
      <w:proofErr w:type="spellStart"/>
      <w:r w:rsidRPr="00F470B1">
        <w:rPr>
          <w:rFonts w:ascii="Arial" w:hAnsi="Arial" w:cs="Arial"/>
        </w:rPr>
        <w:t>și</w:t>
      </w:r>
      <w:proofErr w:type="spell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compl</w:t>
      </w:r>
      <w:proofErr w:type="spellEnd"/>
      <w:r w:rsidRPr="00F470B1">
        <w:rPr>
          <w:rFonts w:ascii="Arial" w:hAnsi="Arial" w:cs="Arial"/>
        </w:rPr>
        <w:t xml:space="preserve">. </w:t>
      </w:r>
      <w:proofErr w:type="gramStart"/>
      <w:r w:rsidRPr="00F470B1">
        <w:rPr>
          <w:rFonts w:ascii="Arial" w:hAnsi="Arial" w:cs="Arial"/>
        </w:rPr>
        <w:t>de</w:t>
      </w:r>
      <w:proofErr w:type="gram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Legea</w:t>
      </w:r>
      <w:proofErr w:type="spellEnd"/>
      <w:r w:rsidRPr="00F470B1">
        <w:rPr>
          <w:rFonts w:ascii="Arial" w:hAnsi="Arial" w:cs="Arial"/>
        </w:rPr>
        <w:t xml:space="preserve"> nr. 105/2006, cu </w:t>
      </w:r>
      <w:proofErr w:type="spellStart"/>
      <w:r w:rsidRPr="00F470B1">
        <w:rPr>
          <w:rFonts w:ascii="Arial" w:hAnsi="Arial" w:cs="Arial"/>
        </w:rPr>
        <w:t>compl</w:t>
      </w:r>
      <w:proofErr w:type="spellEnd"/>
      <w:r w:rsidRPr="00F470B1">
        <w:rPr>
          <w:rFonts w:ascii="Arial" w:hAnsi="Arial" w:cs="Arial"/>
        </w:rPr>
        <w:t xml:space="preserve">. </w:t>
      </w:r>
      <w:proofErr w:type="spellStart"/>
      <w:r w:rsidRPr="00F470B1">
        <w:rPr>
          <w:rFonts w:ascii="Arial" w:hAnsi="Arial" w:cs="Arial"/>
        </w:rPr>
        <w:t>și</w:t>
      </w:r>
      <w:proofErr w:type="spellEnd"/>
      <w:r w:rsidRPr="00F470B1">
        <w:rPr>
          <w:rFonts w:ascii="Arial" w:hAnsi="Arial" w:cs="Arial"/>
        </w:rPr>
        <w:t xml:space="preserve"> </w:t>
      </w:r>
      <w:proofErr w:type="spellStart"/>
      <w:r w:rsidRPr="00F470B1">
        <w:rPr>
          <w:rFonts w:ascii="Arial" w:hAnsi="Arial" w:cs="Arial"/>
        </w:rPr>
        <w:t>modif</w:t>
      </w:r>
      <w:proofErr w:type="spellEnd"/>
      <w:r w:rsidRPr="00F470B1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u</w:t>
      </w:r>
      <w:r w:rsidRPr="00F470B1">
        <w:rPr>
          <w:rFonts w:ascii="Arial" w:hAnsi="Arial" w:cs="Arial"/>
        </w:rPr>
        <w:t>lterioare</w:t>
      </w:r>
      <w:proofErr w:type="spellEnd"/>
      <w:proofErr w:type="gramEnd"/>
      <w:r>
        <w:rPr>
          <w:rFonts w:ascii="Arial" w:hAnsi="Arial" w:cs="Arial"/>
        </w:rPr>
        <w:t>.</w:t>
      </w:r>
    </w:p>
    <w:p w:rsidR="00966652" w:rsidRPr="00187704" w:rsidRDefault="00966652" w:rsidP="009666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87704">
        <w:rPr>
          <w:rFonts w:ascii="Arial" w:hAnsi="Arial" w:cs="Arial"/>
          <w:color w:val="000000"/>
          <w:sz w:val="24"/>
          <w:szCs w:val="24"/>
          <w:lang w:val="ro-RO"/>
        </w:rPr>
        <w:t xml:space="preserve">O.M. 794/2012 privind procedura de raportare a datelor referitoare la ambalaje şi deşeuri de ambalaje si Legea 249/2015 privind modalitatea de gestionare a ambalajelor şi a deşeurilor de ambalaje; </w:t>
      </w:r>
    </w:p>
    <w:p w:rsidR="00966652" w:rsidRDefault="00966652" w:rsidP="009666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87704">
        <w:rPr>
          <w:rFonts w:ascii="Arial" w:hAnsi="Arial" w:cs="Arial"/>
          <w:color w:val="000000"/>
          <w:sz w:val="24"/>
          <w:szCs w:val="24"/>
          <w:lang w:val="ro-RO"/>
        </w:rPr>
        <w:t>H.G. 1132/2008 privind regimul bateriilor şi acumulatorilor şi a deşeurilor de baterii şi acumulatori si O.M. 1399/2009 pentru aprobarea Procedurii privind modul de evidenţă şi raportare a datelor referitoare la baterii şi acumulatori şi la deşeurile de baterii şi acumulatori;</w:t>
      </w:r>
    </w:p>
    <w:p w:rsidR="00966652" w:rsidRPr="00506813" w:rsidRDefault="00966652" w:rsidP="00966652">
      <w:pPr>
        <w:pStyle w:val="ListParagraph"/>
        <w:widowControl w:val="0"/>
        <w:numPr>
          <w:ilvl w:val="0"/>
          <w:numId w:val="6"/>
        </w:numPr>
        <w:tabs>
          <w:tab w:val="left" w:pos="263"/>
        </w:tabs>
        <w:suppressAutoHyphens w:val="0"/>
        <w:spacing w:after="0" w:line="278" w:lineRule="exact"/>
        <w:jc w:val="both"/>
        <w:rPr>
          <w:rFonts w:ascii="Arial" w:hAnsi="Arial" w:cs="Arial"/>
          <w:sz w:val="24"/>
          <w:szCs w:val="24"/>
        </w:rPr>
      </w:pPr>
      <w:r w:rsidRPr="00506813">
        <w:rPr>
          <w:rFonts w:ascii="Arial" w:hAnsi="Arial" w:cs="Arial"/>
          <w:sz w:val="24"/>
          <w:szCs w:val="24"/>
          <w:lang w:bidi="en-US"/>
        </w:rPr>
        <w:t xml:space="preserve">H.G. nr. 1061/2008 </w:t>
      </w:r>
      <w:proofErr w:type="spellStart"/>
      <w:r w:rsidRPr="00506813">
        <w:rPr>
          <w:rFonts w:ascii="Arial" w:hAnsi="Arial" w:cs="Arial"/>
          <w:sz w:val="24"/>
          <w:szCs w:val="24"/>
          <w:lang w:bidi="en-US"/>
        </w:rPr>
        <w:t>privind</w:t>
      </w:r>
      <w:proofErr w:type="spellEnd"/>
      <w:r w:rsidRPr="00506813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506813">
        <w:rPr>
          <w:rFonts w:ascii="Arial" w:hAnsi="Arial" w:cs="Arial"/>
          <w:sz w:val="24"/>
          <w:szCs w:val="24"/>
          <w:lang w:bidi="en-US"/>
        </w:rPr>
        <w:t>transportul</w:t>
      </w:r>
      <w:proofErr w:type="spellEnd"/>
      <w:r w:rsidRPr="00506813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506813">
        <w:rPr>
          <w:rFonts w:ascii="Arial" w:hAnsi="Arial" w:cs="Arial"/>
          <w:sz w:val="24"/>
          <w:szCs w:val="24"/>
          <w:lang w:bidi="en-US"/>
        </w:rPr>
        <w:t>deşeurilor</w:t>
      </w:r>
      <w:proofErr w:type="spellEnd"/>
      <w:r w:rsidRPr="00506813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506813">
        <w:rPr>
          <w:rFonts w:ascii="Arial" w:hAnsi="Arial" w:cs="Arial"/>
          <w:sz w:val="24"/>
          <w:szCs w:val="24"/>
          <w:lang w:bidi="en-US"/>
        </w:rPr>
        <w:t>periculoase</w:t>
      </w:r>
      <w:proofErr w:type="spellEnd"/>
      <w:r w:rsidRPr="00506813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506813">
        <w:rPr>
          <w:rFonts w:ascii="Arial" w:hAnsi="Arial" w:cs="Arial"/>
          <w:sz w:val="24"/>
          <w:szCs w:val="24"/>
          <w:lang w:bidi="en-US"/>
        </w:rPr>
        <w:t>şi</w:t>
      </w:r>
      <w:proofErr w:type="spellEnd"/>
      <w:r w:rsidRPr="00506813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506813">
        <w:rPr>
          <w:rFonts w:ascii="Arial" w:hAnsi="Arial" w:cs="Arial"/>
          <w:sz w:val="24"/>
          <w:szCs w:val="24"/>
          <w:lang w:bidi="en-US"/>
        </w:rPr>
        <w:t>nepericuloase</w:t>
      </w:r>
      <w:proofErr w:type="spellEnd"/>
      <w:r w:rsidRPr="00506813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506813">
        <w:rPr>
          <w:rFonts w:ascii="Arial" w:hAnsi="Arial" w:cs="Arial"/>
          <w:sz w:val="24"/>
          <w:szCs w:val="24"/>
          <w:lang w:bidi="en-US"/>
        </w:rPr>
        <w:t>pe</w:t>
      </w:r>
      <w:proofErr w:type="spellEnd"/>
      <w:r w:rsidRPr="00506813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506813">
        <w:rPr>
          <w:rFonts w:ascii="Arial" w:hAnsi="Arial" w:cs="Arial"/>
          <w:sz w:val="24"/>
          <w:szCs w:val="24"/>
          <w:lang w:bidi="en-US"/>
        </w:rPr>
        <w:t>teritoriul</w:t>
      </w:r>
      <w:proofErr w:type="spellEnd"/>
      <w:r w:rsidRPr="00506813">
        <w:rPr>
          <w:rFonts w:ascii="Arial" w:hAnsi="Arial" w:cs="Arial"/>
          <w:sz w:val="24"/>
          <w:szCs w:val="24"/>
          <w:lang w:bidi="en-US"/>
        </w:rPr>
        <w:t xml:space="preserve"> </w:t>
      </w:r>
      <w:proofErr w:type="spellStart"/>
      <w:r w:rsidRPr="00506813">
        <w:rPr>
          <w:rFonts w:ascii="Arial" w:hAnsi="Arial" w:cs="Arial"/>
          <w:sz w:val="24"/>
          <w:szCs w:val="24"/>
          <w:lang w:bidi="en-US"/>
        </w:rPr>
        <w:t>Romaniei</w:t>
      </w:r>
      <w:proofErr w:type="spellEnd"/>
      <w:r w:rsidRPr="00506813">
        <w:rPr>
          <w:rFonts w:ascii="Arial" w:hAnsi="Arial" w:cs="Arial"/>
          <w:sz w:val="24"/>
          <w:szCs w:val="24"/>
          <w:lang w:bidi="en-US"/>
        </w:rPr>
        <w:t>;</w:t>
      </w:r>
    </w:p>
    <w:p w:rsidR="00C80C0C" w:rsidRDefault="00C80C0C" w:rsidP="00C80C0C">
      <w:pPr>
        <w:pStyle w:val="Default"/>
        <w:jc w:val="both"/>
        <w:rPr>
          <w:rFonts w:ascii="Arial" w:eastAsia="Calibri" w:hAnsi="Arial" w:cs="Arial"/>
          <w:i/>
          <w:noProof/>
          <w:color w:val="auto"/>
          <w:lang w:val="ro-RO"/>
        </w:rPr>
      </w:pPr>
    </w:p>
    <w:p w:rsidR="00C80C0C" w:rsidRDefault="00C80C0C" w:rsidP="00C80C0C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C80C0C" w:rsidRDefault="00C80C0C" w:rsidP="00C80C0C">
      <w:pPr>
        <w:pStyle w:val="Default"/>
        <w:jc w:val="both"/>
        <w:rPr>
          <w:rFonts w:ascii="Arial" w:eastAsia="Calibri" w:hAnsi="Arial" w:cs="Arial"/>
          <w:noProof/>
          <w:color w:val="auto"/>
          <w:lang w:val="ro-RO"/>
        </w:rPr>
      </w:pPr>
      <w:r>
        <w:rPr>
          <w:rFonts w:ascii="Arial" w:eastAsia="Calibri" w:hAnsi="Arial" w:cs="Arial"/>
          <w:noProof/>
          <w:color w:val="auto"/>
          <w:lang w:val="ro-RO"/>
        </w:rPr>
        <w:t xml:space="preserve"> </w:t>
      </w:r>
    </w:p>
    <w:p w:rsidR="00C80C0C" w:rsidRPr="008A1439" w:rsidRDefault="00C80C0C" w:rsidP="00C80C0C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C80C0C" w:rsidRDefault="00C80C0C" w:rsidP="00C80C0C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lastRenderedPageBreak/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C80C0C" w:rsidRPr="00614BB3" w:rsidRDefault="00C80C0C" w:rsidP="00C80C0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614BB3"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</w:p>
    <w:p w:rsidR="00C80C0C" w:rsidRPr="00614BB3" w:rsidRDefault="00966652" w:rsidP="00C80C0C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hAnsi="Arial" w:cs="Arial"/>
          <w:b/>
        </w:rPr>
        <w:t xml:space="preserve">STĂNESCU GRAPINA MĂRIOARA - </w:t>
      </w:r>
      <w:proofErr w:type="gramStart"/>
      <w:r w:rsidRPr="009E196B">
        <w:rPr>
          <w:rFonts w:ascii="Arial" w:hAnsi="Arial" w:cs="Arial"/>
          <w:b/>
          <w:lang w:val="it-IT"/>
        </w:rPr>
        <w:t>ÎNTREPRINDERE  INDIVIDUALĂ</w:t>
      </w:r>
      <w:proofErr w:type="gramEnd"/>
      <w:r w:rsidRPr="009E196B">
        <w:rPr>
          <w:rFonts w:ascii="Arial" w:hAnsi="Arial" w:cs="Arial"/>
          <w:b/>
          <w:lang w:val="pt-BR"/>
        </w:rPr>
        <w:t xml:space="preserve"> </w:t>
      </w:r>
    </w:p>
    <w:p w:rsidR="00C80C0C" w:rsidRDefault="00C80C0C" w:rsidP="00C80C0C">
      <w:pPr>
        <w:pStyle w:val="Heading1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966652" w:rsidRPr="00966652" w:rsidRDefault="00966652" w:rsidP="00966652">
      <w:pPr>
        <w:rPr>
          <w:lang w:val="ro-RO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3752"/>
        <w:gridCol w:w="2501"/>
        <w:gridCol w:w="2501"/>
      </w:tblGrid>
      <w:tr w:rsidR="00C80C0C" w:rsidRPr="008A2286" w:rsidTr="00E72DAB">
        <w:tc>
          <w:tcPr>
            <w:tcW w:w="1251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3752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2501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501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C80C0C" w:rsidRPr="008A2286" w:rsidTr="00E72DAB">
        <w:tc>
          <w:tcPr>
            <w:tcW w:w="1251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3811</w:t>
            </w:r>
          </w:p>
        </w:tc>
        <w:tc>
          <w:tcPr>
            <w:tcW w:w="375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Colectarea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deseurilor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nepericuloase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C80C0C" w:rsidRPr="008A2286" w:rsidRDefault="002C5266" w:rsidP="002C5266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6</w:t>
            </w:r>
            <w:r w:rsidR="00C80C0C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,</w:t>
            </w: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5</w:t>
            </w:r>
            <w:r w:rsidR="00C80C0C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</w:t>
            </w:r>
          </w:p>
        </w:tc>
        <w:tc>
          <w:tcPr>
            <w:tcW w:w="2501" w:type="dxa"/>
            <w:shd w:val="clear" w:color="auto" w:fill="auto"/>
          </w:tcPr>
          <w:p w:rsidR="00C80C0C" w:rsidRPr="008A2286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Tone/lună</w:t>
            </w:r>
          </w:p>
        </w:tc>
      </w:tr>
      <w:tr w:rsidR="00C80C0C" w:rsidRPr="008A2286" w:rsidTr="00E72DAB">
        <w:tc>
          <w:tcPr>
            <w:tcW w:w="1251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38</w:t>
            </w: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375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Tratarea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eliminarea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deşeurilor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nepericuloase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501" w:type="dxa"/>
            <w:shd w:val="clear" w:color="auto" w:fill="auto"/>
          </w:tcPr>
          <w:p w:rsidR="00C80C0C" w:rsidRPr="008A2286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01" w:type="dxa"/>
            <w:shd w:val="clear" w:color="auto" w:fill="auto"/>
          </w:tcPr>
          <w:p w:rsidR="00C80C0C" w:rsidRPr="008A2286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  <w:tr w:rsidR="00C80C0C" w:rsidRPr="008A2286" w:rsidTr="00E72DAB">
        <w:tc>
          <w:tcPr>
            <w:tcW w:w="1251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C5114F">
              <w:rPr>
                <w:rFonts w:ascii="Arial" w:hAnsi="Arial" w:cs="Arial"/>
                <w:sz w:val="20"/>
                <w:szCs w:val="24"/>
              </w:rPr>
              <w:t>4677</w:t>
            </w:r>
          </w:p>
        </w:tc>
        <w:tc>
          <w:tcPr>
            <w:tcW w:w="3752" w:type="dxa"/>
            <w:shd w:val="clear" w:color="auto" w:fill="auto"/>
          </w:tcPr>
          <w:p w:rsidR="00C80C0C" w:rsidRPr="00C5114F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Comert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cu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ridicata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al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deseurilor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C5114F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C5114F">
              <w:rPr>
                <w:rFonts w:ascii="Arial" w:hAnsi="Arial" w:cs="Arial"/>
                <w:sz w:val="20"/>
                <w:szCs w:val="24"/>
              </w:rPr>
              <w:t>resturilor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C80C0C" w:rsidRPr="008A2286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01" w:type="dxa"/>
            <w:shd w:val="clear" w:color="auto" w:fill="auto"/>
          </w:tcPr>
          <w:p w:rsidR="00C80C0C" w:rsidRPr="008A2286" w:rsidRDefault="00C80C0C" w:rsidP="00E72DAB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C80C0C" w:rsidRPr="00134478" w:rsidRDefault="00C80C0C" w:rsidP="00C80C0C">
      <w:pPr>
        <w:pStyle w:val="NoSpacing"/>
        <w:jc w:val="both"/>
        <w:rPr>
          <w:sz w:val="24"/>
          <w:szCs w:val="24"/>
          <w:lang w:val="ro-RO"/>
        </w:rPr>
      </w:pPr>
      <w:r>
        <w:rPr>
          <w:lang w:val="ro-RO"/>
        </w:rPr>
        <w:t xml:space="preserve"> </w:t>
      </w:r>
    </w:p>
    <w:p w:rsidR="00C80C0C" w:rsidRPr="00134478" w:rsidRDefault="00C80C0C" w:rsidP="00C80C0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34478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Dotări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instalații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utilaje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mijloace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de transport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utilizate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în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activitate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>)</w:t>
      </w:r>
    </w:p>
    <w:p w:rsidR="002C5266" w:rsidRDefault="00C80C0C" w:rsidP="00C80C0C">
      <w:pPr>
        <w:pStyle w:val="NoSpacing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Activitatea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se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desfăşoară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pe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un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teren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cu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suprafaţa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r w:rsidR="002C5266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134478">
        <w:rPr>
          <w:rFonts w:ascii="Arial" w:hAnsi="Arial" w:cs="Arial"/>
          <w:color w:val="000000"/>
          <w:spacing w:val="-1"/>
          <w:sz w:val="24"/>
          <w:szCs w:val="24"/>
        </w:rPr>
        <w:t>00 mp</w:t>
      </w:r>
      <w:r w:rsidR="002C5266">
        <w:rPr>
          <w:rFonts w:ascii="Arial" w:hAnsi="Arial" w:cs="Arial"/>
          <w:color w:val="000000"/>
          <w:spacing w:val="-1"/>
          <w:sz w:val="24"/>
          <w:szCs w:val="24"/>
        </w:rPr>
        <w:t xml:space="preserve"> (</w:t>
      </w:r>
      <w:proofErr w:type="spellStart"/>
      <w:r w:rsidR="002C5266">
        <w:rPr>
          <w:rFonts w:ascii="Arial" w:hAnsi="Arial" w:cs="Arial"/>
          <w:color w:val="000000"/>
          <w:spacing w:val="-1"/>
          <w:sz w:val="24"/>
          <w:szCs w:val="24"/>
        </w:rPr>
        <w:t>platformă</w:t>
      </w:r>
      <w:proofErr w:type="spellEnd"/>
      <w:r w:rsidR="002C5266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="002C5266">
        <w:rPr>
          <w:rFonts w:ascii="Arial" w:hAnsi="Arial" w:cs="Arial"/>
          <w:color w:val="000000"/>
          <w:spacing w:val="-1"/>
          <w:sz w:val="24"/>
          <w:szCs w:val="24"/>
        </w:rPr>
        <w:t>pavată</w:t>
      </w:r>
      <w:proofErr w:type="spellEnd"/>
      <w:r w:rsidR="002C5266">
        <w:rPr>
          <w:rFonts w:ascii="Arial" w:hAnsi="Arial" w:cs="Arial"/>
          <w:color w:val="000000"/>
          <w:spacing w:val="-1"/>
          <w:sz w:val="24"/>
          <w:szCs w:val="24"/>
        </w:rPr>
        <w:t>)</w:t>
      </w:r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pe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care </w:t>
      </w:r>
      <w:proofErr w:type="spellStart"/>
      <w:proofErr w:type="gram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sunt</w:t>
      </w:r>
      <w:proofErr w:type="spellEnd"/>
      <w:r w:rsidR="002C5266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amplasate</w:t>
      </w:r>
      <w:proofErr w:type="spellEnd"/>
      <w:proofErr w:type="gram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:  </w:t>
      </w:r>
      <w:r w:rsidR="002C5266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container</w:t>
      </w:r>
      <w:r w:rsidR="002C5266">
        <w:rPr>
          <w:rFonts w:ascii="Arial" w:hAnsi="Arial" w:cs="Arial"/>
          <w:color w:val="000000"/>
          <w:spacing w:val="-1"/>
          <w:sz w:val="24"/>
          <w:szCs w:val="24"/>
        </w:rPr>
        <w:t xml:space="preserve"> (1 mc</w:t>
      </w:r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)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şi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un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cântar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de 0,5 t. </w:t>
      </w:r>
    </w:p>
    <w:p w:rsidR="002C5266" w:rsidRDefault="002C5266" w:rsidP="00C80C0C">
      <w:pPr>
        <w:pStyle w:val="NoSpacing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80C0C" w:rsidRPr="00134478" w:rsidRDefault="00C80C0C" w:rsidP="00C80C0C">
      <w:pPr>
        <w:pStyle w:val="NoSpacing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134478">
        <w:rPr>
          <w:rFonts w:ascii="Arial" w:hAnsi="Arial" w:cs="Arial"/>
          <w:b/>
          <w:sz w:val="24"/>
          <w:szCs w:val="24"/>
        </w:rPr>
        <w:t xml:space="preserve">2.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Materiile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prime,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auxiliare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combustibilii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și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ambalajele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fo</w:t>
      </w:r>
      <w:bookmarkStart w:id="0" w:name="_GoBack"/>
      <w:bookmarkEnd w:id="0"/>
      <w:r w:rsidRPr="00134478">
        <w:rPr>
          <w:rFonts w:ascii="Arial" w:hAnsi="Arial" w:cs="Arial"/>
          <w:b/>
          <w:sz w:val="24"/>
          <w:szCs w:val="24"/>
        </w:rPr>
        <w:t>losite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– mod de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depozitare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cantități</w:t>
      </w:r>
      <w:proofErr w:type="spellEnd"/>
    </w:p>
    <w:p w:rsidR="00C80C0C" w:rsidRDefault="00C80C0C" w:rsidP="00C80C0C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134478">
        <w:rPr>
          <w:sz w:val="24"/>
          <w:szCs w:val="24"/>
          <w:lang w:val="ro-RO"/>
        </w:rPr>
        <w:t xml:space="preserve">     </w:t>
      </w:r>
      <w:r w:rsidRPr="00134478">
        <w:rPr>
          <w:rFonts w:ascii="Arial" w:hAnsi="Arial" w:cs="Arial"/>
          <w:sz w:val="24"/>
          <w:szCs w:val="24"/>
          <w:lang w:val="ro-RO"/>
        </w:rPr>
        <w:t xml:space="preserve">Se colectează lunar cca. </w:t>
      </w:r>
      <w:r w:rsidR="002C5266">
        <w:rPr>
          <w:rFonts w:ascii="Arial" w:hAnsi="Arial" w:cs="Arial"/>
          <w:sz w:val="24"/>
          <w:szCs w:val="24"/>
          <w:lang w:val="ro-RO"/>
        </w:rPr>
        <w:t>6</w:t>
      </w:r>
      <w:r w:rsidRPr="00134478">
        <w:rPr>
          <w:rFonts w:ascii="Arial" w:hAnsi="Arial" w:cs="Arial"/>
          <w:sz w:val="24"/>
          <w:szCs w:val="24"/>
          <w:lang w:val="ro-RO"/>
        </w:rPr>
        <w:t xml:space="preserve">,5 t deşeuri reciclabile nepericuloase. </w:t>
      </w:r>
    </w:p>
    <w:p w:rsidR="002C5266" w:rsidRPr="00134478" w:rsidRDefault="002C5266" w:rsidP="00C80C0C">
      <w:pPr>
        <w:pStyle w:val="NoSpacing"/>
        <w:jc w:val="both"/>
        <w:rPr>
          <w:sz w:val="24"/>
          <w:szCs w:val="24"/>
          <w:lang w:val="ro-RO"/>
        </w:rPr>
      </w:pPr>
    </w:p>
    <w:p w:rsidR="00C80C0C" w:rsidRPr="00134478" w:rsidRDefault="00C80C0C" w:rsidP="00C80C0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34478">
        <w:rPr>
          <w:rFonts w:ascii="Arial" w:hAnsi="Arial" w:cs="Arial"/>
          <w:b/>
          <w:sz w:val="24"/>
          <w:szCs w:val="24"/>
        </w:rPr>
        <w:t xml:space="preserve">3.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Utilități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apă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canalizare</w:t>
      </w:r>
      <w:proofErr w:type="spellEnd"/>
      <w:proofErr w:type="gramEnd"/>
      <w:r w:rsidRPr="00134478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energie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</w:t>
      </w:r>
    </w:p>
    <w:p w:rsidR="00C80C0C" w:rsidRDefault="00C80C0C" w:rsidP="00C80C0C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134478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   </w:t>
      </w:r>
      <w:r w:rsidRPr="00134478">
        <w:rPr>
          <w:rFonts w:ascii="Arial" w:hAnsi="Arial" w:cs="Arial"/>
          <w:sz w:val="24"/>
          <w:szCs w:val="24"/>
          <w:lang w:val="ro-RO"/>
        </w:rPr>
        <w:t>Activitatea nu presupune consum de apă şi energie electrică.</w:t>
      </w:r>
    </w:p>
    <w:p w:rsidR="002C5266" w:rsidRPr="00134478" w:rsidRDefault="002C5266" w:rsidP="00C80C0C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C80C0C" w:rsidRPr="00134478" w:rsidRDefault="00C80C0C" w:rsidP="00C80C0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34478">
        <w:rPr>
          <w:rFonts w:ascii="Arial" w:hAnsi="Arial" w:cs="Arial"/>
          <w:b/>
          <w:sz w:val="24"/>
          <w:szCs w:val="24"/>
        </w:rPr>
        <w:t xml:space="preserve">4.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Descrierea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principalelor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faze ale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procesului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tehnologic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sau</w:t>
      </w:r>
      <w:proofErr w:type="spellEnd"/>
      <w:r w:rsidRPr="00134478">
        <w:rPr>
          <w:rFonts w:ascii="Arial" w:hAnsi="Arial" w:cs="Arial"/>
          <w:b/>
          <w:sz w:val="24"/>
          <w:szCs w:val="24"/>
        </w:rPr>
        <w:t xml:space="preserve"> ale </w:t>
      </w:r>
      <w:proofErr w:type="spellStart"/>
      <w:r w:rsidRPr="00134478">
        <w:rPr>
          <w:rFonts w:ascii="Arial" w:hAnsi="Arial" w:cs="Arial"/>
          <w:b/>
          <w:sz w:val="24"/>
          <w:szCs w:val="24"/>
        </w:rPr>
        <w:t>activității</w:t>
      </w:r>
      <w:proofErr w:type="spellEnd"/>
    </w:p>
    <w:p w:rsidR="00C80C0C" w:rsidRDefault="00C80C0C" w:rsidP="00C80C0C">
      <w:pPr>
        <w:pStyle w:val="NoSpacing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Colectarea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de la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persoane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fizice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şi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juridice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a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deşeurilor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reciclabile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nepericuloase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tratarea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după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caz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şi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livrarea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către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4"/>
          <w:szCs w:val="24"/>
        </w:rPr>
        <w:t>societăţi</w:t>
      </w:r>
      <w:proofErr w:type="spellEnd"/>
      <w:proofErr w:type="gram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de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colectare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autorizate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să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 xml:space="preserve"> le 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valorifice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trateze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/</w:t>
      </w:r>
      <w:proofErr w:type="spellStart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elimine</w:t>
      </w:r>
      <w:proofErr w:type="spellEnd"/>
      <w:r w:rsidRPr="00134478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Pr="00134478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2C5266" w:rsidRPr="00134478" w:rsidRDefault="002C5266" w:rsidP="00C80C0C">
      <w:pPr>
        <w:pStyle w:val="NoSpacing"/>
        <w:jc w:val="both"/>
        <w:rPr>
          <w:noProof/>
          <w:sz w:val="24"/>
          <w:szCs w:val="24"/>
          <w:lang w:val="ro-RO"/>
        </w:rPr>
      </w:pPr>
    </w:p>
    <w:p w:rsidR="00C80C0C" w:rsidRDefault="00C80C0C" w:rsidP="00C80C0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p w:rsidR="00C80C0C" w:rsidRPr="00670CA3" w:rsidRDefault="00EA6EB9" w:rsidP="00C80C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C80C0C" w:rsidRPr="00BD4EA0" w:rsidRDefault="00C80C0C" w:rsidP="00C80C0C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80C0C" w:rsidRPr="000A2FF6" w:rsidRDefault="00C80C0C" w:rsidP="00EA6EB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p w:rsidR="00C80C0C" w:rsidRDefault="00C80C0C" w:rsidP="00C80C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Nu este cazul.</w:t>
      </w:r>
    </w:p>
    <w:p w:rsidR="002C5266" w:rsidRPr="00134478" w:rsidRDefault="002C5266" w:rsidP="00C80C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80C0C" w:rsidRPr="000A2FF6" w:rsidRDefault="00C80C0C" w:rsidP="00EA6EB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p w:rsidR="00EA6EB9" w:rsidRDefault="00C80C0C" w:rsidP="00EA6EB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EA6EB9"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2C5266" w:rsidRPr="00134478" w:rsidRDefault="002C5266" w:rsidP="00C80C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80C0C" w:rsidRPr="000A2FF6" w:rsidRDefault="00C80C0C" w:rsidP="00EA6EB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p w:rsidR="00C80C0C" w:rsidRDefault="00C80C0C" w:rsidP="00C80C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2C5266" w:rsidRDefault="002C5266" w:rsidP="00C80C0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80C0C" w:rsidRPr="000A2FF6" w:rsidRDefault="00C80C0C" w:rsidP="00C80C0C">
      <w:pPr>
        <w:pStyle w:val="Heading2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lang w:eastAsia="en-US"/>
        </w:rPr>
        <w:lastRenderedPageBreak/>
        <w:t xml:space="preserve">     </w:t>
      </w: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p w:rsidR="00EA6EB9" w:rsidRDefault="00C80C0C" w:rsidP="00C80C0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8 ore/zi; 6 zile/săptămână; </w:t>
      </w:r>
    </w:p>
    <w:p w:rsidR="00C80C0C" w:rsidRDefault="00EA6EB9" w:rsidP="00C80C0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Personal angajat</w:t>
      </w:r>
      <w:r>
        <w:rPr>
          <w:rFonts w:ascii="Arial" w:hAnsi="Arial" w:cs="Arial"/>
          <w:sz w:val="24"/>
          <w:szCs w:val="24"/>
        </w:rPr>
        <w:t xml:space="preserve">: </w:t>
      </w:r>
      <w:r w:rsidR="002C5266">
        <w:rPr>
          <w:rFonts w:ascii="Arial" w:hAnsi="Arial" w:cs="Arial"/>
          <w:sz w:val="24"/>
          <w:szCs w:val="24"/>
          <w:lang w:val="ro-RO"/>
        </w:rPr>
        <w:t>1 persoană</w:t>
      </w:r>
      <w:r w:rsidR="00C80C0C">
        <w:rPr>
          <w:rFonts w:ascii="Arial" w:hAnsi="Arial" w:cs="Arial"/>
          <w:sz w:val="24"/>
          <w:szCs w:val="24"/>
          <w:lang w:val="ro-RO"/>
        </w:rPr>
        <w:t>.</w:t>
      </w:r>
    </w:p>
    <w:p w:rsidR="00EA6EB9" w:rsidRPr="007F6189" w:rsidRDefault="00EA6EB9" w:rsidP="00E72DAB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EA6EB9" w:rsidRPr="00FC5AAA" w:rsidRDefault="00EA6EB9" w:rsidP="00E72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EA6EB9" w:rsidRPr="00FE6A36" w:rsidRDefault="00EA6EB9" w:rsidP="00E72DAB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EA6EB9" w:rsidRPr="00FC5AAA" w:rsidRDefault="00EA6EB9" w:rsidP="00E72DAB">
      <w:pPr>
        <w:spacing w:after="0"/>
        <w:ind w:firstLine="36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EA6EB9" w:rsidRDefault="00EA6EB9" w:rsidP="00E72D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p w:rsidR="00EA6EB9" w:rsidRDefault="00EA6EB9" w:rsidP="00E72DA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EA6EB9" w:rsidRDefault="00EA6EB9" w:rsidP="00E72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EA6EB9" w:rsidRDefault="00EA6EB9" w:rsidP="00E72DA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p w:rsidR="00EA6EB9" w:rsidRPr="00EA6EB9" w:rsidRDefault="00EA6EB9" w:rsidP="00EA6EB9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EA6EB9" w:rsidRPr="00FC5AAA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EA6EB9" w:rsidRDefault="00EA6EB9" w:rsidP="00E72DA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EA6EB9" w:rsidRPr="00FC5AAA" w:rsidRDefault="00EA6EB9" w:rsidP="00E72D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EA6EB9" w:rsidRDefault="00EA6EB9" w:rsidP="00E72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p w:rsidR="00EA6EB9" w:rsidRPr="00F72643" w:rsidRDefault="00EA6EB9" w:rsidP="00E72D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EA6EB9" w:rsidRPr="001F45C0" w:rsidTr="00E72DAB">
        <w:tc>
          <w:tcPr>
            <w:tcW w:w="5077" w:type="dxa"/>
            <w:shd w:val="clear" w:color="auto" w:fill="C0C0C0"/>
            <w:vAlign w:val="center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1F45C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1F45C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EA6EB9" w:rsidRPr="001F45C0" w:rsidTr="00E72DAB">
        <w:tc>
          <w:tcPr>
            <w:tcW w:w="5077" w:type="dxa"/>
            <w:shd w:val="clear" w:color="auto" w:fill="auto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1F45C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1F45C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EA6EB9" w:rsidRPr="001F45C0" w:rsidTr="00E72DAB">
        <w:tc>
          <w:tcPr>
            <w:tcW w:w="5077" w:type="dxa"/>
            <w:shd w:val="clear" w:color="auto" w:fill="auto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1F45C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EA6EB9" w:rsidRPr="00F97095" w:rsidRDefault="00EA6EB9" w:rsidP="00E72DAB">
      <w:pPr>
        <w:spacing w:after="0" w:line="240" w:lineRule="auto"/>
        <w:ind w:left="690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EA6EB9" w:rsidRPr="00F97095" w:rsidRDefault="00EA6EB9" w:rsidP="00E72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EA6EB9" w:rsidRPr="00F97095" w:rsidRDefault="00EA6EB9" w:rsidP="00E72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p w:rsidR="00EA6EB9" w:rsidRPr="00B82BD7" w:rsidRDefault="00EA6EB9" w:rsidP="00E72DAB">
      <w:pPr>
        <w:spacing w:after="0"/>
        <w:ind w:firstLine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EA6EB9" w:rsidRPr="001F45C0" w:rsidTr="00E72DAB">
        <w:tc>
          <w:tcPr>
            <w:tcW w:w="5077" w:type="dxa"/>
            <w:shd w:val="clear" w:color="auto" w:fill="C0C0C0"/>
            <w:vAlign w:val="center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1F45C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1F45C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EA6EB9" w:rsidRPr="001F45C0" w:rsidTr="00E72DAB">
        <w:tc>
          <w:tcPr>
            <w:tcW w:w="5077" w:type="dxa"/>
            <w:shd w:val="clear" w:color="auto" w:fill="auto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1F45C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EA6EB9" w:rsidRPr="001F45C0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1F45C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EA6EB9" w:rsidRPr="00F97095" w:rsidRDefault="00EA6EB9" w:rsidP="00E72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EA6EB9" w:rsidRPr="00BD4EA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A6EB9" w:rsidRDefault="00EA6EB9" w:rsidP="00E72DA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EA6EB9" w:rsidRPr="001046A7" w:rsidRDefault="00EA6EB9" w:rsidP="00EA6EB9">
      <w:pPr>
        <w:spacing w:after="0"/>
        <w:ind w:hanging="142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-platformă  betonată</w:t>
      </w:r>
      <w:r w:rsidRPr="001046A7">
        <w:rPr>
          <w:rFonts w:ascii="Arial" w:hAnsi="Arial" w:cs="Arial"/>
          <w:sz w:val="24"/>
          <w:szCs w:val="24"/>
          <w:lang w:val="ro-RO"/>
        </w:rPr>
        <w:t xml:space="preserve"> pentru depozitarea deşeurilor nepericuloase colectate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:rsidR="00EA6EB9" w:rsidRPr="001046A7" w:rsidRDefault="00EA6EB9" w:rsidP="00EA6EB9">
      <w:pPr>
        <w:spacing w:after="0"/>
        <w:ind w:hanging="142"/>
        <w:rPr>
          <w:rFonts w:ascii="Arial" w:hAnsi="Arial" w:cs="Arial"/>
          <w:sz w:val="24"/>
          <w:szCs w:val="24"/>
          <w:lang w:val="ro-RO"/>
        </w:rPr>
      </w:pPr>
      <w:r w:rsidRPr="001046A7">
        <w:rPr>
          <w:rFonts w:ascii="Arial" w:hAnsi="Arial" w:cs="Arial"/>
          <w:sz w:val="24"/>
          <w:szCs w:val="24"/>
          <w:lang w:val="ro-RO"/>
        </w:rPr>
        <w:t>-containere metalice pentru depozitarea deşeurilo</w:t>
      </w:r>
      <w:r>
        <w:rPr>
          <w:rFonts w:ascii="Arial" w:hAnsi="Arial" w:cs="Arial"/>
          <w:sz w:val="24"/>
          <w:szCs w:val="24"/>
          <w:lang w:val="ro-RO"/>
        </w:rPr>
        <w:t>r</w:t>
      </w:r>
      <w:r w:rsidRPr="001046A7">
        <w:rPr>
          <w:rFonts w:ascii="Arial" w:hAnsi="Arial" w:cs="Arial"/>
          <w:sz w:val="24"/>
          <w:szCs w:val="24"/>
          <w:lang w:val="ro-RO"/>
        </w:rPr>
        <w:t xml:space="preserve"> neferoase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:rsidR="00EA6EB9" w:rsidRPr="002C35CA" w:rsidRDefault="00EA6EB9" w:rsidP="00EA6EB9">
      <w:pPr>
        <w:spacing w:after="0"/>
        <w:ind w:hanging="142"/>
        <w:rPr>
          <w:rFonts w:ascii="Arial" w:hAnsi="Arial" w:cs="Arial"/>
          <w:sz w:val="24"/>
          <w:szCs w:val="24"/>
          <w:lang w:val="ro-RO"/>
        </w:rPr>
      </w:pPr>
      <w:r w:rsidRPr="001046A7">
        <w:rPr>
          <w:rFonts w:ascii="Arial" w:hAnsi="Arial" w:cs="Arial"/>
          <w:sz w:val="24"/>
          <w:szCs w:val="24"/>
          <w:lang w:val="ro-RO"/>
        </w:rPr>
        <w:t>-pubelă pentru deşeuri menajere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EA6EB9" w:rsidRDefault="00EA6EB9" w:rsidP="00E72DA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EA6EB9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Nu este cazul.</w:t>
      </w: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EA6EB9" w:rsidRPr="00FE6A36" w:rsidRDefault="00EA6EB9" w:rsidP="00E72DAB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EA6EB9" w:rsidRDefault="00EA6EB9" w:rsidP="00EA6EB9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Nu este cazul.</w:t>
      </w:r>
    </w:p>
    <w:p w:rsidR="00EA6EB9" w:rsidRPr="00420C4E" w:rsidRDefault="00EA6EB9" w:rsidP="00E72DAB">
      <w:pPr>
        <w:spacing w:after="0"/>
        <w:ind w:firstLine="360"/>
        <w:rPr>
          <w:rFonts w:ascii="Arial" w:hAnsi="Arial" w:cs="Arial"/>
          <w:lang w:val="ro-RO"/>
        </w:rPr>
      </w:pPr>
    </w:p>
    <w:p w:rsidR="00EA6EB9" w:rsidRPr="00FE6A36" w:rsidRDefault="00EA6EB9" w:rsidP="00E72DAB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EA6EB9" w:rsidRPr="00BD4EA0" w:rsidRDefault="00EA6EB9" w:rsidP="00E72DAB">
      <w:pPr>
        <w:spacing w:after="0"/>
        <w:ind w:left="36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EA6EB9" w:rsidRPr="00F72643" w:rsidRDefault="00EA6EB9" w:rsidP="00E72DAB">
      <w:pPr>
        <w:pStyle w:val="Default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p w:rsidR="00EA6EB9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EA6EB9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 xml:space="preserve">  Nu este cazul.</w:t>
      </w: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EA6EB9" w:rsidRDefault="00EA6EB9" w:rsidP="00E72DAB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p w:rsidR="00EA6EB9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Nu este cazul.</w:t>
      </w:r>
    </w:p>
    <w:p w:rsidR="00EA6EB9" w:rsidRDefault="00EA6EB9" w:rsidP="00EA6EB9">
      <w:pPr>
        <w:pStyle w:val="NoSpacing"/>
        <w:rPr>
          <w:rFonts w:ascii="Arial" w:hAnsi="Arial" w:cs="Arial"/>
          <w:b/>
          <w:color w:val="808080"/>
          <w:sz w:val="24"/>
          <w:szCs w:val="24"/>
        </w:rPr>
      </w:pPr>
    </w:p>
    <w:p w:rsidR="00EA6EB9" w:rsidRDefault="00EA6EB9" w:rsidP="00E72DAB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p w:rsidR="00EA6EB9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Nu este cazul.</w:t>
      </w:r>
    </w:p>
    <w:p w:rsidR="00EA6EB9" w:rsidRPr="0019563E" w:rsidRDefault="00EA6EB9" w:rsidP="00E72DAB">
      <w:pPr>
        <w:pStyle w:val="NoSpacing"/>
        <w:rPr>
          <w:rFonts w:ascii="Arial" w:hAnsi="Arial" w:cs="Arial"/>
          <w:sz w:val="24"/>
          <w:szCs w:val="24"/>
        </w:rPr>
      </w:pPr>
      <w:r w:rsidRPr="001F45C0">
        <w:rPr>
          <w:rStyle w:val="StyleHiddenChar"/>
        </w:rPr>
        <w:t xml:space="preserve"> </w:t>
      </w:r>
    </w:p>
    <w:p w:rsidR="00EA6EB9" w:rsidRDefault="00EA6EB9" w:rsidP="00E72DAB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p w:rsidR="00EA6EB9" w:rsidRDefault="00EA6EB9" w:rsidP="00E72DAB">
      <w:pPr>
        <w:pStyle w:val="NoSpacing"/>
        <w:rPr>
          <w:rFonts w:ascii="Arial" w:hAnsi="Arial" w:cs="Arial"/>
          <w:b/>
          <w:sz w:val="24"/>
          <w:szCs w:val="24"/>
        </w:rPr>
      </w:pPr>
      <w:r w:rsidRPr="001F45C0">
        <w:rPr>
          <w:rStyle w:val="StyleHiddenChar"/>
        </w:rPr>
        <w:t xml:space="preserve"> </w:t>
      </w: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Nu este cazul.</w:t>
      </w:r>
    </w:p>
    <w:p w:rsidR="00EA6EB9" w:rsidRPr="00FE6A36" w:rsidRDefault="00EA6EB9" w:rsidP="00E72DAB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EA6EB9" w:rsidRPr="00B82BD7" w:rsidRDefault="00EA6EB9" w:rsidP="00E72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EA6EB9" w:rsidRPr="00FE6A36" w:rsidRDefault="00EA6EB9" w:rsidP="00E72DAB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EA6EB9" w:rsidRPr="00B82BD7" w:rsidRDefault="00EA6EB9" w:rsidP="00E72DA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A6EB9" w:rsidRDefault="00EA6EB9" w:rsidP="00E72DAB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p w:rsidR="00EA6EB9" w:rsidRPr="00EA6EB9" w:rsidRDefault="00EA6EB9" w:rsidP="00EA6EB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F45C0">
        <w:rPr>
          <w:rStyle w:val="StyleHiddenChar"/>
        </w:rPr>
        <w:t xml:space="preserve"> </w:t>
      </w:r>
    </w:p>
    <w:p w:rsidR="00EA6EB9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Nu este cazul.</w:t>
      </w: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EA6EB9" w:rsidRDefault="00EA6EB9" w:rsidP="00E72DA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p w:rsidR="00EA6EB9" w:rsidRDefault="00EA6EB9" w:rsidP="00E72DA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Nu este cazul.</w:t>
      </w:r>
    </w:p>
    <w:p w:rsidR="00EA6EB9" w:rsidRDefault="00EA6EB9" w:rsidP="00E72DA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1F45C0">
        <w:rPr>
          <w:rStyle w:val="StyleHiddenChar"/>
        </w:rPr>
        <w:t xml:space="preserve"> </w:t>
      </w:r>
    </w:p>
    <w:p w:rsidR="00EA6EB9" w:rsidRDefault="00EA6EB9" w:rsidP="00E72DAB">
      <w:pPr>
        <w:pStyle w:val="NoSpacing"/>
        <w:ind w:left="426" w:firstLine="294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p w:rsidR="00EA6EB9" w:rsidRDefault="00EA6EB9" w:rsidP="00E72DAB">
      <w:pPr>
        <w:pStyle w:val="NoSpacing"/>
        <w:rPr>
          <w:rFonts w:ascii="Arial" w:hAnsi="Arial" w:cs="Arial"/>
          <w:sz w:val="24"/>
          <w:szCs w:val="24"/>
        </w:rPr>
      </w:pP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Nu este cazul.</w:t>
      </w:r>
    </w:p>
    <w:p w:rsidR="00EA6EB9" w:rsidRDefault="00EA6EB9" w:rsidP="00E72DAB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1F45C0">
        <w:rPr>
          <w:rStyle w:val="StyleHiddenChar"/>
        </w:rPr>
        <w:t xml:space="preserve"> </w:t>
      </w:r>
    </w:p>
    <w:p w:rsidR="00EA6EB9" w:rsidRPr="00E12249" w:rsidRDefault="00EA6EB9" w:rsidP="00E72DAB">
      <w:pPr>
        <w:pStyle w:val="NoSpacing"/>
        <w:ind w:left="426" w:firstLine="294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p w:rsidR="00EA6EB9" w:rsidRDefault="00EA6EB9" w:rsidP="00E72DAB">
      <w:pPr>
        <w:pStyle w:val="NoSpacing"/>
        <w:ind w:left="426"/>
        <w:rPr>
          <w:rFonts w:ascii="Arial" w:hAnsi="Arial" w:cs="Arial"/>
          <w:b/>
          <w:sz w:val="24"/>
          <w:szCs w:val="24"/>
        </w:rPr>
      </w:pPr>
      <w:r w:rsidRPr="001F45C0">
        <w:rPr>
          <w:rStyle w:val="StyleHiddenChar"/>
        </w:rPr>
        <w:t xml:space="preserve"> </w:t>
      </w:r>
    </w:p>
    <w:p w:rsidR="00EA6EB9" w:rsidRPr="001F45C0" w:rsidRDefault="00EA6EB9" w:rsidP="00E72DAB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Nu este cazul.</w:t>
      </w:r>
    </w:p>
    <w:p w:rsidR="00EA6EB9" w:rsidRDefault="00EA6EB9" w:rsidP="00E72DAB">
      <w:pPr>
        <w:spacing w:after="0"/>
        <w:rPr>
          <w:rFonts w:ascii="Arial" w:hAnsi="Arial" w:cs="Arial"/>
          <w:lang w:val="ro-RO"/>
        </w:rPr>
      </w:pPr>
    </w:p>
    <w:p w:rsidR="00EA6EB9" w:rsidRPr="005B0C50" w:rsidRDefault="00EA6EB9" w:rsidP="00E72DAB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EA6EB9" w:rsidRDefault="00EA6EB9" w:rsidP="00EA6EB9">
      <w:pPr>
        <w:spacing w:after="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C80C0C" w:rsidRPr="00EA6EB9" w:rsidRDefault="00C80C0C" w:rsidP="00EA6EB9">
      <w:pPr>
        <w:spacing w:after="0"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EA6EB9" w:rsidRDefault="00EA6EB9" w:rsidP="00EA6EB9">
      <w:pPr>
        <w:pStyle w:val="Heading2"/>
        <w:ind w:left="720"/>
        <w:rPr>
          <w:rFonts w:ascii="Arial" w:hAnsi="Arial" w:cs="Arial"/>
        </w:rPr>
      </w:pPr>
    </w:p>
    <w:p w:rsidR="00C80C0C" w:rsidRDefault="00C80C0C" w:rsidP="00EA6EB9">
      <w:pPr>
        <w:pStyle w:val="Heading2"/>
        <w:numPr>
          <w:ilvl w:val="0"/>
          <w:numId w:val="7"/>
        </w:numPr>
        <w:rPr>
          <w:rFonts w:ascii="Arial" w:hAnsi="Arial" w:cs="Arial"/>
        </w:rPr>
      </w:pP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p w:rsidR="00EA6EB9" w:rsidRPr="00EA6EB9" w:rsidRDefault="00EA6EB9" w:rsidP="00EA6EB9">
      <w:pPr>
        <w:rPr>
          <w:lang w:val="ro-RO" w:eastAsia="ro-RO"/>
        </w:rPr>
      </w:pPr>
    </w:p>
    <w:tbl>
      <w:tblPr>
        <w:tblW w:w="1000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2639"/>
        <w:gridCol w:w="1319"/>
        <w:gridCol w:w="550"/>
        <w:gridCol w:w="1100"/>
        <w:gridCol w:w="1210"/>
        <w:gridCol w:w="660"/>
        <w:gridCol w:w="1649"/>
      </w:tblGrid>
      <w:tr w:rsidR="00C80C0C" w:rsidRPr="008A2286" w:rsidTr="00E72DAB">
        <w:trPr>
          <w:cantSplit/>
          <w:trHeight w:val="1701"/>
        </w:trPr>
        <w:tc>
          <w:tcPr>
            <w:tcW w:w="880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lastRenderedPageBreak/>
              <w:t>Cod deșeu</w:t>
            </w:r>
          </w:p>
        </w:tc>
        <w:tc>
          <w:tcPr>
            <w:tcW w:w="2639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319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 generatoare</w:t>
            </w:r>
          </w:p>
        </w:tc>
        <w:tc>
          <w:tcPr>
            <w:tcW w:w="550" w:type="dxa"/>
            <w:shd w:val="clear" w:color="auto" w:fill="C0C0C0"/>
            <w:textDirection w:val="btLr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100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210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Operațiune valorificare / eliminare</w:t>
            </w:r>
          </w:p>
        </w:tc>
        <w:tc>
          <w:tcPr>
            <w:tcW w:w="660" w:type="dxa"/>
            <w:shd w:val="clear" w:color="auto" w:fill="C0C0C0"/>
            <w:textDirection w:val="btLr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operațiune</w:t>
            </w:r>
          </w:p>
        </w:tc>
        <w:tc>
          <w:tcPr>
            <w:tcW w:w="1649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operațiune</w:t>
            </w:r>
          </w:p>
        </w:tc>
      </w:tr>
      <w:tr w:rsidR="00C80C0C" w:rsidRPr="008A2286" w:rsidTr="00E72DAB">
        <w:tc>
          <w:tcPr>
            <w:tcW w:w="880" w:type="dxa"/>
            <w:shd w:val="clear" w:color="auto" w:fill="auto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20 03 01</w:t>
            </w:r>
          </w:p>
        </w:tc>
        <w:tc>
          <w:tcPr>
            <w:tcW w:w="2639" w:type="dxa"/>
            <w:shd w:val="clear" w:color="auto" w:fill="auto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Deşeuri municipale amestecate</w:t>
            </w:r>
          </w:p>
        </w:tc>
        <w:tc>
          <w:tcPr>
            <w:tcW w:w="1319" w:type="dxa"/>
            <w:shd w:val="clear" w:color="auto" w:fill="auto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Din activitatea desfăşurată pe amplasament    </w:t>
            </w:r>
          </w:p>
        </w:tc>
        <w:tc>
          <w:tcPr>
            <w:tcW w:w="550" w:type="dxa"/>
            <w:shd w:val="clear" w:color="auto" w:fill="auto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0,5</w:t>
            </w:r>
          </w:p>
        </w:tc>
        <w:tc>
          <w:tcPr>
            <w:tcW w:w="1100" w:type="dxa"/>
            <w:shd w:val="clear" w:color="auto" w:fill="auto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Mc/lună  </w:t>
            </w:r>
          </w:p>
        </w:tc>
        <w:tc>
          <w:tcPr>
            <w:tcW w:w="1210" w:type="dxa"/>
            <w:shd w:val="clear" w:color="auto" w:fill="auto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 Eliminare</w:t>
            </w:r>
          </w:p>
        </w:tc>
        <w:tc>
          <w:tcPr>
            <w:tcW w:w="660" w:type="dxa"/>
            <w:shd w:val="clear" w:color="auto" w:fill="auto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D1</w:t>
            </w:r>
          </w:p>
        </w:tc>
        <w:tc>
          <w:tcPr>
            <w:tcW w:w="1649" w:type="dxa"/>
            <w:shd w:val="clear" w:color="auto" w:fill="auto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Depozitarea pe sol şi în sol (de exemplu, depozite şi alte asemenea)</w:t>
            </w:r>
          </w:p>
        </w:tc>
      </w:tr>
    </w:tbl>
    <w:p w:rsidR="00C80C0C" w:rsidRPr="00010A8C" w:rsidRDefault="00C80C0C" w:rsidP="00C80C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C80C0C" w:rsidRDefault="00C80C0C" w:rsidP="00C80C0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p w:rsidR="00C80C0C" w:rsidRPr="00D72649" w:rsidRDefault="00C80C0C" w:rsidP="00C80C0C">
      <w:pPr>
        <w:rPr>
          <w:rFonts w:ascii="Arial" w:hAnsi="Arial" w:cs="Arial"/>
          <w:sz w:val="24"/>
          <w:szCs w:val="24"/>
          <w:lang w:val="ro-RO" w:eastAsia="ro-RO"/>
        </w:rPr>
      </w:pPr>
      <w:r w:rsidRPr="00D72649">
        <w:rPr>
          <w:rFonts w:ascii="Arial" w:hAnsi="Arial" w:cs="Arial"/>
          <w:sz w:val="24"/>
          <w:szCs w:val="24"/>
          <w:lang w:val="ro-RO" w:eastAsia="ro-RO"/>
        </w:rPr>
        <w:t>(Cantităţile colectate sunt variabile)</w:t>
      </w:r>
    </w:p>
    <w:tbl>
      <w:tblPr>
        <w:tblW w:w="100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40"/>
        <w:gridCol w:w="2599"/>
        <w:gridCol w:w="650"/>
        <w:gridCol w:w="1299"/>
        <w:gridCol w:w="1299"/>
        <w:gridCol w:w="780"/>
        <w:gridCol w:w="2339"/>
      </w:tblGrid>
      <w:tr w:rsidR="00C80C0C" w:rsidRPr="008A2286" w:rsidTr="00E72DAB">
        <w:trPr>
          <w:cantSplit/>
          <w:trHeight w:val="1701"/>
        </w:trPr>
        <w:tc>
          <w:tcPr>
            <w:tcW w:w="1040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8A228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  <w:tc>
          <w:tcPr>
            <w:tcW w:w="2599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8A228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  <w:tc>
          <w:tcPr>
            <w:tcW w:w="650" w:type="dxa"/>
            <w:shd w:val="clear" w:color="auto" w:fill="C0C0C0"/>
            <w:textDirection w:val="btLr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Cantitate</w:t>
            </w:r>
            <w:proofErr w:type="spellEnd"/>
          </w:p>
        </w:tc>
        <w:tc>
          <w:tcPr>
            <w:tcW w:w="1299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8A2286">
              <w:rPr>
                <w:rFonts w:ascii="Arial" w:hAnsi="Arial" w:cs="Arial"/>
                <w:b/>
                <w:sz w:val="20"/>
                <w:lang w:val="es-ES"/>
              </w:rPr>
              <w:t>UM</w:t>
            </w:r>
          </w:p>
        </w:tc>
        <w:tc>
          <w:tcPr>
            <w:tcW w:w="1299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Operațiune</w:t>
            </w:r>
            <w:proofErr w:type="spellEnd"/>
            <w:r w:rsidRPr="008A228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valorificare</w:t>
            </w:r>
            <w:proofErr w:type="spellEnd"/>
            <w:r w:rsidRPr="008A2286">
              <w:rPr>
                <w:rFonts w:ascii="Arial" w:hAnsi="Arial" w:cs="Arial"/>
                <w:b/>
                <w:sz w:val="20"/>
                <w:lang w:val="es-ES"/>
              </w:rPr>
              <w:t xml:space="preserve"> / eliminare</w:t>
            </w:r>
          </w:p>
        </w:tc>
        <w:tc>
          <w:tcPr>
            <w:tcW w:w="780" w:type="dxa"/>
            <w:shd w:val="clear" w:color="auto" w:fill="C0C0C0"/>
            <w:textDirection w:val="btLr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8A228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operațiune</w:t>
            </w:r>
            <w:proofErr w:type="spellEnd"/>
            <w:r w:rsidRPr="008A2286">
              <w:rPr>
                <w:rFonts w:ascii="Arial" w:hAnsi="Arial" w:cs="Arial"/>
                <w:b/>
                <w:sz w:val="20"/>
                <w:lang w:val="es-ES"/>
              </w:rPr>
              <w:t xml:space="preserve">  </w:t>
            </w:r>
          </w:p>
        </w:tc>
        <w:tc>
          <w:tcPr>
            <w:tcW w:w="2339" w:type="dxa"/>
            <w:shd w:val="clear" w:color="auto" w:fill="C0C0C0"/>
            <w:vAlign w:val="center"/>
          </w:tcPr>
          <w:p w:rsidR="00C80C0C" w:rsidRPr="008A2286" w:rsidRDefault="00C80C0C" w:rsidP="00E72DAB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8A228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8A2286">
              <w:rPr>
                <w:rFonts w:ascii="Arial" w:hAnsi="Arial" w:cs="Arial"/>
                <w:b/>
                <w:sz w:val="20"/>
                <w:lang w:val="es-ES"/>
              </w:rPr>
              <w:t>operațiune</w:t>
            </w:r>
            <w:proofErr w:type="spellEnd"/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15 01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01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ambalaje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r w:rsidR="007F49F7">
              <w:rPr>
                <w:rFonts w:ascii="Arial" w:eastAsia="Calibri" w:hAnsi="Arial" w:cs="Arial"/>
                <w:lang w:val="es-ES"/>
              </w:rPr>
              <w:t>d</w:t>
            </w:r>
            <w:r w:rsidRPr="00766DFC">
              <w:rPr>
                <w:rFonts w:ascii="Arial" w:eastAsia="Calibri" w:hAnsi="Arial" w:cs="Arial"/>
                <w:lang w:val="es-ES"/>
              </w:rPr>
              <w:t xml:space="preserve">e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hârtie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si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carton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 0,</w:t>
            </w:r>
            <w:r w:rsidR="007F49F7">
              <w:rPr>
                <w:rFonts w:ascii="Arial" w:eastAsia="Calibri" w:hAnsi="Arial" w:cs="Arial"/>
                <w:lang w:val="es-ES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15 01 02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ambalaje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de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materiale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plastice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7F49F7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0,13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15 01 03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Ambalaje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de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lemn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</w:t>
            </w:r>
            <w:r w:rsidR="007F49F7">
              <w:rPr>
                <w:rFonts w:ascii="Arial" w:eastAsia="Calibri" w:hAnsi="Arial" w:cs="Arial"/>
                <w:lang w:val="es-ES"/>
              </w:rPr>
              <w:t>6</w:t>
            </w:r>
            <w:r w:rsidRPr="00766DFC">
              <w:rPr>
                <w:rFonts w:ascii="Arial" w:eastAsia="Calibri" w:hAnsi="Arial" w:cs="Arial"/>
                <w:lang w:val="es-E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/lu12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15 01 04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ambalaje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metalice</w:t>
            </w:r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</w:t>
            </w:r>
            <w:r w:rsidR="007F49F7">
              <w:rPr>
                <w:rFonts w:ascii="Arial" w:eastAsia="Calibri" w:hAnsi="Arial" w:cs="Arial"/>
                <w:lang w:val="es-ES"/>
              </w:rPr>
              <w:t>5</w:t>
            </w:r>
            <w:r w:rsidRPr="00766DFC">
              <w:rPr>
                <w:rFonts w:ascii="Arial" w:eastAsia="Calibri" w:hAnsi="Arial" w:cs="Arial"/>
                <w:lang w:val="es-E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15 01 06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Ambalaje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amestecate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</w:t>
            </w:r>
            <w:r w:rsidR="007F49F7">
              <w:rPr>
                <w:rFonts w:ascii="Arial" w:eastAsia="Calibri" w:hAnsi="Arial" w:cs="Arial"/>
                <w:lang w:val="es-ES"/>
              </w:rPr>
              <w:t>4</w:t>
            </w:r>
            <w:r w:rsidRPr="00766DFC">
              <w:rPr>
                <w:rFonts w:ascii="Arial" w:eastAsia="Calibri" w:hAnsi="Arial" w:cs="Arial"/>
                <w:lang w:val="es-E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r w:rsidRPr="009F3F08">
              <w:rPr>
                <w:rFonts w:ascii="Arial" w:hAnsi="Arial" w:cs="Arial"/>
                <w:lang w:val="es-ES"/>
              </w:rPr>
              <w:lastRenderedPageBreak/>
              <w:t>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lastRenderedPageBreak/>
              <w:t>15 01 07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Ambalaje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de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sticlă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7F49F7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0</w:t>
            </w:r>
            <w:r w:rsidR="00C80C0C" w:rsidRPr="00766DFC">
              <w:rPr>
                <w:rFonts w:ascii="Arial" w:eastAsia="Calibri" w:hAnsi="Arial" w:cs="Arial"/>
                <w:lang w:val="es-ES"/>
              </w:rPr>
              <w:t>,50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15 01 09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ambalaje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din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materiale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textile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</w:t>
            </w:r>
            <w:r w:rsidR="007F49F7">
              <w:rPr>
                <w:rFonts w:ascii="Arial" w:eastAsia="Calibri" w:hAnsi="Arial" w:cs="Arial"/>
                <w:lang w:val="es-ES"/>
              </w:rPr>
              <w:t>2</w:t>
            </w:r>
            <w:r w:rsidRPr="00766DFC">
              <w:rPr>
                <w:rFonts w:ascii="Arial" w:eastAsia="Calibri" w:hAnsi="Arial" w:cs="Arial"/>
                <w:lang w:val="es-E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16 01 03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anvelope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scoase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din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uz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7F49F7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Bucati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 16 06 01*</w:t>
            </w:r>
          </w:p>
        </w:tc>
        <w:tc>
          <w:tcPr>
            <w:tcW w:w="2599" w:type="dxa"/>
            <w:shd w:val="clear" w:color="auto" w:fill="auto"/>
          </w:tcPr>
          <w:p w:rsidR="00C80C0C" w:rsidRPr="007F49F7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color w:val="FF0000"/>
                <w:lang w:val="es-ES"/>
              </w:rPr>
            </w:pPr>
            <w:proofErr w:type="spellStart"/>
            <w:r w:rsidRPr="007F49F7">
              <w:rPr>
                <w:rFonts w:ascii="Arial" w:eastAsia="Calibri" w:hAnsi="Arial" w:cs="Arial"/>
                <w:color w:val="FF0000"/>
                <w:lang w:val="es-ES"/>
              </w:rPr>
              <w:t>Baterii</w:t>
            </w:r>
            <w:proofErr w:type="spellEnd"/>
            <w:r w:rsidRPr="007F49F7">
              <w:rPr>
                <w:rFonts w:ascii="Arial" w:eastAsia="Calibri" w:hAnsi="Arial" w:cs="Arial"/>
                <w:color w:val="FF0000"/>
                <w:lang w:val="es-ES"/>
              </w:rPr>
              <w:t xml:space="preserve"> </w:t>
            </w:r>
            <w:proofErr w:type="spellStart"/>
            <w:r w:rsidRPr="007F49F7">
              <w:rPr>
                <w:rFonts w:ascii="Arial" w:eastAsia="Calibri" w:hAnsi="Arial" w:cs="Arial"/>
                <w:color w:val="FF0000"/>
                <w:lang w:val="es-ES"/>
              </w:rPr>
              <w:t>cu</w:t>
            </w:r>
            <w:proofErr w:type="spellEnd"/>
            <w:r w:rsidRPr="007F49F7">
              <w:rPr>
                <w:rFonts w:ascii="Arial" w:eastAsia="Calibri" w:hAnsi="Arial" w:cs="Arial"/>
                <w:color w:val="FF0000"/>
                <w:lang w:val="es-ES"/>
              </w:rPr>
              <w:t xml:space="preserve"> </w:t>
            </w:r>
            <w:proofErr w:type="spellStart"/>
            <w:r w:rsidRPr="007F49F7">
              <w:rPr>
                <w:rFonts w:ascii="Arial" w:eastAsia="Calibri" w:hAnsi="Arial" w:cs="Arial"/>
                <w:color w:val="FF0000"/>
                <w:lang w:val="es-ES"/>
              </w:rPr>
              <w:t>plumb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F49F7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color w:val="FF0000"/>
                <w:lang w:val="es-ES"/>
              </w:rPr>
            </w:pPr>
            <w:r w:rsidRPr="007F49F7">
              <w:rPr>
                <w:rFonts w:ascii="Arial" w:eastAsia="Calibri" w:hAnsi="Arial" w:cs="Arial"/>
                <w:color w:val="FF0000"/>
                <w:lang w:val="es-ES"/>
              </w:rPr>
              <w:t>0,50</w:t>
            </w:r>
          </w:p>
        </w:tc>
        <w:tc>
          <w:tcPr>
            <w:tcW w:w="1299" w:type="dxa"/>
            <w:shd w:val="clear" w:color="auto" w:fill="auto"/>
          </w:tcPr>
          <w:p w:rsidR="00C80C0C" w:rsidRPr="007F49F7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color w:val="FF0000"/>
                <w:lang w:val="es-ES"/>
              </w:rPr>
            </w:pPr>
            <w:proofErr w:type="spellStart"/>
            <w:r w:rsidRPr="007F49F7">
              <w:rPr>
                <w:rFonts w:ascii="Arial" w:eastAsia="Calibri" w:hAnsi="Arial" w:cs="Arial"/>
                <w:color w:val="FF0000"/>
                <w:lang w:val="es-ES"/>
              </w:rPr>
              <w:t>Tone</w:t>
            </w:r>
            <w:proofErr w:type="spellEnd"/>
            <w:r w:rsidRPr="007F49F7">
              <w:rPr>
                <w:rFonts w:ascii="Arial" w:eastAsia="Calibri" w:hAnsi="Arial" w:cs="Arial"/>
                <w:color w:val="FF0000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17 02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02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sticla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 0,</w:t>
            </w:r>
            <w:r w:rsidR="007F49F7">
              <w:rPr>
                <w:rFonts w:ascii="Arial" w:eastAsia="Calibri" w:hAnsi="Arial" w:cs="Arial"/>
                <w:lang w:val="es-ES"/>
              </w:rPr>
              <w:t>2</w:t>
            </w:r>
            <w:r w:rsidRPr="00766DFC">
              <w:rPr>
                <w:rFonts w:ascii="Arial" w:eastAsia="Calibri" w:hAnsi="Arial" w:cs="Arial"/>
                <w:lang w:val="es-E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17 04 01 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Cupru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,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bronz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,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alamă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0,50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17 04 02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aluminiu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0,50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17 04 03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plumb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0,20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Bucati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r w:rsidRPr="009F3F08">
              <w:rPr>
                <w:rFonts w:ascii="Arial" w:hAnsi="Arial" w:cs="Arial"/>
                <w:lang w:val="es-ES"/>
              </w:rPr>
              <w:lastRenderedPageBreak/>
              <w:t>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lastRenderedPageBreak/>
              <w:t xml:space="preserve">17 04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04</w:t>
            </w:r>
            <w:proofErr w:type="spellEnd"/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zinc</w:t>
            </w:r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</w:t>
            </w:r>
            <w:r w:rsidR="007F49F7">
              <w:rPr>
                <w:rFonts w:ascii="Arial" w:eastAsia="Calibri" w:hAnsi="Arial" w:cs="Arial"/>
                <w:lang w:val="es-ES"/>
              </w:rPr>
              <w:t>1</w:t>
            </w:r>
            <w:r w:rsidRPr="00766DFC">
              <w:rPr>
                <w:rFonts w:ascii="Arial" w:eastAsia="Calibri" w:hAnsi="Arial" w:cs="Arial"/>
                <w:lang w:val="es-E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17 04 05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fier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si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otel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7F49F7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lang w:val="es-ES"/>
              </w:rPr>
              <w:t xml:space="preserve"> 0,6</w:t>
            </w:r>
            <w:r w:rsidR="00C80C0C" w:rsidRPr="00766DFC">
              <w:rPr>
                <w:rFonts w:ascii="Arial" w:eastAsia="Calibri" w:hAnsi="Arial" w:cs="Arial"/>
                <w:lang w:val="es-ES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17 04 06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staniu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7F49F7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</w:t>
            </w:r>
            <w:r w:rsidR="007F49F7">
              <w:rPr>
                <w:rFonts w:ascii="Arial" w:eastAsia="Calibri" w:hAnsi="Arial" w:cs="Arial"/>
                <w:lang w:val="es-ES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17 04 11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cabluri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,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altele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decât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cele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specificate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la 17 04 10</w:t>
            </w:r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0,30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20 01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01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 xml:space="preserve">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Hârtie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 xml:space="preserve">, </w:t>
            </w: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carton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0,20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  <w:tr w:rsidR="00C80C0C" w:rsidRPr="008A2286" w:rsidTr="00E72DAB">
        <w:tc>
          <w:tcPr>
            <w:tcW w:w="104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20 01 02</w:t>
            </w:r>
          </w:p>
        </w:tc>
        <w:tc>
          <w:tcPr>
            <w:tcW w:w="25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sticlă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r w:rsidRPr="00766DFC">
              <w:rPr>
                <w:rFonts w:ascii="Arial" w:eastAsia="Calibri" w:hAnsi="Arial" w:cs="Arial"/>
                <w:lang w:val="es-ES"/>
              </w:rPr>
              <w:t>0,10</w:t>
            </w:r>
          </w:p>
        </w:tc>
        <w:tc>
          <w:tcPr>
            <w:tcW w:w="1299" w:type="dxa"/>
            <w:shd w:val="clear" w:color="auto" w:fill="auto"/>
          </w:tcPr>
          <w:p w:rsidR="00C80C0C" w:rsidRPr="00766DFC" w:rsidRDefault="00C80C0C" w:rsidP="00E72DAB">
            <w:pPr>
              <w:spacing w:before="40"/>
              <w:jc w:val="center"/>
              <w:rPr>
                <w:rFonts w:ascii="Arial" w:eastAsia="Calibri" w:hAnsi="Arial" w:cs="Arial"/>
                <w:lang w:val="es-ES"/>
              </w:rPr>
            </w:pPr>
            <w:proofErr w:type="spellStart"/>
            <w:r w:rsidRPr="00766DFC">
              <w:rPr>
                <w:rFonts w:ascii="Arial" w:eastAsia="Calibri" w:hAnsi="Arial" w:cs="Arial"/>
                <w:lang w:val="es-ES"/>
              </w:rPr>
              <w:t>Tone</w:t>
            </w:r>
            <w:proofErr w:type="spellEnd"/>
            <w:r w:rsidRPr="00766DFC">
              <w:rPr>
                <w:rFonts w:ascii="Arial" w:eastAsia="Calibri" w:hAnsi="Arial" w:cs="Arial"/>
                <w:lang w:val="es-ES"/>
              </w:rPr>
              <w:t>/luna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Valorificare</w:t>
            </w:r>
            <w:proofErr w:type="spellEnd"/>
          </w:p>
        </w:tc>
        <w:tc>
          <w:tcPr>
            <w:tcW w:w="780" w:type="dxa"/>
            <w:shd w:val="clear" w:color="auto" w:fill="auto"/>
            <w:vAlign w:val="center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r w:rsidRPr="009F3F08">
              <w:rPr>
                <w:rFonts w:ascii="Arial" w:hAnsi="Arial" w:cs="Arial"/>
                <w:lang w:val="es-ES"/>
              </w:rPr>
              <w:t>R 12</w:t>
            </w:r>
          </w:p>
        </w:tc>
        <w:tc>
          <w:tcPr>
            <w:tcW w:w="2339" w:type="dxa"/>
            <w:shd w:val="clear" w:color="auto" w:fill="auto"/>
          </w:tcPr>
          <w:p w:rsidR="00C80C0C" w:rsidRPr="009F3F08" w:rsidRDefault="00C80C0C" w:rsidP="00E72DAB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9F3F08">
              <w:rPr>
                <w:rFonts w:ascii="Arial" w:hAnsi="Arial" w:cs="Arial"/>
                <w:lang w:val="es-ES"/>
              </w:rPr>
              <w:t>Schimb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deseuri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in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vederea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efectuarii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oricareia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dintre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operatiile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F3F08">
              <w:rPr>
                <w:rFonts w:ascii="Arial" w:hAnsi="Arial" w:cs="Arial"/>
                <w:lang w:val="es-ES"/>
              </w:rPr>
              <w:t>numerotate</w:t>
            </w:r>
            <w:proofErr w:type="spellEnd"/>
            <w:r w:rsidRPr="009F3F08">
              <w:rPr>
                <w:rFonts w:ascii="Arial" w:hAnsi="Arial" w:cs="Arial"/>
                <w:lang w:val="es-ES"/>
              </w:rPr>
              <w:t xml:space="preserve"> de la R1 la R11</w:t>
            </w:r>
          </w:p>
        </w:tc>
      </w:tr>
    </w:tbl>
    <w:p w:rsidR="00C80C0C" w:rsidRPr="007466E3" w:rsidRDefault="00C80C0C" w:rsidP="00C80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C80C0C" w:rsidRDefault="00C80C0C" w:rsidP="00C8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p w:rsidR="00C80C0C" w:rsidRDefault="00C80C0C" w:rsidP="00C8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2572">
        <w:rPr>
          <w:rFonts w:ascii="Arial" w:hAnsi="Arial" w:cs="Arial"/>
          <w:sz w:val="24"/>
          <w:szCs w:val="24"/>
        </w:rPr>
        <w:t>Deşeurile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572">
        <w:rPr>
          <w:rFonts w:ascii="Arial" w:hAnsi="Arial" w:cs="Arial"/>
          <w:sz w:val="24"/>
          <w:szCs w:val="24"/>
        </w:rPr>
        <w:t>colectate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572">
        <w:rPr>
          <w:rFonts w:ascii="Arial" w:hAnsi="Arial" w:cs="Arial"/>
          <w:sz w:val="24"/>
          <w:szCs w:val="24"/>
        </w:rPr>
        <w:t>sunt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572">
        <w:rPr>
          <w:rFonts w:ascii="Arial" w:hAnsi="Arial" w:cs="Arial"/>
          <w:sz w:val="24"/>
          <w:szCs w:val="24"/>
        </w:rPr>
        <w:t>vândute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2572">
        <w:rPr>
          <w:rFonts w:ascii="Arial" w:hAnsi="Arial" w:cs="Arial"/>
          <w:sz w:val="24"/>
          <w:szCs w:val="24"/>
        </w:rPr>
        <w:t>în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572">
        <w:rPr>
          <w:rFonts w:ascii="Arial" w:hAnsi="Arial" w:cs="Arial"/>
          <w:sz w:val="24"/>
          <w:szCs w:val="24"/>
        </w:rPr>
        <w:t>baza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572">
        <w:rPr>
          <w:rFonts w:ascii="Arial" w:hAnsi="Arial" w:cs="Arial"/>
          <w:sz w:val="24"/>
          <w:szCs w:val="24"/>
        </w:rPr>
        <w:t>contractelor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572">
        <w:rPr>
          <w:rFonts w:ascii="Arial" w:hAnsi="Arial" w:cs="Arial"/>
          <w:sz w:val="24"/>
          <w:szCs w:val="24"/>
        </w:rPr>
        <w:t>încheiate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2572">
        <w:rPr>
          <w:rFonts w:ascii="Arial" w:hAnsi="Arial" w:cs="Arial"/>
          <w:sz w:val="24"/>
          <w:szCs w:val="24"/>
        </w:rPr>
        <w:t>societăţilor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572">
        <w:rPr>
          <w:rFonts w:ascii="Arial" w:hAnsi="Arial" w:cs="Arial"/>
          <w:sz w:val="24"/>
          <w:szCs w:val="24"/>
        </w:rPr>
        <w:t>autori</w:t>
      </w:r>
      <w:r>
        <w:rPr>
          <w:rFonts w:ascii="Arial" w:hAnsi="Arial" w:cs="Arial"/>
          <w:sz w:val="24"/>
          <w:szCs w:val="24"/>
        </w:rPr>
        <w:t>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valorificarea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tratarea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eliminarea</w:t>
      </w:r>
      <w:proofErr w:type="spellEnd"/>
      <w:r w:rsidRPr="008C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2572">
        <w:rPr>
          <w:rFonts w:ascii="Arial" w:hAnsi="Arial" w:cs="Arial"/>
          <w:sz w:val="24"/>
          <w:szCs w:val="24"/>
        </w:rPr>
        <w:t>lor</w:t>
      </w:r>
      <w:proofErr w:type="spellEnd"/>
      <w:r w:rsidRPr="008C2572">
        <w:rPr>
          <w:rFonts w:ascii="Arial" w:hAnsi="Arial" w:cs="Arial"/>
          <w:sz w:val="24"/>
          <w:szCs w:val="24"/>
        </w:rPr>
        <w:t>.</w:t>
      </w:r>
      <w:proofErr w:type="gramEnd"/>
      <w:r w:rsidRPr="008C2572">
        <w:rPr>
          <w:rFonts w:ascii="Arial" w:hAnsi="Arial" w:cs="Arial"/>
          <w:sz w:val="24"/>
          <w:szCs w:val="24"/>
        </w:rPr>
        <w:t xml:space="preserve">  </w:t>
      </w:r>
    </w:p>
    <w:p w:rsidR="00EA6EB9" w:rsidRPr="000D07FE" w:rsidRDefault="00EA6EB9" w:rsidP="00C8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80C0C" w:rsidRPr="000D07FE" w:rsidRDefault="00C80C0C" w:rsidP="00C8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p w:rsidR="00C80C0C" w:rsidRDefault="007F49F7" w:rsidP="00C80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</w:t>
      </w:r>
      <w:r w:rsidR="00C80C0C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Nu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este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cazul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EA6EB9" w:rsidRPr="00E05172" w:rsidRDefault="00EA6EB9" w:rsidP="00C80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80C0C" w:rsidRDefault="00C80C0C" w:rsidP="00C8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p w:rsidR="007F49F7" w:rsidRDefault="007F49F7" w:rsidP="007F49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Nu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este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cazul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:rsidR="00C80C0C" w:rsidRPr="00134478" w:rsidRDefault="00C80C0C" w:rsidP="00C8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80C0C" w:rsidRDefault="00C80C0C" w:rsidP="00C80C0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</w:t>
      </w:r>
      <w:r>
        <w:rPr>
          <w:rFonts w:ascii="Arial" w:hAnsi="Arial" w:cs="Arial"/>
        </w:rPr>
        <w:t>cate temporar</w:t>
      </w:r>
    </w:p>
    <w:p w:rsidR="00C80C0C" w:rsidRDefault="00C80C0C" w:rsidP="00C80C0C">
      <w:pPr>
        <w:pStyle w:val="Heading2"/>
        <w:rPr>
          <w:rFonts w:ascii="Arial" w:hAnsi="Arial" w:cs="Arial"/>
          <w:b w:val="0"/>
          <w:lang w:val="es-ES"/>
        </w:rPr>
      </w:pPr>
      <w:r w:rsidRPr="00134478">
        <w:rPr>
          <w:rFonts w:ascii="Arial" w:hAnsi="Arial" w:cs="Arial"/>
          <w:b w:val="0"/>
          <w:lang w:val="es-ES"/>
        </w:rPr>
        <w:t xml:space="preserve"> </w:t>
      </w:r>
      <w:r>
        <w:rPr>
          <w:rFonts w:ascii="Arial" w:hAnsi="Arial" w:cs="Arial"/>
          <w:b w:val="0"/>
          <w:lang w:val="es-ES"/>
        </w:rPr>
        <w:t xml:space="preserve">        </w:t>
      </w:r>
      <w:r w:rsidRPr="00134478">
        <w:rPr>
          <w:rFonts w:ascii="Arial" w:hAnsi="Arial" w:cs="Arial"/>
          <w:b w:val="0"/>
          <w:lang w:val="es-ES"/>
        </w:rPr>
        <w:t xml:space="preserve">Pe </w:t>
      </w:r>
      <w:proofErr w:type="spellStart"/>
      <w:r w:rsidRPr="00134478">
        <w:rPr>
          <w:rFonts w:ascii="Arial" w:hAnsi="Arial" w:cs="Arial"/>
          <w:b w:val="0"/>
          <w:lang w:val="es-ES"/>
        </w:rPr>
        <w:t>amplasament</w:t>
      </w:r>
      <w:proofErr w:type="spellEnd"/>
      <w:r w:rsidRPr="00134478">
        <w:rPr>
          <w:rFonts w:ascii="Arial" w:hAnsi="Arial" w:cs="Arial"/>
          <w:b w:val="0"/>
          <w:lang w:val="es-ES"/>
        </w:rPr>
        <w:t xml:space="preserve"> </w:t>
      </w:r>
      <w:proofErr w:type="spellStart"/>
      <w:r w:rsidRPr="00134478">
        <w:rPr>
          <w:rFonts w:ascii="Arial" w:hAnsi="Arial" w:cs="Arial"/>
          <w:b w:val="0"/>
          <w:lang w:val="es-ES"/>
        </w:rPr>
        <w:t>pot</w:t>
      </w:r>
      <w:proofErr w:type="spellEnd"/>
      <w:r w:rsidRPr="00134478">
        <w:rPr>
          <w:rFonts w:ascii="Arial" w:hAnsi="Arial" w:cs="Arial"/>
          <w:b w:val="0"/>
          <w:lang w:val="es-ES"/>
        </w:rPr>
        <w:t xml:space="preserve"> exista, </w:t>
      </w:r>
      <w:proofErr w:type="spellStart"/>
      <w:r w:rsidRPr="00134478">
        <w:rPr>
          <w:rFonts w:ascii="Arial" w:hAnsi="Arial" w:cs="Arial"/>
          <w:b w:val="0"/>
          <w:lang w:val="es-ES"/>
        </w:rPr>
        <w:t>pentru</w:t>
      </w:r>
      <w:proofErr w:type="spellEnd"/>
      <w:r w:rsidRPr="00134478">
        <w:rPr>
          <w:rFonts w:ascii="Arial" w:hAnsi="Arial" w:cs="Arial"/>
          <w:b w:val="0"/>
          <w:lang w:val="es-ES"/>
        </w:rPr>
        <w:t xml:space="preserve"> </w:t>
      </w:r>
      <w:proofErr w:type="spellStart"/>
      <w:r w:rsidRPr="00134478">
        <w:rPr>
          <w:rFonts w:ascii="Arial" w:hAnsi="Arial" w:cs="Arial"/>
          <w:b w:val="0"/>
          <w:lang w:val="es-ES"/>
        </w:rPr>
        <w:t>perioade</w:t>
      </w:r>
      <w:proofErr w:type="spellEnd"/>
      <w:r w:rsidRPr="00134478">
        <w:rPr>
          <w:rFonts w:ascii="Arial" w:hAnsi="Arial" w:cs="Arial"/>
          <w:b w:val="0"/>
          <w:lang w:val="es-ES"/>
        </w:rPr>
        <w:t xml:space="preserve"> </w:t>
      </w:r>
      <w:proofErr w:type="spellStart"/>
      <w:r w:rsidRPr="00134478">
        <w:rPr>
          <w:rFonts w:ascii="Arial" w:hAnsi="Arial" w:cs="Arial"/>
          <w:b w:val="0"/>
          <w:lang w:val="es-ES"/>
        </w:rPr>
        <w:t>scurte</w:t>
      </w:r>
      <w:proofErr w:type="spellEnd"/>
      <w:r w:rsidRPr="00134478">
        <w:rPr>
          <w:rFonts w:ascii="Arial" w:hAnsi="Arial" w:cs="Arial"/>
          <w:b w:val="0"/>
          <w:lang w:val="es-ES"/>
        </w:rPr>
        <w:t xml:space="preserve"> de </w:t>
      </w:r>
      <w:proofErr w:type="spellStart"/>
      <w:r w:rsidRPr="00134478">
        <w:rPr>
          <w:rFonts w:ascii="Arial" w:hAnsi="Arial" w:cs="Arial"/>
          <w:b w:val="0"/>
          <w:lang w:val="es-ES"/>
        </w:rPr>
        <w:t>timp</w:t>
      </w:r>
      <w:proofErr w:type="spellEnd"/>
      <w:r w:rsidRPr="00134478">
        <w:rPr>
          <w:rFonts w:ascii="Arial" w:hAnsi="Arial" w:cs="Arial"/>
          <w:b w:val="0"/>
          <w:lang w:val="es-ES"/>
        </w:rPr>
        <w:t xml:space="preserve">, </w:t>
      </w:r>
      <w:proofErr w:type="spellStart"/>
      <w:r w:rsidRPr="00134478">
        <w:rPr>
          <w:rFonts w:ascii="Arial" w:hAnsi="Arial" w:cs="Arial"/>
          <w:b w:val="0"/>
          <w:lang w:val="es-ES"/>
        </w:rPr>
        <w:t>până</w:t>
      </w:r>
      <w:proofErr w:type="spellEnd"/>
      <w:r w:rsidRPr="00134478">
        <w:rPr>
          <w:rFonts w:ascii="Arial" w:hAnsi="Arial" w:cs="Arial"/>
          <w:b w:val="0"/>
          <w:lang w:val="es-ES"/>
        </w:rPr>
        <w:t xml:space="preserve"> la </w:t>
      </w:r>
      <w:proofErr w:type="spellStart"/>
      <w:r w:rsidRPr="00134478">
        <w:rPr>
          <w:rFonts w:ascii="Arial" w:hAnsi="Arial" w:cs="Arial"/>
          <w:b w:val="0"/>
          <w:lang w:val="es-ES"/>
        </w:rPr>
        <w:t>li</w:t>
      </w:r>
      <w:r w:rsidR="007F49F7">
        <w:rPr>
          <w:rFonts w:ascii="Arial" w:hAnsi="Arial" w:cs="Arial"/>
          <w:b w:val="0"/>
          <w:lang w:val="es-ES"/>
        </w:rPr>
        <w:t>vrare</w:t>
      </w:r>
      <w:proofErr w:type="spellEnd"/>
      <w:r w:rsidR="007F49F7">
        <w:rPr>
          <w:rFonts w:ascii="Arial" w:hAnsi="Arial" w:cs="Arial"/>
          <w:b w:val="0"/>
          <w:lang w:val="es-ES"/>
        </w:rPr>
        <w:t xml:space="preserve">, </w:t>
      </w:r>
      <w:proofErr w:type="spellStart"/>
      <w:r w:rsidR="007F49F7">
        <w:rPr>
          <w:rFonts w:ascii="Arial" w:hAnsi="Arial" w:cs="Arial"/>
          <w:b w:val="0"/>
          <w:lang w:val="es-ES"/>
        </w:rPr>
        <w:t>cantităţi</w:t>
      </w:r>
      <w:proofErr w:type="spellEnd"/>
      <w:r w:rsidR="007F49F7">
        <w:rPr>
          <w:rFonts w:ascii="Arial" w:hAnsi="Arial" w:cs="Arial"/>
          <w:b w:val="0"/>
          <w:lang w:val="es-ES"/>
        </w:rPr>
        <w:t xml:space="preserve"> de </w:t>
      </w:r>
      <w:proofErr w:type="spellStart"/>
      <w:r w:rsidR="007F49F7">
        <w:rPr>
          <w:rFonts w:ascii="Arial" w:hAnsi="Arial" w:cs="Arial"/>
          <w:b w:val="0"/>
          <w:lang w:val="es-ES"/>
        </w:rPr>
        <w:t>deşeuri</w:t>
      </w:r>
      <w:proofErr w:type="spellEnd"/>
      <w:r w:rsidR="007F49F7">
        <w:rPr>
          <w:rFonts w:ascii="Arial" w:hAnsi="Arial" w:cs="Arial"/>
          <w:b w:val="0"/>
          <w:lang w:val="es-ES"/>
        </w:rPr>
        <w:t xml:space="preserve"> </w:t>
      </w:r>
      <w:proofErr w:type="spellStart"/>
      <w:r w:rsidR="007F49F7">
        <w:rPr>
          <w:rFonts w:ascii="Arial" w:hAnsi="Arial" w:cs="Arial"/>
          <w:b w:val="0"/>
          <w:lang w:val="es-ES"/>
        </w:rPr>
        <w:t>cole</w:t>
      </w:r>
      <w:r w:rsidRPr="00134478">
        <w:rPr>
          <w:rFonts w:ascii="Arial" w:hAnsi="Arial" w:cs="Arial"/>
          <w:b w:val="0"/>
          <w:lang w:val="es-ES"/>
        </w:rPr>
        <w:t>ctate</w:t>
      </w:r>
      <w:proofErr w:type="spellEnd"/>
      <w:r w:rsidRPr="00134478">
        <w:rPr>
          <w:rFonts w:ascii="Arial" w:hAnsi="Arial" w:cs="Arial"/>
          <w:b w:val="0"/>
          <w:lang w:val="es-ES"/>
        </w:rPr>
        <w:t>.</w:t>
      </w:r>
    </w:p>
    <w:p w:rsidR="007F49F7" w:rsidRDefault="007F49F7" w:rsidP="00C80C0C">
      <w:pPr>
        <w:pStyle w:val="Heading2"/>
        <w:ind w:left="360"/>
        <w:rPr>
          <w:rFonts w:ascii="Arial" w:hAnsi="Arial" w:cs="Arial"/>
        </w:rPr>
      </w:pPr>
    </w:p>
    <w:p w:rsidR="00C80C0C" w:rsidRPr="00CB2B4B" w:rsidRDefault="00C80C0C" w:rsidP="00C80C0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p w:rsidR="00C80C0C" w:rsidRDefault="00C80C0C" w:rsidP="00C80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Deşeurile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metalice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pot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tăiate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în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vederea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optimizării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livrării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EA6EB9" w:rsidRPr="00134478" w:rsidRDefault="00EA6EB9" w:rsidP="00C80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80C0C" w:rsidRPr="00CB2B4B" w:rsidRDefault="00C80C0C" w:rsidP="00C80C0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C80C0C" w:rsidRPr="002C35CA" w:rsidRDefault="00C80C0C" w:rsidP="00C8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Deşeuri transportate  </w:t>
      </w:r>
    </w:p>
    <w:p w:rsidR="00C80C0C" w:rsidRDefault="00C80C0C" w:rsidP="00C80C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         </w:t>
      </w:r>
      <w:r w:rsidRPr="004D622C">
        <w:rPr>
          <w:rFonts w:ascii="Arial" w:eastAsia="Times New Roman" w:hAnsi="Arial" w:cs="Arial"/>
          <w:bCs/>
          <w:sz w:val="24"/>
          <w:szCs w:val="24"/>
          <w:lang w:val="ro-RO" w:eastAsia="ro-RO"/>
        </w:rPr>
        <w:t>Deşeurile menajere sunt ridicate</w:t>
      </w:r>
      <w:r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periodic de către serviciul de salubrizare al </w:t>
      </w:r>
      <w:r w:rsidR="007F49F7">
        <w:rPr>
          <w:rFonts w:ascii="Arial" w:eastAsia="Times New Roman" w:hAnsi="Arial" w:cs="Arial"/>
          <w:bCs/>
          <w:sz w:val="24"/>
          <w:szCs w:val="24"/>
          <w:lang w:val="ro-RO" w:eastAsia="ro-RO"/>
        </w:rPr>
        <w:t>Orașului Salcea.</w:t>
      </w:r>
      <w:r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</w:t>
      </w:r>
    </w:p>
    <w:p w:rsidR="00EA6EB9" w:rsidRPr="002C35CA" w:rsidRDefault="00EA6EB9" w:rsidP="00C80C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</w:p>
    <w:p w:rsidR="00C80C0C" w:rsidRPr="00CB2B4B" w:rsidRDefault="00C80C0C" w:rsidP="00C80C0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C80C0C" w:rsidRDefault="00C80C0C" w:rsidP="00C80C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S</w:t>
      </w:r>
      <w:r w:rsidRPr="00FE3EC3">
        <w:rPr>
          <w:rFonts w:ascii="Arial" w:hAnsi="Arial" w:cs="Arial"/>
          <w:sz w:val="24"/>
          <w:szCs w:val="24"/>
        </w:rPr>
        <w:t xml:space="preserve">e </w:t>
      </w:r>
      <w:proofErr w:type="spellStart"/>
      <w:proofErr w:type="gramStart"/>
      <w:r w:rsidRPr="00FE3EC3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ţine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evidenţa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cantităţilor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E3EC3">
        <w:rPr>
          <w:rFonts w:ascii="Arial" w:hAnsi="Arial" w:cs="Arial"/>
          <w:sz w:val="24"/>
          <w:szCs w:val="24"/>
        </w:rPr>
        <w:t>deşeuri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produse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şi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valorificate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conform HG. </w:t>
      </w:r>
      <w:proofErr w:type="gramStart"/>
      <w:r w:rsidRPr="00FE3EC3">
        <w:rPr>
          <w:rFonts w:ascii="Arial" w:hAnsi="Arial" w:cs="Arial"/>
          <w:sz w:val="24"/>
          <w:szCs w:val="24"/>
        </w:rPr>
        <w:t>nr.856/2002</w:t>
      </w:r>
      <w:proofErr w:type="gram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privind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evidenţa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gestiunii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deşeurilor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pentru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fiecare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FE3EC3">
        <w:rPr>
          <w:rFonts w:ascii="Arial" w:hAnsi="Arial" w:cs="Arial"/>
          <w:sz w:val="24"/>
          <w:szCs w:val="24"/>
        </w:rPr>
        <w:t>deşeu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şi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Legii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proofErr w:type="gramStart"/>
      <w:r w:rsidRPr="00FE3EC3">
        <w:rPr>
          <w:rFonts w:ascii="Arial" w:hAnsi="Arial" w:cs="Arial"/>
          <w:sz w:val="24"/>
          <w:szCs w:val="24"/>
        </w:rPr>
        <w:t>privind</w:t>
      </w:r>
      <w:proofErr w:type="spellEnd"/>
      <w:r w:rsidRPr="00FE3EC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E3EC3">
        <w:rPr>
          <w:rFonts w:ascii="Arial" w:hAnsi="Arial" w:cs="Arial"/>
          <w:sz w:val="24"/>
          <w:szCs w:val="24"/>
        </w:rPr>
        <w:t>regimul</w:t>
      </w:r>
      <w:proofErr w:type="spellEnd"/>
      <w:proofErr w:type="gramEnd"/>
      <w:r w:rsidRPr="00FE3E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3EC3">
        <w:rPr>
          <w:rFonts w:ascii="Arial" w:hAnsi="Arial" w:cs="Arial"/>
          <w:sz w:val="24"/>
          <w:szCs w:val="24"/>
        </w:rPr>
        <w:t>deşeurilor</w:t>
      </w:r>
      <w:proofErr w:type="spellEnd"/>
      <w:r w:rsidRPr="00FE3EC3">
        <w:rPr>
          <w:rFonts w:ascii="Arial" w:hAnsi="Arial" w:cs="Arial"/>
          <w:sz w:val="24"/>
          <w:szCs w:val="24"/>
        </w:rPr>
        <w:t>.</w:t>
      </w:r>
    </w:p>
    <w:p w:rsidR="00C80C0C" w:rsidRPr="002C35CA" w:rsidRDefault="00C80C0C" w:rsidP="00C80C0C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C80C0C" w:rsidRPr="00CB2B4B" w:rsidRDefault="00C80C0C" w:rsidP="00C80C0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p w:rsidR="00C80C0C" w:rsidRPr="007F49F7" w:rsidRDefault="00C80C0C" w:rsidP="00C8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val="ro-RO" w:eastAsia="ro-RO"/>
        </w:rPr>
      </w:pPr>
      <w:r w:rsidRPr="007F49F7">
        <w:rPr>
          <w:rFonts w:ascii="Arial" w:eastAsia="Times New Roman" w:hAnsi="Arial" w:cs="Arial"/>
          <w:bCs/>
          <w:color w:val="FF0000"/>
          <w:sz w:val="24"/>
          <w:szCs w:val="24"/>
          <w:lang w:val="ro-RO" w:eastAsia="ro-RO"/>
        </w:rPr>
        <w:t xml:space="preserve"> Ambalajele utilizate sunt cele 3 containere care se reutilizează.</w:t>
      </w:r>
    </w:p>
    <w:p w:rsidR="00EA6EB9" w:rsidRPr="002C35CA" w:rsidRDefault="00EA6EB9" w:rsidP="00C80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</w:p>
    <w:p w:rsidR="00C80C0C" w:rsidRPr="00CB2B4B" w:rsidRDefault="00C80C0C" w:rsidP="00C80C0C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C80C0C" w:rsidRPr="00E05172" w:rsidRDefault="00C80C0C" w:rsidP="00C80C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          Containerele se reutilizează.</w:t>
      </w:r>
    </w:p>
    <w:p w:rsidR="00EA6EB9" w:rsidRPr="00FE6A36" w:rsidRDefault="00EA6EB9" w:rsidP="00E72DAB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EA6EB9" w:rsidRPr="00010A8C" w:rsidRDefault="00EA6EB9" w:rsidP="00E72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EA6EB9" w:rsidRPr="00122506" w:rsidRDefault="00EA6EB9" w:rsidP="00E72DAB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p w:rsidR="00EA6EB9" w:rsidRPr="007F49F7" w:rsidRDefault="00EA6EB9" w:rsidP="007F49F7">
      <w:pPr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Pr="00131278">
        <w:rPr>
          <w:rStyle w:val="StyleHiddenChar"/>
        </w:rPr>
        <w:t xml:space="preserve"> </w:t>
      </w:r>
    </w:p>
    <w:p w:rsidR="00EA6EB9" w:rsidRDefault="00EA6EB9" w:rsidP="00E72DAB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EA6EB9" w:rsidRPr="00010A8C" w:rsidRDefault="00EA6EB9" w:rsidP="00E72DAB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EA6EB9" w:rsidRPr="00122506" w:rsidRDefault="00EA6EB9" w:rsidP="00E72DAB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p w:rsidR="00EA6EB9" w:rsidRPr="00010A8C" w:rsidRDefault="00EA6EB9" w:rsidP="00E72DAB">
      <w:pPr>
        <w:snapToGri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EA6EB9" w:rsidRDefault="00EA6EB9" w:rsidP="00EA6EB9">
      <w:pPr>
        <w:pStyle w:val="ListParagraph"/>
        <w:numPr>
          <w:ilvl w:val="1"/>
          <w:numId w:val="8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: </w:t>
      </w:r>
    </w:p>
    <w:p w:rsidR="00EA6EB9" w:rsidRDefault="00EA6EB9" w:rsidP="00EA6EB9">
      <w:pPr>
        <w:pStyle w:val="ListParagraph"/>
        <w:numPr>
          <w:ilvl w:val="1"/>
          <w:numId w:val="8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 </w:t>
      </w:r>
      <w: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t xml:space="preserve"> </w:t>
      </w:r>
    </w:p>
    <w:p w:rsidR="00EA6EB9" w:rsidRDefault="00EA6EB9" w:rsidP="00EA6EB9">
      <w:pPr>
        <w:pStyle w:val="ListParagraph"/>
        <w:numPr>
          <w:ilvl w:val="1"/>
          <w:numId w:val="8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 </w:t>
      </w:r>
    </w:p>
    <w:p w:rsidR="00EA6EB9" w:rsidRDefault="00EA6EB9" w:rsidP="00EA6EB9">
      <w:pPr>
        <w:pStyle w:val="ListParagraph"/>
        <w:numPr>
          <w:ilvl w:val="1"/>
          <w:numId w:val="8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 </w:t>
      </w:r>
    </w:p>
    <w:p w:rsidR="00EA6EB9" w:rsidRDefault="00EA6EB9" w:rsidP="00E72DAB">
      <w:pPr>
        <w:spacing w:after="0"/>
        <w:ind w:left="36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EA6EB9" w:rsidRPr="00BD4EA0" w:rsidRDefault="00EA6EB9" w:rsidP="00E72DAB">
      <w:pPr>
        <w:spacing w:after="0"/>
        <w:ind w:left="360"/>
        <w:rPr>
          <w:rFonts w:ascii="Arial" w:hAnsi="Arial" w:cs="Arial"/>
          <w:lang w:val="ro-RO"/>
        </w:rPr>
      </w:pPr>
    </w:p>
    <w:p w:rsidR="00EA6EB9" w:rsidRPr="00122506" w:rsidRDefault="00EA6EB9" w:rsidP="00E72DAB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EA6EB9" w:rsidRDefault="00EA6EB9" w:rsidP="00E72DAB">
      <w:pPr>
        <w:spacing w:after="0"/>
        <w:ind w:left="36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EA6EB9" w:rsidRPr="00131278" w:rsidRDefault="00EA6EB9" w:rsidP="00E72DAB">
      <w:pPr>
        <w:spacing w:after="0"/>
        <w:ind w:left="360"/>
        <w:rPr>
          <w:rFonts w:ascii="Arial" w:hAnsi="Arial" w:cs="Arial"/>
          <w:color w:val="808080"/>
          <w:lang w:val="ro-RO"/>
        </w:rPr>
      </w:pPr>
    </w:p>
    <w:p w:rsidR="00EA6EB9" w:rsidRPr="00122506" w:rsidRDefault="00EA6EB9" w:rsidP="00E72DAB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EA6EB9" w:rsidRDefault="00EA6EB9" w:rsidP="00E72D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EA6EB9" w:rsidRPr="00853234" w:rsidRDefault="00EA6EB9" w:rsidP="00E72DAB">
      <w:pPr>
        <w:spacing w:after="0" w:line="240" w:lineRule="auto"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EA6EB9" w:rsidRDefault="00EA6EB9" w:rsidP="00E72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A6EB9" w:rsidRDefault="00EA6EB9" w:rsidP="00E72D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EA6EB9" w:rsidRDefault="00EA6EB9" w:rsidP="00E72D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EA6EB9" w:rsidRPr="00853234" w:rsidRDefault="00EA6EB9" w:rsidP="00E72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EA6EB9" w:rsidRDefault="00EA6EB9" w:rsidP="00E72DAB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  <w:lang w:val="it-IT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p w:rsidR="00EA6EB9" w:rsidRPr="00131278" w:rsidRDefault="00EA6EB9" w:rsidP="00E72DAB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EA6EB9" w:rsidRDefault="00EA6EB9" w:rsidP="00E72DAB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131278">
        <w:rPr>
          <w:rStyle w:val="StyleHiddenChar"/>
        </w:rPr>
        <w:t xml:space="preserve"> </w:t>
      </w:r>
    </w:p>
    <w:p w:rsidR="00EA6EB9" w:rsidRDefault="00EA6EB9" w:rsidP="00E72DAB">
      <w:pPr>
        <w:pStyle w:val="PARNOU"/>
        <w:overflowPunct/>
        <w:autoSpaceDE/>
        <w:adjustRightInd/>
        <w:spacing w:line="240" w:lineRule="auto"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p w:rsidR="00EA6EB9" w:rsidRDefault="00EA6EB9" w:rsidP="00E72DAB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EA6EB9" w:rsidRPr="00131278" w:rsidRDefault="00EA6EB9" w:rsidP="00E72DAB">
      <w:pPr>
        <w:spacing w:after="0"/>
        <w:ind w:left="360"/>
        <w:rPr>
          <w:rFonts w:ascii="Arial" w:hAnsi="Arial" w:cs="Arial"/>
          <w:color w:val="808080"/>
          <w:lang w:val="ro-RO"/>
        </w:rPr>
      </w:pPr>
    </w:p>
    <w:p w:rsidR="00EA6EB9" w:rsidRPr="00122506" w:rsidRDefault="00EA6EB9" w:rsidP="00E72DAB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EA6EB9" w:rsidRDefault="00EA6EB9" w:rsidP="00E72DAB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EA6EB9" w:rsidRPr="00131278" w:rsidRDefault="00EA6EB9" w:rsidP="00E72DAB">
      <w:pPr>
        <w:spacing w:after="0"/>
        <w:ind w:left="360"/>
        <w:rPr>
          <w:rFonts w:ascii="Arial" w:hAnsi="Arial" w:cs="Arial"/>
          <w:color w:val="808080"/>
          <w:lang w:val="ro-RO"/>
        </w:rPr>
      </w:pPr>
    </w:p>
    <w:p w:rsidR="00EA6EB9" w:rsidRDefault="00EA6EB9" w:rsidP="00E72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EA6EB9" w:rsidRDefault="00EA6EB9" w:rsidP="00E72DAB">
      <w:pPr>
        <w:spacing w:after="0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EA6EB9" w:rsidRPr="00131278" w:rsidRDefault="00EA6EB9" w:rsidP="00E72DAB">
      <w:pPr>
        <w:spacing w:after="0"/>
        <w:ind w:left="360"/>
        <w:rPr>
          <w:rFonts w:ascii="Arial" w:hAnsi="Arial" w:cs="Arial"/>
          <w:color w:val="808080"/>
          <w:lang w:val="ro-RO"/>
        </w:rPr>
      </w:pPr>
    </w:p>
    <w:p w:rsidR="00EA6EB9" w:rsidRDefault="00EA6EB9" w:rsidP="00E72DA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3335"/>
        <w:gridCol w:w="1334"/>
        <w:gridCol w:w="2001"/>
        <w:gridCol w:w="2668"/>
      </w:tblGrid>
      <w:tr w:rsidR="00EA6EB9" w:rsidRPr="008A2286" w:rsidTr="00E72DAB">
        <w:tc>
          <w:tcPr>
            <w:tcW w:w="667" w:type="dxa"/>
            <w:shd w:val="clear" w:color="auto" w:fill="C0C0C0"/>
            <w:vAlign w:val="center"/>
          </w:tcPr>
          <w:p w:rsidR="00EA6EB9" w:rsidRPr="008A2286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8A2286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Nr. Crt.</w:t>
            </w:r>
          </w:p>
        </w:tc>
        <w:tc>
          <w:tcPr>
            <w:tcW w:w="3335" w:type="dxa"/>
            <w:shd w:val="clear" w:color="auto" w:fill="C0C0C0"/>
            <w:vAlign w:val="center"/>
          </w:tcPr>
          <w:p w:rsidR="00EA6EB9" w:rsidRPr="008A2286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8A2286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Denumire raport</w:t>
            </w:r>
          </w:p>
        </w:tc>
        <w:tc>
          <w:tcPr>
            <w:tcW w:w="1334" w:type="dxa"/>
            <w:shd w:val="clear" w:color="auto" w:fill="C0C0C0"/>
            <w:vAlign w:val="center"/>
          </w:tcPr>
          <w:p w:rsidR="00EA6EB9" w:rsidRPr="008A2286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8A2286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Frecvență de raportare</w:t>
            </w:r>
          </w:p>
        </w:tc>
        <w:tc>
          <w:tcPr>
            <w:tcW w:w="2001" w:type="dxa"/>
            <w:shd w:val="clear" w:color="auto" w:fill="C0C0C0"/>
            <w:vAlign w:val="center"/>
          </w:tcPr>
          <w:p w:rsidR="00EA6EB9" w:rsidRPr="008A2286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8A2286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Perioada depunerii raportului</w:t>
            </w:r>
          </w:p>
        </w:tc>
        <w:tc>
          <w:tcPr>
            <w:tcW w:w="2668" w:type="dxa"/>
            <w:shd w:val="clear" w:color="auto" w:fill="C0C0C0"/>
            <w:vAlign w:val="center"/>
          </w:tcPr>
          <w:p w:rsidR="00EA6EB9" w:rsidRPr="008A2286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</w:pPr>
            <w:r w:rsidRPr="008A2286">
              <w:rPr>
                <w:rFonts w:ascii="Arial" w:eastAsia="Times New Roman" w:hAnsi="Arial" w:cs="Arial"/>
                <w:b/>
                <w:bCs/>
                <w:sz w:val="20"/>
                <w:szCs w:val="24"/>
                <w:lang w:val="ro-RO" w:eastAsia="ro-RO"/>
              </w:rPr>
              <w:t>Acces aplicații SIM</w:t>
            </w:r>
          </w:p>
        </w:tc>
      </w:tr>
      <w:tr w:rsidR="00EA6EB9" w:rsidRPr="008A2286" w:rsidTr="00E72DAB">
        <w:tc>
          <w:tcPr>
            <w:tcW w:w="667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1</w:t>
            </w:r>
          </w:p>
        </w:tc>
        <w:tc>
          <w:tcPr>
            <w:tcW w:w="3335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Statistica deseurilor: Chestionar 1: COL/TRAT – completat de operatorii ce se ocupa cu colectarea si/sau tratarea deseurilor.</w:t>
            </w:r>
          </w:p>
        </w:tc>
        <w:tc>
          <w:tcPr>
            <w:tcW w:w="1334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anual</w:t>
            </w:r>
          </w:p>
        </w:tc>
        <w:tc>
          <w:tcPr>
            <w:tcW w:w="2001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1 februarie - 15 iunie</w:t>
            </w:r>
          </w:p>
        </w:tc>
        <w:tc>
          <w:tcPr>
            <w:tcW w:w="2668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Chestionar 1: COL/TRAT – completat de operatorii ce se ocupa cu colectarea si/sau tratarea deseurilor.</w:t>
            </w:r>
          </w:p>
        </w:tc>
      </w:tr>
      <w:tr w:rsidR="00EA6EB9" w:rsidRPr="008A2286" w:rsidTr="00E72DAB">
        <w:tc>
          <w:tcPr>
            <w:tcW w:w="667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2</w:t>
            </w:r>
          </w:p>
        </w:tc>
        <w:tc>
          <w:tcPr>
            <w:tcW w:w="3335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Deseuri Ambalaje: Anexa 3 (C) - Operatori economici colectori/ comercianti de deseuri de ambalaje</w:t>
            </w:r>
          </w:p>
        </w:tc>
        <w:tc>
          <w:tcPr>
            <w:tcW w:w="1334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anual</w:t>
            </w:r>
          </w:p>
        </w:tc>
        <w:tc>
          <w:tcPr>
            <w:tcW w:w="2001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1 februarie - 25 februarie</w:t>
            </w:r>
          </w:p>
        </w:tc>
        <w:tc>
          <w:tcPr>
            <w:tcW w:w="2668" w:type="dxa"/>
            <w:shd w:val="clear" w:color="auto" w:fill="auto"/>
          </w:tcPr>
          <w:p w:rsidR="00EA6EB9" w:rsidRPr="00D74F8E" w:rsidRDefault="00EA6EB9" w:rsidP="00E72DAB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</w:pPr>
            <w:r w:rsidRPr="00D74F8E">
              <w:rPr>
                <w:rFonts w:ascii="Arial" w:eastAsia="Times New Roman" w:hAnsi="Arial" w:cs="Arial"/>
                <w:bCs/>
                <w:sz w:val="20"/>
                <w:szCs w:val="24"/>
                <w:lang w:val="ro-RO" w:eastAsia="ro-RO"/>
              </w:rPr>
              <w:t>Anexa 3 (C) - Operatori economici colectori/ comercianti de deseuri de ambalaje</w:t>
            </w:r>
          </w:p>
        </w:tc>
      </w:tr>
    </w:tbl>
    <w:p w:rsidR="00EA6EB9" w:rsidRPr="001E7F70" w:rsidRDefault="00EA6EB9" w:rsidP="00E72D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EA6EB9" w:rsidRDefault="00EA6EB9" w:rsidP="00E72DAB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431A97">
        <w:rPr>
          <w:rFonts w:ascii="Arial" w:eastAsia="Calibri" w:hAnsi="Arial" w:cs="Arial"/>
          <w:b/>
          <w:bCs/>
          <w:sz w:val="24"/>
          <w:szCs w:val="24"/>
        </w:rPr>
        <w:t>lunar</w:t>
      </w:r>
      <w:proofErr w:type="gramEnd"/>
      <w:r w:rsidRPr="00431A97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va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pacing w:val="27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fi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ţinută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pacing w:val="27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pacing w:val="27"/>
          <w:sz w:val="24"/>
          <w:szCs w:val="24"/>
        </w:rPr>
        <w:t>e</w:t>
      </w:r>
      <w:r w:rsidRPr="00431A97">
        <w:rPr>
          <w:rFonts w:ascii="Arial" w:eastAsia="Calibri" w:hAnsi="Arial" w:cs="Arial"/>
          <w:bCs/>
          <w:sz w:val="24"/>
          <w:szCs w:val="24"/>
        </w:rPr>
        <w:t>videnţa</w:t>
      </w:r>
      <w:proofErr w:type="spellEnd"/>
      <w:r w:rsidRPr="00431A9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bCs/>
          <w:spacing w:val="7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bCs/>
          <w:sz w:val="24"/>
          <w:szCs w:val="24"/>
        </w:rPr>
        <w:t>deşeurilor</w:t>
      </w:r>
      <w:proofErr w:type="spellEnd"/>
      <w:r w:rsidRPr="00431A97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bCs/>
          <w:spacing w:val="25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produse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pacing w:val="25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z w:val="24"/>
          <w:szCs w:val="24"/>
        </w:rPr>
        <w:t xml:space="preserve">conform </w:t>
      </w:r>
      <w:r w:rsidRPr="00431A97">
        <w:rPr>
          <w:rFonts w:ascii="Arial" w:eastAsia="Calibri" w:hAnsi="Arial" w:cs="Arial"/>
          <w:spacing w:val="24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bCs/>
          <w:sz w:val="24"/>
          <w:szCs w:val="24"/>
        </w:rPr>
        <w:t>H.G. nr.</w:t>
      </w:r>
      <w:r w:rsidRPr="00431A97">
        <w:rPr>
          <w:rFonts w:ascii="Arial" w:eastAsia="Calibri" w:hAnsi="Arial" w:cs="Arial"/>
          <w:bCs/>
          <w:spacing w:val="27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bCs/>
          <w:sz w:val="24"/>
          <w:szCs w:val="24"/>
        </w:rPr>
        <w:t>856/</w:t>
      </w:r>
      <w:proofErr w:type="gramStart"/>
      <w:r w:rsidRPr="00431A97">
        <w:rPr>
          <w:rFonts w:ascii="Arial" w:eastAsia="Calibri" w:hAnsi="Arial" w:cs="Arial"/>
          <w:bCs/>
          <w:sz w:val="24"/>
          <w:szCs w:val="24"/>
        </w:rPr>
        <w:t>2002</w:t>
      </w:r>
      <w:r w:rsidRPr="00431A9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b/>
          <w:bCs/>
          <w:spacing w:val="27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privind</w:t>
      </w:r>
      <w:proofErr w:type="spellEnd"/>
      <w:proofErr w:type="gram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r w:rsidRPr="00431A97">
        <w:rPr>
          <w:rFonts w:ascii="Arial" w:eastAsia="Calibri" w:hAnsi="Arial" w:cs="Arial"/>
          <w:spacing w:val="26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gestiunea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deşeurilor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, cu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modificările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şi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completările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ulterioare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>;</w:t>
      </w:r>
    </w:p>
    <w:p w:rsidR="00EA6EB9" w:rsidRDefault="00EA6EB9" w:rsidP="00E72DAB">
      <w:pPr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431A97">
        <w:rPr>
          <w:rFonts w:ascii="Arial" w:eastAsia="Calibri" w:hAnsi="Arial" w:cs="Arial"/>
          <w:sz w:val="24"/>
          <w:szCs w:val="24"/>
        </w:rPr>
        <w:t xml:space="preserve">- </w:t>
      </w:r>
      <w:proofErr w:type="spellStart"/>
      <w:proofErr w:type="gramStart"/>
      <w:r w:rsidRPr="00431A97">
        <w:rPr>
          <w:rFonts w:ascii="Arial" w:eastAsia="Calibri" w:hAnsi="Arial" w:cs="Arial"/>
          <w:sz w:val="24"/>
          <w:szCs w:val="24"/>
        </w:rPr>
        <w:t>raportări</w:t>
      </w:r>
      <w:proofErr w:type="spellEnd"/>
      <w:proofErr w:type="gramEnd"/>
      <w:r w:rsidRPr="00431A97">
        <w:rPr>
          <w:rFonts w:ascii="Arial" w:eastAsia="Calibri" w:hAnsi="Arial" w:cs="Arial"/>
          <w:sz w:val="24"/>
          <w:szCs w:val="24"/>
        </w:rPr>
        <w:t xml:space="preserve"> care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vor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fi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solicitate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431A97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431A97">
        <w:rPr>
          <w:rFonts w:ascii="Arial" w:eastAsia="Calibri" w:hAnsi="Arial" w:cs="Arial"/>
          <w:sz w:val="24"/>
          <w:szCs w:val="24"/>
        </w:rPr>
        <w:t xml:space="preserve"> APM Suceava.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EA6EB9" w:rsidRPr="008A1439" w:rsidRDefault="00EA6EB9" w:rsidP="00E72D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autorizație de mediu conține 11(pagini) pagini și a fost eliberată în 3 exemplare.</w:t>
      </w:r>
    </w:p>
    <w:p w:rsidR="00EA6EB9" w:rsidRDefault="00EA6EB9" w:rsidP="00E72DAB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p w:rsidR="00EA6EB9" w:rsidRDefault="00EA6EB9" w:rsidP="00E72DA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i/>
          <w:color w:val="808080"/>
          <w:sz w:val="24"/>
          <w:szCs w:val="24"/>
          <w:lang w:val="ro-RO"/>
        </w:rPr>
        <w:t xml:space="preserve">                                                      </w:t>
      </w:r>
      <w:r w:rsidRPr="00851033">
        <w:rPr>
          <w:rFonts w:ascii="Arial" w:hAnsi="Arial" w:cs="Arial"/>
          <w:b/>
          <w:sz w:val="24"/>
          <w:szCs w:val="24"/>
          <w:lang w:val="ro-RO"/>
        </w:rPr>
        <w:t>DIRECTOR   EXECUTIV,</w:t>
      </w:r>
    </w:p>
    <w:p w:rsidR="00EA6EB9" w:rsidRPr="00851033" w:rsidRDefault="00EA6EB9" w:rsidP="00E72D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GHEORGHE ALDEA</w:t>
      </w:r>
    </w:p>
    <w:p w:rsidR="00EA6EB9" w:rsidRPr="00851033" w:rsidRDefault="00EA6EB9" w:rsidP="00E72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A6EB9" w:rsidRDefault="00EA6EB9" w:rsidP="00E72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A6EB9" w:rsidRPr="00851033" w:rsidRDefault="00EA6EB9" w:rsidP="00E72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A6EB9" w:rsidRDefault="00EA6EB9" w:rsidP="00E72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Ș</w:t>
      </w:r>
      <w:r w:rsidRPr="00851033">
        <w:rPr>
          <w:rFonts w:ascii="Arial" w:hAnsi="Arial" w:cs="Arial"/>
          <w:b/>
          <w:sz w:val="24"/>
          <w:szCs w:val="24"/>
          <w:lang w:val="ro-RO"/>
        </w:rPr>
        <w:t>EF SERVICIU,</w:t>
      </w:r>
    </w:p>
    <w:p w:rsidR="00EA6EB9" w:rsidRDefault="00EA6EB9" w:rsidP="00E72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AVIZE, ACORDURI</w:t>
      </w:r>
      <w:r w:rsidRPr="00851033">
        <w:rPr>
          <w:rFonts w:ascii="Arial" w:hAnsi="Arial" w:cs="Arial"/>
          <w:b/>
          <w:sz w:val="24"/>
          <w:szCs w:val="24"/>
          <w:lang w:val="ro-RO"/>
        </w:rPr>
        <w:t>,</w:t>
      </w:r>
      <w:r>
        <w:rPr>
          <w:rFonts w:ascii="Arial" w:hAnsi="Arial" w:cs="Arial"/>
          <w:b/>
          <w:sz w:val="24"/>
          <w:szCs w:val="24"/>
          <w:lang w:val="ro-RO"/>
        </w:rPr>
        <w:t xml:space="preserve"> AUTORIZAȚII              </w:t>
      </w:r>
    </w:p>
    <w:p w:rsidR="00EA6EB9" w:rsidRDefault="00EA6EB9" w:rsidP="00E72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Ing. </w:t>
      </w:r>
    </w:p>
    <w:p w:rsidR="00EA6EB9" w:rsidRDefault="00EA6EB9" w:rsidP="00E72DAB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</w:t>
      </w:r>
      <w:r w:rsidRPr="00851033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EA6EB9" w:rsidRDefault="00EA6EB9" w:rsidP="00E72DAB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C80C0C" w:rsidRDefault="00C80C0C" w:rsidP="00C80C0C">
      <w:pPr>
        <w:spacing w:after="0" w:line="240" w:lineRule="auto"/>
        <w:rPr>
          <w:rFonts w:ascii="Arial" w:hAnsi="Arial" w:cs="Arial"/>
          <w:bCs/>
          <w:noProof/>
          <w:sz w:val="24"/>
          <w:szCs w:val="24"/>
          <w:lang w:val="ro-RO"/>
        </w:rPr>
      </w:pPr>
    </w:p>
    <w:p w:rsidR="00C80C0C" w:rsidRPr="00FE3EC3" w:rsidRDefault="00C80C0C" w:rsidP="00C80C0C">
      <w:pPr>
        <w:pStyle w:val="Default"/>
        <w:jc w:val="both"/>
        <w:rPr>
          <w:rFonts w:ascii="Arial" w:eastAsia="Calibri" w:hAnsi="Arial" w:cs="Arial"/>
          <w:noProof/>
          <w:color w:val="auto"/>
          <w:lang w:val="ro-RO"/>
        </w:rPr>
      </w:pPr>
      <w:r>
        <w:rPr>
          <w:rFonts w:ascii="Arial" w:eastAsia="Calibri" w:hAnsi="Arial" w:cs="Arial"/>
          <w:noProof/>
          <w:color w:val="auto"/>
          <w:lang w:val="ro-RO"/>
        </w:rPr>
        <w:t xml:space="preserve"> </w:t>
      </w:r>
    </w:p>
    <w:p w:rsidR="00C80C0C" w:rsidRPr="00122506" w:rsidRDefault="00C80C0C" w:rsidP="00C80C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C80C0C" w:rsidRPr="00122506" w:rsidRDefault="00C80C0C" w:rsidP="00C80C0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C80C0C" w:rsidRDefault="00C80C0C" w:rsidP="00C80C0C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C80C0C" w:rsidRDefault="00C80C0C" w:rsidP="00C80C0C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C80C0C" w:rsidRPr="00A6127A" w:rsidRDefault="00C80C0C" w:rsidP="00C80C0C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p w:rsidR="00C80C0C" w:rsidRDefault="00C80C0C" w:rsidP="00C80C0C"/>
    <w:p w:rsidR="00B86C9D" w:rsidRDefault="00B86C9D"/>
    <w:sectPr w:rsidR="00B86C9D" w:rsidSect="00E72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AB" w:rsidRDefault="00E72DAB" w:rsidP="00B779D3">
      <w:pPr>
        <w:spacing w:after="0" w:line="240" w:lineRule="auto"/>
      </w:pPr>
      <w:r>
        <w:separator/>
      </w:r>
    </w:p>
  </w:endnote>
  <w:endnote w:type="continuationSeparator" w:id="0">
    <w:p w:rsidR="00E72DAB" w:rsidRDefault="00E72DAB" w:rsidP="00B7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AB" w:rsidRDefault="00E72D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9356240"/>
        </w:sdtPr>
        <w:sdtContent>
          <w:p w:rsidR="00E72DAB" w:rsidRPr="00ED7D75" w:rsidRDefault="00E72DAB" w:rsidP="00E72DAB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E72DAB" w:rsidRDefault="00E72DAB" w:rsidP="00E72DAB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Bistriţei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1A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Suceava. </w:t>
            </w: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</w:p>
          <w:p w:rsidR="00E72DAB" w:rsidRDefault="00E72DAB" w:rsidP="00E72DAB">
            <w:pPr>
              <w:pStyle w:val="Header"/>
              <w:jc w:val="center"/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@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</w:rPr>
              <w:t>apmsv.anpm.ro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; Tel. 0230514056. Fax 0230514059 </w:t>
            </w:r>
          </w:p>
        </w:sdtContent>
      </w:sdt>
      <w:p w:rsidR="00E72DAB" w:rsidRDefault="00E72DAB" w:rsidP="00E72DAB">
        <w:pPr>
          <w:pStyle w:val="Footer"/>
          <w:pBdr>
            <w:top w:val="single" w:sz="4" w:space="1" w:color="auto"/>
          </w:pBdr>
          <w:jc w:val="center"/>
        </w:pPr>
        <w:r>
          <w:t xml:space="preserve"> </w:t>
        </w:r>
        <w:fldSimple w:instr=" PAGE   \* MERGEFORMAT ">
          <w:r w:rsidR="00921A7E">
            <w:rPr>
              <w:noProof/>
            </w:rPr>
            <w:t>12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E72DAB" w:rsidRPr="00ED7D75" w:rsidRDefault="00E72DAB" w:rsidP="00E72DAB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E72DAB" w:rsidRDefault="00E72DAB" w:rsidP="00E72DA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Bistriţei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1A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, Loc.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Suceava.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</w:p>
      <w:p w:rsidR="00E72DAB" w:rsidRPr="00A50C45" w:rsidRDefault="00E72DAB" w:rsidP="00E72DA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</w:t>
        </w:r>
        <w:r>
          <w:rPr>
            <w:rFonts w:ascii="Arial" w:hAnsi="Arial" w:cs="Arial"/>
            <w:color w:val="00214E"/>
            <w:sz w:val="20"/>
            <w:szCs w:val="20"/>
          </w:rPr>
          <w:t>@</w:t>
        </w:r>
        <w:proofErr w:type="spellStart"/>
        <w:r>
          <w:rPr>
            <w:rFonts w:ascii="Arial" w:hAnsi="Arial" w:cs="Arial"/>
            <w:color w:val="00214E"/>
            <w:sz w:val="20"/>
            <w:szCs w:val="20"/>
          </w:rPr>
          <w:t>apmsv.anpm.ro</w:t>
        </w:r>
        <w:proofErr w:type="spellEnd"/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 0230514056. Fax 0230514059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AB" w:rsidRDefault="00E72DAB" w:rsidP="00B779D3">
      <w:pPr>
        <w:spacing w:after="0" w:line="240" w:lineRule="auto"/>
      </w:pPr>
      <w:r>
        <w:separator/>
      </w:r>
    </w:p>
  </w:footnote>
  <w:footnote w:type="continuationSeparator" w:id="0">
    <w:p w:rsidR="00E72DAB" w:rsidRDefault="00E72DAB" w:rsidP="00B7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AB" w:rsidRDefault="00E72D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AB" w:rsidRDefault="00E72D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DAB" w:rsidRPr="00DC47F7" w:rsidRDefault="00E72DAB" w:rsidP="00E72DAB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37C39" w:rsidRPr="00F37C39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1025" DrawAspect="Content" ObjectID="_159350811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E72DAB" w:rsidRPr="00DC47F7" w:rsidRDefault="00F37C39" w:rsidP="00E72DAB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E72DAB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E72DAB" w:rsidRDefault="00E72DAB" w:rsidP="00E72DAB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 xml:space="preserve"> SUCEAVA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1E3"/>
    <w:multiLevelType w:val="hybridMultilevel"/>
    <w:tmpl w:val="1452FC9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D16D59"/>
    <w:multiLevelType w:val="hybridMultilevel"/>
    <w:tmpl w:val="5ED8FE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35CC"/>
    <w:multiLevelType w:val="hybridMultilevel"/>
    <w:tmpl w:val="2E7253B2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97254"/>
    <w:multiLevelType w:val="hybridMultilevel"/>
    <w:tmpl w:val="309C20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E4932"/>
    <w:multiLevelType w:val="hybridMultilevel"/>
    <w:tmpl w:val="FFB8DA30"/>
    <w:lvl w:ilvl="0" w:tplc="77569FF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D4C105D"/>
    <w:multiLevelType w:val="hybridMultilevel"/>
    <w:tmpl w:val="8AEE6C1A"/>
    <w:lvl w:ilvl="0" w:tplc="4AB456A6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0C0C"/>
    <w:rsid w:val="000015C1"/>
    <w:rsid w:val="00001A3F"/>
    <w:rsid w:val="000041B0"/>
    <w:rsid w:val="00007335"/>
    <w:rsid w:val="00010084"/>
    <w:rsid w:val="00010ABF"/>
    <w:rsid w:val="00013087"/>
    <w:rsid w:val="0001318C"/>
    <w:rsid w:val="00013E11"/>
    <w:rsid w:val="00014E06"/>
    <w:rsid w:val="00016EE6"/>
    <w:rsid w:val="00021257"/>
    <w:rsid w:val="00024F61"/>
    <w:rsid w:val="00025A23"/>
    <w:rsid w:val="00032634"/>
    <w:rsid w:val="00033307"/>
    <w:rsid w:val="00034AA6"/>
    <w:rsid w:val="00034AF1"/>
    <w:rsid w:val="00036EC0"/>
    <w:rsid w:val="000371CE"/>
    <w:rsid w:val="00037BD4"/>
    <w:rsid w:val="00042C77"/>
    <w:rsid w:val="00044142"/>
    <w:rsid w:val="0004419B"/>
    <w:rsid w:val="000454C8"/>
    <w:rsid w:val="00045DF0"/>
    <w:rsid w:val="000468C8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443F"/>
    <w:rsid w:val="00055BC9"/>
    <w:rsid w:val="00055EB0"/>
    <w:rsid w:val="0005728E"/>
    <w:rsid w:val="00057306"/>
    <w:rsid w:val="000600CB"/>
    <w:rsid w:val="00061D66"/>
    <w:rsid w:val="000657C1"/>
    <w:rsid w:val="00065E18"/>
    <w:rsid w:val="00067EF5"/>
    <w:rsid w:val="000702F3"/>
    <w:rsid w:val="00073563"/>
    <w:rsid w:val="00073EFA"/>
    <w:rsid w:val="00074134"/>
    <w:rsid w:val="000743CA"/>
    <w:rsid w:val="00075EC2"/>
    <w:rsid w:val="00077E3A"/>
    <w:rsid w:val="00080426"/>
    <w:rsid w:val="00080DDC"/>
    <w:rsid w:val="00080F5B"/>
    <w:rsid w:val="00081B6B"/>
    <w:rsid w:val="000834F9"/>
    <w:rsid w:val="000837FB"/>
    <w:rsid w:val="00085BB2"/>
    <w:rsid w:val="00092D6A"/>
    <w:rsid w:val="00093365"/>
    <w:rsid w:val="00094A6C"/>
    <w:rsid w:val="00094FAA"/>
    <w:rsid w:val="00095944"/>
    <w:rsid w:val="00095AEC"/>
    <w:rsid w:val="00097860"/>
    <w:rsid w:val="000A083A"/>
    <w:rsid w:val="000A1738"/>
    <w:rsid w:val="000A4101"/>
    <w:rsid w:val="000A645E"/>
    <w:rsid w:val="000A6570"/>
    <w:rsid w:val="000A6FAA"/>
    <w:rsid w:val="000A7259"/>
    <w:rsid w:val="000A765D"/>
    <w:rsid w:val="000B2845"/>
    <w:rsid w:val="000B4973"/>
    <w:rsid w:val="000B5D93"/>
    <w:rsid w:val="000C071D"/>
    <w:rsid w:val="000C0B36"/>
    <w:rsid w:val="000C142E"/>
    <w:rsid w:val="000C1645"/>
    <w:rsid w:val="000C18D5"/>
    <w:rsid w:val="000C2370"/>
    <w:rsid w:val="000C2E2F"/>
    <w:rsid w:val="000C5B7D"/>
    <w:rsid w:val="000C74C8"/>
    <w:rsid w:val="000D023B"/>
    <w:rsid w:val="000D2E76"/>
    <w:rsid w:val="000D4338"/>
    <w:rsid w:val="000D5E9D"/>
    <w:rsid w:val="000D7E2C"/>
    <w:rsid w:val="000E045E"/>
    <w:rsid w:val="000E08AC"/>
    <w:rsid w:val="000E0BA1"/>
    <w:rsid w:val="000E2E45"/>
    <w:rsid w:val="000E3AFC"/>
    <w:rsid w:val="000E3B32"/>
    <w:rsid w:val="000E4020"/>
    <w:rsid w:val="000E4378"/>
    <w:rsid w:val="000E4C56"/>
    <w:rsid w:val="000E4FD1"/>
    <w:rsid w:val="000E7E87"/>
    <w:rsid w:val="000F0E4F"/>
    <w:rsid w:val="000F1080"/>
    <w:rsid w:val="000F189E"/>
    <w:rsid w:val="000F21C9"/>
    <w:rsid w:val="000F2EE4"/>
    <w:rsid w:val="000F3107"/>
    <w:rsid w:val="000F437D"/>
    <w:rsid w:val="000F5262"/>
    <w:rsid w:val="000F610E"/>
    <w:rsid w:val="000F6D38"/>
    <w:rsid w:val="00102431"/>
    <w:rsid w:val="001057B1"/>
    <w:rsid w:val="001059FA"/>
    <w:rsid w:val="001062E8"/>
    <w:rsid w:val="001070CA"/>
    <w:rsid w:val="001072E3"/>
    <w:rsid w:val="00111263"/>
    <w:rsid w:val="00112144"/>
    <w:rsid w:val="001124B6"/>
    <w:rsid w:val="001133B7"/>
    <w:rsid w:val="001144BC"/>
    <w:rsid w:val="00114976"/>
    <w:rsid w:val="0011629F"/>
    <w:rsid w:val="001174B3"/>
    <w:rsid w:val="001203B6"/>
    <w:rsid w:val="00121821"/>
    <w:rsid w:val="00122D4C"/>
    <w:rsid w:val="00127363"/>
    <w:rsid w:val="001279F6"/>
    <w:rsid w:val="001308BA"/>
    <w:rsid w:val="00130AD4"/>
    <w:rsid w:val="0013410D"/>
    <w:rsid w:val="00135559"/>
    <w:rsid w:val="00141EBD"/>
    <w:rsid w:val="00141F17"/>
    <w:rsid w:val="001437B0"/>
    <w:rsid w:val="0014453D"/>
    <w:rsid w:val="0014471F"/>
    <w:rsid w:val="00144783"/>
    <w:rsid w:val="00146753"/>
    <w:rsid w:val="00146B06"/>
    <w:rsid w:val="00147921"/>
    <w:rsid w:val="00147972"/>
    <w:rsid w:val="00147C4F"/>
    <w:rsid w:val="00150917"/>
    <w:rsid w:val="00151637"/>
    <w:rsid w:val="00152180"/>
    <w:rsid w:val="0015232F"/>
    <w:rsid w:val="0015243D"/>
    <w:rsid w:val="001569C5"/>
    <w:rsid w:val="00161A7E"/>
    <w:rsid w:val="001630C9"/>
    <w:rsid w:val="001638F8"/>
    <w:rsid w:val="00164EF6"/>
    <w:rsid w:val="001652BA"/>
    <w:rsid w:val="00165AF5"/>
    <w:rsid w:val="001712AB"/>
    <w:rsid w:val="00171368"/>
    <w:rsid w:val="00171810"/>
    <w:rsid w:val="00172D34"/>
    <w:rsid w:val="00173B62"/>
    <w:rsid w:val="00174056"/>
    <w:rsid w:val="00175439"/>
    <w:rsid w:val="001805CE"/>
    <w:rsid w:val="001808E5"/>
    <w:rsid w:val="00180958"/>
    <w:rsid w:val="0018344F"/>
    <w:rsid w:val="001836F6"/>
    <w:rsid w:val="00183A2B"/>
    <w:rsid w:val="00185823"/>
    <w:rsid w:val="00185BBF"/>
    <w:rsid w:val="001863BC"/>
    <w:rsid w:val="00186809"/>
    <w:rsid w:val="00187363"/>
    <w:rsid w:val="00191011"/>
    <w:rsid w:val="0019461F"/>
    <w:rsid w:val="001958DA"/>
    <w:rsid w:val="0019630F"/>
    <w:rsid w:val="00197AE3"/>
    <w:rsid w:val="001A01AA"/>
    <w:rsid w:val="001A0A98"/>
    <w:rsid w:val="001A0B89"/>
    <w:rsid w:val="001A205F"/>
    <w:rsid w:val="001A34C2"/>
    <w:rsid w:val="001A3571"/>
    <w:rsid w:val="001A37AF"/>
    <w:rsid w:val="001A42DF"/>
    <w:rsid w:val="001A4673"/>
    <w:rsid w:val="001A67CC"/>
    <w:rsid w:val="001A7869"/>
    <w:rsid w:val="001B112A"/>
    <w:rsid w:val="001B25C9"/>
    <w:rsid w:val="001B30F1"/>
    <w:rsid w:val="001B3E6E"/>
    <w:rsid w:val="001B5A9C"/>
    <w:rsid w:val="001B5F47"/>
    <w:rsid w:val="001C0749"/>
    <w:rsid w:val="001C0C2A"/>
    <w:rsid w:val="001C282D"/>
    <w:rsid w:val="001C42D0"/>
    <w:rsid w:val="001C5DC9"/>
    <w:rsid w:val="001C6B64"/>
    <w:rsid w:val="001C7342"/>
    <w:rsid w:val="001D02F6"/>
    <w:rsid w:val="001D0685"/>
    <w:rsid w:val="001D07B8"/>
    <w:rsid w:val="001D080D"/>
    <w:rsid w:val="001D0BA3"/>
    <w:rsid w:val="001D1F74"/>
    <w:rsid w:val="001D345D"/>
    <w:rsid w:val="001D4534"/>
    <w:rsid w:val="001D4584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F2001"/>
    <w:rsid w:val="001F250D"/>
    <w:rsid w:val="001F3C7A"/>
    <w:rsid w:val="001F6975"/>
    <w:rsid w:val="001F73A9"/>
    <w:rsid w:val="001F7BFC"/>
    <w:rsid w:val="001F7C65"/>
    <w:rsid w:val="00200D21"/>
    <w:rsid w:val="0020188D"/>
    <w:rsid w:val="0020269D"/>
    <w:rsid w:val="00202C88"/>
    <w:rsid w:val="00202EEF"/>
    <w:rsid w:val="00204DDC"/>
    <w:rsid w:val="00205B47"/>
    <w:rsid w:val="0020678F"/>
    <w:rsid w:val="00206A9C"/>
    <w:rsid w:val="00210CCF"/>
    <w:rsid w:val="00211E57"/>
    <w:rsid w:val="00214603"/>
    <w:rsid w:val="002146EE"/>
    <w:rsid w:val="002147D8"/>
    <w:rsid w:val="00214B60"/>
    <w:rsid w:val="00214DA7"/>
    <w:rsid w:val="0021772F"/>
    <w:rsid w:val="00217FE9"/>
    <w:rsid w:val="00220A7B"/>
    <w:rsid w:val="00220B45"/>
    <w:rsid w:val="00220E8E"/>
    <w:rsid w:val="00220F41"/>
    <w:rsid w:val="00223126"/>
    <w:rsid w:val="002261F9"/>
    <w:rsid w:val="00230377"/>
    <w:rsid w:val="00232901"/>
    <w:rsid w:val="002334A6"/>
    <w:rsid w:val="002339BA"/>
    <w:rsid w:val="00233EE0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24F7"/>
    <w:rsid w:val="0024281B"/>
    <w:rsid w:val="002435DA"/>
    <w:rsid w:val="00247D33"/>
    <w:rsid w:val="00252481"/>
    <w:rsid w:val="002524DE"/>
    <w:rsid w:val="00253371"/>
    <w:rsid w:val="00253895"/>
    <w:rsid w:val="00253C89"/>
    <w:rsid w:val="00254BAB"/>
    <w:rsid w:val="0025679C"/>
    <w:rsid w:val="00260AD5"/>
    <w:rsid w:val="00260B1C"/>
    <w:rsid w:val="00261010"/>
    <w:rsid w:val="00261C79"/>
    <w:rsid w:val="00262449"/>
    <w:rsid w:val="00262A2E"/>
    <w:rsid w:val="00263115"/>
    <w:rsid w:val="00264886"/>
    <w:rsid w:val="00264986"/>
    <w:rsid w:val="00265299"/>
    <w:rsid w:val="00266D5F"/>
    <w:rsid w:val="00271AFA"/>
    <w:rsid w:val="00273BED"/>
    <w:rsid w:val="00274978"/>
    <w:rsid w:val="00275F0F"/>
    <w:rsid w:val="00276C13"/>
    <w:rsid w:val="00281BBA"/>
    <w:rsid w:val="002823C8"/>
    <w:rsid w:val="00282716"/>
    <w:rsid w:val="00287820"/>
    <w:rsid w:val="00291183"/>
    <w:rsid w:val="00293443"/>
    <w:rsid w:val="002955B4"/>
    <w:rsid w:val="002A0943"/>
    <w:rsid w:val="002A1B8B"/>
    <w:rsid w:val="002A269B"/>
    <w:rsid w:val="002A3076"/>
    <w:rsid w:val="002A36D5"/>
    <w:rsid w:val="002A371B"/>
    <w:rsid w:val="002A5674"/>
    <w:rsid w:val="002A5967"/>
    <w:rsid w:val="002A759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75D9"/>
    <w:rsid w:val="002B7966"/>
    <w:rsid w:val="002C00C9"/>
    <w:rsid w:val="002C04A2"/>
    <w:rsid w:val="002C0854"/>
    <w:rsid w:val="002C276E"/>
    <w:rsid w:val="002C27A6"/>
    <w:rsid w:val="002C3058"/>
    <w:rsid w:val="002C35B4"/>
    <w:rsid w:val="002C4037"/>
    <w:rsid w:val="002C40C2"/>
    <w:rsid w:val="002C5266"/>
    <w:rsid w:val="002C7B5A"/>
    <w:rsid w:val="002D02E6"/>
    <w:rsid w:val="002D0568"/>
    <w:rsid w:val="002D33EE"/>
    <w:rsid w:val="002D476E"/>
    <w:rsid w:val="002D5963"/>
    <w:rsid w:val="002D5E15"/>
    <w:rsid w:val="002D7829"/>
    <w:rsid w:val="002E019A"/>
    <w:rsid w:val="002E117A"/>
    <w:rsid w:val="002E1F8E"/>
    <w:rsid w:val="002E2294"/>
    <w:rsid w:val="002E2E7E"/>
    <w:rsid w:val="002E305F"/>
    <w:rsid w:val="002E4620"/>
    <w:rsid w:val="002E49C9"/>
    <w:rsid w:val="002E4FA5"/>
    <w:rsid w:val="002E5940"/>
    <w:rsid w:val="002E6E55"/>
    <w:rsid w:val="002F0266"/>
    <w:rsid w:val="002F0308"/>
    <w:rsid w:val="002F0826"/>
    <w:rsid w:val="002F1B5C"/>
    <w:rsid w:val="002F2A11"/>
    <w:rsid w:val="002F37B9"/>
    <w:rsid w:val="002F6B51"/>
    <w:rsid w:val="002F6FB1"/>
    <w:rsid w:val="002F78C1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022D"/>
    <w:rsid w:val="003113BF"/>
    <w:rsid w:val="0031599F"/>
    <w:rsid w:val="0031655D"/>
    <w:rsid w:val="0031706F"/>
    <w:rsid w:val="0032077F"/>
    <w:rsid w:val="00320A37"/>
    <w:rsid w:val="00321171"/>
    <w:rsid w:val="00322220"/>
    <w:rsid w:val="00322CDB"/>
    <w:rsid w:val="003243B5"/>
    <w:rsid w:val="003249D9"/>
    <w:rsid w:val="003263E8"/>
    <w:rsid w:val="0032709A"/>
    <w:rsid w:val="003279A9"/>
    <w:rsid w:val="00327CE7"/>
    <w:rsid w:val="0033040C"/>
    <w:rsid w:val="00330541"/>
    <w:rsid w:val="00331FBE"/>
    <w:rsid w:val="00335138"/>
    <w:rsid w:val="003352CC"/>
    <w:rsid w:val="00335770"/>
    <w:rsid w:val="0034076D"/>
    <w:rsid w:val="00340847"/>
    <w:rsid w:val="00340D9F"/>
    <w:rsid w:val="0034162B"/>
    <w:rsid w:val="00342255"/>
    <w:rsid w:val="0034490E"/>
    <w:rsid w:val="00345839"/>
    <w:rsid w:val="00345CEB"/>
    <w:rsid w:val="00345FAC"/>
    <w:rsid w:val="00346BFC"/>
    <w:rsid w:val="00347A52"/>
    <w:rsid w:val="00352292"/>
    <w:rsid w:val="00352F50"/>
    <w:rsid w:val="003553A2"/>
    <w:rsid w:val="0035588D"/>
    <w:rsid w:val="00356C85"/>
    <w:rsid w:val="00356DC8"/>
    <w:rsid w:val="00356DDE"/>
    <w:rsid w:val="003607D9"/>
    <w:rsid w:val="003617B8"/>
    <w:rsid w:val="00361F29"/>
    <w:rsid w:val="003623CA"/>
    <w:rsid w:val="00362EB4"/>
    <w:rsid w:val="0036305B"/>
    <w:rsid w:val="00364E8C"/>
    <w:rsid w:val="00365472"/>
    <w:rsid w:val="0036684C"/>
    <w:rsid w:val="00372426"/>
    <w:rsid w:val="00372BA4"/>
    <w:rsid w:val="0037371D"/>
    <w:rsid w:val="00373AC9"/>
    <w:rsid w:val="003741FB"/>
    <w:rsid w:val="00377C62"/>
    <w:rsid w:val="00377F87"/>
    <w:rsid w:val="0038027E"/>
    <w:rsid w:val="003810ED"/>
    <w:rsid w:val="00381875"/>
    <w:rsid w:val="0038204C"/>
    <w:rsid w:val="00382C43"/>
    <w:rsid w:val="0038396C"/>
    <w:rsid w:val="00384C3B"/>
    <w:rsid w:val="00384CD4"/>
    <w:rsid w:val="00385229"/>
    <w:rsid w:val="0039004E"/>
    <w:rsid w:val="00394515"/>
    <w:rsid w:val="00394F10"/>
    <w:rsid w:val="00396EBC"/>
    <w:rsid w:val="00397561"/>
    <w:rsid w:val="00397F39"/>
    <w:rsid w:val="003A04BF"/>
    <w:rsid w:val="003A0710"/>
    <w:rsid w:val="003A0A8F"/>
    <w:rsid w:val="003A1762"/>
    <w:rsid w:val="003A2BD6"/>
    <w:rsid w:val="003A3216"/>
    <w:rsid w:val="003A3D23"/>
    <w:rsid w:val="003A5313"/>
    <w:rsid w:val="003A5536"/>
    <w:rsid w:val="003A58F8"/>
    <w:rsid w:val="003A6691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67FB"/>
    <w:rsid w:val="003C138E"/>
    <w:rsid w:val="003C1D1E"/>
    <w:rsid w:val="003C23C9"/>
    <w:rsid w:val="003C2B3A"/>
    <w:rsid w:val="003C6166"/>
    <w:rsid w:val="003C6CA7"/>
    <w:rsid w:val="003D01F4"/>
    <w:rsid w:val="003D0220"/>
    <w:rsid w:val="003D0BF6"/>
    <w:rsid w:val="003D204A"/>
    <w:rsid w:val="003D26A3"/>
    <w:rsid w:val="003D5E5E"/>
    <w:rsid w:val="003D6152"/>
    <w:rsid w:val="003D70B4"/>
    <w:rsid w:val="003E06E0"/>
    <w:rsid w:val="003E2916"/>
    <w:rsid w:val="003E2F7D"/>
    <w:rsid w:val="003E3798"/>
    <w:rsid w:val="003E3BE2"/>
    <w:rsid w:val="003E4784"/>
    <w:rsid w:val="003E4AC4"/>
    <w:rsid w:val="003E5E7E"/>
    <w:rsid w:val="003F04E8"/>
    <w:rsid w:val="003F0E35"/>
    <w:rsid w:val="003F19E0"/>
    <w:rsid w:val="003F1FF7"/>
    <w:rsid w:val="003F26BA"/>
    <w:rsid w:val="003F298F"/>
    <w:rsid w:val="003F31BE"/>
    <w:rsid w:val="003F4128"/>
    <w:rsid w:val="003F4D98"/>
    <w:rsid w:val="003F5BB0"/>
    <w:rsid w:val="00401C60"/>
    <w:rsid w:val="00402667"/>
    <w:rsid w:val="0040333E"/>
    <w:rsid w:val="0040598F"/>
    <w:rsid w:val="00405CD3"/>
    <w:rsid w:val="00405CD8"/>
    <w:rsid w:val="00406A6A"/>
    <w:rsid w:val="004075F3"/>
    <w:rsid w:val="00407978"/>
    <w:rsid w:val="00407C3D"/>
    <w:rsid w:val="0041019B"/>
    <w:rsid w:val="00410E6D"/>
    <w:rsid w:val="00413CC6"/>
    <w:rsid w:val="00413DA9"/>
    <w:rsid w:val="00414CD6"/>
    <w:rsid w:val="00415574"/>
    <w:rsid w:val="0041627E"/>
    <w:rsid w:val="00420B78"/>
    <w:rsid w:val="00423235"/>
    <w:rsid w:val="004307EB"/>
    <w:rsid w:val="004319EE"/>
    <w:rsid w:val="0043305C"/>
    <w:rsid w:val="00433126"/>
    <w:rsid w:val="004336EB"/>
    <w:rsid w:val="00433B38"/>
    <w:rsid w:val="004356CD"/>
    <w:rsid w:val="00435EC0"/>
    <w:rsid w:val="00437C7A"/>
    <w:rsid w:val="00440244"/>
    <w:rsid w:val="0044118B"/>
    <w:rsid w:val="004422FD"/>
    <w:rsid w:val="00443062"/>
    <w:rsid w:val="00443584"/>
    <w:rsid w:val="0044526C"/>
    <w:rsid w:val="004459E3"/>
    <w:rsid w:val="00446733"/>
    <w:rsid w:val="00447273"/>
    <w:rsid w:val="00447845"/>
    <w:rsid w:val="00447CDE"/>
    <w:rsid w:val="0045302B"/>
    <w:rsid w:val="0045409A"/>
    <w:rsid w:val="0045578A"/>
    <w:rsid w:val="004560D0"/>
    <w:rsid w:val="00457068"/>
    <w:rsid w:val="0046107F"/>
    <w:rsid w:val="00462301"/>
    <w:rsid w:val="00462FC5"/>
    <w:rsid w:val="00463057"/>
    <w:rsid w:val="00464164"/>
    <w:rsid w:val="00466978"/>
    <w:rsid w:val="00467636"/>
    <w:rsid w:val="00467936"/>
    <w:rsid w:val="00467E11"/>
    <w:rsid w:val="00470844"/>
    <w:rsid w:val="00470BB7"/>
    <w:rsid w:val="00471F3F"/>
    <w:rsid w:val="00472F3A"/>
    <w:rsid w:val="0047536C"/>
    <w:rsid w:val="00476424"/>
    <w:rsid w:val="00476837"/>
    <w:rsid w:val="004771BB"/>
    <w:rsid w:val="004772CE"/>
    <w:rsid w:val="00477BB1"/>
    <w:rsid w:val="00480EA7"/>
    <w:rsid w:val="00480F46"/>
    <w:rsid w:val="00481041"/>
    <w:rsid w:val="004868DD"/>
    <w:rsid w:val="0049098A"/>
    <w:rsid w:val="00491868"/>
    <w:rsid w:val="004925D4"/>
    <w:rsid w:val="0049277E"/>
    <w:rsid w:val="00493741"/>
    <w:rsid w:val="00493C30"/>
    <w:rsid w:val="0049517A"/>
    <w:rsid w:val="00496110"/>
    <w:rsid w:val="00496804"/>
    <w:rsid w:val="004A05AD"/>
    <w:rsid w:val="004A1AAA"/>
    <w:rsid w:val="004A2F92"/>
    <w:rsid w:val="004A3824"/>
    <w:rsid w:val="004A4BB9"/>
    <w:rsid w:val="004A61EF"/>
    <w:rsid w:val="004A68A5"/>
    <w:rsid w:val="004A7A45"/>
    <w:rsid w:val="004B021C"/>
    <w:rsid w:val="004B1A67"/>
    <w:rsid w:val="004B2722"/>
    <w:rsid w:val="004B35D5"/>
    <w:rsid w:val="004B48E4"/>
    <w:rsid w:val="004B60A4"/>
    <w:rsid w:val="004B6A6A"/>
    <w:rsid w:val="004B73AE"/>
    <w:rsid w:val="004C0FC1"/>
    <w:rsid w:val="004C28F3"/>
    <w:rsid w:val="004C2B5B"/>
    <w:rsid w:val="004C4E5E"/>
    <w:rsid w:val="004C5279"/>
    <w:rsid w:val="004C6312"/>
    <w:rsid w:val="004C688F"/>
    <w:rsid w:val="004C7938"/>
    <w:rsid w:val="004C7DF6"/>
    <w:rsid w:val="004C7E10"/>
    <w:rsid w:val="004D1A76"/>
    <w:rsid w:val="004D1E37"/>
    <w:rsid w:val="004D3B16"/>
    <w:rsid w:val="004D3E3D"/>
    <w:rsid w:val="004D405B"/>
    <w:rsid w:val="004D4FF2"/>
    <w:rsid w:val="004D760C"/>
    <w:rsid w:val="004D7C92"/>
    <w:rsid w:val="004D7CBB"/>
    <w:rsid w:val="004D7E34"/>
    <w:rsid w:val="004D7F8E"/>
    <w:rsid w:val="004E063A"/>
    <w:rsid w:val="004E2175"/>
    <w:rsid w:val="004E6D91"/>
    <w:rsid w:val="004F0680"/>
    <w:rsid w:val="004F1C58"/>
    <w:rsid w:val="004F224A"/>
    <w:rsid w:val="004F2E29"/>
    <w:rsid w:val="004F3603"/>
    <w:rsid w:val="004F39FA"/>
    <w:rsid w:val="004F48A6"/>
    <w:rsid w:val="004F5A15"/>
    <w:rsid w:val="004F7047"/>
    <w:rsid w:val="005033B7"/>
    <w:rsid w:val="0050411E"/>
    <w:rsid w:val="00504877"/>
    <w:rsid w:val="00504921"/>
    <w:rsid w:val="00504D73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449"/>
    <w:rsid w:val="005175D0"/>
    <w:rsid w:val="00517C6B"/>
    <w:rsid w:val="00522378"/>
    <w:rsid w:val="005254B8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F54"/>
    <w:rsid w:val="0053362A"/>
    <w:rsid w:val="005376F1"/>
    <w:rsid w:val="005378CC"/>
    <w:rsid w:val="00537F83"/>
    <w:rsid w:val="00544293"/>
    <w:rsid w:val="00546117"/>
    <w:rsid w:val="00546FCA"/>
    <w:rsid w:val="005500B9"/>
    <w:rsid w:val="00551C26"/>
    <w:rsid w:val="00551FAC"/>
    <w:rsid w:val="00552A9A"/>
    <w:rsid w:val="00553BAE"/>
    <w:rsid w:val="00555D82"/>
    <w:rsid w:val="00556450"/>
    <w:rsid w:val="00560571"/>
    <w:rsid w:val="005605AC"/>
    <w:rsid w:val="00560FC1"/>
    <w:rsid w:val="0056194C"/>
    <w:rsid w:val="00561979"/>
    <w:rsid w:val="005621E0"/>
    <w:rsid w:val="005736E1"/>
    <w:rsid w:val="00574340"/>
    <w:rsid w:val="005773ED"/>
    <w:rsid w:val="00580273"/>
    <w:rsid w:val="00582B1E"/>
    <w:rsid w:val="00585A3D"/>
    <w:rsid w:val="0059064C"/>
    <w:rsid w:val="00590D55"/>
    <w:rsid w:val="00591B11"/>
    <w:rsid w:val="00591CCF"/>
    <w:rsid w:val="00591FFD"/>
    <w:rsid w:val="00592166"/>
    <w:rsid w:val="005921B6"/>
    <w:rsid w:val="00592AB3"/>
    <w:rsid w:val="00593D3A"/>
    <w:rsid w:val="00595EBE"/>
    <w:rsid w:val="005960D4"/>
    <w:rsid w:val="00596376"/>
    <w:rsid w:val="00597D1C"/>
    <w:rsid w:val="005A071E"/>
    <w:rsid w:val="005A19B0"/>
    <w:rsid w:val="005A1A75"/>
    <w:rsid w:val="005A206E"/>
    <w:rsid w:val="005A2532"/>
    <w:rsid w:val="005A33B1"/>
    <w:rsid w:val="005A4FAE"/>
    <w:rsid w:val="005A55F2"/>
    <w:rsid w:val="005A5E4A"/>
    <w:rsid w:val="005B2209"/>
    <w:rsid w:val="005B224A"/>
    <w:rsid w:val="005B24DE"/>
    <w:rsid w:val="005B3D15"/>
    <w:rsid w:val="005B3FB0"/>
    <w:rsid w:val="005B4CD2"/>
    <w:rsid w:val="005B4FF0"/>
    <w:rsid w:val="005B5682"/>
    <w:rsid w:val="005B6923"/>
    <w:rsid w:val="005B79DD"/>
    <w:rsid w:val="005B7A8D"/>
    <w:rsid w:val="005C356A"/>
    <w:rsid w:val="005C4967"/>
    <w:rsid w:val="005C5173"/>
    <w:rsid w:val="005D0161"/>
    <w:rsid w:val="005D021E"/>
    <w:rsid w:val="005D2B50"/>
    <w:rsid w:val="005D30A5"/>
    <w:rsid w:val="005D3697"/>
    <w:rsid w:val="005D37A4"/>
    <w:rsid w:val="005D43A7"/>
    <w:rsid w:val="005D4E00"/>
    <w:rsid w:val="005D5B29"/>
    <w:rsid w:val="005D6F69"/>
    <w:rsid w:val="005D73D3"/>
    <w:rsid w:val="005E0DA1"/>
    <w:rsid w:val="005E0EAF"/>
    <w:rsid w:val="005E1271"/>
    <w:rsid w:val="005E145E"/>
    <w:rsid w:val="005E37C7"/>
    <w:rsid w:val="005E5F27"/>
    <w:rsid w:val="005E6318"/>
    <w:rsid w:val="005F0401"/>
    <w:rsid w:val="005F0BBC"/>
    <w:rsid w:val="005F0EB5"/>
    <w:rsid w:val="005F1935"/>
    <w:rsid w:val="005F2514"/>
    <w:rsid w:val="005F332D"/>
    <w:rsid w:val="005F3793"/>
    <w:rsid w:val="005F48A8"/>
    <w:rsid w:val="005F589C"/>
    <w:rsid w:val="005F608E"/>
    <w:rsid w:val="005F66AA"/>
    <w:rsid w:val="005F6EE1"/>
    <w:rsid w:val="005F7822"/>
    <w:rsid w:val="006009CA"/>
    <w:rsid w:val="00600FFE"/>
    <w:rsid w:val="0060225E"/>
    <w:rsid w:val="00603F60"/>
    <w:rsid w:val="006100FF"/>
    <w:rsid w:val="006163C3"/>
    <w:rsid w:val="006167C0"/>
    <w:rsid w:val="00622C5E"/>
    <w:rsid w:val="006232F9"/>
    <w:rsid w:val="00623DFD"/>
    <w:rsid w:val="006246D2"/>
    <w:rsid w:val="00624BFE"/>
    <w:rsid w:val="00626ABE"/>
    <w:rsid w:val="00626E9A"/>
    <w:rsid w:val="00627C2D"/>
    <w:rsid w:val="006310CE"/>
    <w:rsid w:val="00631308"/>
    <w:rsid w:val="00632511"/>
    <w:rsid w:val="00633C24"/>
    <w:rsid w:val="00634538"/>
    <w:rsid w:val="00637C03"/>
    <w:rsid w:val="00640AEE"/>
    <w:rsid w:val="00645826"/>
    <w:rsid w:val="0064646D"/>
    <w:rsid w:val="00647A6E"/>
    <w:rsid w:val="0065033F"/>
    <w:rsid w:val="00650795"/>
    <w:rsid w:val="006519D2"/>
    <w:rsid w:val="0065223D"/>
    <w:rsid w:val="006525CF"/>
    <w:rsid w:val="00655AC8"/>
    <w:rsid w:val="00657558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67DBE"/>
    <w:rsid w:val="00671941"/>
    <w:rsid w:val="0067215E"/>
    <w:rsid w:val="00676BC5"/>
    <w:rsid w:val="00684086"/>
    <w:rsid w:val="00684125"/>
    <w:rsid w:val="00684599"/>
    <w:rsid w:val="00685454"/>
    <w:rsid w:val="006873DF"/>
    <w:rsid w:val="00687576"/>
    <w:rsid w:val="00690882"/>
    <w:rsid w:val="00690D48"/>
    <w:rsid w:val="006933A0"/>
    <w:rsid w:val="00693562"/>
    <w:rsid w:val="006944CA"/>
    <w:rsid w:val="00694858"/>
    <w:rsid w:val="00694C7D"/>
    <w:rsid w:val="006A0A33"/>
    <w:rsid w:val="006A1B27"/>
    <w:rsid w:val="006A359B"/>
    <w:rsid w:val="006A35E9"/>
    <w:rsid w:val="006A3D48"/>
    <w:rsid w:val="006B0947"/>
    <w:rsid w:val="006B4975"/>
    <w:rsid w:val="006B5C72"/>
    <w:rsid w:val="006B78BB"/>
    <w:rsid w:val="006B7DA6"/>
    <w:rsid w:val="006C0021"/>
    <w:rsid w:val="006C0CD4"/>
    <w:rsid w:val="006C0E4F"/>
    <w:rsid w:val="006C1B6A"/>
    <w:rsid w:val="006C2A05"/>
    <w:rsid w:val="006C359C"/>
    <w:rsid w:val="006C39ED"/>
    <w:rsid w:val="006C424E"/>
    <w:rsid w:val="006C5D93"/>
    <w:rsid w:val="006C5EE4"/>
    <w:rsid w:val="006C68A0"/>
    <w:rsid w:val="006D2325"/>
    <w:rsid w:val="006D31CF"/>
    <w:rsid w:val="006D43F2"/>
    <w:rsid w:val="006D4CBB"/>
    <w:rsid w:val="006D6A37"/>
    <w:rsid w:val="006D7804"/>
    <w:rsid w:val="006E02C2"/>
    <w:rsid w:val="006E13E4"/>
    <w:rsid w:val="006E146F"/>
    <w:rsid w:val="006E15CF"/>
    <w:rsid w:val="006E3644"/>
    <w:rsid w:val="006E43B7"/>
    <w:rsid w:val="006E5514"/>
    <w:rsid w:val="006E5E49"/>
    <w:rsid w:val="006E6E4E"/>
    <w:rsid w:val="006E78BB"/>
    <w:rsid w:val="006F1711"/>
    <w:rsid w:val="006F3BD8"/>
    <w:rsid w:val="006F410C"/>
    <w:rsid w:val="006F559A"/>
    <w:rsid w:val="006F5B2B"/>
    <w:rsid w:val="006F649D"/>
    <w:rsid w:val="006F66F6"/>
    <w:rsid w:val="006F68E8"/>
    <w:rsid w:val="006F7772"/>
    <w:rsid w:val="0070351E"/>
    <w:rsid w:val="00703943"/>
    <w:rsid w:val="00704ED4"/>
    <w:rsid w:val="007054C5"/>
    <w:rsid w:val="00705FA1"/>
    <w:rsid w:val="0070604C"/>
    <w:rsid w:val="007062E0"/>
    <w:rsid w:val="0070755B"/>
    <w:rsid w:val="007129C8"/>
    <w:rsid w:val="007171F9"/>
    <w:rsid w:val="0072026C"/>
    <w:rsid w:val="007219C3"/>
    <w:rsid w:val="0072233B"/>
    <w:rsid w:val="0072430B"/>
    <w:rsid w:val="007243BB"/>
    <w:rsid w:val="0072468C"/>
    <w:rsid w:val="00727814"/>
    <w:rsid w:val="00730261"/>
    <w:rsid w:val="00730BCC"/>
    <w:rsid w:val="00733E87"/>
    <w:rsid w:val="00735109"/>
    <w:rsid w:val="00735B00"/>
    <w:rsid w:val="00735B8B"/>
    <w:rsid w:val="0073600D"/>
    <w:rsid w:val="00737039"/>
    <w:rsid w:val="00740907"/>
    <w:rsid w:val="00740F00"/>
    <w:rsid w:val="00742003"/>
    <w:rsid w:val="00742C78"/>
    <w:rsid w:val="007447DD"/>
    <w:rsid w:val="00744CE8"/>
    <w:rsid w:val="00745F00"/>
    <w:rsid w:val="00747A60"/>
    <w:rsid w:val="00747E9D"/>
    <w:rsid w:val="0075159F"/>
    <w:rsid w:val="00751897"/>
    <w:rsid w:val="0075238B"/>
    <w:rsid w:val="00753584"/>
    <w:rsid w:val="007553C7"/>
    <w:rsid w:val="007563D9"/>
    <w:rsid w:val="00756CAE"/>
    <w:rsid w:val="00756F45"/>
    <w:rsid w:val="007575AC"/>
    <w:rsid w:val="00757C4D"/>
    <w:rsid w:val="0076053C"/>
    <w:rsid w:val="00762785"/>
    <w:rsid w:val="00762D5F"/>
    <w:rsid w:val="00764854"/>
    <w:rsid w:val="00764BAC"/>
    <w:rsid w:val="00766242"/>
    <w:rsid w:val="00766422"/>
    <w:rsid w:val="00766507"/>
    <w:rsid w:val="00766CF2"/>
    <w:rsid w:val="00766D96"/>
    <w:rsid w:val="0077044F"/>
    <w:rsid w:val="00770FD3"/>
    <w:rsid w:val="007711DA"/>
    <w:rsid w:val="00771527"/>
    <w:rsid w:val="00772515"/>
    <w:rsid w:val="0077408E"/>
    <w:rsid w:val="00780BA4"/>
    <w:rsid w:val="00781B78"/>
    <w:rsid w:val="00782447"/>
    <w:rsid w:val="00782873"/>
    <w:rsid w:val="007839E6"/>
    <w:rsid w:val="00784579"/>
    <w:rsid w:val="00785091"/>
    <w:rsid w:val="0078565C"/>
    <w:rsid w:val="00786A21"/>
    <w:rsid w:val="0078743D"/>
    <w:rsid w:val="00790B2F"/>
    <w:rsid w:val="00791084"/>
    <w:rsid w:val="00793B31"/>
    <w:rsid w:val="00793E64"/>
    <w:rsid w:val="00794D5A"/>
    <w:rsid w:val="00795F4F"/>
    <w:rsid w:val="00796644"/>
    <w:rsid w:val="00797DA2"/>
    <w:rsid w:val="007A118E"/>
    <w:rsid w:val="007A2BF7"/>
    <w:rsid w:val="007A4CAF"/>
    <w:rsid w:val="007A706C"/>
    <w:rsid w:val="007B1385"/>
    <w:rsid w:val="007B175E"/>
    <w:rsid w:val="007B4A3C"/>
    <w:rsid w:val="007B6114"/>
    <w:rsid w:val="007B6B3A"/>
    <w:rsid w:val="007C1DE8"/>
    <w:rsid w:val="007C5270"/>
    <w:rsid w:val="007C5ED8"/>
    <w:rsid w:val="007C60D6"/>
    <w:rsid w:val="007C6601"/>
    <w:rsid w:val="007C70E7"/>
    <w:rsid w:val="007D0ABB"/>
    <w:rsid w:val="007D14FE"/>
    <w:rsid w:val="007D32C2"/>
    <w:rsid w:val="007D3A29"/>
    <w:rsid w:val="007D3B34"/>
    <w:rsid w:val="007D58D9"/>
    <w:rsid w:val="007D5A1B"/>
    <w:rsid w:val="007D7226"/>
    <w:rsid w:val="007E14D6"/>
    <w:rsid w:val="007E3DE7"/>
    <w:rsid w:val="007E5801"/>
    <w:rsid w:val="007E7702"/>
    <w:rsid w:val="007F043F"/>
    <w:rsid w:val="007F29BE"/>
    <w:rsid w:val="007F2B8B"/>
    <w:rsid w:val="007F33EE"/>
    <w:rsid w:val="007F49F7"/>
    <w:rsid w:val="007F52BA"/>
    <w:rsid w:val="007F5B05"/>
    <w:rsid w:val="007F6BC6"/>
    <w:rsid w:val="007F75A3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32A"/>
    <w:rsid w:val="008118BF"/>
    <w:rsid w:val="00811C09"/>
    <w:rsid w:val="008120FE"/>
    <w:rsid w:val="00812E97"/>
    <w:rsid w:val="0081449B"/>
    <w:rsid w:val="008146F3"/>
    <w:rsid w:val="00816CB1"/>
    <w:rsid w:val="00817086"/>
    <w:rsid w:val="00820767"/>
    <w:rsid w:val="00820EA0"/>
    <w:rsid w:val="0082197A"/>
    <w:rsid w:val="0082203E"/>
    <w:rsid w:val="00825880"/>
    <w:rsid w:val="00825A26"/>
    <w:rsid w:val="00826B53"/>
    <w:rsid w:val="00830A14"/>
    <w:rsid w:val="008317A0"/>
    <w:rsid w:val="00831D41"/>
    <w:rsid w:val="00832B4B"/>
    <w:rsid w:val="00832C28"/>
    <w:rsid w:val="008338EF"/>
    <w:rsid w:val="00833FF0"/>
    <w:rsid w:val="008346FB"/>
    <w:rsid w:val="00834711"/>
    <w:rsid w:val="00835F45"/>
    <w:rsid w:val="008365D0"/>
    <w:rsid w:val="00841801"/>
    <w:rsid w:val="00845700"/>
    <w:rsid w:val="00845F55"/>
    <w:rsid w:val="008473E9"/>
    <w:rsid w:val="008502B9"/>
    <w:rsid w:val="008520F4"/>
    <w:rsid w:val="00852A91"/>
    <w:rsid w:val="00852ED2"/>
    <w:rsid w:val="00852F49"/>
    <w:rsid w:val="00855306"/>
    <w:rsid w:val="008568F9"/>
    <w:rsid w:val="008573A1"/>
    <w:rsid w:val="008576A3"/>
    <w:rsid w:val="0086029D"/>
    <w:rsid w:val="00861758"/>
    <w:rsid w:val="008620C7"/>
    <w:rsid w:val="008641CA"/>
    <w:rsid w:val="008644EA"/>
    <w:rsid w:val="00864FF0"/>
    <w:rsid w:val="008652A1"/>
    <w:rsid w:val="00871A7B"/>
    <w:rsid w:val="00871D02"/>
    <w:rsid w:val="0087264E"/>
    <w:rsid w:val="00872863"/>
    <w:rsid w:val="008735CC"/>
    <w:rsid w:val="0087579F"/>
    <w:rsid w:val="00876282"/>
    <w:rsid w:val="008805BD"/>
    <w:rsid w:val="008817D5"/>
    <w:rsid w:val="008824EC"/>
    <w:rsid w:val="0088376D"/>
    <w:rsid w:val="0088520E"/>
    <w:rsid w:val="00890F5F"/>
    <w:rsid w:val="00892003"/>
    <w:rsid w:val="00893D6E"/>
    <w:rsid w:val="00893EAC"/>
    <w:rsid w:val="00894624"/>
    <w:rsid w:val="00895335"/>
    <w:rsid w:val="008A03EF"/>
    <w:rsid w:val="008A1AE0"/>
    <w:rsid w:val="008A1AF1"/>
    <w:rsid w:val="008A1C6A"/>
    <w:rsid w:val="008A299C"/>
    <w:rsid w:val="008A2B55"/>
    <w:rsid w:val="008A2C4E"/>
    <w:rsid w:val="008A4355"/>
    <w:rsid w:val="008A4DE8"/>
    <w:rsid w:val="008A4E33"/>
    <w:rsid w:val="008A55DC"/>
    <w:rsid w:val="008A55E0"/>
    <w:rsid w:val="008A5EB6"/>
    <w:rsid w:val="008A68E2"/>
    <w:rsid w:val="008B2652"/>
    <w:rsid w:val="008B2FA7"/>
    <w:rsid w:val="008B3620"/>
    <w:rsid w:val="008B3BAC"/>
    <w:rsid w:val="008B641B"/>
    <w:rsid w:val="008B6542"/>
    <w:rsid w:val="008C3282"/>
    <w:rsid w:val="008C36E3"/>
    <w:rsid w:val="008C4701"/>
    <w:rsid w:val="008C5DA4"/>
    <w:rsid w:val="008D0837"/>
    <w:rsid w:val="008D1907"/>
    <w:rsid w:val="008D1F40"/>
    <w:rsid w:val="008D2164"/>
    <w:rsid w:val="008D22E9"/>
    <w:rsid w:val="008D421C"/>
    <w:rsid w:val="008D4418"/>
    <w:rsid w:val="008D6208"/>
    <w:rsid w:val="008D6EE7"/>
    <w:rsid w:val="008D7FD9"/>
    <w:rsid w:val="008E2012"/>
    <w:rsid w:val="008E2797"/>
    <w:rsid w:val="008E3780"/>
    <w:rsid w:val="008E40C7"/>
    <w:rsid w:val="008E4A18"/>
    <w:rsid w:val="008E515D"/>
    <w:rsid w:val="008E5902"/>
    <w:rsid w:val="008E780A"/>
    <w:rsid w:val="008F0630"/>
    <w:rsid w:val="008F06A4"/>
    <w:rsid w:val="008F2456"/>
    <w:rsid w:val="008F28DC"/>
    <w:rsid w:val="008F3599"/>
    <w:rsid w:val="008F5025"/>
    <w:rsid w:val="008F5302"/>
    <w:rsid w:val="008F5C20"/>
    <w:rsid w:val="008F7313"/>
    <w:rsid w:val="00900C68"/>
    <w:rsid w:val="009033EA"/>
    <w:rsid w:val="00903D70"/>
    <w:rsid w:val="00903E64"/>
    <w:rsid w:val="00903FB8"/>
    <w:rsid w:val="00905E69"/>
    <w:rsid w:val="00906761"/>
    <w:rsid w:val="00907818"/>
    <w:rsid w:val="0091146E"/>
    <w:rsid w:val="00911AA9"/>
    <w:rsid w:val="00912557"/>
    <w:rsid w:val="009133AD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10B1"/>
    <w:rsid w:val="00921A7E"/>
    <w:rsid w:val="009233D2"/>
    <w:rsid w:val="00923749"/>
    <w:rsid w:val="00923ACC"/>
    <w:rsid w:val="00924031"/>
    <w:rsid w:val="009240D0"/>
    <w:rsid w:val="0092470E"/>
    <w:rsid w:val="00925E60"/>
    <w:rsid w:val="009267FC"/>
    <w:rsid w:val="009318EA"/>
    <w:rsid w:val="00934201"/>
    <w:rsid w:val="00934BAC"/>
    <w:rsid w:val="00937493"/>
    <w:rsid w:val="00937A30"/>
    <w:rsid w:val="00940F83"/>
    <w:rsid w:val="00945A20"/>
    <w:rsid w:val="00945A9A"/>
    <w:rsid w:val="00945BE1"/>
    <w:rsid w:val="00947EC9"/>
    <w:rsid w:val="00947F15"/>
    <w:rsid w:val="00947F28"/>
    <w:rsid w:val="009505FB"/>
    <w:rsid w:val="009514AC"/>
    <w:rsid w:val="0095162F"/>
    <w:rsid w:val="00952811"/>
    <w:rsid w:val="00953A54"/>
    <w:rsid w:val="00953EB1"/>
    <w:rsid w:val="00954201"/>
    <w:rsid w:val="00955294"/>
    <w:rsid w:val="009559B1"/>
    <w:rsid w:val="00957A79"/>
    <w:rsid w:val="00957BAB"/>
    <w:rsid w:val="00960877"/>
    <w:rsid w:val="00960943"/>
    <w:rsid w:val="00962235"/>
    <w:rsid w:val="00965EBE"/>
    <w:rsid w:val="00966652"/>
    <w:rsid w:val="00966661"/>
    <w:rsid w:val="009666A4"/>
    <w:rsid w:val="009669C1"/>
    <w:rsid w:val="009675A5"/>
    <w:rsid w:val="00967FB6"/>
    <w:rsid w:val="00971463"/>
    <w:rsid w:val="00971E3B"/>
    <w:rsid w:val="00972133"/>
    <w:rsid w:val="00973D69"/>
    <w:rsid w:val="00973F2E"/>
    <w:rsid w:val="0097615F"/>
    <w:rsid w:val="009767AF"/>
    <w:rsid w:val="00977A8D"/>
    <w:rsid w:val="0098234F"/>
    <w:rsid w:val="00983718"/>
    <w:rsid w:val="0098448B"/>
    <w:rsid w:val="009847E1"/>
    <w:rsid w:val="009854F7"/>
    <w:rsid w:val="0099215A"/>
    <w:rsid w:val="00993299"/>
    <w:rsid w:val="00994FE9"/>
    <w:rsid w:val="00995947"/>
    <w:rsid w:val="00997892"/>
    <w:rsid w:val="009A0B4B"/>
    <w:rsid w:val="009A1326"/>
    <w:rsid w:val="009A29EE"/>
    <w:rsid w:val="009A32AE"/>
    <w:rsid w:val="009A3AFA"/>
    <w:rsid w:val="009A428E"/>
    <w:rsid w:val="009A7900"/>
    <w:rsid w:val="009A7E4D"/>
    <w:rsid w:val="009B2231"/>
    <w:rsid w:val="009B3750"/>
    <w:rsid w:val="009B49EE"/>
    <w:rsid w:val="009B4C25"/>
    <w:rsid w:val="009B4FB3"/>
    <w:rsid w:val="009B539B"/>
    <w:rsid w:val="009B6362"/>
    <w:rsid w:val="009C0648"/>
    <w:rsid w:val="009C08B4"/>
    <w:rsid w:val="009C30FA"/>
    <w:rsid w:val="009C66DE"/>
    <w:rsid w:val="009D0C13"/>
    <w:rsid w:val="009D11C7"/>
    <w:rsid w:val="009D129F"/>
    <w:rsid w:val="009D175F"/>
    <w:rsid w:val="009D40E9"/>
    <w:rsid w:val="009D58AC"/>
    <w:rsid w:val="009D5DBF"/>
    <w:rsid w:val="009D6138"/>
    <w:rsid w:val="009D704E"/>
    <w:rsid w:val="009D7B72"/>
    <w:rsid w:val="009E037F"/>
    <w:rsid w:val="009E0D0A"/>
    <w:rsid w:val="009E3EB4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A0291D"/>
    <w:rsid w:val="00A03D81"/>
    <w:rsid w:val="00A04927"/>
    <w:rsid w:val="00A05385"/>
    <w:rsid w:val="00A05CB2"/>
    <w:rsid w:val="00A06ED4"/>
    <w:rsid w:val="00A076DB"/>
    <w:rsid w:val="00A07812"/>
    <w:rsid w:val="00A10A23"/>
    <w:rsid w:val="00A10C93"/>
    <w:rsid w:val="00A12255"/>
    <w:rsid w:val="00A12E3D"/>
    <w:rsid w:val="00A147E8"/>
    <w:rsid w:val="00A1487C"/>
    <w:rsid w:val="00A14E2E"/>
    <w:rsid w:val="00A15716"/>
    <w:rsid w:val="00A158A4"/>
    <w:rsid w:val="00A16C8E"/>
    <w:rsid w:val="00A170B2"/>
    <w:rsid w:val="00A17875"/>
    <w:rsid w:val="00A17F97"/>
    <w:rsid w:val="00A213D5"/>
    <w:rsid w:val="00A22988"/>
    <w:rsid w:val="00A24A67"/>
    <w:rsid w:val="00A24DD1"/>
    <w:rsid w:val="00A2532F"/>
    <w:rsid w:val="00A25C85"/>
    <w:rsid w:val="00A270DD"/>
    <w:rsid w:val="00A30233"/>
    <w:rsid w:val="00A32311"/>
    <w:rsid w:val="00A32781"/>
    <w:rsid w:val="00A33C8D"/>
    <w:rsid w:val="00A33D45"/>
    <w:rsid w:val="00A33FD1"/>
    <w:rsid w:val="00A35200"/>
    <w:rsid w:val="00A373E0"/>
    <w:rsid w:val="00A374A2"/>
    <w:rsid w:val="00A41321"/>
    <w:rsid w:val="00A418C5"/>
    <w:rsid w:val="00A42AF6"/>
    <w:rsid w:val="00A42D5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387"/>
    <w:rsid w:val="00A540A1"/>
    <w:rsid w:val="00A544F6"/>
    <w:rsid w:val="00A54F46"/>
    <w:rsid w:val="00A55D58"/>
    <w:rsid w:val="00A56206"/>
    <w:rsid w:val="00A569D8"/>
    <w:rsid w:val="00A6031B"/>
    <w:rsid w:val="00A60933"/>
    <w:rsid w:val="00A60D20"/>
    <w:rsid w:val="00A61A83"/>
    <w:rsid w:val="00A62508"/>
    <w:rsid w:val="00A62774"/>
    <w:rsid w:val="00A65A9C"/>
    <w:rsid w:val="00A672CE"/>
    <w:rsid w:val="00A67517"/>
    <w:rsid w:val="00A67B30"/>
    <w:rsid w:val="00A700ED"/>
    <w:rsid w:val="00A70DC8"/>
    <w:rsid w:val="00A7161E"/>
    <w:rsid w:val="00A71AC5"/>
    <w:rsid w:val="00A730E2"/>
    <w:rsid w:val="00A73146"/>
    <w:rsid w:val="00A742A5"/>
    <w:rsid w:val="00A778F4"/>
    <w:rsid w:val="00A81C94"/>
    <w:rsid w:val="00A828A5"/>
    <w:rsid w:val="00A83438"/>
    <w:rsid w:val="00A835A3"/>
    <w:rsid w:val="00A845C5"/>
    <w:rsid w:val="00A850EA"/>
    <w:rsid w:val="00A86DA9"/>
    <w:rsid w:val="00A874BE"/>
    <w:rsid w:val="00A878D9"/>
    <w:rsid w:val="00A90220"/>
    <w:rsid w:val="00A91F4C"/>
    <w:rsid w:val="00A93C1F"/>
    <w:rsid w:val="00A95C24"/>
    <w:rsid w:val="00A97A92"/>
    <w:rsid w:val="00A97DFF"/>
    <w:rsid w:val="00A97E28"/>
    <w:rsid w:val="00A97E40"/>
    <w:rsid w:val="00A97FE8"/>
    <w:rsid w:val="00AA1650"/>
    <w:rsid w:val="00AA2B13"/>
    <w:rsid w:val="00AA4022"/>
    <w:rsid w:val="00AA4C20"/>
    <w:rsid w:val="00AA69FF"/>
    <w:rsid w:val="00AB00FC"/>
    <w:rsid w:val="00AB085B"/>
    <w:rsid w:val="00AB1B60"/>
    <w:rsid w:val="00AB2BB9"/>
    <w:rsid w:val="00AB3E9A"/>
    <w:rsid w:val="00AB4846"/>
    <w:rsid w:val="00AB52EC"/>
    <w:rsid w:val="00AB5BED"/>
    <w:rsid w:val="00AB5BEF"/>
    <w:rsid w:val="00AB6E73"/>
    <w:rsid w:val="00AB7742"/>
    <w:rsid w:val="00AB79E7"/>
    <w:rsid w:val="00AC0026"/>
    <w:rsid w:val="00AC084B"/>
    <w:rsid w:val="00AC3E73"/>
    <w:rsid w:val="00AC458F"/>
    <w:rsid w:val="00AC51FB"/>
    <w:rsid w:val="00AC567B"/>
    <w:rsid w:val="00AC7BA9"/>
    <w:rsid w:val="00AD0088"/>
    <w:rsid w:val="00AD013F"/>
    <w:rsid w:val="00AD2C8A"/>
    <w:rsid w:val="00AD31E3"/>
    <w:rsid w:val="00AD651E"/>
    <w:rsid w:val="00AD69AF"/>
    <w:rsid w:val="00AD70FC"/>
    <w:rsid w:val="00AE15C8"/>
    <w:rsid w:val="00AE1D77"/>
    <w:rsid w:val="00AE3203"/>
    <w:rsid w:val="00AE36CE"/>
    <w:rsid w:val="00AE505D"/>
    <w:rsid w:val="00AE560D"/>
    <w:rsid w:val="00AE6992"/>
    <w:rsid w:val="00AF02B6"/>
    <w:rsid w:val="00AF097A"/>
    <w:rsid w:val="00AF1690"/>
    <w:rsid w:val="00AF28B6"/>
    <w:rsid w:val="00AF5480"/>
    <w:rsid w:val="00AF70F3"/>
    <w:rsid w:val="00AF7602"/>
    <w:rsid w:val="00B011AE"/>
    <w:rsid w:val="00B01B0C"/>
    <w:rsid w:val="00B01CA1"/>
    <w:rsid w:val="00B021BB"/>
    <w:rsid w:val="00B02309"/>
    <w:rsid w:val="00B0291D"/>
    <w:rsid w:val="00B03564"/>
    <w:rsid w:val="00B05952"/>
    <w:rsid w:val="00B079C6"/>
    <w:rsid w:val="00B1090B"/>
    <w:rsid w:val="00B10A4E"/>
    <w:rsid w:val="00B11773"/>
    <w:rsid w:val="00B13367"/>
    <w:rsid w:val="00B15CA0"/>
    <w:rsid w:val="00B16A02"/>
    <w:rsid w:val="00B16F15"/>
    <w:rsid w:val="00B20ABA"/>
    <w:rsid w:val="00B2250B"/>
    <w:rsid w:val="00B240D5"/>
    <w:rsid w:val="00B270CD"/>
    <w:rsid w:val="00B27342"/>
    <w:rsid w:val="00B300CC"/>
    <w:rsid w:val="00B315D1"/>
    <w:rsid w:val="00B32616"/>
    <w:rsid w:val="00B3423B"/>
    <w:rsid w:val="00B3484E"/>
    <w:rsid w:val="00B432F5"/>
    <w:rsid w:val="00B44EBF"/>
    <w:rsid w:val="00B45426"/>
    <w:rsid w:val="00B456A6"/>
    <w:rsid w:val="00B50569"/>
    <w:rsid w:val="00B509FC"/>
    <w:rsid w:val="00B50B0D"/>
    <w:rsid w:val="00B51039"/>
    <w:rsid w:val="00B51367"/>
    <w:rsid w:val="00B520BA"/>
    <w:rsid w:val="00B52D52"/>
    <w:rsid w:val="00B53C4F"/>
    <w:rsid w:val="00B53D26"/>
    <w:rsid w:val="00B54C76"/>
    <w:rsid w:val="00B5595B"/>
    <w:rsid w:val="00B56A7A"/>
    <w:rsid w:val="00B57772"/>
    <w:rsid w:val="00B57A4A"/>
    <w:rsid w:val="00B60292"/>
    <w:rsid w:val="00B60EAE"/>
    <w:rsid w:val="00B622FA"/>
    <w:rsid w:val="00B6369C"/>
    <w:rsid w:val="00B63D1B"/>
    <w:rsid w:val="00B662ED"/>
    <w:rsid w:val="00B6674E"/>
    <w:rsid w:val="00B712F1"/>
    <w:rsid w:val="00B720CC"/>
    <w:rsid w:val="00B735A1"/>
    <w:rsid w:val="00B751B8"/>
    <w:rsid w:val="00B779D3"/>
    <w:rsid w:val="00B8168A"/>
    <w:rsid w:val="00B81B83"/>
    <w:rsid w:val="00B8210E"/>
    <w:rsid w:val="00B83B30"/>
    <w:rsid w:val="00B849AB"/>
    <w:rsid w:val="00B84E57"/>
    <w:rsid w:val="00B85418"/>
    <w:rsid w:val="00B861D4"/>
    <w:rsid w:val="00B863B5"/>
    <w:rsid w:val="00B869E2"/>
    <w:rsid w:val="00B86C9D"/>
    <w:rsid w:val="00B907A5"/>
    <w:rsid w:val="00B9199A"/>
    <w:rsid w:val="00B9509B"/>
    <w:rsid w:val="00B95966"/>
    <w:rsid w:val="00BA0998"/>
    <w:rsid w:val="00BA1694"/>
    <w:rsid w:val="00BA4B0A"/>
    <w:rsid w:val="00BA4E77"/>
    <w:rsid w:val="00BA648B"/>
    <w:rsid w:val="00BA7211"/>
    <w:rsid w:val="00BB04C7"/>
    <w:rsid w:val="00BB0A2A"/>
    <w:rsid w:val="00BB422F"/>
    <w:rsid w:val="00BB4BF0"/>
    <w:rsid w:val="00BB698B"/>
    <w:rsid w:val="00BB710F"/>
    <w:rsid w:val="00BB76D3"/>
    <w:rsid w:val="00BC13C0"/>
    <w:rsid w:val="00BC2388"/>
    <w:rsid w:val="00BC2E39"/>
    <w:rsid w:val="00BC30A2"/>
    <w:rsid w:val="00BC43E6"/>
    <w:rsid w:val="00BC4A78"/>
    <w:rsid w:val="00BC54FB"/>
    <w:rsid w:val="00BC5931"/>
    <w:rsid w:val="00BC67C5"/>
    <w:rsid w:val="00BC77E2"/>
    <w:rsid w:val="00BD1317"/>
    <w:rsid w:val="00BD19B5"/>
    <w:rsid w:val="00BD3CB4"/>
    <w:rsid w:val="00BD4EBA"/>
    <w:rsid w:val="00BE07AB"/>
    <w:rsid w:val="00BE1CB8"/>
    <w:rsid w:val="00BE2875"/>
    <w:rsid w:val="00BE3901"/>
    <w:rsid w:val="00BE3E85"/>
    <w:rsid w:val="00BE40FE"/>
    <w:rsid w:val="00BE4ABF"/>
    <w:rsid w:val="00BE7970"/>
    <w:rsid w:val="00BF0840"/>
    <w:rsid w:val="00BF0B88"/>
    <w:rsid w:val="00BF1872"/>
    <w:rsid w:val="00BF32C9"/>
    <w:rsid w:val="00BF588B"/>
    <w:rsid w:val="00BF5EFD"/>
    <w:rsid w:val="00C0026B"/>
    <w:rsid w:val="00C00965"/>
    <w:rsid w:val="00C00D23"/>
    <w:rsid w:val="00C01B0F"/>
    <w:rsid w:val="00C02379"/>
    <w:rsid w:val="00C0246E"/>
    <w:rsid w:val="00C02795"/>
    <w:rsid w:val="00C02912"/>
    <w:rsid w:val="00C03EDC"/>
    <w:rsid w:val="00C078DA"/>
    <w:rsid w:val="00C11846"/>
    <w:rsid w:val="00C125B7"/>
    <w:rsid w:val="00C12810"/>
    <w:rsid w:val="00C12A0A"/>
    <w:rsid w:val="00C14C0A"/>
    <w:rsid w:val="00C1610D"/>
    <w:rsid w:val="00C17445"/>
    <w:rsid w:val="00C17CD2"/>
    <w:rsid w:val="00C21410"/>
    <w:rsid w:val="00C2247B"/>
    <w:rsid w:val="00C25F3A"/>
    <w:rsid w:val="00C27B02"/>
    <w:rsid w:val="00C27D6D"/>
    <w:rsid w:val="00C318F0"/>
    <w:rsid w:val="00C319E5"/>
    <w:rsid w:val="00C323E8"/>
    <w:rsid w:val="00C32F1B"/>
    <w:rsid w:val="00C332F5"/>
    <w:rsid w:val="00C35624"/>
    <w:rsid w:val="00C37AEF"/>
    <w:rsid w:val="00C403BC"/>
    <w:rsid w:val="00C40904"/>
    <w:rsid w:val="00C40978"/>
    <w:rsid w:val="00C41CCC"/>
    <w:rsid w:val="00C43585"/>
    <w:rsid w:val="00C43B10"/>
    <w:rsid w:val="00C477FA"/>
    <w:rsid w:val="00C47EF7"/>
    <w:rsid w:val="00C5008B"/>
    <w:rsid w:val="00C52E5D"/>
    <w:rsid w:val="00C539A5"/>
    <w:rsid w:val="00C53FD9"/>
    <w:rsid w:val="00C552A2"/>
    <w:rsid w:val="00C557C6"/>
    <w:rsid w:val="00C57732"/>
    <w:rsid w:val="00C578C3"/>
    <w:rsid w:val="00C614EC"/>
    <w:rsid w:val="00C62C9D"/>
    <w:rsid w:val="00C641F5"/>
    <w:rsid w:val="00C642B6"/>
    <w:rsid w:val="00C656EA"/>
    <w:rsid w:val="00C662AA"/>
    <w:rsid w:val="00C70EDF"/>
    <w:rsid w:val="00C71FCD"/>
    <w:rsid w:val="00C74314"/>
    <w:rsid w:val="00C800EE"/>
    <w:rsid w:val="00C804E2"/>
    <w:rsid w:val="00C80C0C"/>
    <w:rsid w:val="00C80DA9"/>
    <w:rsid w:val="00C81394"/>
    <w:rsid w:val="00C81C04"/>
    <w:rsid w:val="00C81E00"/>
    <w:rsid w:val="00C81ED4"/>
    <w:rsid w:val="00C83A73"/>
    <w:rsid w:val="00C849F3"/>
    <w:rsid w:val="00C854F0"/>
    <w:rsid w:val="00C8576C"/>
    <w:rsid w:val="00C872A1"/>
    <w:rsid w:val="00C8781E"/>
    <w:rsid w:val="00C87C55"/>
    <w:rsid w:val="00C87C66"/>
    <w:rsid w:val="00C87D54"/>
    <w:rsid w:val="00C87E29"/>
    <w:rsid w:val="00C92895"/>
    <w:rsid w:val="00C92F32"/>
    <w:rsid w:val="00C9481A"/>
    <w:rsid w:val="00C94AEA"/>
    <w:rsid w:val="00C94E1B"/>
    <w:rsid w:val="00C95048"/>
    <w:rsid w:val="00C95D47"/>
    <w:rsid w:val="00C961E2"/>
    <w:rsid w:val="00C96871"/>
    <w:rsid w:val="00C97A2E"/>
    <w:rsid w:val="00CA0243"/>
    <w:rsid w:val="00CA223C"/>
    <w:rsid w:val="00CA2ACD"/>
    <w:rsid w:val="00CA2B87"/>
    <w:rsid w:val="00CA2D36"/>
    <w:rsid w:val="00CA39D5"/>
    <w:rsid w:val="00CA43A5"/>
    <w:rsid w:val="00CA5292"/>
    <w:rsid w:val="00CA5DB6"/>
    <w:rsid w:val="00CA620C"/>
    <w:rsid w:val="00CA6257"/>
    <w:rsid w:val="00CA75E0"/>
    <w:rsid w:val="00CA769E"/>
    <w:rsid w:val="00CB0A02"/>
    <w:rsid w:val="00CB2D2F"/>
    <w:rsid w:val="00CB3A46"/>
    <w:rsid w:val="00CB3D37"/>
    <w:rsid w:val="00CB5B37"/>
    <w:rsid w:val="00CB5FB6"/>
    <w:rsid w:val="00CB66C7"/>
    <w:rsid w:val="00CB6974"/>
    <w:rsid w:val="00CB76CB"/>
    <w:rsid w:val="00CB7A96"/>
    <w:rsid w:val="00CC1495"/>
    <w:rsid w:val="00CC2920"/>
    <w:rsid w:val="00CC2C4E"/>
    <w:rsid w:val="00CC31A6"/>
    <w:rsid w:val="00CC44DE"/>
    <w:rsid w:val="00CC48CD"/>
    <w:rsid w:val="00CD06C6"/>
    <w:rsid w:val="00CD0E3F"/>
    <w:rsid w:val="00CD178F"/>
    <w:rsid w:val="00CD2843"/>
    <w:rsid w:val="00CD42F9"/>
    <w:rsid w:val="00CD5125"/>
    <w:rsid w:val="00CD51E0"/>
    <w:rsid w:val="00CD545B"/>
    <w:rsid w:val="00CE08E3"/>
    <w:rsid w:val="00CE20F3"/>
    <w:rsid w:val="00CE2175"/>
    <w:rsid w:val="00CE23CB"/>
    <w:rsid w:val="00CE2DB6"/>
    <w:rsid w:val="00CE414D"/>
    <w:rsid w:val="00CE7C8C"/>
    <w:rsid w:val="00CF2228"/>
    <w:rsid w:val="00CF3846"/>
    <w:rsid w:val="00CF42F3"/>
    <w:rsid w:val="00CF5CEF"/>
    <w:rsid w:val="00CF6308"/>
    <w:rsid w:val="00CF6782"/>
    <w:rsid w:val="00CF7F09"/>
    <w:rsid w:val="00D00FCD"/>
    <w:rsid w:val="00D02E1F"/>
    <w:rsid w:val="00D0303B"/>
    <w:rsid w:val="00D03513"/>
    <w:rsid w:val="00D03AB4"/>
    <w:rsid w:val="00D047FD"/>
    <w:rsid w:val="00D055C2"/>
    <w:rsid w:val="00D1067C"/>
    <w:rsid w:val="00D1100F"/>
    <w:rsid w:val="00D12451"/>
    <w:rsid w:val="00D12DD7"/>
    <w:rsid w:val="00D141D0"/>
    <w:rsid w:val="00D142BB"/>
    <w:rsid w:val="00D161CF"/>
    <w:rsid w:val="00D2354C"/>
    <w:rsid w:val="00D23CEC"/>
    <w:rsid w:val="00D26DB8"/>
    <w:rsid w:val="00D3008C"/>
    <w:rsid w:val="00D306A5"/>
    <w:rsid w:val="00D31177"/>
    <w:rsid w:val="00D34755"/>
    <w:rsid w:val="00D354CB"/>
    <w:rsid w:val="00D35B5D"/>
    <w:rsid w:val="00D37B8C"/>
    <w:rsid w:val="00D409FB"/>
    <w:rsid w:val="00D42493"/>
    <w:rsid w:val="00D42A6E"/>
    <w:rsid w:val="00D46664"/>
    <w:rsid w:val="00D46EB6"/>
    <w:rsid w:val="00D46FB6"/>
    <w:rsid w:val="00D50345"/>
    <w:rsid w:val="00D50EBB"/>
    <w:rsid w:val="00D5286B"/>
    <w:rsid w:val="00D53A5B"/>
    <w:rsid w:val="00D54527"/>
    <w:rsid w:val="00D54563"/>
    <w:rsid w:val="00D565A8"/>
    <w:rsid w:val="00D6018F"/>
    <w:rsid w:val="00D60CD7"/>
    <w:rsid w:val="00D60F10"/>
    <w:rsid w:val="00D6145B"/>
    <w:rsid w:val="00D61833"/>
    <w:rsid w:val="00D61CB1"/>
    <w:rsid w:val="00D62AD3"/>
    <w:rsid w:val="00D62CD7"/>
    <w:rsid w:val="00D63A70"/>
    <w:rsid w:val="00D6588E"/>
    <w:rsid w:val="00D65ABF"/>
    <w:rsid w:val="00D65B78"/>
    <w:rsid w:val="00D65E05"/>
    <w:rsid w:val="00D670D7"/>
    <w:rsid w:val="00D67A71"/>
    <w:rsid w:val="00D72218"/>
    <w:rsid w:val="00D72DEA"/>
    <w:rsid w:val="00D7495C"/>
    <w:rsid w:val="00D74B79"/>
    <w:rsid w:val="00D75FED"/>
    <w:rsid w:val="00D76423"/>
    <w:rsid w:val="00D76F86"/>
    <w:rsid w:val="00D773AB"/>
    <w:rsid w:val="00D80B3E"/>
    <w:rsid w:val="00D81C67"/>
    <w:rsid w:val="00D82366"/>
    <w:rsid w:val="00D82DC5"/>
    <w:rsid w:val="00D83EB3"/>
    <w:rsid w:val="00D84759"/>
    <w:rsid w:val="00D856A2"/>
    <w:rsid w:val="00D90032"/>
    <w:rsid w:val="00D91C42"/>
    <w:rsid w:val="00D91D5E"/>
    <w:rsid w:val="00D945D2"/>
    <w:rsid w:val="00D94811"/>
    <w:rsid w:val="00D94F1B"/>
    <w:rsid w:val="00D96928"/>
    <w:rsid w:val="00DA0B2F"/>
    <w:rsid w:val="00DA3036"/>
    <w:rsid w:val="00DA3BCE"/>
    <w:rsid w:val="00DA4C88"/>
    <w:rsid w:val="00DA5AC1"/>
    <w:rsid w:val="00DA62F5"/>
    <w:rsid w:val="00DA650F"/>
    <w:rsid w:val="00DA6967"/>
    <w:rsid w:val="00DB0849"/>
    <w:rsid w:val="00DB161E"/>
    <w:rsid w:val="00DB1E71"/>
    <w:rsid w:val="00DB4DBE"/>
    <w:rsid w:val="00DB5D7A"/>
    <w:rsid w:val="00DB63EC"/>
    <w:rsid w:val="00DB6ECD"/>
    <w:rsid w:val="00DB7A68"/>
    <w:rsid w:val="00DC2A28"/>
    <w:rsid w:val="00DC389A"/>
    <w:rsid w:val="00DC3A8D"/>
    <w:rsid w:val="00DC49CA"/>
    <w:rsid w:val="00DC6DF3"/>
    <w:rsid w:val="00DD2C84"/>
    <w:rsid w:val="00DD5A87"/>
    <w:rsid w:val="00DD5BEC"/>
    <w:rsid w:val="00DD7395"/>
    <w:rsid w:val="00DE128C"/>
    <w:rsid w:val="00DE2328"/>
    <w:rsid w:val="00DE2353"/>
    <w:rsid w:val="00DE3531"/>
    <w:rsid w:val="00DE4AB4"/>
    <w:rsid w:val="00DE4CD6"/>
    <w:rsid w:val="00DE5303"/>
    <w:rsid w:val="00DE588A"/>
    <w:rsid w:val="00DE6E93"/>
    <w:rsid w:val="00DF065D"/>
    <w:rsid w:val="00DF1F5B"/>
    <w:rsid w:val="00DF2503"/>
    <w:rsid w:val="00DF2C20"/>
    <w:rsid w:val="00DF40AC"/>
    <w:rsid w:val="00DF4769"/>
    <w:rsid w:val="00DF5147"/>
    <w:rsid w:val="00DF55A0"/>
    <w:rsid w:val="00E00547"/>
    <w:rsid w:val="00E00701"/>
    <w:rsid w:val="00E01EAF"/>
    <w:rsid w:val="00E01ED1"/>
    <w:rsid w:val="00E02572"/>
    <w:rsid w:val="00E037FE"/>
    <w:rsid w:val="00E04C2D"/>
    <w:rsid w:val="00E05B06"/>
    <w:rsid w:val="00E10662"/>
    <w:rsid w:val="00E10C99"/>
    <w:rsid w:val="00E117FD"/>
    <w:rsid w:val="00E12D13"/>
    <w:rsid w:val="00E14B41"/>
    <w:rsid w:val="00E17868"/>
    <w:rsid w:val="00E17EFF"/>
    <w:rsid w:val="00E2069D"/>
    <w:rsid w:val="00E21E05"/>
    <w:rsid w:val="00E22777"/>
    <w:rsid w:val="00E22818"/>
    <w:rsid w:val="00E22F8D"/>
    <w:rsid w:val="00E23641"/>
    <w:rsid w:val="00E24A49"/>
    <w:rsid w:val="00E265BB"/>
    <w:rsid w:val="00E26690"/>
    <w:rsid w:val="00E26AA6"/>
    <w:rsid w:val="00E276B6"/>
    <w:rsid w:val="00E278F2"/>
    <w:rsid w:val="00E27B65"/>
    <w:rsid w:val="00E32E7E"/>
    <w:rsid w:val="00E33767"/>
    <w:rsid w:val="00E36216"/>
    <w:rsid w:val="00E368D2"/>
    <w:rsid w:val="00E373BB"/>
    <w:rsid w:val="00E42F38"/>
    <w:rsid w:val="00E442E3"/>
    <w:rsid w:val="00E44351"/>
    <w:rsid w:val="00E46312"/>
    <w:rsid w:val="00E4707D"/>
    <w:rsid w:val="00E50126"/>
    <w:rsid w:val="00E5143C"/>
    <w:rsid w:val="00E51A9F"/>
    <w:rsid w:val="00E53F3C"/>
    <w:rsid w:val="00E5492F"/>
    <w:rsid w:val="00E60DEE"/>
    <w:rsid w:val="00E6318E"/>
    <w:rsid w:val="00E650CB"/>
    <w:rsid w:val="00E650FA"/>
    <w:rsid w:val="00E65249"/>
    <w:rsid w:val="00E668C1"/>
    <w:rsid w:val="00E67CCE"/>
    <w:rsid w:val="00E706DA"/>
    <w:rsid w:val="00E70B20"/>
    <w:rsid w:val="00E70C79"/>
    <w:rsid w:val="00E70D11"/>
    <w:rsid w:val="00E71C15"/>
    <w:rsid w:val="00E71E5A"/>
    <w:rsid w:val="00E72DAB"/>
    <w:rsid w:val="00E75A0A"/>
    <w:rsid w:val="00E76B3D"/>
    <w:rsid w:val="00E77E83"/>
    <w:rsid w:val="00E84AD4"/>
    <w:rsid w:val="00E86BF9"/>
    <w:rsid w:val="00E87229"/>
    <w:rsid w:val="00E9167F"/>
    <w:rsid w:val="00E918E5"/>
    <w:rsid w:val="00E92289"/>
    <w:rsid w:val="00E93440"/>
    <w:rsid w:val="00E9439A"/>
    <w:rsid w:val="00E958D3"/>
    <w:rsid w:val="00E9610F"/>
    <w:rsid w:val="00E973F3"/>
    <w:rsid w:val="00E97DED"/>
    <w:rsid w:val="00EA09B4"/>
    <w:rsid w:val="00EA1255"/>
    <w:rsid w:val="00EA3034"/>
    <w:rsid w:val="00EA31CC"/>
    <w:rsid w:val="00EA3A63"/>
    <w:rsid w:val="00EA3C60"/>
    <w:rsid w:val="00EA3DD0"/>
    <w:rsid w:val="00EA45F2"/>
    <w:rsid w:val="00EA4A80"/>
    <w:rsid w:val="00EA5AC6"/>
    <w:rsid w:val="00EA5BDB"/>
    <w:rsid w:val="00EA6B50"/>
    <w:rsid w:val="00EA6EB9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E81"/>
    <w:rsid w:val="00EB77BD"/>
    <w:rsid w:val="00EC04A5"/>
    <w:rsid w:val="00EC0EE2"/>
    <w:rsid w:val="00EC221F"/>
    <w:rsid w:val="00EC298F"/>
    <w:rsid w:val="00EC2CAD"/>
    <w:rsid w:val="00EC34C4"/>
    <w:rsid w:val="00EC39AB"/>
    <w:rsid w:val="00EC69A5"/>
    <w:rsid w:val="00EC6EA0"/>
    <w:rsid w:val="00EC7ABA"/>
    <w:rsid w:val="00EC7E30"/>
    <w:rsid w:val="00ED0569"/>
    <w:rsid w:val="00ED1ADD"/>
    <w:rsid w:val="00ED4563"/>
    <w:rsid w:val="00ED54CD"/>
    <w:rsid w:val="00ED62E7"/>
    <w:rsid w:val="00ED683A"/>
    <w:rsid w:val="00ED6B44"/>
    <w:rsid w:val="00ED7449"/>
    <w:rsid w:val="00ED7DC1"/>
    <w:rsid w:val="00EE0557"/>
    <w:rsid w:val="00EE146D"/>
    <w:rsid w:val="00EE2B05"/>
    <w:rsid w:val="00EE33E7"/>
    <w:rsid w:val="00EE4B0C"/>
    <w:rsid w:val="00EE7B95"/>
    <w:rsid w:val="00EF0E46"/>
    <w:rsid w:val="00EF0FB7"/>
    <w:rsid w:val="00EF22F7"/>
    <w:rsid w:val="00EF261B"/>
    <w:rsid w:val="00EF3546"/>
    <w:rsid w:val="00EF369C"/>
    <w:rsid w:val="00EF3740"/>
    <w:rsid w:val="00EF43AC"/>
    <w:rsid w:val="00EF4611"/>
    <w:rsid w:val="00EF5030"/>
    <w:rsid w:val="00EF6D70"/>
    <w:rsid w:val="00EF71EB"/>
    <w:rsid w:val="00F01933"/>
    <w:rsid w:val="00F029EE"/>
    <w:rsid w:val="00F03C20"/>
    <w:rsid w:val="00F06FDB"/>
    <w:rsid w:val="00F0712F"/>
    <w:rsid w:val="00F07BA2"/>
    <w:rsid w:val="00F07C0A"/>
    <w:rsid w:val="00F07F51"/>
    <w:rsid w:val="00F12B0B"/>
    <w:rsid w:val="00F141BC"/>
    <w:rsid w:val="00F1485D"/>
    <w:rsid w:val="00F14F44"/>
    <w:rsid w:val="00F15857"/>
    <w:rsid w:val="00F17BD3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115A"/>
    <w:rsid w:val="00F31A57"/>
    <w:rsid w:val="00F322CC"/>
    <w:rsid w:val="00F32604"/>
    <w:rsid w:val="00F32801"/>
    <w:rsid w:val="00F3378B"/>
    <w:rsid w:val="00F33AE0"/>
    <w:rsid w:val="00F3454C"/>
    <w:rsid w:val="00F37C39"/>
    <w:rsid w:val="00F37ECB"/>
    <w:rsid w:val="00F409FC"/>
    <w:rsid w:val="00F429FB"/>
    <w:rsid w:val="00F43965"/>
    <w:rsid w:val="00F43B8A"/>
    <w:rsid w:val="00F46CD3"/>
    <w:rsid w:val="00F47488"/>
    <w:rsid w:val="00F4761F"/>
    <w:rsid w:val="00F52187"/>
    <w:rsid w:val="00F52A19"/>
    <w:rsid w:val="00F5325A"/>
    <w:rsid w:val="00F56E16"/>
    <w:rsid w:val="00F57368"/>
    <w:rsid w:val="00F57703"/>
    <w:rsid w:val="00F60477"/>
    <w:rsid w:val="00F63327"/>
    <w:rsid w:val="00F673BF"/>
    <w:rsid w:val="00F67549"/>
    <w:rsid w:val="00F70BEC"/>
    <w:rsid w:val="00F72E57"/>
    <w:rsid w:val="00F76214"/>
    <w:rsid w:val="00F80173"/>
    <w:rsid w:val="00F809D2"/>
    <w:rsid w:val="00F81ECB"/>
    <w:rsid w:val="00F82992"/>
    <w:rsid w:val="00F834B7"/>
    <w:rsid w:val="00F8542F"/>
    <w:rsid w:val="00F86070"/>
    <w:rsid w:val="00F86A27"/>
    <w:rsid w:val="00F86AA0"/>
    <w:rsid w:val="00F87482"/>
    <w:rsid w:val="00F9201A"/>
    <w:rsid w:val="00F93D3D"/>
    <w:rsid w:val="00F9500E"/>
    <w:rsid w:val="00F9510B"/>
    <w:rsid w:val="00F9542C"/>
    <w:rsid w:val="00FA3C31"/>
    <w:rsid w:val="00FA688E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54EE"/>
    <w:rsid w:val="00FB5934"/>
    <w:rsid w:val="00FB5A25"/>
    <w:rsid w:val="00FB5C7C"/>
    <w:rsid w:val="00FB5F95"/>
    <w:rsid w:val="00FB638B"/>
    <w:rsid w:val="00FB75D0"/>
    <w:rsid w:val="00FB793F"/>
    <w:rsid w:val="00FC1686"/>
    <w:rsid w:val="00FC2837"/>
    <w:rsid w:val="00FC31D9"/>
    <w:rsid w:val="00FC542E"/>
    <w:rsid w:val="00FD1270"/>
    <w:rsid w:val="00FD48C7"/>
    <w:rsid w:val="00FD6042"/>
    <w:rsid w:val="00FE0088"/>
    <w:rsid w:val="00FE02DC"/>
    <w:rsid w:val="00FE05B0"/>
    <w:rsid w:val="00FE0705"/>
    <w:rsid w:val="00FE0CCC"/>
    <w:rsid w:val="00FE0FF8"/>
    <w:rsid w:val="00FE1307"/>
    <w:rsid w:val="00FE3F81"/>
    <w:rsid w:val="00FE55A1"/>
    <w:rsid w:val="00FE6548"/>
    <w:rsid w:val="00FE78CE"/>
    <w:rsid w:val="00FF003C"/>
    <w:rsid w:val="00FF0687"/>
    <w:rsid w:val="00FF08D0"/>
    <w:rsid w:val="00FF2BB2"/>
    <w:rsid w:val="00FF340A"/>
    <w:rsid w:val="00FF4002"/>
    <w:rsid w:val="00FF4A40"/>
    <w:rsid w:val="00FF6128"/>
    <w:rsid w:val="00FF6286"/>
    <w:rsid w:val="00FF6499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0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0C0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80C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C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C80C0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C8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C80C0C"/>
    <w:rPr>
      <w:lang w:val="en-US"/>
    </w:rPr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C8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C80C0C"/>
    <w:rPr>
      <w:lang w:val="en-US"/>
    </w:rPr>
  </w:style>
  <w:style w:type="paragraph" w:customStyle="1" w:styleId="Default">
    <w:name w:val="Default"/>
    <w:rsid w:val="00C80C0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80C0C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C80C0C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80C0C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0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0E4C5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BlockText">
    <w:name w:val="Block Text"/>
    <w:basedOn w:val="Normal"/>
    <w:rsid w:val="000E4C56"/>
    <w:pPr>
      <w:spacing w:after="0" w:line="240" w:lineRule="auto"/>
      <w:ind w:left="360" w:right="-157"/>
      <w:jc w:val="both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966652"/>
    <w:rPr>
      <w:rFonts w:ascii="Calibri" w:eastAsia="Calibri" w:hAnsi="Calibri" w:cs="Calibri"/>
      <w:lang w:val="en-US" w:eastAsia="ar-SA"/>
    </w:rPr>
  </w:style>
  <w:style w:type="paragraph" w:customStyle="1" w:styleId="StyleHidden">
    <w:name w:val="StyleHidden"/>
    <w:basedOn w:val="Normal"/>
    <w:link w:val="StyleHiddenChar"/>
    <w:rsid w:val="00EA6EB9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EA6EB9"/>
    <w:rPr>
      <w:rFonts w:ascii="Arial" w:hAnsi="Arial" w:cs="Arial"/>
      <w:b/>
      <w:sz w:val="2"/>
      <w:szCs w:val="24"/>
      <w:lang w:val="en-US"/>
    </w:rPr>
  </w:style>
  <w:style w:type="paragraph" w:customStyle="1" w:styleId="PARNOU">
    <w:name w:val="PARNOU"/>
    <w:basedOn w:val="Normal"/>
    <w:rsid w:val="00EA6EB9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2566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adina.hobjila</cp:lastModifiedBy>
  <cp:revision>7</cp:revision>
  <dcterms:created xsi:type="dcterms:W3CDTF">2018-07-16T07:58:00Z</dcterms:created>
  <dcterms:modified xsi:type="dcterms:W3CDTF">2018-07-19T09:22:00Z</dcterms:modified>
</cp:coreProperties>
</file>