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634840" w:rsidP="002A0D13">
      <w:pPr>
        <w:spacing w:after="0" w:line="240" w:lineRule="auto"/>
        <w:jc w:val="both"/>
        <w:rPr>
          <w:rFonts w:ascii="Times New Roman" w:hAnsi="Times New Roman"/>
          <w:b/>
          <w:bCs/>
          <w:sz w:val="28"/>
          <w:szCs w:val="28"/>
          <w:lang w:val="ro-RO"/>
        </w:rPr>
      </w:pPr>
    </w:p>
    <w:p w:rsidR="00240AAF" w:rsidRPr="00064581" w:rsidRDefault="002F61E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F61E8"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F61E8"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2F61E8"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F61E8" w:rsidP="00074A9F">
          <w:pPr>
            <w:spacing w:after="120" w:line="240" w:lineRule="auto"/>
            <w:jc w:val="center"/>
            <w:rPr>
              <w:lang w:val="ro-RO"/>
            </w:rPr>
          </w:pPr>
          <w:r>
            <w:rPr>
              <w:lang w:val="ro-RO"/>
            </w:rPr>
            <w:t xml:space="preserve"> </w:t>
          </w:r>
        </w:p>
      </w:sdtContent>
    </w:sdt>
    <w:p w:rsidR="00AC0360" w:rsidRDefault="00634840" w:rsidP="00F6328D">
      <w:pPr>
        <w:autoSpaceDE w:val="0"/>
        <w:spacing w:after="0" w:line="240" w:lineRule="auto"/>
        <w:jc w:val="both"/>
        <w:rPr>
          <w:rFonts w:ascii="Arial" w:hAnsi="Arial" w:cs="Arial"/>
          <w:sz w:val="24"/>
          <w:szCs w:val="24"/>
          <w:lang w:val="ro-RO"/>
        </w:rPr>
      </w:pPr>
    </w:p>
    <w:p w:rsidR="00AC0360" w:rsidRDefault="00634840" w:rsidP="00F6328D">
      <w:pPr>
        <w:autoSpaceDE w:val="0"/>
        <w:spacing w:after="0" w:line="240" w:lineRule="auto"/>
        <w:jc w:val="both"/>
        <w:rPr>
          <w:rFonts w:ascii="Arial" w:hAnsi="Arial" w:cs="Arial"/>
          <w:sz w:val="24"/>
          <w:szCs w:val="24"/>
          <w:lang w:val="ro-RO"/>
        </w:rPr>
      </w:pPr>
    </w:p>
    <w:p w:rsidR="00595382" w:rsidRDefault="002F61E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039F8">
            <w:rPr>
              <w:rFonts w:ascii="Arial" w:hAnsi="Arial" w:cs="Arial"/>
              <w:b/>
              <w:sz w:val="24"/>
              <w:szCs w:val="24"/>
              <w:lang w:val="ro-RO"/>
            </w:rPr>
            <w:t>SC DORNA APEMIN SA Bucureşti</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039F8">
            <w:rPr>
              <w:rFonts w:ascii="Arial" w:hAnsi="Arial" w:cs="Arial"/>
              <w:sz w:val="24"/>
              <w:szCs w:val="24"/>
              <w:lang w:val="ro-RO"/>
            </w:rPr>
            <w:t>Str. Preciziei, Nr. 10, Bucureşti Sectorul 6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8B4ACD">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039F8">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039F8">
            <w:rPr>
              <w:rFonts w:ascii="Arial" w:hAnsi="Arial" w:cs="Arial"/>
              <w:sz w:val="24"/>
              <w:szCs w:val="24"/>
              <w:lang w:val="ro-RO"/>
            </w:rPr>
            <w:t>10890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1-08T00:00:00Z">
            <w:dateFormat w:val="dd.MM.yyyy"/>
            <w:lid w:val="ro-RO"/>
            <w:storeMappedDataAs w:val="dateTime"/>
            <w:calendar w:val="gregorian"/>
          </w:date>
        </w:sdtPr>
        <w:sdtContent>
          <w:r w:rsidR="00E039F8">
            <w:rPr>
              <w:rFonts w:ascii="Arial" w:hAnsi="Arial" w:cs="Arial"/>
              <w:spacing w:val="-6"/>
              <w:sz w:val="24"/>
              <w:szCs w:val="24"/>
              <w:lang w:val="ro-RO"/>
            </w:rPr>
            <w:t>08.11.2016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F61E8" w:rsidP="00313E08">
          <w:pPr>
            <w:pStyle w:val="ListParagraph"/>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F61E8" w:rsidP="00F41F0E">
          <w:pPr>
            <w:numPr>
              <w:ilvl w:val="0"/>
              <w:numId w:val="15"/>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2F61E8"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F61E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C40D76">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 Comisiei de Analiză Tehnică din data de </w:t>
          </w:r>
          <w:bookmarkStart w:id="0" w:name="_GoBack"/>
          <w:r w:rsidR="00C40D76">
            <w:rPr>
              <w:rFonts w:ascii="Arial" w:hAnsi="Arial" w:cs="Arial"/>
              <w:sz w:val="24"/>
              <w:szCs w:val="24"/>
              <w:lang w:val="ro-RO"/>
            </w:rPr>
            <w:t>08.12.2016</w:t>
          </w:r>
          <w:r w:rsidRPr="0001311F">
            <w:rPr>
              <w:rFonts w:ascii="Arial" w:hAnsi="Arial" w:cs="Arial"/>
              <w:sz w:val="24"/>
              <w:szCs w:val="24"/>
              <w:lang w:val="ro-RO"/>
            </w:rPr>
            <w:t xml:space="preserve">, că proiectul </w:t>
          </w:r>
          <w:r w:rsidR="00C40D76">
            <w:rPr>
              <w:rFonts w:ascii="Arial" w:hAnsi="Arial" w:cs="Arial"/>
              <w:sz w:val="24"/>
              <w:szCs w:val="24"/>
              <w:lang w:val="ro-RO"/>
            </w:rPr>
            <w:t>Construire aductiune apa, lucrari de foraj si racord electric, jud. Suceava</w:t>
          </w:r>
          <w:r w:rsidRPr="0001311F">
            <w:rPr>
              <w:rFonts w:ascii="Arial" w:hAnsi="Arial" w:cs="Arial"/>
              <w:sz w:val="24"/>
              <w:szCs w:val="24"/>
              <w:lang w:val="ro-RO"/>
            </w:rPr>
            <w:t xml:space="preserve"> propus a fi amplasat în </w:t>
          </w:r>
          <w:r w:rsidR="00C40D76">
            <w:rPr>
              <w:rFonts w:ascii="Arial" w:hAnsi="Arial" w:cs="Arial"/>
              <w:sz w:val="24"/>
              <w:szCs w:val="24"/>
              <w:lang w:val="ro-RO"/>
            </w:rPr>
            <w:t>comuna Dorna Candrenilor si comuna Cosna</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F61E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2F61E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Default="002F61E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9D0708">
            <w:rPr>
              <w:rFonts w:ascii="Arial" w:hAnsi="Arial" w:cs="Arial"/>
              <w:sz w:val="24"/>
              <w:szCs w:val="24"/>
            </w:rPr>
            <w:t>2, la pct. 2, lit. iii</w:t>
          </w:r>
          <w:r w:rsidRPr="00522DB9">
            <w:rPr>
              <w:rFonts w:ascii="Arial" w:hAnsi="Arial" w:cs="Arial"/>
              <w:sz w:val="24"/>
              <w:szCs w:val="24"/>
            </w:rPr>
            <w:t>;</w:t>
          </w:r>
        </w:p>
        <w:p w:rsidR="009D0708" w:rsidRDefault="009D0708" w:rsidP="009D070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9D0708" w:rsidRDefault="009D0708" w:rsidP="009D0708">
          <w:pPr>
            <w:pStyle w:val="ListParagraph"/>
            <w:autoSpaceDE w:val="0"/>
            <w:autoSpaceDN w:val="0"/>
            <w:adjustRightInd w:val="0"/>
            <w:spacing w:after="0" w:line="240" w:lineRule="auto"/>
            <w:jc w:val="both"/>
            <w:rPr>
              <w:rFonts w:ascii="Arial" w:hAnsi="Arial" w:cs="Arial"/>
              <w:b/>
              <w:sz w:val="24"/>
              <w:szCs w:val="24"/>
            </w:rPr>
          </w:pPr>
        </w:p>
        <w:p w:rsidR="009D0708" w:rsidRDefault="009D0708" w:rsidP="009D0708">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9D0708" w:rsidRDefault="009D0708" w:rsidP="00467A85">
          <w:pPr>
            <w:autoSpaceDE w:val="0"/>
            <w:autoSpaceDN w:val="0"/>
            <w:adjustRightInd w:val="0"/>
            <w:spacing w:after="0" w:line="240" w:lineRule="auto"/>
            <w:ind w:left="708" w:hanging="708"/>
            <w:rPr>
              <w:rFonts w:ascii="Arial" w:hAnsi="Arial" w:cs="Arial"/>
              <w:sz w:val="24"/>
              <w:szCs w:val="24"/>
            </w:rPr>
          </w:pPr>
          <w:r>
            <w:rPr>
              <w:rFonts w:ascii="Arial" w:hAnsi="Arial" w:cs="Arial"/>
              <w:sz w:val="24"/>
              <w:szCs w:val="24"/>
            </w:rPr>
            <w:t>a)Marimea proiectului: terenul pe care se va realiza investitia (forajele F1VB si F1bisVB, aductiunea apa si record electric) se afla in extravilanul comunelor Dorna Candrenilor si Cosna, in perimetrul de exploatare ape minerale Izvorul Alb-Valea Bancului.Terenul in suprafata de 700 mp este proprietate particulara si este inchiriat de societate, conform Conventiei nr. 204//2007 , categoria de folosinta a terenului fiind fanat.</w:t>
          </w:r>
        </w:p>
        <w:p w:rsidR="009D0708" w:rsidRDefault="009D0708" w:rsidP="00467A85">
          <w:pPr>
            <w:autoSpaceDE w:val="0"/>
            <w:autoSpaceDN w:val="0"/>
            <w:adjustRightInd w:val="0"/>
            <w:spacing w:after="0" w:line="240" w:lineRule="auto"/>
            <w:ind w:left="708" w:hanging="708"/>
            <w:rPr>
              <w:rFonts w:ascii="Arial" w:hAnsi="Arial" w:cs="Arial"/>
              <w:sz w:val="24"/>
              <w:szCs w:val="24"/>
            </w:rPr>
          </w:pPr>
          <w:r>
            <w:rPr>
              <w:rFonts w:ascii="Arial" w:hAnsi="Arial" w:cs="Arial"/>
              <w:sz w:val="24"/>
              <w:szCs w:val="24"/>
            </w:rPr>
            <w:tab/>
            <w:t xml:space="preserve"> </w:t>
          </w:r>
          <w:r w:rsidR="000002EA">
            <w:rPr>
              <w:rFonts w:ascii="Arial" w:hAnsi="Arial" w:cs="Arial"/>
              <w:sz w:val="24"/>
              <w:szCs w:val="24"/>
            </w:rPr>
            <w:t xml:space="preserve">Lucrarile proiectate sunt: doua foraje (F1VB si F2bisVB), retea de aductiune L=1334m, record la traseul de aductiune existent (Perimetrul </w:t>
          </w:r>
          <w:r w:rsidR="00467A85">
            <w:rPr>
              <w:rFonts w:ascii="Arial" w:hAnsi="Arial" w:cs="Arial"/>
              <w:sz w:val="24"/>
              <w:szCs w:val="24"/>
            </w:rPr>
            <w:t>P</w:t>
          </w:r>
          <w:r w:rsidR="000002EA">
            <w:rPr>
              <w:rFonts w:ascii="Arial" w:hAnsi="Arial" w:cs="Arial"/>
              <w:sz w:val="24"/>
              <w:szCs w:val="24"/>
            </w:rPr>
            <w:t>oiana Vinului-camin record Floreni), record electric.</w:t>
          </w:r>
          <w:r>
            <w:rPr>
              <w:rFonts w:ascii="Arial" w:hAnsi="Arial" w:cs="Arial"/>
              <w:sz w:val="24"/>
              <w:szCs w:val="24"/>
            </w:rPr>
            <w:t xml:space="preserve"> </w:t>
          </w:r>
        </w:p>
        <w:p w:rsidR="009D0708" w:rsidRDefault="00467A85"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Forajul F1VB:</w:t>
          </w:r>
          <w:r w:rsidR="006F1EFB" w:rsidRPr="006F1EFB">
            <w:rPr>
              <w:rFonts w:ascii="Arial" w:eastAsia="Times New Roman" w:hAnsi="Arial" w:cs="Arial"/>
              <w:sz w:val="24"/>
              <w:szCs w:val="24"/>
              <w:lang w:val="it-IT"/>
            </w:rPr>
            <w:t xml:space="preserve"> </w:t>
          </w:r>
          <w:r w:rsidR="006F1EFB" w:rsidRPr="001F23BD">
            <w:rPr>
              <w:rFonts w:ascii="Arial" w:eastAsia="Times New Roman" w:hAnsi="Arial" w:cs="Arial"/>
              <w:sz w:val="24"/>
              <w:szCs w:val="24"/>
              <w:lang w:val="it-IT"/>
            </w:rPr>
            <w:t>Adancimea totala: 110 m (fata de cota terenului</w:t>
          </w:r>
          <w:r w:rsidR="006F1EFB">
            <w:rPr>
              <w:rFonts w:ascii="Arial" w:eastAsia="Times New Roman" w:hAnsi="Arial" w:cs="Arial"/>
              <w:sz w:val="24"/>
              <w:szCs w:val="24"/>
              <w:lang w:val="it-IT"/>
            </w:rPr>
            <w:t>)</w:t>
          </w:r>
          <w:r>
            <w:rPr>
              <w:rFonts w:ascii="Arial" w:hAnsi="Arial" w:cs="Arial"/>
              <w:sz w:val="24"/>
              <w:szCs w:val="24"/>
            </w:rPr>
            <w:t xml:space="preserve"> </w:t>
          </w:r>
        </w:p>
        <w:p w:rsidR="006F1EFB" w:rsidRPr="001F23BD" w:rsidRDefault="006F1EFB" w:rsidP="006F1EFB">
          <w:pPr>
            <w:numPr>
              <w:ilvl w:val="0"/>
              <w:numId w:val="16"/>
            </w:numPr>
            <w:spacing w:before="100" w:beforeAutospacing="1" w:after="0" w:line="240" w:lineRule="auto"/>
            <w:ind w:left="726" w:hanging="360"/>
            <w:contextualSpacing/>
            <w:jc w:val="both"/>
            <w:rPr>
              <w:rFonts w:ascii="Arial" w:eastAsia="Times New Roman" w:hAnsi="Arial" w:cs="Arial"/>
              <w:sz w:val="24"/>
              <w:szCs w:val="24"/>
            </w:rPr>
          </w:pPr>
          <w:r w:rsidRPr="001F23BD">
            <w:rPr>
              <w:rFonts w:ascii="Arial" w:eastAsia="Times New Roman" w:hAnsi="Arial" w:cs="Arial"/>
              <w:sz w:val="24"/>
              <w:szCs w:val="24"/>
              <w:lang w:val="it-IT"/>
            </w:rPr>
            <w:t>Diametre gaura foraj:</w:t>
          </w: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 diametrele de sapare ce se vor folosi sunt urmatoarele</w:t>
          </w:r>
          <w:r w:rsidRPr="001F23BD">
            <w:rPr>
              <w:rFonts w:ascii="Arial" w:eastAsia="Times New Roman" w:hAnsi="Arial" w:cs="Arial"/>
              <w:sz w:val="24"/>
              <w:szCs w:val="24"/>
              <w:lang w:val="ro-RO"/>
            </w:rPr>
            <w:t xml:space="preserve">: </w:t>
          </w:r>
        </w:p>
        <w:p w:rsidR="006F1EFB" w:rsidRPr="001F23BD" w:rsidRDefault="006F1EFB"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7,5 m: 610 mm</w:t>
          </w:r>
        </w:p>
        <w:p w:rsidR="006F1EFB" w:rsidRPr="001F23BD" w:rsidRDefault="006F1EFB"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- 7,</w:t>
          </w:r>
          <w:r w:rsidRPr="001F23BD">
            <w:rPr>
              <w:rFonts w:ascii="Arial" w:eastAsia="Times New Roman" w:hAnsi="Arial" w:cs="Arial"/>
              <w:sz w:val="24"/>
              <w:szCs w:val="24"/>
              <w:lang w:val="it-IT"/>
            </w:rPr>
            <w:t>5 – 110 m: 445 mm</w:t>
          </w:r>
        </w:p>
        <w:p w:rsidR="006F1EFB" w:rsidRPr="001F23BD" w:rsidRDefault="006F1EFB" w:rsidP="006F1EFB">
          <w:pPr>
            <w:numPr>
              <w:ilvl w:val="0"/>
              <w:numId w:val="17"/>
            </w:numPr>
            <w:spacing w:before="100" w:beforeAutospacing="1" w:after="0" w:line="240" w:lineRule="auto"/>
            <w:ind w:left="1080" w:hanging="360"/>
            <w:contextualSpacing/>
            <w:jc w:val="both"/>
            <w:rPr>
              <w:rFonts w:ascii="Arial" w:eastAsia="Times New Roman" w:hAnsi="Arial" w:cs="Arial"/>
              <w:sz w:val="24"/>
              <w:szCs w:val="24"/>
            </w:rPr>
          </w:pPr>
          <w:r w:rsidRPr="001F23BD">
            <w:rPr>
              <w:rFonts w:ascii="Arial" w:eastAsia="Times New Roman" w:hAnsi="Arial" w:cs="Arial"/>
              <w:sz w:val="24"/>
              <w:szCs w:val="24"/>
              <w:lang w:val="it-IT"/>
            </w:rPr>
            <w:lastRenderedPageBreak/>
            <w:t>Coloane de protectie:</w:t>
          </w:r>
          <w:r w:rsidRPr="001F23BD">
            <w:rPr>
              <w:rFonts w:ascii="Arial" w:eastAsia="Times New Roman" w:hAnsi="Arial" w:cs="Arial"/>
              <w:sz w:val="24"/>
              <w:szCs w:val="24"/>
              <w:lang w:val="ro-RO"/>
            </w:rPr>
            <w:t xml:space="preserve"> </w:t>
          </w:r>
        </w:p>
        <w:p w:rsidR="006F1EFB" w:rsidRPr="001F23BD" w:rsidRDefault="006F1EFB"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7,5 m: 610 mm coloana otel</w:t>
          </w:r>
        </w:p>
        <w:p w:rsidR="006F1EFB" w:rsidRPr="001F23BD" w:rsidRDefault="006F1EFB"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 la partea superioara se va folosi o coloana de protectie, avand si rol de ghidaj, pentru a evita devierea gaurii de foraj, cu un diametru de 610 mm;</w:t>
          </w:r>
        </w:p>
        <w:p w:rsidR="006F1EFB" w:rsidRPr="001F23BD" w:rsidRDefault="006F1EFB" w:rsidP="006F1EFB">
          <w:pPr>
            <w:numPr>
              <w:ilvl w:val="0"/>
              <w:numId w:val="18"/>
            </w:numPr>
            <w:spacing w:before="100" w:beforeAutospacing="1" w:after="0" w:line="240" w:lineRule="auto"/>
            <w:ind w:hanging="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Coloana productie:</w:t>
          </w:r>
        </w:p>
        <w:p w:rsidR="006F1EFB" w:rsidRPr="001F23BD" w:rsidRDefault="006F1EFB"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110 m: coloana inox 316L, 168 mm si filtre tip Johnson</w:t>
          </w:r>
        </w:p>
        <w:p w:rsidR="006F1EFB" w:rsidRPr="001F23BD" w:rsidRDefault="006F1EFB" w:rsidP="006F1EFB">
          <w:pPr>
            <w:numPr>
              <w:ilvl w:val="0"/>
              <w:numId w:val="19"/>
            </w:numPr>
            <w:spacing w:before="100" w:beforeAutospacing="1" w:after="0" w:line="240" w:lineRule="auto"/>
            <w:ind w:hanging="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Filtru pietris margaritar</w:t>
          </w:r>
        </w:p>
        <w:p w:rsidR="006F1EFB" w:rsidRPr="001F23BD" w:rsidRDefault="006F1EFB" w:rsidP="006F1EFB">
          <w:pPr>
            <w:numPr>
              <w:ilvl w:val="0"/>
              <w:numId w:val="19"/>
            </w:numPr>
            <w:spacing w:before="100" w:beforeAutospacing="1" w:after="0" w:line="240" w:lineRule="auto"/>
            <w:ind w:hanging="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Cimentarea coloanei de productie si a coloanelor de protectie:</w:t>
          </w:r>
        </w:p>
        <w:p w:rsidR="006F1EFB" w:rsidRPr="001F23BD" w:rsidRDefault="006F1EFB" w:rsidP="006F1EFB">
          <w:pPr>
            <w:spacing w:before="100" w:beforeAutospacing="1" w:after="0" w:line="240" w:lineRule="auto"/>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imediat dupa instalarea coloanei de ghidaj, spatiul inelar dintre aceasta si gaura de foraj se va umple cu lapte de ciment, turnat de la partea superioara;</w:t>
          </w:r>
        </w:p>
        <w:p w:rsidR="006F1EFB" w:rsidRDefault="006F1EFB" w:rsidP="006F1EFB">
          <w:pPr>
            <w:autoSpaceDE w:val="0"/>
            <w:autoSpaceDN w:val="0"/>
            <w:adjustRightInd w:val="0"/>
            <w:spacing w:after="0" w:line="240" w:lineRule="auto"/>
            <w:jc w:val="both"/>
            <w:rPr>
              <w:rFonts w:ascii="Arial" w:hAnsi="Arial" w:cs="Arial"/>
              <w:sz w:val="24"/>
              <w:szCs w:val="24"/>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spatiul inelar dintre coloana de inox de productie si coloana de ghidaj se va umple cu lapte de ciment de la partea inferioara spre suprafata</w:t>
          </w:r>
        </w:p>
        <w:p w:rsidR="003770E9" w:rsidRPr="003770E9" w:rsidRDefault="003770E9" w:rsidP="003770E9">
          <w:pPr>
            <w:spacing w:before="100" w:beforeAutospacing="1" w:after="0" w:line="240" w:lineRule="auto"/>
            <w:contextualSpacing/>
            <w:jc w:val="both"/>
            <w:rPr>
              <w:rFonts w:ascii="Arial" w:eastAsia="Times New Roman" w:hAnsi="Arial" w:cs="Arial"/>
              <w:sz w:val="24"/>
              <w:szCs w:val="24"/>
              <w:lang w:val="ro-RO"/>
            </w:rPr>
          </w:pPr>
          <w:r w:rsidRPr="003770E9">
            <w:rPr>
              <w:rFonts w:ascii="Arial" w:eastAsia="Times New Roman" w:hAnsi="Arial" w:cs="Arial"/>
              <w:bCs/>
              <w:iCs/>
              <w:color w:val="000000"/>
              <w:sz w:val="24"/>
              <w:szCs w:val="24"/>
              <w:lang w:val="ro-RO"/>
            </w:rPr>
            <w:t>Forajul F1bisVB</w:t>
          </w:r>
          <w:r w:rsidRPr="003770E9">
            <w:rPr>
              <w:rFonts w:ascii="Arial" w:eastAsia="Times New Roman" w:hAnsi="Arial" w:cs="Arial"/>
              <w:b/>
              <w:bCs/>
              <w:iCs/>
              <w:color w:val="000000"/>
              <w:sz w:val="24"/>
              <w:szCs w:val="24"/>
              <w:lang w:val="ro-RO"/>
            </w:rPr>
            <w:t xml:space="preserve"> va avea următoarele caracteristici:</w:t>
          </w:r>
        </w:p>
        <w:p w:rsidR="003770E9" w:rsidRPr="001F23BD" w:rsidRDefault="003770E9" w:rsidP="003770E9">
          <w:pPr>
            <w:numPr>
              <w:ilvl w:val="0"/>
              <w:numId w:val="20"/>
            </w:numPr>
            <w:spacing w:before="100" w:beforeAutospacing="1" w:after="0" w:line="240" w:lineRule="auto"/>
            <w:ind w:hanging="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Adancimea totala: 40 m (fata de cota terenului)</w:t>
          </w:r>
        </w:p>
        <w:p w:rsidR="003770E9" w:rsidRPr="001F23BD" w:rsidRDefault="003770E9" w:rsidP="003770E9">
          <w:pPr>
            <w:numPr>
              <w:ilvl w:val="0"/>
              <w:numId w:val="21"/>
            </w:numPr>
            <w:spacing w:before="100" w:beforeAutospacing="1" w:after="0" w:line="240" w:lineRule="auto"/>
            <w:ind w:hanging="360"/>
            <w:contextualSpacing/>
            <w:jc w:val="both"/>
            <w:rPr>
              <w:rFonts w:ascii="Arial" w:eastAsia="Times New Roman" w:hAnsi="Arial" w:cs="Arial"/>
              <w:sz w:val="24"/>
              <w:szCs w:val="24"/>
            </w:rPr>
          </w:pPr>
          <w:r w:rsidRPr="001F23BD">
            <w:rPr>
              <w:rFonts w:ascii="Arial" w:eastAsia="Times New Roman" w:hAnsi="Arial" w:cs="Arial"/>
              <w:sz w:val="24"/>
              <w:szCs w:val="24"/>
              <w:lang w:val="it-IT"/>
            </w:rPr>
            <w:t>Diametre gaura foraj:</w:t>
          </w: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 diametrele de sapare ce se vor folosi sunt urmatoarele</w:t>
          </w:r>
          <w:r w:rsidRPr="001F23BD">
            <w:rPr>
              <w:rFonts w:ascii="Arial" w:eastAsia="Times New Roman" w:hAnsi="Arial" w:cs="Arial"/>
              <w:sz w:val="24"/>
              <w:szCs w:val="24"/>
              <w:lang w:val="ro-RO"/>
            </w:rPr>
            <w:t xml:space="preserve">: </w:t>
          </w:r>
        </w:p>
        <w:p w:rsidR="003770E9" w:rsidRPr="001F23BD" w:rsidRDefault="003770E9"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5 m: 650 mm</w:t>
          </w:r>
        </w:p>
        <w:p w:rsidR="003770E9" w:rsidRPr="001F23BD" w:rsidRDefault="003770E9"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5 – 40 m: 395 mm</w:t>
          </w:r>
        </w:p>
        <w:p w:rsidR="003770E9" w:rsidRPr="001F23BD" w:rsidRDefault="003770E9" w:rsidP="003770E9">
          <w:pPr>
            <w:numPr>
              <w:ilvl w:val="0"/>
              <w:numId w:val="22"/>
            </w:numPr>
            <w:spacing w:before="100" w:beforeAutospacing="1" w:after="0" w:line="240" w:lineRule="auto"/>
            <w:ind w:hanging="360"/>
            <w:contextualSpacing/>
            <w:jc w:val="both"/>
            <w:rPr>
              <w:rFonts w:ascii="Arial" w:eastAsia="Times New Roman" w:hAnsi="Arial" w:cs="Arial"/>
              <w:sz w:val="24"/>
              <w:szCs w:val="24"/>
            </w:rPr>
          </w:pPr>
          <w:r w:rsidRPr="001F23BD">
            <w:rPr>
              <w:rFonts w:ascii="Arial" w:eastAsia="Times New Roman" w:hAnsi="Arial" w:cs="Arial"/>
              <w:sz w:val="24"/>
              <w:szCs w:val="24"/>
              <w:lang w:val="it-IT"/>
            </w:rPr>
            <w:t>Coloane de protectie:</w:t>
          </w:r>
          <w:r w:rsidRPr="001F23BD">
            <w:rPr>
              <w:rFonts w:ascii="Arial" w:eastAsia="Times New Roman" w:hAnsi="Arial" w:cs="Arial"/>
              <w:sz w:val="24"/>
              <w:szCs w:val="24"/>
              <w:lang w:val="ro-RO"/>
            </w:rPr>
            <w:t xml:space="preserve"> </w:t>
          </w:r>
        </w:p>
        <w:p w:rsidR="003770E9" w:rsidRPr="001F23BD" w:rsidRDefault="003770E9"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5 m: 650 mm coloana otel</w:t>
          </w:r>
        </w:p>
        <w:p w:rsidR="003770E9" w:rsidRPr="001F23BD" w:rsidRDefault="003770E9"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 la partea superioara se va folosi o coloana de protectie, avand si rol de ghidaj, pentru a evita devierea gaurii de foraj, cu un diametru de 650 mm;</w:t>
          </w:r>
        </w:p>
        <w:p w:rsidR="003770E9" w:rsidRPr="001F23BD" w:rsidRDefault="003770E9" w:rsidP="003770E9">
          <w:pPr>
            <w:numPr>
              <w:ilvl w:val="0"/>
              <w:numId w:val="23"/>
            </w:numPr>
            <w:spacing w:before="100" w:beforeAutospacing="1" w:after="0" w:line="240" w:lineRule="auto"/>
            <w:ind w:hanging="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 xml:space="preserve">Coloana productie: </w:t>
          </w:r>
        </w:p>
        <w:p w:rsidR="003770E9" w:rsidRPr="001F23BD" w:rsidRDefault="003770E9" w:rsidP="003770E9">
          <w:pPr>
            <w:spacing w:before="100" w:beforeAutospacing="1" w:after="0" w:line="240" w:lineRule="auto"/>
            <w:ind w:firstLine="360"/>
            <w:contextualSpacing/>
            <w:jc w:val="both"/>
            <w:rPr>
              <w:rFonts w:ascii="Arial" w:eastAsia="Times New Roman" w:hAnsi="Arial" w:cs="Arial"/>
              <w:sz w:val="24"/>
              <w:szCs w:val="24"/>
              <w:lang w:val="it-IT"/>
            </w:rPr>
          </w:pPr>
          <w:r w:rsidRPr="001F23BD">
            <w:rPr>
              <w:rFonts w:ascii="Arial" w:eastAsia="Times New Roman" w:hAnsi="Arial" w:cs="Arial"/>
              <w:sz w:val="24"/>
              <w:szCs w:val="24"/>
              <w:lang w:val="ro-RO"/>
            </w:rPr>
            <w:t xml:space="preserve">- </w:t>
          </w:r>
          <w:r w:rsidRPr="001F23BD">
            <w:rPr>
              <w:rFonts w:ascii="Arial" w:eastAsia="Times New Roman" w:hAnsi="Arial" w:cs="Arial"/>
              <w:sz w:val="24"/>
              <w:szCs w:val="24"/>
              <w:lang w:val="it-IT"/>
            </w:rPr>
            <w:t>0 – 40 m: coloana inox 316L, 168 mm si filtre tip Johnson</w:t>
          </w:r>
        </w:p>
        <w:p w:rsidR="003770E9" w:rsidRPr="001F23BD" w:rsidRDefault="003770E9" w:rsidP="003770E9">
          <w:pPr>
            <w:spacing w:before="100" w:beforeAutospacing="1" w:after="0" w:line="240" w:lineRule="auto"/>
            <w:contextualSpacing/>
            <w:jc w:val="both"/>
            <w:rPr>
              <w:rFonts w:ascii="Arial" w:eastAsia="Times New Roman" w:hAnsi="Arial" w:cs="Arial"/>
              <w:sz w:val="24"/>
              <w:szCs w:val="24"/>
              <w:lang w:val="it-IT"/>
            </w:rPr>
          </w:pPr>
          <w:r w:rsidRPr="001F23BD">
            <w:rPr>
              <w:rFonts w:ascii="Arial" w:eastAsia="Times New Roman" w:hAnsi="Arial" w:cs="Arial"/>
              <w:sz w:val="24"/>
              <w:szCs w:val="24"/>
              <w:lang w:val="it-IT"/>
            </w:rPr>
            <w:t>Filtru pietris margaritar</w:t>
          </w:r>
        </w:p>
        <w:p w:rsidR="006F1EFB" w:rsidRDefault="003770E9"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3770E9">
            <w:rPr>
              <w:rFonts w:ascii="Arial" w:hAnsi="Arial" w:cs="Arial"/>
              <w:b/>
              <w:sz w:val="24"/>
              <w:szCs w:val="24"/>
            </w:rPr>
            <w:t>Cabina de protectie</w:t>
          </w:r>
          <w:r>
            <w:rPr>
              <w:rFonts w:ascii="Arial" w:hAnsi="Arial" w:cs="Arial"/>
              <w:sz w:val="24"/>
              <w:szCs w:val="24"/>
            </w:rPr>
            <w:t xml:space="preserve"> a forajelor este de tipul constructie pe structura metalica ci cu inchideri perimetrale din panouri sandwich, cu fundatie din beton.</w:t>
          </w:r>
        </w:p>
        <w:p w:rsidR="006F1EFB" w:rsidRDefault="003770E9"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t>Forajele se vor echipa cu cate</w:t>
          </w:r>
          <w:r w:rsidRPr="001F23BD">
            <w:rPr>
              <w:rFonts w:ascii="Arial" w:eastAsia="Times New Roman" w:hAnsi="Arial" w:cs="Arial"/>
              <w:sz w:val="24"/>
              <w:szCs w:val="24"/>
              <w:lang w:val="fr-FR"/>
            </w:rPr>
            <w:t xml:space="preserve"> o pompã submersibilã multietajatã complet inundabilã, cu rotoare radiale sau semiaxiale, în construc</w:t>
          </w:r>
          <w:r>
            <w:rPr>
              <w:rFonts w:ascii="Arial" w:eastAsia="Times New Roman" w:hAnsi="Arial" w:cs="Arial"/>
              <w:sz w:val="24"/>
              <w:szCs w:val="24"/>
              <w:lang w:val="fr-FR"/>
            </w:rPr>
            <w:t>t</w:t>
          </w:r>
          <w:r w:rsidRPr="001F23BD">
            <w:rPr>
              <w:rFonts w:ascii="Arial" w:eastAsia="Times New Roman" w:hAnsi="Arial" w:cs="Arial"/>
              <w:sz w:val="24"/>
              <w:szCs w:val="24"/>
              <w:lang w:val="fr-FR"/>
            </w:rPr>
            <w:t>ie modularã, pentru montaj vertical , cu clapetã de refulare integratã</w:t>
          </w:r>
          <w:r>
            <w:rPr>
              <w:rFonts w:ascii="Arial" w:eastAsia="Times New Roman" w:hAnsi="Arial" w:cs="Arial"/>
              <w:sz w:val="24"/>
              <w:szCs w:val="24"/>
              <w:lang w:val="fr-FR"/>
            </w:rPr>
            <w:t>.</w:t>
          </w:r>
        </w:p>
        <w:p w:rsidR="003770E9" w:rsidRPr="001F23BD" w:rsidRDefault="003770E9" w:rsidP="003770E9">
          <w:pPr>
            <w:spacing w:before="100" w:beforeAutospacing="1" w:after="0" w:line="240" w:lineRule="auto"/>
            <w:contextualSpacing/>
            <w:jc w:val="both"/>
            <w:rPr>
              <w:rFonts w:ascii="Arial" w:eastAsia="Times New Roman" w:hAnsi="Arial" w:cs="Arial"/>
              <w:sz w:val="24"/>
              <w:szCs w:val="24"/>
            </w:rPr>
          </w:pPr>
          <w:r w:rsidRPr="001F23BD">
            <w:rPr>
              <w:rFonts w:ascii="Arial" w:eastAsia="Times New Roman" w:hAnsi="Arial" w:cs="Arial"/>
              <w:b/>
              <w:bCs/>
              <w:i/>
              <w:iCs/>
              <w:sz w:val="24"/>
              <w:szCs w:val="24"/>
            </w:rPr>
            <w:t>Lucrări de aducțiune propuse</w:t>
          </w:r>
          <w:r>
            <w:rPr>
              <w:rFonts w:ascii="Arial" w:eastAsia="Times New Roman" w:hAnsi="Arial" w:cs="Arial"/>
              <w:b/>
              <w:bCs/>
              <w:i/>
              <w:iCs/>
              <w:sz w:val="24"/>
              <w:szCs w:val="24"/>
            </w:rPr>
            <w:t>:</w:t>
          </w:r>
        </w:p>
        <w:p w:rsidR="006F1EFB" w:rsidRDefault="003770E9" w:rsidP="00522DB9">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rPr>
            <w:t>-</w:t>
          </w:r>
          <w:r w:rsidRPr="001F23BD">
            <w:rPr>
              <w:rFonts w:ascii="Arial" w:eastAsia="Times New Roman" w:hAnsi="Arial" w:cs="Arial"/>
              <w:sz w:val="24"/>
              <w:szCs w:val="24"/>
              <w:lang w:val="ro-RO"/>
            </w:rPr>
            <w:t xml:space="preserve">sistem de aducțiune format din 4 conducte din polietilenă de înaltă densitate PE 100, Pn10, Ø 63 mm, </w:t>
          </w:r>
          <w:r>
            <w:rPr>
              <w:rFonts w:ascii="Arial" w:eastAsia="Times New Roman" w:hAnsi="Arial" w:cs="Arial"/>
              <w:sz w:val="24"/>
              <w:szCs w:val="24"/>
              <w:lang w:val="ro-RO"/>
            </w:rPr>
            <w:t xml:space="preserve"> L=1334m (cate 2 pentru fiecare</w:t>
          </w:r>
          <w:r w:rsidR="008255FB">
            <w:rPr>
              <w:rFonts w:ascii="Arial" w:eastAsia="Times New Roman" w:hAnsi="Arial" w:cs="Arial"/>
              <w:sz w:val="24"/>
              <w:szCs w:val="24"/>
              <w:lang w:val="ro-RO"/>
            </w:rPr>
            <w:t xml:space="preserve"> foraj, una de serviciu si una de rezerva) </w:t>
          </w:r>
          <w:r w:rsidRPr="001F23BD">
            <w:rPr>
              <w:rFonts w:ascii="Arial" w:eastAsia="Times New Roman" w:hAnsi="Arial" w:cs="Arial"/>
              <w:sz w:val="24"/>
              <w:szCs w:val="24"/>
              <w:lang w:val="ro-RO"/>
            </w:rPr>
            <w:t>de la noile foraje F1VB și F1bisVB până la traseul de aducțiune existent (Perimetrul Poiana Vinului - Cămin racord Floreni</w:t>
          </w:r>
        </w:p>
        <w:p w:rsidR="003770E9" w:rsidRDefault="008255FB" w:rsidP="00522DB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-conductele se vor amplasa ingropat, la o adancime de min. 1,1m, sub adancimea de inghet</w:t>
          </w:r>
        </w:p>
        <w:p w:rsidR="008255FB" w:rsidRPr="001F23BD" w:rsidRDefault="008255FB" w:rsidP="008255FB">
          <w:pPr>
            <w:spacing w:before="100" w:beforeAutospacing="1" w:after="0" w:line="240" w:lineRule="auto"/>
            <w:contextualSpacing/>
            <w:jc w:val="both"/>
            <w:rPr>
              <w:rFonts w:ascii="Arial" w:eastAsia="Times New Roman" w:hAnsi="Arial" w:cs="Arial"/>
              <w:sz w:val="24"/>
              <w:szCs w:val="24"/>
            </w:rPr>
          </w:pPr>
          <w:r w:rsidRPr="001F23BD">
            <w:rPr>
              <w:rFonts w:ascii="Arial" w:eastAsia="Times New Roman" w:hAnsi="Arial" w:cs="Arial"/>
              <w:b/>
              <w:bCs/>
              <w:i/>
              <w:iCs/>
              <w:sz w:val="24"/>
              <w:szCs w:val="24"/>
            </w:rPr>
            <w:t>Construire cămin racord și distribuție</w:t>
          </w:r>
          <w:r>
            <w:rPr>
              <w:rFonts w:ascii="Arial" w:eastAsia="Times New Roman" w:hAnsi="Arial" w:cs="Arial"/>
              <w:b/>
              <w:bCs/>
              <w:i/>
              <w:iCs/>
              <w:sz w:val="24"/>
              <w:szCs w:val="24"/>
            </w:rPr>
            <w:t>:</w:t>
          </w:r>
          <w:r w:rsidRPr="008255FB">
            <w:rPr>
              <w:rFonts w:ascii="Arial" w:eastAsia="Times New Roman" w:hAnsi="Arial" w:cs="Arial"/>
              <w:color w:val="000000"/>
              <w:sz w:val="24"/>
              <w:szCs w:val="24"/>
              <w:lang w:val="fr-FR"/>
            </w:rPr>
            <w:t xml:space="preserve"> </w:t>
          </w:r>
          <w:r w:rsidRPr="001F23BD">
            <w:rPr>
              <w:rFonts w:ascii="Arial" w:eastAsia="Times New Roman" w:hAnsi="Arial" w:cs="Arial"/>
              <w:color w:val="000000"/>
              <w:sz w:val="24"/>
              <w:szCs w:val="24"/>
              <w:lang w:val="fr-FR"/>
            </w:rPr>
            <w:t>Cămin racord aducțiuni - lungime 4,</w:t>
          </w:r>
          <w:r w:rsidRPr="001F23BD">
            <w:rPr>
              <w:rFonts w:ascii="Arial" w:eastAsia="Times New Roman" w:hAnsi="Arial" w:cs="Arial"/>
              <w:color w:val="000000"/>
              <w:sz w:val="24"/>
              <w:szCs w:val="24"/>
              <w:lang w:val="ro-RO"/>
            </w:rPr>
            <w:t>2</w:t>
          </w:r>
          <w:r w:rsidRPr="001F23BD">
            <w:rPr>
              <w:rFonts w:ascii="Arial" w:eastAsia="Times New Roman" w:hAnsi="Arial" w:cs="Arial"/>
              <w:color w:val="000000"/>
              <w:sz w:val="24"/>
              <w:szCs w:val="24"/>
              <w:lang w:val="fr-FR"/>
            </w:rPr>
            <w:t xml:space="preserve"> m şi lăţime 3,</w:t>
          </w:r>
          <w:r w:rsidRPr="001F23BD">
            <w:rPr>
              <w:rFonts w:ascii="Arial" w:eastAsia="Times New Roman" w:hAnsi="Arial" w:cs="Arial"/>
              <w:color w:val="000000"/>
              <w:sz w:val="24"/>
              <w:szCs w:val="24"/>
              <w:lang w:val="ro-RO"/>
            </w:rPr>
            <w:t>6</w:t>
          </w:r>
          <w:r w:rsidRPr="001F23BD">
            <w:rPr>
              <w:rFonts w:ascii="Arial" w:eastAsia="Times New Roman" w:hAnsi="Arial" w:cs="Arial"/>
              <w:color w:val="000000"/>
              <w:sz w:val="24"/>
              <w:szCs w:val="24"/>
              <w:lang w:val="fr-FR"/>
            </w:rPr>
            <w:t xml:space="preserve"> m, cu fundaţie din beton armat, pereți parțial din beton armat (h = </w:t>
          </w:r>
          <w:r w:rsidRPr="001F23BD">
            <w:rPr>
              <w:rFonts w:ascii="Arial" w:eastAsia="Times New Roman" w:hAnsi="Arial" w:cs="Arial"/>
              <w:color w:val="000000"/>
              <w:sz w:val="24"/>
              <w:szCs w:val="24"/>
              <w:lang w:val="ro-RO"/>
            </w:rPr>
            <w:t>2,00</w:t>
          </w:r>
          <w:r w:rsidRPr="001F23BD">
            <w:rPr>
              <w:rFonts w:ascii="Arial" w:eastAsia="Times New Roman" w:hAnsi="Arial" w:cs="Arial"/>
              <w:color w:val="000000"/>
              <w:sz w:val="24"/>
              <w:szCs w:val="24"/>
              <w:lang w:val="fr-FR"/>
            </w:rPr>
            <w:t xml:space="preserve"> m) și cărămidă şi (h = </w:t>
          </w:r>
          <w:r w:rsidRPr="001F23BD">
            <w:rPr>
              <w:rFonts w:ascii="Arial" w:eastAsia="Times New Roman" w:hAnsi="Arial" w:cs="Arial"/>
              <w:color w:val="000000"/>
              <w:sz w:val="24"/>
              <w:szCs w:val="24"/>
              <w:lang w:val="ro-RO"/>
            </w:rPr>
            <w:t>2,86</w:t>
          </w:r>
          <w:r w:rsidRPr="001F23BD">
            <w:rPr>
              <w:rFonts w:ascii="Arial" w:eastAsia="Times New Roman" w:hAnsi="Arial" w:cs="Arial"/>
              <w:color w:val="000000"/>
              <w:sz w:val="24"/>
              <w:szCs w:val="24"/>
              <w:lang w:val="fr-FR"/>
            </w:rPr>
            <w:t xml:space="preserve"> m</w:t>
          </w:r>
          <w:r>
            <w:rPr>
              <w:rFonts w:ascii="Arial" w:eastAsia="Times New Roman" w:hAnsi="Arial" w:cs="Arial"/>
              <w:color w:val="000000"/>
              <w:sz w:val="24"/>
              <w:szCs w:val="24"/>
              <w:lang w:val="fr-FR"/>
            </w:rPr>
            <w:t>).Caminul va fi echipat cu hidrofor compact si rezervor de inox 5000l.</w:t>
          </w:r>
        </w:p>
        <w:p w:rsidR="008255FB" w:rsidRPr="001F23BD" w:rsidRDefault="008255FB" w:rsidP="008255FB">
          <w:pPr>
            <w:spacing w:before="100" w:beforeAutospacing="1" w:after="0" w:line="240" w:lineRule="auto"/>
            <w:contextualSpacing/>
            <w:jc w:val="both"/>
            <w:rPr>
              <w:rFonts w:ascii="Arial" w:eastAsia="Times New Roman" w:hAnsi="Arial" w:cs="Arial"/>
              <w:sz w:val="24"/>
              <w:szCs w:val="24"/>
            </w:rPr>
          </w:pPr>
          <w:r w:rsidRPr="001F23BD">
            <w:rPr>
              <w:rFonts w:ascii="Arial" w:eastAsia="Times New Roman" w:hAnsi="Arial" w:cs="Arial"/>
              <w:b/>
              <w:bCs/>
              <w:i/>
              <w:iCs/>
              <w:sz w:val="24"/>
              <w:szCs w:val="24"/>
            </w:rPr>
            <w:t>Lucrări racord electric propuse</w:t>
          </w:r>
        </w:p>
        <w:p w:rsidR="003770E9" w:rsidRDefault="008255FB" w:rsidP="00522DB9">
          <w:pPr>
            <w:autoSpaceDE w:val="0"/>
            <w:autoSpaceDN w:val="0"/>
            <w:adjustRightInd w:val="0"/>
            <w:spacing w:after="0" w:line="240" w:lineRule="auto"/>
            <w:jc w:val="both"/>
            <w:rPr>
              <w:rFonts w:ascii="Arial" w:eastAsia="Times New Roman" w:hAnsi="Arial" w:cs="Arial"/>
              <w:sz w:val="24"/>
              <w:szCs w:val="24"/>
              <w:lang w:val="ro-RO"/>
            </w:rPr>
          </w:pPr>
          <w:r w:rsidRPr="001F23BD">
            <w:rPr>
              <w:rFonts w:ascii="Arial" w:eastAsia="Times New Roman" w:hAnsi="Arial" w:cs="Arial"/>
              <w:sz w:val="24"/>
              <w:szCs w:val="24"/>
            </w:rPr>
            <w:t>Alimentarea cu energie electrică se va face cu cabluri de energie  montate îngropat la H</w:t>
          </w:r>
          <w:r w:rsidRPr="001F23BD">
            <w:rPr>
              <w:rFonts w:ascii="Arial" w:eastAsia="Times New Roman" w:hAnsi="Arial" w:cs="Arial"/>
              <w:sz w:val="24"/>
              <w:szCs w:val="24"/>
              <w:vertAlign w:val="subscript"/>
            </w:rPr>
            <w:t>min</w:t>
          </w:r>
          <w:r w:rsidRPr="001F23BD">
            <w:rPr>
              <w:rFonts w:ascii="Arial" w:eastAsia="Times New Roman" w:hAnsi="Arial" w:cs="Arial"/>
              <w:sz w:val="24"/>
              <w:szCs w:val="24"/>
            </w:rPr>
            <w:t xml:space="preserve"> = -0,80 m faţă de cota terenului sistematizat, pe o lungime de aproximativ 1400 m. Cablurile de energie se vor proteja în tuburi din PVC, amplasat pe pat de nisip cu o grosime de 10 cm</w:t>
          </w:r>
        </w:p>
        <w:p w:rsidR="008255FB" w:rsidRDefault="00AB7099" w:rsidP="00522DB9">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sz w:val="24"/>
              <w:szCs w:val="24"/>
            </w:rPr>
            <w:t>b). Cumularea cu alte proiecte:lucrarile de investitie propuse se vor executa in perimetrul de exploatare ape minerale Izvorul Alb-Valea Bancului.</w:t>
          </w:r>
        </w:p>
        <w:p w:rsidR="003770E9" w:rsidRDefault="007E5A86"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Pr="00CB1F11">
            <w:rPr>
              <w:rFonts w:ascii="Arial" w:hAnsi="Arial" w:cs="Arial"/>
              <w:sz w:val="24"/>
              <w:szCs w:val="24"/>
            </w:rPr>
            <w:t xml:space="preserve"> </w:t>
          </w:r>
          <w:r>
            <w:rPr>
              <w:rFonts w:ascii="Arial" w:hAnsi="Arial" w:cs="Arial"/>
              <w:sz w:val="24"/>
              <w:szCs w:val="24"/>
            </w:rPr>
            <w:t>Productia de deseuri:Deseurile tehnologice provenite din construirea sistemului de aductiune, inclusiv a caminului racord si a forajelor  vor fi depozitate temporar in containere, apoi preluate de societate si transportate la sediul fabricii de imbuteliere din Poiana Negrii, de unde vor fi predate/valorificate catre agenti economici autorizati.</w:t>
          </w:r>
        </w:p>
        <w:p w:rsidR="007E5A86" w:rsidRDefault="007E5A86" w:rsidP="007E5A86">
          <w:pPr>
            <w:autoSpaceDE w:val="0"/>
            <w:autoSpaceDN w:val="0"/>
            <w:adjustRightInd w:val="0"/>
            <w:spacing w:after="0" w:line="240" w:lineRule="auto"/>
            <w:ind w:firstLine="708"/>
            <w:jc w:val="both"/>
            <w:rPr>
              <w:rFonts w:ascii="Arial" w:hAnsi="Arial" w:cs="Arial"/>
              <w:sz w:val="24"/>
              <w:szCs w:val="24"/>
              <w:lang w:val="ro-RO"/>
            </w:rPr>
          </w:pPr>
          <w:r w:rsidRPr="003B5997">
            <w:rPr>
              <w:rFonts w:ascii="Arial" w:hAnsi="Arial" w:cs="Arial"/>
              <w:sz w:val="24"/>
              <w:szCs w:val="24"/>
              <w:lang w:val="ro-RO"/>
            </w:rPr>
            <w:t xml:space="preserve">Dupa terminarea lucrarilor de montaj conducta, astuparea santului se va realiza cu pamantul rezultat de la sapatura si depozitat pe marginea santului, in final depunand stratul vegetal depozitat separat, astfel ca dupa tasare pamantul sa ajunga la profilul initial, apt pentru a fi impadurit. Terenul afectat de lucrari va fi refacut la categoria de folosinta initiala . </w:t>
          </w:r>
        </w:p>
        <w:p w:rsidR="00580614" w:rsidRDefault="00580614" w:rsidP="00580614">
          <w:pPr>
            <w:spacing w:line="240" w:lineRule="auto"/>
            <w:contextualSpacing/>
            <w:jc w:val="both"/>
            <w:rPr>
              <w:rFonts w:ascii="Arial" w:hAnsi="Arial" w:cs="Arial"/>
              <w:sz w:val="24"/>
              <w:szCs w:val="24"/>
            </w:rPr>
          </w:pPr>
          <w:r>
            <w:rPr>
              <w:rFonts w:ascii="Arial" w:hAnsi="Arial" w:cs="Arial"/>
              <w:sz w:val="24"/>
              <w:szCs w:val="24"/>
            </w:rPr>
            <w:lastRenderedPageBreak/>
            <w:t>d)Emisii poluante, inclusiv zgomotul si alte surse de disconfort</w:t>
          </w:r>
        </w:p>
        <w:p w:rsidR="00580614" w:rsidRDefault="00580614" w:rsidP="00580614">
          <w:pPr>
            <w:spacing w:line="240" w:lineRule="auto"/>
            <w:contextualSpacing/>
            <w:jc w:val="both"/>
            <w:rPr>
              <w:rFonts w:ascii="Arial" w:hAnsi="Arial" w:cs="Arial"/>
              <w:sz w:val="24"/>
              <w:szCs w:val="24"/>
            </w:rPr>
          </w:pPr>
          <w:r w:rsidRPr="00B506DA">
            <w:rPr>
              <w:rFonts w:ascii="Arial" w:eastAsia="Times New Roman" w:hAnsi="Arial" w:cs="Arial"/>
              <w:sz w:val="24"/>
              <w:szCs w:val="24"/>
            </w:rPr>
            <w:t xml:space="preserve">Cea mai apropiată așezare umană se află la o distanță de cca. </w:t>
          </w:r>
          <w:r>
            <w:rPr>
              <w:rFonts w:ascii="Arial" w:eastAsia="Times New Roman" w:hAnsi="Arial" w:cs="Arial"/>
              <w:sz w:val="24"/>
              <w:szCs w:val="24"/>
            </w:rPr>
            <w:t>1600</w:t>
          </w:r>
          <w:r w:rsidRPr="00B506DA">
            <w:rPr>
              <w:rFonts w:ascii="Arial" w:eastAsia="Times New Roman" w:hAnsi="Arial" w:cs="Arial"/>
              <w:sz w:val="24"/>
              <w:szCs w:val="24"/>
            </w:rPr>
            <w:t xml:space="preserve"> m, față de </w:t>
          </w:r>
          <w:r>
            <w:rPr>
              <w:rFonts w:ascii="Arial" w:eastAsia="Times New Roman" w:hAnsi="Arial" w:cs="Arial"/>
              <w:sz w:val="24"/>
              <w:szCs w:val="24"/>
            </w:rPr>
            <w:t xml:space="preserve">investitia propusa, </w:t>
          </w:r>
          <w:r w:rsidRPr="00B506DA">
            <w:rPr>
              <w:rFonts w:ascii="Arial" w:eastAsia="Times New Roman" w:hAnsi="Arial" w:cs="Arial"/>
              <w:sz w:val="24"/>
              <w:szCs w:val="24"/>
              <w:lang w:val="ro-RO"/>
            </w:rPr>
            <w:t xml:space="preserve"> </w:t>
          </w:r>
          <w:r w:rsidRPr="00B506DA">
            <w:rPr>
              <w:rFonts w:ascii="Arial" w:eastAsia="Times New Roman" w:hAnsi="Arial" w:cs="Arial"/>
              <w:sz w:val="24"/>
              <w:szCs w:val="24"/>
            </w:rPr>
            <w:t>iar activitatea desfășurată în cadrul perimetrului nu va influența negativ așezările umane</w:t>
          </w:r>
          <w:r w:rsidRPr="00B506DA">
            <w:rPr>
              <w:rFonts w:ascii="Arial" w:eastAsia="Times New Roman" w:hAnsi="Arial" w:cs="Arial"/>
              <w:sz w:val="24"/>
              <w:szCs w:val="24"/>
              <w:lang w:val="ro-RO"/>
            </w:rPr>
            <w:t>.</w:t>
          </w:r>
        </w:p>
        <w:p w:rsidR="00580614" w:rsidRPr="00B506DA" w:rsidRDefault="00580614" w:rsidP="00580614">
          <w:pPr>
            <w:spacing w:before="100" w:beforeAutospacing="1" w:after="0" w:line="240" w:lineRule="auto"/>
            <w:contextualSpacing/>
            <w:jc w:val="both"/>
            <w:rPr>
              <w:rFonts w:ascii="Arial" w:eastAsia="Times New Roman" w:hAnsi="Arial" w:cs="Arial"/>
              <w:sz w:val="24"/>
              <w:szCs w:val="24"/>
              <w:lang w:val="ro-RO"/>
            </w:rPr>
          </w:pPr>
          <w:r w:rsidRPr="00B506DA">
            <w:rPr>
              <w:rFonts w:ascii="Arial" w:eastAsia="Times New Roman" w:hAnsi="Arial" w:cs="Arial"/>
              <w:sz w:val="24"/>
              <w:szCs w:val="24"/>
            </w:rPr>
            <w:t>Prin destinația lor, lucrările ce se vor efectua pentru realizarea investiției nu afectează solul din punct de vedere al poluării sau al modificării structurii acestuia. Pentru realizarea investiției nu se vor introduce substanțe poluante în sol şi nu se va modifica structura sau tipul solului.</w:t>
          </w:r>
          <w:r w:rsidRPr="005B1CA3">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Analizând  sursele de poluare a apelor şi modul de evacuare a acestora, la realizarea investiției nu vor exista pericole majore de poluare a factorului de mediu apă, iar efectul cumulat al </w:t>
          </w:r>
          <w:r>
            <w:rPr>
              <w:rFonts w:ascii="Arial" w:eastAsia="Times New Roman" w:hAnsi="Arial" w:cs="Arial"/>
              <w:color w:val="000000"/>
              <w:sz w:val="24"/>
              <w:szCs w:val="24"/>
              <w:lang w:val="ro-RO"/>
            </w:rPr>
            <w:t xml:space="preserve">activitatii care se desfasoara in perimetru </w:t>
          </w:r>
          <w:r w:rsidRPr="00B506DA">
            <w:rPr>
              <w:rFonts w:ascii="Arial" w:eastAsia="Times New Roman" w:hAnsi="Arial" w:cs="Arial"/>
              <w:color w:val="000000"/>
              <w:sz w:val="24"/>
              <w:szCs w:val="24"/>
              <w:lang w:val="ro-RO"/>
            </w:rPr>
            <w:t>și al celei propuse asupra factorului de mediu apă poate fi considerat nesemnificativ.</w:t>
          </w:r>
          <w:r w:rsidRPr="00A543FA">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 Datorita numarului relativ mic de utilaje si mijloace auto din dotare, precum si a functionarii discontinue, acestea nu sunt considerate ca surse de poluare a factorului de mediu aer</w:t>
          </w:r>
          <w:r>
            <w:rPr>
              <w:rFonts w:ascii="Arial" w:eastAsia="Times New Roman" w:hAnsi="Arial" w:cs="Arial"/>
              <w:color w:val="000000"/>
              <w:sz w:val="24"/>
              <w:szCs w:val="24"/>
              <w:lang w:val="ro-RO"/>
            </w:rPr>
            <w:t>.</w:t>
          </w:r>
          <w:r w:rsidRPr="00B506DA">
            <w:rPr>
              <w:rFonts w:ascii="Arial" w:eastAsia="Times New Roman" w:hAnsi="Arial" w:cs="Arial"/>
              <w:color w:val="000000"/>
              <w:sz w:val="24"/>
              <w:szCs w:val="24"/>
              <w:lang w:val="ro-RO"/>
            </w:rPr>
            <w:t>Prin funcționarea ei, investiția propusă, nu este generatoare de poluanți asupra factorului de mediu aer</w:t>
          </w:r>
          <w:r>
            <w:rPr>
              <w:rFonts w:ascii="Arial" w:eastAsia="Times New Roman" w:hAnsi="Arial" w:cs="Arial"/>
              <w:color w:val="000000"/>
              <w:sz w:val="24"/>
              <w:szCs w:val="24"/>
              <w:lang w:val="ro-RO"/>
            </w:rPr>
            <w:t>.</w:t>
          </w:r>
          <w:r w:rsidRPr="00A543FA">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Prin destinaţia lor, lucrările ce se vor efectua pentru realizarea investiției nu afectează solul din punct de vedere al poluării sau al modificării structurii acestuia. Pentru realizarea investiției se vor efectua săpături, dar nu se vor introduce substanţe poluante în sol şi nu se va modifica structura sau tipul solului.</w:t>
          </w:r>
        </w:p>
        <w:p w:rsidR="00580614" w:rsidRPr="00B506DA" w:rsidRDefault="00580614" w:rsidP="00580614">
          <w:pPr>
            <w:spacing w:before="100" w:beforeAutospacing="1" w:after="0" w:line="240" w:lineRule="auto"/>
            <w:contextualSpacing/>
            <w:jc w:val="both"/>
            <w:rPr>
              <w:rFonts w:ascii="Arial" w:eastAsia="Times New Roman" w:hAnsi="Arial" w:cs="Arial"/>
              <w:sz w:val="24"/>
              <w:szCs w:val="24"/>
              <w:lang w:val="ro-RO"/>
            </w:rPr>
          </w:pPr>
          <w:r w:rsidRPr="00B506DA">
            <w:rPr>
              <w:rFonts w:ascii="Arial" w:eastAsia="Times New Roman" w:hAnsi="Arial" w:cs="Arial"/>
              <w:sz w:val="24"/>
              <w:szCs w:val="24"/>
              <w:lang w:val="ro-RO"/>
            </w:rPr>
            <w:t>În timpul efectuării lucrărilor de amenajare a investiției propuse pot fi generate deșeuri de ambalaje ale materialelor de construcții (saci de hârtie, plastic, lemn, PEHD) și deșeuri menajere biodegradabile provenite din activitatea personalului.</w:t>
          </w:r>
        </w:p>
        <w:p w:rsidR="00580614" w:rsidRPr="00B506DA" w:rsidRDefault="00580614" w:rsidP="00580614">
          <w:pPr>
            <w:spacing w:before="100" w:beforeAutospacing="1" w:after="0" w:line="240" w:lineRule="auto"/>
            <w:contextualSpacing/>
            <w:jc w:val="both"/>
            <w:rPr>
              <w:rFonts w:ascii="Arial" w:eastAsia="Times New Roman" w:hAnsi="Arial" w:cs="Arial"/>
              <w:sz w:val="24"/>
              <w:szCs w:val="24"/>
              <w:lang w:val="ro-RO"/>
            </w:rPr>
          </w:pPr>
          <w:r w:rsidRPr="00B506DA">
            <w:rPr>
              <w:rFonts w:ascii="Arial" w:eastAsia="Times New Roman" w:hAnsi="Arial" w:cs="Arial"/>
              <w:color w:val="000000"/>
              <w:sz w:val="24"/>
              <w:szCs w:val="24"/>
              <w:lang w:val="ro-RO"/>
            </w:rPr>
            <w:t>Aceste deșeuri sunt nepericuloase și vor fi predate în vederea valorificării, respectiv a depozitării definitive, către firme autorizate pentru desfășurarea acestor activități cu care beneficiarul deține contracte de servicii.</w:t>
          </w:r>
        </w:p>
        <w:p w:rsidR="00580614" w:rsidRPr="00B506DA" w:rsidRDefault="00580614" w:rsidP="00580614">
          <w:pPr>
            <w:spacing w:before="100" w:beforeAutospacing="1" w:after="0" w:line="240" w:lineRule="auto"/>
            <w:contextualSpacing/>
            <w:jc w:val="both"/>
            <w:rPr>
              <w:rFonts w:ascii="Arial" w:eastAsia="Times New Roman" w:hAnsi="Arial" w:cs="Arial"/>
              <w:sz w:val="24"/>
              <w:szCs w:val="24"/>
            </w:rPr>
          </w:pPr>
          <w:r>
            <w:rPr>
              <w:rFonts w:ascii="Arial" w:eastAsia="Times New Roman" w:hAnsi="Arial" w:cs="Arial"/>
              <w:sz w:val="24"/>
              <w:szCs w:val="24"/>
              <w:lang w:val="ro-RO"/>
            </w:rPr>
            <w:t>I</w:t>
          </w:r>
          <w:r w:rsidRPr="00B506DA">
            <w:rPr>
              <w:rFonts w:ascii="Arial" w:eastAsia="Times New Roman" w:hAnsi="Arial" w:cs="Arial"/>
              <w:sz w:val="24"/>
              <w:szCs w:val="24"/>
              <w:lang w:val="ro-RO"/>
            </w:rPr>
            <w:t>n cazul exploatării corespunzătoare a investiției proiectate, poluarea aerului, solului şi apelor este redusă considerabil, iar impactul</w:t>
          </w:r>
          <w:r w:rsidRPr="00B506DA">
            <w:rPr>
              <w:rFonts w:ascii="Arial" w:eastAsia="Times New Roman" w:hAnsi="Arial" w:cs="Arial"/>
              <w:color w:val="000000"/>
              <w:sz w:val="24"/>
              <w:szCs w:val="24"/>
              <w:lang w:val="ro-RO"/>
            </w:rPr>
            <w:t xml:space="preserve"> cumulat al investiției existente precum și a proiectului  propus asupra factorilor de mediu poate fi considerat nesemnificativ.</w:t>
          </w:r>
        </w:p>
        <w:p w:rsidR="00580614" w:rsidRPr="00542AA7" w:rsidRDefault="00580614" w:rsidP="00580614">
          <w:pPr>
            <w:spacing w:before="100" w:beforeAutospacing="1" w:after="0" w:line="240" w:lineRule="auto"/>
            <w:contextualSpacing/>
            <w:jc w:val="both"/>
            <w:rPr>
              <w:rFonts w:ascii="Arial" w:eastAsia="Times New Roman" w:hAnsi="Arial" w:cs="Arial"/>
              <w:sz w:val="24"/>
              <w:szCs w:val="24"/>
            </w:rPr>
          </w:pPr>
          <w:r w:rsidRPr="00542AA7">
            <w:rPr>
              <w:rFonts w:ascii="Arial" w:eastAsia="Times New Roman" w:hAnsi="Arial" w:cs="Arial"/>
              <w:bCs/>
              <w:sz w:val="24"/>
              <w:szCs w:val="24"/>
            </w:rPr>
            <w:t>2. Localizarea proiectului</w:t>
          </w:r>
          <w:r>
            <w:rPr>
              <w:rFonts w:ascii="Arial" w:eastAsia="Times New Roman" w:hAnsi="Arial" w:cs="Arial"/>
              <w:bCs/>
              <w:sz w:val="24"/>
              <w:szCs w:val="24"/>
            </w:rPr>
            <w:t>:</w:t>
          </w:r>
          <w:r w:rsidRPr="00580614">
            <w:rPr>
              <w:rFonts w:ascii="Arial" w:eastAsia="Times New Roman" w:hAnsi="Arial" w:cs="Arial"/>
              <w:sz w:val="24"/>
              <w:szCs w:val="24"/>
            </w:rPr>
            <w:t xml:space="preserve"> </w:t>
          </w:r>
          <w:r w:rsidRPr="00527834">
            <w:rPr>
              <w:rFonts w:ascii="Arial" w:eastAsia="Times New Roman" w:hAnsi="Arial" w:cs="Arial"/>
              <w:sz w:val="24"/>
              <w:szCs w:val="24"/>
            </w:rPr>
            <w:t>Din punct de vedere administrativ, investiția propusă se află pe raza Comunelor Dorna Candrenilor şi Coșna</w:t>
          </w:r>
          <w:r>
            <w:rPr>
              <w:rFonts w:ascii="Arial" w:eastAsia="Times New Roman" w:hAnsi="Arial" w:cs="Arial"/>
              <w:sz w:val="24"/>
              <w:szCs w:val="24"/>
            </w:rPr>
            <w:t>.</w:t>
          </w:r>
          <w:r w:rsidRPr="00580614">
            <w:rPr>
              <w:rFonts w:ascii="Arial" w:eastAsia="Times New Roman" w:hAnsi="Arial" w:cs="Arial"/>
              <w:sz w:val="24"/>
              <w:szCs w:val="24"/>
            </w:rPr>
            <w:t xml:space="preserve"> </w:t>
          </w:r>
          <w:r w:rsidRPr="00527834">
            <w:rPr>
              <w:rFonts w:ascii="Arial" w:eastAsia="Times New Roman" w:hAnsi="Arial" w:cs="Arial"/>
              <w:sz w:val="24"/>
              <w:szCs w:val="24"/>
            </w:rPr>
            <w:t>Accesul în zonă se face pe calea ferată (gara Floreni) şi pe drumul naţional DN 17, tronsonul Vatra Dornei – Poiana Stampei – Bistriţa</w:t>
          </w:r>
          <w:r>
            <w:rPr>
              <w:rFonts w:ascii="Arial" w:eastAsia="Times New Roman" w:hAnsi="Arial" w:cs="Arial"/>
              <w:sz w:val="24"/>
              <w:szCs w:val="24"/>
            </w:rPr>
            <w:t>.</w:t>
          </w:r>
        </w:p>
        <w:p w:rsidR="00580614" w:rsidRDefault="00580614" w:rsidP="00580614">
          <w:pPr>
            <w:ind w:firstLine="708"/>
            <w:contextualSpacing/>
            <w:jc w:val="both"/>
            <w:textAlignment w:val="baseline"/>
            <w:rPr>
              <w:rFonts w:ascii="Arial" w:hAnsi="Arial" w:cs="Arial"/>
              <w:sz w:val="24"/>
              <w:szCs w:val="24"/>
              <w:lang w:val="ro-RO"/>
            </w:rPr>
          </w:pPr>
          <w:r w:rsidRPr="00542AA7">
            <w:rPr>
              <w:rStyle w:val="sttpar"/>
              <w:rFonts w:ascii="Arial" w:hAnsi="Arial" w:cs="Arial"/>
              <w:sz w:val="24"/>
              <w:szCs w:val="24"/>
              <w:lang w:val="ro-RO"/>
            </w:rPr>
            <w:t>Conditiile de realizare a proiectului (se aplica pentru proiectele pentru care autoritatea competenta pentru protectia mediului a decis ca nu este necesara parcurgerea procedurilor de evaluare a impactului asupra mediului si evaluarea adecvata):</w:t>
          </w:r>
          <w:r w:rsidRPr="00542AA7">
            <w:rPr>
              <w:rFonts w:ascii="Arial" w:hAnsi="Arial" w:cs="Arial"/>
              <w:sz w:val="24"/>
              <w:szCs w:val="24"/>
              <w:lang w:val="ro-RO"/>
            </w:rPr>
            <w:t xml:space="preserve"> </w:t>
          </w:r>
        </w:p>
        <w:p w:rsidR="00580614" w:rsidRPr="00542AA7" w:rsidRDefault="00580614" w:rsidP="00580614">
          <w:pPr>
            <w:contextualSpacing/>
            <w:jc w:val="both"/>
            <w:textAlignment w:val="baseline"/>
            <w:rPr>
              <w:rFonts w:ascii="Arial" w:hAnsi="Arial" w:cs="Arial"/>
              <w:sz w:val="24"/>
              <w:szCs w:val="24"/>
            </w:rPr>
          </w:pPr>
          <w:r w:rsidRPr="00542AA7">
            <w:rPr>
              <w:rStyle w:val="stlitera"/>
              <w:rFonts w:ascii="Arial" w:hAnsi="Arial" w:cs="Arial"/>
              <w:sz w:val="24"/>
              <w:szCs w:val="24"/>
              <w:lang w:val="ro-RO"/>
            </w:rPr>
            <w:t xml:space="preserve"> </w:t>
          </w:r>
          <w:r w:rsidRPr="00542AA7">
            <w:rPr>
              <w:rStyle w:val="stlitera"/>
              <w:rFonts w:ascii="Arial" w:hAnsi="Arial" w:cs="Arial"/>
              <w:sz w:val="24"/>
              <w:szCs w:val="24"/>
              <w:lang w:val="pt-BR"/>
            </w:rPr>
            <w:t>a</w:t>
          </w:r>
          <w:r w:rsidRPr="00542AA7">
            <w:rPr>
              <w:rFonts w:ascii="Arial" w:hAnsi="Arial" w:cs="Arial"/>
              <w:b/>
              <w:sz w:val="24"/>
              <w:szCs w:val="24"/>
            </w:rPr>
            <w:t>)</w:t>
          </w:r>
          <w:r w:rsidRPr="00542AA7">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și a avizelor din certificatului de urbanism nr. </w:t>
          </w:r>
          <w:r>
            <w:rPr>
              <w:rFonts w:ascii="Arial" w:hAnsi="Arial" w:cs="Arial"/>
              <w:sz w:val="24"/>
              <w:szCs w:val="24"/>
            </w:rPr>
            <w:t>42</w:t>
          </w:r>
          <w:r w:rsidRPr="00542AA7">
            <w:rPr>
              <w:rFonts w:ascii="Arial" w:hAnsi="Arial" w:cs="Arial"/>
              <w:sz w:val="24"/>
              <w:szCs w:val="24"/>
            </w:rPr>
            <w:t>/</w:t>
          </w:r>
          <w:r>
            <w:rPr>
              <w:rFonts w:ascii="Arial" w:hAnsi="Arial" w:cs="Arial"/>
              <w:sz w:val="24"/>
              <w:szCs w:val="24"/>
            </w:rPr>
            <w:t>16</w:t>
          </w:r>
          <w:r w:rsidRPr="00542AA7">
            <w:rPr>
              <w:rFonts w:ascii="Arial" w:hAnsi="Arial" w:cs="Arial"/>
              <w:sz w:val="24"/>
              <w:szCs w:val="24"/>
            </w:rPr>
            <w:t>.0</w:t>
          </w:r>
          <w:r>
            <w:rPr>
              <w:rFonts w:ascii="Arial" w:hAnsi="Arial" w:cs="Arial"/>
              <w:sz w:val="24"/>
              <w:szCs w:val="24"/>
            </w:rPr>
            <w:t>8</w:t>
          </w:r>
          <w:r w:rsidRPr="00542AA7">
            <w:rPr>
              <w:rFonts w:ascii="Arial" w:hAnsi="Arial" w:cs="Arial"/>
              <w:sz w:val="24"/>
              <w:szCs w:val="24"/>
            </w:rPr>
            <w:t>.201</w:t>
          </w:r>
          <w:r>
            <w:rPr>
              <w:rFonts w:ascii="Arial" w:hAnsi="Arial" w:cs="Arial"/>
              <w:sz w:val="24"/>
              <w:szCs w:val="24"/>
            </w:rPr>
            <w:t>6</w:t>
          </w:r>
          <w:r w:rsidRPr="00542AA7">
            <w:rPr>
              <w:rFonts w:ascii="Arial" w:hAnsi="Arial" w:cs="Arial"/>
              <w:sz w:val="24"/>
              <w:szCs w:val="24"/>
            </w:rPr>
            <w:t xml:space="preserve">. </w:t>
          </w:r>
        </w:p>
        <w:p w:rsidR="00580614" w:rsidRPr="00542AA7" w:rsidRDefault="00580614" w:rsidP="00580614">
          <w:pPr>
            <w:contextualSpacing/>
            <w:jc w:val="both"/>
            <w:textAlignment w:val="baseline"/>
            <w:rPr>
              <w:rFonts w:ascii="Arial" w:hAnsi="Arial" w:cs="Arial"/>
              <w:sz w:val="24"/>
              <w:szCs w:val="24"/>
              <w:lang w:val="it-IT"/>
            </w:rPr>
          </w:pPr>
          <w:r w:rsidRPr="00542AA7">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580614" w:rsidRPr="00542AA7" w:rsidRDefault="00580614" w:rsidP="00580614">
          <w:pPr>
            <w:contextualSpacing/>
            <w:jc w:val="both"/>
            <w:textAlignment w:val="baseline"/>
            <w:rPr>
              <w:rFonts w:ascii="Arial" w:hAnsi="Arial" w:cs="Arial"/>
              <w:sz w:val="24"/>
              <w:szCs w:val="24"/>
              <w:lang w:val="it-IT"/>
            </w:rPr>
          </w:pPr>
          <w:r w:rsidRPr="00542AA7">
            <w:rPr>
              <w:rFonts w:ascii="Arial" w:hAnsi="Arial" w:cs="Arial"/>
              <w:b/>
              <w:sz w:val="24"/>
              <w:szCs w:val="24"/>
              <w:lang w:val="it-IT"/>
            </w:rPr>
            <w:t xml:space="preserve"> </w:t>
          </w:r>
          <w:r w:rsidRPr="00542AA7">
            <w:rPr>
              <w:rFonts w:ascii="Arial" w:hAnsi="Arial" w:cs="Arial"/>
              <w:sz w:val="24"/>
              <w:szCs w:val="24"/>
              <w:lang w:val="it-IT"/>
            </w:rPr>
            <w:t>c) se vor respecta cu stricteţe limitele şi suprafeţele destinate organizării de şantier, a modului de depozitare a materialelor de construcţie şi a rutelor alese pentru transport;</w:t>
          </w:r>
        </w:p>
        <w:p w:rsidR="00580614" w:rsidRPr="00542AA7" w:rsidRDefault="00580614" w:rsidP="00580614">
          <w:pPr>
            <w:contextualSpacing/>
            <w:jc w:val="both"/>
            <w:textAlignment w:val="baseline"/>
            <w:rPr>
              <w:rFonts w:ascii="Arial" w:hAnsi="Arial" w:cs="Arial"/>
              <w:sz w:val="24"/>
              <w:szCs w:val="24"/>
              <w:lang w:val="pt-BR"/>
            </w:rPr>
          </w:pPr>
          <w:r w:rsidRPr="00542AA7">
            <w:rPr>
              <w:rStyle w:val="stlitera"/>
              <w:rFonts w:ascii="Arial" w:hAnsi="Arial" w:cs="Arial"/>
              <w:sz w:val="24"/>
              <w:szCs w:val="24"/>
              <w:lang w:val="it-IT"/>
            </w:rPr>
            <w:t xml:space="preserve">d) </w:t>
          </w:r>
          <w:r w:rsidRPr="00542AA7">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542AA7">
            <w:rPr>
              <w:rFonts w:ascii="Arial" w:hAnsi="Arial" w:cs="Arial"/>
              <w:sz w:val="24"/>
              <w:szCs w:val="24"/>
              <w:lang w:val="pt-BR"/>
            </w:rPr>
            <w:t xml:space="preserve"> </w:t>
          </w:r>
        </w:p>
        <w:p w:rsidR="00580614" w:rsidRPr="00542AA7" w:rsidRDefault="00580614" w:rsidP="00580614">
          <w:pPr>
            <w:contextualSpacing/>
            <w:jc w:val="both"/>
            <w:textAlignment w:val="baseline"/>
            <w:rPr>
              <w:rStyle w:val="sttlitera"/>
              <w:rFonts w:ascii="Arial" w:hAnsi="Arial" w:cs="Arial"/>
              <w:sz w:val="24"/>
              <w:szCs w:val="24"/>
              <w:lang w:val="pt-BR"/>
            </w:rPr>
          </w:pPr>
          <w:r>
            <w:rPr>
              <w:rStyle w:val="sttlitera"/>
              <w:rFonts w:ascii="Arial" w:hAnsi="Arial" w:cs="Arial"/>
              <w:sz w:val="24"/>
              <w:szCs w:val="24"/>
              <w:lang w:val="pt-BR"/>
            </w:rPr>
            <w:t>e</w:t>
          </w:r>
          <w:r w:rsidRPr="00542AA7">
            <w:rPr>
              <w:rStyle w:val="sttlitera"/>
              <w:rFonts w:ascii="Arial" w:hAnsi="Arial" w:cs="Arial"/>
              <w:sz w:val="24"/>
              <w:szCs w:val="24"/>
              <w:lang w:val="pt-BR"/>
            </w:rPr>
            <w:t>) la finalizarea lucrărilor se vor îndepărta resturile de materiale de construcţie şi se va reface cadrul natural afectat de execuţia lucrărilor; toate suprafeţele de teren afectate vor fi refăcute şi redate la folosinţa iniţială;</w:t>
          </w:r>
        </w:p>
        <w:p w:rsidR="00580614" w:rsidRPr="00542AA7" w:rsidRDefault="00580614" w:rsidP="00580614">
          <w:pPr>
            <w:contextualSpacing/>
            <w:jc w:val="both"/>
            <w:textAlignment w:val="baseline"/>
            <w:rPr>
              <w:rFonts w:ascii="Arial" w:hAnsi="Arial" w:cs="Arial"/>
              <w:b/>
              <w:sz w:val="24"/>
              <w:szCs w:val="24"/>
              <w:lang w:val="pt-BR"/>
            </w:rPr>
          </w:pPr>
          <w:r>
            <w:rPr>
              <w:rStyle w:val="sttlitera"/>
              <w:rFonts w:ascii="Arial" w:hAnsi="Arial" w:cs="Arial"/>
              <w:sz w:val="24"/>
              <w:szCs w:val="24"/>
              <w:lang w:val="pt-BR"/>
            </w:rPr>
            <w:t>f</w:t>
          </w:r>
          <w:r w:rsidRPr="00542AA7">
            <w:rPr>
              <w:rStyle w:val="sttlitera"/>
              <w:rFonts w:ascii="Arial" w:hAnsi="Arial" w:cs="Arial"/>
              <w:sz w:val="24"/>
              <w:szCs w:val="24"/>
              <w:lang w:val="pt-BR"/>
            </w:rPr>
            <w:t>)</w:t>
          </w:r>
          <w:r w:rsidRPr="00542AA7">
            <w:rPr>
              <w:rStyle w:val="sttlitera"/>
              <w:rFonts w:ascii="Arial" w:hAnsi="Arial" w:cs="Arial"/>
              <w:b/>
              <w:sz w:val="24"/>
              <w:szCs w:val="24"/>
              <w:lang w:val="pt-BR"/>
            </w:rPr>
            <w:t xml:space="preserve"> </w:t>
          </w:r>
          <w:r w:rsidRPr="00542AA7">
            <w:rPr>
              <w:rStyle w:val="sttlitera"/>
              <w:rFonts w:ascii="Arial" w:hAnsi="Arial" w:cs="Arial"/>
              <w:sz w:val="24"/>
              <w:szCs w:val="24"/>
              <w:lang w:val="pt-BR"/>
            </w:rPr>
            <w:t>La finalizarea investiţiei titularul are obligaţia de a solicita revizuirea autorizaţiei de mediu.</w:t>
          </w:r>
        </w:p>
        <w:p w:rsidR="003770E9" w:rsidRDefault="003770E9" w:rsidP="00522DB9">
          <w:pPr>
            <w:autoSpaceDE w:val="0"/>
            <w:autoSpaceDN w:val="0"/>
            <w:adjustRightInd w:val="0"/>
            <w:spacing w:after="0" w:line="240" w:lineRule="auto"/>
            <w:jc w:val="both"/>
            <w:rPr>
              <w:rFonts w:ascii="Arial" w:eastAsia="Times New Roman" w:hAnsi="Arial" w:cs="Arial"/>
              <w:sz w:val="24"/>
              <w:szCs w:val="24"/>
              <w:lang w:val="ro-RO"/>
            </w:rPr>
          </w:pPr>
        </w:p>
        <w:p w:rsidR="003770E9" w:rsidRPr="00522DB9" w:rsidRDefault="003770E9" w:rsidP="00522DB9">
          <w:pPr>
            <w:autoSpaceDE w:val="0"/>
            <w:autoSpaceDN w:val="0"/>
            <w:adjustRightInd w:val="0"/>
            <w:spacing w:after="0" w:line="240" w:lineRule="auto"/>
            <w:jc w:val="both"/>
            <w:rPr>
              <w:rFonts w:ascii="Arial" w:hAnsi="Arial" w:cs="Arial"/>
              <w:sz w:val="24"/>
              <w:szCs w:val="24"/>
            </w:rPr>
          </w:pPr>
        </w:p>
        <w:p w:rsidR="00522DB9" w:rsidRPr="00522DB9" w:rsidRDefault="002F61E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II. Motivele care au stat la baza luării deciziei etapei de încadrare în procedura de evaluare adecvată sunt următoarele:</w:t>
          </w:r>
        </w:p>
        <w:p w:rsidR="00753675" w:rsidRPr="00522DB9" w:rsidRDefault="002F61E8"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2F61E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F61E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634840"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634840" w:rsidRDefault="00634840" w:rsidP="00634840">
          <w:pPr>
            <w:spacing w:after="0" w:line="360" w:lineRule="auto"/>
            <w:ind w:left="2880" w:firstLine="720"/>
            <w:rPr>
              <w:rFonts w:ascii="Arial" w:hAnsi="Arial" w:cs="Arial"/>
              <w:b/>
              <w:bCs/>
              <w:sz w:val="24"/>
              <w:szCs w:val="24"/>
              <w:lang w:val="ro-RO"/>
            </w:rPr>
          </w:pPr>
        </w:p>
        <w:p w:rsidR="00634840" w:rsidRDefault="00634840" w:rsidP="00634840">
          <w:pPr>
            <w:spacing w:after="0" w:line="360" w:lineRule="auto"/>
            <w:ind w:left="2880" w:firstLine="720"/>
            <w:rPr>
              <w:rFonts w:ascii="Arial" w:hAnsi="Arial" w:cs="Arial"/>
              <w:b/>
              <w:bCs/>
              <w:sz w:val="24"/>
              <w:szCs w:val="24"/>
              <w:lang w:val="ro-RO"/>
            </w:rPr>
          </w:pPr>
        </w:p>
        <w:p w:rsidR="00634840" w:rsidRPr="00542AA7" w:rsidRDefault="00634840" w:rsidP="00634840">
          <w:pPr>
            <w:spacing w:after="0" w:line="360" w:lineRule="auto"/>
            <w:ind w:left="2880" w:firstLine="720"/>
            <w:rPr>
              <w:rFonts w:ascii="Arial" w:hAnsi="Arial" w:cs="Arial"/>
              <w:sz w:val="24"/>
              <w:szCs w:val="24"/>
              <w:lang w:val="pt-BR"/>
            </w:rPr>
          </w:pPr>
        </w:p>
        <w:p w:rsidR="00634840" w:rsidRPr="00542AA7" w:rsidRDefault="00634840" w:rsidP="00634840">
          <w:pPr>
            <w:contextualSpacing/>
            <w:jc w:val="both"/>
            <w:rPr>
              <w:rFonts w:ascii="Arial" w:hAnsi="Arial" w:cs="Arial"/>
              <w:b/>
              <w:sz w:val="24"/>
              <w:szCs w:val="24"/>
              <w:lang w:val="pt-BR"/>
            </w:rPr>
          </w:pPr>
          <w:r w:rsidRPr="00542AA7">
            <w:rPr>
              <w:rFonts w:ascii="Arial" w:hAnsi="Arial" w:cs="Arial"/>
              <w:b/>
              <w:sz w:val="24"/>
              <w:szCs w:val="24"/>
              <w:lang w:val="pt-BR"/>
            </w:rPr>
            <w:t xml:space="preserve">              DIRECTOR EXECUTIV                      Şef Serviciu Avize, Acorduri, Autorizații                                                                                                                                                                </w:t>
          </w:r>
        </w:p>
        <w:p w:rsidR="00634840" w:rsidRPr="00542AA7" w:rsidRDefault="00634840" w:rsidP="00634840">
          <w:pPr>
            <w:contextualSpacing/>
            <w:jc w:val="both"/>
            <w:rPr>
              <w:rFonts w:ascii="Arial" w:hAnsi="Arial" w:cs="Arial"/>
              <w:b/>
              <w:sz w:val="24"/>
              <w:szCs w:val="24"/>
              <w:lang w:val="en-GB"/>
            </w:rPr>
          </w:pPr>
          <w:r w:rsidRPr="00542AA7">
            <w:rPr>
              <w:rFonts w:ascii="Arial" w:hAnsi="Arial" w:cs="Arial"/>
              <w:b/>
              <w:sz w:val="24"/>
              <w:szCs w:val="24"/>
              <w:lang w:val="pt-BR"/>
            </w:rPr>
            <w:t xml:space="preserve">                   </w:t>
          </w:r>
          <w:r w:rsidRPr="00542AA7">
            <w:rPr>
              <w:rFonts w:ascii="Arial" w:hAnsi="Arial" w:cs="Arial"/>
              <w:b/>
              <w:sz w:val="24"/>
              <w:szCs w:val="24"/>
              <w:lang w:val="en-GB"/>
            </w:rPr>
            <w:t>Ing. Vasile Osean                                          ing. Constantin Burciu</w:t>
          </w:r>
        </w:p>
        <w:p w:rsidR="00634840" w:rsidRPr="00542AA7" w:rsidRDefault="00634840" w:rsidP="00634840">
          <w:pPr>
            <w:contextualSpacing/>
            <w:jc w:val="both"/>
            <w:rPr>
              <w:rFonts w:ascii="Arial" w:hAnsi="Arial" w:cs="Arial"/>
              <w:b/>
              <w:sz w:val="24"/>
              <w:szCs w:val="24"/>
              <w:lang w:val="en-GB"/>
            </w:rPr>
          </w:pPr>
        </w:p>
        <w:p w:rsidR="00634840" w:rsidRDefault="00634840" w:rsidP="00634840">
          <w:pPr>
            <w:contextualSpacing/>
            <w:rPr>
              <w:rFonts w:ascii="Arial" w:hAnsi="Arial" w:cs="Arial"/>
              <w:b/>
              <w:sz w:val="24"/>
              <w:szCs w:val="24"/>
              <w:lang w:val="en-GB"/>
            </w:rPr>
          </w:pPr>
        </w:p>
        <w:p w:rsidR="00634840" w:rsidRPr="00542AA7" w:rsidRDefault="00634840" w:rsidP="00634840">
          <w:pPr>
            <w:contextualSpacing/>
            <w:rPr>
              <w:rFonts w:ascii="Arial" w:hAnsi="Arial" w:cs="Arial"/>
              <w:b/>
              <w:sz w:val="24"/>
              <w:szCs w:val="24"/>
              <w:lang w:val="en-GB"/>
            </w:rPr>
          </w:pPr>
        </w:p>
        <w:p w:rsidR="00634840" w:rsidRPr="00542AA7" w:rsidRDefault="00634840" w:rsidP="00634840">
          <w:pPr>
            <w:contextualSpacing/>
            <w:rPr>
              <w:rFonts w:ascii="Arial" w:hAnsi="Arial" w:cs="Arial"/>
              <w:b/>
              <w:sz w:val="24"/>
              <w:szCs w:val="24"/>
              <w:lang w:val="en-GB"/>
            </w:rPr>
          </w:pPr>
        </w:p>
        <w:p w:rsidR="00634840" w:rsidRPr="00542AA7" w:rsidRDefault="00634840" w:rsidP="00634840">
          <w:pPr>
            <w:tabs>
              <w:tab w:val="left" w:pos="4962"/>
            </w:tabs>
            <w:contextualSpacing/>
            <w:rPr>
              <w:rFonts w:ascii="Arial" w:hAnsi="Arial" w:cs="Arial"/>
              <w:b/>
              <w:sz w:val="24"/>
              <w:szCs w:val="24"/>
            </w:rPr>
          </w:pPr>
          <w:r w:rsidRPr="00542AA7">
            <w:rPr>
              <w:rFonts w:ascii="Arial" w:hAnsi="Arial" w:cs="Arial"/>
              <w:b/>
              <w:sz w:val="24"/>
              <w:szCs w:val="24"/>
              <w:lang w:val="en-GB"/>
            </w:rPr>
            <w:tab/>
            <w:t xml:space="preserve">                      </w:t>
          </w:r>
          <w:r>
            <w:rPr>
              <w:rFonts w:ascii="Arial" w:hAnsi="Arial" w:cs="Arial"/>
              <w:b/>
              <w:sz w:val="24"/>
              <w:szCs w:val="24"/>
              <w:lang w:val="en-GB"/>
            </w:rPr>
            <w:t>intocmit</w:t>
          </w:r>
        </w:p>
        <w:p w:rsidR="00634840" w:rsidRPr="00542AA7" w:rsidRDefault="00634840" w:rsidP="00634840">
          <w:pPr>
            <w:tabs>
              <w:tab w:val="left" w:pos="4962"/>
            </w:tabs>
            <w:contextualSpacing/>
            <w:rPr>
              <w:rFonts w:ascii="Arial" w:hAnsi="Arial" w:cs="Arial"/>
              <w:b/>
              <w:sz w:val="24"/>
              <w:szCs w:val="24"/>
            </w:rPr>
          </w:pPr>
          <w:r w:rsidRPr="00542AA7">
            <w:rPr>
              <w:rFonts w:ascii="Arial" w:hAnsi="Arial" w:cs="Arial"/>
              <w:b/>
              <w:sz w:val="24"/>
              <w:szCs w:val="24"/>
            </w:rPr>
            <w:t xml:space="preserve">                                                                                        Ing. Angela Ignătescu</w:t>
          </w:r>
        </w:p>
        <w:p w:rsidR="00634840" w:rsidRPr="00D4506F" w:rsidRDefault="00634840" w:rsidP="00634840">
          <w:pPr>
            <w:tabs>
              <w:tab w:val="left" w:pos="5103"/>
              <w:tab w:val="left" w:pos="5245"/>
            </w:tabs>
            <w:contextualSpacing/>
            <w:rPr>
              <w:rFonts w:ascii="Arial" w:hAnsi="Arial" w:cs="Arial"/>
              <w:lang w:val="pt-BR"/>
            </w:rPr>
          </w:pPr>
          <w:r w:rsidRPr="00D4506F">
            <w:rPr>
              <w:rFonts w:ascii="Arial" w:hAnsi="Arial" w:cs="Arial"/>
              <w:b/>
            </w:rPr>
            <w:tab/>
            <w:t xml:space="preserve">   </w:t>
          </w:r>
        </w:p>
        <w:p w:rsidR="00C64AF9" w:rsidRPr="00CA4590" w:rsidRDefault="002F61E8"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634840" w:rsidP="00D83E21">
          <w:pPr>
            <w:spacing w:after="0" w:line="240" w:lineRule="auto"/>
            <w:jc w:val="both"/>
            <w:outlineLvl w:val="0"/>
            <w:rPr>
              <w:rFonts w:ascii="Arial" w:hAnsi="Arial" w:cs="Arial"/>
              <w:b/>
              <w:bCs/>
              <w:sz w:val="24"/>
              <w:szCs w:val="24"/>
              <w:lang w:val="ro-RO"/>
            </w:rPr>
          </w:pPr>
        </w:p>
        <w:p w:rsidR="00547DA5" w:rsidRDefault="00634840" w:rsidP="00D83E21">
          <w:pPr>
            <w:spacing w:after="0" w:line="240" w:lineRule="auto"/>
            <w:jc w:val="both"/>
            <w:outlineLvl w:val="0"/>
            <w:rPr>
              <w:rFonts w:ascii="Arial" w:hAnsi="Arial" w:cs="Arial"/>
              <w:b/>
              <w:bCs/>
              <w:sz w:val="24"/>
              <w:szCs w:val="24"/>
              <w:lang w:val="ro-RO"/>
            </w:rPr>
          </w:pPr>
        </w:p>
        <w:p w:rsidR="007902CE" w:rsidRPr="00CA4590" w:rsidRDefault="002F61E8"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64A55" w:rsidRPr="00C033AF" w:rsidRDefault="00634840" w:rsidP="00D83E21">
          <w:pPr>
            <w:spacing w:after="0" w:line="240" w:lineRule="auto"/>
            <w:jc w:val="both"/>
            <w:outlineLvl w:val="0"/>
            <w:rPr>
              <w:rFonts w:ascii="Arial" w:hAnsi="Arial" w:cs="Arial"/>
              <w:b/>
              <w:bCs/>
              <w:sz w:val="24"/>
              <w:szCs w:val="24"/>
              <w:lang w:val="ro-RO"/>
            </w:rPr>
          </w:pPr>
        </w:p>
        <w:p w:rsidR="0071693D" w:rsidRDefault="002F61E8"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sidRPr="00C033AF">
            <w:rPr>
              <w:rFonts w:ascii="Arial" w:hAnsi="Arial" w:cs="Arial"/>
              <w:bCs/>
              <w:sz w:val="24"/>
              <w:szCs w:val="24"/>
              <w:lang w:val="ro-RO"/>
            </w:rPr>
            <w:t xml:space="preserve"> </w:t>
          </w:r>
        </w:p>
      </w:sdtContent>
    </w:sdt>
    <w:p w:rsidR="00522DB9" w:rsidRPr="00447422" w:rsidRDefault="00634840" w:rsidP="007B1968">
      <w:pPr>
        <w:spacing w:after="0" w:line="360" w:lineRule="auto"/>
        <w:jc w:val="both"/>
        <w:rPr>
          <w:rFonts w:ascii="Arial" w:hAnsi="Arial" w:cs="Arial"/>
          <w:bCs/>
          <w:sz w:val="24"/>
          <w:szCs w:val="24"/>
          <w:lang w:val="ro-RO"/>
        </w:rPr>
      </w:pPr>
    </w:p>
    <w:p w:rsidR="00522DB9" w:rsidRPr="00447422" w:rsidRDefault="00634840" w:rsidP="00522DB9">
      <w:pPr>
        <w:autoSpaceDE w:val="0"/>
        <w:autoSpaceDN w:val="0"/>
        <w:adjustRightInd w:val="0"/>
        <w:spacing w:after="0" w:line="240" w:lineRule="auto"/>
        <w:jc w:val="both"/>
        <w:rPr>
          <w:rFonts w:ascii="Arial" w:hAnsi="Arial" w:cs="Arial"/>
          <w:sz w:val="24"/>
          <w:szCs w:val="24"/>
        </w:rPr>
      </w:pPr>
    </w:p>
    <w:p w:rsidR="00522DB9" w:rsidRPr="00447422" w:rsidRDefault="00634840" w:rsidP="007B1968">
      <w:pPr>
        <w:spacing w:after="0" w:line="360" w:lineRule="auto"/>
        <w:jc w:val="both"/>
        <w:rPr>
          <w:rFonts w:ascii="Arial" w:hAnsi="Arial" w:cs="Arial"/>
          <w:bCs/>
          <w:sz w:val="24"/>
          <w:szCs w:val="24"/>
          <w:lang w:val="ro-RO"/>
        </w:rPr>
      </w:pPr>
    </w:p>
    <w:p w:rsidR="00522DB9" w:rsidRPr="00447422" w:rsidRDefault="00634840" w:rsidP="007B1968">
      <w:pPr>
        <w:spacing w:after="0" w:line="360" w:lineRule="auto"/>
        <w:jc w:val="both"/>
        <w:rPr>
          <w:rFonts w:ascii="Arial" w:hAnsi="Arial" w:cs="Arial"/>
          <w:bCs/>
          <w:sz w:val="24"/>
          <w:szCs w:val="24"/>
          <w:lang w:val="ro-RO"/>
        </w:rPr>
      </w:pPr>
    </w:p>
    <w:p w:rsidR="00522DB9" w:rsidRPr="00447422" w:rsidRDefault="00634840" w:rsidP="00522DB9">
      <w:pPr>
        <w:autoSpaceDE w:val="0"/>
        <w:autoSpaceDN w:val="0"/>
        <w:adjustRightInd w:val="0"/>
        <w:spacing w:after="0" w:line="240" w:lineRule="auto"/>
        <w:jc w:val="both"/>
        <w:rPr>
          <w:rFonts w:ascii="Arial" w:hAnsi="Arial" w:cs="Arial"/>
          <w:sz w:val="24"/>
          <w:szCs w:val="24"/>
        </w:rPr>
      </w:pPr>
    </w:p>
    <w:p w:rsidR="00522DB9" w:rsidRPr="00447422" w:rsidRDefault="00634840" w:rsidP="007B1968">
      <w:pPr>
        <w:spacing w:after="0" w:line="360" w:lineRule="auto"/>
        <w:jc w:val="both"/>
        <w:rPr>
          <w:rFonts w:ascii="Arial" w:hAnsi="Arial" w:cs="Arial"/>
          <w:bCs/>
          <w:sz w:val="24"/>
          <w:szCs w:val="24"/>
          <w:lang w:val="ro-RO"/>
        </w:rPr>
      </w:pPr>
    </w:p>
    <w:p w:rsidR="00522DB9" w:rsidRPr="00447422" w:rsidRDefault="00634840"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D1E" w:rsidRDefault="00264D1E" w:rsidP="00264D1E">
      <w:pPr>
        <w:spacing w:after="0" w:line="240" w:lineRule="auto"/>
      </w:pPr>
      <w:r>
        <w:separator/>
      </w:r>
    </w:p>
  </w:endnote>
  <w:endnote w:type="continuationSeparator" w:id="0">
    <w:p w:rsidR="00264D1E" w:rsidRDefault="00264D1E" w:rsidP="00264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A0FC1" w:rsidP="00BA7094">
    <w:pPr>
      <w:pStyle w:val="Footer"/>
      <w:framePr w:wrap="around" w:vAnchor="text" w:hAnchor="margin" w:xAlign="right" w:y="1"/>
      <w:rPr>
        <w:rStyle w:val="PageNumber"/>
      </w:rPr>
    </w:pPr>
    <w:r>
      <w:rPr>
        <w:rStyle w:val="PageNumber"/>
      </w:rPr>
      <w:fldChar w:fldCharType="begin"/>
    </w:r>
    <w:r w:rsidR="002F61E8">
      <w:rPr>
        <w:rStyle w:val="PageNumber"/>
      </w:rPr>
      <w:instrText xml:space="preserve">PAGE  </w:instrText>
    </w:r>
    <w:r>
      <w:rPr>
        <w:rStyle w:val="PageNumber"/>
      </w:rPr>
      <w:fldChar w:fldCharType="separate"/>
    </w:r>
    <w:r w:rsidR="002F61E8">
      <w:rPr>
        <w:rStyle w:val="PageNumber"/>
        <w:noProof/>
      </w:rPr>
      <w:t>2</w:t>
    </w:r>
    <w:r>
      <w:rPr>
        <w:rStyle w:val="PageNumber"/>
      </w:rPr>
      <w:fldChar w:fldCharType="end"/>
    </w:r>
  </w:p>
  <w:p w:rsidR="00B72680" w:rsidRDefault="00634840"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3D4632" w:rsidRPr="007A4C64" w:rsidRDefault="003D4632" w:rsidP="003D4632">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3D4632" w:rsidRDefault="003D4632" w:rsidP="003D463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3D4632" w:rsidP="003D4632">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hyperlink r:id="rId1" w:history="1"/>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002F61E8" w:rsidRPr="007A4C64">
              <w:rPr>
                <w:rFonts w:ascii="Arial" w:hAnsi="Arial" w:cs="Arial"/>
                <w:color w:val="00214E"/>
                <w:sz w:val="20"/>
                <w:szCs w:val="20"/>
                <w:lang w:val="ro-RO"/>
              </w:rPr>
              <w:t>.</w:t>
            </w:r>
          </w:p>
        </w:sdtContent>
      </w:sdt>
      <w:p w:rsidR="00B72680" w:rsidRPr="00C44321" w:rsidRDefault="002F61E8" w:rsidP="00C44321">
        <w:pPr>
          <w:pStyle w:val="Footer"/>
          <w:jc w:val="center"/>
        </w:pPr>
        <w:r>
          <w:t xml:space="preserve"> </w:t>
        </w:r>
        <w:r w:rsidR="006A0FC1">
          <w:fldChar w:fldCharType="begin"/>
        </w:r>
        <w:r>
          <w:instrText xml:space="preserve"> PAGE   \* MERGEFORMAT </w:instrText>
        </w:r>
        <w:r w:rsidR="006A0FC1">
          <w:fldChar w:fldCharType="separate"/>
        </w:r>
        <w:r w:rsidR="00634840">
          <w:rPr>
            <w:noProof/>
          </w:rPr>
          <w:t>2</w:t>
        </w:r>
        <w:r w:rsidR="006A0FC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2F61E8"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3D4632">
          <w:rPr>
            <w:rFonts w:ascii="Arial" w:hAnsi="Arial" w:cs="Arial"/>
            <w:b/>
            <w:sz w:val="20"/>
            <w:szCs w:val="20"/>
          </w:rPr>
          <w:t xml:space="preserve"> SUCEAVA</w:t>
        </w:r>
      </w:p>
      <w:p w:rsidR="00992A14" w:rsidRPr="007A4C64" w:rsidRDefault="002F61E8"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3D4632">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3D4632">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3D4632">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3D4632">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2F61E8"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3D4632">
          <w:rPr>
            <w:rFonts w:ascii="Arial" w:hAnsi="Arial" w:cs="Arial"/>
            <w:color w:val="00214E"/>
            <w:sz w:val="20"/>
            <w:szCs w:val="20"/>
            <w:lang w:val="ro-RO"/>
          </w:rPr>
          <w:t>office@apmsv.anpm.ro</w:t>
        </w:r>
        <w:hyperlink r:id="rId1" w:history="1"/>
        <w:r w:rsidRPr="007A4C64">
          <w:rPr>
            <w:rFonts w:ascii="Arial" w:hAnsi="Arial" w:cs="Arial"/>
            <w:color w:val="00214E"/>
            <w:sz w:val="20"/>
            <w:szCs w:val="20"/>
            <w:lang w:val="ro-RO"/>
          </w:rPr>
          <w:t>, Tel.</w:t>
        </w:r>
        <w:r w:rsidR="003D4632">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sidR="003D4632">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p w:rsidR="003D4632" w:rsidRDefault="003D46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D1E" w:rsidRDefault="00264D1E" w:rsidP="00264D1E">
      <w:pPr>
        <w:spacing w:after="0" w:line="240" w:lineRule="auto"/>
      </w:pPr>
      <w:r>
        <w:separator/>
      </w:r>
    </w:p>
  </w:footnote>
  <w:footnote w:type="continuationSeparator" w:id="0">
    <w:p w:rsidR="00264D1E" w:rsidRDefault="00264D1E" w:rsidP="00264D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32" w:rsidRDefault="003D46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32" w:rsidRDefault="003D46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A0FC1" w:rsidP="00EB548E">
    <w:pPr>
      <w:pStyle w:val="Header"/>
      <w:tabs>
        <w:tab w:val="clear" w:pos="4680"/>
        <w:tab w:val="clear" w:pos="9360"/>
        <w:tab w:val="left" w:pos="9000"/>
      </w:tabs>
      <w:jc w:val="center"/>
      <w:rPr>
        <w:rFonts w:ascii="Arial" w:hAnsi="Arial" w:cs="Arial"/>
        <w:color w:val="00214E"/>
        <w:sz w:val="32"/>
        <w:szCs w:val="32"/>
        <w:lang w:val="ro-RO"/>
      </w:rPr>
    </w:pPr>
    <w:r w:rsidRPr="006A0FC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3219841" r:id="rId2"/>
      </w:pict>
    </w:r>
    <w:r w:rsidR="002F61E8">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F61E8" w:rsidRPr="00A75327">
      <w:rPr>
        <w:lang w:val="ro-RO"/>
      </w:rPr>
      <w:tab/>
      <w:t xml:space="preserve">   </w:t>
    </w:r>
    <w:sdt>
      <w:sdtPr>
        <w:rPr>
          <w:lang w:val="ro-RO"/>
        </w:rPr>
        <w:alias w:val="Câmp editabil text"/>
        <w:tag w:val="CampEditabil"/>
        <w:id w:val="698361725"/>
      </w:sdtPr>
      <w:sdtContent>
        <w:r w:rsidR="002F61E8" w:rsidRPr="00535A6C">
          <w:rPr>
            <w:rFonts w:ascii="Arial" w:hAnsi="Arial" w:cs="Arial"/>
            <w:b/>
            <w:color w:val="00214E"/>
            <w:sz w:val="32"/>
            <w:szCs w:val="32"/>
            <w:lang w:val="ro-RO"/>
          </w:rPr>
          <w:t>Ministerul Mediului, Apelor şi Pădurilor</w:t>
        </w:r>
      </w:sdtContent>
    </w:sdt>
  </w:p>
  <w:p w:rsidR="00652042" w:rsidRPr="00535A6C" w:rsidRDefault="006A0FC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F61E8" w:rsidRPr="00535A6C">
          <w:rPr>
            <w:rFonts w:ascii="Arial" w:hAnsi="Arial" w:cs="Arial"/>
            <w:b/>
            <w:color w:val="00214E"/>
            <w:sz w:val="36"/>
            <w:szCs w:val="36"/>
            <w:lang w:val="ro-RO"/>
          </w:rPr>
          <w:t>Agenţia Naţională pentru Protecţia</w:t>
        </w:r>
        <w:r w:rsidR="002F61E8">
          <w:rPr>
            <w:rFonts w:ascii="Arial" w:hAnsi="Arial" w:cs="Arial"/>
            <w:b/>
            <w:color w:val="00214E"/>
            <w:sz w:val="36"/>
            <w:szCs w:val="36"/>
            <w:lang w:val="ro-RO"/>
          </w:rPr>
          <w:t xml:space="preserve"> Mediului</w:t>
        </w:r>
      </w:sdtContent>
    </w:sdt>
  </w:p>
  <w:p w:rsidR="00652042" w:rsidRPr="003167DA" w:rsidRDefault="00634840"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34840"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A0FC1" w:rsidP="003D4632">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F61E8" w:rsidRPr="00535A6C">
                <w:rPr>
                  <w:rFonts w:ascii="Arial" w:hAnsi="Arial" w:cs="Arial"/>
                  <w:b/>
                  <w:bCs/>
                  <w:color w:val="000000" w:themeColor="text1"/>
                  <w:sz w:val="28"/>
                  <w:szCs w:val="28"/>
                  <w:lang w:val="ro-RO"/>
                </w:rPr>
                <w:t xml:space="preserve">AGENŢIA PENTRU PROTECŢIA MEDIULUI </w:t>
              </w:r>
              <w:r w:rsidR="003D4632">
                <w:rPr>
                  <w:rFonts w:ascii="Arial" w:hAnsi="Arial" w:cs="Arial"/>
                  <w:b/>
                  <w:bCs/>
                  <w:color w:val="000000" w:themeColor="text1"/>
                  <w:sz w:val="28"/>
                  <w:szCs w:val="28"/>
                  <w:lang w:val="ro-RO"/>
                </w:rPr>
                <w:t>SUCEAVA</w:t>
              </w:r>
            </w:sdtContent>
          </w:sdt>
        </w:p>
      </w:tc>
    </w:tr>
  </w:tbl>
  <w:p w:rsidR="00B72680" w:rsidRPr="0090788F" w:rsidRDefault="0063484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D36"/>
    <w:multiLevelType w:val="multilevel"/>
    <w:tmpl w:val="97F040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DD73F6"/>
    <w:multiLevelType w:val="multilevel"/>
    <w:tmpl w:val="FB0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90788"/>
    <w:multiLevelType w:val="multilevel"/>
    <w:tmpl w:val="5272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7F791D"/>
    <w:multiLevelType w:val="multilevel"/>
    <w:tmpl w:val="4E8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7259F"/>
    <w:multiLevelType w:val="multilevel"/>
    <w:tmpl w:val="03D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B3A57"/>
    <w:multiLevelType w:val="multilevel"/>
    <w:tmpl w:val="D95E8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E7B6938"/>
    <w:multiLevelType w:val="multilevel"/>
    <w:tmpl w:val="C10E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B224081"/>
    <w:multiLevelType w:val="multilevel"/>
    <w:tmpl w:val="8DD2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175EC"/>
    <w:multiLevelType w:val="multilevel"/>
    <w:tmpl w:val="525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9"/>
  </w:num>
  <w:num w:numId="5">
    <w:abstractNumId w:val="2"/>
  </w:num>
  <w:num w:numId="6">
    <w:abstractNumId w:val="13"/>
  </w:num>
  <w:num w:numId="7">
    <w:abstractNumId w:val="12"/>
  </w:num>
  <w:num w:numId="8">
    <w:abstractNumId w:val="3"/>
  </w:num>
  <w:num w:numId="9">
    <w:abstractNumId w:val="6"/>
  </w:num>
  <w:num w:numId="10">
    <w:abstractNumId w:val="10"/>
  </w:num>
  <w:num w:numId="11">
    <w:abstractNumId w:val="8"/>
  </w:num>
  <w:num w:numId="12">
    <w:abstractNumId w:val="1"/>
  </w:num>
  <w:num w:numId="13">
    <w:abstractNumId w:val="14"/>
  </w:num>
  <w:num w:numId="14">
    <w:abstractNumId w:val="7"/>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FESmA5qwI6XOinzg/0g+9qu1T5w=" w:salt="YAkR8INvIY4FKrViN28V1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64D1E"/>
    <w:rsid w:val="000002EA"/>
    <w:rsid w:val="000850D3"/>
    <w:rsid w:val="00217453"/>
    <w:rsid w:val="00264D1E"/>
    <w:rsid w:val="002F61E8"/>
    <w:rsid w:val="0035472E"/>
    <w:rsid w:val="003770E9"/>
    <w:rsid w:val="003D4632"/>
    <w:rsid w:val="00467A85"/>
    <w:rsid w:val="00580614"/>
    <w:rsid w:val="00634840"/>
    <w:rsid w:val="006A0FC1"/>
    <w:rsid w:val="006F1EFB"/>
    <w:rsid w:val="007E5A86"/>
    <w:rsid w:val="008255FB"/>
    <w:rsid w:val="008B4ACD"/>
    <w:rsid w:val="009D0708"/>
    <w:rsid w:val="00AB7099"/>
    <w:rsid w:val="00BC309D"/>
    <w:rsid w:val="00C40D76"/>
    <w:rsid w:val="00DB5AEF"/>
    <w:rsid w:val="00E039F8"/>
    <w:rsid w:val="00ED4C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580614"/>
  </w:style>
  <w:style w:type="character" w:customStyle="1" w:styleId="sttpar">
    <w:name w:val="st_tpar"/>
    <w:basedOn w:val="DefaultParagraphFont"/>
    <w:rsid w:val="00580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62BB1"/>
    <w:rsid w:val="006F3361"/>
    <w:rsid w:val="00703493"/>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56E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0C22"/>
    <w:rsid w:val="00E87348"/>
    <w:rsid w:val="00EB282F"/>
    <w:rsid w:val="00ED118E"/>
    <w:rsid w:val="00ED1299"/>
    <w:rsid w:val="00F026E3"/>
    <w:rsid w:val="00F348AE"/>
    <w:rsid w:val="00F7088E"/>
    <w:rsid w:val="00F7492E"/>
    <w:rsid w:val="00F8318E"/>
    <w:rsid w:val="00F85279"/>
    <w:rsid w:val="00F91261"/>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C2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d64b1be-53f5-42b3-bc27-11cbe23ec600","Numar":null,"Data":null,"NumarActReglementareInitial":null,"DataActReglementareInitial":null,"DataInceput":null,"DataSfarsit":null,"Durata":null,"PunctLucruId":387794.0,"TipActId":4.0,"NumarCerere":null,"DataCerere":null,"NumarCerereScriptic":"10890","DataCerereScriptic":"2016-11-08T00:00:00","CodFiscal":null,"SordId":"(8D49BDC3-6072-6F81-FCDE-9FE90F84591C)","SablonSordId":"(8B66777B-56B9-65A9-2773-1FA4A6BC21FB)","DosarSordId":"3818616","LatitudineWgs84":null,"LongitudineWgs84":null,"LatitudineStereo70":null,"LongitudineStereo70":null,"NumarAutorizatieGospodarireApe":null,"DataAutorizatieGospodarireApe":null,"DurataAutorizatieGospodarireApe":null,"Aba":null,"Sga":null,"AdresaSediuSocial":"Str. Preciziei, Nr. 10, Bucureşti Sectorul 6 , Judetul Bucureşti","AdresaPunctLucru":null,"DenumireObiectiv":null,"DomeniuActivitate":null,"DomeniuSpecific":null,"ApmEmitere":null,"ApmRaportare":null,"AnpmApm":"APM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A0D00EF-FA1B-46AB-9DA4-209F509F4D3F}">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172E13F-F944-47F6-9B4A-3438D443C380}">
  <ds:schemaRefs>
    <ds:schemaRef ds:uri="SIM.Reglementari.Model.Entities.ActReglementareModel"/>
  </ds:schemaRefs>
</ds:datastoreItem>
</file>

<file path=customXml/itemProps4.xml><?xml version="1.0" encoding="utf-8"?>
<ds:datastoreItem xmlns:ds="http://schemas.openxmlformats.org/officeDocument/2006/customXml" ds:itemID="{2DC8AFD2-6B4B-4312-9769-9A68BD351015}">
  <ds:schemaRefs>
    <ds:schemaRef ds:uri="TableDependencies"/>
  </ds:schemaRefs>
</ds:datastoreItem>
</file>

<file path=customXml/itemProps5.xml><?xml version="1.0" encoding="utf-8"?>
<ds:datastoreItem xmlns:ds="http://schemas.openxmlformats.org/officeDocument/2006/customXml" ds:itemID="{CDF5AC0A-FC62-4070-B527-1C98BC48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1623</Words>
  <Characters>9418</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11019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15</cp:revision>
  <cp:lastPrinted>2014-04-25T12:16:00Z</cp:lastPrinted>
  <dcterms:created xsi:type="dcterms:W3CDTF">2015-10-26T07:49:00Z</dcterms:created>
  <dcterms:modified xsi:type="dcterms:W3CDTF">2016-12-14T09:24:00Z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DORNA APEMIN SA</vt:lpwstr>
  </property>
  <property fmtid="{D5CDD505-2E9C-101B-9397-08002B2CF9AE}" pid="5" name="SordId">
    <vt:lpwstr>(8D49BDC3-6072-6F81-FCDE-9FE90F84591C)</vt:lpwstr>
  </property>
  <property fmtid="{D5CDD505-2E9C-101B-9397-08002B2CF9AE}" pid="6" name="VersiuneDocument">
    <vt:lpwstr>12</vt:lpwstr>
  </property>
  <property fmtid="{D5CDD505-2E9C-101B-9397-08002B2CF9AE}" pid="7" name="RuntimeGuid">
    <vt:lpwstr>b8d61f13-8e98-4c37-8076-144c0d224219</vt:lpwstr>
  </property>
  <property fmtid="{D5CDD505-2E9C-101B-9397-08002B2CF9AE}" pid="8" name="PunctLucruId">
    <vt:lpwstr>387794</vt:lpwstr>
  </property>
  <property fmtid="{D5CDD505-2E9C-101B-9397-08002B2CF9AE}" pid="9" name="SablonSordId">
    <vt:lpwstr>(8B66777B-56B9-65A9-2773-1FA4A6BC21FB)</vt:lpwstr>
  </property>
  <property fmtid="{D5CDD505-2E9C-101B-9397-08002B2CF9AE}" pid="10" name="DosarSordId">
    <vt:lpwstr>3818616</vt:lpwstr>
  </property>
  <property fmtid="{D5CDD505-2E9C-101B-9397-08002B2CF9AE}" pid="11" name="DosarCerereSordId">
    <vt:lpwstr>3742042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bd64b1be-53f5-42b3-bc27-11cbe23ec600</vt:lpwstr>
  </property>
  <property fmtid="{D5CDD505-2E9C-101B-9397-08002B2CF9AE}" pid="16" name="CommitRoles">
    <vt:lpwstr>false</vt:lpwstr>
  </property>
</Properties>
</file>