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00750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D33F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DD33F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D33F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4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0750C">
            <w:rPr>
              <w:rFonts w:ascii="Arial" w:hAnsi="Arial" w:cs="Arial"/>
              <w:i w:val="0"/>
              <w:lang w:val="ro-RO"/>
            </w:rPr>
            <w:t>22.04.2016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D03E81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D33F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0750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0750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D33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00750C">
            <w:rPr>
              <w:rFonts w:ascii="Arial" w:hAnsi="Arial" w:cs="Arial"/>
              <w:b/>
              <w:sz w:val="24"/>
              <w:szCs w:val="24"/>
              <w:lang w:val="ro-RO"/>
            </w:rPr>
            <w:t>S.C. GAS ATLANTIS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00750C">
            <w:rPr>
              <w:rFonts w:ascii="Arial" w:hAnsi="Arial" w:cs="Arial"/>
              <w:sz w:val="24"/>
              <w:szCs w:val="24"/>
              <w:lang w:val="ro-RO"/>
            </w:rPr>
            <w:t>Str. CALEA BUCOVINEI, Nr. 53, Radauti,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D03E8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00750C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00750C">
            <w:rPr>
              <w:rFonts w:ascii="Arial" w:hAnsi="Arial" w:cs="Arial"/>
              <w:sz w:val="24"/>
              <w:szCs w:val="24"/>
              <w:lang w:val="ro-RO"/>
            </w:rPr>
            <w:t>3653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1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0750C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D33FC" w:rsidP="00313E08">
          <w:pPr>
            <w:pStyle w:val="ListParagraph"/>
            <w:numPr>
              <w:ilvl w:val="0"/>
              <w:numId w:val="1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D03E81" w:rsidRDefault="00DD33FC" w:rsidP="00595382">
          <w:pPr>
            <w:numPr>
              <w:ilvl w:val="0"/>
              <w:numId w:val="1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D33F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D03E81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D03E81">
            <w:rPr>
              <w:rFonts w:ascii="Arial" w:hAnsi="Arial" w:cs="Arial"/>
              <w:sz w:val="24"/>
              <w:szCs w:val="24"/>
              <w:lang w:val="ro-RO"/>
            </w:rPr>
            <w:t>22.04.2016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D03E8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D03E81" w:rsidRPr="00CA1228">
            <w:rPr>
              <w:rStyle w:val="stpar"/>
              <w:rFonts w:ascii="Times New Roman" w:hAnsi="Times New Roman"/>
              <w:b/>
              <w:sz w:val="24"/>
              <w:szCs w:val="24"/>
            </w:rPr>
            <w:t>“</w:t>
          </w:r>
          <w:r w:rsidR="00D03E81">
            <w:rPr>
              <w:rStyle w:val="stpar"/>
              <w:rFonts w:ascii="Times New Roman" w:hAnsi="Times New Roman"/>
              <w:b/>
              <w:sz w:val="24"/>
              <w:szCs w:val="24"/>
            </w:rPr>
            <w:t>AMPLASARE STAȚIE GPL AUTO CU CARACTER PROVIZORIU, RACORDURI/ BRANȘAMENTE</w:t>
          </w:r>
          <w:r w:rsidR="00D03E81" w:rsidRPr="00CA1228">
            <w:rPr>
              <w:rStyle w:val="stpar"/>
              <w:rFonts w:ascii="Times New Roman" w:hAnsi="Times New Roman"/>
              <w:b/>
              <w:sz w:val="24"/>
              <w:szCs w:val="24"/>
            </w:rPr>
            <w:t>”</w:t>
          </w:r>
          <w:r w:rsidR="00D03E81" w:rsidRPr="00CA1228">
            <w:rPr>
              <w:rFonts w:ascii="Times New Roman" w:hAnsi="Times New Roman"/>
              <w:b/>
              <w:iCs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D03E81" w:rsidRPr="00D03E81">
            <w:rPr>
              <w:rStyle w:val="sttpar"/>
              <w:rFonts w:ascii="Arial" w:hAnsi="Arial" w:cs="Arial"/>
              <w:sz w:val="24"/>
              <w:szCs w:val="24"/>
            </w:rPr>
            <w:t xml:space="preserve">mun. Suceava, </w:t>
          </w:r>
          <w:r w:rsidR="00D03E81">
            <w:rPr>
              <w:rStyle w:val="sttpar"/>
              <w:rFonts w:ascii="Arial" w:hAnsi="Arial" w:cs="Arial"/>
              <w:sz w:val="24"/>
              <w:szCs w:val="24"/>
            </w:rPr>
            <w:t xml:space="preserve">b </w:t>
          </w:r>
          <w:r w:rsidR="00D03E81" w:rsidRPr="00D03E81">
            <w:rPr>
              <w:rStyle w:val="sttpar"/>
              <w:rFonts w:ascii="Arial" w:hAnsi="Arial" w:cs="Arial"/>
              <w:sz w:val="24"/>
              <w:szCs w:val="24"/>
            </w:rPr>
            <w:t>-dul Sofia Vicoveanca – E85, jud. Suceava,</w:t>
          </w:r>
          <w:r w:rsidRPr="00D03E81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D33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D33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11EC6" w:rsidRPr="009E2065" w:rsidRDefault="00DD33FC" w:rsidP="00711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711EC6"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="00711EC6"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711EC6"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711EC6" w:rsidRPr="009E2065">
            <w:rPr>
              <w:rStyle w:val="sttpar"/>
              <w:rFonts w:ascii="Arial" w:hAnsi="Arial"/>
              <w:sz w:val="24"/>
              <w:szCs w:val="24"/>
            </w:rPr>
            <w:t>2, la pct.</w:t>
          </w:r>
          <w:r w:rsidR="00711EC6">
            <w:rPr>
              <w:rStyle w:val="sttpar"/>
              <w:rFonts w:ascii="Arial" w:hAnsi="Arial"/>
              <w:sz w:val="24"/>
              <w:szCs w:val="24"/>
            </w:rPr>
            <w:t>6</w:t>
          </w:r>
          <w:r w:rsidR="00711EC6" w:rsidRPr="009E2065">
            <w:rPr>
              <w:rStyle w:val="sttpar"/>
              <w:rFonts w:ascii="Arial" w:hAnsi="Arial"/>
              <w:sz w:val="24"/>
              <w:szCs w:val="24"/>
            </w:rPr>
            <w:t>, lit.</w:t>
          </w:r>
          <w:r w:rsidR="00711EC6">
            <w:rPr>
              <w:rStyle w:val="sttpar"/>
              <w:rFonts w:ascii="Arial" w:hAnsi="Arial"/>
              <w:sz w:val="24"/>
              <w:szCs w:val="24"/>
            </w:rPr>
            <w:t>c instalații de depozitare a produselor petroliere, petrochimice și chimice, altele decât cele prevăzute în anexa nr. 1</w:t>
          </w:r>
          <w:r w:rsidR="00711EC6" w:rsidRPr="009E2065">
            <w:rPr>
              <w:rFonts w:ascii="Arial" w:hAnsi="Arial" w:cs="Arial"/>
              <w:sz w:val="24"/>
              <w:szCs w:val="24"/>
            </w:rPr>
            <w:t>;</w:t>
          </w:r>
        </w:p>
        <w:p w:rsidR="00711EC6" w:rsidRDefault="00711EC6" w:rsidP="00711EC6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E2065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9E2065">
            <w:rPr>
              <w:rFonts w:ascii="Arial" w:hAnsi="Arial" w:cs="Arial"/>
              <w:sz w:val="24"/>
              <w:szCs w:val="24"/>
            </w:rPr>
            <w:t>b)</w:t>
          </w:r>
          <w:r>
            <w:rPr>
              <w:rFonts w:ascii="Arial" w:hAnsi="Arial" w:cs="Arial"/>
              <w:sz w:val="24"/>
              <w:szCs w:val="24"/>
            </w:rPr>
            <w:t xml:space="preserve"> Deschierea proiectului: </w:t>
          </w:r>
        </w:p>
        <w:p w:rsidR="00711EC6" w:rsidRPr="00711EC6" w:rsidRDefault="00711EC6" w:rsidP="00711EC6">
          <w:pPr>
            <w:pStyle w:val="BodyText"/>
            <w:ind w:firstLine="720"/>
            <w:jc w:val="both"/>
            <w:rPr>
              <w:rFonts w:cs="Arial"/>
              <w:lang w:val="it-IT"/>
            </w:rPr>
          </w:pPr>
          <w:r w:rsidRPr="00711EC6">
            <w:rPr>
              <w:rFonts w:cs="Arial"/>
              <w:lang w:val="it-IT"/>
            </w:rPr>
            <w:t>Terenul cu suprafa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 xml:space="preserve">a de 2500 mp este proprietate a d-lui </w:t>
          </w:r>
          <w:r w:rsidRPr="00711EC6">
            <w:rPr>
              <w:rFonts w:cs="Arial"/>
            </w:rPr>
            <w:t xml:space="preserve">Titi Andrei </w:t>
          </w:r>
          <w:r>
            <w:rPr>
              <w:rFonts w:cs="Arial"/>
            </w:rPr>
            <w:t>ș</w:t>
          </w:r>
          <w:r w:rsidRPr="00711EC6">
            <w:rPr>
              <w:rFonts w:cs="Arial"/>
            </w:rPr>
            <w:t xml:space="preserve">i d-nei </w:t>
          </w:r>
          <w:r>
            <w:rPr>
              <w:rFonts w:cs="Arial"/>
            </w:rPr>
            <w:t>Ță</w:t>
          </w:r>
          <w:r w:rsidRPr="00711EC6">
            <w:rPr>
              <w:rFonts w:cs="Arial"/>
            </w:rPr>
            <w:t>ran Eugenia, persoane fizice,</w:t>
          </w:r>
          <w:r w:rsidRPr="00711EC6">
            <w:rPr>
              <w:rFonts w:cs="Arial"/>
              <w:lang w:val="it-IT"/>
            </w:rPr>
            <w:t xml:space="preserve"> fiind </w:t>
          </w:r>
          <w:r>
            <w:rPr>
              <w:rFonts w:cs="Arial"/>
              <w:lang w:val="it-IT"/>
            </w:rPr>
            <w:t>î</w:t>
          </w:r>
          <w:r w:rsidRPr="00711EC6">
            <w:rPr>
              <w:rFonts w:cs="Arial"/>
              <w:lang w:val="it-IT"/>
            </w:rPr>
            <w:t xml:space="preserve">nchiriat de </w:t>
          </w:r>
          <w:r>
            <w:rPr>
              <w:rFonts w:cs="Arial"/>
              <w:lang w:val="it-IT"/>
            </w:rPr>
            <w:t>SC</w:t>
          </w:r>
          <w:r w:rsidRPr="00711EC6">
            <w:rPr>
              <w:rFonts w:cs="Arial"/>
              <w:lang w:val="it-IT"/>
            </w:rPr>
            <w:t xml:space="preserve"> GAS ATLANTIS S.R.L. conform contractului de locatiune nr. 1/2015.</w:t>
          </w:r>
        </w:p>
        <w:p w:rsidR="00711EC6" w:rsidRPr="00711EC6" w:rsidRDefault="00711EC6" w:rsidP="00711EC6">
          <w:pPr>
            <w:pStyle w:val="BodyText"/>
            <w:ind w:firstLine="720"/>
            <w:jc w:val="both"/>
            <w:rPr>
              <w:rFonts w:cs="Arial"/>
              <w:lang w:val="it-IT"/>
            </w:rPr>
          </w:pPr>
          <w:r w:rsidRPr="00711EC6">
            <w:rPr>
              <w:rFonts w:cs="Arial"/>
              <w:lang w:val="it-IT"/>
            </w:rPr>
            <w:t>Conform certificat</w:t>
          </w:r>
          <w:r>
            <w:rPr>
              <w:rFonts w:cs="Arial"/>
              <w:lang w:val="it-IT"/>
            </w:rPr>
            <w:t>ului</w:t>
          </w:r>
          <w:r w:rsidRPr="00711EC6">
            <w:rPr>
              <w:rFonts w:cs="Arial"/>
              <w:lang w:val="it-IT"/>
            </w:rPr>
            <w:t xml:space="preserve"> de urbanism nr. 1005/09.12.2015, folosin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>a actual</w:t>
          </w:r>
          <w:r>
            <w:rPr>
              <w:rFonts w:cs="Arial"/>
              <w:lang w:val="it-IT"/>
            </w:rPr>
            <w:t>ă</w:t>
          </w:r>
          <w:r w:rsidRPr="00711EC6">
            <w:rPr>
              <w:rFonts w:cs="Arial"/>
              <w:lang w:val="it-IT"/>
            </w:rPr>
            <w:t xml:space="preserve"> este teren arabil.</w:t>
          </w:r>
        </w:p>
        <w:p w:rsidR="00711EC6" w:rsidRDefault="00711EC6" w:rsidP="00711EC6">
          <w:pPr>
            <w:pStyle w:val="BodyText"/>
            <w:ind w:firstLine="720"/>
            <w:jc w:val="both"/>
            <w:rPr>
              <w:rFonts w:cs="Arial"/>
              <w:lang w:val="it-IT"/>
            </w:rPr>
          </w:pPr>
          <w:r w:rsidRPr="00711EC6">
            <w:rPr>
              <w:rFonts w:cs="Arial"/>
              <w:lang w:val="it-IT"/>
            </w:rPr>
            <w:t>Destina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>ia stabilit</w:t>
          </w:r>
          <w:r>
            <w:rPr>
              <w:rFonts w:cs="Arial"/>
              <w:lang w:val="it-IT"/>
            </w:rPr>
            <w:t>ă</w:t>
          </w:r>
          <w:r w:rsidRPr="00711EC6">
            <w:rPr>
              <w:rFonts w:cs="Arial"/>
              <w:lang w:val="it-IT"/>
            </w:rPr>
            <w:t xml:space="preserve"> prin P.U.Z. fiind zon</w:t>
          </w:r>
          <w:r>
            <w:rPr>
              <w:rFonts w:cs="Arial"/>
              <w:lang w:val="it-IT"/>
            </w:rPr>
            <w:t>ă</w:t>
          </w:r>
          <w:r w:rsidRPr="00711EC6">
            <w:rPr>
              <w:rFonts w:cs="Arial"/>
              <w:lang w:val="it-IT"/>
            </w:rPr>
            <w:t xml:space="preserve"> institu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>ii publice, comer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>, servicii – subzona unit</w:t>
          </w:r>
          <w:r>
            <w:rPr>
              <w:rFonts w:cs="Arial"/>
              <w:lang w:val="it-IT"/>
            </w:rPr>
            <w:t>ăț</w:t>
          </w:r>
          <w:r w:rsidRPr="00711EC6">
            <w:rPr>
              <w:rFonts w:cs="Arial"/>
              <w:lang w:val="it-IT"/>
            </w:rPr>
            <w:t>i comer</w:t>
          </w:r>
          <w:r>
            <w:rPr>
              <w:rFonts w:cs="Arial"/>
              <w:lang w:val="it-IT"/>
            </w:rPr>
            <w:t>ț</w:t>
          </w:r>
          <w:r w:rsidRPr="00711EC6">
            <w:rPr>
              <w:rFonts w:cs="Arial"/>
              <w:lang w:val="it-IT"/>
            </w:rPr>
            <w:t xml:space="preserve"> </w:t>
          </w:r>
          <w:r>
            <w:rPr>
              <w:rFonts w:cs="Arial"/>
              <w:lang w:val="it-IT"/>
            </w:rPr>
            <w:t>ș</w:t>
          </w:r>
          <w:r w:rsidRPr="00711EC6">
            <w:rPr>
              <w:rFonts w:cs="Arial"/>
              <w:lang w:val="it-IT"/>
            </w:rPr>
            <w:t>i servicii</w:t>
          </w:r>
          <w:r>
            <w:rPr>
              <w:rFonts w:cs="Arial"/>
              <w:lang w:val="it-IT"/>
            </w:rPr>
            <w:t xml:space="preserve">. </w:t>
          </w:r>
        </w:p>
        <w:p w:rsidR="00711EC6" w:rsidRPr="00711EC6" w:rsidRDefault="00711EC6" w:rsidP="00711EC6">
          <w:pPr>
            <w:pStyle w:val="BodyText"/>
            <w:ind w:firstLine="720"/>
            <w:jc w:val="both"/>
            <w:rPr>
              <w:rFonts w:cs="Arial"/>
              <w:lang w:val="it-IT"/>
            </w:rPr>
          </w:pPr>
          <w:r w:rsidRPr="00711EC6">
            <w:rPr>
              <w:rFonts w:cs="Arial"/>
              <w:lang w:val="it-IT"/>
            </w:rPr>
            <w:t>Vecin</w:t>
          </w:r>
          <w:r>
            <w:rPr>
              <w:rFonts w:cs="Arial"/>
              <w:lang w:val="it-IT"/>
            </w:rPr>
            <w:t>ă</w:t>
          </w:r>
          <w:r w:rsidRPr="00711EC6">
            <w:rPr>
              <w:rFonts w:cs="Arial"/>
              <w:lang w:val="it-IT"/>
            </w:rPr>
            <w:t>t</w:t>
          </w:r>
          <w:r>
            <w:rPr>
              <w:rFonts w:cs="Arial"/>
              <w:lang w:val="it-IT"/>
            </w:rPr>
            <w:t>ăț</w:t>
          </w:r>
          <w:r w:rsidRPr="00711EC6">
            <w:rPr>
              <w:rFonts w:cs="Arial"/>
              <w:lang w:val="it-IT"/>
            </w:rPr>
            <w:t>ile obiectivului studiat sunt:</w:t>
          </w:r>
        </w:p>
        <w:p w:rsidR="00711EC6" w:rsidRPr="00711EC6" w:rsidRDefault="00711EC6" w:rsidP="00711EC6">
          <w:pPr>
            <w:pStyle w:val="ListParagraph"/>
            <w:numPr>
              <w:ilvl w:val="1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11EC6">
            <w:rPr>
              <w:rFonts w:ascii="Arial" w:hAnsi="Arial" w:cs="Arial"/>
              <w:sz w:val="24"/>
              <w:szCs w:val="24"/>
            </w:rPr>
            <w:t>la nord – teren viran</w:t>
          </w:r>
        </w:p>
        <w:p w:rsidR="00711EC6" w:rsidRPr="00711EC6" w:rsidRDefault="00711EC6" w:rsidP="00711EC6">
          <w:pPr>
            <w:pStyle w:val="ListParagraph"/>
            <w:numPr>
              <w:ilvl w:val="1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11EC6">
            <w:rPr>
              <w:rFonts w:ascii="Arial" w:hAnsi="Arial" w:cs="Arial"/>
              <w:sz w:val="24"/>
              <w:szCs w:val="24"/>
            </w:rPr>
            <w:t xml:space="preserve">la sud – teren viran </w:t>
          </w:r>
          <w:r>
            <w:rPr>
              <w:rFonts w:ascii="Arial" w:hAnsi="Arial" w:cs="Arial"/>
              <w:sz w:val="24"/>
              <w:szCs w:val="24"/>
            </w:rPr>
            <w:t>ș</w:t>
          </w:r>
          <w:r w:rsidRPr="00711EC6">
            <w:rPr>
              <w:rFonts w:ascii="Arial" w:hAnsi="Arial" w:cs="Arial"/>
              <w:sz w:val="24"/>
              <w:szCs w:val="24"/>
            </w:rPr>
            <w:t>i Hotel Imperium</w:t>
          </w:r>
        </w:p>
        <w:p w:rsidR="00711EC6" w:rsidRPr="00711EC6" w:rsidRDefault="00711EC6" w:rsidP="00711EC6">
          <w:pPr>
            <w:pStyle w:val="ListParagraph"/>
            <w:numPr>
              <w:ilvl w:val="1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11EC6">
            <w:rPr>
              <w:rFonts w:ascii="Arial" w:hAnsi="Arial" w:cs="Arial"/>
              <w:sz w:val="24"/>
              <w:szCs w:val="24"/>
            </w:rPr>
            <w:t>la est – teren viran</w:t>
          </w:r>
        </w:p>
        <w:p w:rsidR="00711EC6" w:rsidRPr="00711EC6" w:rsidRDefault="00711EC6" w:rsidP="00711EC6">
          <w:pPr>
            <w:pStyle w:val="ListParagraph"/>
            <w:numPr>
              <w:ilvl w:val="1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 vest – Bd. Sofi</w:t>
          </w:r>
          <w:r w:rsidRPr="00711EC6">
            <w:rPr>
              <w:rFonts w:ascii="Arial" w:hAnsi="Arial" w:cs="Arial"/>
              <w:sz w:val="24"/>
              <w:szCs w:val="24"/>
            </w:rPr>
            <w:t>a Vicoveanca – E85</w:t>
          </w:r>
        </w:p>
        <w:p w:rsidR="00711EC6" w:rsidRPr="00711EC6" w:rsidRDefault="00711EC6" w:rsidP="00711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11EC6">
            <w:rPr>
              <w:rFonts w:ascii="Arial" w:hAnsi="Arial" w:cs="Arial"/>
              <w:sz w:val="24"/>
              <w:szCs w:val="24"/>
              <w:lang w:val="it-IT"/>
            </w:rPr>
            <w:t xml:space="preserve">Accesul propus in incinta se va face din strada </w:t>
          </w:r>
          <w:r>
            <w:rPr>
              <w:rFonts w:ascii="Arial" w:hAnsi="Arial" w:cs="Arial"/>
              <w:sz w:val="24"/>
              <w:szCs w:val="24"/>
            </w:rPr>
            <w:t>Bd. Sofi</w:t>
          </w:r>
          <w:r w:rsidRPr="00711EC6">
            <w:rPr>
              <w:rFonts w:ascii="Arial" w:hAnsi="Arial" w:cs="Arial"/>
              <w:sz w:val="24"/>
              <w:szCs w:val="24"/>
            </w:rPr>
            <w:t>a Vicoveanca – E85</w:t>
          </w:r>
          <w:r>
            <w:rPr>
              <w:rFonts w:ascii="Arial" w:hAnsi="Arial" w:cs="Arial"/>
              <w:sz w:val="24"/>
              <w:szCs w:val="24"/>
            </w:rPr>
            <w:t>, m</w:t>
          </w:r>
          <w:r w:rsidRPr="00711EC6">
            <w:rPr>
              <w:rFonts w:ascii="Arial" w:hAnsi="Arial" w:cs="Arial"/>
              <w:sz w:val="24"/>
              <w:szCs w:val="24"/>
            </w:rPr>
            <w:t>un.Suceava</w:t>
          </w:r>
          <w:r w:rsidRPr="00711EC6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711EC6" w:rsidRPr="00C0788A" w:rsidRDefault="00C0788A" w:rsidP="00C0788A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C0788A">
            <w:rPr>
              <w:rFonts w:ascii="Arial" w:hAnsi="Arial" w:cs="Arial"/>
              <w:sz w:val="24"/>
              <w:szCs w:val="24"/>
              <w:lang w:val="fr-FR"/>
            </w:rPr>
            <w:lastRenderedPageBreak/>
            <w:t>Construcțiile anexe propuse vor avea regim de înălțime parter și vor fi realizate din materiale de construcții ușoare (profile și structura din lemn – spațiu comercial cu grup sanitar și profile PVC cu geam termopan – cabina de poartă).</w:t>
          </w:r>
        </w:p>
        <w:p w:rsidR="00A174D9" w:rsidRDefault="00A174D9" w:rsidP="00A174D9">
          <w:pPr>
            <w:pStyle w:val="BodyTextIndent"/>
            <w:spacing w:after="0" w:line="240" w:lineRule="auto"/>
            <w:ind w:left="0"/>
            <w:jc w:val="both"/>
            <w:rPr>
              <w:rStyle w:val="tpa1"/>
              <w:rFonts w:ascii="Arial" w:hAnsi="Arial" w:cs="Arial"/>
              <w:i/>
              <w:sz w:val="24"/>
              <w:szCs w:val="24"/>
              <w:u w:val="single"/>
            </w:rPr>
          </w:pPr>
        </w:p>
        <w:p w:rsidR="00C0788A" w:rsidRPr="00C0788A" w:rsidRDefault="00C0788A" w:rsidP="00A174D9">
          <w:pPr>
            <w:pStyle w:val="BodyTextIndent"/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C0788A">
            <w:rPr>
              <w:rStyle w:val="tpa1"/>
              <w:rFonts w:ascii="Arial" w:hAnsi="Arial" w:cs="Arial"/>
              <w:i/>
              <w:sz w:val="24"/>
              <w:szCs w:val="24"/>
              <w:u w:val="single"/>
            </w:rPr>
            <w:t>Descrierea instalaţiei şi a fluxurilor tehnologice existente pe amplasament</w:t>
          </w:r>
          <w:r w:rsidR="00790179">
            <w:rPr>
              <w:rStyle w:val="tpa1"/>
              <w:rFonts w:ascii="Arial" w:hAnsi="Arial" w:cs="Arial"/>
              <w:i/>
              <w:sz w:val="24"/>
              <w:szCs w:val="24"/>
              <w:u w:val="single"/>
            </w:rPr>
            <w:t>:</w:t>
          </w:r>
        </w:p>
        <w:p w:rsidR="00C0788A" w:rsidRPr="00C0788A" w:rsidRDefault="00C0788A" w:rsidP="00A174D9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highlight w:val="yellow"/>
              <w:lang w:val="it-IT"/>
            </w:rPr>
          </w:pPr>
          <w:r w:rsidRPr="00C0788A">
            <w:rPr>
              <w:rFonts w:ascii="Arial" w:hAnsi="Arial" w:cs="Arial"/>
              <w:sz w:val="24"/>
              <w:szCs w:val="24"/>
              <w:lang w:val="it-IT"/>
            </w:rPr>
            <w:t>Societatea va amenaja pe amplasament urm</w:t>
          </w:r>
          <w:r w:rsidR="00A174D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toarele construc</w:t>
          </w:r>
          <w:r w:rsidR="00A174D9">
            <w:rPr>
              <w:rFonts w:ascii="Arial" w:hAnsi="Arial" w:cs="Arial"/>
              <w:sz w:val="24"/>
              <w:szCs w:val="24"/>
              <w:lang w:val="it-IT"/>
            </w:rPr>
            <w:t>ț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ii </w:t>
          </w:r>
          <w:r w:rsidR="00A174D9">
            <w:rPr>
              <w:rFonts w:ascii="Arial" w:hAnsi="Arial" w:cs="Arial"/>
              <w:sz w:val="24"/>
              <w:szCs w:val="24"/>
              <w:lang w:val="it-IT"/>
            </w:rPr>
            <w:t>ș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i utilaje:</w:t>
          </w:r>
        </w:p>
        <w:p w:rsidR="00C0788A" w:rsidRPr="00A174D9" w:rsidRDefault="00C0788A" w:rsidP="00A174D9">
          <w:pPr>
            <w:pStyle w:val="ListParagraph"/>
            <w:numPr>
              <w:ilvl w:val="0"/>
              <w:numId w:val="10"/>
            </w:numPr>
            <w:tabs>
              <w:tab w:val="num" w:pos="1260"/>
            </w:tabs>
            <w:spacing w:after="0" w:line="240" w:lineRule="auto"/>
            <w:ind w:hanging="1271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74D9">
            <w:rPr>
              <w:rFonts w:ascii="Arial" w:hAnsi="Arial" w:cs="Arial"/>
              <w:sz w:val="24"/>
              <w:szCs w:val="24"/>
              <w:lang w:val="it-IT"/>
            </w:rPr>
            <w:t>skid tip GPL amplasat pe o plac</w:t>
          </w:r>
          <w:r w:rsidR="00A174D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A174D9">
            <w:rPr>
              <w:rFonts w:ascii="Arial" w:hAnsi="Arial" w:cs="Arial"/>
              <w:sz w:val="24"/>
              <w:szCs w:val="24"/>
              <w:lang w:val="it-IT"/>
            </w:rPr>
            <w:t xml:space="preserve">a din beton armat </w:t>
          </w:r>
          <w:r w:rsidR="00A174D9" w:rsidRPr="00A174D9">
            <w:rPr>
              <w:rFonts w:ascii="Arial" w:hAnsi="Arial" w:cs="Arial"/>
              <w:sz w:val="24"/>
              <w:szCs w:val="24"/>
              <w:lang w:val="it-IT"/>
            </w:rPr>
            <w:t>de 10mp</w:t>
          </w:r>
          <w:r w:rsidRPr="00A174D9">
            <w:rPr>
              <w:rFonts w:ascii="Arial" w:hAnsi="Arial" w:cs="Arial"/>
              <w:sz w:val="24"/>
              <w:szCs w:val="24"/>
              <w:lang w:val="it-IT"/>
            </w:rPr>
            <w:t xml:space="preserve">, </w:t>
          </w:r>
        </w:p>
        <w:p w:rsidR="00C0788A" w:rsidRPr="00A174D9" w:rsidRDefault="00C0788A" w:rsidP="00A174D9">
          <w:pPr>
            <w:pStyle w:val="ListParagraph"/>
            <w:numPr>
              <w:ilvl w:val="0"/>
              <w:numId w:val="10"/>
            </w:numPr>
            <w:tabs>
              <w:tab w:val="num" w:pos="1260"/>
            </w:tabs>
            <w:spacing w:after="0" w:line="240" w:lineRule="auto"/>
            <w:ind w:hanging="1271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74D9">
            <w:rPr>
              <w:rFonts w:ascii="Arial" w:hAnsi="Arial" w:cs="Arial"/>
              <w:sz w:val="24"/>
              <w:szCs w:val="24"/>
              <w:lang w:val="it-IT"/>
            </w:rPr>
            <w:t>spaiu comercial (cabina operator), Parter (Sc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A174D9">
            <w:rPr>
              <w:rFonts w:ascii="Arial" w:hAnsi="Arial" w:cs="Arial"/>
              <w:sz w:val="24"/>
              <w:szCs w:val="24"/>
              <w:lang w:val="it-IT"/>
            </w:rPr>
            <w:t>=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 xml:space="preserve"> 1</w:t>
          </w:r>
          <w:r w:rsidRPr="00A174D9">
            <w:rPr>
              <w:rFonts w:ascii="Arial" w:hAnsi="Arial" w:cs="Arial"/>
              <w:sz w:val="24"/>
              <w:szCs w:val="24"/>
              <w:lang w:val="it-IT"/>
            </w:rPr>
            <w:t>8mp);</w:t>
          </w:r>
        </w:p>
        <w:p w:rsidR="00C0788A" w:rsidRPr="00C0788A" w:rsidRDefault="00C0788A" w:rsidP="0079017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0788A">
            <w:rPr>
              <w:rFonts w:ascii="Arial" w:hAnsi="Arial" w:cs="Arial"/>
              <w:sz w:val="24"/>
              <w:szCs w:val="24"/>
              <w:lang w:val="it-IT"/>
            </w:rPr>
            <w:tab/>
            <w:t>Suprafa</w:t>
          </w:r>
          <w:r w:rsidR="00790179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a construit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total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va fi de 18mp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,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respectiv 28 mp cu placa betonat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.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Suprafa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ț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a carosabil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a, parcare 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ș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i pietonal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total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estimat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va fi de cca. 400mp. Restul suprafe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ț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elor din incint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 xml:space="preserve"> sunt balastate, respectiv ocupate de teren natural, spa</w:t>
          </w:r>
          <w:r w:rsidR="00790179">
            <w:rPr>
              <w:rFonts w:ascii="Arial" w:hAnsi="Arial" w:cs="Arial"/>
              <w:sz w:val="24"/>
              <w:szCs w:val="24"/>
              <w:lang w:val="it-IT"/>
            </w:rPr>
            <w:t>ț</w:t>
          </w:r>
          <w:r w:rsidRPr="00C0788A">
            <w:rPr>
              <w:rFonts w:ascii="Arial" w:hAnsi="Arial" w:cs="Arial"/>
              <w:sz w:val="24"/>
              <w:szCs w:val="24"/>
              <w:lang w:val="it-IT"/>
            </w:rPr>
            <w:t>iu plantat.</w:t>
          </w:r>
        </w:p>
        <w:p w:rsidR="00790179" w:rsidRDefault="00790179" w:rsidP="0079017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90179" w:rsidRPr="00790179" w:rsidRDefault="00790179" w:rsidP="00790179">
          <w:pPr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790179">
            <w:rPr>
              <w:rFonts w:ascii="Arial" w:hAnsi="Arial" w:cs="Arial"/>
              <w:i/>
              <w:sz w:val="24"/>
              <w:szCs w:val="24"/>
              <w:u w:val="single"/>
            </w:rPr>
            <w:t>Date referitoare la instala</w:t>
          </w:r>
          <w:r>
            <w:rPr>
              <w:rFonts w:ascii="Arial" w:hAnsi="Arial" w:cs="Arial"/>
              <w:i/>
              <w:sz w:val="24"/>
              <w:szCs w:val="24"/>
              <w:u w:val="single"/>
            </w:rPr>
            <w:t>ț</w:t>
          </w:r>
          <w:r w:rsidRPr="00790179">
            <w:rPr>
              <w:rFonts w:ascii="Arial" w:hAnsi="Arial" w:cs="Arial"/>
              <w:i/>
              <w:sz w:val="24"/>
              <w:szCs w:val="24"/>
              <w:u w:val="single"/>
            </w:rPr>
            <w:t>ia de G.P.L.</w:t>
          </w: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Sistemul de distribu</w:t>
          </w:r>
          <w:r>
            <w:rPr>
              <w:rFonts w:ascii="Arial" w:hAnsi="Arial" w:cs="Arial"/>
              <w:sz w:val="24"/>
              <w:szCs w:val="24"/>
            </w:rPr>
            <w:t>ție GPL este un sist</w:t>
          </w:r>
          <w:r w:rsidRPr="00790179">
            <w:rPr>
              <w:rFonts w:ascii="Arial" w:hAnsi="Arial" w:cs="Arial"/>
              <w:sz w:val="24"/>
              <w:szCs w:val="24"/>
            </w:rPr>
            <w:t>em cu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ie monobloc tip Skid.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790179">
            <w:rPr>
              <w:rFonts w:ascii="Arial" w:hAnsi="Arial" w:cs="Arial"/>
              <w:sz w:val="24"/>
              <w:szCs w:val="24"/>
            </w:rPr>
            <w:t xml:space="preserve">Skidul are ca </w:t>
          </w:r>
          <w:r>
            <w:rPr>
              <w:rFonts w:ascii="Arial" w:hAnsi="Arial" w:cs="Arial"/>
              <w:sz w:val="24"/>
              <w:szCs w:val="24"/>
            </w:rPr>
            <w:t>ș</w:t>
          </w:r>
          <w:r w:rsidRPr="00790179">
            <w:rPr>
              <w:rFonts w:ascii="Arial" w:hAnsi="Arial" w:cs="Arial"/>
              <w:sz w:val="24"/>
              <w:szCs w:val="24"/>
            </w:rPr>
            <w:t>i componente principale urm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toarele:</w:t>
          </w:r>
        </w:p>
        <w:p w:rsidR="00790179" w:rsidRPr="00790179" w:rsidRDefault="00790179" w:rsidP="00790179">
          <w:pPr>
            <w:numPr>
              <w:ilvl w:val="0"/>
              <w:numId w:val="12"/>
            </w:num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recipient de stocare pentru GPL suprateran cu capacitatea de 5000 l;</w:t>
          </w:r>
        </w:p>
        <w:p w:rsidR="00790179" w:rsidRPr="00790179" w:rsidRDefault="00790179" w:rsidP="00790179">
          <w:pPr>
            <w:numPr>
              <w:ilvl w:val="0"/>
              <w:numId w:val="12"/>
            </w:num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o pomp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centrifug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, antrenat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un motor electric, pent</w:t>
          </w:r>
          <w:r>
            <w:rPr>
              <w:rFonts w:ascii="Arial" w:hAnsi="Arial" w:cs="Arial"/>
              <w:sz w:val="24"/>
              <w:szCs w:val="24"/>
            </w:rPr>
            <w:t>ru vehicularea GPL î</w:t>
          </w:r>
          <w:r w:rsidRPr="00790179">
            <w:rPr>
              <w:rFonts w:ascii="Arial" w:hAnsi="Arial" w:cs="Arial"/>
              <w:sz w:val="24"/>
              <w:szCs w:val="24"/>
            </w:rPr>
            <w:t>n faz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lichid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;</w:t>
          </w:r>
        </w:p>
        <w:p w:rsidR="00790179" w:rsidRPr="00790179" w:rsidRDefault="00790179" w:rsidP="00790179">
          <w:pPr>
            <w:numPr>
              <w:ilvl w:val="0"/>
              <w:numId w:val="12"/>
            </w:num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o pomp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distribu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ie GPL (distribuitor) la autovehicule;</w:t>
          </w:r>
        </w:p>
        <w:p w:rsidR="00790179" w:rsidRPr="00790179" w:rsidRDefault="00790179" w:rsidP="00790179">
          <w:pPr>
            <w:numPr>
              <w:ilvl w:val="0"/>
              <w:numId w:val="12"/>
            </w:num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o cabin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operator skid;</w:t>
          </w:r>
        </w:p>
        <w:p w:rsidR="00790179" w:rsidRPr="00790179" w:rsidRDefault="00790179" w:rsidP="0079017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Recipientul de stocare pentru GPL este suprateran, cu capacitatea de 5000 litri, echipat cu racorduri, aparatur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m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sur</w:t>
          </w:r>
          <w:r>
            <w:rPr>
              <w:rFonts w:ascii="Arial" w:hAnsi="Arial" w:cs="Arial"/>
              <w:sz w:val="24"/>
              <w:szCs w:val="24"/>
            </w:rPr>
            <w:t>ă, control ș</w:t>
          </w:r>
          <w:r w:rsidRPr="00790179">
            <w:rPr>
              <w:rFonts w:ascii="Arial" w:hAnsi="Arial" w:cs="Arial"/>
              <w:sz w:val="24"/>
              <w:szCs w:val="24"/>
            </w:rPr>
            <w:t>i arm</w:t>
          </w:r>
          <w:r>
            <w:rPr>
              <w:rFonts w:ascii="Arial" w:hAnsi="Arial" w:cs="Arial"/>
              <w:sz w:val="24"/>
              <w:szCs w:val="24"/>
            </w:rPr>
            <w:t>ături de si</w:t>
          </w:r>
          <w:r w:rsidRPr="00790179">
            <w:rPr>
              <w:rFonts w:ascii="Arial" w:hAnsi="Arial" w:cs="Arial"/>
              <w:sz w:val="24"/>
              <w:szCs w:val="24"/>
            </w:rPr>
            <w:t>guran</w:t>
          </w:r>
          <w:r>
            <w:rPr>
              <w:rFonts w:ascii="Arial" w:hAnsi="Arial" w:cs="Arial"/>
              <w:sz w:val="24"/>
              <w:szCs w:val="24"/>
            </w:rPr>
            <w:t>ță</w:t>
          </w:r>
          <w:r w:rsidRPr="00790179">
            <w:rPr>
              <w:rFonts w:ascii="Arial" w:hAnsi="Arial" w:cs="Arial"/>
              <w:sz w:val="24"/>
              <w:szCs w:val="24"/>
            </w:rPr>
            <w:t>.</w:t>
          </w: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 w:rsidRPr="00790179">
            <w:rPr>
              <w:rFonts w:ascii="Arial" w:hAnsi="Arial" w:cs="Arial"/>
              <w:sz w:val="24"/>
              <w:szCs w:val="24"/>
              <w:u w:val="single"/>
            </w:rPr>
            <w:t>Caracteristici reciepient: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presiunea de lucru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17,65 bar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presiunea de prob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hidraulic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conf. Carte recipient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temperatura de proiectare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-20º/-40º ÷ +50º C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capacitatea total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5000 l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grad maxim de umplere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80%</w:t>
          </w:r>
        </w:p>
        <w:p w:rsidR="00790179" w:rsidRPr="00790179" w:rsidRDefault="00790179" w:rsidP="00790179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</w:rPr>
            <w:t>fluid stocat</w:t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</w:r>
          <w:r w:rsidRPr="00790179">
            <w:rPr>
              <w:rFonts w:ascii="Arial" w:hAnsi="Arial" w:cs="Arial"/>
              <w:sz w:val="24"/>
              <w:szCs w:val="24"/>
            </w:rPr>
            <w:tab/>
            <w:t>gaz petrolier lichefiat – GPL</w:t>
          </w:r>
        </w:p>
        <w:p w:rsidR="00790179" w:rsidRPr="00790179" w:rsidRDefault="00790179" w:rsidP="00790179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</w:p>
        <w:p w:rsidR="00790179" w:rsidRDefault="00790179" w:rsidP="00790179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</w:t>
          </w:r>
          <w:r w:rsidRPr="00790179">
            <w:rPr>
              <w:rFonts w:ascii="Arial" w:hAnsi="Arial" w:cs="Arial"/>
              <w:sz w:val="24"/>
              <w:szCs w:val="24"/>
            </w:rPr>
            <w:t>tilajele din componen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a skidului vor fi montate pe un cadru metalic care se va fixa pe o funda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ie din beton armat.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790179">
            <w:rPr>
              <w:rFonts w:ascii="Arial" w:hAnsi="Arial" w:cs="Arial"/>
              <w:sz w:val="24"/>
              <w:szCs w:val="24"/>
            </w:rPr>
            <w:t>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ia se va livra cu toate utilajele, arm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turile, aparatele, echipamentele </w:t>
          </w:r>
          <w:r>
            <w:rPr>
              <w:rFonts w:ascii="Arial" w:hAnsi="Arial" w:cs="Arial"/>
              <w:sz w:val="24"/>
              <w:szCs w:val="24"/>
            </w:rPr>
            <w:t>ș</w:t>
          </w:r>
          <w:r w:rsidRPr="00790179">
            <w:rPr>
              <w:rFonts w:ascii="Arial" w:hAnsi="Arial" w:cs="Arial"/>
              <w:sz w:val="24"/>
              <w:szCs w:val="24"/>
            </w:rPr>
            <w:t>i conductele montate,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ia monobloc fiind garantat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producator </w:t>
          </w:r>
          <w:r>
            <w:rPr>
              <w:rFonts w:ascii="Arial" w:hAnsi="Arial" w:cs="Arial"/>
              <w:sz w:val="24"/>
              <w:szCs w:val="24"/>
            </w:rPr>
            <w:t>și nu se va da î</w:t>
          </w:r>
          <w:r w:rsidRPr="00790179">
            <w:rPr>
              <w:rFonts w:ascii="Arial" w:hAnsi="Arial" w:cs="Arial"/>
              <w:sz w:val="24"/>
              <w:szCs w:val="24"/>
            </w:rPr>
            <w:t xml:space="preserve">n </w:t>
          </w:r>
          <w:r>
            <w:rPr>
              <w:rFonts w:ascii="Arial" w:hAnsi="Arial" w:cs="Arial"/>
              <w:sz w:val="24"/>
              <w:szCs w:val="24"/>
            </w:rPr>
            <w:t>e</w:t>
          </w:r>
          <w:r w:rsidRPr="00790179">
            <w:rPr>
              <w:rFonts w:ascii="Arial" w:hAnsi="Arial" w:cs="Arial"/>
              <w:sz w:val="24"/>
              <w:szCs w:val="24"/>
            </w:rPr>
            <w:t>xploatare dec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790179">
            <w:rPr>
              <w:rFonts w:ascii="Arial" w:hAnsi="Arial" w:cs="Arial"/>
              <w:sz w:val="24"/>
              <w:szCs w:val="24"/>
            </w:rPr>
            <w:t>t dup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ob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inerea autoriza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iei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ionare eliberat</w:t>
          </w:r>
          <w:r>
            <w:rPr>
              <w:rFonts w:ascii="Arial" w:hAnsi="Arial" w:cs="Arial"/>
              <w:sz w:val="24"/>
              <w:szCs w:val="24"/>
            </w:rPr>
            <w:t>ă de I.S.C.I.R. î</w:t>
          </w:r>
          <w:r w:rsidRPr="00790179">
            <w:rPr>
              <w:rFonts w:ascii="Arial" w:hAnsi="Arial" w:cs="Arial"/>
              <w:sz w:val="24"/>
              <w:szCs w:val="24"/>
            </w:rPr>
            <w:t>n conformitate cu prevederile prescrip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iilor tehnice.</w:t>
          </w:r>
        </w:p>
        <w:p w:rsidR="00790179" w:rsidRDefault="00790179" w:rsidP="00790179">
          <w:pPr>
            <w:pStyle w:val="Heading2"/>
            <w:spacing w:before="0" w:after="0" w:line="240" w:lineRule="auto"/>
            <w:rPr>
              <w:rFonts w:ascii="Arial" w:hAnsi="Arial" w:cs="Arial"/>
              <w:sz w:val="24"/>
              <w:szCs w:val="24"/>
              <w:u w:val="single"/>
            </w:rPr>
          </w:pPr>
        </w:p>
        <w:p w:rsidR="00790179" w:rsidRPr="00790179" w:rsidRDefault="00790179" w:rsidP="00790179">
          <w:pPr>
            <w:pStyle w:val="Heading2"/>
            <w:spacing w:before="0" w:after="0" w:line="240" w:lineRule="auto"/>
            <w:rPr>
              <w:rFonts w:ascii="Arial" w:hAnsi="Arial" w:cs="Arial"/>
              <w:b w:val="0"/>
              <w:sz w:val="24"/>
              <w:szCs w:val="24"/>
              <w:u w:val="single"/>
            </w:rPr>
          </w:pPr>
          <w:r w:rsidRPr="00790179">
            <w:rPr>
              <w:rFonts w:ascii="Arial" w:hAnsi="Arial" w:cs="Arial"/>
              <w:b w:val="0"/>
              <w:sz w:val="24"/>
              <w:szCs w:val="24"/>
              <w:u w:val="single"/>
            </w:rPr>
            <w:t>Modul de asigurare a utilităţilor</w:t>
          </w:r>
          <w:r w:rsidR="003B1230">
            <w:rPr>
              <w:rFonts w:ascii="Arial" w:hAnsi="Arial" w:cs="Arial"/>
              <w:b w:val="0"/>
              <w:sz w:val="24"/>
              <w:szCs w:val="24"/>
              <w:u w:val="single"/>
            </w:rPr>
            <w:t>:</w:t>
          </w: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  <w:u w:val="single"/>
            </w:rPr>
            <w:t>Alimentarea cu energie electrică: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a construc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iilor propuse se va realiza prin bran</w:t>
          </w:r>
          <w:r w:rsidR="003B1230">
            <w:rPr>
              <w:rFonts w:ascii="Arial" w:hAnsi="Arial" w:cs="Arial"/>
              <w:sz w:val="24"/>
              <w:szCs w:val="24"/>
            </w:rPr>
            <w:t>ș</w:t>
          </w:r>
          <w:r w:rsidRPr="00790179">
            <w:rPr>
              <w:rFonts w:ascii="Arial" w:hAnsi="Arial" w:cs="Arial"/>
              <w:sz w:val="24"/>
              <w:szCs w:val="24"/>
            </w:rPr>
            <w:t>ament la re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eaua publică de curent electric;</w:t>
          </w: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  <w:u w:val="single"/>
            </w:rPr>
            <w:t>Alimentarea cu apă: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la construc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ia anexă se va realiza de la re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eaua public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alimentare cu ap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;</w:t>
          </w:r>
        </w:p>
        <w:p w:rsidR="00790179" w:rsidRPr="00790179" w:rsidRDefault="00790179" w:rsidP="0079017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  <w:u w:val="single"/>
            </w:rPr>
            <w:t>Evacuarea apelor uzate menajere: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de la construc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ia anex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se va efectua c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tre re</w:t>
          </w:r>
          <w:r w:rsidR="003B1230">
            <w:rPr>
              <w:rFonts w:ascii="Arial" w:hAnsi="Arial" w:cs="Arial"/>
              <w:sz w:val="24"/>
              <w:szCs w:val="24"/>
            </w:rPr>
            <w:t>ț</w:t>
          </w:r>
          <w:r w:rsidRPr="00790179">
            <w:rPr>
              <w:rFonts w:ascii="Arial" w:hAnsi="Arial" w:cs="Arial"/>
              <w:sz w:val="24"/>
              <w:szCs w:val="24"/>
            </w:rPr>
            <w:t>eaua public</w:t>
          </w:r>
          <w:r w:rsidR="003B1230">
            <w:rPr>
              <w:rFonts w:ascii="Arial" w:hAnsi="Arial" w:cs="Arial"/>
              <w:sz w:val="24"/>
              <w:szCs w:val="24"/>
            </w:rPr>
            <w:t>ă de canalizare</w:t>
          </w:r>
          <w:r w:rsidRPr="00790179">
            <w:rPr>
              <w:rFonts w:ascii="Arial" w:hAnsi="Arial" w:cs="Arial"/>
              <w:sz w:val="24"/>
              <w:szCs w:val="24"/>
            </w:rPr>
            <w:t>;</w:t>
          </w:r>
        </w:p>
        <w:p w:rsidR="00790179" w:rsidRPr="00790179" w:rsidRDefault="00790179" w:rsidP="003B1230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790179">
            <w:rPr>
              <w:rFonts w:ascii="Arial" w:hAnsi="Arial" w:cs="Arial"/>
              <w:sz w:val="24"/>
              <w:szCs w:val="24"/>
              <w:u w:val="single"/>
            </w:rPr>
            <w:t>Instalaţia de încălzire termic</w:t>
          </w:r>
          <w:r w:rsidR="003B1230">
            <w:rPr>
              <w:rFonts w:ascii="Arial" w:hAnsi="Arial" w:cs="Arial"/>
              <w:sz w:val="24"/>
              <w:szCs w:val="24"/>
              <w:u w:val="single"/>
            </w:rPr>
            <w:t>ă</w:t>
          </w:r>
          <w:r w:rsidRPr="00790179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3B1230">
            <w:rPr>
              <w:rFonts w:ascii="Arial" w:hAnsi="Arial" w:cs="Arial"/>
              <w:sz w:val="24"/>
              <w:szCs w:val="24"/>
              <w:u w:val="single"/>
            </w:rPr>
            <w:t>ș</w:t>
          </w:r>
          <w:r w:rsidRPr="00790179">
            <w:rPr>
              <w:rFonts w:ascii="Arial" w:hAnsi="Arial" w:cs="Arial"/>
              <w:sz w:val="24"/>
              <w:szCs w:val="24"/>
              <w:u w:val="single"/>
            </w:rPr>
            <w:t>i ap</w:t>
          </w:r>
          <w:r w:rsidR="003B1230">
            <w:rPr>
              <w:rFonts w:ascii="Arial" w:hAnsi="Arial" w:cs="Arial"/>
              <w:sz w:val="24"/>
              <w:szCs w:val="24"/>
              <w:u w:val="single"/>
            </w:rPr>
            <w:t>ă</w:t>
          </w:r>
          <w:r w:rsidRPr="00790179">
            <w:rPr>
              <w:rFonts w:ascii="Arial" w:hAnsi="Arial" w:cs="Arial"/>
              <w:sz w:val="24"/>
              <w:szCs w:val="24"/>
              <w:u w:val="single"/>
            </w:rPr>
            <w:t xml:space="preserve"> cald</w:t>
          </w:r>
          <w:r w:rsidR="003B1230">
            <w:rPr>
              <w:rFonts w:ascii="Arial" w:hAnsi="Arial" w:cs="Arial"/>
              <w:sz w:val="24"/>
              <w:szCs w:val="24"/>
              <w:u w:val="single"/>
            </w:rPr>
            <w:t>ă</w:t>
          </w:r>
          <w:r w:rsidRPr="00790179">
            <w:rPr>
              <w:rFonts w:ascii="Arial" w:hAnsi="Arial" w:cs="Arial"/>
              <w:sz w:val="24"/>
              <w:szCs w:val="24"/>
              <w:u w:val="single"/>
            </w:rPr>
            <w:t xml:space="preserve"> menajera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se va realiza centralizat, prin convectoare electrice sau central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termic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 xml:space="preserve"> electric</w:t>
          </w:r>
          <w:r w:rsidR="003B1230">
            <w:rPr>
              <w:rFonts w:ascii="Arial" w:hAnsi="Arial" w:cs="Arial"/>
              <w:sz w:val="24"/>
              <w:szCs w:val="24"/>
            </w:rPr>
            <w:t>ă</w:t>
          </w:r>
          <w:r w:rsidRPr="00790179">
            <w:rPr>
              <w:rFonts w:ascii="Arial" w:hAnsi="Arial" w:cs="Arial"/>
              <w:sz w:val="24"/>
              <w:szCs w:val="24"/>
            </w:rPr>
            <w:t>, ce va fi amplasată in interiorul constructiei</w:t>
          </w:r>
          <w:r w:rsidR="003B1230">
            <w:rPr>
              <w:rFonts w:ascii="Arial" w:hAnsi="Arial" w:cs="Arial"/>
              <w:sz w:val="24"/>
              <w:szCs w:val="24"/>
            </w:rPr>
            <w:t>.</w:t>
          </w:r>
        </w:p>
        <w:p w:rsidR="00790179" w:rsidRDefault="00790179" w:rsidP="0079017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B1230" w:rsidRDefault="003B1230" w:rsidP="003B12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este cazul.</w:t>
          </w:r>
        </w:p>
        <w:p w:rsidR="003B1230" w:rsidRDefault="003B1230" w:rsidP="003B12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>Condiţiile de realizare a proiectului:</w:t>
          </w:r>
        </w:p>
        <w:p w:rsidR="003B1230" w:rsidRPr="00CA4C55" w:rsidRDefault="003B1230" w:rsidP="003B1230">
          <w:pPr>
            <w:pStyle w:val="BodyText"/>
            <w:jc w:val="both"/>
            <w:rPr>
              <w:rFonts w:cs="Arial"/>
            </w:rPr>
          </w:pPr>
          <w:r w:rsidRPr="00CA4C55">
            <w:rPr>
              <w:rFonts w:cs="Arial"/>
            </w:rPr>
            <w:t xml:space="preserve">    </w:t>
          </w:r>
          <w:r w:rsidRPr="00CA4C55">
            <w:rPr>
              <w:rStyle w:val="stlitera"/>
              <w:rFonts w:eastAsia="SimSun" w:cs="Arial"/>
              <w:lang w:val="pt-BR"/>
            </w:rPr>
            <w:t>a</w:t>
          </w:r>
          <w:r w:rsidRPr="00CA4C55">
            <w:rPr>
              <w:rFonts w:cs="Arial"/>
            </w:rPr>
            <w:t xml:space="preserve">) 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</w:r>
          <w:r>
            <w:rPr>
              <w:rFonts w:cs="Arial"/>
            </w:rPr>
            <w:t>Municipiului Suceava</w:t>
          </w:r>
          <w:r w:rsidRPr="00CA4C55">
            <w:rPr>
              <w:rFonts w:cs="Arial"/>
            </w:rPr>
            <w:t>.</w:t>
          </w:r>
        </w:p>
        <w:p w:rsidR="003B1230" w:rsidRPr="00CA4C55" w:rsidRDefault="003B1230" w:rsidP="003B1230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CA4C55"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3B1230" w:rsidRPr="00CA4C55" w:rsidRDefault="003B1230" w:rsidP="003B1230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CA4C55">
            <w:rPr>
              <w:rFonts w:ascii="Arial" w:hAnsi="Arial" w:cs="Arial"/>
              <w:sz w:val="24"/>
              <w:szCs w:val="24"/>
              <w:lang w:val="it-IT"/>
            </w:rPr>
            <w:t xml:space="preserve"> c) se vor respecta cu stricteţe limitele şi suprafeţele destinate organizării de şantier, a modului de depozitare a materialelor de construcţie şi a rutelor alese pentru transport;</w:t>
          </w:r>
        </w:p>
        <w:p w:rsidR="003B1230" w:rsidRPr="00CA4C55" w:rsidRDefault="003B1230" w:rsidP="003B123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CA4C55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     d) </w:t>
          </w:r>
          <w:r w:rsidRPr="00CA4C5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 w:rsidRPr="00CA4C5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3B1230" w:rsidRPr="00CA4C55" w:rsidRDefault="003B1230" w:rsidP="003B123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CA4C5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e) întreţinerea şi reparaţia utilajelor şi mijloacelor de transport folosite la lucrări se va face în unităţi specializate</w:t>
          </w:r>
          <w:r w:rsidRPr="00CA4C5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Pr="00CA4C55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3B1230" w:rsidRPr="00CA4C55" w:rsidRDefault="003B1230" w:rsidP="003B1230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CA4C5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f) </w:t>
          </w:r>
          <w:r w:rsidRPr="00CA4C5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</w:r>
        </w:p>
        <w:p w:rsidR="003B1230" w:rsidRPr="00CA4C55" w:rsidRDefault="003B1230" w:rsidP="003B1230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CA4C5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 g) nivelul de zgomot generat de desfăşurarea lucrărilor se va încadra în prevederile STAS 10009/1988 - acustica urbană;</w:t>
          </w:r>
        </w:p>
        <w:p w:rsidR="003B1230" w:rsidRPr="00683BF4" w:rsidRDefault="003B1230" w:rsidP="003B1230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h</w:t>
          </w:r>
          <w:r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) la finalizarea lucrărilor se vor îndepărta resturile de materiale de construcţie şi se va reface cadrul natural afectat de execuţia lucrărilor; toate suprafeţele de teren afectate vor fi refăcute şi redate la folosinţa iniţială;</w:t>
          </w:r>
        </w:p>
        <w:p w:rsidR="00753675" w:rsidRPr="00522DB9" w:rsidRDefault="003B1230" w:rsidP="003B123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i</w:t>
          </w:r>
          <w:r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)</w:t>
          </w:r>
          <w:r w:rsidRPr="00683BF4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 xml:space="preserve"> La finalizarea investiţiei titularul are obligaţia de a solicita emiterea autorizaţiei de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9568FE">
            <w:rPr>
              <w:rFonts w:ascii="Arial" w:hAnsi="Arial" w:cs="Arial"/>
              <w:b/>
              <w:sz w:val="24"/>
              <w:szCs w:val="24"/>
            </w:rPr>
            <w:t>mediu</w:t>
          </w:r>
          <w:r>
            <w:rPr>
              <w:rFonts w:ascii="Arial" w:hAnsi="Arial" w:cs="Arial"/>
              <w:b/>
              <w:sz w:val="24"/>
              <w:szCs w:val="24"/>
            </w:rPr>
            <w:t>.</w:t>
          </w:r>
        </w:p>
      </w:sdtContent>
    </w:sdt>
    <w:p w:rsidR="00595382" w:rsidRPr="00447422" w:rsidRDefault="00DD33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D33F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0750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B1230" w:rsidRPr="00851033" w:rsidRDefault="00DD33FC" w:rsidP="003B1230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3B1230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  <w:r w:rsidR="003B1230"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3B1230" w:rsidRDefault="003B1230" w:rsidP="003B123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Ing. Vasile Oșean</w:t>
          </w:r>
        </w:p>
        <w:p w:rsidR="003B1230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B1230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B1230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B1230" w:rsidRPr="00851033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B1230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3B1230" w:rsidRDefault="003B1230" w:rsidP="003B123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3B1230" w:rsidRDefault="003B1230" w:rsidP="003B123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3B1230" w:rsidRDefault="003B1230" w:rsidP="003B123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B1230" w:rsidRDefault="003B1230" w:rsidP="003B123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3B1230" w:rsidRPr="00122506" w:rsidRDefault="003B1230" w:rsidP="003B123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Chim. Adina Hobjîlă</w:t>
          </w:r>
        </w:p>
        <w:p w:rsidR="0071693D" w:rsidRDefault="00756F4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00750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750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0750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750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750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0750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750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92" w:rsidRDefault="002F6D92" w:rsidP="002F6D92">
      <w:pPr>
        <w:spacing w:after="0" w:line="240" w:lineRule="auto"/>
      </w:pPr>
      <w:r>
        <w:separator/>
      </w:r>
    </w:p>
  </w:endnote>
  <w:endnote w:type="continuationSeparator" w:id="0">
    <w:p w:rsidR="002F6D92" w:rsidRDefault="002F6D92" w:rsidP="002F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56F4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3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3F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0750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16391833"/>
        </w:sdtPr>
        <w:sdtEndPr>
          <w:rPr>
            <w:sz w:val="22"/>
            <w:szCs w:val="22"/>
          </w:rPr>
        </w:sdtEndPr>
        <w:sdtContent>
          <w:p w:rsidR="00D03E81" w:rsidRDefault="00D03E81" w:rsidP="00D03E8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D03E81" w:rsidRPr="007A4C64" w:rsidRDefault="00D03E81" w:rsidP="00D03E8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Bistriței,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1A, Suceava, cod 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D03E81" w:rsidRDefault="00D03E81" w:rsidP="00D03E81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  <w:p w:rsidR="00B72680" w:rsidRPr="00C44321" w:rsidRDefault="00DD33FC" w:rsidP="00C44321">
        <w:pPr>
          <w:pStyle w:val="Footer"/>
          <w:jc w:val="center"/>
        </w:pPr>
        <w:r>
          <w:t xml:space="preserve"> </w:t>
        </w:r>
        <w:r w:rsidR="00756F40">
          <w:fldChar w:fldCharType="begin"/>
        </w:r>
        <w:r>
          <w:instrText xml:space="preserve"> PAGE   \* MERGEFORMAT </w:instrText>
        </w:r>
        <w:r w:rsidR="00756F40">
          <w:fldChar w:fldCharType="separate"/>
        </w:r>
        <w:r w:rsidR="0000750C">
          <w:rPr>
            <w:noProof/>
          </w:rPr>
          <w:t>2</w:t>
        </w:r>
        <w:r w:rsidR="00756F4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935B3" w:rsidRDefault="00DD33FC" w:rsidP="00F935B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935B3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DD33FC" w:rsidP="00F935B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F935B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Bistriței,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Nr.</w:t>
        </w:r>
        <w:r w:rsidR="00F935B3"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D33F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F935B3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F935B3"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F935B3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92" w:rsidRDefault="002F6D92" w:rsidP="002F6D92">
      <w:pPr>
        <w:spacing w:after="0" w:line="240" w:lineRule="auto"/>
      </w:pPr>
      <w:r>
        <w:separator/>
      </w:r>
    </w:p>
  </w:footnote>
  <w:footnote w:type="continuationSeparator" w:id="0">
    <w:p w:rsidR="002F6D92" w:rsidRDefault="002F6D92" w:rsidP="002F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56F4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56F4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2822910" r:id="rId2"/>
      </w:pict>
    </w:r>
    <w:r w:rsidR="00DD33FC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D33F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D33FC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56F4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D33F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D33F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075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075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56F40" w:rsidP="00F935B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D33F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935B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00750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479"/>
    <w:multiLevelType w:val="hybridMultilevel"/>
    <w:tmpl w:val="56F09386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5591273"/>
    <w:multiLevelType w:val="hybridMultilevel"/>
    <w:tmpl w:val="1CCC0B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B75EF"/>
    <w:multiLevelType w:val="multilevel"/>
    <w:tmpl w:val="3562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99F49C7"/>
    <w:multiLevelType w:val="hybridMultilevel"/>
    <w:tmpl w:val="1376DE28"/>
    <w:lvl w:ilvl="0" w:tplc="97400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8608C0"/>
    <w:multiLevelType w:val="hybridMultilevel"/>
    <w:tmpl w:val="F9967D88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980EE6"/>
    <w:multiLevelType w:val="hybridMultilevel"/>
    <w:tmpl w:val="D0FE3C92"/>
    <w:lvl w:ilvl="0" w:tplc="9A8A0B16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5CAC78DF"/>
    <w:multiLevelType w:val="hybridMultilevel"/>
    <w:tmpl w:val="1D5EE4C8"/>
    <w:lvl w:ilvl="0" w:tplc="4E4ADC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C4A23E2"/>
    <w:multiLevelType w:val="hybridMultilevel"/>
    <w:tmpl w:val="7A9AD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1" w:cryptProviderType="rsaFull" w:cryptAlgorithmClass="hash" w:cryptAlgorithmType="typeAny" w:cryptAlgorithmSid="4" w:cryptSpinCount="50000" w:hash="D/ywfuW68Ip9YTCj0mrB6cMVz5M=" w:salt="i83LiWA7CTDuzBId1O9ts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D92"/>
    <w:rsid w:val="0000750C"/>
    <w:rsid w:val="001D2885"/>
    <w:rsid w:val="002F6D92"/>
    <w:rsid w:val="003B1230"/>
    <w:rsid w:val="00711EC6"/>
    <w:rsid w:val="00756F40"/>
    <w:rsid w:val="00790179"/>
    <w:rsid w:val="00A174D9"/>
    <w:rsid w:val="00C0788A"/>
    <w:rsid w:val="00D03E81"/>
    <w:rsid w:val="00DD33FC"/>
    <w:rsid w:val="00F9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par">
    <w:name w:val="st_par"/>
    <w:basedOn w:val="DefaultParagraphFont"/>
    <w:rsid w:val="00D03E81"/>
  </w:style>
  <w:style w:type="character" w:customStyle="1" w:styleId="sttpar">
    <w:name w:val="st_tpar"/>
    <w:basedOn w:val="DefaultParagraphFont"/>
    <w:rsid w:val="00D03E81"/>
  </w:style>
  <w:style w:type="character" w:customStyle="1" w:styleId="stlitera">
    <w:name w:val="st_litera"/>
    <w:basedOn w:val="DefaultParagraphFont"/>
    <w:rsid w:val="003B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F7C29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038B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38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610dbe3-00b3-448d-a76f-eccbaa1cd654","Numar":null,"Data":null,"NumarActReglementareInitial":null,"DataActReglementareInitial":null,"DataInceput":"2016-04-22T00:00:00","DataSfarsit":null,"Durata":null,"PunctLucruId":376669.0,"TipActId":4.0,"NumarCerere":null,"DataCerere":null,"NumarCerereScriptic":"3653","DataCerereScriptic":"2016-04-13T00:00:00","CodFiscal":null,"SordId":"(89FE83E1-498D-2064-EDAF-73D08DDA6D08)","SablonSordId":"(8B66777B-56B9-65A9-2773-1FA4A6BC21FB)","DosarSordId":"3297705","LatitudineWgs84":null,"LongitudineWgs84":null,"LatitudineStereo70":null,"LongitudineStereo70":null,"NumarAutorizatieGospodarireApe":null,"DataAutorizatieGospodarireApe":null,"DurataAutorizatieGospodarireApe":null,"Aba":null,"Sga":null,"AdresaSediuSocial":"Str. CALEA BUCOVINEI, Nr. 53, Radauti,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62165FD-7811-4E21-AF48-3251E50A48C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6BF3EB8-B323-47A6-A7CA-781AB4281F0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E7CC061-4C61-47B2-9180-AC0F018FFE0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AD8A2CB-9B96-4D6C-A37A-34002DC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1218</Words>
  <Characters>7066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8268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8</cp:revision>
  <cp:lastPrinted>2016-04-22T06:27:00Z</cp:lastPrinted>
  <dcterms:created xsi:type="dcterms:W3CDTF">2015-10-26T07:49:00Z</dcterms:created>
  <dcterms:modified xsi:type="dcterms:W3CDTF">2016-04-22T06:35:00Z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GAS ATLANTIS SRL statie GPL auto Suceava</vt:lpwstr>
  </property>
  <property fmtid="{D5CDD505-2E9C-101B-9397-08002B2CF9AE}" pid="5" name="SordId">
    <vt:lpwstr>(89FE83E1-498D-2064-EDAF-73D08DDA6D08)</vt:lpwstr>
  </property>
  <property fmtid="{D5CDD505-2E9C-101B-9397-08002B2CF9AE}" pid="6" name="VersiuneDocument">
    <vt:lpwstr>6</vt:lpwstr>
  </property>
  <property fmtid="{D5CDD505-2E9C-101B-9397-08002B2CF9AE}" pid="7" name="RuntimeGuid">
    <vt:lpwstr>716d0ee7-cb97-4127-95e5-c2c2a714328c</vt:lpwstr>
  </property>
  <property fmtid="{D5CDD505-2E9C-101B-9397-08002B2CF9AE}" pid="8" name="PunctLucruId">
    <vt:lpwstr>376669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3297705</vt:lpwstr>
  </property>
  <property fmtid="{D5CDD505-2E9C-101B-9397-08002B2CF9AE}" pid="11" name="DosarCerereSordId">
    <vt:lpwstr>3286926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f610dbe3-00b3-448d-a76f-eccbaa1cd654</vt:lpwstr>
  </property>
  <property fmtid="{D5CDD505-2E9C-101B-9397-08002B2CF9AE}" pid="16" name="CommitRoles">
    <vt:lpwstr>false</vt:lpwstr>
  </property>
</Properties>
</file>