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E8" w:rsidRDefault="00435BE8" w:rsidP="00435BE8">
      <w:pPr>
        <w:spacing w:line="300" w:lineRule="atLeast"/>
        <w:jc w:val="center"/>
        <w:textAlignment w:val="baseline"/>
        <w:rPr>
          <w:rStyle w:val="sttpar"/>
          <w:b/>
          <w:sz w:val="32"/>
          <w:szCs w:val="32"/>
        </w:rPr>
      </w:pPr>
    </w:p>
    <w:p w:rsidR="00435BE8" w:rsidRDefault="00435BE8" w:rsidP="00435BE8">
      <w:pPr>
        <w:spacing w:line="300" w:lineRule="atLeast"/>
        <w:jc w:val="center"/>
        <w:textAlignment w:val="baseline"/>
        <w:rPr>
          <w:rStyle w:val="sttpar"/>
          <w:b/>
          <w:sz w:val="32"/>
          <w:szCs w:val="32"/>
        </w:rPr>
      </w:pPr>
    </w:p>
    <w:p w:rsidR="00435BE8" w:rsidRDefault="00435BE8" w:rsidP="00435BE8">
      <w:pPr>
        <w:spacing w:line="300" w:lineRule="atLeast"/>
        <w:jc w:val="center"/>
        <w:textAlignment w:val="baseline"/>
        <w:rPr>
          <w:rStyle w:val="sttpar"/>
          <w:b/>
          <w:sz w:val="32"/>
          <w:szCs w:val="32"/>
        </w:rPr>
      </w:pPr>
    </w:p>
    <w:p w:rsidR="00435BE8" w:rsidRDefault="00435BE8" w:rsidP="00435BE8">
      <w:pPr>
        <w:spacing w:line="300" w:lineRule="atLeast"/>
        <w:jc w:val="center"/>
        <w:textAlignment w:val="baseline"/>
        <w:rPr>
          <w:rStyle w:val="sttpar"/>
          <w:b/>
          <w:sz w:val="32"/>
          <w:szCs w:val="32"/>
        </w:rPr>
      </w:pPr>
    </w:p>
    <w:p w:rsidR="00435BE8" w:rsidRDefault="00435BE8" w:rsidP="00435BE8">
      <w:pPr>
        <w:spacing w:line="300" w:lineRule="atLeast"/>
        <w:jc w:val="center"/>
        <w:textAlignment w:val="baseline"/>
        <w:rPr>
          <w:rStyle w:val="sttpar"/>
          <w:b/>
          <w:sz w:val="32"/>
          <w:szCs w:val="32"/>
        </w:rPr>
      </w:pPr>
    </w:p>
    <w:p w:rsidR="00435BE8" w:rsidRDefault="00435BE8" w:rsidP="00435BE8">
      <w:pPr>
        <w:spacing w:line="300" w:lineRule="atLeast"/>
        <w:jc w:val="center"/>
        <w:textAlignment w:val="baseline"/>
        <w:rPr>
          <w:rStyle w:val="sttpar"/>
          <w:b/>
          <w:sz w:val="32"/>
          <w:szCs w:val="32"/>
        </w:rPr>
      </w:pPr>
    </w:p>
    <w:p w:rsidR="00435BE8" w:rsidRDefault="00435BE8" w:rsidP="00435BE8">
      <w:pPr>
        <w:spacing w:line="300" w:lineRule="atLeast"/>
        <w:jc w:val="center"/>
        <w:textAlignment w:val="baseline"/>
        <w:rPr>
          <w:rStyle w:val="sttpar"/>
          <w:b/>
          <w:sz w:val="32"/>
          <w:szCs w:val="32"/>
        </w:rPr>
      </w:pPr>
    </w:p>
    <w:p w:rsidR="00435BE8" w:rsidRDefault="00435BE8" w:rsidP="00435BE8">
      <w:pPr>
        <w:spacing w:line="300" w:lineRule="atLeast"/>
        <w:jc w:val="center"/>
        <w:textAlignment w:val="baseline"/>
        <w:rPr>
          <w:rStyle w:val="sttpar"/>
          <w:b/>
          <w:sz w:val="32"/>
          <w:szCs w:val="32"/>
        </w:rPr>
      </w:pPr>
      <w:r>
        <w:rPr>
          <w:rStyle w:val="sttpar"/>
          <w:b/>
          <w:sz w:val="32"/>
          <w:szCs w:val="32"/>
        </w:rPr>
        <w:t xml:space="preserve">DECIZIA </w:t>
      </w:r>
      <w:proofErr w:type="gramStart"/>
      <w:r>
        <w:rPr>
          <w:rStyle w:val="sttpar"/>
          <w:b/>
          <w:sz w:val="32"/>
          <w:szCs w:val="32"/>
        </w:rPr>
        <w:t>ETAPEI  DE</w:t>
      </w:r>
      <w:proofErr w:type="gramEnd"/>
      <w:r>
        <w:rPr>
          <w:rStyle w:val="sttpar"/>
          <w:b/>
          <w:sz w:val="32"/>
          <w:szCs w:val="32"/>
        </w:rPr>
        <w:t xml:space="preserve">  ÎNCADRARE</w:t>
      </w:r>
    </w:p>
    <w:p w:rsidR="00435BE8" w:rsidRDefault="00435BE8" w:rsidP="00435BE8">
      <w:pPr>
        <w:spacing w:line="300" w:lineRule="atLeast"/>
        <w:jc w:val="center"/>
        <w:textAlignment w:val="baseline"/>
        <w:rPr>
          <w:rStyle w:val="sttpar"/>
          <w:b/>
        </w:rPr>
      </w:pPr>
      <w:proofErr w:type="gramStart"/>
      <w:r w:rsidRPr="00EA5056">
        <w:rPr>
          <w:rStyle w:val="sttpar"/>
          <w:b/>
        </w:rPr>
        <w:t>Nr.</w:t>
      </w:r>
      <w:proofErr w:type="gramEnd"/>
      <w:r>
        <w:rPr>
          <w:rStyle w:val="sttpar"/>
          <w:b/>
        </w:rPr>
        <w:t xml:space="preserve">   </w:t>
      </w:r>
      <w:r w:rsidRPr="00EA5056">
        <w:rPr>
          <w:rStyle w:val="sttpar"/>
          <w:b/>
        </w:rPr>
        <w:t xml:space="preserve"> </w:t>
      </w:r>
      <w:r>
        <w:rPr>
          <w:rStyle w:val="sttpar"/>
          <w:b/>
        </w:rPr>
        <w:t xml:space="preserve"> </w:t>
      </w:r>
      <w:proofErr w:type="gramStart"/>
      <w:r w:rsidRPr="00EA5056">
        <w:rPr>
          <w:rStyle w:val="sttpar"/>
          <w:b/>
        </w:rPr>
        <w:t>din</w:t>
      </w:r>
      <w:r>
        <w:rPr>
          <w:rStyle w:val="sttpar"/>
          <w:b/>
        </w:rPr>
        <w:t xml:space="preserve">  .</w:t>
      </w:r>
      <w:proofErr w:type="gramEnd"/>
      <w:r>
        <w:rPr>
          <w:rStyle w:val="sttpar"/>
          <w:b/>
        </w:rPr>
        <w:t>2016</w:t>
      </w:r>
    </w:p>
    <w:p w:rsidR="00435BE8" w:rsidRPr="00EA5056" w:rsidRDefault="00435BE8" w:rsidP="00435BE8">
      <w:pPr>
        <w:spacing w:line="300" w:lineRule="atLeast"/>
        <w:jc w:val="center"/>
        <w:textAlignment w:val="baseline"/>
      </w:pPr>
    </w:p>
    <w:p w:rsidR="00435BE8" w:rsidRDefault="00435BE8" w:rsidP="00435BE8">
      <w:pPr>
        <w:spacing w:line="300" w:lineRule="atLeast"/>
        <w:jc w:val="both"/>
        <w:textAlignment w:val="baseline"/>
      </w:pPr>
      <w:r>
        <w:rPr>
          <w:rStyle w:val="stpar"/>
        </w:rPr>
        <w:t>  </w:t>
      </w:r>
      <w:r>
        <w:rPr>
          <w:rStyle w:val="stpar"/>
        </w:rPr>
        <w:tab/>
        <w:t> </w:t>
      </w:r>
      <w:r>
        <w:rPr>
          <w:rStyle w:val="sttpar"/>
        </w:rPr>
        <w:t xml:space="preserve">Ca urmare a solicitării de emitere </w:t>
      </w:r>
      <w:proofErr w:type="gramStart"/>
      <w:r>
        <w:rPr>
          <w:rStyle w:val="sttpar"/>
        </w:rPr>
        <w:t>a</w:t>
      </w:r>
      <w:proofErr w:type="gramEnd"/>
      <w:r>
        <w:rPr>
          <w:rStyle w:val="sttpar"/>
        </w:rPr>
        <w:t xml:space="preserve"> acordului de mediu adresate de </w:t>
      </w:r>
      <w:r>
        <w:rPr>
          <w:rStyle w:val="sttpar"/>
          <w:b/>
        </w:rPr>
        <w:t>ACET S.A. Suceava</w:t>
      </w:r>
      <w:r>
        <w:rPr>
          <w:rStyle w:val="sttpar"/>
        </w:rPr>
        <w:t xml:space="preserve"> cu sediul în municipiul Suceava, str. Mihai Eminescu, nr. </w:t>
      </w:r>
      <w:proofErr w:type="gramStart"/>
      <w:r>
        <w:rPr>
          <w:rStyle w:val="sttpar"/>
        </w:rPr>
        <w:t>5, judeţul Suceava, înregistrată la Agenţia pentru Protecţia Mediului Suceava cu nr.</w:t>
      </w:r>
      <w:proofErr w:type="gramEnd"/>
      <w:r>
        <w:rPr>
          <w:rStyle w:val="sttpar"/>
        </w:rPr>
        <w:t xml:space="preserve"> 8572 din 5.09.2016, în baza Hotărârii Guvernului </w:t>
      </w:r>
      <w:hyperlink r:id="rId5" w:history="1">
        <w:r>
          <w:rPr>
            <w:rStyle w:val="Hyperlink"/>
            <w:color w:val="auto"/>
          </w:rPr>
          <w:t>nr. 445/2009</w:t>
        </w:r>
      </w:hyperlink>
      <w:r>
        <w:rPr>
          <w:rStyle w:val="sttpar"/>
        </w:rPr>
        <w:t xml:space="preserve"> privind evaluarea impactului anumitor proiecte publice şi private asupra mediului şi </w:t>
      </w:r>
      <w:proofErr w:type="gramStart"/>
      <w:r>
        <w:rPr>
          <w:rStyle w:val="sttpar"/>
        </w:rPr>
        <w:t>a</w:t>
      </w:r>
      <w:proofErr w:type="gramEnd"/>
      <w:r>
        <w:rPr>
          <w:rStyle w:val="sttpar"/>
        </w:rPr>
        <w:t xml:space="preserve"> Ordonanţei de Urgenţă a Guvernului </w:t>
      </w:r>
      <w:hyperlink r:id="rId6" w:history="1">
        <w:r>
          <w:rPr>
            <w:rStyle w:val="Hyperlink"/>
            <w:color w:val="auto"/>
          </w:rPr>
          <w:t>nr. 57/2007</w:t>
        </w:r>
      </w:hyperlink>
      <w:r>
        <w:rPr>
          <w:rStyle w:val="sttpar"/>
        </w:rPr>
        <w:t xml:space="preserve"> privind regimul ariilor naturale protejate, conservarea habitatelor naturale, a florei şi faunei sălbatice, cu modificările şi completările ulterioare,</w:t>
      </w:r>
      <w:r>
        <w:t xml:space="preserve"> </w:t>
      </w:r>
    </w:p>
    <w:p w:rsidR="00435BE8" w:rsidRDefault="00435BE8" w:rsidP="00435BE8">
      <w:pPr>
        <w:spacing w:line="300" w:lineRule="atLeast"/>
        <w:jc w:val="both"/>
        <w:textAlignment w:val="baseline"/>
      </w:pPr>
      <w:r>
        <w:rPr>
          <w:rStyle w:val="sttpar"/>
        </w:rPr>
        <w:t xml:space="preserve">Agenţia pentru Protecţia Mediului Suceava </w:t>
      </w:r>
      <w:r>
        <w:rPr>
          <w:rStyle w:val="sttpar"/>
          <w:b/>
        </w:rPr>
        <w:t>decide</w:t>
      </w:r>
      <w:r>
        <w:rPr>
          <w:rStyle w:val="sttpar"/>
        </w:rPr>
        <w:t>, ca urmare a consultărilor desfăşurate in cadrul şedinţei Comisiei de Analiză Tehnică din data de 30.09.2016, că proiectul “</w:t>
      </w:r>
      <w:r>
        <w:rPr>
          <w:rStyle w:val="sttpar"/>
          <w:b/>
        </w:rPr>
        <w:t>Dezvoltarea infrastructurii de apă şi apă uzată din judeţul Suceava în perioada 2014-202</w:t>
      </w:r>
      <w:r>
        <w:rPr>
          <w:rStyle w:val="sttpar"/>
        </w:rPr>
        <w:t xml:space="preserve">”- </w:t>
      </w:r>
      <w:r w:rsidRPr="008B15F2">
        <w:rPr>
          <w:rStyle w:val="sttpar"/>
          <w:b/>
        </w:rPr>
        <w:t xml:space="preserve">localitatea </w:t>
      </w:r>
      <w:r>
        <w:rPr>
          <w:rStyle w:val="sttpar"/>
          <w:b/>
        </w:rPr>
        <w:t>Rădăuţi</w:t>
      </w:r>
      <w:r>
        <w:rPr>
          <w:rStyle w:val="sttpar"/>
        </w:rPr>
        <w:t xml:space="preserve">, </w:t>
      </w:r>
      <w:r>
        <w:t xml:space="preserve">propus a fi amplasat în mun. </w:t>
      </w:r>
      <w:proofErr w:type="gramStart"/>
      <w:r>
        <w:t>Rădăuţi şi comunele Horodnic de Sus şi Frătăuţii Vechi, jud.</w:t>
      </w:r>
      <w:proofErr w:type="gramEnd"/>
      <w:r>
        <w:t xml:space="preserve"> </w:t>
      </w:r>
      <w:proofErr w:type="gramStart"/>
      <w:r>
        <w:t xml:space="preserve">Suceava </w:t>
      </w:r>
      <w:r>
        <w:rPr>
          <w:rStyle w:val="sttpar"/>
        </w:rPr>
        <w:t>nu se supune evaluării impactului asupra mediului şi nu se supune evaluării adecvate.</w:t>
      </w:r>
      <w:proofErr w:type="gramEnd"/>
      <w:r>
        <w:t xml:space="preserve"> </w:t>
      </w:r>
    </w:p>
    <w:p w:rsidR="00435BE8" w:rsidRDefault="00435BE8" w:rsidP="00435BE8">
      <w:pPr>
        <w:spacing w:line="300" w:lineRule="atLeast"/>
        <w:jc w:val="both"/>
        <w:textAlignment w:val="baseline"/>
        <w:rPr>
          <w:rStyle w:val="sttpar"/>
        </w:rPr>
      </w:pPr>
      <w:r w:rsidRPr="008B15F2">
        <w:rPr>
          <w:rStyle w:val="sttpar"/>
        </w:rPr>
        <w:t>Justificarea prezentei decizii</w:t>
      </w:r>
      <w:r>
        <w:rPr>
          <w:rStyle w:val="sttpar"/>
        </w:rPr>
        <w:t>:</w:t>
      </w:r>
    </w:p>
    <w:p w:rsidR="00435BE8" w:rsidRDefault="00435BE8" w:rsidP="00435BE8">
      <w:pPr>
        <w:numPr>
          <w:ilvl w:val="0"/>
          <w:numId w:val="1"/>
        </w:numPr>
        <w:spacing w:line="300" w:lineRule="atLeast"/>
        <w:jc w:val="both"/>
        <w:textAlignment w:val="baseline"/>
        <w:rPr>
          <w:rStyle w:val="sttpar"/>
        </w:rPr>
      </w:pPr>
      <w:r w:rsidRPr="008B15F2">
        <w:rPr>
          <w:rStyle w:val="sttpar"/>
        </w:rPr>
        <w:t>Motivele</w:t>
      </w:r>
      <w:r>
        <w:rPr>
          <w:rStyle w:val="sttpar"/>
        </w:rPr>
        <w:t xml:space="preserve"> care au stat la baza luării deciziei etapei de încadrare sunt următoarele:</w:t>
      </w:r>
    </w:p>
    <w:p w:rsidR="00435BE8" w:rsidRPr="00F618BF" w:rsidRDefault="00435BE8" w:rsidP="00435BE8">
      <w:pPr>
        <w:numPr>
          <w:ilvl w:val="0"/>
          <w:numId w:val="2"/>
        </w:numPr>
        <w:spacing w:line="300" w:lineRule="atLeast"/>
        <w:jc w:val="both"/>
        <w:textAlignment w:val="baseline"/>
        <w:rPr>
          <w:rStyle w:val="sttpar"/>
          <w:b/>
        </w:rPr>
      </w:pPr>
      <w:r w:rsidRPr="00F618BF">
        <w:rPr>
          <w:rStyle w:val="sttpar"/>
          <w:b/>
        </w:rPr>
        <w:t>Caracteristicile proiectului</w:t>
      </w:r>
    </w:p>
    <w:p w:rsidR="00435BE8" w:rsidRPr="00B45F60" w:rsidRDefault="00435BE8" w:rsidP="00435BE8">
      <w:pPr>
        <w:numPr>
          <w:ilvl w:val="0"/>
          <w:numId w:val="3"/>
        </w:numPr>
        <w:spacing w:line="300" w:lineRule="atLeast"/>
        <w:jc w:val="both"/>
        <w:textAlignment w:val="baseline"/>
        <w:rPr>
          <w:rStyle w:val="sttpar"/>
        </w:rPr>
      </w:pPr>
      <w:r w:rsidRPr="00B45F60">
        <w:rPr>
          <w:rStyle w:val="sttpar"/>
        </w:rPr>
        <w:t xml:space="preserve">Proiectul se încadrează în Anexa 2, punctul 10, lit. </w:t>
      </w:r>
      <w:proofErr w:type="gramStart"/>
      <w:r w:rsidRPr="00B45F60">
        <w:rPr>
          <w:rStyle w:val="sttpar"/>
        </w:rPr>
        <w:t>b</w:t>
      </w:r>
      <w:proofErr w:type="gramEnd"/>
      <w:r w:rsidRPr="00B45F60">
        <w:rPr>
          <w:rStyle w:val="sttpar"/>
        </w:rPr>
        <w:t xml:space="preserve"> din HG nr. 445/2009;</w:t>
      </w:r>
    </w:p>
    <w:p w:rsidR="00435BE8" w:rsidRDefault="00435BE8" w:rsidP="00435BE8">
      <w:pPr>
        <w:numPr>
          <w:ilvl w:val="0"/>
          <w:numId w:val="3"/>
        </w:numPr>
        <w:spacing w:line="300" w:lineRule="atLeast"/>
        <w:jc w:val="both"/>
        <w:textAlignment w:val="baseline"/>
        <w:rPr>
          <w:rStyle w:val="sttpar"/>
        </w:rPr>
      </w:pPr>
      <w:r w:rsidRPr="00B45F60">
        <w:rPr>
          <w:rStyle w:val="sttpar"/>
        </w:rPr>
        <w:t>Mărimea proiectului- se propune realizarea următoarelor:</w:t>
      </w:r>
    </w:p>
    <w:p w:rsidR="00435BE8" w:rsidRPr="00745A5F" w:rsidRDefault="00435BE8" w:rsidP="00435BE8">
      <w:pPr>
        <w:spacing w:line="300" w:lineRule="atLeast"/>
        <w:jc w:val="both"/>
        <w:textAlignment w:val="baseline"/>
        <w:rPr>
          <w:rStyle w:val="sttpar"/>
        </w:rPr>
      </w:pPr>
    </w:p>
    <w:p w:rsidR="00435BE8" w:rsidRPr="001346B6" w:rsidRDefault="00435BE8" w:rsidP="00435BE8">
      <w:pPr>
        <w:spacing w:before="120" w:after="120"/>
        <w:ind w:firstLine="708"/>
        <w:jc w:val="both"/>
        <w:rPr>
          <w:b/>
          <w:i/>
          <w:sz w:val="28"/>
          <w:szCs w:val="28"/>
        </w:rPr>
      </w:pPr>
      <w:r w:rsidRPr="001346B6">
        <w:rPr>
          <w:b/>
          <w:i/>
          <w:sz w:val="28"/>
          <w:szCs w:val="28"/>
        </w:rPr>
        <w:t xml:space="preserve">Sistem de alimentare cu </w:t>
      </w:r>
      <w:proofErr w:type="gramStart"/>
      <w:r w:rsidRPr="001346B6">
        <w:rPr>
          <w:b/>
          <w:i/>
          <w:sz w:val="28"/>
          <w:szCs w:val="28"/>
        </w:rPr>
        <w:t>apă</w:t>
      </w:r>
      <w:proofErr w:type="gramEnd"/>
    </w:p>
    <w:p w:rsidR="00435BE8" w:rsidRPr="00745A5F" w:rsidRDefault="00435BE8" w:rsidP="00435BE8">
      <w:pPr>
        <w:jc w:val="both"/>
        <w:rPr>
          <w:b/>
          <w:color w:val="002060"/>
        </w:rPr>
      </w:pPr>
      <w:r w:rsidRPr="00745A5F">
        <w:rPr>
          <w:b/>
          <w:color w:val="002060"/>
        </w:rPr>
        <w:t>Captarea apei</w:t>
      </w:r>
    </w:p>
    <w:p w:rsidR="00435BE8" w:rsidRPr="00745A5F" w:rsidRDefault="00435BE8" w:rsidP="00435BE8">
      <w:pPr>
        <w:jc w:val="both"/>
      </w:pPr>
      <w:r w:rsidRPr="00745A5F">
        <w:t>Sursa de apă este reprezentată de 24 foraje, o parte din ele reabilitate, iar celelalte reforate în cadrul investiţiilor din POS MEDIU I. După executarea lucrărilor s-a constatat că pentru 50% din foraje debitul exploatabil nu este cel estimat.</w:t>
      </w:r>
    </w:p>
    <w:p w:rsidR="00435BE8" w:rsidRPr="00745A5F" w:rsidRDefault="00435BE8" w:rsidP="00435BE8">
      <w:pPr>
        <w:jc w:val="both"/>
      </w:pPr>
      <w:r w:rsidRPr="00745A5F">
        <w:t xml:space="preserve">Soluţia tehnică propusă pentru mărirea debitului de apă al stratelor acvifere din frontul de captare Măneuţi constă în construirea unui canal de supraalimentare, amplasat în partea de vest a perimetrului, în lungime de aproximativ 360 m pentru alimentarea forajelor F11, F12, F13 şi pentru asigurarea circulaţiei permanente a apei în sistem. </w:t>
      </w:r>
    </w:p>
    <w:p w:rsidR="00435BE8" w:rsidRPr="00745A5F" w:rsidRDefault="00435BE8" w:rsidP="00435BE8">
      <w:pPr>
        <w:jc w:val="both"/>
      </w:pPr>
      <w:r w:rsidRPr="00745A5F">
        <w:t xml:space="preserve">Canalul de supraalimentare </w:t>
      </w:r>
      <w:proofErr w:type="gramStart"/>
      <w:r w:rsidRPr="00745A5F">
        <w:t>va</w:t>
      </w:r>
      <w:proofErr w:type="gramEnd"/>
      <w:r w:rsidRPr="00745A5F">
        <w:t xml:space="preserve"> avea formă trapezoidală cu dimensiunile: </w:t>
      </w:r>
    </w:p>
    <w:p w:rsidR="00435BE8" w:rsidRPr="00745A5F" w:rsidRDefault="00435BE8" w:rsidP="00435BE8">
      <w:pPr>
        <w:numPr>
          <w:ilvl w:val="0"/>
          <w:numId w:val="8"/>
        </w:numPr>
        <w:jc w:val="both"/>
      </w:pPr>
      <w:r w:rsidRPr="00745A5F">
        <w:t>Lungime: 360,0 m;</w:t>
      </w:r>
    </w:p>
    <w:p w:rsidR="00435BE8" w:rsidRPr="00745A5F" w:rsidRDefault="00435BE8" w:rsidP="00435BE8">
      <w:pPr>
        <w:numPr>
          <w:ilvl w:val="0"/>
          <w:numId w:val="8"/>
        </w:numPr>
        <w:jc w:val="both"/>
      </w:pPr>
      <w:r w:rsidRPr="00745A5F">
        <w:t>Lăţime la bază: 2,0 m;</w:t>
      </w:r>
    </w:p>
    <w:p w:rsidR="00435BE8" w:rsidRPr="00745A5F" w:rsidRDefault="00435BE8" w:rsidP="00435BE8">
      <w:pPr>
        <w:jc w:val="both"/>
      </w:pPr>
      <w:r w:rsidRPr="00745A5F">
        <w:t xml:space="preserve">Canalul </w:t>
      </w:r>
      <w:proofErr w:type="gramStart"/>
      <w:r w:rsidRPr="00745A5F">
        <w:t>va</w:t>
      </w:r>
      <w:proofErr w:type="gramEnd"/>
      <w:r w:rsidRPr="00745A5F">
        <w:t xml:space="preserve"> avea o pantă dirijată de cca. 1% pentru a permite circulaţia permanentă </w:t>
      </w:r>
      <w:proofErr w:type="gramStart"/>
      <w:r w:rsidRPr="00745A5F">
        <w:t>a</w:t>
      </w:r>
      <w:proofErr w:type="gramEnd"/>
      <w:r w:rsidRPr="00745A5F">
        <w:t xml:space="preserve"> apei şi un taluz ce se va realiza în funcţie de taluzul natural al rocilor prin care va fi construit.</w:t>
      </w:r>
    </w:p>
    <w:p w:rsidR="00435BE8" w:rsidRPr="00745A5F" w:rsidRDefault="00435BE8" w:rsidP="00435BE8">
      <w:pPr>
        <w:pStyle w:val="BodyText3"/>
        <w:spacing w:before="0" w:after="0" w:line="240" w:lineRule="auto"/>
        <w:rPr>
          <w:rFonts w:ascii="Times New Roman" w:hAnsi="Times New Roman" w:cs="Times New Roman"/>
        </w:rPr>
      </w:pPr>
      <w:r w:rsidRPr="00745A5F">
        <w:rPr>
          <w:rFonts w:ascii="Times New Roman" w:hAnsi="Times New Roman" w:cs="Times New Roman"/>
        </w:rPr>
        <w:t>Canalul va fi pozat pe stratul de marne cenuşii, impermeabile prin intermediul unui pat filtrant alcătuit din balasat şi nisip care nu va permite colmatarea precoce a filtrelor realizate în jurul forajelor.</w:t>
      </w:r>
    </w:p>
    <w:p w:rsidR="00435BE8" w:rsidRDefault="00435BE8" w:rsidP="00435BE8">
      <w:pPr>
        <w:jc w:val="both"/>
      </w:pPr>
      <w:r w:rsidRPr="00745A5F">
        <w:t xml:space="preserve">Pentru a asigura supraalimentarea forajelor F11, F12 şi F13, adâncimea canalului trebuie </w:t>
      </w:r>
      <w:proofErr w:type="gramStart"/>
      <w:r w:rsidRPr="00745A5F">
        <w:t>să</w:t>
      </w:r>
      <w:proofErr w:type="gramEnd"/>
      <w:r w:rsidRPr="00745A5F">
        <w:t xml:space="preserve"> fie la nivelul ultimelor filtre ale acestor foraje şi anume adâncimea de maxim 4 m.</w:t>
      </w:r>
    </w:p>
    <w:p w:rsidR="00435BE8" w:rsidRPr="00745A5F" w:rsidRDefault="00435BE8" w:rsidP="00435BE8">
      <w:pPr>
        <w:jc w:val="both"/>
      </w:pPr>
    </w:p>
    <w:p w:rsidR="00435BE8" w:rsidRPr="001346B6" w:rsidRDefault="00435BE8" w:rsidP="00435BE8">
      <w:pPr>
        <w:jc w:val="both"/>
        <w:rPr>
          <w:b/>
        </w:rPr>
      </w:pPr>
      <w:r w:rsidRPr="001346B6">
        <w:rPr>
          <w:b/>
        </w:rPr>
        <w:lastRenderedPageBreak/>
        <w:t>Înmagazinarea apei</w:t>
      </w:r>
    </w:p>
    <w:p w:rsidR="00435BE8" w:rsidRPr="00745A5F" w:rsidRDefault="00435BE8" w:rsidP="00435BE8">
      <w:pPr>
        <w:jc w:val="both"/>
      </w:pPr>
      <w:proofErr w:type="gramStart"/>
      <w:r w:rsidRPr="00745A5F">
        <w:t>Expertiza structurală efectuată în cadrul acestui proiect a relevat necesitatea reabilitării structurale interioare a rezervorului de 5000 mc existent.</w:t>
      </w:r>
      <w:proofErr w:type="gramEnd"/>
    </w:p>
    <w:p w:rsidR="00435BE8" w:rsidRPr="00745A5F" w:rsidRDefault="00435BE8" w:rsidP="00435BE8">
      <w:pPr>
        <w:jc w:val="both"/>
      </w:pPr>
      <w:r w:rsidRPr="00745A5F">
        <w:t>Lucrările vor consta în:</w:t>
      </w:r>
    </w:p>
    <w:p w:rsidR="00435BE8" w:rsidRPr="00745A5F" w:rsidRDefault="00435BE8" w:rsidP="00435BE8">
      <w:pPr>
        <w:jc w:val="both"/>
      </w:pPr>
      <w:r w:rsidRPr="00745A5F">
        <w:t xml:space="preserve">- </w:t>
      </w:r>
      <w:proofErr w:type="gramStart"/>
      <w:r w:rsidRPr="00745A5F">
        <w:t>consolidare</w:t>
      </w:r>
      <w:proofErr w:type="gramEnd"/>
      <w:r w:rsidRPr="00745A5F">
        <w:t xml:space="preserve"> grinzi din beton armat de la suprastructura camerei vanelor prin cămăşuire şi suprabetonare;</w:t>
      </w:r>
    </w:p>
    <w:p w:rsidR="00435BE8" w:rsidRPr="00745A5F" w:rsidRDefault="00435BE8" w:rsidP="00435BE8">
      <w:pPr>
        <w:jc w:val="both"/>
      </w:pPr>
      <w:r w:rsidRPr="00745A5F">
        <w:t xml:space="preserve">- </w:t>
      </w:r>
      <w:proofErr w:type="gramStart"/>
      <w:r w:rsidRPr="00745A5F">
        <w:t>repararea</w:t>
      </w:r>
      <w:proofErr w:type="gramEnd"/>
      <w:r w:rsidRPr="00745A5F">
        <w:t xml:space="preserve"> fisurilor;</w:t>
      </w:r>
    </w:p>
    <w:p w:rsidR="00435BE8" w:rsidRPr="00745A5F" w:rsidRDefault="00435BE8" w:rsidP="00435BE8">
      <w:pPr>
        <w:jc w:val="both"/>
      </w:pPr>
      <w:r w:rsidRPr="00745A5F">
        <w:t xml:space="preserve">- </w:t>
      </w:r>
      <w:proofErr w:type="gramStart"/>
      <w:r w:rsidRPr="00745A5F">
        <w:t>înlocuirea</w:t>
      </w:r>
      <w:proofErr w:type="gramEnd"/>
      <w:r w:rsidRPr="00745A5F">
        <w:t xml:space="preserve"> confecţiilor metalice afectate de procesul de coroziune şi se vor proteja cu vopsea anticorozivă, iar scările metalice ruginite se vor demonta şi se vor înlocui cu scări noi din inox;</w:t>
      </w:r>
    </w:p>
    <w:p w:rsidR="00435BE8" w:rsidRPr="00745A5F" w:rsidRDefault="00435BE8" w:rsidP="00435BE8">
      <w:pPr>
        <w:jc w:val="both"/>
      </w:pPr>
      <w:r w:rsidRPr="00745A5F">
        <w:t xml:space="preserve">- </w:t>
      </w:r>
      <w:proofErr w:type="gramStart"/>
      <w:r w:rsidRPr="00745A5F">
        <w:t>la</w:t>
      </w:r>
      <w:proofErr w:type="gramEnd"/>
      <w:r w:rsidRPr="00745A5F">
        <w:t xml:space="preserve"> pereţii rezervorului se va reface tencuiala afectată, se va rezolva etanşeitatea rosturilor acolo unde este cazul;</w:t>
      </w:r>
    </w:p>
    <w:p w:rsidR="00435BE8" w:rsidRPr="00745A5F" w:rsidRDefault="00435BE8" w:rsidP="00435BE8">
      <w:pPr>
        <w:jc w:val="both"/>
      </w:pPr>
      <w:r w:rsidRPr="00745A5F">
        <w:t xml:space="preserve">- </w:t>
      </w:r>
      <w:proofErr w:type="gramStart"/>
      <w:r w:rsidRPr="00745A5F">
        <w:t>la</w:t>
      </w:r>
      <w:proofErr w:type="gramEnd"/>
      <w:r w:rsidRPr="00745A5F">
        <w:t xml:space="preserve"> planşeu şi capitel, în funcţie de categoria stării de degradare, se va reface stratul de acoperire a armăturii;</w:t>
      </w:r>
    </w:p>
    <w:p w:rsidR="00435BE8" w:rsidRPr="00745A5F" w:rsidRDefault="00435BE8" w:rsidP="00435BE8">
      <w:pPr>
        <w:jc w:val="both"/>
      </w:pPr>
      <w:r w:rsidRPr="00745A5F">
        <w:t xml:space="preserve">- </w:t>
      </w:r>
      <w:proofErr w:type="gramStart"/>
      <w:r w:rsidRPr="00745A5F">
        <w:t>se</w:t>
      </w:r>
      <w:proofErr w:type="gramEnd"/>
      <w:r w:rsidRPr="00745A5F">
        <w:t xml:space="preserve"> vor înlocui gurile de aerisire metalice ruginite cu ţevi din PVC; </w:t>
      </w:r>
    </w:p>
    <w:p w:rsidR="00435BE8" w:rsidRPr="00745A5F" w:rsidRDefault="00435BE8" w:rsidP="00435BE8"/>
    <w:p w:rsidR="00435BE8" w:rsidRPr="001346B6" w:rsidRDefault="00435BE8" w:rsidP="00435BE8">
      <w:pPr>
        <w:jc w:val="both"/>
        <w:rPr>
          <w:b/>
        </w:rPr>
      </w:pPr>
      <w:r w:rsidRPr="001346B6">
        <w:rPr>
          <w:b/>
        </w:rPr>
        <w:t>Conducta de aducţiune</w:t>
      </w:r>
    </w:p>
    <w:p w:rsidR="00435BE8" w:rsidRPr="00745A5F" w:rsidRDefault="00435BE8" w:rsidP="00435BE8">
      <w:pPr>
        <w:jc w:val="both"/>
      </w:pPr>
      <w:r w:rsidRPr="00745A5F">
        <w:t>S-a prevăzut înlocuirea conductei de aducţiune apă potabilă care transportă apa de la gospodăria de apă la rezervoarele de înmagazinare Osoi pe o lungime totală de 7325 m cu conductă din PEID, din care un tronson în lungime L=2275 m cu o conductă având Dn 400 mm, PN10, SDR17, respectiv un tronson în lungime L=5050 m cu o conductă din fontă ductilă DN 600 mm.</w:t>
      </w:r>
    </w:p>
    <w:p w:rsidR="00435BE8" w:rsidRPr="00745A5F" w:rsidRDefault="00435BE8" w:rsidP="00435BE8">
      <w:pPr>
        <w:jc w:val="both"/>
      </w:pPr>
      <w:r w:rsidRPr="00745A5F">
        <w:t>Pe conducta de aducţiune s-au prevăzut următoarele construcţii anexă:</w:t>
      </w:r>
    </w:p>
    <w:p w:rsidR="00435BE8" w:rsidRPr="00745A5F" w:rsidRDefault="00435BE8" w:rsidP="00435BE8">
      <w:pPr>
        <w:numPr>
          <w:ilvl w:val="0"/>
          <w:numId w:val="9"/>
        </w:numPr>
        <w:jc w:val="both"/>
      </w:pPr>
      <w:r w:rsidRPr="00745A5F">
        <w:t>cămine de golire amplasate în punctele cele mai joase ale tronsoanelor de conductă, pentru a da posibilitatea golirii complete a acestora;</w:t>
      </w:r>
    </w:p>
    <w:p w:rsidR="00435BE8" w:rsidRPr="00745A5F" w:rsidRDefault="00435BE8" w:rsidP="00435BE8">
      <w:pPr>
        <w:numPr>
          <w:ilvl w:val="0"/>
          <w:numId w:val="9"/>
        </w:numPr>
        <w:jc w:val="both"/>
      </w:pPr>
      <w:r w:rsidRPr="00745A5F">
        <w:t>cămine de aerisire-dezaerisire amplasate în punctele înalte ale conductei pentru a permite eliminarea aerului care se formează în timpul funcţionării;</w:t>
      </w:r>
    </w:p>
    <w:p w:rsidR="00435BE8" w:rsidRDefault="00435BE8" w:rsidP="00435BE8">
      <w:pPr>
        <w:numPr>
          <w:ilvl w:val="0"/>
          <w:numId w:val="9"/>
        </w:numPr>
        <w:jc w:val="both"/>
      </w:pPr>
      <w:r w:rsidRPr="00745A5F">
        <w:t>cămine cu vane de linie amplasate la intersecţtii pentru izolarea tronsoanelor componente;</w:t>
      </w:r>
    </w:p>
    <w:p w:rsidR="00435BE8" w:rsidRPr="00745A5F" w:rsidRDefault="00435BE8" w:rsidP="00435BE8">
      <w:pPr>
        <w:ind w:left="720"/>
        <w:jc w:val="both"/>
      </w:pPr>
    </w:p>
    <w:p w:rsidR="00435BE8" w:rsidRPr="001346B6" w:rsidRDefault="00435BE8" w:rsidP="00435BE8">
      <w:pPr>
        <w:jc w:val="both"/>
        <w:rPr>
          <w:b/>
        </w:rPr>
      </w:pPr>
      <w:r w:rsidRPr="001346B6">
        <w:rPr>
          <w:b/>
        </w:rPr>
        <w:t xml:space="preserve">Reţeaua de alimentare cu </w:t>
      </w:r>
      <w:proofErr w:type="gramStart"/>
      <w:r w:rsidRPr="001346B6">
        <w:rPr>
          <w:b/>
        </w:rPr>
        <w:t>apă</w:t>
      </w:r>
      <w:proofErr w:type="gramEnd"/>
    </w:p>
    <w:p w:rsidR="00435BE8" w:rsidRPr="00745A5F" w:rsidRDefault="00435BE8" w:rsidP="00435BE8">
      <w:pPr>
        <w:jc w:val="both"/>
      </w:pPr>
      <w:r w:rsidRPr="00745A5F">
        <w:t>Reţeaua de distribuţie s-a prevăzut din conducte de polietilenă de înaltă densitate (PEID), PN10, PE100, SDR17 şi PN16, PE100 cu diametre între De 110 mm şi De 400 mm.</w:t>
      </w:r>
    </w:p>
    <w:p w:rsidR="00435BE8" w:rsidRPr="00745A5F" w:rsidRDefault="00435BE8" w:rsidP="00435BE8">
      <w:pPr>
        <w:jc w:val="both"/>
      </w:pPr>
      <w:r w:rsidRPr="00745A5F">
        <w:t xml:space="preserve">Lungimea totală a reţelei de distribuţie </w:t>
      </w:r>
      <w:proofErr w:type="gramStart"/>
      <w:r w:rsidRPr="00745A5F">
        <w:t>a</w:t>
      </w:r>
      <w:proofErr w:type="gramEnd"/>
      <w:r w:rsidRPr="00745A5F">
        <w:t xml:space="preserve"> apei care se va executa este de L = 30.683 m (extindere 19.692 m şi reabilitare 10.991 m).</w:t>
      </w:r>
    </w:p>
    <w:p w:rsidR="00435BE8" w:rsidRPr="00745A5F" w:rsidRDefault="00435BE8" w:rsidP="00435BE8">
      <w:pPr>
        <w:jc w:val="both"/>
      </w:pPr>
      <w:r w:rsidRPr="00745A5F">
        <w:t>Pe conductele de distribuţie s-au prevăzut următoarele construcţii anexă:</w:t>
      </w:r>
    </w:p>
    <w:p w:rsidR="00435BE8" w:rsidRPr="00745A5F" w:rsidRDefault="00435BE8" w:rsidP="00435BE8">
      <w:pPr>
        <w:numPr>
          <w:ilvl w:val="0"/>
          <w:numId w:val="10"/>
        </w:numPr>
        <w:jc w:val="both"/>
      </w:pPr>
      <w:r w:rsidRPr="00745A5F">
        <w:t>cămine de golire amplasate în punctele cele mai joase ale tronsoanelor de conductă, pentru a da posibilitatea golirii complete a acestora;</w:t>
      </w:r>
    </w:p>
    <w:p w:rsidR="00435BE8" w:rsidRPr="00745A5F" w:rsidRDefault="00435BE8" w:rsidP="00435BE8">
      <w:pPr>
        <w:numPr>
          <w:ilvl w:val="0"/>
          <w:numId w:val="10"/>
        </w:numPr>
        <w:jc w:val="both"/>
      </w:pPr>
      <w:r w:rsidRPr="00745A5F">
        <w:t>cămine de aerisire-dezaerisire amplasate în punctele înalte ale conductei pentru a permite eliminarea aerului care se formează în timpul funcţionării;</w:t>
      </w:r>
    </w:p>
    <w:p w:rsidR="00435BE8" w:rsidRPr="00745A5F" w:rsidRDefault="00435BE8" w:rsidP="00435BE8">
      <w:pPr>
        <w:numPr>
          <w:ilvl w:val="0"/>
          <w:numId w:val="10"/>
        </w:numPr>
        <w:jc w:val="both"/>
      </w:pPr>
      <w:r w:rsidRPr="00745A5F">
        <w:t>cămine cu vane de linie amplasate la intersecţii pentru izolarea tronsoanelor componente;</w:t>
      </w:r>
    </w:p>
    <w:p w:rsidR="00435BE8" w:rsidRPr="00745A5F" w:rsidRDefault="00435BE8" w:rsidP="00435BE8">
      <w:pPr>
        <w:numPr>
          <w:ilvl w:val="0"/>
          <w:numId w:val="10"/>
        </w:numPr>
        <w:jc w:val="both"/>
      </w:pPr>
      <w:r w:rsidRPr="00745A5F">
        <w:t xml:space="preserve">hidranţi de incendiu subterani cu diametrul DN 80 mm şi DN 100 mm, amplasaţi în intersecţii şi în aliniamente la distanţe de maxim 100 m; </w:t>
      </w:r>
    </w:p>
    <w:p w:rsidR="00435BE8" w:rsidRPr="00745A5F" w:rsidRDefault="00435BE8" w:rsidP="00435BE8">
      <w:pPr>
        <w:jc w:val="both"/>
      </w:pPr>
      <w:r w:rsidRPr="00745A5F">
        <w:t xml:space="preserve">Consumatorii vor fi branşaţi la reţeaua de distribuţie </w:t>
      </w:r>
      <w:proofErr w:type="gramStart"/>
      <w:r w:rsidRPr="00745A5F">
        <w:t>a</w:t>
      </w:r>
      <w:proofErr w:type="gramEnd"/>
      <w:r w:rsidRPr="00745A5F">
        <w:t xml:space="preserve"> apei potabile prin intermediul branşamentelor din PEID cu diametre cuprinse între Dn 25 mm şi Dn 110 mm.</w:t>
      </w:r>
    </w:p>
    <w:p w:rsidR="00435BE8" w:rsidRPr="00745A5F" w:rsidRDefault="00435BE8" w:rsidP="00435BE8"/>
    <w:p w:rsidR="00435BE8" w:rsidRPr="00745A5F" w:rsidRDefault="00435BE8" w:rsidP="00435BE8">
      <w:pPr>
        <w:pStyle w:val="NormalWeb"/>
        <w:spacing w:before="120" w:beforeAutospacing="0" w:after="120" w:afterAutospacing="0"/>
        <w:ind w:left="720"/>
        <w:rPr>
          <w:rFonts w:eastAsiaTheme="minorHAnsi"/>
          <w:b/>
          <w:i/>
          <w:iCs/>
          <w:sz w:val="28"/>
          <w:szCs w:val="28"/>
          <w:lang w:val="fr-FR" w:eastAsia="en-US"/>
        </w:rPr>
      </w:pPr>
      <w:r w:rsidRPr="00745A5F">
        <w:rPr>
          <w:rFonts w:eastAsiaTheme="minorHAnsi"/>
          <w:b/>
          <w:i/>
          <w:iCs/>
          <w:sz w:val="28"/>
          <w:szCs w:val="28"/>
          <w:lang w:val="fr-FR" w:eastAsia="en-US"/>
        </w:rPr>
        <w:t>Sistemul de canalizare</w:t>
      </w:r>
    </w:p>
    <w:p w:rsidR="00435BE8" w:rsidRPr="00745A5F" w:rsidRDefault="00435BE8" w:rsidP="00435BE8">
      <w:pPr>
        <w:jc w:val="both"/>
      </w:pPr>
      <w:r w:rsidRPr="00745A5F">
        <w:t>Investiţiile propuse pentru extinderea sistemului de canalizare:</w:t>
      </w:r>
    </w:p>
    <w:p w:rsidR="00435BE8" w:rsidRPr="00745A5F" w:rsidRDefault="00435BE8" w:rsidP="00435BE8">
      <w:pPr>
        <w:numPr>
          <w:ilvl w:val="0"/>
          <w:numId w:val="11"/>
        </w:numPr>
        <w:jc w:val="both"/>
      </w:pPr>
      <w:r w:rsidRPr="00745A5F">
        <w:t>Extindere reţea de canalizare în lungime totală de 26.748 m;</w:t>
      </w:r>
    </w:p>
    <w:p w:rsidR="00435BE8" w:rsidRPr="00745A5F" w:rsidRDefault="00435BE8" w:rsidP="00435BE8">
      <w:pPr>
        <w:numPr>
          <w:ilvl w:val="0"/>
          <w:numId w:val="11"/>
        </w:numPr>
        <w:jc w:val="both"/>
      </w:pPr>
      <w:r w:rsidRPr="00745A5F">
        <w:t>Reabilitare reţea de canalizare în lungime totală de 5.456 m.</w:t>
      </w:r>
    </w:p>
    <w:p w:rsidR="00435BE8" w:rsidRPr="00745A5F" w:rsidRDefault="00435BE8" w:rsidP="00435BE8">
      <w:pPr>
        <w:numPr>
          <w:ilvl w:val="0"/>
          <w:numId w:val="11"/>
        </w:numPr>
        <w:jc w:val="both"/>
      </w:pPr>
      <w:r w:rsidRPr="00745A5F">
        <w:t>20 staţii de pompare ape uzate, lungime refulare de 6.354 m.</w:t>
      </w:r>
    </w:p>
    <w:p w:rsidR="00435BE8" w:rsidRDefault="00435BE8" w:rsidP="00435BE8">
      <w:pPr>
        <w:jc w:val="both"/>
        <w:rPr>
          <w:b/>
          <w:color w:val="002060"/>
        </w:rPr>
      </w:pPr>
    </w:p>
    <w:p w:rsidR="00435BE8" w:rsidRPr="00745A5F" w:rsidRDefault="00435BE8" w:rsidP="00435BE8">
      <w:pPr>
        <w:jc w:val="both"/>
        <w:rPr>
          <w:b/>
        </w:rPr>
      </w:pPr>
      <w:r w:rsidRPr="00745A5F">
        <w:rPr>
          <w:b/>
        </w:rPr>
        <w:t>Reţea de canalizare</w:t>
      </w:r>
    </w:p>
    <w:p w:rsidR="00435BE8" w:rsidRPr="00745A5F" w:rsidRDefault="00435BE8" w:rsidP="00435BE8">
      <w:pPr>
        <w:jc w:val="both"/>
      </w:pPr>
      <w:r w:rsidRPr="00745A5F">
        <w:t>S-a prevăzut a fi realizată din tuburi PEID corugat, cu diametre cuprinse între De 250 mm - 600 mm şi tuburi PAFSIN, cu diametre cuprinse între Dn 600-1000 mm.</w:t>
      </w:r>
    </w:p>
    <w:p w:rsidR="00435BE8" w:rsidRPr="00745A5F" w:rsidRDefault="00435BE8" w:rsidP="00435BE8">
      <w:pPr>
        <w:jc w:val="both"/>
      </w:pPr>
      <w:r w:rsidRPr="00745A5F">
        <w:t xml:space="preserve">Lungimea totală a reţelei de canalizare care se </w:t>
      </w:r>
      <w:proofErr w:type="gramStart"/>
      <w:r w:rsidRPr="00745A5F">
        <w:t>va</w:t>
      </w:r>
      <w:proofErr w:type="gramEnd"/>
      <w:r w:rsidRPr="00745A5F">
        <w:t xml:space="preserve"> executa este de L = 32.204 m.</w:t>
      </w:r>
    </w:p>
    <w:p w:rsidR="00435BE8" w:rsidRPr="00745A5F" w:rsidRDefault="00435BE8" w:rsidP="00435BE8">
      <w:pPr>
        <w:jc w:val="both"/>
      </w:pPr>
      <w:r w:rsidRPr="00745A5F">
        <w:lastRenderedPageBreak/>
        <w:t>Accesul în reţeaua de canalizare va fi asigurat la fiecare schimbare de aliniament sau pantă, la capătul tuturor colectoarelor de canalizare, la fiecare intersecţie dintre două sau mai multe canale prin cămine de vizitare în scopul supravegherii şi întreţinerii canalelor, pentru curăţirea şi evacuarea depunerilor sau pentru controlul cantitativ şi calitativ al apelor.</w:t>
      </w:r>
    </w:p>
    <w:p w:rsidR="00435BE8" w:rsidRPr="00745A5F" w:rsidRDefault="00435BE8" w:rsidP="00435BE8">
      <w:pPr>
        <w:jc w:val="both"/>
      </w:pPr>
      <w:r w:rsidRPr="00745A5F">
        <w:t xml:space="preserve">Căminele de intersecţie şi vizitare vor fi amplasate la maximum 60 m între ele (pe aliniamente), vor fi circulare şi se vor realiza din elemente prefabricate de beton armat, placă de beton armat şi capac. </w:t>
      </w:r>
    </w:p>
    <w:p w:rsidR="00435BE8" w:rsidRPr="00745A5F" w:rsidRDefault="00435BE8" w:rsidP="00435BE8">
      <w:pPr>
        <w:jc w:val="both"/>
      </w:pPr>
      <w:r w:rsidRPr="00745A5F">
        <w:t xml:space="preserve">Acolo unde tronsoanele prezintă viteza de autocurăţire insuficientă operatorul </w:t>
      </w:r>
      <w:proofErr w:type="gramStart"/>
      <w:r w:rsidRPr="00745A5F">
        <w:t>va</w:t>
      </w:r>
      <w:proofErr w:type="gramEnd"/>
      <w:r w:rsidRPr="00745A5F">
        <w:t xml:space="preserve"> proceda la întreţinerea lor prin spălări periodice la frecvenţă mai mare decât pentru restul sistemului. </w:t>
      </w:r>
    </w:p>
    <w:p w:rsidR="00435BE8" w:rsidRPr="00745A5F" w:rsidRDefault="00435BE8" w:rsidP="00435BE8">
      <w:pPr>
        <w:jc w:val="both"/>
      </w:pPr>
      <w:r w:rsidRPr="00745A5F">
        <w:t>Racordurile proprietăţilor la reţeaua de canalizare vor fi realizate din ţeavă din PVC, SN4, De 160 mm şi/sau De 200 mm.</w:t>
      </w:r>
    </w:p>
    <w:p w:rsidR="00435BE8" w:rsidRPr="00745A5F" w:rsidRDefault="00435BE8" w:rsidP="00435BE8">
      <w:pPr>
        <w:jc w:val="both"/>
      </w:pPr>
      <w:r w:rsidRPr="00745A5F">
        <w:t>Căminele de racord individuale vor fi circulare, prefabricate, din materiale plastice.</w:t>
      </w:r>
    </w:p>
    <w:p w:rsidR="00435BE8" w:rsidRDefault="00435BE8" w:rsidP="00435BE8">
      <w:pPr>
        <w:jc w:val="both"/>
        <w:rPr>
          <w:b/>
        </w:rPr>
      </w:pPr>
    </w:p>
    <w:p w:rsidR="00435BE8" w:rsidRPr="00745A5F" w:rsidRDefault="00435BE8" w:rsidP="00435BE8">
      <w:pPr>
        <w:jc w:val="both"/>
        <w:rPr>
          <w:b/>
        </w:rPr>
      </w:pPr>
      <w:r w:rsidRPr="00745A5F">
        <w:rPr>
          <w:b/>
        </w:rPr>
        <w:t>Staţii de pompare ape uzate</w:t>
      </w:r>
    </w:p>
    <w:p w:rsidR="00435BE8" w:rsidRPr="00745A5F" w:rsidRDefault="00435BE8" w:rsidP="00435BE8">
      <w:pPr>
        <w:jc w:val="both"/>
      </w:pPr>
      <w:r w:rsidRPr="00745A5F">
        <w:t xml:space="preserve">Staţiile de pompare sunt necesare pentru pomparea apelor uzate în diferite puncte ale reţelei de canalizare (acolo unde relieful terenului nu permite curgerea gravitaţională </w:t>
      </w:r>
      <w:proofErr w:type="gramStart"/>
      <w:r w:rsidRPr="00745A5F">
        <w:t>a</w:t>
      </w:r>
      <w:proofErr w:type="gramEnd"/>
      <w:r w:rsidRPr="00745A5F">
        <w:t xml:space="preserve"> apelor uzate).</w:t>
      </w:r>
    </w:p>
    <w:p w:rsidR="00435BE8" w:rsidRPr="00745A5F" w:rsidRDefault="00435BE8" w:rsidP="00435BE8">
      <w:pPr>
        <w:jc w:val="both"/>
      </w:pPr>
      <w:r w:rsidRPr="00745A5F">
        <w:t>Pentru canalizarea din Rădăuţi au fost prevăzute 20 staţii noi de pompare.</w:t>
      </w:r>
    </w:p>
    <w:p w:rsidR="00435BE8" w:rsidRPr="00745A5F" w:rsidRDefault="00435BE8" w:rsidP="00435BE8">
      <w:pPr>
        <w:jc w:val="both"/>
      </w:pPr>
      <w:r w:rsidRPr="00745A5F">
        <w:t xml:space="preserve">Staţiile de pompare apă uzată, cu debit &lt; 10 l/s vor fi staţii prefabricate subterane, complet utilate, în construţtie monobloc, din poliester armat cu fibră de sticlă, din polipropilenă sau polietilenă ranforsată, compatibila pentru instalări în soluri cu pânza freatică aproape de suprafaţă. Staţiile de pompare prefabricate vor fi prevăzute cu </w:t>
      </w:r>
      <w:proofErr w:type="gramStart"/>
      <w:r w:rsidRPr="00745A5F">
        <w:t>un</w:t>
      </w:r>
      <w:proofErr w:type="gramEnd"/>
      <w:r w:rsidRPr="00745A5F">
        <w:t xml:space="preserve"> sistem de separare solide, care să nu permită corpurilor solide grosiere din apele reziduale să vină în contact direct cu electropompele; acest sistem se autocurăţă şi se auto goleşte în mod automat fără a fi nevoie de intervenţia operatorului uman. Staţiile de pompare prefabricate vor fi ancorate cu radier din beton armat turnat. Electropompele aferente SPAU prefabricate vor fi pompe submersibile pentru </w:t>
      </w:r>
      <w:proofErr w:type="gramStart"/>
      <w:r w:rsidRPr="00745A5F">
        <w:t>apă</w:t>
      </w:r>
      <w:proofErr w:type="gramEnd"/>
      <w:r w:rsidRPr="00745A5F">
        <w:t xml:space="preserve"> menajeră cu instalare în mediu uscat, antiex.</w:t>
      </w:r>
    </w:p>
    <w:p w:rsidR="00435BE8" w:rsidRPr="00745A5F" w:rsidRDefault="00435BE8" w:rsidP="00435BE8">
      <w:pPr>
        <w:jc w:val="both"/>
      </w:pPr>
      <w:r w:rsidRPr="00745A5F">
        <w:t xml:space="preserve">Staţiile de pompare </w:t>
      </w:r>
      <w:proofErr w:type="gramStart"/>
      <w:r w:rsidRPr="00745A5F">
        <w:t>ap</w:t>
      </w:r>
      <w:r>
        <w:t>ă</w:t>
      </w:r>
      <w:proofErr w:type="gramEnd"/>
      <w:r w:rsidRPr="00745A5F">
        <w:t xml:space="preserve"> uzată, cu debit &gt; 10 l/s vor fi staţii subterane din beton armat monolit sau tip cheson. </w:t>
      </w:r>
      <w:proofErr w:type="gramStart"/>
      <w:r w:rsidRPr="00745A5F">
        <w:t>Staţiile de pompare din beton armat vor fi prevăzute cu grătar de reţinere corpuri solide.</w:t>
      </w:r>
      <w:proofErr w:type="gramEnd"/>
      <w:r w:rsidRPr="00745A5F">
        <w:t xml:space="preserve"> Electropompele aferente SPAU din beton armat vor fi pompe submersibile pentru </w:t>
      </w:r>
      <w:proofErr w:type="gramStart"/>
      <w:r w:rsidRPr="00745A5F">
        <w:t>apă</w:t>
      </w:r>
      <w:proofErr w:type="gramEnd"/>
      <w:r w:rsidRPr="00745A5F">
        <w:t xml:space="preserve"> menajeră cu instalare în mediu umed, antiex.</w:t>
      </w:r>
    </w:p>
    <w:p w:rsidR="00435BE8" w:rsidRDefault="00435BE8" w:rsidP="00435BE8">
      <w:pPr>
        <w:jc w:val="both"/>
        <w:rPr>
          <w:b/>
        </w:rPr>
      </w:pPr>
    </w:p>
    <w:p w:rsidR="00435BE8" w:rsidRPr="00745A5F" w:rsidRDefault="00435BE8" w:rsidP="00435BE8">
      <w:pPr>
        <w:jc w:val="both"/>
        <w:rPr>
          <w:b/>
        </w:rPr>
      </w:pPr>
      <w:r w:rsidRPr="00745A5F">
        <w:rPr>
          <w:b/>
        </w:rPr>
        <w:t>Conducte de refulare</w:t>
      </w:r>
    </w:p>
    <w:p w:rsidR="00435BE8" w:rsidRPr="00745A5F" w:rsidRDefault="00435BE8" w:rsidP="00435BE8">
      <w:pPr>
        <w:jc w:val="both"/>
      </w:pPr>
      <w:r w:rsidRPr="00745A5F">
        <w:t xml:space="preserve">Conductele de refulare vor transporta </w:t>
      </w:r>
      <w:proofErr w:type="gramStart"/>
      <w:r w:rsidRPr="00745A5F">
        <w:t>apa</w:t>
      </w:r>
      <w:proofErr w:type="gramEnd"/>
      <w:r w:rsidRPr="00745A5F">
        <w:t xml:space="preserve"> uzată menajeră de la staţiile de pompare la reţeaua de canalizare menajeră gravitaţională.</w:t>
      </w:r>
    </w:p>
    <w:p w:rsidR="00435BE8" w:rsidRPr="00745A5F" w:rsidRDefault="00435BE8" w:rsidP="00435BE8">
      <w:pPr>
        <w:jc w:val="both"/>
      </w:pPr>
      <w:r w:rsidRPr="00745A5F">
        <w:t>Conductele de refulare sunt prevăzute din tuburi PEID, PE100, PN10 cu diametre cuprinse între De 90 mm şi De 160 mm în lungime totală de 6.354 m.</w:t>
      </w:r>
    </w:p>
    <w:p w:rsidR="00435BE8" w:rsidRDefault="00435BE8" w:rsidP="00435BE8">
      <w:pPr>
        <w:pStyle w:val="Heading6"/>
        <w:spacing w:after="0" w:line="240" w:lineRule="auto"/>
        <w:rPr>
          <w:rFonts w:ascii="Times New Roman" w:hAnsi="Times New Roman" w:cs="Times New Roman"/>
          <w:i/>
          <w:color w:val="auto"/>
          <w:sz w:val="28"/>
          <w:szCs w:val="28"/>
        </w:rPr>
      </w:pPr>
    </w:p>
    <w:p w:rsidR="00435BE8" w:rsidRPr="00745A5F" w:rsidRDefault="00435BE8" w:rsidP="00435BE8">
      <w:pPr>
        <w:pStyle w:val="Heading6"/>
        <w:spacing w:after="0" w:line="240" w:lineRule="auto"/>
        <w:rPr>
          <w:rFonts w:ascii="Times New Roman" w:hAnsi="Times New Roman" w:cs="Times New Roman"/>
          <w:i/>
          <w:color w:val="auto"/>
          <w:sz w:val="28"/>
          <w:szCs w:val="28"/>
        </w:rPr>
      </w:pPr>
      <w:r w:rsidRPr="00745A5F">
        <w:rPr>
          <w:rFonts w:ascii="Times New Roman" w:hAnsi="Times New Roman" w:cs="Times New Roman"/>
          <w:i/>
          <w:color w:val="auto"/>
          <w:sz w:val="28"/>
          <w:szCs w:val="28"/>
        </w:rPr>
        <w:t>Lucrări speciale</w:t>
      </w:r>
    </w:p>
    <w:p w:rsidR="00435BE8" w:rsidRPr="00745A5F" w:rsidRDefault="00435BE8" w:rsidP="00435BE8">
      <w:pPr>
        <w:jc w:val="both"/>
      </w:pPr>
      <w:r w:rsidRPr="00745A5F">
        <w:t xml:space="preserve">Subtraversări/supratraversări cursuri de </w:t>
      </w:r>
      <w:proofErr w:type="gramStart"/>
      <w:r w:rsidRPr="00745A5F">
        <w:t>apă</w:t>
      </w:r>
      <w:proofErr w:type="gramEnd"/>
    </w:p>
    <w:p w:rsidR="00435BE8" w:rsidRPr="00745A5F" w:rsidRDefault="00435BE8" w:rsidP="00435BE8">
      <w:pPr>
        <w:ind w:left="644"/>
        <w:jc w:val="both"/>
        <w:rPr>
          <w:i/>
        </w:rPr>
      </w:pPr>
      <w:r w:rsidRPr="00745A5F">
        <w:rPr>
          <w:i/>
        </w:rPr>
        <w:t xml:space="preserve">Sistemul de alimentare cu </w:t>
      </w:r>
      <w:proofErr w:type="gramStart"/>
      <w:r w:rsidRPr="00745A5F">
        <w:rPr>
          <w:i/>
        </w:rPr>
        <w:t>apă</w:t>
      </w:r>
      <w:proofErr w:type="gramEnd"/>
    </w:p>
    <w:p w:rsidR="00435BE8" w:rsidRPr="00745A5F" w:rsidRDefault="00435BE8" w:rsidP="00435BE8">
      <w:pPr>
        <w:jc w:val="both"/>
      </w:pPr>
      <w:r w:rsidRPr="00745A5F">
        <w:t xml:space="preserve">Subtraversările de cursuri de apă sau canale de scurgere se vor executa cu tuburi de polietilenă în ţeavă de protecţie din OL Dn 600 mm, </w:t>
      </w:r>
      <w:proofErr w:type="gramStart"/>
      <w:r w:rsidRPr="00745A5F">
        <w:t>cu  execuţie</w:t>
      </w:r>
      <w:proofErr w:type="gramEnd"/>
      <w:r w:rsidRPr="00745A5F">
        <w:t xml:space="preserve"> prin foraj orizontal sau cu săpătură deschisă. </w:t>
      </w:r>
    </w:p>
    <w:p w:rsidR="00435BE8" w:rsidRPr="00745A5F" w:rsidRDefault="00435BE8" w:rsidP="00435BE8">
      <w:pPr>
        <w:jc w:val="both"/>
      </w:pPr>
      <w:r w:rsidRPr="00745A5F">
        <w:t xml:space="preserve">Supratraversările de cursuri de </w:t>
      </w:r>
      <w:proofErr w:type="gramStart"/>
      <w:r w:rsidRPr="00745A5F">
        <w:t>apă</w:t>
      </w:r>
      <w:proofErr w:type="gramEnd"/>
      <w:r w:rsidRPr="00745A5F">
        <w:t xml:space="preserve"> sau canale de pe conducta de aducţiune se vor realiza din ţeavă de oţel Dn 400mm din OLT45 şi va fi autoportantă sau ancorată de structura podurilor existente.</w:t>
      </w:r>
    </w:p>
    <w:p w:rsidR="00435BE8" w:rsidRPr="00745A5F" w:rsidRDefault="00435BE8" w:rsidP="00435BE8">
      <w:pPr>
        <w:ind w:left="644"/>
        <w:rPr>
          <w:i/>
        </w:rPr>
      </w:pPr>
      <w:r w:rsidRPr="00745A5F">
        <w:rPr>
          <w:i/>
        </w:rPr>
        <w:t>Sistemul de canalizare</w:t>
      </w:r>
    </w:p>
    <w:p w:rsidR="00435BE8" w:rsidRDefault="00435BE8" w:rsidP="00435BE8">
      <w:r w:rsidRPr="00745A5F">
        <w:t xml:space="preserve">Subtraversări cursuri de apă- toate subtraversările vor fi făcute în tub de protecţie din oţel cu diametru care </w:t>
      </w:r>
      <w:proofErr w:type="gramStart"/>
      <w:r w:rsidRPr="00745A5F">
        <w:t>să</w:t>
      </w:r>
      <w:proofErr w:type="gramEnd"/>
      <w:r w:rsidRPr="00745A5F">
        <w:t xml:space="preserve"> permită montarea conductei principale de transport. </w:t>
      </w:r>
    </w:p>
    <w:p w:rsidR="00435BE8" w:rsidRPr="00745A5F" w:rsidRDefault="00435BE8" w:rsidP="00435BE8"/>
    <w:p w:rsidR="00435BE8" w:rsidRPr="00745A5F" w:rsidRDefault="00435BE8" w:rsidP="00435BE8">
      <w:pPr>
        <w:pStyle w:val="BodyText2"/>
        <w:spacing w:after="0" w:line="240" w:lineRule="auto"/>
        <w:rPr>
          <w:rFonts w:ascii="Times New Roman" w:hAnsi="Times New Roman" w:cs="Times New Roman"/>
        </w:rPr>
      </w:pPr>
      <w:r w:rsidRPr="00745A5F">
        <w:rPr>
          <w:rFonts w:ascii="Times New Roman" w:hAnsi="Times New Roman" w:cs="Times New Roman"/>
        </w:rPr>
        <w:t xml:space="preserve"> </w:t>
      </w:r>
    </w:p>
    <w:p w:rsidR="00435BE8" w:rsidRPr="00B45F60" w:rsidRDefault="00435BE8" w:rsidP="00435BE8">
      <w:pPr>
        <w:pStyle w:val="ListParagraph"/>
        <w:numPr>
          <w:ilvl w:val="0"/>
          <w:numId w:val="3"/>
        </w:numPr>
        <w:rPr>
          <w:lang w:val="ro-RO"/>
        </w:rPr>
      </w:pPr>
      <w:r w:rsidRPr="00B45F60">
        <w:rPr>
          <w:lang w:val="ro-RO"/>
        </w:rPr>
        <w:t xml:space="preserve">Cumularea cu alte proiecte- </w:t>
      </w:r>
      <w:r w:rsidR="001B009A">
        <w:rPr>
          <w:lang w:val="ro-RO"/>
        </w:rPr>
        <w:t>p</w:t>
      </w:r>
      <w:r w:rsidRPr="00B45F60">
        <w:rPr>
          <w:lang w:val="ro-RO"/>
        </w:rPr>
        <w:t>roiectul este în concordanţă cu Master Planul pentru servicii de alimentare cu apă şi canalizare în judeţul Suceava.</w:t>
      </w:r>
    </w:p>
    <w:p w:rsidR="00435BE8" w:rsidRDefault="00435BE8" w:rsidP="00435BE8">
      <w:pPr>
        <w:numPr>
          <w:ilvl w:val="0"/>
          <w:numId w:val="3"/>
        </w:numPr>
        <w:rPr>
          <w:lang w:val="ro-RO"/>
        </w:rPr>
      </w:pPr>
      <w:r>
        <w:rPr>
          <w:lang w:val="ro-RO"/>
        </w:rPr>
        <w:t>Utilizarea resurselor naturale- alimentarea cu apă se realizează din captarea Măneuţi; canalizarea apelor uzate se realizează prin racordarea la reţeaua de canalizare a municipiului Rădăuţi.</w:t>
      </w:r>
    </w:p>
    <w:p w:rsidR="00435BE8" w:rsidRDefault="00435BE8" w:rsidP="00435BE8">
      <w:pPr>
        <w:numPr>
          <w:ilvl w:val="0"/>
          <w:numId w:val="3"/>
        </w:numPr>
        <w:rPr>
          <w:lang w:val="ro-RO"/>
        </w:rPr>
      </w:pPr>
      <w:r>
        <w:rPr>
          <w:lang w:val="ro-RO"/>
        </w:rPr>
        <w:lastRenderedPageBreak/>
        <w:t>Producţia de deşeuri- redusă atât pe perioada construcţiei cât şi în perioada de funcţionare. Deşeurile sunt în cea mai mare parte din categoria celor inerte şi pot fi utilizate ca material de umplutură. Deşeurile reciclabile, colectate pe categorii, conform prevederilor legale, se vor valorifica către firme specializate în colectare/reciclare. Deşeurile menajere se vor colecta şi preda la operatorii locali de salubritate autorizaţi.</w:t>
      </w:r>
    </w:p>
    <w:p w:rsidR="00435BE8" w:rsidRDefault="00435BE8" w:rsidP="00435BE8">
      <w:pPr>
        <w:numPr>
          <w:ilvl w:val="0"/>
          <w:numId w:val="3"/>
        </w:numPr>
        <w:rPr>
          <w:lang w:val="ro-RO"/>
        </w:rPr>
      </w:pPr>
      <w:r>
        <w:rPr>
          <w:lang w:val="ro-RO"/>
        </w:rPr>
        <w:t>Emisiile poluante, inclusiv zgomotul şi alte surse de disconfort- emisii reduse( praf şi gaze de eşapament generate de utilaje şi mijloacele de transport ) punctiforme, la nivelul fronturilor de lucru, pe perioada execuţiei şi accidental în timpul perioadei de operare, în cazul lucrărilor de intervenţie.</w:t>
      </w:r>
    </w:p>
    <w:p w:rsidR="00435BE8" w:rsidRDefault="00435BE8" w:rsidP="00435BE8">
      <w:pPr>
        <w:numPr>
          <w:ilvl w:val="0"/>
          <w:numId w:val="3"/>
        </w:numPr>
        <w:rPr>
          <w:lang w:val="ro-RO"/>
        </w:rPr>
      </w:pPr>
      <w:r>
        <w:rPr>
          <w:lang w:val="ro-RO"/>
        </w:rPr>
        <w:t>Riscul de accident, ţinându-se seama în special de substanţele şi tehnologiile utilizate- nu este cazul.</w:t>
      </w:r>
    </w:p>
    <w:p w:rsidR="00435BE8" w:rsidRPr="00E700C7" w:rsidRDefault="00435BE8" w:rsidP="00435BE8">
      <w:pPr>
        <w:ind w:left="1211"/>
        <w:rPr>
          <w:lang w:val="ro-RO"/>
        </w:rPr>
      </w:pPr>
      <w:r>
        <w:rPr>
          <w:lang w:val="ro-RO"/>
        </w:rPr>
        <w:t xml:space="preserve"> </w:t>
      </w:r>
    </w:p>
    <w:p w:rsidR="00435BE8" w:rsidRPr="00F618BF" w:rsidRDefault="00435BE8" w:rsidP="00435BE8">
      <w:pPr>
        <w:numPr>
          <w:ilvl w:val="0"/>
          <w:numId w:val="2"/>
        </w:numPr>
        <w:spacing w:line="300" w:lineRule="atLeast"/>
        <w:jc w:val="both"/>
        <w:textAlignment w:val="baseline"/>
        <w:rPr>
          <w:rStyle w:val="sttpar"/>
          <w:b/>
        </w:rPr>
      </w:pPr>
      <w:r>
        <w:rPr>
          <w:rStyle w:val="sttpar"/>
          <w:b/>
        </w:rPr>
        <w:t>Localizarea proiectului-</w:t>
      </w:r>
      <w:r>
        <w:rPr>
          <w:rStyle w:val="sttpar"/>
        </w:rPr>
        <w:t xml:space="preserve"> pe teritoriul a 3 unităţi administrativ-teritoriale: mun. Rădăuţi şi comunele Horodnic de Sus şi Frătăuţii Vechi.</w:t>
      </w:r>
    </w:p>
    <w:p w:rsidR="00435BE8" w:rsidRDefault="00435BE8" w:rsidP="00435BE8">
      <w:pPr>
        <w:numPr>
          <w:ilvl w:val="0"/>
          <w:numId w:val="5"/>
        </w:numPr>
        <w:spacing w:line="300" w:lineRule="atLeast"/>
        <w:jc w:val="both"/>
        <w:textAlignment w:val="baseline"/>
        <w:rPr>
          <w:rStyle w:val="sttpar"/>
        </w:rPr>
      </w:pPr>
      <w:r>
        <w:rPr>
          <w:rStyle w:val="sttpar"/>
        </w:rPr>
        <w:t xml:space="preserve">Utilizarea existent a terenului- </w:t>
      </w:r>
      <w:proofErr w:type="gramStart"/>
      <w:r>
        <w:rPr>
          <w:rStyle w:val="sttpar"/>
        </w:rPr>
        <w:t>căi</w:t>
      </w:r>
      <w:proofErr w:type="gramEnd"/>
      <w:r>
        <w:rPr>
          <w:rStyle w:val="sttpar"/>
        </w:rPr>
        <w:t xml:space="preserve"> de comunicaţie, teren arabil şi incinte existente.</w:t>
      </w:r>
    </w:p>
    <w:p w:rsidR="00435BE8" w:rsidRDefault="00435BE8" w:rsidP="00435BE8">
      <w:pPr>
        <w:numPr>
          <w:ilvl w:val="0"/>
          <w:numId w:val="5"/>
        </w:numPr>
        <w:spacing w:line="300" w:lineRule="atLeast"/>
        <w:jc w:val="both"/>
        <w:textAlignment w:val="baseline"/>
        <w:rPr>
          <w:rStyle w:val="sttpar"/>
        </w:rPr>
      </w:pPr>
      <w:r>
        <w:rPr>
          <w:rStyle w:val="sttpar"/>
        </w:rPr>
        <w:t xml:space="preserve">Relativa abundenţă a resurselor naturale din zonă, calitatea şi capacitatea regenerativă a acestora- nu </w:t>
      </w:r>
      <w:proofErr w:type="gramStart"/>
      <w:r>
        <w:rPr>
          <w:rStyle w:val="sttpar"/>
        </w:rPr>
        <w:t>este</w:t>
      </w:r>
      <w:proofErr w:type="gramEnd"/>
      <w:r>
        <w:rPr>
          <w:rStyle w:val="sttpar"/>
        </w:rPr>
        <w:t xml:space="preserve"> cazul afectării resurselor naturale din zonă.</w:t>
      </w:r>
    </w:p>
    <w:p w:rsidR="00435BE8" w:rsidRDefault="00435BE8" w:rsidP="00435BE8">
      <w:pPr>
        <w:numPr>
          <w:ilvl w:val="0"/>
          <w:numId w:val="5"/>
        </w:numPr>
        <w:spacing w:line="300" w:lineRule="atLeast"/>
        <w:jc w:val="both"/>
        <w:textAlignment w:val="baseline"/>
        <w:rPr>
          <w:rStyle w:val="sttpar"/>
        </w:rPr>
      </w:pPr>
      <w:r>
        <w:rPr>
          <w:rStyle w:val="sttpar"/>
        </w:rPr>
        <w:t>Capacitatea de absorbţie a mediului cu atenţie deosebită pentru:</w:t>
      </w:r>
    </w:p>
    <w:p w:rsidR="00435BE8" w:rsidRDefault="00435BE8" w:rsidP="00435BE8">
      <w:pPr>
        <w:numPr>
          <w:ilvl w:val="0"/>
          <w:numId w:val="4"/>
        </w:numPr>
        <w:spacing w:line="300" w:lineRule="atLeast"/>
        <w:jc w:val="both"/>
        <w:textAlignment w:val="baseline"/>
        <w:rPr>
          <w:rStyle w:val="sttpar"/>
        </w:rPr>
      </w:pPr>
      <w:r>
        <w:rPr>
          <w:rStyle w:val="sttpar"/>
        </w:rPr>
        <w:t xml:space="preserve">Zone umede- nu </w:t>
      </w:r>
      <w:proofErr w:type="gramStart"/>
      <w:r>
        <w:rPr>
          <w:rStyle w:val="sttpar"/>
        </w:rPr>
        <w:t>este</w:t>
      </w:r>
      <w:proofErr w:type="gramEnd"/>
      <w:r>
        <w:rPr>
          <w:rStyle w:val="sttpar"/>
        </w:rPr>
        <w:t xml:space="preserve"> cazul.</w:t>
      </w:r>
    </w:p>
    <w:p w:rsidR="00435BE8" w:rsidRDefault="00435BE8" w:rsidP="00435BE8">
      <w:pPr>
        <w:numPr>
          <w:ilvl w:val="0"/>
          <w:numId w:val="4"/>
        </w:numPr>
        <w:spacing w:line="300" w:lineRule="atLeast"/>
        <w:jc w:val="both"/>
        <w:textAlignment w:val="baseline"/>
        <w:rPr>
          <w:rStyle w:val="sttpar"/>
        </w:rPr>
      </w:pPr>
      <w:r>
        <w:rPr>
          <w:rStyle w:val="sttpar"/>
        </w:rPr>
        <w:t xml:space="preserve">Zone costiere- nu </w:t>
      </w:r>
      <w:proofErr w:type="gramStart"/>
      <w:r>
        <w:rPr>
          <w:rStyle w:val="sttpar"/>
        </w:rPr>
        <w:t>este</w:t>
      </w:r>
      <w:proofErr w:type="gramEnd"/>
      <w:r>
        <w:rPr>
          <w:rStyle w:val="sttpar"/>
        </w:rPr>
        <w:t xml:space="preserve"> cazul.</w:t>
      </w:r>
    </w:p>
    <w:p w:rsidR="00435BE8" w:rsidRDefault="00435BE8" w:rsidP="00435BE8">
      <w:pPr>
        <w:numPr>
          <w:ilvl w:val="0"/>
          <w:numId w:val="4"/>
        </w:numPr>
        <w:spacing w:line="300" w:lineRule="atLeast"/>
        <w:jc w:val="both"/>
        <w:textAlignment w:val="baseline"/>
        <w:rPr>
          <w:rStyle w:val="sttpar"/>
        </w:rPr>
      </w:pPr>
      <w:r>
        <w:rPr>
          <w:rStyle w:val="sttpar"/>
        </w:rPr>
        <w:t xml:space="preserve">Zone montane şi cele împădurite- nu </w:t>
      </w:r>
      <w:proofErr w:type="gramStart"/>
      <w:r>
        <w:rPr>
          <w:rStyle w:val="sttpar"/>
        </w:rPr>
        <w:t>este</w:t>
      </w:r>
      <w:proofErr w:type="gramEnd"/>
      <w:r>
        <w:rPr>
          <w:rStyle w:val="sttpar"/>
        </w:rPr>
        <w:t xml:space="preserve"> cazul.</w:t>
      </w:r>
    </w:p>
    <w:p w:rsidR="00435BE8" w:rsidRDefault="00435BE8" w:rsidP="00435BE8">
      <w:pPr>
        <w:numPr>
          <w:ilvl w:val="0"/>
          <w:numId w:val="4"/>
        </w:numPr>
        <w:spacing w:line="300" w:lineRule="atLeast"/>
        <w:jc w:val="both"/>
        <w:textAlignment w:val="baseline"/>
        <w:rPr>
          <w:rStyle w:val="sttpar"/>
        </w:rPr>
      </w:pPr>
      <w:r>
        <w:rPr>
          <w:rStyle w:val="sttpar"/>
        </w:rPr>
        <w:t xml:space="preserve">Parcuri şi rezervaţii naturale- nu </w:t>
      </w:r>
      <w:proofErr w:type="gramStart"/>
      <w:r>
        <w:rPr>
          <w:rStyle w:val="sttpar"/>
        </w:rPr>
        <w:t>este</w:t>
      </w:r>
      <w:proofErr w:type="gramEnd"/>
      <w:r>
        <w:rPr>
          <w:rStyle w:val="sttpar"/>
        </w:rPr>
        <w:t xml:space="preserve"> cazul.</w:t>
      </w:r>
    </w:p>
    <w:p w:rsidR="00435BE8" w:rsidRDefault="00435BE8" w:rsidP="00435BE8">
      <w:pPr>
        <w:numPr>
          <w:ilvl w:val="0"/>
          <w:numId w:val="4"/>
        </w:numPr>
        <w:spacing w:line="300" w:lineRule="atLeast"/>
        <w:jc w:val="both"/>
        <w:textAlignment w:val="baseline"/>
        <w:rPr>
          <w:rStyle w:val="sttpar"/>
        </w:rPr>
      </w:pPr>
      <w:r>
        <w:rPr>
          <w:rStyle w:val="sttpar"/>
        </w:rPr>
        <w:t xml:space="preserve">Ariile clasificate sau zonele protejate prin legislaţia în vigoare, cum sunt: zone de protecţie a faunei piscicole, bazine piscicole, bazine piscicole naturale şi bazine piscicole amenajate- nu </w:t>
      </w:r>
      <w:proofErr w:type="gramStart"/>
      <w:r>
        <w:rPr>
          <w:rStyle w:val="sttpar"/>
        </w:rPr>
        <w:t>este</w:t>
      </w:r>
      <w:proofErr w:type="gramEnd"/>
      <w:r>
        <w:rPr>
          <w:rStyle w:val="sttpar"/>
        </w:rPr>
        <w:t xml:space="preserve"> cazul.</w:t>
      </w:r>
    </w:p>
    <w:p w:rsidR="00435BE8" w:rsidRPr="001346B6" w:rsidRDefault="00435BE8" w:rsidP="00435BE8">
      <w:pPr>
        <w:numPr>
          <w:ilvl w:val="0"/>
          <w:numId w:val="4"/>
        </w:numPr>
        <w:spacing w:line="300" w:lineRule="atLeast"/>
        <w:jc w:val="both"/>
        <w:textAlignment w:val="baseline"/>
        <w:rPr>
          <w:rStyle w:val="sttpar"/>
          <w:b/>
          <w:i/>
        </w:rPr>
      </w:pPr>
      <w:r>
        <w:rPr>
          <w:rStyle w:val="sttpar"/>
        </w:rPr>
        <w:t xml:space="preserve">Zonele de protecţie specială, mai ales cele desemnate prin OUG nr. 57/2007 privind regimul ariilor naturale protejate, conservarea habitatelor natural, a florei şi faunei sălbatice, cu modificările şi completările ulterioare, zonele prevăzute prin Legea nr. 5/2000 privind aprobarea Planului de amenajare a teritoriului naţional-Secţiunea III-zone protejate, zonele de protecţie instituite conform prevederilor Legii apelor nr. 107/1996, cu modificările şi completările ulterioare şi HG nr. 930/2005 pentru aprobarea Normelor speciale privind caracterul şi mărimea zonelor de protecţie sanitară şi hidrogeologică- o parte din lucrările propuse             (conductă de aducţiune, canal supraalimentare debit) </w:t>
      </w:r>
      <w:r w:rsidRPr="001346B6">
        <w:rPr>
          <w:rStyle w:val="sttpar"/>
          <w:b/>
          <w:i/>
        </w:rPr>
        <w:t>sunt situate în situl şi în vecinătatea sitului NATURA 2000 ROSCI 0379 –Râul Suceava.</w:t>
      </w:r>
    </w:p>
    <w:p w:rsidR="00435BE8" w:rsidRDefault="00435BE8" w:rsidP="00435BE8">
      <w:pPr>
        <w:numPr>
          <w:ilvl w:val="0"/>
          <w:numId w:val="4"/>
        </w:numPr>
        <w:spacing w:line="300" w:lineRule="atLeast"/>
        <w:jc w:val="both"/>
        <w:textAlignment w:val="baseline"/>
        <w:rPr>
          <w:rStyle w:val="sttpar"/>
        </w:rPr>
      </w:pPr>
      <w:r>
        <w:rPr>
          <w:rStyle w:val="sttpar"/>
        </w:rPr>
        <w:t xml:space="preserve">Ariile în care standardele de calitate a mediului stabilite de legislaţie au fost deja depăşite- nu </w:t>
      </w:r>
      <w:proofErr w:type="gramStart"/>
      <w:r>
        <w:rPr>
          <w:rStyle w:val="sttpar"/>
        </w:rPr>
        <w:t>este</w:t>
      </w:r>
      <w:proofErr w:type="gramEnd"/>
      <w:r>
        <w:rPr>
          <w:rStyle w:val="sttpar"/>
        </w:rPr>
        <w:t xml:space="preserve"> cazul.</w:t>
      </w:r>
    </w:p>
    <w:p w:rsidR="00435BE8" w:rsidRDefault="00435BE8" w:rsidP="00435BE8">
      <w:pPr>
        <w:numPr>
          <w:ilvl w:val="0"/>
          <w:numId w:val="4"/>
        </w:numPr>
        <w:spacing w:line="300" w:lineRule="atLeast"/>
        <w:jc w:val="both"/>
        <w:textAlignment w:val="baseline"/>
        <w:rPr>
          <w:rStyle w:val="sttpar"/>
        </w:rPr>
      </w:pPr>
      <w:r>
        <w:rPr>
          <w:rStyle w:val="sttpar"/>
        </w:rPr>
        <w:t xml:space="preserve">Ariile dens populate- nu </w:t>
      </w:r>
      <w:proofErr w:type="gramStart"/>
      <w:r>
        <w:rPr>
          <w:rStyle w:val="sttpar"/>
        </w:rPr>
        <w:t>este</w:t>
      </w:r>
      <w:proofErr w:type="gramEnd"/>
      <w:r>
        <w:rPr>
          <w:rStyle w:val="sttpar"/>
        </w:rPr>
        <w:t xml:space="preserve"> cazul.</w:t>
      </w:r>
    </w:p>
    <w:p w:rsidR="00435BE8" w:rsidRDefault="00435BE8" w:rsidP="00435BE8">
      <w:pPr>
        <w:numPr>
          <w:ilvl w:val="0"/>
          <w:numId w:val="4"/>
        </w:numPr>
        <w:spacing w:line="300" w:lineRule="atLeast"/>
        <w:jc w:val="both"/>
        <w:textAlignment w:val="baseline"/>
        <w:rPr>
          <w:rStyle w:val="sttpar"/>
        </w:rPr>
      </w:pPr>
      <w:r>
        <w:rPr>
          <w:rStyle w:val="sttpar"/>
        </w:rPr>
        <w:t xml:space="preserve">Peisajele cu semnificaţie istorică, cultural şi arheologică- nu </w:t>
      </w:r>
      <w:proofErr w:type="gramStart"/>
      <w:r>
        <w:rPr>
          <w:rStyle w:val="sttpar"/>
        </w:rPr>
        <w:t>este</w:t>
      </w:r>
      <w:proofErr w:type="gramEnd"/>
      <w:r>
        <w:rPr>
          <w:rStyle w:val="sttpar"/>
        </w:rPr>
        <w:t xml:space="preserve"> cazul.</w:t>
      </w:r>
    </w:p>
    <w:p w:rsidR="00435BE8" w:rsidRDefault="00435BE8" w:rsidP="00435BE8">
      <w:pPr>
        <w:spacing w:line="300" w:lineRule="atLeast"/>
        <w:ind w:left="1440"/>
        <w:jc w:val="both"/>
        <w:textAlignment w:val="baseline"/>
        <w:rPr>
          <w:rStyle w:val="sttpar"/>
        </w:rPr>
      </w:pPr>
    </w:p>
    <w:p w:rsidR="00435BE8" w:rsidRDefault="00435BE8" w:rsidP="00435BE8">
      <w:pPr>
        <w:numPr>
          <w:ilvl w:val="0"/>
          <w:numId w:val="2"/>
        </w:numPr>
        <w:spacing w:line="300" w:lineRule="atLeast"/>
        <w:jc w:val="both"/>
        <w:textAlignment w:val="baseline"/>
        <w:rPr>
          <w:rStyle w:val="sttpar"/>
          <w:b/>
        </w:rPr>
      </w:pPr>
      <w:r>
        <w:rPr>
          <w:rStyle w:val="sttpar"/>
          <w:b/>
        </w:rPr>
        <w:t xml:space="preserve"> Caracteristica impactului potenţial</w:t>
      </w:r>
    </w:p>
    <w:p w:rsidR="00435BE8" w:rsidRPr="009F14BA" w:rsidRDefault="00435BE8" w:rsidP="00435BE8">
      <w:pPr>
        <w:numPr>
          <w:ilvl w:val="0"/>
          <w:numId w:val="6"/>
        </w:numPr>
        <w:spacing w:line="300" w:lineRule="atLeast"/>
        <w:jc w:val="both"/>
        <w:textAlignment w:val="baseline"/>
        <w:rPr>
          <w:rStyle w:val="sttpar"/>
          <w:b/>
        </w:rPr>
      </w:pPr>
      <w:r>
        <w:rPr>
          <w:rStyle w:val="sttpar"/>
        </w:rPr>
        <w:t xml:space="preserve">Extinderea impactului-aria geografică şi numărul persoanelor afectate- aria </w:t>
      </w:r>
      <w:proofErr w:type="gramStart"/>
      <w:r>
        <w:rPr>
          <w:rStyle w:val="sttpar"/>
        </w:rPr>
        <w:t>este</w:t>
      </w:r>
      <w:proofErr w:type="gramEnd"/>
      <w:r>
        <w:rPr>
          <w:rStyle w:val="sttpar"/>
        </w:rPr>
        <w:t xml:space="preserve"> una locală iar impactul final asupra factorilor de mediu va fi unul pozitiv.</w:t>
      </w:r>
    </w:p>
    <w:p w:rsidR="00435BE8" w:rsidRPr="009F14BA" w:rsidRDefault="00435BE8" w:rsidP="00435BE8">
      <w:pPr>
        <w:numPr>
          <w:ilvl w:val="0"/>
          <w:numId w:val="6"/>
        </w:numPr>
        <w:spacing w:line="300" w:lineRule="atLeast"/>
        <w:jc w:val="both"/>
        <w:textAlignment w:val="baseline"/>
        <w:rPr>
          <w:rStyle w:val="sttpar"/>
          <w:b/>
        </w:rPr>
      </w:pPr>
      <w:r>
        <w:rPr>
          <w:rStyle w:val="sttpar"/>
        </w:rPr>
        <w:t xml:space="preserve">Natura transfrontieră a impactului- nu </w:t>
      </w:r>
      <w:proofErr w:type="gramStart"/>
      <w:r>
        <w:rPr>
          <w:rStyle w:val="sttpar"/>
        </w:rPr>
        <w:t>este</w:t>
      </w:r>
      <w:proofErr w:type="gramEnd"/>
      <w:r>
        <w:rPr>
          <w:rStyle w:val="sttpar"/>
        </w:rPr>
        <w:t xml:space="preserve"> cazul.</w:t>
      </w:r>
    </w:p>
    <w:p w:rsidR="00435BE8" w:rsidRPr="00E9283F" w:rsidRDefault="00435BE8" w:rsidP="00435BE8">
      <w:pPr>
        <w:numPr>
          <w:ilvl w:val="0"/>
          <w:numId w:val="6"/>
        </w:numPr>
        <w:spacing w:line="300" w:lineRule="atLeast"/>
        <w:jc w:val="both"/>
        <w:textAlignment w:val="baseline"/>
        <w:rPr>
          <w:rStyle w:val="sttpar"/>
          <w:b/>
        </w:rPr>
      </w:pPr>
      <w:r>
        <w:rPr>
          <w:rStyle w:val="sttpar"/>
        </w:rPr>
        <w:t xml:space="preserve">Mărimea şi complexitatea impactului- în perioada de execuţie a proiectului impactul asupra factorilor de mediu </w:t>
      </w:r>
      <w:proofErr w:type="gramStart"/>
      <w:r>
        <w:rPr>
          <w:rStyle w:val="sttpar"/>
        </w:rPr>
        <w:t>va</w:t>
      </w:r>
      <w:proofErr w:type="gramEnd"/>
      <w:r>
        <w:rPr>
          <w:rStyle w:val="sttpar"/>
        </w:rPr>
        <w:t xml:space="preserve"> fi redus, sursele de poluare fiind lucrările de săpături, utilajele, mijloacele de transport şi organizările de şantier.</w:t>
      </w:r>
    </w:p>
    <w:p w:rsidR="00435BE8" w:rsidRPr="00E9283F" w:rsidRDefault="00435BE8" w:rsidP="00435BE8">
      <w:pPr>
        <w:numPr>
          <w:ilvl w:val="0"/>
          <w:numId w:val="6"/>
        </w:numPr>
        <w:spacing w:line="300" w:lineRule="atLeast"/>
        <w:jc w:val="both"/>
        <w:textAlignment w:val="baseline"/>
        <w:rPr>
          <w:rStyle w:val="sttpar"/>
          <w:b/>
        </w:rPr>
      </w:pPr>
      <w:r>
        <w:rPr>
          <w:rStyle w:val="sttpar"/>
        </w:rPr>
        <w:t>Probabilitatea impactului- redusă, ţinând cont de cele de mai sus.</w:t>
      </w:r>
    </w:p>
    <w:p w:rsidR="00435BE8" w:rsidRPr="00872014" w:rsidRDefault="00435BE8" w:rsidP="00435BE8">
      <w:pPr>
        <w:numPr>
          <w:ilvl w:val="0"/>
          <w:numId w:val="6"/>
        </w:numPr>
        <w:spacing w:line="300" w:lineRule="atLeast"/>
        <w:jc w:val="both"/>
        <w:textAlignment w:val="baseline"/>
        <w:rPr>
          <w:rStyle w:val="sttpar"/>
          <w:b/>
        </w:rPr>
      </w:pPr>
      <w:r>
        <w:rPr>
          <w:rStyle w:val="sttpar"/>
        </w:rPr>
        <w:t xml:space="preserve">Durata, frecvenţa şi reversibilitatea impactului- perioada de execuţie </w:t>
      </w:r>
      <w:proofErr w:type="gramStart"/>
      <w:r>
        <w:rPr>
          <w:rStyle w:val="sttpar"/>
        </w:rPr>
        <w:t>va</w:t>
      </w:r>
      <w:proofErr w:type="gramEnd"/>
      <w:r>
        <w:rPr>
          <w:rStyle w:val="sttpar"/>
        </w:rPr>
        <w:t xml:space="preserve"> fi relativ redusă, iar poluanţii se vor manifesta pe tronsoane ale lucrărilor, pe perioade scurte </w:t>
      </w:r>
      <w:r>
        <w:rPr>
          <w:rStyle w:val="sttpar"/>
        </w:rPr>
        <w:lastRenderedPageBreak/>
        <w:t xml:space="preserve">de timp. Pe măsura realizării lucrărilor calitatea factorilor de mediu eventual afectaţi </w:t>
      </w:r>
      <w:proofErr w:type="gramStart"/>
      <w:r>
        <w:rPr>
          <w:rStyle w:val="sttpar"/>
        </w:rPr>
        <w:t>va</w:t>
      </w:r>
      <w:proofErr w:type="gramEnd"/>
      <w:r>
        <w:rPr>
          <w:rStyle w:val="sttpar"/>
        </w:rPr>
        <w:t xml:space="preserve"> reveni la parametrii iniţiali.</w:t>
      </w:r>
    </w:p>
    <w:p w:rsidR="00435BE8" w:rsidRDefault="00435BE8" w:rsidP="00435BE8">
      <w:pPr>
        <w:spacing w:line="300" w:lineRule="atLeast"/>
        <w:jc w:val="center"/>
        <w:textAlignment w:val="baseline"/>
        <w:rPr>
          <w:rStyle w:val="sttpar"/>
          <w:b/>
          <w:sz w:val="32"/>
          <w:szCs w:val="32"/>
        </w:rPr>
      </w:pPr>
    </w:p>
    <w:p w:rsidR="00435BE8" w:rsidRDefault="00435BE8" w:rsidP="00435BE8">
      <w:pPr>
        <w:numPr>
          <w:ilvl w:val="0"/>
          <w:numId w:val="1"/>
        </w:numPr>
        <w:spacing w:line="300" w:lineRule="atLeast"/>
        <w:jc w:val="both"/>
        <w:textAlignment w:val="baseline"/>
        <w:rPr>
          <w:rStyle w:val="sttpar"/>
          <w:b/>
        </w:rPr>
      </w:pPr>
      <w:r>
        <w:rPr>
          <w:rStyle w:val="sttpar"/>
          <w:b/>
        </w:rPr>
        <w:t>Condiţile de realizare a proiectului</w:t>
      </w:r>
    </w:p>
    <w:p w:rsidR="00435BE8" w:rsidRPr="001346B6" w:rsidRDefault="00435BE8" w:rsidP="00435BE8">
      <w:pPr>
        <w:spacing w:line="300" w:lineRule="atLeast"/>
        <w:ind w:left="1080"/>
        <w:jc w:val="both"/>
        <w:textAlignment w:val="baseline"/>
        <w:rPr>
          <w:rStyle w:val="sttpar"/>
          <w:b/>
          <w:i/>
        </w:rPr>
      </w:pPr>
      <w:r w:rsidRPr="001346B6">
        <w:rPr>
          <w:rStyle w:val="sttpar"/>
          <w:b/>
          <w:i/>
        </w:rPr>
        <w:t>Condiţii impuse pentru protejarea sitului NATURA 2000 ROSCI 0379-Râul Suceava:</w:t>
      </w:r>
    </w:p>
    <w:p w:rsidR="00435BE8" w:rsidRPr="00472E57" w:rsidRDefault="00435BE8" w:rsidP="00435BE8">
      <w:pPr>
        <w:pStyle w:val="ListParagraph"/>
        <w:numPr>
          <w:ilvl w:val="0"/>
          <w:numId w:val="4"/>
        </w:numPr>
        <w:autoSpaceDE w:val="0"/>
        <w:autoSpaceDN w:val="0"/>
        <w:adjustRightInd w:val="0"/>
        <w:spacing w:after="200" w:line="276" w:lineRule="auto"/>
        <w:ind w:left="993" w:firstLine="87"/>
        <w:jc w:val="both"/>
        <w:rPr>
          <w:b/>
        </w:rPr>
      </w:pPr>
      <w:r w:rsidRPr="00ED6576">
        <w:t xml:space="preserve">se vor lua măsuri de protejare a </w:t>
      </w:r>
      <w:r w:rsidRPr="00472E57">
        <w:rPr>
          <w:b/>
        </w:rPr>
        <w:t>habitatelor</w:t>
      </w:r>
      <w:r w:rsidRPr="00ED6576">
        <w:t xml:space="preserve">: </w:t>
      </w:r>
      <w:r w:rsidRPr="00472E57">
        <w:rPr>
          <w:spacing w:val="-1"/>
        </w:rPr>
        <w:t xml:space="preserve">Vegetaţie lemnoasă cu Myricaria germanica de-a lungul râurilor montane; Comunităţi de lizieră cu ierburi înalte higrofile de la nivelul câmpiilor, până la cel montan </w:t>
      </w:r>
      <w:r w:rsidRPr="00472E57">
        <w:rPr>
          <w:b/>
          <w:bCs/>
          <w:spacing w:val="-1"/>
        </w:rPr>
        <w:t>ş</w:t>
      </w:r>
      <w:r w:rsidRPr="00472E57">
        <w:rPr>
          <w:spacing w:val="-1"/>
        </w:rPr>
        <w:t xml:space="preserve">i </w:t>
      </w:r>
      <w:r w:rsidRPr="00ED6576">
        <w:t xml:space="preserve">alpin; Păduri de fag de tip Asperulo-Fagetum; Păduri aluviale cu Alnus glutinosa </w:t>
      </w:r>
      <w:r w:rsidRPr="00472E57">
        <w:rPr>
          <w:b/>
          <w:bCs/>
        </w:rPr>
        <w:t>ş</w:t>
      </w:r>
      <w:r w:rsidRPr="00ED6576">
        <w:t xml:space="preserve">i Fraxinus excelsior (Alno-Padion, Alnion incanae,Salicion albae); Păduri dacice de stejar </w:t>
      </w:r>
      <w:r w:rsidRPr="00472E57">
        <w:rPr>
          <w:b/>
          <w:bCs/>
        </w:rPr>
        <w:t>ş</w:t>
      </w:r>
      <w:r w:rsidRPr="00ED6576">
        <w:t xml:space="preserve">i carpen; şi </w:t>
      </w:r>
      <w:r w:rsidRPr="00472E57">
        <w:rPr>
          <w:b/>
        </w:rPr>
        <w:t>speciilor</w:t>
      </w:r>
      <w:r w:rsidRPr="00ED6576">
        <w:t xml:space="preserve"> (</w:t>
      </w:r>
      <w:r w:rsidRPr="00472E57">
        <w:rPr>
          <w:i/>
        </w:rPr>
        <w:t>amfibieni şi reptile</w:t>
      </w:r>
      <w:r w:rsidRPr="00ED6576">
        <w:t xml:space="preserve"> – Bombina variegata (Buhai de baltă cu burta galbenă), Triturus montandoni (Triton carpatic); </w:t>
      </w:r>
      <w:r w:rsidRPr="00472E57">
        <w:rPr>
          <w:i/>
        </w:rPr>
        <w:t>peşti</w:t>
      </w:r>
      <w:r w:rsidRPr="00ED6576">
        <w:t xml:space="preserve"> - Barbus meriodinalis (Moioagă), Cobitis taenia (Zvârlugă), Eudontomyzon mariae (Cicar), Gobio uranoscopus (Petroc), Rhodeus sericeus amarus (Boarţă), Sabanejewwia aurata (Dunăriţă), </w:t>
      </w:r>
      <w:r w:rsidRPr="00472E57">
        <w:rPr>
          <w:i/>
        </w:rPr>
        <w:t>nevertebrate</w:t>
      </w:r>
      <w:r w:rsidRPr="00ED6576">
        <w:t xml:space="preserve"> – Maculinea nausithous (fluturele semiobscur mare albastru)) care se întâlnesc pe suprafaţa sitului </w:t>
      </w:r>
      <w:r w:rsidRPr="00472E57">
        <w:rPr>
          <w:b/>
        </w:rPr>
        <w:t>Natura 2000 ROSCI 0379- Râul Suceava</w:t>
      </w:r>
      <w:r w:rsidRPr="00ED6576">
        <w:t>, prevăzute în anexa nr. 3 la Ord. nr. 2387/2011 pentru modificarea Ord. MMDD nr. 1924/2007 privind instituirea regimului de arie naturală protejată a siturilor de importanţă comunitară, ca parte integrantă a reţelei ecologice europene Natura 2000 în România;</w:t>
      </w:r>
    </w:p>
    <w:p w:rsidR="00435BE8" w:rsidRPr="001346B6" w:rsidRDefault="00435BE8" w:rsidP="00435BE8">
      <w:pPr>
        <w:pStyle w:val="ListParagraph"/>
        <w:autoSpaceDE w:val="0"/>
        <w:autoSpaceDN w:val="0"/>
        <w:adjustRightInd w:val="0"/>
        <w:spacing w:after="200" w:line="276" w:lineRule="auto"/>
        <w:ind w:left="1080"/>
        <w:jc w:val="both"/>
        <w:rPr>
          <w:i/>
        </w:rPr>
      </w:pPr>
      <w:r w:rsidRPr="001346B6">
        <w:rPr>
          <w:i/>
        </w:rPr>
        <w:t>Pentru speciile protejate de plante şi animale sălbatice terestre, acvatice şi subterane care trăiesc atât în ariile naturale protejate, cât şi în afara lor sunt interzise:</w:t>
      </w:r>
    </w:p>
    <w:p w:rsidR="00435BE8" w:rsidRPr="00ED6576" w:rsidRDefault="00435BE8" w:rsidP="00435BE8">
      <w:pPr>
        <w:pStyle w:val="ListParagraph"/>
        <w:numPr>
          <w:ilvl w:val="0"/>
          <w:numId w:val="12"/>
        </w:numPr>
        <w:spacing w:after="200" w:line="276" w:lineRule="auto"/>
        <w:ind w:left="993" w:firstLine="0"/>
        <w:jc w:val="both"/>
      </w:pPr>
      <w:r w:rsidRPr="00ED6576">
        <w:t>orice formă de recoltare, capturare, ucidere, distrugere sau vătămare a exemplarelor aflate în mediul lor natural, în oricare dintre stadiile cic</w:t>
      </w:r>
      <w:r>
        <w:t>l</w:t>
      </w:r>
      <w:r w:rsidRPr="00ED6576">
        <w:t>ului lor biologic;</w:t>
      </w:r>
    </w:p>
    <w:p w:rsidR="00435BE8" w:rsidRPr="00ED6576" w:rsidRDefault="00435BE8" w:rsidP="00435BE8">
      <w:pPr>
        <w:pStyle w:val="ListParagraph"/>
        <w:numPr>
          <w:ilvl w:val="0"/>
          <w:numId w:val="12"/>
        </w:numPr>
        <w:spacing w:after="200" w:line="276" w:lineRule="auto"/>
        <w:ind w:left="993" w:firstLine="0"/>
        <w:jc w:val="both"/>
      </w:pPr>
      <w:r w:rsidRPr="00ED6576">
        <w:t>perturbarea intenţionată în cursul perioadei de reproducere, de creştere, de hibernare şi de migraţie;</w:t>
      </w:r>
    </w:p>
    <w:p w:rsidR="00435BE8" w:rsidRPr="00ED6576" w:rsidRDefault="00435BE8" w:rsidP="00435BE8">
      <w:pPr>
        <w:pStyle w:val="ListParagraph"/>
        <w:numPr>
          <w:ilvl w:val="0"/>
          <w:numId w:val="12"/>
        </w:numPr>
        <w:spacing w:after="200" w:line="276" w:lineRule="auto"/>
        <w:ind w:left="993" w:firstLine="0"/>
        <w:jc w:val="both"/>
      </w:pPr>
      <w:r w:rsidRPr="00ED6576">
        <w:t>deterioararea, distrugerea şi /sau culegerea intenţionată a cuiburilor şi/sau ouălor din natură;</w:t>
      </w:r>
    </w:p>
    <w:p w:rsidR="00435BE8" w:rsidRPr="00ED6576" w:rsidRDefault="00435BE8" w:rsidP="00435BE8">
      <w:pPr>
        <w:pStyle w:val="ListParagraph"/>
        <w:numPr>
          <w:ilvl w:val="0"/>
          <w:numId w:val="12"/>
        </w:numPr>
        <w:spacing w:after="200" w:line="276" w:lineRule="auto"/>
        <w:ind w:left="357" w:firstLine="636"/>
        <w:jc w:val="both"/>
      </w:pPr>
      <w:r w:rsidRPr="00ED6576">
        <w:t>deterioararea şi /sau distrugerea locurilor de reproducere ori de odihnă;</w:t>
      </w:r>
    </w:p>
    <w:p w:rsidR="00435BE8" w:rsidRPr="00ED6576" w:rsidRDefault="00435BE8" w:rsidP="00435BE8">
      <w:pPr>
        <w:pStyle w:val="ListParagraph"/>
        <w:numPr>
          <w:ilvl w:val="0"/>
          <w:numId w:val="12"/>
        </w:numPr>
        <w:spacing w:after="200" w:line="276" w:lineRule="auto"/>
        <w:ind w:left="993" w:firstLine="0"/>
        <w:jc w:val="both"/>
      </w:pPr>
      <w:r w:rsidRPr="00ED6576">
        <w:t>recoltarea florilor şi a fructelor, culegerea, tăierea, dezrădăcinarea sau distrugerea cu intenţie a acestor plante în habitatele lor naturale, în oricare dintre stadiile cicului lor biologic;</w:t>
      </w:r>
    </w:p>
    <w:p w:rsidR="00435BE8" w:rsidRPr="00ED6576" w:rsidRDefault="00435BE8" w:rsidP="00435BE8">
      <w:pPr>
        <w:pStyle w:val="ListParagraph"/>
        <w:numPr>
          <w:ilvl w:val="0"/>
          <w:numId w:val="12"/>
        </w:numPr>
        <w:spacing w:after="200" w:line="276" w:lineRule="auto"/>
        <w:ind w:left="993" w:firstLine="0"/>
        <w:jc w:val="both"/>
      </w:pPr>
      <w:r w:rsidRPr="00ED6576">
        <w:t>deţinerea, transportul, vânzarea su  schimburile în orice scop, precum şi oferirea spre schimb sau vânzare a exemplarelor luate din natură, în oricare dintre stadiile cicului lor biologic;</w:t>
      </w:r>
    </w:p>
    <w:p w:rsidR="00435BE8" w:rsidRPr="00ED6576" w:rsidRDefault="00435BE8" w:rsidP="00435BE8">
      <w:pPr>
        <w:pStyle w:val="ListParagraph"/>
        <w:numPr>
          <w:ilvl w:val="0"/>
          <w:numId w:val="12"/>
        </w:numPr>
        <w:spacing w:after="200" w:line="276" w:lineRule="auto"/>
        <w:ind w:left="993" w:firstLine="0"/>
        <w:jc w:val="both"/>
      </w:pPr>
      <w:proofErr w:type="gramStart"/>
      <w:r w:rsidRPr="00ED6576">
        <w:t>referitor</w:t>
      </w:r>
      <w:proofErr w:type="gramEnd"/>
      <w:r w:rsidRPr="00ED6576">
        <w:t xml:space="preserve"> la ihtiofaun</w:t>
      </w:r>
      <w:r>
        <w:t>ă</w:t>
      </w:r>
      <w:r w:rsidRPr="00ED6576">
        <w:t xml:space="preserve">(fauna piscicolă), se </w:t>
      </w:r>
      <w:r>
        <w:t>interzic lucrările în albia râului</w:t>
      </w:r>
      <w:r w:rsidRPr="00ED6576">
        <w:t xml:space="preserve"> în perioada de migraţie în scopul reproducerii şi a perioadei de depunere a pontelor (aprilie – mai - iunie).</w:t>
      </w:r>
    </w:p>
    <w:p w:rsidR="00435BE8" w:rsidRDefault="00435BE8" w:rsidP="00435BE8">
      <w:pPr>
        <w:pStyle w:val="ListParagraph"/>
        <w:autoSpaceDE w:val="0"/>
        <w:autoSpaceDN w:val="0"/>
        <w:adjustRightInd w:val="0"/>
        <w:spacing w:after="200" w:line="276" w:lineRule="auto"/>
        <w:ind w:left="1080"/>
        <w:jc w:val="both"/>
      </w:pPr>
    </w:p>
    <w:p w:rsidR="00435BE8" w:rsidRPr="001346B6" w:rsidRDefault="00435BE8" w:rsidP="00435BE8">
      <w:pPr>
        <w:pStyle w:val="ListParagraph"/>
        <w:autoSpaceDE w:val="0"/>
        <w:autoSpaceDN w:val="0"/>
        <w:adjustRightInd w:val="0"/>
        <w:ind w:left="1080"/>
        <w:jc w:val="both"/>
        <w:rPr>
          <w:rStyle w:val="sttpar"/>
          <w:b/>
          <w:i/>
        </w:rPr>
      </w:pPr>
      <w:r w:rsidRPr="001346B6">
        <w:rPr>
          <w:b/>
          <w:i/>
        </w:rPr>
        <w:t>Condiţii generale de realizare a proiectului</w:t>
      </w:r>
    </w:p>
    <w:p w:rsidR="00435BE8" w:rsidRDefault="00435BE8" w:rsidP="00435BE8">
      <w:pPr>
        <w:numPr>
          <w:ilvl w:val="0"/>
          <w:numId w:val="7"/>
        </w:numPr>
        <w:jc w:val="both"/>
        <w:textAlignment w:val="baseline"/>
        <w:rPr>
          <w:rStyle w:val="sttpar"/>
        </w:rPr>
      </w:pPr>
      <w:r>
        <w:rPr>
          <w:rStyle w:val="sttpar"/>
        </w:rPr>
        <w:t xml:space="preserve">Investiţia se </w:t>
      </w:r>
      <w:proofErr w:type="gramStart"/>
      <w:r>
        <w:rPr>
          <w:rStyle w:val="sttpar"/>
        </w:rPr>
        <w:t>va</w:t>
      </w:r>
      <w:proofErr w:type="gramEnd"/>
      <w:r>
        <w:rPr>
          <w:rStyle w:val="sttpar"/>
        </w:rPr>
        <w:t xml:space="preserve"> realiza cu respectarea documentaţiei tehnice depuse, a normativelor şi prescripţiilor tehnice specifice, a legislaţiei de mediu în vigoare şi a avizelor menţionate în Certificatul de Urbanism nr. 3/21.01.2016 eliberat de Consiliul Judeţean Suceava; </w:t>
      </w:r>
    </w:p>
    <w:p w:rsidR="00435BE8" w:rsidRDefault="00435BE8" w:rsidP="00435BE8">
      <w:pPr>
        <w:numPr>
          <w:ilvl w:val="0"/>
          <w:numId w:val="7"/>
        </w:numPr>
        <w:spacing w:line="300" w:lineRule="atLeast"/>
        <w:jc w:val="both"/>
        <w:textAlignment w:val="baseline"/>
        <w:rPr>
          <w:rStyle w:val="sttpar"/>
        </w:rPr>
      </w:pPr>
      <w:proofErr w:type="gramStart"/>
      <w:r>
        <w:rPr>
          <w:rStyle w:val="sttpar"/>
        </w:rPr>
        <w:t>Conform</w:t>
      </w:r>
      <w:proofErr w:type="gramEnd"/>
      <w:r>
        <w:rPr>
          <w:rStyle w:val="sttpar"/>
        </w:rPr>
        <w:t xml:space="preserve"> art. 22, alin. 1 din HG nr. 445/2009, în situaţia în care, după emiterea acordului de mediu şi înaintea obţinerii aprobării de dezvoltare, proiectul a suferit modificări, titularul proiectului este obligat să notifice în scris autoritatea pentru protecţia mediului emitenţă asupra acestor modificări;</w:t>
      </w:r>
    </w:p>
    <w:p w:rsidR="00435BE8" w:rsidRDefault="00435BE8" w:rsidP="00435BE8">
      <w:pPr>
        <w:numPr>
          <w:ilvl w:val="0"/>
          <w:numId w:val="7"/>
        </w:numPr>
        <w:spacing w:line="300" w:lineRule="atLeast"/>
        <w:jc w:val="both"/>
        <w:textAlignment w:val="baseline"/>
        <w:rPr>
          <w:rStyle w:val="sttpar"/>
        </w:rPr>
      </w:pPr>
      <w:r>
        <w:rPr>
          <w:rStyle w:val="sttpar"/>
        </w:rPr>
        <w:lastRenderedPageBreak/>
        <w:t>Se vor respecta cu stricteţe limitele şi suprafeţele destinate organizării de şantier, a modului de depozitare a materialelor de construcţie şi a rutelor alese pentru transport; circulaţia mijloacelor de transport din şantier se va face între orele 8-18;</w:t>
      </w:r>
    </w:p>
    <w:p w:rsidR="00435BE8" w:rsidRDefault="00435BE8" w:rsidP="00435BE8">
      <w:pPr>
        <w:numPr>
          <w:ilvl w:val="0"/>
          <w:numId w:val="7"/>
        </w:numPr>
        <w:spacing w:line="300" w:lineRule="atLeast"/>
        <w:jc w:val="both"/>
        <w:textAlignment w:val="baseline"/>
        <w:rPr>
          <w:rStyle w:val="sttpar"/>
        </w:rPr>
      </w:pPr>
      <w:r>
        <w:rPr>
          <w:rStyle w:val="sttpar"/>
        </w:rPr>
        <w:t xml:space="preserve">Se vor lua măsuri tehnice şi organizatorice pe toată perioada de desfăşurare a lucrărilor pentru a nu afecta siturile de importanţă comunitară(lucrările se vor restrânge la ampriza drumurilor şi/sau podurilor existente), factorii de mediu, sănătatea şi confortul populaţiei din zona respectivă; </w:t>
      </w:r>
    </w:p>
    <w:p w:rsidR="00435BE8" w:rsidRDefault="00435BE8" w:rsidP="00435BE8">
      <w:pPr>
        <w:numPr>
          <w:ilvl w:val="0"/>
          <w:numId w:val="7"/>
        </w:numPr>
        <w:spacing w:line="300" w:lineRule="atLeast"/>
        <w:jc w:val="both"/>
        <w:textAlignment w:val="baseline"/>
        <w:rPr>
          <w:rStyle w:val="sttpar"/>
        </w:rPr>
      </w:pPr>
      <w:r>
        <w:rPr>
          <w:rStyle w:val="sttpar"/>
        </w:rPr>
        <w:t xml:space="preserve">Întreţinerea şi reparaţia utilajelor şi mijloacelor de transport folosite la lucrări se va face în unităţi specializate; </w:t>
      </w:r>
    </w:p>
    <w:p w:rsidR="00435BE8" w:rsidRDefault="00435BE8" w:rsidP="00435BE8">
      <w:pPr>
        <w:numPr>
          <w:ilvl w:val="0"/>
          <w:numId w:val="7"/>
        </w:numPr>
        <w:spacing w:line="300" w:lineRule="atLeast"/>
        <w:jc w:val="both"/>
        <w:textAlignment w:val="baseline"/>
        <w:rPr>
          <w:rStyle w:val="sttpar"/>
        </w:rPr>
      </w:pPr>
      <w:r>
        <w:rPr>
          <w:rStyle w:val="sttpar"/>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435BE8" w:rsidRDefault="00435BE8" w:rsidP="00435BE8">
      <w:pPr>
        <w:numPr>
          <w:ilvl w:val="0"/>
          <w:numId w:val="7"/>
        </w:numPr>
        <w:spacing w:line="300" w:lineRule="atLeast"/>
        <w:jc w:val="both"/>
        <w:textAlignment w:val="baseline"/>
        <w:rPr>
          <w:rStyle w:val="sttpar"/>
        </w:rPr>
      </w:pPr>
      <w:r>
        <w:rPr>
          <w:rStyle w:val="sttpar"/>
        </w:rPr>
        <w:t xml:space="preserve">La finalizarea lucrărilor se vor îndepărta resturile de materiale şi se </w:t>
      </w:r>
      <w:proofErr w:type="gramStart"/>
      <w:r>
        <w:rPr>
          <w:rStyle w:val="sttpar"/>
        </w:rPr>
        <w:t>va</w:t>
      </w:r>
      <w:proofErr w:type="gramEnd"/>
      <w:r>
        <w:rPr>
          <w:rStyle w:val="sttpar"/>
        </w:rPr>
        <w:t xml:space="preserve"> reface cadrul natural afectat de execuţia lucrărilor; toate suprafeţele de teren afectate vor fi refăcute şi redate la folosinţa iniţială.</w:t>
      </w:r>
    </w:p>
    <w:p w:rsidR="00435BE8" w:rsidRPr="00E9283F" w:rsidRDefault="00435BE8" w:rsidP="00435BE8">
      <w:pPr>
        <w:numPr>
          <w:ilvl w:val="0"/>
          <w:numId w:val="7"/>
        </w:numPr>
        <w:spacing w:line="300" w:lineRule="atLeast"/>
        <w:jc w:val="both"/>
        <w:textAlignment w:val="baseline"/>
        <w:rPr>
          <w:rStyle w:val="sttpar"/>
        </w:rPr>
      </w:pPr>
      <w:r>
        <w:rPr>
          <w:rStyle w:val="sttpar"/>
        </w:rPr>
        <w:t>La finalizarea investiţiei titularul are obligaţia de a solicita şi obţine autorizaţia de mediu.</w:t>
      </w:r>
    </w:p>
    <w:p w:rsidR="00435BE8" w:rsidRDefault="00435BE8" w:rsidP="00435BE8">
      <w:pPr>
        <w:spacing w:line="300" w:lineRule="atLeast"/>
        <w:jc w:val="both"/>
        <w:textAlignment w:val="baseline"/>
        <w:rPr>
          <w:rStyle w:val="sttpar"/>
          <w:b/>
        </w:rPr>
      </w:pPr>
      <w:r>
        <w:rPr>
          <w:rStyle w:val="sttpar"/>
          <w:b/>
        </w:rPr>
        <w:t xml:space="preserve">           </w:t>
      </w:r>
    </w:p>
    <w:p w:rsidR="00435BE8" w:rsidRPr="001E640C" w:rsidRDefault="00435BE8" w:rsidP="00435BE8">
      <w:pPr>
        <w:autoSpaceDE w:val="0"/>
        <w:autoSpaceDN w:val="0"/>
        <w:adjustRightInd w:val="0"/>
        <w:jc w:val="both"/>
      </w:pPr>
      <w:r>
        <w:rPr>
          <w:rStyle w:val="sttpar"/>
          <w:b/>
        </w:rPr>
        <w:t xml:space="preserve">        </w:t>
      </w:r>
      <w:r w:rsidRPr="001E640C">
        <w:t xml:space="preserve">Prezenta decizie </w:t>
      </w:r>
      <w:proofErr w:type="gramStart"/>
      <w:r w:rsidRPr="001E640C">
        <w:t>este</w:t>
      </w:r>
      <w:proofErr w:type="gramEnd"/>
      <w:r w:rsidRPr="001E640C">
        <w:t xml:space="preserve"> valabilă pe toată perioada punerii în aplicare a proiectului. </w:t>
      </w:r>
    </w:p>
    <w:p w:rsidR="00435BE8" w:rsidRPr="001E640C" w:rsidRDefault="00435BE8" w:rsidP="00435BE8">
      <w:pPr>
        <w:spacing w:line="300" w:lineRule="atLeast"/>
        <w:ind w:left="426" w:hanging="426"/>
        <w:jc w:val="both"/>
        <w:textAlignment w:val="baseline"/>
        <w:rPr>
          <w:rStyle w:val="sttpar"/>
          <w:b/>
        </w:rPr>
      </w:pPr>
      <w:r>
        <w:rPr>
          <w:rStyle w:val="sttpar"/>
          <w:b/>
        </w:rPr>
        <w:t xml:space="preserve">        </w:t>
      </w:r>
      <w:proofErr w:type="gramStart"/>
      <w:r w:rsidRPr="001E640C">
        <w:t>Prezenta decizie poate fi contestată în conformitate cu preve</w:t>
      </w:r>
      <w:r>
        <w:t>derile Hotărârii Guvernului nr.</w:t>
      </w:r>
      <w:r w:rsidRPr="001E640C">
        <w:t>445/2009 şi ale Legii contenciosului administrativ nr.</w:t>
      </w:r>
      <w:proofErr w:type="gramEnd"/>
      <w:r w:rsidRPr="001E640C">
        <w:t xml:space="preserve"> </w:t>
      </w:r>
      <w:proofErr w:type="gramStart"/>
      <w:r w:rsidRPr="001E640C">
        <w:t>554/2004, cu modificările şi completările ulterioare.</w:t>
      </w:r>
      <w:proofErr w:type="gramEnd"/>
      <w:r w:rsidRPr="001E640C">
        <w:rPr>
          <w:rStyle w:val="sttpar"/>
          <w:b/>
        </w:rPr>
        <w:t xml:space="preserve">  </w:t>
      </w:r>
    </w:p>
    <w:p w:rsidR="00435BE8" w:rsidRDefault="00435BE8" w:rsidP="00435BE8">
      <w:pPr>
        <w:spacing w:line="300" w:lineRule="atLeast"/>
        <w:jc w:val="center"/>
        <w:textAlignment w:val="baseline"/>
        <w:rPr>
          <w:rStyle w:val="sttpar"/>
          <w:b/>
          <w:sz w:val="32"/>
          <w:szCs w:val="32"/>
        </w:rPr>
      </w:pPr>
    </w:p>
    <w:p w:rsidR="00435BE8" w:rsidRDefault="00435BE8" w:rsidP="00435BE8">
      <w:pPr>
        <w:spacing w:line="300" w:lineRule="atLeast"/>
        <w:jc w:val="center"/>
        <w:textAlignment w:val="baseline"/>
        <w:rPr>
          <w:b/>
        </w:rPr>
      </w:pPr>
      <w:proofErr w:type="gramStart"/>
      <w:r>
        <w:rPr>
          <w:rStyle w:val="sttpar"/>
          <w:b/>
        </w:rPr>
        <w:t>DIRECTOR EXECUTIV</w:t>
      </w:r>
      <w:r>
        <w:rPr>
          <w:b/>
        </w:rPr>
        <w:br/>
        <w:t>ing.</w:t>
      </w:r>
      <w:proofErr w:type="gramEnd"/>
      <w:r>
        <w:rPr>
          <w:b/>
        </w:rPr>
        <w:t xml:space="preserve"> VASILE O</w:t>
      </w:r>
      <w:r>
        <w:rPr>
          <w:b/>
          <w:lang w:val="ro-RO"/>
        </w:rPr>
        <w:t>Ş</w:t>
      </w:r>
      <w:r>
        <w:rPr>
          <w:b/>
        </w:rPr>
        <w:t>EAN</w:t>
      </w:r>
    </w:p>
    <w:p w:rsidR="00435BE8" w:rsidRDefault="00435BE8" w:rsidP="00435BE8">
      <w:pPr>
        <w:jc w:val="both"/>
        <w:textAlignment w:val="baseline"/>
        <w:rPr>
          <w:rStyle w:val="stpar"/>
        </w:rPr>
      </w:pPr>
      <w:r>
        <w:rPr>
          <w:rStyle w:val="stpar"/>
        </w:rPr>
        <w:t xml:space="preserve">   </w:t>
      </w:r>
    </w:p>
    <w:p w:rsidR="00435BE8" w:rsidRDefault="00435BE8" w:rsidP="00435BE8">
      <w:pPr>
        <w:jc w:val="both"/>
        <w:textAlignment w:val="baseline"/>
        <w:rPr>
          <w:rStyle w:val="stpar"/>
        </w:rPr>
      </w:pPr>
    </w:p>
    <w:p w:rsidR="00435BE8" w:rsidRDefault="00435BE8" w:rsidP="00435BE8">
      <w:pPr>
        <w:jc w:val="both"/>
        <w:textAlignment w:val="baseline"/>
        <w:rPr>
          <w:rStyle w:val="stpar"/>
        </w:rPr>
      </w:pPr>
    </w:p>
    <w:p w:rsidR="00435BE8" w:rsidRDefault="00435BE8" w:rsidP="00435BE8">
      <w:pPr>
        <w:jc w:val="both"/>
        <w:textAlignment w:val="baseline"/>
        <w:rPr>
          <w:rStyle w:val="stpar"/>
          <w:b/>
        </w:rPr>
      </w:pPr>
      <w:r>
        <w:rPr>
          <w:rStyle w:val="stpar"/>
          <w:b/>
        </w:rPr>
        <w:t xml:space="preserve"> </w:t>
      </w:r>
    </w:p>
    <w:p w:rsidR="00435BE8" w:rsidRDefault="00435BE8" w:rsidP="00435BE8">
      <w:pPr>
        <w:jc w:val="both"/>
        <w:textAlignment w:val="baseline"/>
        <w:rPr>
          <w:rStyle w:val="sttpar"/>
        </w:rPr>
      </w:pPr>
      <w:r>
        <w:rPr>
          <w:rStyle w:val="stpar"/>
          <w:b/>
        </w:rPr>
        <w:t> </w:t>
      </w:r>
      <w:r>
        <w:rPr>
          <w:rStyle w:val="sttpar"/>
          <w:b/>
        </w:rPr>
        <w:t>Şef Serviciu Avize, Acorduri, Autorizaţii,                                                 Întocmit,</w:t>
      </w:r>
    </w:p>
    <w:p w:rsidR="00435BE8" w:rsidRDefault="00435BE8" w:rsidP="00435BE8">
      <w:pPr>
        <w:jc w:val="both"/>
        <w:textAlignment w:val="baseline"/>
      </w:pPr>
      <w:r>
        <w:rPr>
          <w:rStyle w:val="stpar"/>
          <w:b/>
        </w:rPr>
        <w:t xml:space="preserve">              </w:t>
      </w:r>
      <w:proofErr w:type="gramStart"/>
      <w:r>
        <w:rPr>
          <w:rStyle w:val="stpar"/>
          <w:b/>
        </w:rPr>
        <w:t>ing</w:t>
      </w:r>
      <w:proofErr w:type="gramEnd"/>
      <w:r>
        <w:rPr>
          <w:rStyle w:val="stpar"/>
          <w:b/>
        </w:rPr>
        <w:t xml:space="preserve">. </w:t>
      </w:r>
      <w:proofErr w:type="gramStart"/>
      <w:r>
        <w:rPr>
          <w:rStyle w:val="stpar"/>
          <w:b/>
        </w:rPr>
        <w:t>Constantin Burciu</w:t>
      </w:r>
      <w:r>
        <w:rPr>
          <w:b/>
        </w:rPr>
        <w:t xml:space="preserve">                      </w:t>
      </w:r>
      <w:r>
        <w:rPr>
          <w:b/>
        </w:rPr>
        <w:tab/>
      </w:r>
      <w:r>
        <w:rPr>
          <w:b/>
        </w:rPr>
        <w:tab/>
      </w:r>
      <w:r>
        <w:rPr>
          <w:b/>
        </w:rPr>
        <w:tab/>
        <w:t xml:space="preserve">    ing.</w:t>
      </w:r>
      <w:proofErr w:type="gramEnd"/>
      <w:r>
        <w:rPr>
          <w:b/>
        </w:rPr>
        <w:t xml:space="preserve"> Doru Cojocaru     </w:t>
      </w:r>
    </w:p>
    <w:p w:rsidR="00435BE8" w:rsidRPr="001E640C" w:rsidRDefault="00435BE8" w:rsidP="00435BE8">
      <w:pPr>
        <w:spacing w:line="300" w:lineRule="atLeast"/>
        <w:jc w:val="center"/>
        <w:textAlignment w:val="baseline"/>
        <w:rPr>
          <w:rStyle w:val="sttpar"/>
          <w:b/>
        </w:rPr>
      </w:pPr>
    </w:p>
    <w:p w:rsidR="00435BE8" w:rsidRDefault="00435BE8" w:rsidP="00435BE8">
      <w:pPr>
        <w:spacing w:line="300" w:lineRule="atLeast"/>
        <w:jc w:val="center"/>
        <w:textAlignment w:val="baseline"/>
        <w:rPr>
          <w:rStyle w:val="sttpar"/>
          <w:b/>
          <w:sz w:val="32"/>
          <w:szCs w:val="32"/>
        </w:rPr>
      </w:pPr>
    </w:p>
    <w:p w:rsidR="00435BE8" w:rsidRDefault="00435BE8" w:rsidP="00435BE8">
      <w:pPr>
        <w:spacing w:line="300" w:lineRule="atLeast"/>
        <w:jc w:val="center"/>
        <w:textAlignment w:val="baseline"/>
        <w:rPr>
          <w:rStyle w:val="sttpar"/>
          <w:b/>
          <w:sz w:val="32"/>
          <w:szCs w:val="32"/>
        </w:rPr>
      </w:pPr>
    </w:p>
    <w:p w:rsidR="00435BE8" w:rsidRDefault="00435BE8" w:rsidP="00435BE8"/>
    <w:p w:rsidR="00435BE8" w:rsidRDefault="00435BE8" w:rsidP="00435BE8"/>
    <w:p w:rsidR="00AC0660" w:rsidRDefault="00AC0660"/>
    <w:sectPr w:rsidR="00AC0660" w:rsidSect="00DB70CF">
      <w:pgSz w:w="11907" w:h="16840" w:code="9"/>
      <w:pgMar w:top="851" w:right="1021" w:bottom="851"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31DA"/>
    <w:multiLevelType w:val="hybridMultilevel"/>
    <w:tmpl w:val="986842F0"/>
    <w:lvl w:ilvl="0" w:tplc="F6EC750A">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339F2940"/>
    <w:multiLevelType w:val="hybridMultilevel"/>
    <w:tmpl w:val="B2CCEF78"/>
    <w:lvl w:ilvl="0" w:tplc="5C2A41E8">
      <w:start w:val="1"/>
      <w:numFmt w:val="lowerLetter"/>
      <w:lvlText w:val="%1)"/>
      <w:lvlJc w:val="left"/>
      <w:pPr>
        <w:ind w:left="1211"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3F5A3130"/>
    <w:multiLevelType w:val="hybridMultilevel"/>
    <w:tmpl w:val="2B500D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42760DC"/>
    <w:multiLevelType w:val="hybridMultilevel"/>
    <w:tmpl w:val="48FE8834"/>
    <w:lvl w:ilvl="0" w:tplc="A19C7B9A">
      <w:start w:val="1"/>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46A852A2"/>
    <w:multiLevelType w:val="hybridMultilevel"/>
    <w:tmpl w:val="734EE426"/>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E6B6B"/>
    <w:multiLevelType w:val="hybridMultilevel"/>
    <w:tmpl w:val="4FACD45C"/>
    <w:lvl w:ilvl="0" w:tplc="0418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4D6494"/>
    <w:multiLevelType w:val="hybridMultilevel"/>
    <w:tmpl w:val="4C20FF60"/>
    <w:lvl w:ilvl="0" w:tplc="CB88C34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56B7CCA"/>
    <w:multiLevelType w:val="hybridMultilevel"/>
    <w:tmpl w:val="39027172"/>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86732"/>
    <w:multiLevelType w:val="hybridMultilevel"/>
    <w:tmpl w:val="49246668"/>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C3C9A"/>
    <w:multiLevelType w:val="hybridMultilevel"/>
    <w:tmpl w:val="3686388A"/>
    <w:lvl w:ilvl="0" w:tplc="AC9C486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69ED70D9"/>
    <w:multiLevelType w:val="hybridMultilevel"/>
    <w:tmpl w:val="7C5AECC2"/>
    <w:lvl w:ilvl="0" w:tplc="267A6176">
      <w:start w:val="1"/>
      <w:numFmt w:val="lowerLetter"/>
      <w:lvlText w:val="%1)"/>
      <w:lvlJc w:val="left"/>
      <w:pPr>
        <w:ind w:left="1260" w:hanging="360"/>
      </w:pPr>
      <w:rPr>
        <w:rFonts w:hint="default"/>
        <w:b w:val="0"/>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abstractNumId w:val="7"/>
  </w:num>
  <w:num w:numId="2">
    <w:abstractNumId w:val="3"/>
  </w:num>
  <w:num w:numId="3">
    <w:abstractNumId w:val="2"/>
  </w:num>
  <w:num w:numId="4">
    <w:abstractNumId w:val="4"/>
  </w:num>
  <w:num w:numId="5">
    <w:abstractNumId w:val="10"/>
  </w:num>
  <w:num w:numId="6">
    <w:abstractNumId w:val="11"/>
  </w:num>
  <w:num w:numId="7">
    <w:abstractNumId w:val="1"/>
  </w:num>
  <w:num w:numId="8">
    <w:abstractNumId w:val="6"/>
  </w:num>
  <w:num w:numId="9">
    <w:abstractNumId w:val="5"/>
  </w:num>
  <w:num w:numId="10">
    <w:abstractNumId w:val="9"/>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displayVerticalDrawingGridEvery w:val="2"/>
  <w:characterSpacingControl w:val="doNotCompress"/>
  <w:compat/>
  <w:rsids>
    <w:rsidRoot w:val="00435BE8"/>
    <w:rsid w:val="0000130C"/>
    <w:rsid w:val="00003C7B"/>
    <w:rsid w:val="000062AA"/>
    <w:rsid w:val="00006991"/>
    <w:rsid w:val="00007324"/>
    <w:rsid w:val="00007AE6"/>
    <w:rsid w:val="00011FEE"/>
    <w:rsid w:val="0001324B"/>
    <w:rsid w:val="0001533A"/>
    <w:rsid w:val="000265A8"/>
    <w:rsid w:val="00026E24"/>
    <w:rsid w:val="0002720D"/>
    <w:rsid w:val="00031F7A"/>
    <w:rsid w:val="00033589"/>
    <w:rsid w:val="00033987"/>
    <w:rsid w:val="00034C77"/>
    <w:rsid w:val="00042652"/>
    <w:rsid w:val="00051CD0"/>
    <w:rsid w:val="00057084"/>
    <w:rsid w:val="000619DB"/>
    <w:rsid w:val="000645BC"/>
    <w:rsid w:val="00064DA3"/>
    <w:rsid w:val="00071AD0"/>
    <w:rsid w:val="0008151D"/>
    <w:rsid w:val="000833A0"/>
    <w:rsid w:val="00086146"/>
    <w:rsid w:val="00087F29"/>
    <w:rsid w:val="00094187"/>
    <w:rsid w:val="00095046"/>
    <w:rsid w:val="000A062C"/>
    <w:rsid w:val="000A3450"/>
    <w:rsid w:val="000A653A"/>
    <w:rsid w:val="000B229F"/>
    <w:rsid w:val="000B419F"/>
    <w:rsid w:val="000B5C8B"/>
    <w:rsid w:val="000B6878"/>
    <w:rsid w:val="000B77F7"/>
    <w:rsid w:val="000C06F7"/>
    <w:rsid w:val="000C5CB6"/>
    <w:rsid w:val="000C7DB6"/>
    <w:rsid w:val="000D3ACD"/>
    <w:rsid w:val="000D3EDF"/>
    <w:rsid w:val="000D75BD"/>
    <w:rsid w:val="000E1E3E"/>
    <w:rsid w:val="000F4F66"/>
    <w:rsid w:val="000F59F6"/>
    <w:rsid w:val="0010058C"/>
    <w:rsid w:val="00102996"/>
    <w:rsid w:val="00102B72"/>
    <w:rsid w:val="00102EDF"/>
    <w:rsid w:val="0011028D"/>
    <w:rsid w:val="001119AA"/>
    <w:rsid w:val="0011259A"/>
    <w:rsid w:val="0011564A"/>
    <w:rsid w:val="00120F2B"/>
    <w:rsid w:val="001239F1"/>
    <w:rsid w:val="001240EB"/>
    <w:rsid w:val="00126373"/>
    <w:rsid w:val="00126C13"/>
    <w:rsid w:val="00127DF5"/>
    <w:rsid w:val="001335CB"/>
    <w:rsid w:val="00136F5C"/>
    <w:rsid w:val="00137850"/>
    <w:rsid w:val="00141CDA"/>
    <w:rsid w:val="00143354"/>
    <w:rsid w:val="0014351E"/>
    <w:rsid w:val="001442F9"/>
    <w:rsid w:val="001473A1"/>
    <w:rsid w:val="001548A8"/>
    <w:rsid w:val="00156567"/>
    <w:rsid w:val="00161460"/>
    <w:rsid w:val="00165CF0"/>
    <w:rsid w:val="001707A5"/>
    <w:rsid w:val="00172485"/>
    <w:rsid w:val="0017364E"/>
    <w:rsid w:val="00173B1C"/>
    <w:rsid w:val="0017548A"/>
    <w:rsid w:val="00183A66"/>
    <w:rsid w:val="00187C5A"/>
    <w:rsid w:val="00192542"/>
    <w:rsid w:val="00197B42"/>
    <w:rsid w:val="001A09F9"/>
    <w:rsid w:val="001A16F9"/>
    <w:rsid w:val="001A3359"/>
    <w:rsid w:val="001A55BA"/>
    <w:rsid w:val="001B009A"/>
    <w:rsid w:val="001B2834"/>
    <w:rsid w:val="001C0AE5"/>
    <w:rsid w:val="001C5D09"/>
    <w:rsid w:val="001D1EE1"/>
    <w:rsid w:val="001D48A4"/>
    <w:rsid w:val="001D5038"/>
    <w:rsid w:val="001D5785"/>
    <w:rsid w:val="001E32B9"/>
    <w:rsid w:val="001E52F3"/>
    <w:rsid w:val="001E69C8"/>
    <w:rsid w:val="001E6D73"/>
    <w:rsid w:val="001E70E9"/>
    <w:rsid w:val="001E784D"/>
    <w:rsid w:val="001E7BF0"/>
    <w:rsid w:val="001E7CEE"/>
    <w:rsid w:val="001F4623"/>
    <w:rsid w:val="001F5992"/>
    <w:rsid w:val="001F7485"/>
    <w:rsid w:val="0020012C"/>
    <w:rsid w:val="002006A2"/>
    <w:rsid w:val="002008BE"/>
    <w:rsid w:val="00202CDA"/>
    <w:rsid w:val="00202DA8"/>
    <w:rsid w:val="00203138"/>
    <w:rsid w:val="00203F5F"/>
    <w:rsid w:val="00204656"/>
    <w:rsid w:val="00207C1B"/>
    <w:rsid w:val="00210C3A"/>
    <w:rsid w:val="00210DB0"/>
    <w:rsid w:val="00211F8A"/>
    <w:rsid w:val="002156CF"/>
    <w:rsid w:val="002176CF"/>
    <w:rsid w:val="00220354"/>
    <w:rsid w:val="00221235"/>
    <w:rsid w:val="002214E9"/>
    <w:rsid w:val="002241F7"/>
    <w:rsid w:val="00225DCD"/>
    <w:rsid w:val="00227347"/>
    <w:rsid w:val="0022764B"/>
    <w:rsid w:val="00233119"/>
    <w:rsid w:val="00234651"/>
    <w:rsid w:val="00234DE2"/>
    <w:rsid w:val="00237432"/>
    <w:rsid w:val="002402CC"/>
    <w:rsid w:val="002429E9"/>
    <w:rsid w:val="00247526"/>
    <w:rsid w:val="0025205B"/>
    <w:rsid w:val="002541DD"/>
    <w:rsid w:val="00257169"/>
    <w:rsid w:val="00257E2C"/>
    <w:rsid w:val="00262883"/>
    <w:rsid w:val="00263582"/>
    <w:rsid w:val="00264D97"/>
    <w:rsid w:val="00273D74"/>
    <w:rsid w:val="002744F3"/>
    <w:rsid w:val="00276127"/>
    <w:rsid w:val="00281AF7"/>
    <w:rsid w:val="0028610A"/>
    <w:rsid w:val="00291EF7"/>
    <w:rsid w:val="00296496"/>
    <w:rsid w:val="002A25D1"/>
    <w:rsid w:val="002A53AD"/>
    <w:rsid w:val="002A766D"/>
    <w:rsid w:val="002B5427"/>
    <w:rsid w:val="002B5E15"/>
    <w:rsid w:val="002C32E0"/>
    <w:rsid w:val="002C355D"/>
    <w:rsid w:val="002C3CAF"/>
    <w:rsid w:val="002C4349"/>
    <w:rsid w:val="002C5D3D"/>
    <w:rsid w:val="002D5ADC"/>
    <w:rsid w:val="002D70D0"/>
    <w:rsid w:val="002D7BD5"/>
    <w:rsid w:val="002E6233"/>
    <w:rsid w:val="002F0BDE"/>
    <w:rsid w:val="002F2358"/>
    <w:rsid w:val="002F3046"/>
    <w:rsid w:val="002F32BA"/>
    <w:rsid w:val="002F3402"/>
    <w:rsid w:val="002F5844"/>
    <w:rsid w:val="002F6CE3"/>
    <w:rsid w:val="003069EF"/>
    <w:rsid w:val="00310418"/>
    <w:rsid w:val="003115CB"/>
    <w:rsid w:val="00313496"/>
    <w:rsid w:val="00324056"/>
    <w:rsid w:val="00325DE1"/>
    <w:rsid w:val="00330992"/>
    <w:rsid w:val="00332D11"/>
    <w:rsid w:val="00333AA5"/>
    <w:rsid w:val="00336036"/>
    <w:rsid w:val="00340EC1"/>
    <w:rsid w:val="00343D45"/>
    <w:rsid w:val="00344CED"/>
    <w:rsid w:val="0034562E"/>
    <w:rsid w:val="00351573"/>
    <w:rsid w:val="0035228F"/>
    <w:rsid w:val="00353CD5"/>
    <w:rsid w:val="00370D51"/>
    <w:rsid w:val="00371810"/>
    <w:rsid w:val="00375C32"/>
    <w:rsid w:val="00377616"/>
    <w:rsid w:val="00380E8F"/>
    <w:rsid w:val="00384E46"/>
    <w:rsid w:val="00391BD9"/>
    <w:rsid w:val="00393534"/>
    <w:rsid w:val="0039358F"/>
    <w:rsid w:val="00393D40"/>
    <w:rsid w:val="0039453E"/>
    <w:rsid w:val="00396ACA"/>
    <w:rsid w:val="00397520"/>
    <w:rsid w:val="003A1E5A"/>
    <w:rsid w:val="003A7BE5"/>
    <w:rsid w:val="003B051B"/>
    <w:rsid w:val="003B2803"/>
    <w:rsid w:val="003B2FAA"/>
    <w:rsid w:val="003B33CD"/>
    <w:rsid w:val="003C2E0B"/>
    <w:rsid w:val="003C604A"/>
    <w:rsid w:val="003D2233"/>
    <w:rsid w:val="003D2B5A"/>
    <w:rsid w:val="003D37A8"/>
    <w:rsid w:val="003D45B5"/>
    <w:rsid w:val="003D51AE"/>
    <w:rsid w:val="003D58BB"/>
    <w:rsid w:val="003D6E1D"/>
    <w:rsid w:val="003E188A"/>
    <w:rsid w:val="003E27D9"/>
    <w:rsid w:val="003E67D7"/>
    <w:rsid w:val="003E7268"/>
    <w:rsid w:val="003F13BA"/>
    <w:rsid w:val="003F20D6"/>
    <w:rsid w:val="003F4379"/>
    <w:rsid w:val="003F47E4"/>
    <w:rsid w:val="003F6A5E"/>
    <w:rsid w:val="00401487"/>
    <w:rsid w:val="0040399A"/>
    <w:rsid w:val="0041134B"/>
    <w:rsid w:val="00414B26"/>
    <w:rsid w:val="00414D0A"/>
    <w:rsid w:val="00423760"/>
    <w:rsid w:val="004260DE"/>
    <w:rsid w:val="00426CCF"/>
    <w:rsid w:val="004305C7"/>
    <w:rsid w:val="00432A86"/>
    <w:rsid w:val="00435BE8"/>
    <w:rsid w:val="00437B0F"/>
    <w:rsid w:val="00442198"/>
    <w:rsid w:val="00446B6D"/>
    <w:rsid w:val="00450356"/>
    <w:rsid w:val="004623CC"/>
    <w:rsid w:val="004662BF"/>
    <w:rsid w:val="004706EF"/>
    <w:rsid w:val="00472698"/>
    <w:rsid w:val="0047475E"/>
    <w:rsid w:val="0047747A"/>
    <w:rsid w:val="00481420"/>
    <w:rsid w:val="0048757C"/>
    <w:rsid w:val="00493D08"/>
    <w:rsid w:val="00496E8F"/>
    <w:rsid w:val="004A14FE"/>
    <w:rsid w:val="004A31E5"/>
    <w:rsid w:val="004B2866"/>
    <w:rsid w:val="004B2B18"/>
    <w:rsid w:val="004B2C32"/>
    <w:rsid w:val="004B34CA"/>
    <w:rsid w:val="004B5378"/>
    <w:rsid w:val="004C0B26"/>
    <w:rsid w:val="004C2BE0"/>
    <w:rsid w:val="004C5CB1"/>
    <w:rsid w:val="004C69B5"/>
    <w:rsid w:val="004C7FBB"/>
    <w:rsid w:val="004D39A6"/>
    <w:rsid w:val="004D645C"/>
    <w:rsid w:val="004D67A0"/>
    <w:rsid w:val="004D6BD9"/>
    <w:rsid w:val="004D78A1"/>
    <w:rsid w:val="004E0B48"/>
    <w:rsid w:val="004E13AE"/>
    <w:rsid w:val="004E1ABD"/>
    <w:rsid w:val="004E2ECC"/>
    <w:rsid w:val="004E3854"/>
    <w:rsid w:val="004E4103"/>
    <w:rsid w:val="004E6156"/>
    <w:rsid w:val="004E6685"/>
    <w:rsid w:val="004F0217"/>
    <w:rsid w:val="004F1A2C"/>
    <w:rsid w:val="004F4705"/>
    <w:rsid w:val="004F5D5A"/>
    <w:rsid w:val="00500F3C"/>
    <w:rsid w:val="00505C82"/>
    <w:rsid w:val="00506DAC"/>
    <w:rsid w:val="00511616"/>
    <w:rsid w:val="00511AFC"/>
    <w:rsid w:val="005174B1"/>
    <w:rsid w:val="005217F3"/>
    <w:rsid w:val="00522262"/>
    <w:rsid w:val="00523CAD"/>
    <w:rsid w:val="00524AA0"/>
    <w:rsid w:val="00530E2C"/>
    <w:rsid w:val="005329A1"/>
    <w:rsid w:val="00535E5B"/>
    <w:rsid w:val="005366CC"/>
    <w:rsid w:val="005400C4"/>
    <w:rsid w:val="00541CB9"/>
    <w:rsid w:val="00542CA8"/>
    <w:rsid w:val="005436FF"/>
    <w:rsid w:val="00546309"/>
    <w:rsid w:val="00550C93"/>
    <w:rsid w:val="0055506E"/>
    <w:rsid w:val="00555EDF"/>
    <w:rsid w:val="00555EF8"/>
    <w:rsid w:val="005625C8"/>
    <w:rsid w:val="0056594C"/>
    <w:rsid w:val="00567420"/>
    <w:rsid w:val="005708A5"/>
    <w:rsid w:val="00571993"/>
    <w:rsid w:val="00573FB2"/>
    <w:rsid w:val="005750C4"/>
    <w:rsid w:val="00576E1D"/>
    <w:rsid w:val="00577342"/>
    <w:rsid w:val="0058117A"/>
    <w:rsid w:val="00582279"/>
    <w:rsid w:val="0058264C"/>
    <w:rsid w:val="00585402"/>
    <w:rsid w:val="00590689"/>
    <w:rsid w:val="00592A86"/>
    <w:rsid w:val="005948B2"/>
    <w:rsid w:val="00595868"/>
    <w:rsid w:val="00595F2D"/>
    <w:rsid w:val="005A26D0"/>
    <w:rsid w:val="005A676E"/>
    <w:rsid w:val="005A7665"/>
    <w:rsid w:val="005A7DC2"/>
    <w:rsid w:val="005B29C4"/>
    <w:rsid w:val="005B6A22"/>
    <w:rsid w:val="005C5692"/>
    <w:rsid w:val="005C577A"/>
    <w:rsid w:val="005D3D5D"/>
    <w:rsid w:val="005D5C5E"/>
    <w:rsid w:val="005E08CD"/>
    <w:rsid w:val="005E2DE5"/>
    <w:rsid w:val="005E3B33"/>
    <w:rsid w:val="005E3F8D"/>
    <w:rsid w:val="00602EFF"/>
    <w:rsid w:val="00602FA0"/>
    <w:rsid w:val="0061383A"/>
    <w:rsid w:val="00617730"/>
    <w:rsid w:val="00622F92"/>
    <w:rsid w:val="0062579D"/>
    <w:rsid w:val="00626309"/>
    <w:rsid w:val="00627626"/>
    <w:rsid w:val="00631D0B"/>
    <w:rsid w:val="006360D5"/>
    <w:rsid w:val="006436C6"/>
    <w:rsid w:val="0064543C"/>
    <w:rsid w:val="00647082"/>
    <w:rsid w:val="00651247"/>
    <w:rsid w:val="006562F8"/>
    <w:rsid w:val="00657B20"/>
    <w:rsid w:val="00657BA4"/>
    <w:rsid w:val="00663231"/>
    <w:rsid w:val="00663F9D"/>
    <w:rsid w:val="00666822"/>
    <w:rsid w:val="00670F61"/>
    <w:rsid w:val="00671099"/>
    <w:rsid w:val="00672CBC"/>
    <w:rsid w:val="006809D1"/>
    <w:rsid w:val="006812BC"/>
    <w:rsid w:val="0068326E"/>
    <w:rsid w:val="0068670E"/>
    <w:rsid w:val="00694FA2"/>
    <w:rsid w:val="00696F48"/>
    <w:rsid w:val="006A035D"/>
    <w:rsid w:val="006A49C5"/>
    <w:rsid w:val="006A5756"/>
    <w:rsid w:val="006A5E93"/>
    <w:rsid w:val="006A74F8"/>
    <w:rsid w:val="006A7BB6"/>
    <w:rsid w:val="006B289B"/>
    <w:rsid w:val="006B4254"/>
    <w:rsid w:val="006B50B7"/>
    <w:rsid w:val="006B719E"/>
    <w:rsid w:val="006B741C"/>
    <w:rsid w:val="006C4DA8"/>
    <w:rsid w:val="006C6BCE"/>
    <w:rsid w:val="006C6E67"/>
    <w:rsid w:val="006D0987"/>
    <w:rsid w:val="006D3039"/>
    <w:rsid w:val="006D3C90"/>
    <w:rsid w:val="006D4A7C"/>
    <w:rsid w:val="006E52AF"/>
    <w:rsid w:val="006E7ECF"/>
    <w:rsid w:val="006F48E8"/>
    <w:rsid w:val="00700C71"/>
    <w:rsid w:val="007065D3"/>
    <w:rsid w:val="00710F75"/>
    <w:rsid w:val="00711063"/>
    <w:rsid w:val="00712A70"/>
    <w:rsid w:val="00713EFC"/>
    <w:rsid w:val="00721C19"/>
    <w:rsid w:val="00725553"/>
    <w:rsid w:val="00727A30"/>
    <w:rsid w:val="007330B8"/>
    <w:rsid w:val="007331F6"/>
    <w:rsid w:val="00735CA3"/>
    <w:rsid w:val="007539A8"/>
    <w:rsid w:val="007546D7"/>
    <w:rsid w:val="007555A1"/>
    <w:rsid w:val="007563E0"/>
    <w:rsid w:val="00757993"/>
    <w:rsid w:val="00762CEF"/>
    <w:rsid w:val="00763E95"/>
    <w:rsid w:val="00764C6D"/>
    <w:rsid w:val="00764F6A"/>
    <w:rsid w:val="00766CAF"/>
    <w:rsid w:val="00766DB0"/>
    <w:rsid w:val="00767D0F"/>
    <w:rsid w:val="00775393"/>
    <w:rsid w:val="00777F3A"/>
    <w:rsid w:val="00783AF7"/>
    <w:rsid w:val="00784C34"/>
    <w:rsid w:val="007856D3"/>
    <w:rsid w:val="007870EF"/>
    <w:rsid w:val="0078725B"/>
    <w:rsid w:val="00790FDD"/>
    <w:rsid w:val="00795201"/>
    <w:rsid w:val="007962F3"/>
    <w:rsid w:val="007A1946"/>
    <w:rsid w:val="007A2590"/>
    <w:rsid w:val="007A2814"/>
    <w:rsid w:val="007B151C"/>
    <w:rsid w:val="007B4C7C"/>
    <w:rsid w:val="007B5A8C"/>
    <w:rsid w:val="007C5242"/>
    <w:rsid w:val="007C716C"/>
    <w:rsid w:val="007D43FC"/>
    <w:rsid w:val="007D592F"/>
    <w:rsid w:val="007E49E7"/>
    <w:rsid w:val="007E6D8C"/>
    <w:rsid w:val="007F2952"/>
    <w:rsid w:val="00800191"/>
    <w:rsid w:val="00801959"/>
    <w:rsid w:val="0080202C"/>
    <w:rsid w:val="00803F05"/>
    <w:rsid w:val="00810005"/>
    <w:rsid w:val="008124E3"/>
    <w:rsid w:val="0081322E"/>
    <w:rsid w:val="008132F0"/>
    <w:rsid w:val="008149F1"/>
    <w:rsid w:val="00820164"/>
    <w:rsid w:val="00820800"/>
    <w:rsid w:val="0082328F"/>
    <w:rsid w:val="0082629B"/>
    <w:rsid w:val="00826834"/>
    <w:rsid w:val="008268A1"/>
    <w:rsid w:val="00830CCE"/>
    <w:rsid w:val="008331ED"/>
    <w:rsid w:val="00835268"/>
    <w:rsid w:val="0083763B"/>
    <w:rsid w:val="008407D1"/>
    <w:rsid w:val="00842934"/>
    <w:rsid w:val="008437FB"/>
    <w:rsid w:val="00850F3D"/>
    <w:rsid w:val="00851683"/>
    <w:rsid w:val="008532D3"/>
    <w:rsid w:val="008537FD"/>
    <w:rsid w:val="00854418"/>
    <w:rsid w:val="0085677B"/>
    <w:rsid w:val="00857837"/>
    <w:rsid w:val="00862F4E"/>
    <w:rsid w:val="00864462"/>
    <w:rsid w:val="00864ABC"/>
    <w:rsid w:val="0086500F"/>
    <w:rsid w:val="008714A0"/>
    <w:rsid w:val="00876BB0"/>
    <w:rsid w:val="00880446"/>
    <w:rsid w:val="008810D3"/>
    <w:rsid w:val="0088205D"/>
    <w:rsid w:val="00882256"/>
    <w:rsid w:val="00883CBC"/>
    <w:rsid w:val="00883E8B"/>
    <w:rsid w:val="0088498A"/>
    <w:rsid w:val="00891D42"/>
    <w:rsid w:val="008959B7"/>
    <w:rsid w:val="008A0057"/>
    <w:rsid w:val="008A1C42"/>
    <w:rsid w:val="008A32C2"/>
    <w:rsid w:val="008A51A5"/>
    <w:rsid w:val="008B043D"/>
    <w:rsid w:val="008B5AE6"/>
    <w:rsid w:val="008C099C"/>
    <w:rsid w:val="008C55F7"/>
    <w:rsid w:val="008C5BAC"/>
    <w:rsid w:val="008D1239"/>
    <w:rsid w:val="008D1739"/>
    <w:rsid w:val="008D2439"/>
    <w:rsid w:val="008D248E"/>
    <w:rsid w:val="008D5778"/>
    <w:rsid w:val="008D62B8"/>
    <w:rsid w:val="008E6072"/>
    <w:rsid w:val="008E674D"/>
    <w:rsid w:val="008F75E1"/>
    <w:rsid w:val="00903206"/>
    <w:rsid w:val="009052D6"/>
    <w:rsid w:val="00910038"/>
    <w:rsid w:val="00912F41"/>
    <w:rsid w:val="009133E4"/>
    <w:rsid w:val="009139E4"/>
    <w:rsid w:val="0091750F"/>
    <w:rsid w:val="00917B7D"/>
    <w:rsid w:val="00920650"/>
    <w:rsid w:val="0092096E"/>
    <w:rsid w:val="0092273B"/>
    <w:rsid w:val="00923AAA"/>
    <w:rsid w:val="00932769"/>
    <w:rsid w:val="009334BF"/>
    <w:rsid w:val="0093425B"/>
    <w:rsid w:val="00934ED3"/>
    <w:rsid w:val="00937545"/>
    <w:rsid w:val="009410F0"/>
    <w:rsid w:val="00942CCA"/>
    <w:rsid w:val="0094352C"/>
    <w:rsid w:val="00944839"/>
    <w:rsid w:val="00947428"/>
    <w:rsid w:val="009505C5"/>
    <w:rsid w:val="00951F63"/>
    <w:rsid w:val="009528FE"/>
    <w:rsid w:val="009541A7"/>
    <w:rsid w:val="009548E3"/>
    <w:rsid w:val="00955304"/>
    <w:rsid w:val="0095794A"/>
    <w:rsid w:val="0097279E"/>
    <w:rsid w:val="00980218"/>
    <w:rsid w:val="00982902"/>
    <w:rsid w:val="00985DB8"/>
    <w:rsid w:val="00986A8D"/>
    <w:rsid w:val="00987B3E"/>
    <w:rsid w:val="00993081"/>
    <w:rsid w:val="00993A05"/>
    <w:rsid w:val="009953A9"/>
    <w:rsid w:val="00996370"/>
    <w:rsid w:val="009970DE"/>
    <w:rsid w:val="009A0686"/>
    <w:rsid w:val="009A15CA"/>
    <w:rsid w:val="009A331B"/>
    <w:rsid w:val="009B1CF5"/>
    <w:rsid w:val="009B290E"/>
    <w:rsid w:val="009B50C3"/>
    <w:rsid w:val="009B7C24"/>
    <w:rsid w:val="009C5A14"/>
    <w:rsid w:val="009D0B67"/>
    <w:rsid w:val="009D24A9"/>
    <w:rsid w:val="009D2F35"/>
    <w:rsid w:val="009D329D"/>
    <w:rsid w:val="009D4A26"/>
    <w:rsid w:val="009D56B0"/>
    <w:rsid w:val="009D7E8E"/>
    <w:rsid w:val="009E1269"/>
    <w:rsid w:val="009E1B6F"/>
    <w:rsid w:val="009E2C46"/>
    <w:rsid w:val="009E2E2A"/>
    <w:rsid w:val="009E565B"/>
    <w:rsid w:val="009E590C"/>
    <w:rsid w:val="009E5AF5"/>
    <w:rsid w:val="009E617D"/>
    <w:rsid w:val="009E6780"/>
    <w:rsid w:val="009E7887"/>
    <w:rsid w:val="009F197C"/>
    <w:rsid w:val="009F19D5"/>
    <w:rsid w:val="009F1BD4"/>
    <w:rsid w:val="009F1FB8"/>
    <w:rsid w:val="00A017B5"/>
    <w:rsid w:val="00A044CA"/>
    <w:rsid w:val="00A05930"/>
    <w:rsid w:val="00A06030"/>
    <w:rsid w:val="00A06B97"/>
    <w:rsid w:val="00A14CAC"/>
    <w:rsid w:val="00A1517A"/>
    <w:rsid w:val="00A15A50"/>
    <w:rsid w:val="00A20430"/>
    <w:rsid w:val="00A22D2F"/>
    <w:rsid w:val="00A2626B"/>
    <w:rsid w:val="00A27AD7"/>
    <w:rsid w:val="00A33702"/>
    <w:rsid w:val="00A37B4E"/>
    <w:rsid w:val="00A42729"/>
    <w:rsid w:val="00A4367A"/>
    <w:rsid w:val="00A5311B"/>
    <w:rsid w:val="00A5371D"/>
    <w:rsid w:val="00A54827"/>
    <w:rsid w:val="00A54C37"/>
    <w:rsid w:val="00A54D14"/>
    <w:rsid w:val="00A63801"/>
    <w:rsid w:val="00A650B8"/>
    <w:rsid w:val="00A66BB5"/>
    <w:rsid w:val="00A7009F"/>
    <w:rsid w:val="00A70475"/>
    <w:rsid w:val="00A70C1D"/>
    <w:rsid w:val="00A71BFB"/>
    <w:rsid w:val="00A733C8"/>
    <w:rsid w:val="00A7436A"/>
    <w:rsid w:val="00A74945"/>
    <w:rsid w:val="00A808D7"/>
    <w:rsid w:val="00A81B7B"/>
    <w:rsid w:val="00A85B6F"/>
    <w:rsid w:val="00A87D01"/>
    <w:rsid w:val="00A909D5"/>
    <w:rsid w:val="00A92D35"/>
    <w:rsid w:val="00A94CE1"/>
    <w:rsid w:val="00A94E8F"/>
    <w:rsid w:val="00A96416"/>
    <w:rsid w:val="00AA0D37"/>
    <w:rsid w:val="00AA0E91"/>
    <w:rsid w:val="00AA146F"/>
    <w:rsid w:val="00AA1FFD"/>
    <w:rsid w:val="00AA3C2D"/>
    <w:rsid w:val="00AA5323"/>
    <w:rsid w:val="00AB2493"/>
    <w:rsid w:val="00AB6F76"/>
    <w:rsid w:val="00AC0660"/>
    <w:rsid w:val="00AC0D26"/>
    <w:rsid w:val="00AC0E89"/>
    <w:rsid w:val="00AC11AB"/>
    <w:rsid w:val="00AC1889"/>
    <w:rsid w:val="00AC1C7F"/>
    <w:rsid w:val="00AC5195"/>
    <w:rsid w:val="00AC5E23"/>
    <w:rsid w:val="00AC74A1"/>
    <w:rsid w:val="00AD26F7"/>
    <w:rsid w:val="00AD346A"/>
    <w:rsid w:val="00AD7C32"/>
    <w:rsid w:val="00AE155B"/>
    <w:rsid w:val="00AE1B9C"/>
    <w:rsid w:val="00AE2F00"/>
    <w:rsid w:val="00AE7222"/>
    <w:rsid w:val="00AF1797"/>
    <w:rsid w:val="00AF1F25"/>
    <w:rsid w:val="00AF32C4"/>
    <w:rsid w:val="00AF3F3E"/>
    <w:rsid w:val="00AF7966"/>
    <w:rsid w:val="00B04794"/>
    <w:rsid w:val="00B0522E"/>
    <w:rsid w:val="00B0734A"/>
    <w:rsid w:val="00B10319"/>
    <w:rsid w:val="00B10385"/>
    <w:rsid w:val="00B13DF9"/>
    <w:rsid w:val="00B159F1"/>
    <w:rsid w:val="00B17DE3"/>
    <w:rsid w:val="00B23659"/>
    <w:rsid w:val="00B309F6"/>
    <w:rsid w:val="00B35A05"/>
    <w:rsid w:val="00B3674C"/>
    <w:rsid w:val="00B40F65"/>
    <w:rsid w:val="00B418DF"/>
    <w:rsid w:val="00B428C2"/>
    <w:rsid w:val="00B43117"/>
    <w:rsid w:val="00B4404F"/>
    <w:rsid w:val="00B445AB"/>
    <w:rsid w:val="00B55835"/>
    <w:rsid w:val="00B61308"/>
    <w:rsid w:val="00B61922"/>
    <w:rsid w:val="00B61C16"/>
    <w:rsid w:val="00B62BFD"/>
    <w:rsid w:val="00B65CC4"/>
    <w:rsid w:val="00B7150E"/>
    <w:rsid w:val="00B724BD"/>
    <w:rsid w:val="00B73A04"/>
    <w:rsid w:val="00B753FF"/>
    <w:rsid w:val="00B7561D"/>
    <w:rsid w:val="00B76E2F"/>
    <w:rsid w:val="00B85BB8"/>
    <w:rsid w:val="00B90493"/>
    <w:rsid w:val="00B904DF"/>
    <w:rsid w:val="00B92DF9"/>
    <w:rsid w:val="00B9390D"/>
    <w:rsid w:val="00B945F9"/>
    <w:rsid w:val="00B9691F"/>
    <w:rsid w:val="00B973C9"/>
    <w:rsid w:val="00B97E44"/>
    <w:rsid w:val="00BA0B1B"/>
    <w:rsid w:val="00BA141B"/>
    <w:rsid w:val="00BA505F"/>
    <w:rsid w:val="00BA65B5"/>
    <w:rsid w:val="00BB01A7"/>
    <w:rsid w:val="00BB2915"/>
    <w:rsid w:val="00BB3BE4"/>
    <w:rsid w:val="00BB3FBB"/>
    <w:rsid w:val="00BB7737"/>
    <w:rsid w:val="00BC0464"/>
    <w:rsid w:val="00BC0AFE"/>
    <w:rsid w:val="00BC3F8C"/>
    <w:rsid w:val="00BC410E"/>
    <w:rsid w:val="00BC4F5A"/>
    <w:rsid w:val="00BC675F"/>
    <w:rsid w:val="00BC76F4"/>
    <w:rsid w:val="00BD03E9"/>
    <w:rsid w:val="00BD19E8"/>
    <w:rsid w:val="00BD43CB"/>
    <w:rsid w:val="00BD47B5"/>
    <w:rsid w:val="00BD4DE1"/>
    <w:rsid w:val="00BD63E5"/>
    <w:rsid w:val="00BE00FE"/>
    <w:rsid w:val="00BF11EE"/>
    <w:rsid w:val="00BF2F85"/>
    <w:rsid w:val="00BF3324"/>
    <w:rsid w:val="00BF5DA0"/>
    <w:rsid w:val="00BF6860"/>
    <w:rsid w:val="00BF7D20"/>
    <w:rsid w:val="00C0057F"/>
    <w:rsid w:val="00C02487"/>
    <w:rsid w:val="00C04768"/>
    <w:rsid w:val="00C04C85"/>
    <w:rsid w:val="00C04DBE"/>
    <w:rsid w:val="00C12A58"/>
    <w:rsid w:val="00C130AB"/>
    <w:rsid w:val="00C16A27"/>
    <w:rsid w:val="00C26F28"/>
    <w:rsid w:val="00C3015B"/>
    <w:rsid w:val="00C314DD"/>
    <w:rsid w:val="00C33295"/>
    <w:rsid w:val="00C35B17"/>
    <w:rsid w:val="00C379E9"/>
    <w:rsid w:val="00C42A42"/>
    <w:rsid w:val="00C43CF2"/>
    <w:rsid w:val="00C45531"/>
    <w:rsid w:val="00C45CA3"/>
    <w:rsid w:val="00C45F66"/>
    <w:rsid w:val="00C47C4C"/>
    <w:rsid w:val="00C51276"/>
    <w:rsid w:val="00C51672"/>
    <w:rsid w:val="00C54473"/>
    <w:rsid w:val="00C566A8"/>
    <w:rsid w:val="00C57363"/>
    <w:rsid w:val="00C57BB9"/>
    <w:rsid w:val="00C57FE2"/>
    <w:rsid w:val="00C62B67"/>
    <w:rsid w:val="00C62EE0"/>
    <w:rsid w:val="00C63710"/>
    <w:rsid w:val="00C64201"/>
    <w:rsid w:val="00C65A03"/>
    <w:rsid w:val="00C70278"/>
    <w:rsid w:val="00C81D52"/>
    <w:rsid w:val="00C83B4A"/>
    <w:rsid w:val="00C84882"/>
    <w:rsid w:val="00C86793"/>
    <w:rsid w:val="00C87653"/>
    <w:rsid w:val="00C93583"/>
    <w:rsid w:val="00C95CBE"/>
    <w:rsid w:val="00CA0773"/>
    <w:rsid w:val="00CA1A86"/>
    <w:rsid w:val="00CA1D01"/>
    <w:rsid w:val="00CA2D2C"/>
    <w:rsid w:val="00CA3595"/>
    <w:rsid w:val="00CA3777"/>
    <w:rsid w:val="00CB10D6"/>
    <w:rsid w:val="00CB1DB3"/>
    <w:rsid w:val="00CB222F"/>
    <w:rsid w:val="00CB43C2"/>
    <w:rsid w:val="00CB6165"/>
    <w:rsid w:val="00CB63BB"/>
    <w:rsid w:val="00CC0C1F"/>
    <w:rsid w:val="00CC3013"/>
    <w:rsid w:val="00CC3967"/>
    <w:rsid w:val="00CC432D"/>
    <w:rsid w:val="00CC4752"/>
    <w:rsid w:val="00CC6A03"/>
    <w:rsid w:val="00CD0576"/>
    <w:rsid w:val="00CD1327"/>
    <w:rsid w:val="00CD1B28"/>
    <w:rsid w:val="00CD360D"/>
    <w:rsid w:val="00CD4A28"/>
    <w:rsid w:val="00CD4D56"/>
    <w:rsid w:val="00CD6308"/>
    <w:rsid w:val="00CD71D5"/>
    <w:rsid w:val="00CE39D5"/>
    <w:rsid w:val="00CE58BF"/>
    <w:rsid w:val="00CF0A72"/>
    <w:rsid w:val="00CF133A"/>
    <w:rsid w:val="00CF18C3"/>
    <w:rsid w:val="00CF1F50"/>
    <w:rsid w:val="00CF3959"/>
    <w:rsid w:val="00CF457E"/>
    <w:rsid w:val="00CF54EE"/>
    <w:rsid w:val="00D01EE9"/>
    <w:rsid w:val="00D0240F"/>
    <w:rsid w:val="00D02482"/>
    <w:rsid w:val="00D025E0"/>
    <w:rsid w:val="00D05A60"/>
    <w:rsid w:val="00D10855"/>
    <w:rsid w:val="00D150DC"/>
    <w:rsid w:val="00D20E73"/>
    <w:rsid w:val="00D2224A"/>
    <w:rsid w:val="00D271ED"/>
    <w:rsid w:val="00D34B3F"/>
    <w:rsid w:val="00D3667F"/>
    <w:rsid w:val="00D36C76"/>
    <w:rsid w:val="00D36D80"/>
    <w:rsid w:val="00D37D78"/>
    <w:rsid w:val="00D4332C"/>
    <w:rsid w:val="00D43480"/>
    <w:rsid w:val="00D43647"/>
    <w:rsid w:val="00D43664"/>
    <w:rsid w:val="00D43BFF"/>
    <w:rsid w:val="00D44A8D"/>
    <w:rsid w:val="00D51676"/>
    <w:rsid w:val="00D51BDA"/>
    <w:rsid w:val="00D5736C"/>
    <w:rsid w:val="00D61A9B"/>
    <w:rsid w:val="00D64DD5"/>
    <w:rsid w:val="00D65C08"/>
    <w:rsid w:val="00D67DF0"/>
    <w:rsid w:val="00D757CE"/>
    <w:rsid w:val="00D83AD9"/>
    <w:rsid w:val="00D851E2"/>
    <w:rsid w:val="00D918C3"/>
    <w:rsid w:val="00D9616A"/>
    <w:rsid w:val="00D976EE"/>
    <w:rsid w:val="00DA4881"/>
    <w:rsid w:val="00DA6767"/>
    <w:rsid w:val="00DB0780"/>
    <w:rsid w:val="00DB1F69"/>
    <w:rsid w:val="00DB70CF"/>
    <w:rsid w:val="00DB7882"/>
    <w:rsid w:val="00DC2538"/>
    <w:rsid w:val="00DC4478"/>
    <w:rsid w:val="00DC785F"/>
    <w:rsid w:val="00DD1D19"/>
    <w:rsid w:val="00DD3726"/>
    <w:rsid w:val="00DD57D5"/>
    <w:rsid w:val="00DD5C43"/>
    <w:rsid w:val="00DE403E"/>
    <w:rsid w:val="00DE5B77"/>
    <w:rsid w:val="00DE5E98"/>
    <w:rsid w:val="00DE6847"/>
    <w:rsid w:val="00DF2065"/>
    <w:rsid w:val="00E02196"/>
    <w:rsid w:val="00E057CE"/>
    <w:rsid w:val="00E076E3"/>
    <w:rsid w:val="00E1163D"/>
    <w:rsid w:val="00E13073"/>
    <w:rsid w:val="00E147FC"/>
    <w:rsid w:val="00E16E95"/>
    <w:rsid w:val="00E22B55"/>
    <w:rsid w:val="00E2335C"/>
    <w:rsid w:val="00E241FD"/>
    <w:rsid w:val="00E30E90"/>
    <w:rsid w:val="00E3344A"/>
    <w:rsid w:val="00E33580"/>
    <w:rsid w:val="00E362DF"/>
    <w:rsid w:val="00E37882"/>
    <w:rsid w:val="00E4064D"/>
    <w:rsid w:val="00E40EBD"/>
    <w:rsid w:val="00E41020"/>
    <w:rsid w:val="00E43835"/>
    <w:rsid w:val="00E44F18"/>
    <w:rsid w:val="00E47530"/>
    <w:rsid w:val="00E51021"/>
    <w:rsid w:val="00E557E7"/>
    <w:rsid w:val="00E567C8"/>
    <w:rsid w:val="00E61640"/>
    <w:rsid w:val="00E63CE1"/>
    <w:rsid w:val="00E65A90"/>
    <w:rsid w:val="00E75794"/>
    <w:rsid w:val="00E82671"/>
    <w:rsid w:val="00E828EB"/>
    <w:rsid w:val="00E8291A"/>
    <w:rsid w:val="00E844E0"/>
    <w:rsid w:val="00E86C62"/>
    <w:rsid w:val="00E90DC1"/>
    <w:rsid w:val="00E921EB"/>
    <w:rsid w:val="00E946C7"/>
    <w:rsid w:val="00E97973"/>
    <w:rsid w:val="00EA0A75"/>
    <w:rsid w:val="00EA0EBA"/>
    <w:rsid w:val="00EA1A54"/>
    <w:rsid w:val="00EA3158"/>
    <w:rsid w:val="00EA3D47"/>
    <w:rsid w:val="00EA6A23"/>
    <w:rsid w:val="00EB028E"/>
    <w:rsid w:val="00EB3537"/>
    <w:rsid w:val="00EB5584"/>
    <w:rsid w:val="00EB60ED"/>
    <w:rsid w:val="00EC356C"/>
    <w:rsid w:val="00EC44E1"/>
    <w:rsid w:val="00EC579B"/>
    <w:rsid w:val="00ED0510"/>
    <w:rsid w:val="00ED0CEA"/>
    <w:rsid w:val="00ED54D5"/>
    <w:rsid w:val="00ED6774"/>
    <w:rsid w:val="00ED794B"/>
    <w:rsid w:val="00ED7A64"/>
    <w:rsid w:val="00EF223A"/>
    <w:rsid w:val="00EF38B9"/>
    <w:rsid w:val="00EF3CA8"/>
    <w:rsid w:val="00EF3FBB"/>
    <w:rsid w:val="00EF52B4"/>
    <w:rsid w:val="00EF7634"/>
    <w:rsid w:val="00F000E6"/>
    <w:rsid w:val="00F002C4"/>
    <w:rsid w:val="00F00BEE"/>
    <w:rsid w:val="00F0299B"/>
    <w:rsid w:val="00F06FC2"/>
    <w:rsid w:val="00F137B7"/>
    <w:rsid w:val="00F13DBF"/>
    <w:rsid w:val="00F14654"/>
    <w:rsid w:val="00F15014"/>
    <w:rsid w:val="00F23DDF"/>
    <w:rsid w:val="00F25553"/>
    <w:rsid w:val="00F256A9"/>
    <w:rsid w:val="00F31B4F"/>
    <w:rsid w:val="00F42DAA"/>
    <w:rsid w:val="00F447F3"/>
    <w:rsid w:val="00F471E6"/>
    <w:rsid w:val="00F506D6"/>
    <w:rsid w:val="00F51FE1"/>
    <w:rsid w:val="00F60100"/>
    <w:rsid w:val="00F625F9"/>
    <w:rsid w:val="00F64DC0"/>
    <w:rsid w:val="00F75C9C"/>
    <w:rsid w:val="00F7704D"/>
    <w:rsid w:val="00F800FA"/>
    <w:rsid w:val="00F81396"/>
    <w:rsid w:val="00F900A5"/>
    <w:rsid w:val="00F92A49"/>
    <w:rsid w:val="00F940F4"/>
    <w:rsid w:val="00F95021"/>
    <w:rsid w:val="00FA09E3"/>
    <w:rsid w:val="00FA10A1"/>
    <w:rsid w:val="00FA36B9"/>
    <w:rsid w:val="00FA5FD8"/>
    <w:rsid w:val="00FA6808"/>
    <w:rsid w:val="00FB1786"/>
    <w:rsid w:val="00FB21FD"/>
    <w:rsid w:val="00FB4C97"/>
    <w:rsid w:val="00FB5B98"/>
    <w:rsid w:val="00FB6F6F"/>
    <w:rsid w:val="00FC2B7C"/>
    <w:rsid w:val="00FC430E"/>
    <w:rsid w:val="00FC57A3"/>
    <w:rsid w:val="00FC69EF"/>
    <w:rsid w:val="00FD1D51"/>
    <w:rsid w:val="00FD293B"/>
    <w:rsid w:val="00FE036C"/>
    <w:rsid w:val="00FE5D12"/>
    <w:rsid w:val="00FF0694"/>
    <w:rsid w:val="00FF224E"/>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E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nhideWhenUsed/>
    <w:qFormat/>
    <w:rsid w:val="00435BE8"/>
    <w:pPr>
      <w:keepNext/>
      <w:spacing w:after="200" w:line="276" w:lineRule="auto"/>
      <w:outlineLvl w:val="5"/>
    </w:pPr>
    <w:rPr>
      <w:rFonts w:ascii="Arial" w:eastAsiaTheme="minorHAnsi" w:hAnsi="Arial" w:cs="Arial"/>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5BE8"/>
    <w:rPr>
      <w:rFonts w:ascii="Arial" w:hAnsi="Arial" w:cs="Arial"/>
      <w:b/>
      <w:color w:val="002060"/>
      <w:sz w:val="24"/>
      <w:szCs w:val="24"/>
      <w:lang w:val="en-US"/>
    </w:rPr>
  </w:style>
  <w:style w:type="character" w:styleId="Hyperlink">
    <w:name w:val="Hyperlink"/>
    <w:basedOn w:val="DefaultParagraphFont"/>
    <w:rsid w:val="00435BE8"/>
    <w:rPr>
      <w:strike w:val="0"/>
      <w:dstrike w:val="0"/>
      <w:color w:val="0044CC"/>
      <w:u w:val="none"/>
      <w:effect w:val="none"/>
    </w:rPr>
  </w:style>
  <w:style w:type="character" w:customStyle="1" w:styleId="stpar">
    <w:name w:val="st_par"/>
    <w:basedOn w:val="DefaultParagraphFont"/>
    <w:rsid w:val="00435BE8"/>
  </w:style>
  <w:style w:type="character" w:customStyle="1" w:styleId="sttpar">
    <w:name w:val="st_tpar"/>
    <w:basedOn w:val="DefaultParagraphFont"/>
    <w:rsid w:val="00435BE8"/>
  </w:style>
  <w:style w:type="paragraph" w:styleId="ListParagraph">
    <w:name w:val="List Paragraph"/>
    <w:basedOn w:val="Normal"/>
    <w:uiPriority w:val="34"/>
    <w:qFormat/>
    <w:rsid w:val="00435BE8"/>
    <w:pPr>
      <w:ind w:left="720"/>
      <w:contextualSpacing/>
    </w:pPr>
  </w:style>
  <w:style w:type="paragraph" w:styleId="NormalWeb">
    <w:name w:val="Normal (Web)"/>
    <w:basedOn w:val="Normal"/>
    <w:uiPriority w:val="99"/>
    <w:rsid w:val="00435BE8"/>
    <w:pPr>
      <w:spacing w:before="100" w:beforeAutospacing="1" w:after="100" w:afterAutospacing="1"/>
    </w:pPr>
    <w:rPr>
      <w:lang w:eastAsia="hu-HU"/>
    </w:rPr>
  </w:style>
  <w:style w:type="paragraph" w:styleId="BodyText2">
    <w:name w:val="Body Text 2"/>
    <w:basedOn w:val="Normal"/>
    <w:link w:val="BodyText2Char"/>
    <w:uiPriority w:val="99"/>
    <w:unhideWhenUsed/>
    <w:rsid w:val="00435BE8"/>
    <w:pPr>
      <w:spacing w:after="200" w:line="276" w:lineRule="auto"/>
    </w:pPr>
    <w:rPr>
      <w:rFonts w:ascii="Arial" w:eastAsiaTheme="minorHAnsi" w:hAnsi="Arial" w:cs="Arial"/>
    </w:rPr>
  </w:style>
  <w:style w:type="character" w:customStyle="1" w:styleId="BodyText2Char">
    <w:name w:val="Body Text 2 Char"/>
    <w:basedOn w:val="DefaultParagraphFont"/>
    <w:link w:val="BodyText2"/>
    <w:uiPriority w:val="99"/>
    <w:rsid w:val="00435BE8"/>
    <w:rPr>
      <w:rFonts w:ascii="Arial" w:hAnsi="Arial" w:cs="Arial"/>
      <w:sz w:val="24"/>
      <w:szCs w:val="24"/>
      <w:lang w:val="en-US"/>
    </w:rPr>
  </w:style>
  <w:style w:type="paragraph" w:styleId="BodyText3">
    <w:name w:val="Body Text 3"/>
    <w:basedOn w:val="Normal"/>
    <w:link w:val="BodyText3Char"/>
    <w:uiPriority w:val="99"/>
    <w:unhideWhenUsed/>
    <w:rsid w:val="00435BE8"/>
    <w:pPr>
      <w:tabs>
        <w:tab w:val="left" w:pos="-2268"/>
        <w:tab w:val="left" w:pos="567"/>
      </w:tabs>
      <w:spacing w:before="120" w:after="120" w:line="276" w:lineRule="auto"/>
      <w:jc w:val="both"/>
    </w:pPr>
    <w:rPr>
      <w:rFonts w:ascii="Arial" w:eastAsiaTheme="minorHAnsi" w:hAnsi="Arial" w:cs="Arial"/>
      <w:lang w:val="ro-RO"/>
    </w:rPr>
  </w:style>
  <w:style w:type="character" w:customStyle="1" w:styleId="BodyText3Char">
    <w:name w:val="Body Text 3 Char"/>
    <w:basedOn w:val="DefaultParagraphFont"/>
    <w:link w:val="BodyText3"/>
    <w:uiPriority w:val="99"/>
    <w:rsid w:val="00435BE8"/>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start.ro/Ordonanta-de-urgenta-57-2007-regimul-ariilor-naturale-protejate-conservarea-habitatelor-naturale-florei-faunei-salbatice-(MjU0NTQ5).htm" TargetMode="External"/><Relationship Id="rId5" Type="http://schemas.openxmlformats.org/officeDocument/2006/relationships/hyperlink" Target="http://www.legestart.ro/Hotararea-445-2009-evaluarea-impactului-anumitor-proiecte-publice-private-asupra-mediului-(MzM1MjE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2743</Words>
  <Characters>15915</Characters>
  <Application>Microsoft Office Word</Application>
  <DocSecurity>0</DocSecurity>
  <Lines>132</Lines>
  <Paragraphs>37</Paragraphs>
  <ScaleCrop>false</ScaleCrop>
  <Company/>
  <LinksUpToDate>false</LinksUpToDate>
  <CharactersWithSpaces>18621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3</cp:revision>
  <dcterms:created xsi:type="dcterms:W3CDTF">2016-10-04T11:59:00Z</dcterms:created>
  <dcterms:modified xsi:type="dcterms:W3CDTF">2016-10-04T12:08:00Z</dcterms:modified>
</cp:coreProperties>
</file>