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F2C6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B614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2B614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B614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7-0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07A3D">
            <w:rPr>
              <w:rFonts w:ascii="Arial" w:hAnsi="Arial" w:cs="Arial"/>
              <w:i w:val="0"/>
              <w:lang w:val="ro-RO"/>
            </w:rPr>
            <w:t>01.07.2016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363F3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2B614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F2C6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F2C6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B614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607A3D">
            <w:rPr>
              <w:rFonts w:ascii="Arial" w:hAnsi="Arial" w:cs="Arial"/>
              <w:b/>
              <w:sz w:val="24"/>
              <w:szCs w:val="24"/>
              <w:lang w:val="ro-RO"/>
            </w:rPr>
            <w:t>Onufrei Vasile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607A3D">
            <w:rPr>
              <w:rFonts w:ascii="Arial" w:hAnsi="Arial" w:cs="Arial"/>
              <w:sz w:val="24"/>
              <w:szCs w:val="24"/>
              <w:lang w:val="ro-RO"/>
            </w:rPr>
            <w:t>Str. SAT MARGINEA, Nr. 1992, Marginea,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363F3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607A3D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607A3D">
            <w:rPr>
              <w:rFonts w:ascii="Arial" w:hAnsi="Arial" w:cs="Arial"/>
              <w:sz w:val="24"/>
              <w:szCs w:val="24"/>
              <w:lang w:val="ro-RO"/>
            </w:rPr>
            <w:t>3598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07A3D">
            <w:rPr>
              <w:rFonts w:ascii="Arial" w:hAnsi="Arial" w:cs="Arial"/>
              <w:spacing w:val="-6"/>
              <w:sz w:val="24"/>
              <w:szCs w:val="24"/>
              <w:lang w:val="ro-RO"/>
            </w:rPr>
            <w:t>12.04.2016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2B6145" w:rsidP="00313E08">
          <w:pPr>
            <w:pStyle w:val="ListParagraph"/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63F36" w:rsidRDefault="002B6145" w:rsidP="00595382">
          <w:pPr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2B614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363F36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363F36">
            <w:rPr>
              <w:rFonts w:ascii="Arial" w:hAnsi="Arial" w:cs="Arial"/>
              <w:sz w:val="24"/>
              <w:szCs w:val="24"/>
              <w:lang w:val="ro-RO"/>
            </w:rPr>
            <w:t>01.07.2016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363F36" w:rsidRPr="00CA1228">
            <w:rPr>
              <w:rStyle w:val="stpar"/>
              <w:rFonts w:ascii="Times New Roman" w:hAnsi="Times New Roman"/>
              <w:b/>
              <w:sz w:val="24"/>
              <w:szCs w:val="24"/>
            </w:rPr>
            <w:t>“</w:t>
          </w:r>
          <w:r w:rsidR="00363F36" w:rsidRPr="00CA1228">
            <w:rPr>
              <w:rFonts w:ascii="Times New Roman" w:hAnsi="Times New Roman"/>
              <w:b/>
              <w:sz w:val="24"/>
              <w:szCs w:val="24"/>
            </w:rPr>
            <w:t>CONSTRUIRE ABATOR DE</w:t>
          </w:r>
          <w:r w:rsidR="00363F36">
            <w:rPr>
              <w:rFonts w:ascii="Times New Roman" w:hAnsi="Times New Roman"/>
              <w:b/>
              <w:sz w:val="24"/>
              <w:szCs w:val="24"/>
            </w:rPr>
            <w:t xml:space="preserve"> CAPACITATE MICĂ, CARMANGERIE, MAGAZIN DESFACERE, SEDIU ADMINISTRATIV, BAZIN VIDANJABIL, INSTALAȚIE SI BRANȘAMENT ELECTRIC, AMENAJARE ACCESE, PLATFORME ȘI ÎMPREJMUIRE</w:t>
          </w:r>
          <w:r w:rsidR="00363F36" w:rsidRPr="00CA1228">
            <w:rPr>
              <w:rStyle w:val="stpar"/>
              <w:rFonts w:ascii="Times New Roman" w:hAnsi="Times New Roman"/>
              <w:b/>
              <w:sz w:val="24"/>
              <w:szCs w:val="24"/>
            </w:rPr>
            <w:t>”</w:t>
          </w:r>
          <w:r w:rsidR="00363F36" w:rsidRPr="00CA1228">
            <w:rPr>
              <w:rFonts w:ascii="Times New Roman" w:hAnsi="Times New Roman"/>
              <w:b/>
              <w:iCs/>
              <w:sz w:val="24"/>
              <w:szCs w:val="24"/>
            </w:rPr>
            <w:t xml:space="preserve"> </w:t>
          </w:r>
          <w:r w:rsidR="00363F36" w:rsidRPr="00363F36">
            <w:rPr>
              <w:rStyle w:val="sttpar"/>
              <w:rFonts w:ascii="Arial" w:hAnsi="Arial" w:cs="Arial"/>
              <w:sz w:val="24"/>
              <w:szCs w:val="24"/>
            </w:rPr>
            <w:t xml:space="preserve">propus a fi amplasat în </w:t>
          </w:r>
          <w:r w:rsidR="00363F36" w:rsidRPr="00363F36">
            <w:rPr>
              <w:rFonts w:ascii="Arial" w:hAnsi="Arial" w:cs="Arial"/>
              <w:sz w:val="24"/>
              <w:szCs w:val="24"/>
              <w:lang w:val="ro-RO"/>
            </w:rPr>
            <w:t xml:space="preserve">com. Marginea, nr.882-H, </w:t>
          </w:r>
          <w:r w:rsidR="00363F36" w:rsidRPr="00363F36">
            <w:rPr>
              <w:rStyle w:val="sttpar"/>
              <w:rFonts w:ascii="Arial" w:hAnsi="Arial" w:cs="Arial"/>
              <w:sz w:val="24"/>
              <w:szCs w:val="24"/>
            </w:rPr>
            <w:t>jud. Suceava,</w:t>
          </w:r>
          <w:r w:rsidR="00363F36">
            <w:rPr>
              <w:rStyle w:val="sttpar"/>
              <w:rFonts w:ascii="Times New Roman" w:hAnsi="Times New Roman"/>
              <w:sz w:val="24"/>
              <w:szCs w:val="24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B614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I. Motivele care au stat la baza luării deciziei etapei de încadrare în procedura de evaluare a impactului asupra mediului sunt următoarele:</w:t>
          </w: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Style w:val="sttpar"/>
              <w:rFonts w:ascii="Arial" w:hAnsi="Arial"/>
              <w:sz w:val="24"/>
              <w:szCs w:val="24"/>
            </w:rPr>
            <w:t>2, la pct.7, lit.f abatoare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BE56D3" w:rsidRDefault="00BE56D3" w:rsidP="00BE56D3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 Deschierea proiectului: </w:t>
          </w:r>
        </w:p>
        <w:p w:rsidR="00BE56D3" w:rsidRDefault="00BE56D3" w:rsidP="00BE56D3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E56D3" w:rsidRPr="00BE56D3" w:rsidRDefault="00BE56D3" w:rsidP="00BE56D3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Amplasamentul este situat în intravilanul satului Marginea, nr.882-H, jud.Suceava. </w:t>
          </w:r>
          <w:r w:rsidRPr="00BE56D3">
            <w:rPr>
              <w:rFonts w:ascii="Arial" w:hAnsi="Arial" w:cs="Arial"/>
              <w:sz w:val="24"/>
              <w:szCs w:val="24"/>
              <w:lang w:val="fr-FR"/>
            </w:rPr>
            <w:t>Accesul pe parcela se realizeaza pietonal si auto din doua drumuri comunale prin intermediul unei platforme betonate.</w:t>
          </w:r>
        </w:p>
        <w:p w:rsidR="00BE56D3" w:rsidRDefault="00BE56D3" w:rsidP="00BE56D3">
          <w:pPr>
            <w:pStyle w:val="Standard"/>
            <w:spacing w:line="240" w:lineRule="auto"/>
            <w:ind w:firstLine="686"/>
            <w:rPr>
              <w:rFonts w:eastAsia="Arial Unicode MS"/>
              <w:color w:val="000000"/>
              <w:spacing w:val="1"/>
              <w:sz w:val="24"/>
            </w:rPr>
          </w:pPr>
          <w:r>
            <w:rPr>
              <w:rFonts w:eastAsia="Arial Unicode MS"/>
              <w:color w:val="000000"/>
              <w:spacing w:val="1"/>
              <w:sz w:val="24"/>
            </w:rPr>
            <w:tab/>
          </w:r>
        </w:p>
        <w:p w:rsidR="00BE56D3" w:rsidRDefault="00BE56D3" w:rsidP="00BE56D3">
          <w:pPr>
            <w:pStyle w:val="Standard"/>
            <w:spacing w:line="240" w:lineRule="auto"/>
            <w:rPr>
              <w:sz w:val="24"/>
              <w:lang w:val="ro-RO"/>
            </w:rPr>
          </w:pPr>
          <w:r>
            <w:rPr>
              <w:sz w:val="24"/>
              <w:lang w:val="ro-RO"/>
            </w:rPr>
            <w:tab/>
            <w:t>Vecinătățile amplasamentului sunt:</w:t>
          </w:r>
        </w:p>
        <w:p w:rsidR="00BE56D3" w:rsidRPr="00BE56D3" w:rsidRDefault="00BE56D3" w:rsidP="00BE56D3">
          <w:pPr>
            <w:pStyle w:val="ListParagraph"/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E56D3">
            <w:rPr>
              <w:rFonts w:ascii="Arial" w:hAnsi="Arial" w:cs="Arial"/>
              <w:sz w:val="24"/>
              <w:lang w:val="ro-RO"/>
            </w:rPr>
            <w:t>N - d</w:t>
          </w:r>
          <w:r w:rsidRPr="00BE56D3">
            <w:rPr>
              <w:rFonts w:ascii="Arial" w:hAnsi="Arial" w:cs="Arial"/>
              <w:sz w:val="24"/>
              <w:szCs w:val="24"/>
              <w:lang w:val="ro-RO"/>
            </w:rPr>
            <w:t xml:space="preserve">rum comunal si locuinta particulara la aprox. 30 m. </w:t>
          </w:r>
        </w:p>
        <w:p w:rsidR="00BE56D3" w:rsidRPr="00BE56D3" w:rsidRDefault="00BE56D3" w:rsidP="00BE56D3">
          <w:pPr>
            <w:pStyle w:val="ListParagraph"/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E56D3">
            <w:rPr>
              <w:rFonts w:ascii="Arial" w:hAnsi="Arial" w:cs="Arial"/>
              <w:sz w:val="24"/>
              <w:szCs w:val="24"/>
              <w:lang w:val="ro-RO"/>
            </w:rPr>
            <w:t xml:space="preserve">S - drum comunal si locuinta particulara la aprox. 43 m. </w:t>
          </w:r>
        </w:p>
        <w:p w:rsidR="00BE56D3" w:rsidRPr="00BE56D3" w:rsidRDefault="00BE56D3" w:rsidP="00BE56D3">
          <w:pPr>
            <w:pStyle w:val="ListParagraph"/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E56D3">
            <w:rPr>
              <w:rFonts w:ascii="Arial" w:hAnsi="Arial" w:cs="Arial"/>
              <w:sz w:val="24"/>
              <w:szCs w:val="24"/>
              <w:lang w:val="ro-RO"/>
            </w:rPr>
            <w:t xml:space="preserve">V - Service auto la aprox. 33 m. </w:t>
          </w:r>
        </w:p>
        <w:p w:rsidR="00BE56D3" w:rsidRDefault="00BE56D3" w:rsidP="00BE56D3">
          <w:pPr>
            <w:pStyle w:val="ListParagraph"/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E56D3">
            <w:rPr>
              <w:rFonts w:ascii="Arial" w:hAnsi="Arial" w:cs="Arial"/>
              <w:sz w:val="24"/>
              <w:szCs w:val="24"/>
              <w:lang w:val="ro-RO"/>
            </w:rPr>
            <w:t xml:space="preserve">E - locuinta particulara la aprox. 40 m. </w:t>
          </w:r>
        </w:p>
        <w:p w:rsidR="002875DD" w:rsidRDefault="002875DD" w:rsidP="002875DD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5DD" w:rsidRPr="00BE07B1" w:rsidRDefault="00BE07B1" w:rsidP="002875DD">
          <w:pPr>
            <w:tabs>
              <w:tab w:val="num" w:pos="567"/>
            </w:tabs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BE07B1">
            <w:rPr>
              <w:rFonts w:ascii="Arial" w:hAnsi="Arial" w:cs="Arial"/>
              <w:sz w:val="24"/>
              <w:szCs w:val="24"/>
              <w:lang w:val="fr-FR"/>
            </w:rPr>
            <w:t xml:space="preserve">Pe amplasament va fi </w:t>
          </w:r>
          <w:r w:rsidR="002875DD" w:rsidRPr="00BE07B1">
            <w:rPr>
              <w:rFonts w:ascii="Arial" w:hAnsi="Arial" w:cs="Arial"/>
              <w:sz w:val="24"/>
              <w:szCs w:val="24"/>
              <w:lang w:val="fr-FR"/>
            </w:rPr>
            <w:t>amplasa</w:t>
          </w:r>
          <w:r w:rsidRPr="00BE07B1">
            <w:rPr>
              <w:rFonts w:ascii="Arial" w:hAnsi="Arial" w:cs="Arial"/>
              <w:sz w:val="24"/>
              <w:szCs w:val="24"/>
              <w:lang w:val="fr-FR"/>
            </w:rPr>
            <w:t>tă</w:t>
          </w:r>
          <w:r w:rsidR="002875DD" w:rsidRPr="00BE07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BE07B1">
            <w:rPr>
              <w:rFonts w:ascii="Arial" w:hAnsi="Arial" w:cs="Arial"/>
              <w:sz w:val="24"/>
              <w:szCs w:val="24"/>
              <w:lang w:val="fr-FR"/>
            </w:rPr>
            <w:t>o</w:t>
          </w:r>
          <w:r w:rsidR="002875DD" w:rsidRPr="00BE07B1">
            <w:rPr>
              <w:rFonts w:ascii="Arial" w:hAnsi="Arial" w:cs="Arial"/>
              <w:sz w:val="24"/>
              <w:szCs w:val="24"/>
              <w:lang w:val="fr-FR"/>
            </w:rPr>
            <w:t>constructi</w:t>
          </w:r>
          <w:r w:rsidRPr="00BE07B1">
            <w:rPr>
              <w:rFonts w:ascii="Arial" w:hAnsi="Arial" w:cs="Arial"/>
              <w:sz w:val="24"/>
              <w:szCs w:val="24"/>
              <w:lang w:val="fr-FR"/>
            </w:rPr>
            <w:t>e</w:t>
          </w:r>
          <w:r w:rsidR="002875DD" w:rsidRPr="00BE07B1">
            <w:rPr>
              <w:rFonts w:ascii="Arial" w:hAnsi="Arial" w:cs="Arial"/>
              <w:sz w:val="24"/>
              <w:szCs w:val="24"/>
              <w:lang w:val="fr-FR"/>
            </w:rPr>
            <w:t xml:space="preserve"> cu destinatia abator de capacitate mica, carmangerie, sediu administrativ si magazin desfacere produse din carne. Programul de functionare va fi pentru abator si carmangerie de luni pana vineri de la 8.00 – 18.00 cu sambata intre orele 8.00 – 14.00 cu duminica si in sarbatori legale inchis. La magazinul de desfacere se va respecta acelasi program.</w:t>
          </w:r>
        </w:p>
        <w:p w:rsidR="002875DD" w:rsidRPr="00BE07B1" w:rsidRDefault="00BE07B1" w:rsidP="00BE07B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</w:rPr>
            <w:t>Regim de înă</w:t>
          </w:r>
          <w:r w:rsidRPr="00BE07B1">
            <w:rPr>
              <w:rFonts w:ascii="Arial" w:hAnsi="Arial" w:cs="Arial"/>
              <w:sz w:val="24"/>
              <w:szCs w:val="24"/>
            </w:rPr>
            <w:t>l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BE07B1">
            <w:rPr>
              <w:rFonts w:ascii="Arial" w:hAnsi="Arial" w:cs="Arial"/>
              <w:sz w:val="24"/>
              <w:szCs w:val="24"/>
            </w:rPr>
            <w:t>ime</w:t>
          </w:r>
          <w:r w:rsidRPr="00BE07B1">
            <w:rPr>
              <w:rFonts w:ascii="Arial" w:hAnsi="Arial" w:cs="Arial"/>
              <w:sz w:val="24"/>
              <w:szCs w:val="24"/>
            </w:rPr>
            <w:tab/>
          </w:r>
          <w:r w:rsidRPr="00BE07B1">
            <w:rPr>
              <w:rFonts w:ascii="Arial" w:hAnsi="Arial" w:cs="Arial"/>
              <w:sz w:val="24"/>
              <w:szCs w:val="24"/>
            </w:rPr>
            <w:tab/>
          </w:r>
          <w:r w:rsidR="002875DD" w:rsidRPr="00BE07B1">
            <w:rPr>
              <w:rFonts w:ascii="Arial" w:hAnsi="Arial" w:cs="Arial"/>
              <w:sz w:val="24"/>
              <w:szCs w:val="24"/>
            </w:rPr>
            <w:t xml:space="preserve">P+1E partial </w:t>
          </w:r>
        </w:p>
        <w:p w:rsidR="002875DD" w:rsidRPr="00BE07B1" w:rsidRDefault="00BE07B1" w:rsidP="00BE07B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Suprafață teren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2875DD" w:rsidRPr="00BE07B1">
            <w:rPr>
              <w:rFonts w:ascii="Arial" w:hAnsi="Arial" w:cs="Arial"/>
              <w:sz w:val="24"/>
              <w:szCs w:val="24"/>
            </w:rPr>
            <w:t>St = 1232 mp</w:t>
          </w:r>
        </w:p>
        <w:p w:rsidR="002875DD" w:rsidRPr="00BE07B1" w:rsidRDefault="00BE07B1" w:rsidP="00BE07B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Arie construiăa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2875DD" w:rsidRPr="00BE07B1">
            <w:rPr>
              <w:rFonts w:ascii="Arial" w:hAnsi="Arial" w:cs="Arial"/>
              <w:sz w:val="24"/>
              <w:szCs w:val="24"/>
            </w:rPr>
            <w:t>Sc = 317,80 mp</w:t>
          </w:r>
        </w:p>
        <w:p w:rsidR="00BE07B1" w:rsidRDefault="00BE07B1" w:rsidP="002875DD">
          <w:pPr>
            <w:rPr>
              <w:szCs w:val="24"/>
              <w:lang w:val="pt-BR"/>
            </w:rPr>
          </w:pPr>
        </w:p>
        <w:p w:rsidR="002875DD" w:rsidRPr="00F3079D" w:rsidRDefault="00BE07B1" w:rsidP="002875DD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F3079D">
            <w:rPr>
              <w:rFonts w:ascii="Arial" w:hAnsi="Arial" w:cs="Arial"/>
              <w:sz w:val="24"/>
              <w:szCs w:val="24"/>
              <w:lang w:val="fr-FR"/>
            </w:rPr>
            <w:t>La parter se vor amplasa</w:t>
          </w:r>
          <w:r w:rsidRPr="00F3079D">
            <w:rPr>
              <w:rFonts w:ascii="Arial" w:hAnsi="Arial" w:cs="Arial"/>
              <w:sz w:val="24"/>
              <w:szCs w:val="24"/>
            </w:rPr>
            <w:t>: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 vestiar</w:t>
          </w:r>
          <w:r w:rsidRPr="00F3079D">
            <w:rPr>
              <w:rFonts w:ascii="Arial" w:hAnsi="Arial" w:cs="Arial"/>
              <w:sz w:val="24"/>
              <w:szCs w:val="24"/>
            </w:rPr>
            <w:t xml:space="preserve">e, </w:t>
          </w:r>
          <w:r w:rsidR="002875DD" w:rsidRPr="00F3079D">
            <w:rPr>
              <w:rFonts w:ascii="Arial" w:hAnsi="Arial" w:cs="Arial"/>
              <w:sz w:val="24"/>
              <w:szCs w:val="24"/>
            </w:rPr>
            <w:t>du</w:t>
          </w:r>
          <w:r w:rsidRPr="00F3079D">
            <w:rPr>
              <w:rFonts w:ascii="Arial" w:hAnsi="Arial" w:cs="Arial"/>
              <w:sz w:val="24"/>
              <w:szCs w:val="24"/>
              <w:lang w:val="ro-RO"/>
            </w:rPr>
            <w:t xml:space="preserve">șuri, 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grup</w:t>
          </w:r>
          <w:r w:rsidRPr="00F3079D">
            <w:rPr>
              <w:rFonts w:ascii="Arial" w:hAnsi="Arial" w:cs="Arial"/>
              <w:sz w:val="24"/>
              <w:szCs w:val="24"/>
            </w:rPr>
            <w:t>uri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</w:t>
          </w:r>
          <w:r w:rsidRPr="00F3079D">
            <w:rPr>
              <w:rFonts w:ascii="Arial" w:hAnsi="Arial" w:cs="Arial"/>
              <w:sz w:val="24"/>
              <w:szCs w:val="24"/>
            </w:rPr>
            <w:t xml:space="preserve">sanitare,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</w:t>
          </w:r>
          <w:r w:rsidRPr="00F3079D">
            <w:rPr>
              <w:rFonts w:ascii="Arial" w:hAnsi="Arial" w:cs="Arial"/>
              <w:sz w:val="24"/>
              <w:szCs w:val="24"/>
            </w:rPr>
            <w:t>ere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frig depozitare piele, corne, copite, par, organe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separare ma</w:t>
          </w:r>
          <w:r w:rsidRPr="00F3079D">
            <w:rPr>
              <w:rFonts w:ascii="Arial" w:hAnsi="Arial" w:cs="Arial"/>
              <w:sz w:val="24"/>
              <w:szCs w:val="24"/>
            </w:rPr>
            <w:t>ț</w:t>
          </w:r>
          <w:r w:rsidR="002875DD" w:rsidRPr="00F3079D">
            <w:rPr>
              <w:rFonts w:ascii="Arial" w:hAnsi="Arial" w:cs="Arial"/>
              <w:sz w:val="24"/>
              <w:szCs w:val="24"/>
            </w:rPr>
            <w:t>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prelucrare burta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oficiu </w:t>
          </w:r>
          <w:r w:rsidRPr="00F3079D">
            <w:rPr>
              <w:rFonts w:ascii="Arial" w:hAnsi="Arial" w:cs="Arial"/>
              <w:sz w:val="24"/>
              <w:szCs w:val="24"/>
            </w:rPr>
            <w:t xml:space="preserve">veterinar, </w:t>
          </w:r>
          <w:r w:rsidR="002875DD" w:rsidRPr="00F3079D">
            <w:rPr>
              <w:rFonts w:ascii="Arial" w:hAnsi="Arial" w:cs="Arial"/>
              <w:sz w:val="24"/>
              <w:szCs w:val="24"/>
            </w:rPr>
            <w:t>linie sacrificare porcine, bovine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scripeti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sala </w:t>
          </w:r>
          <w:r w:rsidR="00472335" w:rsidRPr="00F3079D">
            <w:rPr>
              <w:rFonts w:ascii="Arial" w:hAnsi="Arial" w:cs="Arial"/>
              <w:sz w:val="24"/>
              <w:szCs w:val="24"/>
            </w:rPr>
            <w:t>tranșare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frigorifica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conservare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prelucrare porcine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prelucrare bovine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portionare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mate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produse afumate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zona livrari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birou livrari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 xml:space="preserve"> afumatoare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camera preparare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, </w:t>
          </w:r>
          <w:r w:rsidR="002875DD" w:rsidRPr="00F3079D">
            <w:rPr>
              <w:rFonts w:ascii="Arial" w:hAnsi="Arial" w:cs="Arial"/>
              <w:sz w:val="24"/>
              <w:szCs w:val="24"/>
            </w:rPr>
            <w:t>magazin vanzare</w:t>
          </w:r>
          <w:r w:rsidRPr="00F3079D">
            <w:rPr>
              <w:rFonts w:ascii="Arial" w:hAnsi="Arial" w:cs="Arial"/>
              <w:sz w:val="24"/>
              <w:szCs w:val="24"/>
            </w:rPr>
            <w:t>.</w:t>
          </w:r>
        </w:p>
        <w:p w:rsidR="002875DD" w:rsidRPr="00F3079D" w:rsidRDefault="00BE07B1" w:rsidP="002875DD">
          <w:pPr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F3079D">
            <w:rPr>
              <w:rFonts w:ascii="Arial" w:hAnsi="Arial" w:cs="Arial"/>
              <w:sz w:val="24"/>
              <w:szCs w:val="24"/>
              <w:lang w:val="fr-FR"/>
            </w:rPr>
            <w:t>La etaj vor fi amplasate</w:t>
          </w:r>
          <w:r w:rsidR="00472335"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birouri, depozite și centrala termică</w:t>
          </w:r>
          <w:r w:rsidR="00F3079D">
            <w:rPr>
              <w:rFonts w:ascii="Arial" w:hAnsi="Arial" w:cs="Arial"/>
              <w:sz w:val="24"/>
              <w:szCs w:val="24"/>
              <w:lang w:val="fr-FR"/>
            </w:rPr>
            <w:t>.</w:t>
          </w:r>
          <w:r w:rsidR="00472335"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="002875DD"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</w:p>
        <w:p w:rsidR="00472335" w:rsidRPr="00F3079D" w:rsidRDefault="00472335" w:rsidP="00F3079D">
          <w:pPr>
            <w:spacing w:after="0" w:line="240" w:lineRule="auto"/>
            <w:rPr>
              <w:rStyle w:val="tpa1"/>
              <w:rFonts w:ascii="Arial" w:hAnsi="Arial" w:cs="Arial"/>
              <w:b/>
              <w:sz w:val="24"/>
              <w:szCs w:val="24"/>
            </w:rPr>
          </w:pPr>
          <w:r w:rsidRPr="00F3079D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Capacitate</w:t>
          </w:r>
          <w:r w:rsidRPr="00F3079D">
            <w:rPr>
              <w:rStyle w:val="tpa1"/>
              <w:rFonts w:ascii="Arial" w:hAnsi="Arial" w:cs="Arial"/>
              <w:b/>
              <w:sz w:val="24"/>
              <w:szCs w:val="24"/>
            </w:rPr>
            <w:t>:</w:t>
          </w:r>
        </w:p>
        <w:p w:rsidR="002875DD" w:rsidRPr="00F3079D" w:rsidRDefault="002875DD" w:rsidP="00F3079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079D">
            <w:rPr>
              <w:rFonts w:ascii="Arial" w:hAnsi="Arial" w:cs="Arial"/>
              <w:i/>
              <w:sz w:val="24"/>
              <w:szCs w:val="24"/>
            </w:rPr>
            <w:t>Abator de mica capacitate</w:t>
          </w:r>
          <w:r w:rsidRPr="00F3079D">
            <w:rPr>
              <w:rFonts w:ascii="Arial" w:hAnsi="Arial" w:cs="Arial"/>
              <w:sz w:val="24"/>
              <w:szCs w:val="24"/>
            </w:rPr>
            <w:t xml:space="preserve"> – 40 porcine</w:t>
          </w:r>
          <w:r w:rsidR="00472335" w:rsidRPr="00F3079D">
            <w:rPr>
              <w:rFonts w:ascii="Arial" w:hAnsi="Arial" w:cs="Arial"/>
              <w:sz w:val="24"/>
              <w:szCs w:val="24"/>
            </w:rPr>
            <w:t xml:space="preserve"> </w:t>
          </w:r>
          <w:r w:rsidR="00472335" w:rsidRPr="00F3079D">
            <w:rPr>
              <w:rFonts w:ascii="Arial" w:hAnsi="Arial" w:cs="Arial"/>
              <w:sz w:val="24"/>
              <w:szCs w:val="24"/>
              <w:lang w:val="ro-RO"/>
            </w:rPr>
            <w:t>și 20 b</w:t>
          </w:r>
          <w:r w:rsidRPr="00F3079D">
            <w:rPr>
              <w:rFonts w:ascii="Arial" w:hAnsi="Arial" w:cs="Arial"/>
              <w:sz w:val="24"/>
              <w:szCs w:val="24"/>
            </w:rPr>
            <w:t>ovine</w:t>
          </w:r>
          <w:r w:rsidR="00472335" w:rsidRPr="00F3079D">
            <w:rPr>
              <w:rFonts w:ascii="Arial" w:hAnsi="Arial" w:cs="Arial"/>
              <w:sz w:val="24"/>
              <w:szCs w:val="24"/>
            </w:rPr>
            <w:t>/lună</w:t>
          </w:r>
          <w:r w:rsidRPr="00F3079D">
            <w:rPr>
              <w:rFonts w:ascii="Arial" w:hAnsi="Arial" w:cs="Arial"/>
              <w:sz w:val="24"/>
              <w:szCs w:val="24"/>
            </w:rPr>
            <w:t>.</w:t>
          </w:r>
        </w:p>
        <w:p w:rsidR="002875DD" w:rsidRDefault="002875DD" w:rsidP="00F3079D">
          <w:pPr>
            <w:spacing w:after="0" w:line="240" w:lineRule="auto"/>
            <w:rPr>
              <w:rFonts w:cs="Arial"/>
              <w:szCs w:val="24"/>
              <w:lang w:val="fr-FR"/>
            </w:rPr>
          </w:pPr>
          <w:r w:rsidRPr="00F3079D">
            <w:rPr>
              <w:rFonts w:ascii="Arial" w:hAnsi="Arial" w:cs="Arial"/>
              <w:i/>
              <w:sz w:val="24"/>
              <w:szCs w:val="24"/>
            </w:rPr>
            <w:t>C</w:t>
          </w:r>
          <w:r w:rsidRPr="00F3079D">
            <w:rPr>
              <w:rFonts w:ascii="Arial" w:hAnsi="Arial" w:cs="Arial"/>
              <w:i/>
              <w:sz w:val="24"/>
              <w:szCs w:val="24"/>
              <w:lang w:val="fr-FR"/>
            </w:rPr>
            <w:t>armangerie</w:t>
          </w:r>
          <w:r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– 3400 Kg </w:t>
          </w:r>
          <w:r w:rsidR="00472335" w:rsidRPr="00F3079D">
            <w:rPr>
              <w:rFonts w:ascii="Arial" w:hAnsi="Arial" w:cs="Arial"/>
              <w:sz w:val="24"/>
              <w:szCs w:val="24"/>
              <w:lang w:val="fr-FR"/>
            </w:rPr>
            <w:t>–</w:t>
          </w:r>
          <w:r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porcine</w:t>
          </w:r>
          <w:r w:rsidR="00472335" w:rsidRPr="00F3079D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r w:rsidRPr="00F3079D">
            <w:rPr>
              <w:rFonts w:ascii="Arial" w:hAnsi="Arial" w:cs="Arial"/>
              <w:sz w:val="24"/>
              <w:szCs w:val="24"/>
              <w:lang w:val="fr-FR"/>
            </w:rPr>
            <w:t>5000 Kg – bovine ;</w:t>
          </w:r>
          <w:r w:rsidR="00F3079D"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Total :</w:t>
          </w:r>
          <w:r w:rsidRPr="00F3079D">
            <w:rPr>
              <w:rFonts w:ascii="Arial" w:hAnsi="Arial" w:cs="Arial"/>
              <w:sz w:val="24"/>
              <w:szCs w:val="24"/>
              <w:lang w:val="fr-FR"/>
            </w:rPr>
            <w:t xml:space="preserve"> 8400 Kg / luna</w:t>
          </w:r>
          <w:r>
            <w:rPr>
              <w:rFonts w:cs="Arial"/>
              <w:szCs w:val="24"/>
              <w:lang w:val="fr-FR"/>
            </w:rPr>
            <w:t>.</w:t>
          </w:r>
        </w:p>
        <w:p w:rsidR="00607A3D" w:rsidRDefault="00607A3D" w:rsidP="00607A3D">
          <w:pPr>
            <w:tabs>
              <w:tab w:val="left" w:pos="720"/>
            </w:tabs>
            <w:spacing w:after="0" w:line="240" w:lineRule="auto"/>
            <w:jc w:val="both"/>
            <w:rPr>
              <w:rFonts w:cs="Arial"/>
              <w:sz w:val="28"/>
              <w:szCs w:val="28"/>
              <w:lang w:val="en-GB"/>
            </w:rPr>
          </w:pPr>
        </w:p>
        <w:p w:rsidR="00472335" w:rsidRPr="00607A3D" w:rsidRDefault="000D7B80" w:rsidP="000D7B80">
          <w:pPr>
            <w:pStyle w:val="Standard"/>
            <w:spacing w:line="240" w:lineRule="auto"/>
            <w:rPr>
              <w:rStyle w:val="tpa1"/>
              <w:sz w:val="24"/>
              <w:lang w:val="ro-RO"/>
            </w:rPr>
          </w:pPr>
          <w:r>
            <w:rPr>
              <w:rFonts w:cs="Times New Roman"/>
              <w:i/>
              <w:iCs/>
              <w:color w:val="000000"/>
              <w:spacing w:val="-3"/>
              <w:sz w:val="24"/>
              <w:lang w:val="ro-RO"/>
            </w:rPr>
            <w:t>Flux tehnologic abatorizare porcine și bovine</w:t>
          </w:r>
          <w:r>
            <w:rPr>
              <w:rFonts w:cs="Times New Roman"/>
              <w:i/>
              <w:iCs/>
              <w:color w:val="000000"/>
              <w:spacing w:val="-3"/>
              <w:sz w:val="24"/>
            </w:rPr>
            <w:t xml:space="preserve">: </w:t>
          </w:r>
          <w:r w:rsidR="002875DD" w:rsidRPr="00607A3D">
            <w:rPr>
              <w:rStyle w:val="tpa1"/>
              <w:sz w:val="24"/>
              <w:lang w:val="ro-RO"/>
            </w:rPr>
            <w:t>asomare</w:t>
          </w:r>
          <w:r>
            <w:rPr>
              <w:rStyle w:val="tpa1"/>
              <w:sz w:val="24"/>
              <w:lang w:val="ro-RO"/>
            </w:rPr>
            <w:t>,</w:t>
          </w:r>
          <w:r w:rsidR="002875DD" w:rsidRPr="00607A3D">
            <w:rPr>
              <w:rStyle w:val="tpa1"/>
              <w:sz w:val="24"/>
              <w:lang w:val="ro-RO"/>
            </w:rPr>
            <w:t xml:space="preserve"> scurgere sange</w:t>
          </w:r>
          <w:r>
            <w:rPr>
              <w:rStyle w:val="tpa1"/>
              <w:sz w:val="24"/>
              <w:lang w:val="ro-RO"/>
            </w:rPr>
            <w:t>,</w:t>
          </w:r>
          <w:r w:rsidR="002875DD" w:rsidRPr="00607A3D">
            <w:rPr>
              <w:rStyle w:val="tpa1"/>
              <w:sz w:val="24"/>
              <w:lang w:val="ro-RO"/>
            </w:rPr>
            <w:t xml:space="preserve"> oparire</w:t>
          </w:r>
          <w:r>
            <w:rPr>
              <w:rStyle w:val="tpa1"/>
              <w:sz w:val="24"/>
              <w:lang w:val="ro-RO"/>
            </w:rPr>
            <w:t xml:space="preserve">, </w:t>
          </w:r>
          <w:r w:rsidR="002875DD" w:rsidRPr="00607A3D">
            <w:rPr>
              <w:rStyle w:val="tpa1"/>
              <w:sz w:val="24"/>
              <w:lang w:val="ro-RO"/>
            </w:rPr>
            <w:t>eviscerare</w:t>
          </w:r>
          <w:r>
            <w:rPr>
              <w:rStyle w:val="tpa1"/>
              <w:sz w:val="24"/>
              <w:lang w:val="ro-RO"/>
            </w:rPr>
            <w:t xml:space="preserve">, </w:t>
          </w:r>
          <w:r w:rsidR="002875DD" w:rsidRPr="00607A3D">
            <w:rPr>
              <w:rStyle w:val="tpa1"/>
              <w:sz w:val="24"/>
              <w:lang w:val="ro-RO"/>
            </w:rPr>
            <w:t xml:space="preserve">  spalare</w:t>
          </w:r>
          <w:r>
            <w:rPr>
              <w:rStyle w:val="tpa1"/>
              <w:sz w:val="24"/>
              <w:lang w:val="ro-RO"/>
            </w:rPr>
            <w:t>,</w:t>
          </w:r>
          <w:r w:rsidR="002875DD" w:rsidRPr="00607A3D">
            <w:rPr>
              <w:rStyle w:val="tpa1"/>
              <w:sz w:val="24"/>
              <w:lang w:val="ro-RO"/>
            </w:rPr>
            <w:t xml:space="preserve"> transare</w:t>
          </w:r>
          <w:r>
            <w:rPr>
              <w:rStyle w:val="tpa1"/>
              <w:sz w:val="24"/>
              <w:lang w:val="ro-RO"/>
            </w:rPr>
            <w:t xml:space="preserve">, </w:t>
          </w:r>
          <w:r w:rsidR="002875DD" w:rsidRPr="00607A3D">
            <w:rPr>
              <w:rStyle w:val="tpa1"/>
              <w:sz w:val="24"/>
              <w:lang w:val="ro-RO"/>
            </w:rPr>
            <w:t>dupa transare produsele rezultate se vor duce la camerele</w:t>
          </w:r>
          <w:r>
            <w:rPr>
              <w:rStyle w:val="tpa1"/>
              <w:sz w:val="24"/>
              <w:lang w:val="ro-RO"/>
            </w:rPr>
            <w:t xml:space="preserve"> </w:t>
          </w:r>
          <w:r w:rsidR="002875DD" w:rsidRPr="00607A3D">
            <w:rPr>
              <w:rStyle w:val="tpa1"/>
              <w:sz w:val="24"/>
              <w:lang w:val="ro-RO"/>
            </w:rPr>
            <w:t>frigorifice</w:t>
          </w:r>
          <w:r>
            <w:rPr>
              <w:rStyle w:val="tpa1"/>
              <w:sz w:val="24"/>
              <w:lang w:val="ro-RO"/>
            </w:rPr>
            <w:t xml:space="preserve">, </w:t>
          </w:r>
          <w:r w:rsidR="002875DD" w:rsidRPr="00607A3D">
            <w:rPr>
              <w:rStyle w:val="tpa1"/>
              <w:sz w:val="24"/>
              <w:lang w:val="ro-RO"/>
            </w:rPr>
            <w:t xml:space="preserve"> produsele rezultate vor merge catre procesare; </w:t>
          </w:r>
        </w:p>
        <w:p w:rsidR="002875DD" w:rsidRPr="00607A3D" w:rsidRDefault="000D7B80" w:rsidP="00BB7F83">
          <w:pPr>
            <w:tabs>
              <w:tab w:val="left" w:pos="7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D7B80">
            <w:rPr>
              <w:rFonts w:ascii="Arial" w:hAnsi="Arial" w:cs="Arial"/>
              <w:i/>
              <w:iCs/>
              <w:color w:val="000000"/>
              <w:spacing w:val="-3"/>
              <w:sz w:val="24"/>
              <w:lang w:val="ro-RO"/>
            </w:rPr>
            <w:t>Flux tehnologic</w:t>
          </w:r>
          <w:r w:rsidRPr="000D7B80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="00BB7F83">
            <w:rPr>
              <w:rFonts w:ascii="Arial" w:hAnsi="Arial" w:cs="Arial"/>
              <w:i/>
              <w:sz w:val="24"/>
              <w:szCs w:val="24"/>
              <w:lang w:val="ro-RO"/>
            </w:rPr>
            <w:t>c</w:t>
          </w:r>
          <w:r w:rsidR="002875DD" w:rsidRPr="000D7B80">
            <w:rPr>
              <w:rFonts w:ascii="Arial" w:hAnsi="Arial" w:cs="Arial"/>
              <w:i/>
              <w:sz w:val="24"/>
              <w:szCs w:val="24"/>
              <w:lang w:val="ro-RO"/>
            </w:rPr>
            <w:t>armangerie (procesare)</w:t>
          </w:r>
          <w:r>
            <w:rPr>
              <w:rFonts w:ascii="Arial" w:hAnsi="Arial" w:cs="Arial"/>
              <w:i/>
              <w:sz w:val="24"/>
              <w:szCs w:val="24"/>
              <w:lang w:val="ro-RO"/>
            </w:rPr>
            <w:t xml:space="preserve">: </w:t>
          </w:r>
          <w:r w:rsidRPr="00BB7F83">
            <w:rPr>
              <w:rFonts w:ascii="Arial" w:hAnsi="Arial" w:cs="Arial"/>
              <w:sz w:val="24"/>
              <w:szCs w:val="24"/>
              <w:lang w:val="ro-RO"/>
            </w:rPr>
            <w:t>t</w:t>
          </w:r>
          <w:r w:rsidR="002875DD" w:rsidRPr="00BB7F83">
            <w:rPr>
              <w:rFonts w:ascii="Arial" w:hAnsi="Arial" w:cs="Arial"/>
              <w:sz w:val="24"/>
              <w:szCs w:val="24"/>
              <w:lang w:val="ro-RO"/>
            </w:rPr>
            <w:t>r</w:t>
          </w:r>
          <w:r w:rsidR="002875DD" w:rsidRPr="00607A3D">
            <w:rPr>
              <w:rFonts w:ascii="Arial" w:hAnsi="Arial" w:cs="Arial"/>
              <w:sz w:val="24"/>
              <w:szCs w:val="24"/>
              <w:lang w:val="ro-RO"/>
            </w:rPr>
            <w:t>an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="002875DD" w:rsidRPr="00607A3D">
            <w:rPr>
              <w:rFonts w:ascii="Arial" w:hAnsi="Arial" w:cs="Arial"/>
              <w:sz w:val="24"/>
              <w:szCs w:val="24"/>
              <w:lang w:val="ro-RO"/>
            </w:rPr>
            <w:t>are</w:t>
          </w:r>
          <w:r>
            <w:rPr>
              <w:rFonts w:ascii="Arial" w:hAnsi="Arial" w:cs="Arial"/>
              <w:sz w:val="24"/>
              <w:szCs w:val="24"/>
              <w:lang w:val="ro-RO"/>
            </w:rPr>
            <w:t>, s</w:t>
          </w:r>
          <w:r w:rsidR="002875DD" w:rsidRPr="00607A3D">
            <w:rPr>
              <w:rFonts w:ascii="Arial" w:hAnsi="Arial" w:cs="Arial"/>
              <w:sz w:val="24"/>
              <w:szCs w:val="24"/>
              <w:lang w:val="ro-RO"/>
            </w:rPr>
            <w:t>ortare</w:t>
          </w:r>
          <w:r>
            <w:rPr>
              <w:rFonts w:ascii="Arial" w:hAnsi="Arial" w:cs="Arial"/>
              <w:sz w:val="24"/>
              <w:szCs w:val="24"/>
              <w:lang w:val="ro-RO"/>
            </w:rPr>
            <w:t>, f</w:t>
          </w:r>
          <w:r w:rsidR="002875DD" w:rsidRPr="00607A3D">
            <w:rPr>
              <w:rFonts w:ascii="Arial" w:hAnsi="Arial" w:cs="Arial"/>
              <w:sz w:val="24"/>
              <w:szCs w:val="24"/>
              <w:lang w:val="ro-RO"/>
            </w:rPr>
            <w:t>ierbere</w:t>
          </w:r>
          <w:r w:rsidR="00BB7F83">
            <w:rPr>
              <w:rFonts w:ascii="Arial" w:hAnsi="Arial" w:cs="Arial"/>
              <w:sz w:val="24"/>
              <w:szCs w:val="24"/>
              <w:lang w:val="ro-RO"/>
            </w:rPr>
            <w:t>, p</w:t>
          </w:r>
          <w:r w:rsidR="002875DD" w:rsidRPr="00607A3D">
            <w:rPr>
              <w:rFonts w:ascii="Arial" w:hAnsi="Arial" w:cs="Arial"/>
              <w:sz w:val="24"/>
              <w:szCs w:val="24"/>
              <w:lang w:val="ro-RO"/>
            </w:rPr>
            <w:t>reparare</w:t>
          </w:r>
          <w:r w:rsidR="00BB7F83">
            <w:rPr>
              <w:rFonts w:ascii="Arial" w:hAnsi="Arial" w:cs="Arial"/>
              <w:sz w:val="24"/>
              <w:szCs w:val="24"/>
              <w:lang w:val="ro-RO"/>
            </w:rPr>
            <w:t>, ambalare.</w:t>
          </w:r>
        </w:p>
        <w:p w:rsidR="002875DD" w:rsidRPr="00607A3D" w:rsidRDefault="002875DD" w:rsidP="00607A3D">
          <w:pPr>
            <w:tabs>
              <w:tab w:val="left" w:pos="720"/>
            </w:tabs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B7F83" w:rsidRDefault="00BB7F83" w:rsidP="00BB7F83">
          <w:pPr>
            <w:pStyle w:val="Standard"/>
            <w:tabs>
              <w:tab w:val="left" w:pos="5655"/>
            </w:tabs>
            <w:spacing w:line="240" w:lineRule="auto"/>
            <w:rPr>
              <w:sz w:val="24"/>
            </w:rPr>
          </w:pPr>
          <w:r>
            <w:rPr>
              <w:sz w:val="24"/>
            </w:rPr>
            <w:tab/>
          </w:r>
        </w:p>
        <w:p w:rsidR="00BB7F83" w:rsidRDefault="00BB7F83" w:rsidP="00BB7F83">
          <w:pPr>
            <w:pStyle w:val="Standard"/>
            <w:spacing w:line="240" w:lineRule="auto"/>
            <w:rPr>
              <w:color w:val="000000"/>
              <w:sz w:val="24"/>
              <w:lang w:val="ro-RO"/>
            </w:rPr>
          </w:pPr>
          <w:r>
            <w:rPr>
              <w:color w:val="000000"/>
              <w:sz w:val="24"/>
              <w:lang w:val="ro-RO"/>
            </w:rPr>
            <w:tab/>
            <w:t>Activitatea specifică desfășurată în cadrul obiectivului analizat va fi:</w:t>
          </w:r>
        </w:p>
        <w:p w:rsidR="00BB7F83" w:rsidRDefault="00BB7F83" w:rsidP="00BB7F83">
          <w:pPr>
            <w:pStyle w:val="Standard"/>
            <w:numPr>
              <w:ilvl w:val="0"/>
              <w:numId w:val="15"/>
            </w:numPr>
            <w:spacing w:line="240" w:lineRule="auto"/>
            <w:textAlignment w:val="baseline"/>
            <w:rPr>
              <w:rFonts w:eastAsia="Times New Roman"/>
              <w:sz w:val="24"/>
              <w:lang w:val="ro-RO"/>
            </w:rPr>
          </w:pPr>
          <w:r>
            <w:rPr>
              <w:rFonts w:eastAsia="Times New Roman"/>
              <w:sz w:val="24"/>
              <w:lang w:val="ro-RO"/>
            </w:rPr>
            <w:t>abator, cu capacitatea de: 40 porci/lună și 20 vite/lună;</w:t>
          </w:r>
        </w:p>
        <w:p w:rsidR="00BB7F83" w:rsidRDefault="00BB7F83" w:rsidP="00BB7F83">
          <w:pPr>
            <w:pStyle w:val="Standard"/>
            <w:numPr>
              <w:ilvl w:val="0"/>
              <w:numId w:val="15"/>
            </w:numPr>
            <w:spacing w:line="240" w:lineRule="auto"/>
            <w:textAlignment w:val="baseline"/>
            <w:rPr>
              <w:rFonts w:eastAsia="Times New Roman"/>
              <w:color w:val="000000"/>
              <w:sz w:val="24"/>
              <w:lang w:val="ro-RO"/>
            </w:rPr>
          </w:pPr>
          <w:r>
            <w:rPr>
              <w:rFonts w:eastAsia="Times New Roman"/>
              <w:color w:val="000000"/>
              <w:sz w:val="24"/>
              <w:lang w:val="ro-RO"/>
            </w:rPr>
            <w:t>unitate procesare carne: 8,4 t/lună.</w:t>
          </w:r>
        </w:p>
        <w:p w:rsidR="00AD3C0F" w:rsidRDefault="00AD3C0F" w:rsidP="005441F4">
          <w:p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</w:p>
        <w:p w:rsidR="002875DD" w:rsidRPr="00607A3D" w:rsidRDefault="00BB7F83" w:rsidP="00BB7F83">
          <w:pPr>
            <w:spacing w:after="0" w:line="240" w:lineRule="auto"/>
            <w:ind w:firstLine="360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În cadrul procesului de procesare se vor mai utiliza</w:t>
          </w:r>
          <w:r>
            <w:rPr>
              <w:rStyle w:val="tpa1"/>
              <w:rFonts w:ascii="Arial" w:hAnsi="Arial" w:cs="Arial"/>
              <w:sz w:val="24"/>
              <w:szCs w:val="24"/>
            </w:rPr>
            <w:t>: m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embran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– 30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ă, m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ț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e – 15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ă, f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olii – 80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ă, s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are – 100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;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p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iper – 5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ă, b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oia – 3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ă și 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c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onservan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ț</w:t>
          </w:r>
          <w:r w:rsidR="002875DD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 – 3 Kg/lun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ă.</w:t>
          </w:r>
        </w:p>
        <w:p w:rsidR="002875DD" w:rsidRPr="00607A3D" w:rsidRDefault="002875DD" w:rsidP="00607A3D">
          <w:pPr>
            <w:spacing w:after="0" w:line="240" w:lineRule="auto"/>
            <w:ind w:firstLine="720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</w:p>
        <w:p w:rsidR="002875DD" w:rsidRPr="00607A3D" w:rsidRDefault="002875DD" w:rsidP="00BB7F83">
          <w:pPr>
            <w:spacing w:after="0" w:line="240" w:lineRule="auto"/>
            <w:ind w:firstLine="360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Abator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ul este dotat cu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: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d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ispozitiv asomare;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acara;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u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tilaj jupuire;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s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cripete;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u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tilaj despicare;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f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ier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strau;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câ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ntar.</w:t>
          </w:r>
        </w:p>
        <w:p w:rsidR="002875DD" w:rsidRPr="00607A3D" w:rsidRDefault="002875DD" w:rsidP="00BB7F83">
          <w:pPr>
            <w:spacing w:after="0" w:line="240" w:lineRule="auto"/>
            <w:ind w:firstLine="360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Carmangeri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a este dotată cu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: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acara;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b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anc lucru – porcine; 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b</w:t>
          </w:r>
          <w:r w:rsidR="00BB7F83"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anc lucru 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b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ovine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, u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nelte (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c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u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ț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ite, 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f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ier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straie);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s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terilizator;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mașină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tocat;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maș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in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past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ș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in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umplut;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f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eliator;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a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ș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in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ă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de vidat;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a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parate frigorifice cu freon R404 – 12Kg </w:t>
          </w:r>
          <w:r w:rsidR="00BB7F83">
            <w:rPr>
              <w:rStyle w:val="tpa1"/>
              <w:rFonts w:ascii="Arial" w:hAnsi="Arial" w:cs="Arial"/>
              <w:sz w:val="24"/>
              <w:szCs w:val="24"/>
              <w:lang w:val="ro-RO"/>
            </w:rPr>
            <w:t>ș</w:t>
          </w:r>
          <w:r w:rsidRPr="00607A3D">
            <w:rPr>
              <w:rStyle w:val="tpa1"/>
              <w:rFonts w:ascii="Arial" w:hAnsi="Arial" w:cs="Arial"/>
              <w:sz w:val="24"/>
              <w:szCs w:val="24"/>
              <w:lang w:val="ro-RO"/>
            </w:rPr>
            <w:t>i freon R134 – 5 Kg.</w:t>
          </w:r>
        </w:p>
        <w:p w:rsidR="002875DD" w:rsidRPr="00607A3D" w:rsidRDefault="002875DD" w:rsidP="00607A3D">
          <w:pPr>
            <w:spacing w:after="0" w:line="240" w:lineRule="auto"/>
            <w:ind w:left="720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</w:p>
        <w:p w:rsidR="00E2490E" w:rsidRDefault="00E2490E" w:rsidP="00E2490E">
          <w:pPr>
            <w:pStyle w:val="Standard"/>
            <w:spacing w:line="240" w:lineRule="auto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Utilități:</w:t>
          </w:r>
        </w:p>
        <w:p w:rsidR="00E2490E" w:rsidRP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 w:rsidRPr="00E2490E">
            <w:rPr>
              <w:b/>
              <w:bCs/>
              <w:sz w:val="24"/>
              <w:lang w:val="ro-RO"/>
            </w:rPr>
            <w:t xml:space="preserve">alimentarea cu apă potabilă </w:t>
          </w:r>
          <w:r w:rsidRPr="00E2490E">
            <w:rPr>
              <w:sz w:val="24"/>
              <w:lang w:val="ro-RO"/>
            </w:rPr>
            <w:t xml:space="preserve">se va realiza </w:t>
          </w:r>
          <w:r w:rsidRPr="00E2490E">
            <w:rPr>
              <w:b/>
              <w:sz w:val="24"/>
              <w:lang w:val="it-IT"/>
            </w:rPr>
            <w:t>din sursa proprie anume de la un puț forat echipat cu hidrofor.</w:t>
          </w:r>
          <w:r w:rsidRPr="00E2490E">
            <w:rPr>
              <w:sz w:val="24"/>
              <w:lang w:val="it-IT"/>
            </w:rPr>
            <w:t xml:space="preserve"> </w:t>
          </w:r>
        </w:p>
        <w:p w:rsid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 w:rsidRPr="00E2490E">
            <w:rPr>
              <w:rFonts w:eastAsia="Times New Roman"/>
              <w:b/>
              <w:bCs/>
              <w:color w:val="000000"/>
              <w:spacing w:val="5"/>
              <w:sz w:val="24"/>
              <w:lang w:val="fr-FR"/>
            </w:rPr>
            <w:t>apele uzate menajer</w:t>
          </w:r>
          <w:r>
            <w:rPr>
              <w:rFonts w:eastAsia="Times New Roman"/>
              <w:b/>
              <w:bCs/>
              <w:color w:val="000000"/>
              <w:spacing w:val="5"/>
              <w:sz w:val="24"/>
              <w:lang w:val="fr-FR"/>
            </w:rPr>
            <w:t>e</w:t>
          </w:r>
          <w:r w:rsidRPr="00E2490E">
            <w:rPr>
              <w:rFonts w:eastAsia="Times New Roman"/>
              <w:color w:val="000000"/>
              <w:spacing w:val="5"/>
              <w:sz w:val="24"/>
              <w:lang w:val="fr-FR"/>
            </w:rPr>
            <w:t xml:space="preserve"> </w:t>
          </w:r>
          <w:r>
            <w:rPr>
              <w:rFonts w:eastAsia="Times New Roman"/>
              <w:color w:val="000000"/>
              <w:spacing w:val="5"/>
              <w:sz w:val="24"/>
              <w:lang w:val="fr-FR"/>
            </w:rPr>
            <w:t xml:space="preserve">și </w:t>
          </w:r>
          <w:r>
            <w:rPr>
              <w:rFonts w:eastAsia="Times New Roman"/>
              <w:b/>
              <w:bCs/>
              <w:color w:val="000000"/>
              <w:spacing w:val="5"/>
              <w:sz w:val="24"/>
              <w:lang w:val="fr-FR"/>
            </w:rPr>
            <w:t>tehnologic</w:t>
          </w:r>
          <w:r w:rsidRPr="00E2490E">
            <w:rPr>
              <w:rFonts w:eastAsia="Times New Roman"/>
              <w:color w:val="000000"/>
              <w:spacing w:val="5"/>
              <w:sz w:val="24"/>
              <w:lang w:val="fr-FR"/>
            </w:rPr>
            <w:t xml:space="preserve"> vor fi colectate într-</w:t>
          </w:r>
          <w:r w:rsidRPr="00E2490E">
            <w:rPr>
              <w:rFonts w:eastAsia="Times New Roman"/>
              <w:color w:val="000000"/>
              <w:spacing w:val="5"/>
              <w:sz w:val="24"/>
            </w:rPr>
            <w:t xml:space="preserve">un bazin vidanjabil betonat cu dimensiunile L x l x H = </w:t>
          </w:r>
          <w:r w:rsidRPr="00607A3D">
            <w:rPr>
              <w:b/>
              <w:sz w:val="24"/>
              <w:lang w:val="it-IT"/>
            </w:rPr>
            <w:t>4,50 x 2,50 x 2,00 m – V = 22,5 mc</w:t>
          </w:r>
          <w:r w:rsidRPr="00E2490E">
            <w:rPr>
              <w:rFonts w:eastAsia="Times New Roman"/>
              <w:color w:val="000000"/>
              <w:spacing w:val="5"/>
              <w:sz w:val="24"/>
            </w:rPr>
            <w:t>, care va fi vidanjat periodic;</w:t>
          </w:r>
        </w:p>
        <w:p w:rsid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>
            <w:rPr>
              <w:rFonts w:eastAsia="Times New Roman"/>
              <w:b/>
              <w:bCs/>
              <w:color w:val="000000"/>
              <w:sz w:val="24"/>
              <w:lang w:val="ro-RO" w:eastAsia="ro-RO"/>
            </w:rPr>
            <w:t>apele pluviale</w:t>
          </w:r>
          <w:r>
            <w:rPr>
              <w:rFonts w:eastAsia="Times New Roman"/>
              <w:color w:val="000000"/>
              <w:spacing w:val="5"/>
              <w:sz w:val="24"/>
              <w:lang w:val="ro-RO" w:eastAsia="ro-RO"/>
            </w:rPr>
            <w:t xml:space="preserve"> se vor scurge liber la teren;</w:t>
          </w:r>
        </w:p>
        <w:p w:rsid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>
            <w:rPr>
              <w:rFonts w:eastAsia="Times New Roman"/>
              <w:b/>
              <w:bCs/>
              <w:color w:val="000000"/>
              <w:spacing w:val="5"/>
              <w:sz w:val="24"/>
              <w:lang w:val="ro-RO" w:eastAsia="ro-RO"/>
            </w:rPr>
            <w:t>gunoiul de grajd</w:t>
          </w:r>
          <w:r>
            <w:rPr>
              <w:rFonts w:eastAsia="Times New Roman"/>
              <w:color w:val="000000"/>
              <w:spacing w:val="5"/>
              <w:sz w:val="24"/>
              <w:lang w:val="ro-RO" w:eastAsia="ro-RO"/>
            </w:rPr>
            <w:t xml:space="preserve"> de la padocul de animale și conținutul stomacal vor fi depozitate pe o platformă betonată </w:t>
          </w:r>
          <w:r>
            <w:rPr>
              <w:rFonts w:eastAsia="Times New Roman"/>
              <w:color w:val="000000"/>
              <w:spacing w:val="5"/>
              <w:sz w:val="24"/>
              <w:lang w:val="fr-FR" w:eastAsia="ro-RO"/>
            </w:rPr>
            <w:t>cu suprafața de 4 x 3 x 2 m, cu închidere pe trei laturi, amplasată în exteriorul incintei, la cca. 1,6 km</w:t>
          </w:r>
          <w:r>
            <w:rPr>
              <w:rFonts w:eastAsia="Times New Roman"/>
              <w:color w:val="000000"/>
              <w:spacing w:val="5"/>
              <w:sz w:val="24"/>
              <w:lang w:val="ro-RO" w:eastAsia="ro-RO"/>
            </w:rPr>
            <w:t>. Gunoiul de grajd, împreună cu conținutul stomacal, vor fi preluate și transportate pe terenurile arabile, în vederea utilizării ca îngrășământ natural;</w:t>
          </w:r>
        </w:p>
        <w:p w:rsid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>
            <w:rPr>
              <w:b/>
              <w:bCs/>
              <w:sz w:val="24"/>
              <w:lang w:val="ro-RO"/>
            </w:rPr>
            <w:t xml:space="preserve">alimentarea cu energie electrică </w:t>
          </w:r>
          <w:r>
            <w:rPr>
              <w:sz w:val="24"/>
              <w:lang w:val="ro-RO"/>
            </w:rPr>
            <w:t>se va asigura prin racord la rețeaua electrică din zonă;</w:t>
          </w:r>
        </w:p>
        <w:p w:rsidR="00E2490E" w:rsidRP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 w:rsidRPr="00E2490E">
            <w:rPr>
              <w:b/>
              <w:bCs/>
              <w:sz w:val="24"/>
              <w:lang w:val="ro-RO"/>
            </w:rPr>
            <w:t xml:space="preserve">energia termică </w:t>
          </w:r>
          <w:r w:rsidRPr="00E2490E">
            <w:rPr>
              <w:sz w:val="24"/>
              <w:lang w:val="ro-RO"/>
            </w:rPr>
            <w:t xml:space="preserve">va fi asigurată de o centrală termică cu P = </w:t>
          </w:r>
          <w:r>
            <w:rPr>
              <w:sz w:val="24"/>
              <w:lang w:val="ro-RO"/>
            </w:rPr>
            <w:t>9</w:t>
          </w:r>
          <w:r w:rsidRPr="00E2490E">
            <w:rPr>
              <w:sz w:val="24"/>
              <w:lang w:val="ro-RO"/>
            </w:rPr>
            <w:t xml:space="preserve">0 kW, cu funcționare pe combustibil solid (lemn). </w:t>
          </w:r>
        </w:p>
        <w:p w:rsidR="00E2490E" w:rsidRDefault="00E2490E" w:rsidP="00E2490E">
          <w:pPr>
            <w:pStyle w:val="Standard"/>
            <w:numPr>
              <w:ilvl w:val="0"/>
              <w:numId w:val="16"/>
            </w:numPr>
            <w:spacing w:line="240" w:lineRule="auto"/>
            <w:textAlignment w:val="baseline"/>
          </w:pPr>
          <w:r w:rsidRPr="00E2490E">
            <w:rPr>
              <w:b/>
              <w:bCs/>
              <w:sz w:val="24"/>
              <w:lang w:val="ro-RO"/>
            </w:rPr>
            <w:t>deșeurile menajere</w:t>
          </w:r>
          <w:r w:rsidRPr="00E2490E">
            <w:rPr>
              <w:b/>
              <w:bCs/>
              <w:i/>
              <w:iCs/>
              <w:sz w:val="24"/>
              <w:lang w:val="ro-RO"/>
            </w:rPr>
            <w:t xml:space="preserve"> </w:t>
          </w:r>
          <w:r w:rsidRPr="00E2490E">
            <w:rPr>
              <w:sz w:val="24"/>
              <w:lang w:val="ro-RO"/>
            </w:rPr>
            <w:t>rezultate în cadrul unității vor fi colectate în europubele, de unde sunt apoi preluate şi transportate la platforma de deșeuri de către Serviciul de Salubritate.</w:t>
          </w:r>
          <w:r>
            <w:rPr>
              <w:sz w:val="24"/>
              <w:lang w:val="ro-RO"/>
            </w:rPr>
            <w:t xml:space="preserve"> </w:t>
          </w:r>
        </w:p>
        <w:p w:rsidR="00E2490E" w:rsidRDefault="00E2490E" w:rsidP="00E2490E">
          <w:pPr>
            <w:pStyle w:val="Standard"/>
            <w:spacing w:line="240" w:lineRule="auto"/>
            <w:rPr>
              <w:rFonts w:eastAsia="Arial"/>
              <w:b/>
              <w:bCs/>
              <w:sz w:val="24"/>
              <w:lang w:val="ro-RO"/>
            </w:rPr>
          </w:pPr>
        </w:p>
        <w:p w:rsidR="00E2490E" w:rsidRDefault="00E2490E" w:rsidP="00E2490E">
          <w:pPr>
            <w:pStyle w:val="Standard"/>
            <w:spacing w:line="240" w:lineRule="auto"/>
            <w:rPr>
              <w:rFonts w:eastAsia="Arial"/>
              <w:b/>
              <w:bCs/>
              <w:sz w:val="24"/>
              <w:lang w:val="ro-RO"/>
            </w:rPr>
          </w:pPr>
          <w:r>
            <w:rPr>
              <w:rFonts w:eastAsia="Arial"/>
              <w:b/>
              <w:bCs/>
              <w:sz w:val="24"/>
              <w:lang w:val="ro-RO"/>
            </w:rPr>
            <w:t>Cantitate gunoi rezultată</w:t>
          </w:r>
        </w:p>
        <w:p w:rsidR="00E2490E" w:rsidRDefault="00E2490E" w:rsidP="00AF2C6F">
          <w:pPr>
            <w:pStyle w:val="Standard"/>
            <w:spacing w:line="240" w:lineRule="auto"/>
            <w:ind w:firstLine="360"/>
            <w:rPr>
              <w:rFonts w:eastAsia="Arial"/>
              <w:sz w:val="24"/>
              <w:lang w:val="ro-RO"/>
            </w:rPr>
          </w:pPr>
          <w:r>
            <w:rPr>
              <w:rFonts w:eastAsia="Arial"/>
              <w:sz w:val="24"/>
              <w:lang w:val="ro-RO"/>
            </w:rPr>
            <w:t>Cu cca. 15 ore înainte de trimiterea la abatorizare, animalele nu mai sunt hrănite.</w:t>
          </w:r>
        </w:p>
        <w:p w:rsidR="00E2490E" w:rsidRDefault="00E2490E" w:rsidP="00E2490E">
          <w:pPr>
            <w:pStyle w:val="Standard"/>
            <w:numPr>
              <w:ilvl w:val="0"/>
              <w:numId w:val="18"/>
            </w:numPr>
            <w:spacing w:line="240" w:lineRule="auto"/>
            <w:textAlignment w:val="baseline"/>
            <w:rPr>
              <w:rFonts w:eastAsia="Arial"/>
              <w:sz w:val="24"/>
              <w:lang w:val="ro-RO"/>
            </w:rPr>
          </w:pPr>
          <w:r>
            <w:rPr>
              <w:rFonts w:eastAsia="Arial"/>
              <w:sz w:val="24"/>
              <w:lang w:val="ro-RO"/>
            </w:rPr>
            <w:t>bovine - 0,02 mc/săpt. x 5 capete = 0,1 mc/ săptămână;</w:t>
          </w:r>
        </w:p>
        <w:p w:rsidR="00E2490E" w:rsidRDefault="00E2490E" w:rsidP="00E2490E">
          <w:pPr>
            <w:pStyle w:val="Standard"/>
            <w:spacing w:line="240" w:lineRule="auto"/>
            <w:rPr>
              <w:rFonts w:eastAsia="Arial"/>
              <w:i/>
              <w:iCs/>
              <w:sz w:val="24"/>
              <w:lang w:val="ro-RO"/>
            </w:rPr>
          </w:pPr>
          <w:r>
            <w:rPr>
              <w:rFonts w:eastAsia="Arial"/>
              <w:i/>
              <w:iCs/>
              <w:sz w:val="24"/>
              <w:lang w:val="ro-RO"/>
            </w:rPr>
            <w:t>sau:</w:t>
          </w:r>
        </w:p>
        <w:p w:rsidR="00E2490E" w:rsidRDefault="00E2490E" w:rsidP="00E2490E">
          <w:pPr>
            <w:pStyle w:val="Standard"/>
            <w:numPr>
              <w:ilvl w:val="0"/>
              <w:numId w:val="18"/>
            </w:numPr>
            <w:spacing w:line="240" w:lineRule="auto"/>
            <w:textAlignment w:val="baseline"/>
          </w:pPr>
          <w:r>
            <w:rPr>
              <w:rFonts w:eastAsia="Arial"/>
              <w:sz w:val="24"/>
              <w:lang w:val="ro-RO"/>
            </w:rPr>
            <w:t xml:space="preserve">porcine - </w:t>
          </w:r>
          <w:r>
            <w:rPr>
              <w:rFonts w:eastAsia="Times New Roman"/>
              <w:sz w:val="24"/>
              <w:lang w:val="ro-RO"/>
            </w:rPr>
            <w:t>0,004 mc/cap/</w:t>
          </w:r>
          <w:r>
            <w:rPr>
              <w:rFonts w:eastAsia="Arial"/>
              <w:sz w:val="24"/>
              <w:lang w:val="ro-RO"/>
            </w:rPr>
            <w:t xml:space="preserve">săpt. x </w:t>
          </w:r>
          <w:r w:rsidR="00AF2C6F">
            <w:rPr>
              <w:rFonts w:eastAsia="Arial"/>
              <w:sz w:val="24"/>
              <w:lang w:val="ro-RO"/>
            </w:rPr>
            <w:t>10</w:t>
          </w:r>
          <w:r>
            <w:rPr>
              <w:rFonts w:eastAsia="Arial"/>
              <w:sz w:val="24"/>
              <w:lang w:val="ro-RO"/>
            </w:rPr>
            <w:t xml:space="preserve"> capete = 0,</w:t>
          </w:r>
          <w:r w:rsidR="00AF2C6F">
            <w:rPr>
              <w:rFonts w:eastAsia="Arial"/>
              <w:sz w:val="24"/>
              <w:lang w:val="ro-RO"/>
            </w:rPr>
            <w:t>04</w:t>
          </w:r>
          <w:r>
            <w:rPr>
              <w:rFonts w:eastAsia="Arial"/>
              <w:sz w:val="24"/>
              <w:lang w:val="ro-RO"/>
            </w:rPr>
            <w:t xml:space="preserve"> mc/  săptămân</w:t>
          </w:r>
          <w:r w:rsidR="00AF2C6F">
            <w:rPr>
              <w:rFonts w:eastAsia="Arial"/>
              <w:sz w:val="24"/>
              <w:lang w:val="ro-RO"/>
            </w:rPr>
            <w:t>ă</w:t>
          </w:r>
          <w:r>
            <w:rPr>
              <w:rFonts w:eastAsia="Arial"/>
              <w:sz w:val="24"/>
              <w:lang w:val="ro-RO"/>
            </w:rPr>
            <w:t>.</w:t>
          </w:r>
        </w:p>
        <w:p w:rsidR="00BE56D3" w:rsidRDefault="00BE56D3" w:rsidP="00BE56D3">
          <w:pPr>
            <w:pStyle w:val="Standard"/>
            <w:spacing w:line="240" w:lineRule="auto"/>
            <w:rPr>
              <w:sz w:val="24"/>
            </w:rPr>
          </w:pP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II. Motivele care au stat la baza luării deciziei etapei de încadrare în procedura de evaluare adecvată sunt următoarele: nu este cazul.</w:t>
          </w: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E56D3" w:rsidRDefault="00BE56D3" w:rsidP="00BE56D3">
          <w:pPr>
            <w:pStyle w:val="BodyText"/>
            <w:jc w:val="both"/>
            <w:rPr>
              <w:rFonts w:cs="Arial"/>
            </w:rPr>
          </w:pPr>
          <w:r>
            <w:rPr>
              <w:rFonts w:cs="Arial"/>
            </w:rPr>
            <w:t xml:space="preserve">    </w:t>
          </w:r>
          <w:r>
            <w:rPr>
              <w:rStyle w:val="stlitera"/>
              <w:rFonts w:eastAsia="SimSun" w:cs="Arial"/>
              <w:lang w:val="pt-BR"/>
            </w:rPr>
            <w:t>a</w:t>
          </w:r>
          <w:r>
            <w:rPr>
              <w:rFonts w:cs="Arial"/>
            </w:rPr>
            <w:t>) investiţia se va realiza cu respectarea documentaţiei tehnice depuse precum şi a normativelor şi prescripţiilor tehnice specifice realizării proiectului, a legislaţiei de mediu în vigoare şi a avizelor menţionate în certificatul de urbanism emis de Primăria Marginea.</w:t>
          </w:r>
        </w:p>
        <w:p w:rsidR="00BE56D3" w:rsidRDefault="00BE56D3" w:rsidP="00BE56D3">
          <w:pPr>
            <w:spacing w:after="0" w:line="240" w:lineRule="auto"/>
            <w:ind w:firstLine="284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BE56D3" w:rsidRDefault="00BE56D3" w:rsidP="00BE56D3">
          <w:pPr>
            <w:spacing w:after="0" w:line="240" w:lineRule="auto"/>
            <w:ind w:firstLine="284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 c) se vor respecta cu stricteţe limitele şi suprafeţele destinate organizării de şantier, a modului de depozitare a materialelor de construcţie şi a rutelor alese pentru transport;</w:t>
          </w:r>
        </w:p>
        <w:p w:rsidR="00BE56D3" w:rsidRDefault="00BE56D3" w:rsidP="00BE56D3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     d) 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respectivă;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BE56D3" w:rsidRDefault="00BE56D3" w:rsidP="00BE56D3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    e) întreţinerea şi reparaţia utilajelor şi mijloacelor de transport folosite la lucrări se va face în unităţi specializate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BE56D3" w:rsidRDefault="00BE56D3" w:rsidP="00BE56D3">
          <w:pPr>
            <w:spacing w:after="0" w:line="240" w:lineRule="auto"/>
            <w:jc w:val="both"/>
            <w:textAlignment w:val="baseline"/>
            <w:rPr>
              <w:rStyle w:val="sttlitera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    f) 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    </w:r>
        </w:p>
        <w:p w:rsidR="00BE56D3" w:rsidRDefault="00BE56D3" w:rsidP="00BE56D3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 g) nivelul de zgomot generat de desfăşurarea lucrărilor se va încadra în prevederile STAS 10009/1988 - acustica urbană;</w:t>
          </w:r>
        </w:p>
        <w:p w:rsidR="00BE56D3" w:rsidRDefault="00BE56D3" w:rsidP="00BE56D3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h) la finalizarea lucrărilor se vor îndepărta resturile de materiale de construcţie şi se va reface cadrul natural afectat de execuţia lucrărilor; toate suprafeţele de teren afectate vor fi refăcute şi redate la folosinţa iniţială;</w:t>
          </w:r>
        </w:p>
        <w:p w:rsidR="00BE56D3" w:rsidRPr="00E2490E" w:rsidRDefault="00BE56D3" w:rsidP="00BE56D3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E2490E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i) se vor obţine toate avizele prevăzute în certificatul de urbanism, precum și avizul </w:t>
          </w:r>
          <w:r w:rsidR="00E2490E" w:rsidRPr="00E2490E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de gospodărirea apelor </w:t>
          </w:r>
          <w:r w:rsidRPr="00E2490E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emis de </w:t>
          </w:r>
          <w:r w:rsidR="00E2490E" w:rsidRPr="00E2490E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Sistemul de Gospodărirea Apelor.</w:t>
          </w: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j)</w:t>
          </w:r>
          <w:r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 xml:space="preserve"> La finalizarea investiţiei titularul are obligaţia de a solicita emiterea autorizaţiei de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mediu.</w:t>
          </w:r>
        </w:p>
        <w:p w:rsidR="00BE56D3" w:rsidRDefault="00BE56D3" w:rsidP="00BE56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</w:rPr>
          </w:pPr>
        </w:p>
        <w:p w:rsidR="00753675" w:rsidRPr="00522DB9" w:rsidRDefault="002B6145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2B614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B614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F2C6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2B614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AF2C6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2B614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2B614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2B614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AF2C6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AF2C6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2B614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AF2C6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2B614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AF2C6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F2C6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F2C6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F2C6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F2C6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F2C6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F2C6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00" w:rsidRDefault="00D67700" w:rsidP="00D67700">
      <w:pPr>
        <w:spacing w:after="0" w:line="240" w:lineRule="auto"/>
      </w:pPr>
      <w:r>
        <w:separator/>
      </w:r>
    </w:p>
  </w:endnote>
  <w:endnote w:type="continuationSeparator" w:id="0">
    <w:p w:rsidR="00D67700" w:rsidRDefault="00D67700" w:rsidP="00D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B23D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1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F2C6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20392158"/>
            </w:sdtPr>
            <w:sdtEndPr>
              <w:rPr>
                <w:sz w:val="22"/>
                <w:szCs w:val="22"/>
              </w:rPr>
            </w:sdtEndPr>
            <w:sdtContent>
              <w:p w:rsidR="00363F36" w:rsidRPr="007A4C64" w:rsidRDefault="00363F36" w:rsidP="00363F36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363F36" w:rsidRPr="007A4C64" w:rsidRDefault="00363F36" w:rsidP="00363F36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Bistriței,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Nr.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363F36" w:rsidRDefault="00363F36" w:rsidP="00363F36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Fax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0230 514059</w:t>
                </w:r>
              </w:p>
            </w:sdtContent>
          </w:sdt>
        </w:sdtContent>
      </w:sdt>
      <w:p w:rsidR="00B72680" w:rsidRPr="00C44321" w:rsidRDefault="002B6145" w:rsidP="00C44321">
        <w:pPr>
          <w:pStyle w:val="Footer"/>
          <w:jc w:val="center"/>
        </w:pPr>
        <w:r>
          <w:t xml:space="preserve"> </w:t>
        </w:r>
        <w:r w:rsidR="00EB23D6">
          <w:fldChar w:fldCharType="begin"/>
        </w:r>
        <w:r>
          <w:instrText xml:space="preserve"> PAGE   \* MERGEFORMAT </w:instrText>
        </w:r>
        <w:r w:rsidR="00EB23D6">
          <w:fldChar w:fldCharType="separate"/>
        </w:r>
        <w:r w:rsidR="00AF2C6F">
          <w:rPr>
            <w:noProof/>
          </w:rPr>
          <w:t>2</w:t>
        </w:r>
        <w:r w:rsidR="00EB23D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63F36" w:rsidRPr="007A4C64" w:rsidRDefault="002B6145" w:rsidP="00363F3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363F36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2B614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Bistriței,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S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>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2B614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 w:rsidR="00363F3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00" w:rsidRDefault="00D67700" w:rsidP="00D67700">
      <w:pPr>
        <w:spacing w:after="0" w:line="240" w:lineRule="auto"/>
      </w:pPr>
      <w:r>
        <w:separator/>
      </w:r>
    </w:p>
  </w:footnote>
  <w:footnote w:type="continuationSeparator" w:id="0">
    <w:p w:rsidR="00D67700" w:rsidRDefault="00D67700" w:rsidP="00D6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EB23D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B23D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8876950" r:id="rId2"/>
      </w:pict>
    </w:r>
    <w:r w:rsidR="002B614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B614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2B6145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EB23D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2B614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B614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F2C6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F2C6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B23D6" w:rsidP="00363F3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B614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63F3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AF2C6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7E"/>
    <w:multiLevelType w:val="hybridMultilevel"/>
    <w:tmpl w:val="D868857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01A3DBA"/>
    <w:multiLevelType w:val="hybridMultilevel"/>
    <w:tmpl w:val="5E08ACE0"/>
    <w:lvl w:ilvl="0" w:tplc="2BB885E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F69"/>
    <w:multiLevelType w:val="hybridMultilevel"/>
    <w:tmpl w:val="E20EE39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2A3B04"/>
    <w:multiLevelType w:val="hybridMultilevel"/>
    <w:tmpl w:val="94B0D2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5123B"/>
    <w:multiLevelType w:val="hybridMultilevel"/>
    <w:tmpl w:val="45A43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212D"/>
    <w:multiLevelType w:val="hybridMultilevel"/>
    <w:tmpl w:val="AFEA45D4"/>
    <w:lvl w:ilvl="0" w:tplc="CE3C5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5C85"/>
    <w:multiLevelType w:val="hybridMultilevel"/>
    <w:tmpl w:val="67549C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AF06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780AAD"/>
    <w:multiLevelType w:val="hybridMultilevel"/>
    <w:tmpl w:val="B94E688A"/>
    <w:lvl w:ilvl="0" w:tplc="EAF8E0B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6AFC0D3B"/>
    <w:multiLevelType w:val="hybridMultilevel"/>
    <w:tmpl w:val="5680CCDA"/>
    <w:lvl w:ilvl="0" w:tplc="6FA45E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D3565"/>
    <w:multiLevelType w:val="hybridMultilevel"/>
    <w:tmpl w:val="1FFC75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52092"/>
    <w:multiLevelType w:val="hybridMultilevel"/>
    <w:tmpl w:val="7B1C7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2591"/>
    <w:multiLevelType w:val="multilevel"/>
    <w:tmpl w:val="EE5E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nn2y5taoHb++pkA9coWhbnm26zo=" w:salt="L13hCRQ0eXtFpK/9al4YJ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700"/>
    <w:rsid w:val="000D7B80"/>
    <w:rsid w:val="002875DD"/>
    <w:rsid w:val="002B6145"/>
    <w:rsid w:val="00363F36"/>
    <w:rsid w:val="0042520E"/>
    <w:rsid w:val="00441F52"/>
    <w:rsid w:val="00472335"/>
    <w:rsid w:val="005441F4"/>
    <w:rsid w:val="00607A3D"/>
    <w:rsid w:val="0078658F"/>
    <w:rsid w:val="00A21501"/>
    <w:rsid w:val="00AD3C0F"/>
    <w:rsid w:val="00AF2C6F"/>
    <w:rsid w:val="00BB7F83"/>
    <w:rsid w:val="00BE07B1"/>
    <w:rsid w:val="00BE56D3"/>
    <w:rsid w:val="00D64252"/>
    <w:rsid w:val="00D67700"/>
    <w:rsid w:val="00E2490E"/>
    <w:rsid w:val="00EB23D6"/>
    <w:rsid w:val="00F3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par">
    <w:name w:val="st_par"/>
    <w:basedOn w:val="DefaultParagraphFont"/>
    <w:rsid w:val="00363F36"/>
  </w:style>
  <w:style w:type="character" w:customStyle="1" w:styleId="sttpar">
    <w:name w:val="st_tpar"/>
    <w:basedOn w:val="DefaultParagraphFont"/>
    <w:rsid w:val="00363F36"/>
  </w:style>
  <w:style w:type="paragraph" w:customStyle="1" w:styleId="Standard">
    <w:name w:val="Standard"/>
    <w:rsid w:val="00BE56D3"/>
    <w:pPr>
      <w:suppressAutoHyphens/>
      <w:autoSpaceDN w:val="0"/>
      <w:spacing w:line="360" w:lineRule="auto"/>
      <w:jc w:val="both"/>
    </w:pPr>
    <w:rPr>
      <w:rFonts w:ascii="Arial" w:eastAsia="Tahoma" w:hAnsi="Arial" w:cs="Arial"/>
      <w:kern w:val="3"/>
      <w:sz w:val="36"/>
      <w:szCs w:val="24"/>
      <w:lang w:val="en-US" w:eastAsia="en-US" w:bidi="en-US"/>
    </w:rPr>
  </w:style>
  <w:style w:type="character" w:customStyle="1" w:styleId="stlitera">
    <w:name w:val="st_litera"/>
    <w:basedOn w:val="DefaultParagraphFont"/>
    <w:rsid w:val="00BE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55F8A"/>
    <w:rsid w:val="0076454C"/>
    <w:rsid w:val="007B0800"/>
    <w:rsid w:val="007B66A3"/>
    <w:rsid w:val="007E25EC"/>
    <w:rsid w:val="007E3753"/>
    <w:rsid w:val="00815DBD"/>
    <w:rsid w:val="00824566"/>
    <w:rsid w:val="008249B8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9B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94f036b1-eb84-48a1-be1b-4db99bfc78c4","Numar":null,"Data":null,"NumarActReglementareInitial":null,"DataActReglementareInitial":null,"DataInceput":"2016-07-01T00:00:00","DataSfarsit":null,"Durata":null,"PunctLucruId":376419.0,"TipActId":4.0,"NumarCerere":null,"DataCerere":null,"NumarCerereScriptic":"3598","DataCerereScriptic":"2016-04-12T00:00:00","CodFiscal":null,"SordId":"(2680AB3E-595D-7DEA-0478-69525E3088CE)","SablonSordId":"(8B66777B-56B9-65A9-2773-1FA4A6BC21FB)","DosarSordId":"3297605","LatitudineWgs84":null,"LongitudineWgs84":null,"LatitudineStereo70":null,"LongitudineStereo70":null,"NumarAutorizatieGospodarireApe":null,"DataAutorizatieGospodarireApe":null,"DurataAutorizatieGospodarireApe":null,"Aba":null,"Sga":null,"AdresaSediuSocial":"Str. SAT MARGINEA, Nr. 1992, Marginea,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1FD500B-12B1-4C36-A8C3-27B299BFC6C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85BAAD7-6273-4723-A066-815A3E73FAF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54DA339-68D2-486C-A085-B241564AD96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55A755E-233A-46D2-8524-60939E6F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1325</Words>
  <Characters>7687</Characters>
  <Application>Microsoft Office Word</Application>
  <DocSecurity>8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8995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11</cp:revision>
  <cp:lastPrinted>2016-07-01T06:01:00Z</cp:lastPrinted>
  <dcterms:created xsi:type="dcterms:W3CDTF">2015-10-26T07:49:00Z</dcterms:created>
  <dcterms:modified xsi:type="dcterms:W3CDTF">2016-07-01T08:16:00Z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ONUFREI VASILE abator Marginea</vt:lpwstr>
  </property>
  <property fmtid="{D5CDD505-2E9C-101B-9397-08002B2CF9AE}" pid="5" name="SordId">
    <vt:lpwstr>(2680AB3E-595D-7DEA-0478-69525E3088CE)</vt:lpwstr>
  </property>
  <property fmtid="{D5CDD505-2E9C-101B-9397-08002B2CF9AE}" pid="6" name="VersiuneDocument">
    <vt:lpwstr>9</vt:lpwstr>
  </property>
  <property fmtid="{D5CDD505-2E9C-101B-9397-08002B2CF9AE}" pid="7" name="RuntimeGuid">
    <vt:lpwstr>6e72a368-634b-41b3-857d-df78e71411b3</vt:lpwstr>
  </property>
  <property fmtid="{D5CDD505-2E9C-101B-9397-08002B2CF9AE}" pid="8" name="PunctLucruId">
    <vt:lpwstr>376419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3297605</vt:lpwstr>
  </property>
  <property fmtid="{D5CDD505-2E9C-101B-9397-08002B2CF9AE}" pid="11" name="DosarCerereSordId">
    <vt:lpwstr>3294732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94f036b1-eb84-48a1-be1b-4db99bfc78c4</vt:lpwstr>
  </property>
  <property fmtid="{D5CDD505-2E9C-101B-9397-08002B2CF9AE}" pid="16" name="CommitRoles">
    <vt:lpwstr>false</vt:lpwstr>
  </property>
</Properties>
</file>