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755829"/>
        <w:lock w:val="contentLocked"/>
        <w:placeholder>
          <w:docPart w:val="2D2764E54E094F6783E228D0AB03E256"/>
        </w:placeholder>
        <w:group/>
      </w:sdtPr>
      <w:sdtEndPr>
        <w:rPr>
          <w:rFonts w:ascii="Arial" w:hAnsi="Arial" w:cs="Arial"/>
          <w:b w:val="0"/>
          <w:sz w:val="24"/>
          <w:szCs w:val="24"/>
        </w:rPr>
      </w:sdtEndPr>
      <w:sdtContent>
        <w:p w:rsidR="0041733A" w:rsidRDefault="0041733A" w:rsidP="008E3CC8">
          <w:pPr>
            <w:spacing w:after="0" w:line="240" w:lineRule="auto"/>
            <w:jc w:val="both"/>
            <w:rPr>
              <w:rFonts w:ascii="Times New Roman" w:hAnsi="Times New Roman"/>
              <w:b/>
              <w:bCs/>
              <w:sz w:val="28"/>
              <w:szCs w:val="28"/>
              <w:lang w:val="ro-RO"/>
            </w:rPr>
          </w:pPr>
        </w:p>
        <w:p w:rsidR="0041733A" w:rsidRPr="00064581" w:rsidRDefault="0041733A" w:rsidP="008E3CC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1733A" w:rsidRPr="00EA2AD9" w:rsidRDefault="0041733A" w:rsidP="008E3CC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1733A" w:rsidRDefault="0041733A" w:rsidP="008E3CC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CFCB48B4282F4BAC89DE7D133505C5D0"/>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DAE14CBA01104400864BF3EE313BCB2F"/>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BC7B5A347BBB422EBCDCE05C0B75E7C3"/>
            </w:placeholder>
          </w:sdtPr>
          <w:sdtContent>
            <w:p w:rsidR="0041733A" w:rsidRPr="00AC0360" w:rsidRDefault="0041733A" w:rsidP="008E3CC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3A35F17146084183B81E37E973D64EEA"/>
            </w:placeholder>
          </w:sdtPr>
          <w:sdtContent>
            <w:p w:rsidR="0041733A" w:rsidRPr="00074A9F" w:rsidRDefault="0041733A" w:rsidP="008E3CC8">
              <w:pPr>
                <w:spacing w:after="120" w:line="240" w:lineRule="auto"/>
                <w:jc w:val="center"/>
                <w:rPr>
                  <w:lang w:val="ro-RO"/>
                </w:rPr>
              </w:pPr>
              <w:r>
                <w:rPr>
                  <w:lang w:val="ro-RO"/>
                </w:rPr>
                <w:t xml:space="preserve"> </w:t>
              </w:r>
            </w:p>
          </w:sdtContent>
        </w:sdt>
        <w:p w:rsidR="0041733A" w:rsidRDefault="0041733A" w:rsidP="008E3CC8">
          <w:pPr>
            <w:autoSpaceDE w:val="0"/>
            <w:spacing w:after="0" w:line="240" w:lineRule="auto"/>
            <w:jc w:val="both"/>
            <w:rPr>
              <w:rFonts w:ascii="Arial" w:hAnsi="Arial" w:cs="Arial"/>
              <w:sz w:val="24"/>
              <w:szCs w:val="24"/>
              <w:lang w:val="ro-RO"/>
            </w:rPr>
          </w:pPr>
        </w:p>
        <w:p w:rsidR="0041733A" w:rsidRDefault="0041733A" w:rsidP="008E3CC8">
          <w:pPr>
            <w:autoSpaceDE w:val="0"/>
            <w:spacing w:after="0" w:line="240" w:lineRule="auto"/>
            <w:jc w:val="both"/>
            <w:rPr>
              <w:rFonts w:ascii="Arial" w:hAnsi="Arial" w:cs="Arial"/>
              <w:sz w:val="24"/>
              <w:szCs w:val="24"/>
              <w:lang w:val="ro-RO"/>
            </w:rPr>
          </w:pPr>
        </w:p>
        <w:p w:rsidR="0041733A" w:rsidRDefault="0041733A" w:rsidP="008E3CC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5C642DB6FC5148CCBCED6E00F6E1CF22"/>
              </w:placeholder>
              <w:text/>
            </w:sdtPr>
            <w:sdtContent>
              <w:r>
                <w:rPr>
                  <w:rFonts w:ascii="Arial" w:hAnsi="Arial" w:cs="Arial"/>
                  <w:b/>
                  <w:sz w:val="24"/>
                  <w:szCs w:val="24"/>
                  <w:lang w:val="ro-RO"/>
                </w:rPr>
                <w:t>PRIMARIA COMUNEI MALINI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48F98BB98434FDBAD603735476BDA5A"/>
              </w:placeholder>
              <w:text/>
            </w:sdtPr>
            <w:sdtContent>
              <w:r>
                <w:rPr>
                  <w:rFonts w:ascii="Arial" w:hAnsi="Arial" w:cs="Arial"/>
                  <w:sz w:val="24"/>
                  <w:szCs w:val="24"/>
                  <w:lang w:val="ro-RO"/>
                </w:rPr>
                <w:t>Str. Principală, Nr. 979, Mălini,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3FC1D61094A4A6C84F2A30B1E03E973"/>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46AB5C95B154653A88028597BA354A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6C2965CF9A642F6AC2A457AFDC063BB"/>
              </w:placeholder>
              <w:text/>
            </w:sdtPr>
            <w:sdtContent>
              <w:r>
                <w:rPr>
                  <w:rFonts w:ascii="Arial" w:hAnsi="Arial" w:cs="Arial"/>
                  <w:sz w:val="24"/>
                  <w:szCs w:val="24"/>
                  <w:lang w:val="ro-RO"/>
                </w:rPr>
                <w:t>9574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1018FFDE2A0421398A756FC509532FA"/>
              </w:placeholder>
              <w:date w:fullDate="2015-10-06T00:00:00Z">
                <w:dateFormat w:val="dd.MM.yyyy"/>
                <w:lid w:val="ro-RO"/>
                <w:storeMappedDataAs w:val="dateTime"/>
                <w:calendar w:val="gregorian"/>
              </w:date>
            </w:sdtPr>
            <w:sdtContent>
              <w:r>
                <w:rPr>
                  <w:rFonts w:ascii="Arial" w:hAnsi="Arial" w:cs="Arial"/>
                  <w:spacing w:val="-6"/>
                  <w:sz w:val="24"/>
                  <w:szCs w:val="24"/>
                  <w:lang w:val="ro-RO"/>
                </w:rPr>
                <w:t>06.10.2015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70EC78A27A04FFFB087B99924A948C3"/>
            </w:placeholder>
          </w:sdtPr>
          <w:sdtEndPr>
            <w:rPr>
              <w:rFonts w:ascii="Arial" w:hAnsi="Arial" w:cs="Arial"/>
              <w:sz w:val="24"/>
              <w:szCs w:val="24"/>
            </w:rPr>
          </w:sdtEndPr>
          <w:sdtContent>
            <w:p w:rsidR="0041733A" w:rsidRPr="00313E08" w:rsidRDefault="0041733A" w:rsidP="008E3CC8">
              <w:pPr>
                <w:pStyle w:val="ListParagraph"/>
                <w:autoSpaceDE w:val="0"/>
                <w:spacing w:after="0" w:line="240" w:lineRule="auto"/>
                <w:jc w:val="both"/>
                <w:rPr>
                  <w:rFonts w:ascii="Arial" w:hAnsi="Arial" w:cs="Arial"/>
                  <w:sz w:val="24"/>
                  <w:szCs w:val="24"/>
                  <w:lang w:val="ro-RO" w:eastAsia="ro-RO"/>
                </w:rPr>
              </w:pPr>
              <w:r>
                <w:rPr>
                  <w:lang w:val="ro-RO"/>
                </w:rPr>
                <w:t>-</w:t>
              </w: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1733A" w:rsidRDefault="0041733A" w:rsidP="008E3CC8">
              <w:pPr>
                <w:autoSpaceDE w:val="0"/>
                <w:spacing w:after="0" w:line="240" w:lineRule="auto"/>
                <w:ind w:left="720"/>
                <w:jc w:val="both"/>
                <w:rPr>
                  <w:rFonts w:ascii="Arial" w:hAnsi="Arial" w:cs="Arial"/>
                  <w:sz w:val="24"/>
                  <w:szCs w:val="24"/>
                  <w:lang w:val="ro-RO" w:eastAsia="ro-RO"/>
                </w:rPr>
              </w:pPr>
              <w:r>
                <w:rPr>
                  <w:rFonts w:ascii="Arial" w:hAnsi="Arial" w:cs="Arial"/>
                  <w:b/>
                  <w:sz w:val="24"/>
                  <w:szCs w:val="24"/>
                  <w:lang w:val="ro-RO"/>
                </w:rPr>
                <w:t>-</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1733A" w:rsidRDefault="0041733A" w:rsidP="008E3CC8">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41733A" w:rsidRPr="0001311F" w:rsidRDefault="0041733A" w:rsidP="008E3CC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DC3604EE2477458CB5E08E48B8FCCCAD"/>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B8A92CE745E4EDA83A5F60554CFB856"/>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1.07.2016</w:t>
              </w:r>
              <w:r w:rsidRPr="0001311F">
                <w:rPr>
                  <w:rFonts w:ascii="Arial" w:hAnsi="Arial" w:cs="Arial"/>
                  <w:sz w:val="24"/>
                  <w:szCs w:val="24"/>
                  <w:lang w:val="ro-RO"/>
                </w:rPr>
                <w:t xml:space="preserve">, că proiectul </w:t>
              </w:r>
              <w:r>
                <w:rPr>
                  <w:rFonts w:ascii="Arial" w:hAnsi="Arial" w:cs="Arial"/>
                  <w:b/>
                  <w:i/>
                  <w:sz w:val="24"/>
                  <w:szCs w:val="24"/>
                  <w:lang w:val="ro-RO"/>
                </w:rPr>
                <w:t xml:space="preserve">Înfiinţare sistem de alimentare cu apă şi extindere sistem de canalizare existent în comuna Mălini </w:t>
              </w:r>
              <w:r w:rsidRPr="0001311F">
                <w:rPr>
                  <w:rFonts w:ascii="Arial" w:hAnsi="Arial" w:cs="Arial"/>
                  <w:sz w:val="24"/>
                  <w:szCs w:val="24"/>
                  <w:lang w:val="ro-RO"/>
                </w:rPr>
                <w:t>propus a fi amplasat în</w:t>
              </w:r>
              <w:r>
                <w:rPr>
                  <w:rFonts w:ascii="Arial" w:hAnsi="Arial" w:cs="Arial"/>
                  <w:sz w:val="24"/>
                  <w:szCs w:val="24"/>
                  <w:lang w:val="ro-RO"/>
                </w:rPr>
                <w:t xml:space="preserve"> comuna Mălini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1733A" w:rsidRPr="00447422" w:rsidRDefault="0041733A" w:rsidP="008E3CC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6EF8889DDEDD43A9B31FF1790C69CA52"/>
            </w:placeholder>
          </w:sdtPr>
          <w:sdtContent>
            <w:p w:rsidR="0041733A" w:rsidRPr="00C627EB" w:rsidRDefault="0041733A" w:rsidP="008E3CC8">
              <w:pPr>
                <w:autoSpaceDE w:val="0"/>
                <w:autoSpaceDN w:val="0"/>
                <w:adjustRightInd w:val="0"/>
                <w:spacing w:after="0" w:line="240" w:lineRule="auto"/>
                <w:jc w:val="both"/>
                <w:rPr>
                  <w:rFonts w:ascii="Arial" w:hAnsi="Arial" w:cs="Arial"/>
                  <w:sz w:val="24"/>
                  <w:szCs w:val="24"/>
                </w:rPr>
              </w:pPr>
              <w:r w:rsidRPr="00C627EB">
                <w:rPr>
                  <w:rFonts w:ascii="Arial" w:hAnsi="Arial" w:cs="Arial"/>
                  <w:sz w:val="24"/>
                  <w:szCs w:val="24"/>
                </w:rPr>
                <w:t xml:space="preserve">   I. Motivele care au stat la baza luării deciziei etapei de încadrare în procedura de evaluare a impactului asupra mediului sunt următoarele:</w:t>
              </w:r>
            </w:p>
            <w:p w:rsidR="0041733A" w:rsidRPr="00C627EB" w:rsidRDefault="0041733A" w:rsidP="008E3CC8">
              <w:pPr>
                <w:autoSpaceDE w:val="0"/>
                <w:autoSpaceDN w:val="0"/>
                <w:adjustRightInd w:val="0"/>
                <w:spacing w:after="0" w:line="240" w:lineRule="auto"/>
                <w:jc w:val="both"/>
                <w:rPr>
                  <w:rFonts w:ascii="Arial" w:hAnsi="Arial" w:cs="Arial"/>
                  <w:sz w:val="24"/>
                  <w:szCs w:val="24"/>
                </w:rPr>
              </w:pPr>
              <w:r w:rsidRPr="00C627EB">
                <w:rPr>
                  <w:rFonts w:ascii="Arial" w:hAnsi="Arial" w:cs="Arial"/>
                  <w:sz w:val="24"/>
                  <w:szCs w:val="24"/>
                </w:rPr>
                <w:t xml:space="preserve">    a) proiectul se încadrează în prevederile Hotărârii Guvernului nr. 445/2009, anexa nr. 2, pct. 10, lit. b;</w:t>
              </w:r>
            </w:p>
            <w:p w:rsidR="0041733A" w:rsidRPr="00C627EB" w:rsidRDefault="0041733A" w:rsidP="008E3CC8">
              <w:pPr>
                <w:jc w:val="both"/>
                <w:rPr>
                  <w:rFonts w:ascii="Arial" w:hAnsi="Arial" w:cs="Arial"/>
                  <w:sz w:val="24"/>
                  <w:szCs w:val="24"/>
                </w:rPr>
              </w:pPr>
              <w:r w:rsidRPr="00C627EB">
                <w:rPr>
                  <w:rFonts w:ascii="Arial" w:hAnsi="Arial" w:cs="Arial"/>
                  <w:sz w:val="24"/>
                  <w:szCs w:val="24"/>
                </w:rPr>
                <w:t xml:space="preserve">    b) Lucrările proiectate cuprind următoarele obiective:</w:t>
              </w:r>
            </w:p>
            <w:p w:rsidR="0041733A" w:rsidRPr="00C627EB" w:rsidRDefault="0041733A" w:rsidP="008E3CC8">
              <w:pPr>
                <w:jc w:val="both"/>
                <w:rPr>
                  <w:rFonts w:ascii="Arial" w:hAnsi="Arial" w:cs="Arial"/>
                  <w:b/>
                  <w:sz w:val="24"/>
                  <w:szCs w:val="24"/>
                </w:rPr>
              </w:pPr>
              <w:r w:rsidRPr="00C627EB">
                <w:rPr>
                  <w:rFonts w:ascii="Arial" w:hAnsi="Arial" w:cs="Arial"/>
                  <w:b/>
                  <w:sz w:val="24"/>
                  <w:szCs w:val="24"/>
                </w:rPr>
                <w:t>Sistemul de alimentare cu apă</w:t>
              </w:r>
            </w:p>
            <w:p w:rsidR="0041733A" w:rsidRPr="00C627EB" w:rsidRDefault="0041733A" w:rsidP="008E3CC8">
              <w:pPr>
                <w:pStyle w:val="BodyTextIndent"/>
                <w:ind w:firstLine="993"/>
                <w:rPr>
                  <w:rFonts w:ascii="Arial" w:hAnsi="Arial" w:cs="Arial"/>
                  <w:bCs/>
                  <w:sz w:val="24"/>
                  <w:szCs w:val="24"/>
                </w:rPr>
              </w:pPr>
              <w:r w:rsidRPr="00C627EB">
                <w:rPr>
                  <w:rFonts w:ascii="Arial" w:hAnsi="Arial" w:cs="Arial"/>
                  <w:b/>
                  <w:bCs/>
                  <w:sz w:val="24"/>
                  <w:szCs w:val="24"/>
                </w:rPr>
                <w:t xml:space="preserve">1.Sursa de apă </w:t>
              </w:r>
            </w:p>
            <w:p w:rsidR="0041733A" w:rsidRPr="00C627EB" w:rsidRDefault="0041733A" w:rsidP="008E3CC8">
              <w:pPr>
                <w:pStyle w:val="BodyTextIndent"/>
                <w:spacing w:after="0" w:line="240" w:lineRule="auto"/>
                <w:ind w:left="357"/>
                <w:jc w:val="both"/>
                <w:rPr>
                  <w:rFonts w:ascii="Arial" w:hAnsi="Arial" w:cs="Arial"/>
                  <w:bCs/>
                  <w:sz w:val="24"/>
                  <w:szCs w:val="24"/>
                </w:rPr>
              </w:pPr>
              <w:r w:rsidRPr="00C627EB">
                <w:rPr>
                  <w:rFonts w:ascii="Arial" w:hAnsi="Arial" w:cs="Arial"/>
                  <w:bCs/>
                  <w:sz w:val="24"/>
                  <w:szCs w:val="24"/>
                </w:rPr>
                <w:t xml:space="preserve">    Sursa de apă a Sistemului de alimentare cu apă proiectat constă intr-o captare de mal din strat acvifer. </w:t>
              </w:r>
              <w:r>
                <w:rPr>
                  <w:rFonts w:ascii="Arial" w:hAnsi="Arial" w:cs="Arial"/>
                  <w:bCs/>
                  <w:sz w:val="24"/>
                  <w:szCs w:val="24"/>
                </w:rPr>
                <w:t>C</w:t>
              </w:r>
              <w:r w:rsidRPr="00C627EB">
                <w:rPr>
                  <w:rFonts w:ascii="Arial" w:hAnsi="Arial" w:cs="Arial"/>
                  <w:bCs/>
                  <w:sz w:val="24"/>
                  <w:szCs w:val="24"/>
                </w:rPr>
                <w:t>aptarea va fi realizată în localitatea Văleni, în albia majoră a râului Suha Mare și va cuprinde:</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a) Dren principal cu următoarele caracteristici:</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 xml:space="preserve">- tipul de material- P.V.C. neted (lis);  </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 perforaţii- orificii (fante) pe 270</w:t>
              </w:r>
              <w:r w:rsidRPr="00C627EB">
                <w:rPr>
                  <w:rFonts w:ascii="Arial" w:hAnsi="Arial" w:cs="Arial"/>
                  <w:bCs/>
                  <w:sz w:val="24"/>
                  <w:szCs w:val="24"/>
                  <w:vertAlign w:val="superscript"/>
                </w:rPr>
                <w:t xml:space="preserve">o </w:t>
              </w:r>
              <w:r w:rsidRPr="00C627EB">
                <w:rPr>
                  <w:rFonts w:ascii="Arial" w:hAnsi="Arial" w:cs="Arial"/>
                  <w:bCs/>
                  <w:sz w:val="24"/>
                  <w:szCs w:val="24"/>
                </w:rPr>
                <w:t xml:space="preserve">din circumferinţă; </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 diametrul- 250 mm;</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 panta de aşezare a drenului- 1 %;</w:t>
              </w:r>
            </w:p>
            <w:p w:rsidR="0041733A" w:rsidRPr="00C627EB" w:rsidRDefault="0041733A" w:rsidP="008E3CC8">
              <w:pPr>
                <w:pStyle w:val="BodyTextIndent"/>
                <w:spacing w:after="0" w:line="240" w:lineRule="auto"/>
                <w:ind w:left="357" w:firstLine="993"/>
                <w:rPr>
                  <w:rFonts w:ascii="Arial" w:hAnsi="Arial" w:cs="Arial"/>
                  <w:bCs/>
                  <w:sz w:val="24"/>
                  <w:szCs w:val="24"/>
                </w:rPr>
              </w:pPr>
              <w:r w:rsidRPr="00C627EB">
                <w:rPr>
                  <w:rFonts w:ascii="Arial" w:hAnsi="Arial" w:cs="Arial"/>
                  <w:bCs/>
                  <w:sz w:val="24"/>
                  <w:szCs w:val="24"/>
                </w:rPr>
                <w:t xml:space="preserve">- lungime- 225 m. </w:t>
              </w:r>
            </w:p>
            <w:p w:rsidR="0041733A" w:rsidRPr="00C627EB" w:rsidRDefault="0041733A" w:rsidP="008E3CC8">
              <w:pPr>
                <w:pStyle w:val="BodyTextIndent"/>
                <w:spacing w:after="0" w:line="240" w:lineRule="auto"/>
                <w:ind w:left="357" w:firstLine="993"/>
                <w:rPr>
                  <w:rFonts w:ascii="Arial" w:hAnsi="Arial" w:cs="Arial"/>
                  <w:bCs/>
                  <w:sz w:val="24"/>
                  <w:szCs w:val="24"/>
                </w:rPr>
              </w:pPr>
            </w:p>
            <w:p w:rsidR="0041733A" w:rsidRPr="00C627EB" w:rsidRDefault="0041733A" w:rsidP="008E3CC8">
              <w:pPr>
                <w:pStyle w:val="BodyTextIndent"/>
                <w:spacing w:after="0" w:line="240" w:lineRule="auto"/>
                <w:ind w:left="357"/>
                <w:jc w:val="both"/>
                <w:rPr>
                  <w:rFonts w:ascii="Arial" w:hAnsi="Arial" w:cs="Arial"/>
                  <w:bCs/>
                  <w:sz w:val="24"/>
                  <w:szCs w:val="24"/>
                </w:rPr>
              </w:pPr>
              <w:r w:rsidRPr="00C627EB">
                <w:rPr>
                  <w:rFonts w:ascii="Arial" w:hAnsi="Arial" w:cs="Arial"/>
                  <w:bCs/>
                  <w:sz w:val="24"/>
                  <w:szCs w:val="24"/>
                </w:rPr>
                <w:lastRenderedPageBreak/>
                <w:t xml:space="preserve">     Drenul se va amplasa la o adâncime medie de 3 m, din care circa 0,50 m în stratul de argilă marnoasă și va fi protejat la exterior cu filtru din geotextil.  </w:t>
              </w:r>
            </w:p>
            <w:p w:rsidR="0041733A" w:rsidRPr="00C627EB" w:rsidRDefault="0041733A" w:rsidP="008E3CC8">
              <w:pPr>
                <w:pStyle w:val="BodyTextIndent"/>
                <w:spacing w:after="0" w:line="240" w:lineRule="auto"/>
                <w:jc w:val="both"/>
                <w:rPr>
                  <w:rFonts w:ascii="Arial" w:hAnsi="Arial" w:cs="Arial"/>
                  <w:bCs/>
                  <w:sz w:val="24"/>
                  <w:szCs w:val="24"/>
                </w:rPr>
              </w:pPr>
              <w:r w:rsidRPr="00C627EB">
                <w:rPr>
                  <w:rFonts w:ascii="Arial" w:hAnsi="Arial" w:cs="Arial"/>
                  <w:bCs/>
                  <w:sz w:val="24"/>
                  <w:szCs w:val="24"/>
                </w:rPr>
                <w:t xml:space="preserve">     Pe drenul principal, la intersecția cu drenurile secundare, au fost proiectate două cămine de vizitare. Căminele de vizitare vor fi realizate din beton, cu diametrul interior de 1 m și servesc totodată și la urmărirea funcționalității drenului.</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b) Drenuri secundare cu următoarele caracteristici:</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xml:space="preserve">- tipul de material- P.V.C. neted (lis);  </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perforaţii- orificii (fante) pe 270</w:t>
              </w:r>
              <w:r w:rsidRPr="00C627EB">
                <w:rPr>
                  <w:rFonts w:ascii="Arial" w:hAnsi="Arial" w:cs="Arial"/>
                  <w:bCs/>
                  <w:sz w:val="24"/>
                  <w:szCs w:val="24"/>
                  <w:vertAlign w:val="superscript"/>
                </w:rPr>
                <w:t xml:space="preserve">o </w:t>
              </w:r>
              <w:r w:rsidRPr="00C627EB">
                <w:rPr>
                  <w:rFonts w:ascii="Arial" w:hAnsi="Arial" w:cs="Arial"/>
                  <w:bCs/>
                  <w:sz w:val="24"/>
                  <w:szCs w:val="24"/>
                </w:rPr>
                <w:t xml:space="preserve">din circumferinţă; </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diametrul- 250 mm;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panta de aşezare a drenurilor- 0,5 %;</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xml:space="preserve">- lungime totală- 95 m.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Drenurile secundare se vor amplasa la o adâncime medie de 0,5 m sub tralvegul râului Suha Mare și vor fi protejate la exterior cu filtru din geotextil. </w:t>
              </w:r>
            </w:p>
            <w:p w:rsidR="0041733A" w:rsidRPr="00C627EB" w:rsidRDefault="0041733A" w:rsidP="008E3CC8">
              <w:pPr>
                <w:pStyle w:val="BodyTextIndent"/>
                <w:spacing w:after="0" w:line="240" w:lineRule="auto"/>
                <w:jc w:val="both"/>
                <w:rPr>
                  <w:rFonts w:ascii="Arial" w:hAnsi="Arial" w:cs="Arial"/>
                  <w:bCs/>
                  <w:sz w:val="24"/>
                  <w:szCs w:val="24"/>
                </w:rPr>
              </w:pPr>
              <w:r w:rsidRPr="00C627EB">
                <w:rPr>
                  <w:rFonts w:ascii="Arial" w:hAnsi="Arial" w:cs="Arial"/>
                  <w:bCs/>
                  <w:sz w:val="24"/>
                  <w:szCs w:val="24"/>
                </w:rPr>
                <w:t xml:space="preserve">      Drenurile vor transporta apa către un cheson din beton armat.</w:t>
              </w:r>
            </w:p>
            <w:p w:rsidR="0041733A" w:rsidRPr="00C627EB" w:rsidRDefault="0041733A" w:rsidP="008E3CC8">
              <w:pPr>
                <w:pStyle w:val="BodyTextIndent"/>
                <w:spacing w:after="0" w:line="240" w:lineRule="auto"/>
                <w:jc w:val="both"/>
                <w:rPr>
                  <w:rFonts w:ascii="Arial" w:hAnsi="Arial" w:cs="Arial"/>
                  <w:bCs/>
                  <w:sz w:val="24"/>
                  <w:szCs w:val="24"/>
                </w:rPr>
              </w:pPr>
              <w:r w:rsidRPr="00C627EB">
                <w:rPr>
                  <w:rFonts w:ascii="Arial" w:hAnsi="Arial" w:cs="Arial"/>
                  <w:bCs/>
                  <w:sz w:val="24"/>
                  <w:szCs w:val="24"/>
                </w:rPr>
                <w:t xml:space="preserve">      Chesonul din beton armat care va avea următoarele caracteristici constructive:</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diamentrul interior............................................................3 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grosimea peretelui........................................................0,40 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înălțimea la interior.......................................................6,80 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înălțimea totală.............................................................8,20 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înălțimea camerei superioare din cheson.........................2,00 m.</w:t>
              </w:r>
            </w:p>
            <w:p w:rsidR="0041733A" w:rsidRPr="00C627EB" w:rsidRDefault="0041733A" w:rsidP="008E3CC8">
              <w:pPr>
                <w:pStyle w:val="BodyTextIndent"/>
                <w:spacing w:after="0" w:line="240" w:lineRule="auto"/>
                <w:jc w:val="both"/>
                <w:rPr>
                  <w:rFonts w:ascii="Arial" w:hAnsi="Arial" w:cs="Arial"/>
                  <w:bCs/>
                  <w:sz w:val="24"/>
                  <w:szCs w:val="24"/>
                </w:rPr>
              </w:pPr>
              <w:r w:rsidRPr="00C627EB">
                <w:rPr>
                  <w:rFonts w:ascii="Arial" w:hAnsi="Arial" w:cs="Arial"/>
                  <w:bCs/>
                  <w:sz w:val="24"/>
                  <w:szCs w:val="24"/>
                </w:rPr>
                <w:t xml:space="preserve">        În camera superioară a chesonului se vor amplasa două electropompe (1+1 rezervă) care vor avea următoarele caracteristici:</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debit de funcționare.....................................17,44 l/s;</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înălțimea de pompare...................................60 mCA;</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putere motor................................................14,3 kW.</w:t>
              </w:r>
            </w:p>
            <w:p w:rsidR="0041733A" w:rsidRPr="00C627EB" w:rsidRDefault="0041733A" w:rsidP="008E3CC8">
              <w:pPr>
                <w:pStyle w:val="BodyTextIndent"/>
                <w:spacing w:after="0" w:line="240" w:lineRule="auto"/>
                <w:ind w:firstLine="993"/>
                <w:rPr>
                  <w:rFonts w:ascii="Arial" w:hAnsi="Arial" w:cs="Arial"/>
                  <w:bCs/>
                  <w:sz w:val="24"/>
                  <w:szCs w:val="24"/>
                </w:rPr>
              </w:pPr>
            </w:p>
            <w:p w:rsidR="0041733A" w:rsidRPr="00C627EB" w:rsidRDefault="0041733A" w:rsidP="008E3CC8">
              <w:pPr>
                <w:pStyle w:val="BodyTextIndent"/>
                <w:spacing w:after="0" w:line="240" w:lineRule="auto"/>
                <w:rPr>
                  <w:rFonts w:ascii="Arial" w:hAnsi="Arial" w:cs="Arial"/>
                  <w:bCs/>
                  <w:iCs/>
                  <w:sz w:val="24"/>
                  <w:szCs w:val="24"/>
                </w:rPr>
              </w:pPr>
              <w:r w:rsidRPr="00C627EB">
                <w:rPr>
                  <w:rFonts w:ascii="Arial" w:hAnsi="Arial" w:cs="Arial"/>
                  <w:bCs/>
                  <w:iCs/>
                  <w:sz w:val="24"/>
                  <w:szCs w:val="24"/>
                </w:rPr>
                <w:t xml:space="preserve">      Captarea va fi protejată printr-o apărare de mal.</w:t>
              </w:r>
            </w:p>
            <w:p w:rsidR="0041733A" w:rsidRPr="00C627EB" w:rsidRDefault="0041733A" w:rsidP="008E3CC8">
              <w:pPr>
                <w:pStyle w:val="BodyTextIndent"/>
                <w:spacing w:after="0" w:line="240" w:lineRule="auto"/>
                <w:ind w:firstLine="993"/>
                <w:jc w:val="both"/>
                <w:rPr>
                  <w:rFonts w:ascii="Arial" w:hAnsi="Arial" w:cs="Arial"/>
                  <w:bCs/>
                  <w:iCs/>
                  <w:sz w:val="24"/>
                  <w:szCs w:val="24"/>
                </w:rPr>
              </w:pPr>
              <w:r w:rsidRPr="00C627EB">
                <w:rPr>
                  <w:rFonts w:ascii="Arial" w:hAnsi="Arial" w:cs="Arial"/>
                  <w:bCs/>
                  <w:iCs/>
                  <w:sz w:val="24"/>
                  <w:szCs w:val="24"/>
                </w:rPr>
                <w:t>Pentru a proteja captarea de mal proiectată s-a propus realizarea unei consolidări de mal din gabioane pe saltea din gabioane cu lungimea totală de 190 m și a unui prag de fund îngropat tot din gabioane cu lungimea de 34 m.</w:t>
              </w:r>
            </w:p>
            <w:p w:rsidR="0041733A" w:rsidRPr="00C627EB" w:rsidRDefault="0041733A" w:rsidP="008E3CC8">
              <w:pPr>
                <w:pStyle w:val="BodyTextIndent"/>
                <w:spacing w:after="0" w:line="240" w:lineRule="auto"/>
                <w:ind w:firstLine="993"/>
                <w:rPr>
                  <w:rFonts w:ascii="Arial" w:hAnsi="Arial" w:cs="Arial"/>
                  <w:bCs/>
                  <w:iCs/>
                  <w:sz w:val="24"/>
                  <w:szCs w:val="24"/>
                </w:rPr>
              </w:pPr>
              <w:r w:rsidRPr="00C627EB">
                <w:rPr>
                  <w:rFonts w:ascii="Arial" w:hAnsi="Arial" w:cs="Arial"/>
                  <w:bCs/>
                  <w:iCs/>
                  <w:sz w:val="24"/>
                  <w:szCs w:val="24"/>
                </w:rPr>
                <w:t>Lucrările de gabioane pentru consolidarea de mal cuprind:</w:t>
              </w:r>
            </w:p>
            <w:p w:rsidR="0041733A" w:rsidRPr="00C627EB" w:rsidRDefault="0041733A" w:rsidP="008E3CC8">
              <w:pPr>
                <w:pStyle w:val="BodyTextIndent"/>
                <w:spacing w:after="0" w:line="240" w:lineRule="auto"/>
                <w:ind w:firstLine="993"/>
                <w:rPr>
                  <w:rFonts w:ascii="Arial" w:hAnsi="Arial" w:cs="Arial"/>
                  <w:bCs/>
                  <w:iCs/>
                  <w:sz w:val="24"/>
                  <w:szCs w:val="24"/>
                </w:rPr>
              </w:pPr>
              <w:r w:rsidRPr="00C627EB">
                <w:rPr>
                  <w:rFonts w:ascii="Arial" w:hAnsi="Arial" w:cs="Arial"/>
                  <w:bCs/>
                  <w:iCs/>
                  <w:sz w:val="24"/>
                  <w:szCs w:val="24"/>
                </w:rPr>
                <w:t>- salteaua pe care vor fi aşezate gabioanele cu dimensiunile 5,50 x 4,00 x 0,5 m;</w:t>
              </w:r>
            </w:p>
            <w:p w:rsidR="0041733A" w:rsidRPr="00C627EB" w:rsidRDefault="0041733A" w:rsidP="008E3CC8">
              <w:pPr>
                <w:pStyle w:val="BodyTextIndent"/>
                <w:spacing w:after="0" w:line="240" w:lineRule="auto"/>
                <w:ind w:firstLine="993"/>
                <w:rPr>
                  <w:rFonts w:ascii="Arial" w:hAnsi="Arial" w:cs="Arial"/>
                  <w:bCs/>
                  <w:iCs/>
                  <w:sz w:val="24"/>
                  <w:szCs w:val="24"/>
                </w:rPr>
              </w:pPr>
              <w:r w:rsidRPr="00C627EB">
                <w:rPr>
                  <w:rFonts w:ascii="Arial" w:hAnsi="Arial" w:cs="Arial"/>
                  <w:bCs/>
                  <w:iCs/>
                  <w:sz w:val="24"/>
                  <w:szCs w:val="24"/>
                </w:rPr>
                <w:t xml:space="preserve">- gabionul ce se aşează pe saltea are dimensiunile 1,5 x1,0 x 4,0  m; </w:t>
              </w:r>
            </w:p>
            <w:p w:rsidR="0041733A" w:rsidRPr="00C627EB" w:rsidRDefault="0041733A" w:rsidP="008E3CC8">
              <w:pPr>
                <w:pStyle w:val="BodyTextIndent"/>
                <w:spacing w:after="0" w:line="240" w:lineRule="auto"/>
                <w:ind w:firstLine="993"/>
                <w:rPr>
                  <w:rFonts w:ascii="Arial" w:hAnsi="Arial" w:cs="Arial"/>
                  <w:bCs/>
                  <w:iCs/>
                  <w:sz w:val="24"/>
                  <w:szCs w:val="24"/>
                </w:rPr>
              </w:pPr>
              <w:r w:rsidRPr="00C627EB">
                <w:rPr>
                  <w:rFonts w:ascii="Arial" w:hAnsi="Arial" w:cs="Arial"/>
                  <w:bCs/>
                  <w:iCs/>
                  <w:sz w:val="24"/>
                  <w:szCs w:val="24"/>
                </w:rPr>
                <w:t xml:space="preserve">- gabionul superior are dimensiunile 1,0 x1,0 x </w:t>
              </w:r>
              <w:smartTag w:uri="urn:schemas-microsoft-com:office:smarttags" w:element="metricconverter">
                <w:smartTagPr>
                  <w:attr w:name="ProductID" w:val="4,0 m"/>
                </w:smartTagPr>
                <w:r w:rsidRPr="00C627EB">
                  <w:rPr>
                    <w:rFonts w:ascii="Arial" w:hAnsi="Arial" w:cs="Arial"/>
                    <w:bCs/>
                    <w:iCs/>
                    <w:sz w:val="24"/>
                    <w:szCs w:val="24"/>
                  </w:rPr>
                  <w:t>4,0 m</w:t>
                </w:r>
              </w:smartTag>
              <w:r w:rsidRPr="00C627EB">
                <w:rPr>
                  <w:rFonts w:ascii="Arial" w:hAnsi="Arial" w:cs="Arial"/>
                  <w:bCs/>
                  <w:iCs/>
                  <w:sz w:val="24"/>
                  <w:szCs w:val="24"/>
                </w:rPr>
                <w:t xml:space="preserve">. </w:t>
              </w:r>
            </w:p>
            <w:p w:rsidR="0041733A" w:rsidRPr="00C627EB" w:rsidRDefault="0041733A" w:rsidP="008E3CC8">
              <w:pPr>
                <w:pStyle w:val="BodyTextIndent"/>
                <w:spacing w:after="0" w:line="240" w:lineRule="auto"/>
                <w:ind w:firstLine="993"/>
                <w:jc w:val="both"/>
                <w:rPr>
                  <w:rFonts w:ascii="Arial" w:hAnsi="Arial" w:cs="Arial"/>
                  <w:bCs/>
                  <w:iCs/>
                  <w:sz w:val="24"/>
                  <w:szCs w:val="24"/>
                </w:rPr>
              </w:pPr>
              <w:r w:rsidRPr="00C627EB">
                <w:rPr>
                  <w:rFonts w:ascii="Arial" w:hAnsi="Arial" w:cs="Arial"/>
                  <w:bCs/>
                  <w:iCs/>
                  <w:sz w:val="24"/>
                  <w:szCs w:val="24"/>
                </w:rPr>
                <w:t>Pentru realizarea pragului de fund se vor utiliza gabioane cu dimensiunile 1,0 x 1,0 x 4,0 m.</w:t>
              </w:r>
            </w:p>
            <w:p w:rsidR="0041733A" w:rsidRPr="00C627EB" w:rsidRDefault="0041733A" w:rsidP="008E3CC8">
              <w:pPr>
                <w:pStyle w:val="BodyTextIndent"/>
                <w:spacing w:after="0" w:line="240" w:lineRule="auto"/>
                <w:ind w:firstLine="993"/>
                <w:jc w:val="both"/>
                <w:rPr>
                  <w:rFonts w:ascii="Arial" w:hAnsi="Arial" w:cs="Arial"/>
                  <w:bCs/>
                  <w:iCs/>
                  <w:sz w:val="24"/>
                  <w:szCs w:val="24"/>
                </w:rPr>
              </w:pPr>
              <w:r w:rsidRPr="00C627EB">
                <w:rPr>
                  <w:rFonts w:ascii="Arial" w:hAnsi="Arial" w:cs="Arial"/>
                  <w:bCs/>
                  <w:iCs/>
                  <w:sz w:val="24"/>
                  <w:szCs w:val="24"/>
                </w:rPr>
                <w:t xml:space="preserve">Umplerea coşurilor se va face cu piatră spartă de carieră. Pe peretele vertical din spatele gabioanelor se va aşeza un strat de geotextil. Pe feţele văzute ale gabioanelor se va aşeza un strat de beton C 8/10 de </w:t>
              </w:r>
              <w:smartTag w:uri="urn:schemas-microsoft-com:office:smarttags" w:element="metricconverter">
                <w:smartTagPr>
                  <w:attr w:name="ProductID" w:val="10 cm"/>
                </w:smartTagPr>
                <w:r w:rsidRPr="00C627EB">
                  <w:rPr>
                    <w:rFonts w:ascii="Arial" w:hAnsi="Arial" w:cs="Arial"/>
                    <w:bCs/>
                    <w:iCs/>
                    <w:sz w:val="24"/>
                    <w:szCs w:val="24"/>
                  </w:rPr>
                  <w:t>10 cm</w:t>
                </w:r>
              </w:smartTag>
              <w:r w:rsidRPr="00C627EB">
                <w:rPr>
                  <w:rFonts w:ascii="Arial" w:hAnsi="Arial" w:cs="Arial"/>
                  <w:bCs/>
                  <w:iCs/>
                  <w:sz w:val="24"/>
                  <w:szCs w:val="24"/>
                </w:rPr>
                <w:t xml:space="preserve"> grosime. </w:t>
              </w:r>
            </w:p>
            <w:p w:rsidR="0041733A" w:rsidRPr="00C627EB" w:rsidRDefault="0041733A" w:rsidP="008E3CC8">
              <w:pPr>
                <w:pStyle w:val="BodyTextIndent"/>
                <w:spacing w:after="0" w:line="240" w:lineRule="auto"/>
                <w:ind w:firstLine="993"/>
                <w:jc w:val="both"/>
                <w:rPr>
                  <w:rFonts w:ascii="Arial" w:hAnsi="Arial" w:cs="Arial"/>
                  <w:bCs/>
                  <w:iCs/>
                  <w:sz w:val="24"/>
                  <w:szCs w:val="24"/>
                </w:rPr>
              </w:pPr>
              <w:r w:rsidRPr="00C627EB">
                <w:rPr>
                  <w:rFonts w:ascii="Arial" w:hAnsi="Arial" w:cs="Arial"/>
                  <w:bCs/>
                  <w:iCs/>
                  <w:sz w:val="24"/>
                  <w:szCs w:val="24"/>
                </w:rPr>
                <w:t xml:space="preserve">Saltelele se vor executa cu partea superioară la nivelul talvegului (cea mai joasă cotă a fundului râului). </w:t>
              </w:r>
            </w:p>
            <w:p w:rsidR="0041733A" w:rsidRPr="00C627EB" w:rsidRDefault="0041733A" w:rsidP="008E3CC8">
              <w:pPr>
                <w:spacing w:after="0" w:line="240" w:lineRule="auto"/>
                <w:jc w:val="both"/>
                <w:rPr>
                  <w:rFonts w:ascii="Arial" w:hAnsi="Arial" w:cs="Arial"/>
                  <w:sz w:val="24"/>
                  <w:szCs w:val="24"/>
                </w:rPr>
              </w:pPr>
            </w:p>
            <w:p w:rsidR="0041733A" w:rsidRPr="00C627EB" w:rsidRDefault="0041733A" w:rsidP="008E3CC8">
              <w:pPr>
                <w:pStyle w:val="BodyTextIndent"/>
                <w:ind w:firstLine="992"/>
                <w:rPr>
                  <w:rFonts w:ascii="Arial" w:hAnsi="Arial" w:cs="Arial"/>
                  <w:bCs/>
                  <w:sz w:val="24"/>
                  <w:szCs w:val="24"/>
                </w:rPr>
              </w:pPr>
              <w:r w:rsidRPr="00C627EB">
                <w:rPr>
                  <w:rFonts w:ascii="Arial" w:hAnsi="Arial" w:cs="Arial"/>
                  <w:b/>
                  <w:bCs/>
                  <w:sz w:val="24"/>
                  <w:szCs w:val="24"/>
                </w:rPr>
                <w:t xml:space="preserve">2.Aducţiunea de apă brută    </w:t>
              </w:r>
            </w:p>
            <w:p w:rsidR="0041733A" w:rsidRPr="00C627EB" w:rsidRDefault="0041733A" w:rsidP="008E3CC8">
              <w:pPr>
                <w:pStyle w:val="BodyTextIndent"/>
                <w:ind w:firstLine="992"/>
                <w:jc w:val="both"/>
                <w:rPr>
                  <w:rFonts w:ascii="Arial" w:hAnsi="Arial" w:cs="Arial"/>
                  <w:bCs/>
                  <w:sz w:val="24"/>
                  <w:szCs w:val="24"/>
                </w:rPr>
              </w:pPr>
              <w:r w:rsidRPr="00C627EB">
                <w:rPr>
                  <w:rFonts w:ascii="Arial" w:hAnsi="Arial" w:cs="Arial"/>
                  <w:bCs/>
                  <w:sz w:val="24"/>
                  <w:szCs w:val="24"/>
                </w:rPr>
                <w:t>Aducțiunea de apă brută consta dintr-o conductă din PEHD, care are rolul să conducă apa captată de dren şi înmagazinată în chesonul proiectat, la gospodăria de apă, respectiv Stația de tratare și apoi la rezervorul de înmagazinare. Conducta de aducțiune va avea următoarele caracteristici:</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u w:val="single"/>
                </w:rPr>
                <w:t>De la cheson la căminul de vane CV1</w:t>
              </w:r>
              <w:r w:rsidRPr="00C627EB">
                <w:rPr>
                  <w:rFonts w:ascii="Arial" w:hAnsi="Arial" w:cs="Arial"/>
                  <w:bCs/>
                  <w:sz w:val="24"/>
                  <w:szCs w:val="24"/>
                </w:rPr>
                <w:t>:</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material- PEHD, PE100;</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lastRenderedPageBreak/>
                <w:t>- diametru- Dn 180 mm;</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xml:space="preserve">- lungimea totală- 254 m;  </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u w:val="single"/>
                </w:rPr>
                <w:t>De la căminul de vane CV1 la Rezervor</w:t>
              </w:r>
              <w:r w:rsidRPr="00C627EB">
                <w:rPr>
                  <w:rFonts w:ascii="Arial" w:hAnsi="Arial" w:cs="Arial"/>
                  <w:bCs/>
                  <w:sz w:val="24"/>
                  <w:szCs w:val="24"/>
                </w:rPr>
                <w:t>:</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material- PEHD, PE100;</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diametru- Dn 200 mm;</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xml:space="preserve">- lungimea totală- 31 m;  </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Pe conducta de aducțiune s-a prevăzut execuția a două cămine de vane:</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 un cămine de vane și golire (CVG) în punctul cel mai jos de pe traseul conductei de aducțiune, echipat cu vană de secționare și vană de golire;</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 un cămin de vane (CV1) amplasat înainte de intrarea în Stația de tratare echipat cu vană de secționare.</w:t>
              </w:r>
            </w:p>
            <w:p w:rsidR="0041733A"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De asemenea, pe traseul conductei de aducțiune, la schimbările de direcție, s-au prezăzut masive de ancoraj pentru prevenirea deplasării pieselor de legătură a conductei atunci când este supusă presiunii apei.</w:t>
              </w:r>
            </w:p>
            <w:p w:rsidR="0041733A" w:rsidRPr="00C627EB" w:rsidRDefault="0041733A" w:rsidP="008E3CC8">
              <w:pPr>
                <w:pStyle w:val="BodyTextIndent"/>
                <w:spacing w:after="0" w:line="240" w:lineRule="auto"/>
                <w:ind w:firstLine="992"/>
                <w:jc w:val="both"/>
                <w:rPr>
                  <w:rFonts w:ascii="Arial" w:hAnsi="Arial" w:cs="Arial"/>
                  <w:bCs/>
                  <w:sz w:val="24"/>
                  <w:szCs w:val="24"/>
                </w:rPr>
              </w:pPr>
            </w:p>
            <w:p w:rsidR="0041733A" w:rsidRDefault="0041733A" w:rsidP="008E3CC8">
              <w:pPr>
                <w:pStyle w:val="BodyTextIndent"/>
                <w:spacing w:after="0" w:line="240" w:lineRule="auto"/>
                <w:ind w:firstLine="993"/>
                <w:rPr>
                  <w:rFonts w:ascii="Arial" w:hAnsi="Arial" w:cs="Arial"/>
                  <w:b/>
                  <w:bCs/>
                  <w:sz w:val="24"/>
                  <w:szCs w:val="24"/>
                </w:rPr>
              </w:pPr>
              <w:r w:rsidRPr="00C627EB">
                <w:rPr>
                  <w:rFonts w:ascii="Arial" w:hAnsi="Arial" w:cs="Arial"/>
                  <w:b/>
                  <w:bCs/>
                  <w:sz w:val="24"/>
                  <w:szCs w:val="24"/>
                </w:rPr>
                <w:t>3.Gospodăria de apă</w:t>
              </w:r>
            </w:p>
            <w:p w:rsidR="0041733A" w:rsidRPr="00C627EB" w:rsidRDefault="0041733A" w:rsidP="008E3CC8">
              <w:pPr>
                <w:pStyle w:val="BodyTextIndent"/>
                <w:spacing w:after="0" w:line="240" w:lineRule="auto"/>
                <w:ind w:firstLine="993"/>
                <w:rPr>
                  <w:rFonts w:ascii="Arial" w:hAnsi="Arial" w:cs="Arial"/>
                  <w:bCs/>
                  <w:sz w:val="24"/>
                  <w:szCs w:val="24"/>
                </w:rPr>
              </w:pP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Gospodaria de apă este amplasată pe o platformă tehnică şi este compusă din:</w:t>
              </w:r>
              <w:r>
                <w:rPr>
                  <w:rFonts w:ascii="Arial" w:hAnsi="Arial" w:cs="Arial"/>
                  <w:bCs/>
                  <w:sz w:val="24"/>
                  <w:szCs w:val="24"/>
                </w:rPr>
                <w:t xml:space="preserve">  -  </w:t>
              </w:r>
              <w:r w:rsidRPr="00C627EB">
                <w:rPr>
                  <w:rFonts w:ascii="Arial" w:hAnsi="Arial" w:cs="Arial"/>
                  <w:bCs/>
                  <w:sz w:val="24"/>
                  <w:szCs w:val="24"/>
                </w:rPr>
                <w:t>statie de tratare containerizata, echipata cu filtre pentru retinere compusi chimici in surplus si sistem de clorinare pentru dezinfectie;</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lang w:val="fr-FR"/>
                </w:rPr>
                <w:t xml:space="preserve">rezervor de stocare cu capacitate 650 </w:t>
              </w:r>
              <w:r w:rsidRPr="00C627EB">
                <w:rPr>
                  <w:rFonts w:ascii="Arial" w:hAnsi="Arial" w:cs="Arial"/>
                  <w:bCs/>
                  <w:sz w:val="24"/>
                  <w:szCs w:val="24"/>
                </w:rPr>
                <w:t>mc și cameră de vane a acestuia;</w:t>
              </w:r>
            </w:p>
            <w:p w:rsidR="0041733A" w:rsidRPr="00C627EB" w:rsidRDefault="0041733A" w:rsidP="008E3CC8">
              <w:pPr>
                <w:pStyle w:val="BodyTextIndent"/>
                <w:tabs>
                  <w:tab w:val="left" w:pos="1760"/>
                  <w:tab w:val="center" w:pos="4677"/>
                </w:tabs>
                <w:spacing w:after="0" w:line="240" w:lineRule="auto"/>
                <w:ind w:left="1800"/>
                <w:jc w:val="both"/>
                <w:rPr>
                  <w:rFonts w:ascii="Arial" w:hAnsi="Arial" w:cs="Arial"/>
                  <w:bCs/>
                  <w:sz w:val="24"/>
                  <w:szCs w:val="24"/>
                </w:rPr>
              </w:pP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Întregul amplasament cu o suprafață totală de 1386 mp va fi împrejmuit cu gard. Lungimea totală a împrejmuirii va fi de 150 m.</w:t>
              </w:r>
            </w:p>
            <w:p w:rsidR="0041733A" w:rsidRPr="00C627EB" w:rsidRDefault="0041733A" w:rsidP="008E3CC8">
              <w:pPr>
                <w:pStyle w:val="BodyTextIndent"/>
                <w:spacing w:after="0" w:line="240" w:lineRule="auto"/>
                <w:ind w:firstLine="993"/>
                <w:rPr>
                  <w:rFonts w:ascii="Arial" w:hAnsi="Arial" w:cs="Arial"/>
                  <w:bCs/>
                  <w:sz w:val="24"/>
                  <w:szCs w:val="24"/>
                </w:rPr>
              </w:pPr>
              <w:r w:rsidRPr="00C627EB">
                <w:rPr>
                  <w:rFonts w:ascii="Arial" w:hAnsi="Arial" w:cs="Arial"/>
                  <w:bCs/>
                  <w:sz w:val="24"/>
                  <w:szCs w:val="24"/>
                </w:rPr>
                <w:t xml:space="preserve"> </w:t>
              </w:r>
              <w:r w:rsidRPr="00C627EB">
                <w:rPr>
                  <w:rFonts w:ascii="Arial" w:hAnsi="Arial" w:cs="Arial"/>
                  <w:bCs/>
                  <w:i/>
                  <w:sz w:val="24"/>
                  <w:szCs w:val="24"/>
                </w:rPr>
                <w:t>Staţie de tratare a apei brute</w:t>
              </w:r>
              <w:r w:rsidRPr="00C627EB">
                <w:rPr>
                  <w:rFonts w:ascii="Arial" w:hAnsi="Arial" w:cs="Arial"/>
                  <w:bCs/>
                  <w:sz w:val="24"/>
                  <w:szCs w:val="24"/>
                </w:rPr>
                <w:t xml:space="preserve">  </w:t>
              </w:r>
            </w:p>
            <w:p w:rsidR="0041733A" w:rsidRPr="00C627EB" w:rsidRDefault="0041733A" w:rsidP="008E3CC8">
              <w:pPr>
                <w:pStyle w:val="BodyTextIndent"/>
                <w:spacing w:after="0" w:line="240" w:lineRule="auto"/>
                <w:ind w:firstLine="992"/>
                <w:rPr>
                  <w:rFonts w:ascii="Arial" w:hAnsi="Arial" w:cs="Arial"/>
                  <w:bCs/>
                  <w:iCs/>
                  <w:sz w:val="24"/>
                  <w:szCs w:val="24"/>
                </w:rPr>
              </w:pPr>
              <w:r w:rsidRPr="00C627EB">
                <w:rPr>
                  <w:rFonts w:ascii="Arial" w:hAnsi="Arial" w:cs="Arial"/>
                  <w:bCs/>
                  <w:iCs/>
                  <w:sz w:val="24"/>
                  <w:szCs w:val="24"/>
                </w:rPr>
                <w:t>Stația compactă de tratare a apei  va asigura:</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reducerea materiilor minerale aflate în suspensie în apa captată de dren;</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reducerea substanțelor organice aflate în suspensie în apa captată;</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reducerea concentrației apei captate în fier și mangan;</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eliminarea gustului și a mirosurilor neplăcute a apei;</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dezinfecția bacteriologică prin clorinare.</w:t>
              </w:r>
            </w:p>
            <w:p w:rsidR="0041733A" w:rsidRPr="00C627EB" w:rsidRDefault="0041733A" w:rsidP="008E3CC8">
              <w:pPr>
                <w:pStyle w:val="BodyTextIndent"/>
                <w:spacing w:after="0" w:line="240" w:lineRule="auto"/>
                <w:ind w:firstLine="992"/>
                <w:rPr>
                  <w:rFonts w:ascii="Arial" w:hAnsi="Arial" w:cs="Arial"/>
                  <w:bCs/>
                  <w:sz w:val="24"/>
                  <w:szCs w:val="24"/>
                </w:rPr>
              </w:pPr>
            </w:p>
            <w:p w:rsidR="0041733A" w:rsidRPr="00C627EB" w:rsidRDefault="0041733A" w:rsidP="008E3CC8">
              <w:pPr>
                <w:pStyle w:val="BodyTextIndent"/>
                <w:spacing w:after="0" w:line="240" w:lineRule="auto"/>
                <w:ind w:firstLine="992"/>
                <w:jc w:val="both"/>
                <w:rPr>
                  <w:rFonts w:ascii="Arial" w:hAnsi="Arial" w:cs="Arial"/>
                  <w:bCs/>
                  <w:sz w:val="24"/>
                  <w:szCs w:val="24"/>
                  <w:u w:val="single"/>
                </w:rPr>
              </w:pPr>
              <w:r w:rsidRPr="00C627EB">
                <w:rPr>
                  <w:rFonts w:ascii="Arial" w:hAnsi="Arial" w:cs="Arial"/>
                  <w:bCs/>
                  <w:sz w:val="24"/>
                  <w:szCs w:val="24"/>
                  <w:u w:val="single"/>
                </w:rPr>
                <w:t>Etapele tratării apei sunt:</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1. Filtrare dublă cu rolul de a obține o apă cu caracteristici fizico – chimice și organoleptice ridicate.</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Această etapă a procesului de tratare a apei se realizează prin intermediul a două tipuri de filtre care lucrează sub presiune:</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 xml:space="preserve">- </w:t>
              </w:r>
              <w:r w:rsidRPr="00C627EB">
                <w:rPr>
                  <w:rFonts w:ascii="Arial" w:hAnsi="Arial" w:cs="Arial"/>
                  <w:bCs/>
                  <w:i/>
                  <w:sz w:val="24"/>
                  <w:szCs w:val="24"/>
                </w:rPr>
                <w:t>Filtru cu pat din cuarț multistrat</w:t>
              </w:r>
              <w:r w:rsidRPr="00C627EB">
                <w:rPr>
                  <w:rFonts w:ascii="Arial" w:hAnsi="Arial" w:cs="Arial"/>
                  <w:bCs/>
                  <w:sz w:val="24"/>
                  <w:szCs w:val="24"/>
                </w:rPr>
                <w:t xml:space="preserve"> – pentru reținerea din apă a suspensiilor solide (nisip, mâl, rugină, etc.)</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 xml:space="preserve">- </w:t>
              </w:r>
              <w:r w:rsidRPr="00C627EB">
                <w:rPr>
                  <w:rFonts w:ascii="Arial" w:hAnsi="Arial" w:cs="Arial"/>
                  <w:bCs/>
                  <w:i/>
                  <w:sz w:val="24"/>
                  <w:szCs w:val="24"/>
                </w:rPr>
                <w:t>Filtru cu pat de cărbune activ</w:t>
              </w:r>
              <w:r w:rsidRPr="00C627EB">
                <w:rPr>
                  <w:rFonts w:ascii="Arial" w:hAnsi="Arial" w:cs="Arial"/>
                  <w:bCs/>
                  <w:sz w:val="24"/>
                  <w:szCs w:val="24"/>
                </w:rPr>
                <w:t xml:space="preserve"> – pentru îndepărtarea fierului, și a manganului,  a  substanțelor organice,  precum  și  pentru   îmbunătățirea culorii, a gustului și mirosului apei.</w:t>
              </w:r>
            </w:p>
            <w:p w:rsidR="0041733A" w:rsidRPr="00C627EB" w:rsidRDefault="0041733A" w:rsidP="008E3CC8">
              <w:pPr>
                <w:pStyle w:val="BodyTextIndent"/>
                <w:spacing w:after="0" w:line="240" w:lineRule="auto"/>
                <w:ind w:firstLine="992"/>
                <w:jc w:val="both"/>
                <w:rPr>
                  <w:rFonts w:ascii="Arial" w:hAnsi="Arial" w:cs="Arial"/>
                  <w:bCs/>
                  <w:sz w:val="24"/>
                  <w:szCs w:val="24"/>
                </w:rPr>
              </w:pPr>
              <w:r w:rsidRPr="00C627EB">
                <w:rPr>
                  <w:rFonts w:ascii="Arial" w:hAnsi="Arial" w:cs="Arial"/>
                  <w:bCs/>
                  <w:sz w:val="24"/>
                  <w:szCs w:val="24"/>
                </w:rPr>
                <w:t>2. Clorinare -  care asigură dezinfecția apei prin introducerea dozei de marcaj de clor (0,5 mg/l clor rezidual) înainte de a fi trimisă în rezervorul de înmagazinare. Dozarea se realizează cu ajutorul unei pompe dozatoare care injectează clor lichid în funcție de valoarea debitului de apă.</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Caracteristicile tehnice ale Stației de tratare sunt:</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Debit de apă influent...................................................62,80 m</w:t>
              </w:r>
              <w:r w:rsidRPr="00C627EB">
                <w:rPr>
                  <w:rFonts w:ascii="Arial" w:hAnsi="Arial" w:cs="Arial"/>
                  <w:bCs/>
                  <w:sz w:val="24"/>
                  <w:szCs w:val="24"/>
                  <w:vertAlign w:val="superscript"/>
                </w:rPr>
                <w:t>3</w:t>
              </w:r>
              <w:r w:rsidRPr="00C627EB">
                <w:rPr>
                  <w:rFonts w:ascii="Arial" w:hAnsi="Arial" w:cs="Arial"/>
                  <w:bCs/>
                  <w:sz w:val="24"/>
                  <w:szCs w:val="24"/>
                </w:rPr>
                <w:t>/h;</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Număr de ore de funcționare..............................................24 h/zi;</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Tip spălare filtre....................................automat în funcție de timp;</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 Tip dozare clor ...................................automat, în funcție de debit.</w:t>
              </w:r>
            </w:p>
            <w:p w:rsidR="0041733A" w:rsidRPr="00C627EB" w:rsidRDefault="0041733A" w:rsidP="008E3CC8">
              <w:pPr>
                <w:pStyle w:val="BodyTextIndent"/>
                <w:spacing w:after="0" w:line="240" w:lineRule="auto"/>
                <w:ind w:firstLine="992"/>
                <w:rPr>
                  <w:rFonts w:ascii="Arial" w:hAnsi="Arial" w:cs="Arial"/>
                  <w:sz w:val="24"/>
                  <w:szCs w:val="24"/>
                </w:rPr>
              </w:pPr>
            </w:p>
            <w:p w:rsidR="0041733A" w:rsidRPr="00C627EB" w:rsidRDefault="0041733A" w:rsidP="008E3CC8">
              <w:pPr>
                <w:pStyle w:val="BodyTextIndent"/>
                <w:spacing w:after="0" w:line="240" w:lineRule="auto"/>
                <w:ind w:firstLine="992"/>
                <w:rPr>
                  <w:rFonts w:ascii="Arial" w:hAnsi="Arial" w:cs="Arial"/>
                  <w:bCs/>
                  <w:i/>
                  <w:sz w:val="24"/>
                  <w:szCs w:val="24"/>
                </w:rPr>
              </w:pPr>
              <w:r w:rsidRPr="00C627EB">
                <w:rPr>
                  <w:rFonts w:ascii="Arial" w:hAnsi="Arial" w:cs="Arial"/>
                  <w:bCs/>
                  <w:i/>
                  <w:sz w:val="24"/>
                  <w:szCs w:val="24"/>
                </w:rPr>
                <w:t xml:space="preserve"> Rezervor de înmagazinare de 650 mc </w:t>
              </w:r>
            </w:p>
            <w:p w:rsidR="0041733A" w:rsidRPr="00C627EB" w:rsidRDefault="0041733A" w:rsidP="008E3CC8">
              <w:pPr>
                <w:pStyle w:val="BodyTextIndent"/>
                <w:spacing w:after="0" w:line="240" w:lineRule="auto"/>
                <w:ind w:firstLine="992"/>
                <w:rPr>
                  <w:rFonts w:ascii="Arial" w:hAnsi="Arial" w:cs="Arial"/>
                  <w:bCs/>
                  <w:sz w:val="24"/>
                  <w:szCs w:val="24"/>
                </w:rPr>
              </w:pPr>
              <w:r w:rsidRPr="00C627EB">
                <w:rPr>
                  <w:rFonts w:ascii="Arial" w:hAnsi="Arial" w:cs="Arial"/>
                  <w:bCs/>
                  <w:sz w:val="24"/>
                  <w:szCs w:val="24"/>
                </w:rPr>
                <w:t>Calculul  capacității  rezervorului  s-a  făcut  pentru  consumul aferent etapei de  perspectivă    (2026)  de  80  l/om/zi la cișmele în curți și 120 l/om/zi la consumatorii cu ins</w:t>
              </w:r>
              <w:r>
                <w:rPr>
                  <w:rFonts w:ascii="Arial" w:hAnsi="Arial" w:cs="Arial"/>
                  <w:bCs/>
                  <w:sz w:val="24"/>
                  <w:szCs w:val="24"/>
                </w:rPr>
                <w:t>talații interioare de apă rece</w:t>
              </w:r>
              <w:r w:rsidRPr="00C627EB">
                <w:rPr>
                  <w:rFonts w:ascii="Arial" w:hAnsi="Arial" w:cs="Arial"/>
                  <w:bCs/>
                  <w:sz w:val="24"/>
                  <w:szCs w:val="24"/>
                </w:rPr>
                <w:t xml:space="preserve">. </w:t>
              </w:r>
              <w:r>
                <w:rPr>
                  <w:rFonts w:ascii="Arial" w:hAnsi="Arial" w:cs="Arial"/>
                  <w:bCs/>
                  <w:sz w:val="24"/>
                  <w:szCs w:val="24"/>
                </w:rPr>
                <w:t>R</w:t>
              </w:r>
              <w:r w:rsidRPr="00C627EB">
                <w:rPr>
                  <w:rFonts w:ascii="Arial" w:hAnsi="Arial" w:cs="Arial"/>
                  <w:bCs/>
                  <w:sz w:val="24"/>
                  <w:szCs w:val="24"/>
                </w:rPr>
                <w:t>ezulta o capacitate utila  standard de 650 mc a rezervorului.</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Rezervorul va fi metalic, suprateran, izolat termic.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Instalațiile hidraulice ale rezervorului se compun din:</w:t>
              </w:r>
            </w:p>
            <w:p w:rsidR="0041733A" w:rsidRPr="00C627EB" w:rsidRDefault="0041733A" w:rsidP="008E3CC8">
              <w:pPr>
                <w:pStyle w:val="BodyTextIndent"/>
                <w:tabs>
                  <w:tab w:val="left" w:pos="1760"/>
                  <w:tab w:val="center" w:pos="2552"/>
                </w:tabs>
                <w:spacing w:after="0" w:line="240" w:lineRule="auto"/>
                <w:ind w:left="1713"/>
                <w:jc w:val="both"/>
                <w:rPr>
                  <w:rFonts w:ascii="Arial" w:hAnsi="Arial" w:cs="Arial"/>
                  <w:bCs/>
                  <w:sz w:val="24"/>
                  <w:szCs w:val="24"/>
                </w:rPr>
              </w:pPr>
              <w:r>
                <w:rPr>
                  <w:rFonts w:ascii="Arial" w:hAnsi="Arial" w:cs="Arial"/>
                  <w:bCs/>
                  <w:sz w:val="24"/>
                  <w:szCs w:val="24"/>
                </w:rPr>
                <w:t>-</w:t>
              </w:r>
              <w:r w:rsidRPr="00C627EB">
                <w:rPr>
                  <w:rFonts w:ascii="Arial" w:hAnsi="Arial" w:cs="Arial"/>
                  <w:bCs/>
                  <w:sz w:val="24"/>
                  <w:szCs w:val="24"/>
                </w:rPr>
                <w:t>conducta de alimentare rezervor (conducta de aducțiune);</w:t>
              </w:r>
            </w:p>
            <w:p w:rsidR="0041733A" w:rsidRPr="00C627EB" w:rsidRDefault="0041733A" w:rsidP="008E3CC8">
              <w:pPr>
                <w:pStyle w:val="BodyTextIndent"/>
                <w:tabs>
                  <w:tab w:val="left" w:pos="1760"/>
                  <w:tab w:val="center" w:pos="2552"/>
                </w:tabs>
                <w:spacing w:after="0" w:line="240" w:lineRule="auto"/>
                <w:ind w:left="1713"/>
                <w:jc w:val="both"/>
                <w:rPr>
                  <w:rFonts w:ascii="Arial" w:hAnsi="Arial" w:cs="Arial"/>
                  <w:bCs/>
                  <w:sz w:val="24"/>
                  <w:szCs w:val="24"/>
                </w:rPr>
              </w:pPr>
              <w:r>
                <w:rPr>
                  <w:rFonts w:ascii="Arial" w:hAnsi="Arial" w:cs="Arial"/>
                  <w:bCs/>
                  <w:sz w:val="24"/>
                  <w:szCs w:val="24"/>
                </w:rPr>
                <w:t>-</w:t>
              </w:r>
              <w:r w:rsidRPr="00C627EB">
                <w:rPr>
                  <w:rFonts w:ascii="Arial" w:hAnsi="Arial" w:cs="Arial"/>
                  <w:bCs/>
                  <w:sz w:val="24"/>
                  <w:szCs w:val="24"/>
                </w:rPr>
                <w:t>conducta de distribuție și incendiu;</w:t>
              </w:r>
            </w:p>
            <w:p w:rsidR="0041733A" w:rsidRPr="00C627EB" w:rsidRDefault="0041733A" w:rsidP="008E3CC8">
              <w:pPr>
                <w:pStyle w:val="BodyTextIndent"/>
                <w:tabs>
                  <w:tab w:val="left" w:pos="1760"/>
                  <w:tab w:val="center" w:pos="2552"/>
                </w:tabs>
                <w:spacing w:after="0" w:line="240" w:lineRule="auto"/>
                <w:ind w:left="1713"/>
                <w:jc w:val="both"/>
                <w:rPr>
                  <w:rFonts w:ascii="Arial" w:hAnsi="Arial" w:cs="Arial"/>
                  <w:bCs/>
                  <w:sz w:val="24"/>
                  <w:szCs w:val="24"/>
                </w:rPr>
              </w:pPr>
              <w:r>
                <w:rPr>
                  <w:rFonts w:ascii="Arial" w:hAnsi="Arial" w:cs="Arial"/>
                  <w:bCs/>
                  <w:sz w:val="24"/>
                  <w:szCs w:val="24"/>
                </w:rPr>
                <w:t>-</w:t>
              </w:r>
              <w:r w:rsidRPr="00C627EB">
                <w:rPr>
                  <w:rFonts w:ascii="Arial" w:hAnsi="Arial" w:cs="Arial"/>
                  <w:bCs/>
                  <w:sz w:val="24"/>
                  <w:szCs w:val="24"/>
                </w:rPr>
                <w:t>conducta de golire rezervor și conducta de preaplin;</w:t>
              </w:r>
            </w:p>
            <w:p w:rsidR="0041733A" w:rsidRPr="00C627EB" w:rsidRDefault="0041733A" w:rsidP="008E3CC8">
              <w:pPr>
                <w:pStyle w:val="BodyTextIndent"/>
                <w:tabs>
                  <w:tab w:val="left" w:pos="1760"/>
                  <w:tab w:val="center" w:pos="2552"/>
                </w:tabs>
                <w:spacing w:after="0" w:line="240" w:lineRule="auto"/>
                <w:ind w:left="1713"/>
                <w:jc w:val="both"/>
                <w:rPr>
                  <w:rFonts w:ascii="Arial" w:hAnsi="Arial" w:cs="Arial"/>
                  <w:bCs/>
                  <w:sz w:val="24"/>
                  <w:szCs w:val="24"/>
                </w:rPr>
              </w:pPr>
              <w:r>
                <w:rPr>
                  <w:rFonts w:ascii="Arial" w:hAnsi="Arial" w:cs="Arial"/>
                  <w:bCs/>
                  <w:sz w:val="24"/>
                  <w:szCs w:val="24"/>
                </w:rPr>
                <w:t>-</w:t>
              </w:r>
              <w:r w:rsidRPr="00C627EB">
                <w:rPr>
                  <w:rFonts w:ascii="Arial" w:hAnsi="Arial" w:cs="Arial"/>
                  <w:bCs/>
                  <w:sz w:val="24"/>
                  <w:szCs w:val="24"/>
                </w:rPr>
                <w:t>conducta alimentare cămin PSI.</w:t>
              </w:r>
            </w:p>
            <w:p w:rsidR="0041733A" w:rsidRPr="00C627EB" w:rsidRDefault="0041733A" w:rsidP="008E3CC8">
              <w:pPr>
                <w:pStyle w:val="BodyTextIndent"/>
                <w:spacing w:after="0" w:line="240" w:lineRule="auto"/>
                <w:ind w:firstLine="993"/>
                <w:jc w:val="both"/>
                <w:rPr>
                  <w:rFonts w:ascii="Arial" w:hAnsi="Arial" w:cs="Arial"/>
                  <w:bCs/>
                  <w:sz w:val="24"/>
                  <w:szCs w:val="24"/>
                </w:rPr>
              </w:pP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i/>
                  <w:sz w:val="24"/>
                  <w:szCs w:val="24"/>
                </w:rPr>
                <w:t>Conducta  de  alimentare  rezervor  (aducțiune)</w:t>
              </w:r>
              <w:r w:rsidRPr="00C627EB">
                <w:rPr>
                  <w:rFonts w:ascii="Arial" w:hAnsi="Arial" w:cs="Arial"/>
                  <w:bCs/>
                  <w:sz w:val="24"/>
                  <w:szCs w:val="24"/>
                </w:rPr>
                <w:t xml:space="preserve"> va fi realizată  din PEHD De 180 mm de la cheson până în căminul de vane CV1 și din PEHD De 200 mm din căminul CV1 până la căminul CV2 (camera de vane a rezervorului).</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i/>
                  <w:sz w:val="24"/>
                  <w:szCs w:val="24"/>
                </w:rPr>
                <w:t xml:space="preserve">Conducta de distribuție și incendiu (CD) </w:t>
              </w:r>
              <w:r w:rsidRPr="00C627EB">
                <w:rPr>
                  <w:rFonts w:ascii="Arial" w:hAnsi="Arial" w:cs="Arial"/>
                  <w:bCs/>
                  <w:sz w:val="24"/>
                  <w:szCs w:val="24"/>
                </w:rPr>
                <w:t xml:space="preserve">din interiorul rezervorului și din camera de vane va fi realizată din OL Dn 200 mm. La capătul amonte, din interiorul rezervorului, această conductă este prevăzută cu o pâlnie care asigură posibilitatea evacuării din rezervor (pentru alimentarea cu apă a localității) doar a volumului de apă care depășește rezerva intangibilă de incendiu.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i/>
                  <w:sz w:val="24"/>
                  <w:szCs w:val="24"/>
                </w:rPr>
                <w:t>Conducta de golire rezervor și conducta de preaplin.</w:t>
              </w:r>
              <w:r w:rsidRPr="00C627EB">
                <w:rPr>
                  <w:rFonts w:ascii="Arial" w:hAnsi="Arial" w:cs="Arial"/>
                  <w:bCs/>
                  <w:sz w:val="24"/>
                  <w:szCs w:val="24"/>
                </w:rPr>
                <w:t xml:space="preserve">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asigurarea golirii complete a rezervorului în diferite scopuri: reparații, dezinfecții, curățire etc.;</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 împiedicarea umplerii totale cu apă a rezervorului în cazul unei avarii a sistemului de reglare cu robinet ventil și flotor;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menținerea unui nivel constant al apei în rezervor și deci a unui volum de aer permanent de ventilare.</w:t>
              </w:r>
            </w:p>
            <w:p w:rsidR="0041733A"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i/>
                  <w:sz w:val="24"/>
                  <w:szCs w:val="24"/>
                </w:rPr>
                <w:t xml:space="preserve">Conducta de alimentare cămin PSI </w:t>
              </w:r>
              <w:r w:rsidRPr="00C627EB">
                <w:rPr>
                  <w:rFonts w:ascii="Arial" w:hAnsi="Arial" w:cs="Arial"/>
                  <w:bCs/>
                  <w:sz w:val="24"/>
                  <w:szCs w:val="24"/>
                </w:rPr>
                <w:t xml:space="preserve">va fi realizată din OL Dn 100 mm și este prevăzută la capătul aflat în rezervor cu o pâlnie având partea superioară aflată la aceeași cotă cu cea a conductei de incendiu. </w:t>
              </w:r>
            </w:p>
            <w:p w:rsidR="0041733A" w:rsidRPr="00C627EB" w:rsidRDefault="0041733A" w:rsidP="008E3CC8">
              <w:pPr>
                <w:pStyle w:val="BodyTextIndent"/>
                <w:spacing w:after="0" w:line="240" w:lineRule="auto"/>
                <w:ind w:firstLine="993"/>
                <w:jc w:val="both"/>
                <w:rPr>
                  <w:rFonts w:ascii="Arial" w:hAnsi="Arial" w:cs="Arial"/>
                  <w:bCs/>
                  <w:sz w:val="24"/>
                  <w:szCs w:val="24"/>
                </w:rPr>
              </w:pPr>
            </w:p>
            <w:p w:rsidR="0041733A" w:rsidRPr="00C627EB" w:rsidRDefault="0041733A" w:rsidP="008E3CC8">
              <w:pPr>
                <w:pStyle w:val="BodyTextIndent"/>
                <w:spacing w:after="0" w:line="240" w:lineRule="auto"/>
                <w:ind w:firstLine="993"/>
                <w:jc w:val="both"/>
                <w:rPr>
                  <w:rFonts w:ascii="Arial" w:hAnsi="Arial" w:cs="Arial"/>
                  <w:bCs/>
                  <w:sz w:val="24"/>
                  <w:szCs w:val="24"/>
                  <w:u w:val="single"/>
                </w:rPr>
              </w:pPr>
              <w:r w:rsidRPr="00C627EB">
                <w:rPr>
                  <w:rFonts w:ascii="Arial" w:hAnsi="Arial" w:cs="Arial"/>
                  <w:bCs/>
                  <w:sz w:val="24"/>
                  <w:szCs w:val="24"/>
                  <w:u w:val="single"/>
                </w:rPr>
                <w:t>Cămine de vane</w:t>
              </w:r>
            </w:p>
            <w:p w:rsidR="0041733A" w:rsidRPr="00C627EB" w:rsidRDefault="0041733A" w:rsidP="0041733A">
              <w:pPr>
                <w:pStyle w:val="BodyTextIndent"/>
                <w:numPr>
                  <w:ilvl w:val="0"/>
                  <w:numId w:val="1"/>
                </w:numPr>
                <w:spacing w:after="0" w:line="240" w:lineRule="auto"/>
                <w:ind w:firstLine="993"/>
                <w:rPr>
                  <w:rFonts w:ascii="Arial" w:hAnsi="Arial" w:cs="Arial"/>
                  <w:bCs/>
                  <w:i/>
                  <w:sz w:val="24"/>
                  <w:szCs w:val="24"/>
                </w:rPr>
              </w:pPr>
              <w:r w:rsidRPr="00C627EB">
                <w:rPr>
                  <w:rFonts w:ascii="Arial" w:hAnsi="Arial" w:cs="Arial"/>
                  <w:bCs/>
                  <w:i/>
                  <w:sz w:val="24"/>
                  <w:szCs w:val="24"/>
                </w:rPr>
                <w:t>Cămin pe reţeaua de distribuţie</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Pe  reţeaua  de  distribuţie  a  fost  prevăzut  un cămin având următoarele funcţii:  </w:t>
              </w:r>
            </w:p>
            <w:p w:rsidR="0041733A" w:rsidRPr="00C627EB" w:rsidRDefault="0041733A" w:rsidP="008E3CC8">
              <w:pPr>
                <w:pStyle w:val="BodyTextIndent"/>
                <w:spacing w:after="0" w:line="240" w:lineRule="auto"/>
                <w:ind w:left="284" w:firstLine="992"/>
                <w:jc w:val="both"/>
                <w:rPr>
                  <w:rFonts w:ascii="Arial" w:hAnsi="Arial" w:cs="Arial"/>
                  <w:bCs/>
                  <w:sz w:val="24"/>
                  <w:szCs w:val="24"/>
                </w:rPr>
              </w:pPr>
              <w:r w:rsidRPr="00C627EB">
                <w:rPr>
                  <w:rFonts w:ascii="Arial" w:hAnsi="Arial" w:cs="Arial"/>
                  <w:bCs/>
                  <w:sz w:val="24"/>
                  <w:szCs w:val="24"/>
                </w:rPr>
                <w:t>- ramnificație: de aici rețeaua de distribuție se desparte în două ramuri: una alimentează localitatea gravitațional și cealaltă alimentează stația de repompare;</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secționare: pe cele două ramuri se montează câte o vană;</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golire: pe cele două ramuri se montează câte un robinet de golire Dn 50 mm.</w:t>
              </w:r>
            </w:p>
            <w:p w:rsidR="0041733A" w:rsidRPr="00C627EB" w:rsidRDefault="0041733A" w:rsidP="008E3CC8">
              <w:pPr>
                <w:pStyle w:val="BodyTextIndent"/>
                <w:spacing w:after="0" w:line="240" w:lineRule="auto"/>
                <w:ind w:firstLine="993"/>
                <w:jc w:val="both"/>
                <w:rPr>
                  <w:rFonts w:ascii="Arial" w:hAnsi="Arial" w:cs="Arial"/>
                  <w:bCs/>
                  <w:i/>
                  <w:sz w:val="24"/>
                  <w:szCs w:val="24"/>
                </w:rPr>
              </w:pPr>
            </w:p>
            <w:p w:rsidR="0041733A" w:rsidRPr="00C627EB" w:rsidRDefault="0041733A" w:rsidP="0041733A">
              <w:pPr>
                <w:pStyle w:val="BodyTextIndent"/>
                <w:numPr>
                  <w:ilvl w:val="0"/>
                  <w:numId w:val="1"/>
                </w:numPr>
                <w:spacing w:after="0" w:line="240" w:lineRule="auto"/>
                <w:ind w:firstLine="993"/>
                <w:jc w:val="both"/>
                <w:rPr>
                  <w:rFonts w:ascii="Arial" w:hAnsi="Arial" w:cs="Arial"/>
                  <w:bCs/>
                  <w:i/>
                  <w:sz w:val="24"/>
                  <w:szCs w:val="24"/>
                </w:rPr>
              </w:pPr>
              <w:r w:rsidRPr="00C627EB">
                <w:rPr>
                  <w:rFonts w:ascii="Arial" w:hAnsi="Arial" w:cs="Arial"/>
                  <w:bCs/>
                  <w:i/>
                  <w:sz w:val="24"/>
                  <w:szCs w:val="24"/>
                </w:rPr>
                <w:t>Cămine pe reţeaua de aducțiune.</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Pe  reţeaua  de  aducțiune  au  fost  prevăzute două cămine având următoarele funcţii:  </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secționare: pe traseul conductei se montează o vană pentru a împiedica accesul apei în caz de avarii;</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golire: se montează un robinet de golire Dn 50 mm.</w:t>
              </w:r>
            </w:p>
            <w:p w:rsidR="0041733A" w:rsidRPr="00C627EB" w:rsidRDefault="0041733A" w:rsidP="008E3CC8">
              <w:pPr>
                <w:pStyle w:val="BodyTextIndent"/>
                <w:spacing w:after="0" w:line="240" w:lineRule="auto"/>
                <w:jc w:val="both"/>
                <w:rPr>
                  <w:rFonts w:ascii="Arial" w:hAnsi="Arial" w:cs="Arial"/>
                  <w:bCs/>
                  <w:i/>
                  <w:sz w:val="24"/>
                  <w:szCs w:val="24"/>
                </w:rPr>
              </w:pPr>
              <w:r>
                <w:rPr>
                  <w:rFonts w:ascii="Arial" w:hAnsi="Arial" w:cs="Arial"/>
                  <w:bCs/>
                  <w:i/>
                  <w:sz w:val="24"/>
                  <w:szCs w:val="24"/>
                </w:rPr>
                <w:t xml:space="preserve">                    3.     </w:t>
              </w:r>
              <w:r w:rsidRPr="00C627EB">
                <w:rPr>
                  <w:rFonts w:ascii="Arial" w:hAnsi="Arial" w:cs="Arial"/>
                  <w:bCs/>
                  <w:i/>
                  <w:sz w:val="24"/>
                  <w:szCs w:val="24"/>
                </w:rPr>
                <w:t>Cămin P.S.I..</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Pe  reţeaua  de  incendiu  a  fost  prevăzut  un cămin având următoarele funcţii:  </w:t>
              </w:r>
            </w:p>
            <w:p w:rsidR="0041733A"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alimentarea cu apă a instalațiilor pentru combaterea incendiilor în cazul apariției acestora în interiorul gospodăririi de apă.</w:t>
              </w:r>
            </w:p>
            <w:p w:rsidR="0041733A" w:rsidRPr="00C627EB" w:rsidRDefault="0041733A" w:rsidP="008E3CC8">
              <w:pPr>
                <w:pStyle w:val="BodyTextIndent"/>
                <w:spacing w:after="0" w:line="240" w:lineRule="auto"/>
                <w:ind w:firstLine="993"/>
                <w:jc w:val="both"/>
                <w:rPr>
                  <w:rFonts w:ascii="Arial" w:hAnsi="Arial" w:cs="Arial"/>
                  <w:bCs/>
                  <w:sz w:val="24"/>
                  <w:szCs w:val="24"/>
                </w:rPr>
              </w:pPr>
            </w:p>
            <w:p w:rsidR="0041733A" w:rsidRPr="00C627EB" w:rsidRDefault="0041733A" w:rsidP="008E3CC8">
              <w:pPr>
                <w:pStyle w:val="BodyTextIndent"/>
                <w:spacing w:after="0" w:line="240" w:lineRule="auto"/>
                <w:ind w:firstLine="992"/>
                <w:jc w:val="both"/>
                <w:rPr>
                  <w:rFonts w:ascii="Arial" w:hAnsi="Arial" w:cs="Arial"/>
                  <w:b/>
                  <w:bCs/>
                  <w:sz w:val="24"/>
                  <w:szCs w:val="24"/>
                </w:rPr>
              </w:pPr>
              <w:r w:rsidRPr="00C627EB">
                <w:rPr>
                  <w:rFonts w:ascii="Arial" w:hAnsi="Arial" w:cs="Arial"/>
                  <w:b/>
                  <w:bCs/>
                  <w:sz w:val="24"/>
                  <w:szCs w:val="24"/>
                </w:rPr>
                <w:lastRenderedPageBreak/>
                <w:t xml:space="preserve">4.Reţeaua de distribuţie </w:t>
              </w:r>
            </w:p>
            <w:p w:rsidR="0041733A" w:rsidRPr="00C627EB" w:rsidRDefault="0041733A" w:rsidP="008E3CC8">
              <w:pPr>
                <w:pStyle w:val="BodyTextIndent"/>
                <w:spacing w:after="0" w:line="240" w:lineRule="auto"/>
                <w:ind w:left="284" w:firstLine="992"/>
                <w:jc w:val="both"/>
                <w:rPr>
                  <w:rFonts w:ascii="Arial" w:hAnsi="Arial" w:cs="Arial"/>
                  <w:bCs/>
                  <w:sz w:val="24"/>
                  <w:szCs w:val="24"/>
                </w:rPr>
              </w:pPr>
              <w:r w:rsidRPr="00C627EB">
                <w:rPr>
                  <w:rFonts w:ascii="Arial" w:hAnsi="Arial" w:cs="Arial"/>
                  <w:bCs/>
                  <w:sz w:val="24"/>
                  <w:szCs w:val="24"/>
                </w:rPr>
                <w:t>Asigura transportul apei de la rezervor la fiecare consumator prin curgere gravitationala.</w:t>
              </w:r>
            </w:p>
            <w:p w:rsidR="0041733A" w:rsidRPr="00C627EB" w:rsidRDefault="0041733A" w:rsidP="008E3CC8">
              <w:pPr>
                <w:pStyle w:val="BodyTextIndent"/>
                <w:spacing w:after="0" w:line="240" w:lineRule="auto"/>
                <w:ind w:left="284" w:firstLine="992"/>
                <w:jc w:val="both"/>
                <w:rPr>
                  <w:rFonts w:ascii="Arial" w:hAnsi="Arial" w:cs="Arial"/>
                  <w:bCs/>
                  <w:sz w:val="24"/>
                  <w:szCs w:val="24"/>
                </w:rPr>
              </w:pPr>
              <w:r w:rsidRPr="00C627EB">
                <w:rPr>
                  <w:rFonts w:ascii="Arial" w:hAnsi="Arial" w:cs="Arial"/>
                  <w:bCs/>
                  <w:sz w:val="24"/>
                  <w:szCs w:val="24"/>
                </w:rPr>
                <w:t>Reteaua functioneaza totdeauna sub presiune. Presiunea se poate asigura prin rezervorul de cota sau prin pompare.</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Amplasamentul retelei urmareste de regula, trama stradala (DJ209A si DJ209B). Conducta va fi pozata dupa santul de la marginea drumului, spre limita de proprietate.</w:t>
              </w:r>
            </w:p>
            <w:p w:rsidR="0041733A" w:rsidRPr="00C627EB" w:rsidRDefault="0041733A" w:rsidP="008E3CC8">
              <w:pPr>
                <w:pStyle w:val="BodyTextIndent"/>
                <w:spacing w:after="0" w:line="240" w:lineRule="auto"/>
                <w:jc w:val="both"/>
                <w:rPr>
                  <w:rFonts w:ascii="Arial" w:hAnsi="Arial" w:cs="Arial"/>
                  <w:bCs/>
                  <w:sz w:val="24"/>
                  <w:szCs w:val="24"/>
                </w:rPr>
              </w:pPr>
              <w:r w:rsidRPr="00C627EB">
                <w:rPr>
                  <w:rFonts w:ascii="Arial" w:hAnsi="Arial" w:cs="Arial"/>
                  <w:bCs/>
                  <w:sz w:val="24"/>
                  <w:szCs w:val="24"/>
                </w:rPr>
                <w:t>Reteaua este formata din:</w:t>
              </w:r>
            </w:p>
            <w:p w:rsidR="0041733A" w:rsidRPr="00C627EB" w:rsidRDefault="0041733A" w:rsidP="0041733A">
              <w:pPr>
                <w:pStyle w:val="BodyTextIndent"/>
                <w:numPr>
                  <w:ilvl w:val="0"/>
                  <w:numId w:val="2"/>
                </w:numPr>
                <w:tabs>
                  <w:tab w:val="left" w:pos="1760"/>
                  <w:tab w:val="center" w:pos="4677"/>
                </w:tabs>
                <w:spacing w:after="0" w:line="240" w:lineRule="auto"/>
                <w:ind w:left="1800" w:hanging="360"/>
                <w:jc w:val="both"/>
                <w:rPr>
                  <w:rFonts w:ascii="Arial" w:hAnsi="Arial" w:cs="Arial"/>
                  <w:bCs/>
                  <w:sz w:val="24"/>
                  <w:szCs w:val="24"/>
                </w:rPr>
              </w:pPr>
              <w:r w:rsidRPr="00C627EB">
                <w:rPr>
                  <w:rFonts w:ascii="Arial" w:hAnsi="Arial" w:cs="Arial"/>
                  <w:bCs/>
                  <w:sz w:val="24"/>
                  <w:szCs w:val="24"/>
                </w:rPr>
                <w:t>reteaua ce transporta apa gravitational in zona de consum se compune din:</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2392ml- teava PEHD PE100 PN10 SDR17 De 110mm;</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2212ml- teava PEHD PE100 PN10 SDR17 De 160mm;</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5651ml- teava PEHD PE100 PN10 SDR17 De 180mm;</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6257ml- teava PEHD PE100 PN10 SDR17 De 200mm.</w:t>
              </w:r>
            </w:p>
            <w:p w:rsidR="0041733A" w:rsidRPr="00C627EB" w:rsidRDefault="0041733A" w:rsidP="0041733A">
              <w:pPr>
                <w:pStyle w:val="BodyTextIndent"/>
                <w:numPr>
                  <w:ilvl w:val="0"/>
                  <w:numId w:val="2"/>
                </w:numPr>
                <w:tabs>
                  <w:tab w:val="left" w:pos="1760"/>
                  <w:tab w:val="center" w:pos="4677"/>
                </w:tabs>
                <w:spacing w:after="0" w:line="240" w:lineRule="auto"/>
                <w:ind w:left="1800" w:hanging="360"/>
                <w:jc w:val="both"/>
                <w:rPr>
                  <w:rFonts w:ascii="Arial" w:hAnsi="Arial" w:cs="Arial"/>
                  <w:bCs/>
                  <w:sz w:val="24"/>
                  <w:szCs w:val="24"/>
                </w:rPr>
              </w:pPr>
              <w:r w:rsidRPr="00C627EB">
                <w:rPr>
                  <w:rFonts w:ascii="Arial" w:hAnsi="Arial" w:cs="Arial"/>
                  <w:bCs/>
                  <w:sz w:val="24"/>
                  <w:szCs w:val="24"/>
                </w:rPr>
                <w:t>constructii auxiliare (caminele de vane, etc.):</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o vana DN 200mm – 14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o vana DN 150mm – 22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o vana DN 100mm – 11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trei vane 200-110-180 – 1 bucata;</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trei vane 180-110-180 – 5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cu trei vane 110-110-110 – 1 bucata;</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de golire – 5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de vane si golire – 19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de aerisire – 3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de vane si aerisire – 4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camin de vane si reducerea presiunii – 4 bucati.</w:t>
              </w:r>
            </w:p>
            <w:p w:rsidR="0041733A" w:rsidRPr="00C627EB" w:rsidRDefault="0041733A" w:rsidP="0041733A">
              <w:pPr>
                <w:pStyle w:val="BodyTextIndent"/>
                <w:numPr>
                  <w:ilvl w:val="0"/>
                  <w:numId w:val="2"/>
                </w:numPr>
                <w:tabs>
                  <w:tab w:val="left" w:pos="1760"/>
                  <w:tab w:val="center" w:pos="4677"/>
                </w:tabs>
                <w:spacing w:after="0" w:line="240" w:lineRule="auto"/>
                <w:ind w:left="1800" w:hanging="360"/>
                <w:jc w:val="both"/>
                <w:rPr>
                  <w:rFonts w:ascii="Arial" w:hAnsi="Arial" w:cs="Arial"/>
                  <w:bCs/>
                  <w:sz w:val="24"/>
                  <w:szCs w:val="24"/>
                </w:rPr>
              </w:pPr>
              <w:r w:rsidRPr="00C627EB">
                <w:rPr>
                  <w:rFonts w:ascii="Arial" w:hAnsi="Arial" w:cs="Arial"/>
                  <w:bCs/>
                  <w:sz w:val="24"/>
                  <w:szCs w:val="24"/>
                </w:rPr>
                <w:t>armaturi (armaturile curente sunt: vanele, hidrantii, cismelele, contoare de apa, ventile de aerisire, vane pentru controlul presiunii).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hidranti subterani DN 100 – 59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hidranti subterani DN 80 – 10 bucati;</w:t>
              </w:r>
            </w:p>
            <w:p w:rsidR="0041733A" w:rsidRPr="00C627EB"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C627EB">
                <w:rPr>
                  <w:rFonts w:ascii="Arial" w:hAnsi="Arial" w:cs="Arial"/>
                  <w:bCs/>
                  <w:sz w:val="24"/>
                  <w:szCs w:val="24"/>
                </w:rPr>
                <w:t>cismele – 1 bucata.</w:t>
              </w:r>
            </w:p>
            <w:p w:rsidR="0041733A" w:rsidRPr="00C627EB" w:rsidRDefault="0041733A" w:rsidP="008E3CC8">
              <w:pPr>
                <w:pStyle w:val="BodyTextIndent"/>
                <w:spacing w:after="0" w:line="240" w:lineRule="auto"/>
                <w:ind w:firstLine="993"/>
                <w:jc w:val="both"/>
                <w:rPr>
                  <w:rFonts w:ascii="Arial" w:hAnsi="Arial" w:cs="Arial"/>
                  <w:bCs/>
                  <w:sz w:val="24"/>
                  <w:szCs w:val="24"/>
                </w:rPr>
              </w:pPr>
              <w:r w:rsidRPr="00C627EB">
                <w:rPr>
                  <w:rFonts w:ascii="Arial" w:hAnsi="Arial" w:cs="Arial"/>
                  <w:bCs/>
                  <w:sz w:val="24"/>
                  <w:szCs w:val="24"/>
                </w:rPr>
                <w:t xml:space="preserve">Se mai monteaza si dispozitive de masurat presiunea, temporar sau continuu si contoare de apa (contoare de district). </w:t>
              </w:r>
            </w:p>
            <w:p w:rsidR="0041733A" w:rsidRPr="00C627EB" w:rsidRDefault="0041733A" w:rsidP="008E3CC8">
              <w:pPr>
                <w:pStyle w:val="BodyTextIndent"/>
                <w:spacing w:after="0" w:line="240" w:lineRule="auto"/>
                <w:ind w:left="0"/>
                <w:jc w:val="both"/>
                <w:rPr>
                  <w:rFonts w:ascii="Arial" w:hAnsi="Arial" w:cs="Arial"/>
                  <w:bCs/>
                  <w:sz w:val="24"/>
                  <w:szCs w:val="24"/>
                </w:rPr>
              </w:pPr>
            </w:p>
            <w:p w:rsidR="0041733A" w:rsidRPr="00C627EB" w:rsidRDefault="0041733A" w:rsidP="008E3CC8">
              <w:pPr>
                <w:pStyle w:val="BodyTextIndent"/>
                <w:ind w:left="0"/>
                <w:jc w:val="both"/>
                <w:rPr>
                  <w:rFonts w:ascii="Arial" w:hAnsi="Arial" w:cs="Arial"/>
                  <w:b/>
                  <w:bCs/>
                  <w:sz w:val="24"/>
                  <w:szCs w:val="24"/>
                </w:rPr>
              </w:pPr>
              <w:r w:rsidRPr="00C627EB">
                <w:rPr>
                  <w:rFonts w:ascii="Arial" w:hAnsi="Arial" w:cs="Arial"/>
                  <w:b/>
                  <w:bCs/>
                  <w:sz w:val="24"/>
                  <w:szCs w:val="24"/>
                </w:rPr>
                <w:t>Extinderea reţelei de canalizare existente</w:t>
              </w:r>
            </w:p>
            <w:p w:rsidR="0041733A" w:rsidRPr="003A2358" w:rsidRDefault="0041733A" w:rsidP="008E3CC8">
              <w:pPr>
                <w:pStyle w:val="BodyTextIndent"/>
                <w:spacing w:after="0" w:line="240" w:lineRule="auto"/>
                <w:ind w:firstLine="993"/>
                <w:jc w:val="both"/>
                <w:rPr>
                  <w:rFonts w:ascii="Arial" w:hAnsi="Arial" w:cs="Arial"/>
                  <w:bCs/>
                  <w:sz w:val="24"/>
                  <w:szCs w:val="24"/>
                </w:rPr>
              </w:pPr>
              <w:r w:rsidRPr="003A2358">
                <w:rPr>
                  <w:rFonts w:ascii="Arial" w:hAnsi="Arial" w:cs="Arial"/>
                  <w:bCs/>
                  <w:sz w:val="24"/>
                  <w:szCs w:val="24"/>
                </w:rPr>
                <w:t>Retelele de canalizare vor fi din tevi corugate cu perete dublu din polietilena de inalta densitate (PHED – CR) SN8 si camine din tuburi de beton. Diametrele si lungimile de conducte, cu preluare gravitationala, utilizate in extinderea canalizarii existemte, sunt urmatoarele:</w:t>
              </w:r>
            </w:p>
            <w:p w:rsidR="0041733A" w:rsidRPr="003A2358"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3A2358">
                <w:rPr>
                  <w:rFonts w:ascii="Arial" w:hAnsi="Arial" w:cs="Arial"/>
                  <w:bCs/>
                  <w:sz w:val="24"/>
                  <w:szCs w:val="24"/>
                </w:rPr>
                <w:t>6295ml- teava PEHD-CR SN8 De 250mm;</w:t>
              </w:r>
            </w:p>
            <w:p w:rsidR="0041733A" w:rsidRPr="003A2358"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3A2358">
                <w:rPr>
                  <w:rFonts w:ascii="Arial" w:hAnsi="Arial" w:cs="Arial"/>
                  <w:bCs/>
                  <w:sz w:val="24"/>
                  <w:szCs w:val="24"/>
                </w:rPr>
                <w:t>748ml- teava PEHD-CR SN8 De 315mm;</w:t>
              </w:r>
            </w:p>
            <w:p w:rsidR="0041733A" w:rsidRPr="003A2358"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3A2358">
                <w:rPr>
                  <w:rFonts w:ascii="Arial" w:hAnsi="Arial" w:cs="Arial"/>
                  <w:bCs/>
                  <w:sz w:val="24"/>
                  <w:szCs w:val="24"/>
                </w:rPr>
                <w:t>182ml- teava PEHD-CR SN8 De 400mm;</w:t>
              </w:r>
            </w:p>
            <w:p w:rsidR="0041733A" w:rsidRPr="003A2358" w:rsidRDefault="0041733A" w:rsidP="008E3CC8">
              <w:pPr>
                <w:pStyle w:val="BodyTextIndent"/>
                <w:tabs>
                  <w:tab w:val="left" w:pos="1760"/>
                  <w:tab w:val="center" w:pos="4677"/>
                </w:tabs>
                <w:spacing w:after="0" w:line="240" w:lineRule="auto"/>
                <w:ind w:left="1440"/>
                <w:jc w:val="both"/>
                <w:rPr>
                  <w:rFonts w:ascii="Arial" w:hAnsi="Arial" w:cs="Arial"/>
                  <w:bCs/>
                  <w:sz w:val="24"/>
                  <w:szCs w:val="24"/>
                </w:rPr>
              </w:pPr>
            </w:p>
            <w:p w:rsidR="0041733A" w:rsidRPr="003A2358" w:rsidRDefault="0041733A" w:rsidP="008E3CC8">
              <w:pPr>
                <w:pStyle w:val="BodyTextIndent"/>
                <w:spacing w:after="0" w:line="240" w:lineRule="auto"/>
                <w:rPr>
                  <w:rFonts w:ascii="Arial" w:hAnsi="Arial" w:cs="Arial"/>
                  <w:bCs/>
                  <w:sz w:val="24"/>
                  <w:szCs w:val="24"/>
                </w:rPr>
              </w:pPr>
              <w:r w:rsidRPr="003A2358">
                <w:rPr>
                  <w:rFonts w:ascii="Arial" w:hAnsi="Arial" w:cs="Arial"/>
                  <w:bCs/>
                  <w:sz w:val="24"/>
                  <w:szCs w:val="24"/>
                </w:rPr>
                <w:t>iar conducta de refulare de la statia de pompare nr.7:</w:t>
              </w:r>
            </w:p>
            <w:p w:rsidR="0041733A" w:rsidRPr="003A2358" w:rsidRDefault="0041733A" w:rsidP="0041733A">
              <w:pPr>
                <w:pStyle w:val="BodyTextIndent"/>
                <w:numPr>
                  <w:ilvl w:val="0"/>
                  <w:numId w:val="3"/>
                </w:numPr>
                <w:tabs>
                  <w:tab w:val="left" w:pos="1760"/>
                  <w:tab w:val="center" w:pos="4677"/>
                </w:tabs>
                <w:spacing w:after="0" w:line="240" w:lineRule="auto"/>
                <w:jc w:val="both"/>
                <w:rPr>
                  <w:rFonts w:ascii="Arial" w:hAnsi="Arial" w:cs="Arial"/>
                  <w:bCs/>
                  <w:sz w:val="24"/>
                  <w:szCs w:val="24"/>
                </w:rPr>
              </w:pPr>
              <w:r w:rsidRPr="003A2358">
                <w:rPr>
                  <w:rFonts w:ascii="Arial" w:hAnsi="Arial" w:cs="Arial"/>
                  <w:bCs/>
                  <w:sz w:val="24"/>
                  <w:szCs w:val="24"/>
                </w:rPr>
                <w:t>326ml- teava PEHD PE100 PN6 SDR17 De 110mm.</w:t>
              </w:r>
            </w:p>
            <w:p w:rsidR="0041733A" w:rsidRPr="003A2358" w:rsidRDefault="0041733A" w:rsidP="008E3CC8">
              <w:pPr>
                <w:pStyle w:val="BodyTextIndent"/>
                <w:spacing w:after="0" w:line="240" w:lineRule="auto"/>
                <w:ind w:firstLine="1135"/>
                <w:jc w:val="both"/>
                <w:rPr>
                  <w:rFonts w:ascii="Arial" w:hAnsi="Arial" w:cs="Arial"/>
                  <w:bCs/>
                  <w:sz w:val="24"/>
                  <w:szCs w:val="24"/>
                </w:rPr>
              </w:pPr>
              <w:r w:rsidRPr="003A2358">
                <w:rPr>
                  <w:rFonts w:ascii="Arial" w:hAnsi="Arial" w:cs="Arial"/>
                  <w:bCs/>
                  <w:sz w:val="24"/>
                  <w:szCs w:val="24"/>
                </w:rPr>
                <w:t xml:space="preserve">Conductele se vor amplasa in spatiu verde si partial in drum pietruit, la o adancime de minim 1,1 m fata de generatoarea superioara. </w:t>
              </w:r>
            </w:p>
            <w:p w:rsidR="0041733A" w:rsidRPr="003A2358" w:rsidRDefault="0041733A" w:rsidP="008E3CC8">
              <w:pPr>
                <w:pStyle w:val="BodyTextIndent"/>
                <w:spacing w:after="0" w:line="240" w:lineRule="auto"/>
                <w:rPr>
                  <w:rFonts w:ascii="Arial" w:hAnsi="Arial" w:cs="Arial"/>
                  <w:bCs/>
                  <w:sz w:val="24"/>
                  <w:szCs w:val="24"/>
                </w:rPr>
              </w:pPr>
              <w:r w:rsidRPr="003A2358">
                <w:rPr>
                  <w:rFonts w:ascii="Arial" w:hAnsi="Arial" w:cs="Arial"/>
                  <w:bCs/>
                  <w:sz w:val="24"/>
                  <w:szCs w:val="24"/>
                </w:rPr>
                <w:t>Reteaua de canalizare ape menajere cuprinde urmatoarele componente:</w:t>
              </w:r>
            </w:p>
            <w:p w:rsidR="0041733A" w:rsidRPr="003A2358" w:rsidRDefault="0041733A" w:rsidP="008E3CC8">
              <w:pPr>
                <w:pStyle w:val="BodyTextIndent"/>
                <w:spacing w:after="0" w:line="240" w:lineRule="auto"/>
                <w:rPr>
                  <w:rFonts w:ascii="Arial" w:hAnsi="Arial" w:cs="Arial"/>
                  <w:bCs/>
                  <w:sz w:val="24"/>
                  <w:szCs w:val="24"/>
                </w:rPr>
              </w:pPr>
              <w:r w:rsidRPr="003A2358">
                <w:rPr>
                  <w:rFonts w:ascii="Arial" w:hAnsi="Arial" w:cs="Arial"/>
                  <w:bCs/>
                  <w:sz w:val="24"/>
                  <w:szCs w:val="24"/>
                </w:rPr>
                <w:t xml:space="preserve">   - trasee canalizare: 7551 ml;</w:t>
              </w:r>
            </w:p>
            <w:p w:rsidR="0041733A" w:rsidRPr="00301DB5" w:rsidRDefault="0041733A" w:rsidP="008E3CC8">
              <w:pPr>
                <w:pStyle w:val="BodyTextIndent"/>
                <w:spacing w:after="0" w:line="240" w:lineRule="auto"/>
                <w:rPr>
                  <w:bCs/>
                </w:rPr>
              </w:pPr>
              <w:r w:rsidRPr="00301DB5">
                <w:rPr>
                  <w:bCs/>
                </w:rPr>
                <w:t xml:space="preserve">   </w:t>
              </w:r>
              <w:r>
                <w:rPr>
                  <w:bCs/>
                </w:rPr>
                <w:t xml:space="preserve"> </w:t>
              </w:r>
              <w:r w:rsidRPr="00301DB5">
                <w:rPr>
                  <w:bCs/>
                </w:rPr>
                <w:t xml:space="preserve">- </w:t>
              </w:r>
              <w:r w:rsidRPr="003A2358">
                <w:rPr>
                  <w:rFonts w:ascii="Arial" w:hAnsi="Arial" w:cs="Arial"/>
                  <w:bCs/>
                  <w:sz w:val="24"/>
                  <w:szCs w:val="24"/>
                </w:rPr>
                <w:t>camine de canalizare din beton: nr.= 158 buc..</w:t>
              </w:r>
            </w:p>
            <w:p w:rsidR="0041733A" w:rsidRDefault="0041733A" w:rsidP="008E3CC8">
              <w:pPr>
                <w:autoSpaceDE w:val="0"/>
                <w:autoSpaceDN w:val="0"/>
                <w:adjustRightInd w:val="0"/>
                <w:spacing w:after="0" w:line="240" w:lineRule="auto"/>
                <w:jc w:val="both"/>
                <w:rPr>
                  <w:rFonts w:ascii="Arial" w:hAnsi="Arial" w:cs="Arial"/>
                  <w:sz w:val="24"/>
                  <w:szCs w:val="24"/>
                </w:rPr>
              </w:pPr>
            </w:p>
            <w:p w:rsidR="0041733A" w:rsidRPr="00522DB9" w:rsidRDefault="0041733A" w:rsidP="008E3CC8">
              <w:pPr>
                <w:autoSpaceDE w:val="0"/>
                <w:autoSpaceDN w:val="0"/>
                <w:adjustRightInd w:val="0"/>
                <w:spacing w:after="0" w:line="240" w:lineRule="auto"/>
                <w:jc w:val="both"/>
                <w:rPr>
                  <w:rFonts w:ascii="Arial" w:hAnsi="Arial" w:cs="Arial"/>
                  <w:sz w:val="24"/>
                  <w:szCs w:val="24"/>
                </w:rPr>
              </w:pP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prevederile ghidului metodologic privind evaluarea adecvată.)</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 titularul are obligaţia de a respecta prevederile Avizului de amplasament şi Avizului de gospodărire a apelor eliberate de Administraţia Bazinală de Apă- SIRET- Bacău;</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41733A" w:rsidRPr="00522DB9"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41733A" w:rsidRPr="00522DB9" w:rsidRDefault="0041733A" w:rsidP="008E3CC8">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41733A" w:rsidRPr="00447422" w:rsidRDefault="0041733A" w:rsidP="008E3CC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1733A" w:rsidRDefault="0041733A" w:rsidP="008E3CC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1A3CC7A21744916B86B793D7B25977D"/>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41733A" w:rsidRDefault="0041733A" w:rsidP="008E3CC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372058B46A1410EB5638475F5030965"/>
            </w:placeholder>
          </w:sdtPr>
          <w:sdtEndPr>
            <w:rPr>
              <w:b w:val="0"/>
            </w:rPr>
          </w:sdtEndPr>
          <w:sdtContent>
            <w:p w:rsidR="0041733A" w:rsidRDefault="0041733A" w:rsidP="008E3CC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1733A" w:rsidRDefault="0041733A" w:rsidP="008E3CC8">
              <w:pPr>
                <w:spacing w:after="0" w:line="360" w:lineRule="auto"/>
                <w:ind w:left="2880" w:firstLine="720"/>
                <w:rPr>
                  <w:rFonts w:ascii="Arial" w:hAnsi="Arial" w:cs="Arial"/>
                  <w:b/>
                  <w:bCs/>
                  <w:sz w:val="24"/>
                  <w:szCs w:val="24"/>
                  <w:lang w:val="ro-RO"/>
                </w:rPr>
              </w:pPr>
            </w:p>
            <w:p w:rsidR="0041733A" w:rsidRPr="00CA4590" w:rsidRDefault="0041733A" w:rsidP="008E3CC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1733A" w:rsidRPr="00CA4590" w:rsidRDefault="0041733A" w:rsidP="008E3CC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41733A" w:rsidRPr="00CA4590" w:rsidRDefault="0041733A" w:rsidP="008E3CC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1733A" w:rsidRDefault="0041733A" w:rsidP="008E3CC8">
              <w:pPr>
                <w:spacing w:after="0" w:line="240" w:lineRule="auto"/>
                <w:jc w:val="both"/>
                <w:outlineLvl w:val="0"/>
                <w:rPr>
                  <w:rFonts w:ascii="Arial" w:hAnsi="Arial" w:cs="Arial"/>
                  <w:b/>
                  <w:bCs/>
                  <w:sz w:val="24"/>
                  <w:szCs w:val="24"/>
                  <w:lang w:val="ro-RO"/>
                </w:rPr>
              </w:pPr>
            </w:p>
            <w:p w:rsidR="0041733A" w:rsidRDefault="0041733A" w:rsidP="008E3CC8">
              <w:pPr>
                <w:spacing w:after="0" w:line="240" w:lineRule="auto"/>
                <w:jc w:val="both"/>
                <w:outlineLvl w:val="0"/>
                <w:rPr>
                  <w:rFonts w:ascii="Arial" w:hAnsi="Arial" w:cs="Arial"/>
                  <w:b/>
                  <w:bCs/>
                  <w:sz w:val="24"/>
                  <w:szCs w:val="24"/>
                  <w:lang w:val="ro-RO"/>
                </w:rPr>
              </w:pPr>
            </w:p>
            <w:p w:rsidR="0041733A" w:rsidRPr="00CA4590" w:rsidRDefault="0041733A" w:rsidP="008E3CC8">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41733A" w:rsidRPr="00C033AF" w:rsidRDefault="0041733A" w:rsidP="008E3CC8">
              <w:pPr>
                <w:spacing w:after="0" w:line="240" w:lineRule="auto"/>
                <w:jc w:val="both"/>
                <w:outlineLvl w:val="0"/>
                <w:rPr>
                  <w:rFonts w:ascii="Arial" w:hAnsi="Arial" w:cs="Arial"/>
                  <w:b/>
                  <w:bCs/>
                  <w:sz w:val="24"/>
                  <w:szCs w:val="24"/>
                  <w:lang w:val="ro-RO"/>
                </w:rPr>
              </w:pPr>
            </w:p>
            <w:p w:rsidR="0041733A" w:rsidRDefault="0041733A" w:rsidP="008E3CC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41733A" w:rsidRPr="00447422" w:rsidRDefault="0041733A" w:rsidP="008E3CC8">
          <w:pPr>
            <w:spacing w:after="0" w:line="360" w:lineRule="auto"/>
            <w:jc w:val="both"/>
            <w:rPr>
              <w:rFonts w:ascii="Arial" w:hAnsi="Arial" w:cs="Arial"/>
              <w:bCs/>
              <w:sz w:val="24"/>
              <w:szCs w:val="24"/>
              <w:lang w:val="ro-RO"/>
            </w:rPr>
          </w:pPr>
        </w:p>
        <w:p w:rsidR="0041733A" w:rsidRPr="00447422" w:rsidRDefault="0041733A" w:rsidP="008E3CC8">
          <w:pPr>
            <w:autoSpaceDE w:val="0"/>
            <w:autoSpaceDN w:val="0"/>
            <w:adjustRightInd w:val="0"/>
            <w:spacing w:after="0" w:line="240" w:lineRule="auto"/>
            <w:jc w:val="both"/>
            <w:rPr>
              <w:rFonts w:ascii="Arial" w:hAnsi="Arial" w:cs="Arial"/>
              <w:sz w:val="24"/>
              <w:szCs w:val="24"/>
            </w:rPr>
          </w:pPr>
        </w:p>
        <w:p w:rsidR="0041733A" w:rsidRPr="00447422" w:rsidRDefault="0041733A" w:rsidP="008E3CC8">
          <w:pPr>
            <w:spacing w:after="0" w:line="360" w:lineRule="auto"/>
            <w:jc w:val="both"/>
            <w:rPr>
              <w:rFonts w:ascii="Arial" w:hAnsi="Arial" w:cs="Arial"/>
              <w:bCs/>
              <w:sz w:val="24"/>
              <w:szCs w:val="24"/>
              <w:lang w:val="ro-RO"/>
            </w:rPr>
          </w:pPr>
        </w:p>
        <w:p w:rsidR="0041733A" w:rsidRPr="00447422" w:rsidRDefault="0041733A" w:rsidP="008E3CC8">
          <w:pPr>
            <w:spacing w:after="0" w:line="360" w:lineRule="auto"/>
            <w:jc w:val="both"/>
            <w:rPr>
              <w:rFonts w:ascii="Arial" w:hAnsi="Arial" w:cs="Arial"/>
              <w:bCs/>
              <w:sz w:val="24"/>
              <w:szCs w:val="24"/>
              <w:lang w:val="ro-RO"/>
            </w:rPr>
          </w:pPr>
        </w:p>
        <w:p w:rsidR="0041733A" w:rsidRPr="00447422" w:rsidRDefault="0041733A" w:rsidP="008E3CC8">
          <w:pPr>
            <w:autoSpaceDE w:val="0"/>
            <w:autoSpaceDN w:val="0"/>
            <w:adjustRightInd w:val="0"/>
            <w:spacing w:after="0" w:line="240" w:lineRule="auto"/>
            <w:jc w:val="both"/>
            <w:rPr>
              <w:rFonts w:ascii="Arial" w:hAnsi="Arial" w:cs="Arial"/>
              <w:sz w:val="24"/>
              <w:szCs w:val="24"/>
            </w:rPr>
          </w:pPr>
        </w:p>
        <w:p w:rsidR="0041733A" w:rsidRPr="00447422" w:rsidRDefault="0041733A" w:rsidP="008E3CC8">
          <w:pPr>
            <w:spacing w:after="0" w:line="360" w:lineRule="auto"/>
            <w:jc w:val="both"/>
            <w:rPr>
              <w:rFonts w:ascii="Arial" w:hAnsi="Arial" w:cs="Arial"/>
              <w:bCs/>
              <w:sz w:val="24"/>
              <w:szCs w:val="24"/>
              <w:lang w:val="ro-RO"/>
            </w:rPr>
          </w:pPr>
        </w:p>
        <w:p w:rsidR="0041733A" w:rsidRPr="00447422" w:rsidRDefault="0041733A" w:rsidP="008E3CC8">
          <w:pPr>
            <w:spacing w:after="0" w:line="360" w:lineRule="auto"/>
            <w:jc w:val="both"/>
            <w:rPr>
              <w:rFonts w:ascii="Arial" w:hAnsi="Arial" w:cs="Arial"/>
              <w:bCs/>
              <w:sz w:val="24"/>
              <w:szCs w:val="24"/>
              <w:lang w:val="ro-RO"/>
            </w:rPr>
          </w:pPr>
        </w:p>
      </w:sdtContent>
    </w:sdt>
    <w:p w:rsidR="00AC0660" w:rsidRDefault="00AC0660"/>
    <w:sectPr w:rsidR="00AC0660" w:rsidSect="0041733A">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1733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1733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8948592"/>
            </w:sdtPr>
            <w:sdtEndPr>
              <w:rPr>
                <w:sz w:val="22"/>
                <w:szCs w:val="22"/>
              </w:rPr>
            </w:sdtEndPr>
            <w:sdtContent>
              <w:p w:rsidR="00A903D4" w:rsidRPr="007A4C64" w:rsidRDefault="0041733A" w:rsidP="00A903D4">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903D4" w:rsidRPr="007A4C64" w:rsidRDefault="0041733A" w:rsidP="00A903D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903D4" w:rsidRPr="00992A14" w:rsidRDefault="0041733A" w:rsidP="00A903D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92A14" w:rsidRPr="007A4C64" w:rsidRDefault="0041733A" w:rsidP="00A83979">
            <w:pPr>
              <w:pStyle w:val="Footer"/>
              <w:pBdr>
                <w:top w:val="single" w:sz="4" w:space="1" w:color="auto"/>
              </w:pBdr>
              <w:jc w:val="center"/>
              <w:rPr>
                <w:rFonts w:ascii="Arial" w:hAnsi="Arial" w:cs="Arial"/>
                <w:color w:val="00214E"/>
                <w:sz w:val="20"/>
                <w:szCs w:val="20"/>
                <w:lang w:val="ro-RO"/>
              </w:rPr>
            </w:pPr>
          </w:p>
        </w:sdtContent>
      </w:sdt>
      <w:p w:rsidR="00B72680" w:rsidRPr="00C44321" w:rsidRDefault="0041733A"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41733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41733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41733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79" w:rsidRDefault="0041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79" w:rsidRDefault="00417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1733A" w:rsidP="00EB548E">
    <w:pPr>
      <w:pStyle w:val="Header"/>
      <w:tabs>
        <w:tab w:val="clear" w:pos="4680"/>
        <w:tab w:val="clear" w:pos="9360"/>
        <w:tab w:val="left" w:pos="9000"/>
      </w:tabs>
      <w:jc w:val="center"/>
      <w:rPr>
        <w:rFonts w:ascii="Arial" w:hAnsi="Arial" w:cs="Arial"/>
        <w:color w:val="00214E"/>
        <w:sz w:val="32"/>
        <w:szCs w:val="32"/>
        <w:lang w:val="ro-RO"/>
      </w:rPr>
    </w:pPr>
    <w:r w:rsidRPr="007F331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28874674"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41733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41733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1733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1733A" w:rsidP="00A8397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41733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B3E"/>
    <w:multiLevelType w:val="multilevel"/>
    <w:tmpl w:val="AEBAB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7067E38"/>
    <w:multiLevelType w:val="hybridMultilevel"/>
    <w:tmpl w:val="943C6794"/>
    <w:lvl w:ilvl="0" w:tplc="66E2528E">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41733A"/>
    <w:rsid w:val="0000130C"/>
    <w:rsid w:val="00003C7B"/>
    <w:rsid w:val="000062AA"/>
    <w:rsid w:val="00006991"/>
    <w:rsid w:val="00007324"/>
    <w:rsid w:val="00007AE6"/>
    <w:rsid w:val="00011FEE"/>
    <w:rsid w:val="0001324B"/>
    <w:rsid w:val="0001533A"/>
    <w:rsid w:val="00026E24"/>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94187"/>
    <w:rsid w:val="00095046"/>
    <w:rsid w:val="000A062C"/>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19AA"/>
    <w:rsid w:val="0011259A"/>
    <w:rsid w:val="0011564A"/>
    <w:rsid w:val="00120F2B"/>
    <w:rsid w:val="001239F1"/>
    <w:rsid w:val="001240EB"/>
    <w:rsid w:val="00126373"/>
    <w:rsid w:val="00127DF5"/>
    <w:rsid w:val="001335CB"/>
    <w:rsid w:val="00136F5C"/>
    <w:rsid w:val="00137850"/>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A09F9"/>
    <w:rsid w:val="001A16F9"/>
    <w:rsid w:val="001A3359"/>
    <w:rsid w:val="001B2834"/>
    <w:rsid w:val="001C0AE5"/>
    <w:rsid w:val="001C5D09"/>
    <w:rsid w:val="001D1EE1"/>
    <w:rsid w:val="001D48A4"/>
    <w:rsid w:val="001D5038"/>
    <w:rsid w:val="001D5785"/>
    <w:rsid w:val="001E32B9"/>
    <w:rsid w:val="001E52F3"/>
    <w:rsid w:val="001E69C8"/>
    <w:rsid w:val="001E70E9"/>
    <w:rsid w:val="001E784D"/>
    <w:rsid w:val="001E7BF0"/>
    <w:rsid w:val="001E7CEE"/>
    <w:rsid w:val="001F4623"/>
    <w:rsid w:val="001F5992"/>
    <w:rsid w:val="001F7485"/>
    <w:rsid w:val="0020012C"/>
    <w:rsid w:val="002006A2"/>
    <w:rsid w:val="002008BE"/>
    <w:rsid w:val="00202CDA"/>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A25D1"/>
    <w:rsid w:val="002B5427"/>
    <w:rsid w:val="002B5E15"/>
    <w:rsid w:val="002C32E0"/>
    <w:rsid w:val="002C355D"/>
    <w:rsid w:val="002C3CAF"/>
    <w:rsid w:val="002C4349"/>
    <w:rsid w:val="002C5D3D"/>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B051B"/>
    <w:rsid w:val="003B2803"/>
    <w:rsid w:val="003B2FAA"/>
    <w:rsid w:val="003B33CD"/>
    <w:rsid w:val="003C2E0B"/>
    <w:rsid w:val="003C604A"/>
    <w:rsid w:val="003D2233"/>
    <w:rsid w:val="003D2B5A"/>
    <w:rsid w:val="003D37A8"/>
    <w:rsid w:val="003D45B5"/>
    <w:rsid w:val="003D51AE"/>
    <w:rsid w:val="003D6E1D"/>
    <w:rsid w:val="003E188A"/>
    <w:rsid w:val="003E27D9"/>
    <w:rsid w:val="003E67D7"/>
    <w:rsid w:val="003E7268"/>
    <w:rsid w:val="003F13BA"/>
    <w:rsid w:val="003F20D6"/>
    <w:rsid w:val="003F6A5E"/>
    <w:rsid w:val="00401487"/>
    <w:rsid w:val="0040399A"/>
    <w:rsid w:val="00414D0A"/>
    <w:rsid w:val="0041733A"/>
    <w:rsid w:val="00423760"/>
    <w:rsid w:val="004260DE"/>
    <w:rsid w:val="00426CCF"/>
    <w:rsid w:val="004305C7"/>
    <w:rsid w:val="00432A86"/>
    <w:rsid w:val="00437B0F"/>
    <w:rsid w:val="00442198"/>
    <w:rsid w:val="00446B6D"/>
    <w:rsid w:val="00450356"/>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2BE0"/>
    <w:rsid w:val="004C5CB1"/>
    <w:rsid w:val="004C69B5"/>
    <w:rsid w:val="004C7FBB"/>
    <w:rsid w:val="004D39A6"/>
    <w:rsid w:val="004D645C"/>
    <w:rsid w:val="004D67A0"/>
    <w:rsid w:val="004D6BD9"/>
    <w:rsid w:val="004D78A1"/>
    <w:rsid w:val="004E13AE"/>
    <w:rsid w:val="004E1ABD"/>
    <w:rsid w:val="004E2ECC"/>
    <w:rsid w:val="004E3854"/>
    <w:rsid w:val="004E4103"/>
    <w:rsid w:val="004E6685"/>
    <w:rsid w:val="004F0217"/>
    <w:rsid w:val="004F4705"/>
    <w:rsid w:val="004F5D5A"/>
    <w:rsid w:val="00500F3C"/>
    <w:rsid w:val="00505C82"/>
    <w:rsid w:val="00506DAC"/>
    <w:rsid w:val="00511616"/>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D5C5E"/>
    <w:rsid w:val="005E08CD"/>
    <w:rsid w:val="005E2DE5"/>
    <w:rsid w:val="005E3B33"/>
    <w:rsid w:val="00602EFF"/>
    <w:rsid w:val="00602FA0"/>
    <w:rsid w:val="0061383A"/>
    <w:rsid w:val="00617730"/>
    <w:rsid w:val="00622F92"/>
    <w:rsid w:val="0062579D"/>
    <w:rsid w:val="00626309"/>
    <w:rsid w:val="00627626"/>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670E"/>
    <w:rsid w:val="00694FA2"/>
    <w:rsid w:val="00696F48"/>
    <w:rsid w:val="006A035D"/>
    <w:rsid w:val="006A49C5"/>
    <w:rsid w:val="006A5756"/>
    <w:rsid w:val="006A5E93"/>
    <w:rsid w:val="006A74F8"/>
    <w:rsid w:val="006A7BB6"/>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330B8"/>
    <w:rsid w:val="007331F6"/>
    <w:rsid w:val="00735CA3"/>
    <w:rsid w:val="007539A8"/>
    <w:rsid w:val="007546D7"/>
    <w:rsid w:val="007555A1"/>
    <w:rsid w:val="007563E0"/>
    <w:rsid w:val="00757993"/>
    <w:rsid w:val="00764C6D"/>
    <w:rsid w:val="00764F6A"/>
    <w:rsid w:val="00766CAF"/>
    <w:rsid w:val="00766DB0"/>
    <w:rsid w:val="00775393"/>
    <w:rsid w:val="00777F3A"/>
    <w:rsid w:val="00783AF7"/>
    <w:rsid w:val="00784C34"/>
    <w:rsid w:val="007870EF"/>
    <w:rsid w:val="0078725B"/>
    <w:rsid w:val="00790FDD"/>
    <w:rsid w:val="00795201"/>
    <w:rsid w:val="007962F3"/>
    <w:rsid w:val="007A1946"/>
    <w:rsid w:val="007A2590"/>
    <w:rsid w:val="007A2814"/>
    <w:rsid w:val="007B151C"/>
    <w:rsid w:val="007B4C7C"/>
    <w:rsid w:val="007C5242"/>
    <w:rsid w:val="007C716C"/>
    <w:rsid w:val="007D43FC"/>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35268"/>
    <w:rsid w:val="0083763B"/>
    <w:rsid w:val="008407D1"/>
    <w:rsid w:val="00842934"/>
    <w:rsid w:val="008437FB"/>
    <w:rsid w:val="00851683"/>
    <w:rsid w:val="008532D3"/>
    <w:rsid w:val="008537FD"/>
    <w:rsid w:val="00854418"/>
    <w:rsid w:val="0085677B"/>
    <w:rsid w:val="00857837"/>
    <w:rsid w:val="00862F4E"/>
    <w:rsid w:val="00864462"/>
    <w:rsid w:val="00864ABC"/>
    <w:rsid w:val="008714A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C5A14"/>
    <w:rsid w:val="009D0B67"/>
    <w:rsid w:val="009D24A9"/>
    <w:rsid w:val="009D2F35"/>
    <w:rsid w:val="009D329D"/>
    <w:rsid w:val="009D4A26"/>
    <w:rsid w:val="009D56B0"/>
    <w:rsid w:val="009D7E8E"/>
    <w:rsid w:val="009E1B6F"/>
    <w:rsid w:val="009E2E2A"/>
    <w:rsid w:val="009E565B"/>
    <w:rsid w:val="009E590C"/>
    <w:rsid w:val="009E5AF5"/>
    <w:rsid w:val="009E6780"/>
    <w:rsid w:val="009F197C"/>
    <w:rsid w:val="009F1BD4"/>
    <w:rsid w:val="009F1FB8"/>
    <w:rsid w:val="00A017B5"/>
    <w:rsid w:val="00A044CA"/>
    <w:rsid w:val="00A05930"/>
    <w:rsid w:val="00A06030"/>
    <w:rsid w:val="00A06B97"/>
    <w:rsid w:val="00A14CAC"/>
    <w:rsid w:val="00A1517A"/>
    <w:rsid w:val="00A15A50"/>
    <w:rsid w:val="00A22D2F"/>
    <w:rsid w:val="00A2626B"/>
    <w:rsid w:val="00A27AD7"/>
    <w:rsid w:val="00A33702"/>
    <w:rsid w:val="00A42729"/>
    <w:rsid w:val="00A4367A"/>
    <w:rsid w:val="00A5311B"/>
    <w:rsid w:val="00A54827"/>
    <w:rsid w:val="00A54C37"/>
    <w:rsid w:val="00A54D14"/>
    <w:rsid w:val="00A63801"/>
    <w:rsid w:val="00A650B8"/>
    <w:rsid w:val="00A66BB5"/>
    <w:rsid w:val="00A7009F"/>
    <w:rsid w:val="00A70475"/>
    <w:rsid w:val="00A70C1D"/>
    <w:rsid w:val="00A71BFB"/>
    <w:rsid w:val="00A733C8"/>
    <w:rsid w:val="00A7436A"/>
    <w:rsid w:val="00A74945"/>
    <w:rsid w:val="00A87D01"/>
    <w:rsid w:val="00A909D5"/>
    <w:rsid w:val="00A92D35"/>
    <w:rsid w:val="00A94CE1"/>
    <w:rsid w:val="00A94E8F"/>
    <w:rsid w:val="00A96416"/>
    <w:rsid w:val="00AA0D37"/>
    <w:rsid w:val="00AA0E91"/>
    <w:rsid w:val="00AA3C2D"/>
    <w:rsid w:val="00AA5323"/>
    <w:rsid w:val="00AB2493"/>
    <w:rsid w:val="00AB6F76"/>
    <w:rsid w:val="00AC0660"/>
    <w:rsid w:val="00AC0D26"/>
    <w:rsid w:val="00AC0E89"/>
    <w:rsid w:val="00AC1889"/>
    <w:rsid w:val="00AC1C7F"/>
    <w:rsid w:val="00AC5E23"/>
    <w:rsid w:val="00AC74A1"/>
    <w:rsid w:val="00AD26F7"/>
    <w:rsid w:val="00AD346A"/>
    <w:rsid w:val="00AD7C32"/>
    <w:rsid w:val="00AE155B"/>
    <w:rsid w:val="00AE1B9C"/>
    <w:rsid w:val="00AE2F00"/>
    <w:rsid w:val="00AF1797"/>
    <w:rsid w:val="00AF1F25"/>
    <w:rsid w:val="00AF32C4"/>
    <w:rsid w:val="00AF3F3E"/>
    <w:rsid w:val="00AF7966"/>
    <w:rsid w:val="00B04794"/>
    <w:rsid w:val="00B0522E"/>
    <w:rsid w:val="00B0734A"/>
    <w:rsid w:val="00B10319"/>
    <w:rsid w:val="00B10385"/>
    <w:rsid w:val="00B13DF9"/>
    <w:rsid w:val="00B159F1"/>
    <w:rsid w:val="00B17DE3"/>
    <w:rsid w:val="00B35A05"/>
    <w:rsid w:val="00B3674C"/>
    <w:rsid w:val="00B40F65"/>
    <w:rsid w:val="00B418DF"/>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7737"/>
    <w:rsid w:val="00BC0464"/>
    <w:rsid w:val="00BC0AFE"/>
    <w:rsid w:val="00BC3F8C"/>
    <w:rsid w:val="00BC4F5A"/>
    <w:rsid w:val="00BC675F"/>
    <w:rsid w:val="00BC76F4"/>
    <w:rsid w:val="00BD03E9"/>
    <w:rsid w:val="00BD19E8"/>
    <w:rsid w:val="00BD43CB"/>
    <w:rsid w:val="00BD4DE1"/>
    <w:rsid w:val="00BD63E5"/>
    <w:rsid w:val="00BE00FE"/>
    <w:rsid w:val="00BF11EE"/>
    <w:rsid w:val="00BF2F85"/>
    <w:rsid w:val="00BF3324"/>
    <w:rsid w:val="00BF5DA0"/>
    <w:rsid w:val="00BF6860"/>
    <w:rsid w:val="00BF7D20"/>
    <w:rsid w:val="00C0057F"/>
    <w:rsid w:val="00C02487"/>
    <w:rsid w:val="00C04768"/>
    <w:rsid w:val="00C04C85"/>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7363"/>
    <w:rsid w:val="00C57BB9"/>
    <w:rsid w:val="00C57FE2"/>
    <w:rsid w:val="00C62B67"/>
    <w:rsid w:val="00C62EE0"/>
    <w:rsid w:val="00C64201"/>
    <w:rsid w:val="00C65A03"/>
    <w:rsid w:val="00C70278"/>
    <w:rsid w:val="00C81D52"/>
    <w:rsid w:val="00C84882"/>
    <w:rsid w:val="00C86793"/>
    <w:rsid w:val="00C8765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4A28"/>
    <w:rsid w:val="00CD4D56"/>
    <w:rsid w:val="00CD6308"/>
    <w:rsid w:val="00CD71D5"/>
    <w:rsid w:val="00CE39D5"/>
    <w:rsid w:val="00CF0A72"/>
    <w:rsid w:val="00CF133A"/>
    <w:rsid w:val="00CF18C3"/>
    <w:rsid w:val="00CF1F50"/>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7DF0"/>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C43"/>
    <w:rsid w:val="00DE5B77"/>
    <w:rsid w:val="00DE5E98"/>
    <w:rsid w:val="00DF2065"/>
    <w:rsid w:val="00E02196"/>
    <w:rsid w:val="00E057CE"/>
    <w:rsid w:val="00E076E3"/>
    <w:rsid w:val="00E1163D"/>
    <w:rsid w:val="00E13073"/>
    <w:rsid w:val="00E147FC"/>
    <w:rsid w:val="00E22B55"/>
    <w:rsid w:val="00E241FD"/>
    <w:rsid w:val="00E30E90"/>
    <w:rsid w:val="00E33580"/>
    <w:rsid w:val="00E362DF"/>
    <w:rsid w:val="00E37882"/>
    <w:rsid w:val="00E4064D"/>
    <w:rsid w:val="00E40EBD"/>
    <w:rsid w:val="00E41020"/>
    <w:rsid w:val="00E43835"/>
    <w:rsid w:val="00E44F18"/>
    <w:rsid w:val="00E47530"/>
    <w:rsid w:val="00E51021"/>
    <w:rsid w:val="00E557E7"/>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71E6"/>
    <w:rsid w:val="00F506D6"/>
    <w:rsid w:val="00F51FE1"/>
    <w:rsid w:val="00F60100"/>
    <w:rsid w:val="00F625F9"/>
    <w:rsid w:val="00F75C9C"/>
    <w:rsid w:val="00F7704D"/>
    <w:rsid w:val="00F800FA"/>
    <w:rsid w:val="00F81396"/>
    <w:rsid w:val="00F900A5"/>
    <w:rsid w:val="00F92A49"/>
    <w:rsid w:val="00F95021"/>
    <w:rsid w:val="00FA09E3"/>
    <w:rsid w:val="00FA10A1"/>
    <w:rsid w:val="00FA36B9"/>
    <w:rsid w:val="00FA5FD8"/>
    <w:rsid w:val="00FA6808"/>
    <w:rsid w:val="00FB1786"/>
    <w:rsid w:val="00FB21FD"/>
    <w:rsid w:val="00FB4C97"/>
    <w:rsid w:val="00FB5B98"/>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3A"/>
    <w:rPr>
      <w:rFonts w:ascii="Calibri" w:eastAsia="Calibri" w:hAnsi="Calibri" w:cs="Times New Roman"/>
      <w:lang w:val="en-US"/>
    </w:rPr>
  </w:style>
  <w:style w:type="paragraph" w:styleId="Heading1">
    <w:name w:val="heading 1"/>
    <w:basedOn w:val="Normal"/>
    <w:next w:val="Normal"/>
    <w:link w:val="Heading1Char"/>
    <w:qFormat/>
    <w:rsid w:val="0041733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1733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33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1733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1733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1733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1733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1733A"/>
    <w:rPr>
      <w:rFonts w:ascii="Calibri" w:eastAsia="Calibri" w:hAnsi="Calibri" w:cs="Times New Roman"/>
      <w:lang w:val="en-US"/>
    </w:rPr>
  </w:style>
  <w:style w:type="character" w:styleId="PageNumber">
    <w:name w:val="page number"/>
    <w:basedOn w:val="DefaultParagraphFont"/>
    <w:rsid w:val="0041733A"/>
  </w:style>
  <w:style w:type="paragraph" w:styleId="BodyTextIndent">
    <w:name w:val="Body Text Indent"/>
    <w:basedOn w:val="Normal"/>
    <w:link w:val="BodyTextIndentChar"/>
    <w:unhideWhenUsed/>
    <w:rsid w:val="0041733A"/>
    <w:pPr>
      <w:spacing w:after="120"/>
      <w:ind w:left="360"/>
    </w:pPr>
  </w:style>
  <w:style w:type="character" w:customStyle="1" w:styleId="BodyTextIndentChar">
    <w:name w:val="Body Text Indent Char"/>
    <w:basedOn w:val="DefaultParagraphFont"/>
    <w:link w:val="BodyTextIndent"/>
    <w:rsid w:val="0041733A"/>
    <w:rPr>
      <w:rFonts w:ascii="Calibri" w:eastAsia="Calibri" w:hAnsi="Calibri" w:cs="Times New Roman"/>
      <w:lang w:val="en-US"/>
    </w:rPr>
  </w:style>
  <w:style w:type="paragraph" w:styleId="ListParagraph">
    <w:name w:val="List Paragraph"/>
    <w:basedOn w:val="Normal"/>
    <w:uiPriority w:val="34"/>
    <w:qFormat/>
    <w:rsid w:val="0041733A"/>
    <w:pPr>
      <w:ind w:left="720"/>
    </w:pPr>
  </w:style>
  <w:style w:type="character" w:styleId="PlaceholderText">
    <w:name w:val="Placeholder Text"/>
    <w:basedOn w:val="DefaultParagraphFont"/>
    <w:uiPriority w:val="99"/>
    <w:semiHidden/>
    <w:rsid w:val="0041733A"/>
    <w:rPr>
      <w:color w:val="808080"/>
    </w:rPr>
  </w:style>
  <w:style w:type="paragraph" w:styleId="BalloonText">
    <w:name w:val="Balloon Text"/>
    <w:basedOn w:val="Normal"/>
    <w:link w:val="BalloonTextChar"/>
    <w:uiPriority w:val="99"/>
    <w:semiHidden/>
    <w:unhideWhenUsed/>
    <w:rsid w:val="004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3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2764E54E094F6783E228D0AB03E256"/>
        <w:category>
          <w:name w:val="General"/>
          <w:gallery w:val="placeholder"/>
        </w:category>
        <w:types>
          <w:type w:val="bbPlcHdr"/>
        </w:types>
        <w:behaviors>
          <w:behavior w:val="content"/>
        </w:behaviors>
        <w:guid w:val="{5C3FFD77-6BE1-46F5-94CF-B951F17BB7CC}"/>
      </w:docPartPr>
      <w:docPartBody>
        <w:p w:rsidR="00000000" w:rsidRDefault="003C0EA1" w:rsidP="003C0EA1">
          <w:pPr>
            <w:pStyle w:val="2D2764E54E094F6783E228D0AB03E256"/>
          </w:pPr>
          <w:r w:rsidRPr="00716748">
            <w:rPr>
              <w:rStyle w:val="PlaceholderText"/>
            </w:rPr>
            <w:t>Click here to enter text.</w:t>
          </w:r>
        </w:p>
      </w:docPartBody>
    </w:docPart>
    <w:docPart>
      <w:docPartPr>
        <w:name w:val="CFCB48B4282F4BAC89DE7D133505C5D0"/>
        <w:category>
          <w:name w:val="General"/>
          <w:gallery w:val="placeholder"/>
        </w:category>
        <w:types>
          <w:type w:val="bbPlcHdr"/>
        </w:types>
        <w:behaviors>
          <w:behavior w:val="content"/>
        </w:behaviors>
        <w:guid w:val="{0D714EB0-BBF6-479B-B2B5-F7103AA62EFC}"/>
      </w:docPartPr>
      <w:docPartBody>
        <w:p w:rsidR="00000000" w:rsidRDefault="003C0EA1" w:rsidP="003C0EA1">
          <w:pPr>
            <w:pStyle w:val="CFCB48B4282F4BAC89DE7D133505C5D0"/>
          </w:pPr>
          <w:r w:rsidRPr="002374F1">
            <w:rPr>
              <w:rStyle w:val="PlaceholderText"/>
            </w:rPr>
            <w:t>număr</w:t>
          </w:r>
        </w:p>
      </w:docPartBody>
    </w:docPart>
    <w:docPart>
      <w:docPartPr>
        <w:name w:val="DAE14CBA01104400864BF3EE313BCB2F"/>
        <w:category>
          <w:name w:val="General"/>
          <w:gallery w:val="placeholder"/>
        </w:category>
        <w:types>
          <w:type w:val="bbPlcHdr"/>
        </w:types>
        <w:behaviors>
          <w:behavior w:val="content"/>
        </w:behaviors>
        <w:guid w:val="{BFA36E26-9F70-42D1-B482-ACD2DCE3180D}"/>
      </w:docPartPr>
      <w:docPartBody>
        <w:p w:rsidR="00000000" w:rsidRDefault="003C0EA1" w:rsidP="003C0EA1">
          <w:pPr>
            <w:pStyle w:val="DAE14CBA01104400864BF3EE313BCB2F"/>
          </w:pPr>
          <w:r w:rsidRPr="000732BD">
            <w:rPr>
              <w:rStyle w:val="PlaceholderText"/>
            </w:rPr>
            <w:t>zz.ll.aaaa</w:t>
          </w:r>
        </w:p>
      </w:docPartBody>
    </w:docPart>
    <w:docPart>
      <w:docPartPr>
        <w:name w:val="BC7B5A347BBB422EBCDCE05C0B75E7C3"/>
        <w:category>
          <w:name w:val="General"/>
          <w:gallery w:val="placeholder"/>
        </w:category>
        <w:types>
          <w:type w:val="bbPlcHdr"/>
        </w:types>
        <w:behaviors>
          <w:behavior w:val="content"/>
        </w:behaviors>
        <w:guid w:val="{5D6CE8E1-8042-4527-A939-FC191D4826C2}"/>
      </w:docPartPr>
      <w:docPartBody>
        <w:p w:rsidR="00000000" w:rsidRDefault="003C0EA1" w:rsidP="003C0EA1">
          <w:pPr>
            <w:pStyle w:val="BC7B5A347BBB422EBCDCE05C0B75E7C3"/>
          </w:pPr>
          <w:r w:rsidRPr="003F6502">
            <w:rPr>
              <w:rStyle w:val="PlaceholderText"/>
            </w:rPr>
            <w:t>....</w:t>
          </w:r>
        </w:p>
      </w:docPartBody>
    </w:docPart>
    <w:docPart>
      <w:docPartPr>
        <w:name w:val="3A35F17146084183B81E37E973D64EEA"/>
        <w:category>
          <w:name w:val="General"/>
          <w:gallery w:val="placeholder"/>
        </w:category>
        <w:types>
          <w:type w:val="bbPlcHdr"/>
        </w:types>
        <w:behaviors>
          <w:behavior w:val="content"/>
        </w:behaviors>
        <w:guid w:val="{254E8051-D1B0-446F-9D23-B8FAA288217B}"/>
      </w:docPartPr>
      <w:docPartBody>
        <w:p w:rsidR="00000000" w:rsidRDefault="003C0EA1" w:rsidP="003C0EA1">
          <w:pPr>
            <w:pStyle w:val="3A35F17146084183B81E37E973D64EEA"/>
          </w:pPr>
          <w:r w:rsidRPr="0041381C">
            <w:rPr>
              <w:rStyle w:val="PlaceholderText"/>
            </w:rPr>
            <w:t>Click here to enter text.</w:t>
          </w:r>
        </w:p>
      </w:docPartBody>
    </w:docPart>
    <w:docPart>
      <w:docPartPr>
        <w:name w:val="5C642DB6FC5148CCBCED6E00F6E1CF22"/>
        <w:category>
          <w:name w:val="General"/>
          <w:gallery w:val="placeholder"/>
        </w:category>
        <w:types>
          <w:type w:val="bbPlcHdr"/>
        </w:types>
        <w:behaviors>
          <w:behavior w:val="content"/>
        </w:behaviors>
        <w:guid w:val="{788BA187-871E-4570-BC86-F807D6A8323D}"/>
      </w:docPartPr>
      <w:docPartBody>
        <w:p w:rsidR="00000000" w:rsidRDefault="003C0EA1" w:rsidP="003C0EA1">
          <w:pPr>
            <w:pStyle w:val="5C642DB6FC5148CCBCED6E00F6E1CF22"/>
          </w:pPr>
          <w:r w:rsidRPr="000732BD">
            <w:rPr>
              <w:rStyle w:val="PlaceholderText"/>
            </w:rPr>
            <w:t>OperatorEconomic</w:t>
          </w:r>
        </w:p>
      </w:docPartBody>
    </w:docPart>
    <w:docPart>
      <w:docPartPr>
        <w:name w:val="948F98BB98434FDBAD603735476BDA5A"/>
        <w:category>
          <w:name w:val="General"/>
          <w:gallery w:val="placeholder"/>
        </w:category>
        <w:types>
          <w:type w:val="bbPlcHdr"/>
        </w:types>
        <w:behaviors>
          <w:behavior w:val="content"/>
        </w:behaviors>
        <w:guid w:val="{855BE758-1EE6-4103-8268-AEC6F31A0E26}"/>
      </w:docPartPr>
      <w:docPartBody>
        <w:p w:rsidR="00000000" w:rsidRDefault="003C0EA1" w:rsidP="003C0EA1">
          <w:pPr>
            <w:pStyle w:val="948F98BB98434FDBAD603735476BDA5A"/>
          </w:pPr>
          <w:r w:rsidRPr="002374F1">
            <w:rPr>
              <w:rStyle w:val="PlaceholderText"/>
            </w:rPr>
            <w:t>AdresăSediuSocial</w:t>
          </w:r>
        </w:p>
      </w:docPartBody>
    </w:docPart>
    <w:docPart>
      <w:docPartPr>
        <w:name w:val="A3FC1D61094A4A6C84F2A30B1E03E973"/>
        <w:category>
          <w:name w:val="General"/>
          <w:gallery w:val="placeholder"/>
        </w:category>
        <w:types>
          <w:type w:val="bbPlcHdr"/>
        </w:types>
        <w:behaviors>
          <w:behavior w:val="content"/>
        </w:behaviors>
        <w:guid w:val="{B9B25016-5218-4728-858B-F3A48E8461C7}"/>
      </w:docPartPr>
      <w:docPartBody>
        <w:p w:rsidR="00000000" w:rsidRDefault="003C0EA1" w:rsidP="003C0EA1">
          <w:pPr>
            <w:pStyle w:val="A3FC1D61094A4A6C84F2A30B1E03E973"/>
          </w:pPr>
          <w:r w:rsidRPr="0041381C">
            <w:rPr>
              <w:rStyle w:val="PlaceholderText"/>
            </w:rPr>
            <w:t>....</w:t>
          </w:r>
        </w:p>
      </w:docPartBody>
    </w:docPart>
    <w:docPart>
      <w:docPartPr>
        <w:name w:val="846AB5C95B154653A88028597BA354A2"/>
        <w:category>
          <w:name w:val="General"/>
          <w:gallery w:val="placeholder"/>
        </w:category>
        <w:types>
          <w:type w:val="bbPlcHdr"/>
        </w:types>
        <w:behaviors>
          <w:behavior w:val="content"/>
        </w:behaviors>
        <w:guid w:val="{1034E720-3204-4630-83E5-FFD49402315A}"/>
      </w:docPartPr>
      <w:docPartBody>
        <w:p w:rsidR="00000000" w:rsidRDefault="003C0EA1" w:rsidP="003C0EA1">
          <w:pPr>
            <w:pStyle w:val="846AB5C95B154653A88028597BA354A2"/>
          </w:pPr>
          <w:r w:rsidRPr="00591698">
            <w:rPr>
              <w:rStyle w:val="PlaceholderText"/>
            </w:rPr>
            <w:t>ANPM/APM</w:t>
          </w:r>
        </w:p>
      </w:docPartBody>
    </w:docPart>
    <w:docPart>
      <w:docPartPr>
        <w:name w:val="D6C2965CF9A642F6AC2A457AFDC063BB"/>
        <w:category>
          <w:name w:val="General"/>
          <w:gallery w:val="placeholder"/>
        </w:category>
        <w:types>
          <w:type w:val="bbPlcHdr"/>
        </w:types>
        <w:behaviors>
          <w:behavior w:val="content"/>
        </w:behaviors>
        <w:guid w:val="{31922CB8-86AF-44BD-BE0D-5579FB1B8074}"/>
      </w:docPartPr>
      <w:docPartBody>
        <w:p w:rsidR="00000000" w:rsidRDefault="003C0EA1" w:rsidP="003C0EA1">
          <w:pPr>
            <w:pStyle w:val="D6C2965CF9A642F6AC2A457AFDC063BB"/>
          </w:pPr>
          <w:r w:rsidRPr="00302E0D">
            <w:rPr>
              <w:rStyle w:val="PlaceholderText"/>
            </w:rPr>
            <w:t>număr</w:t>
          </w:r>
        </w:p>
      </w:docPartBody>
    </w:docPart>
    <w:docPart>
      <w:docPartPr>
        <w:name w:val="61018FFDE2A0421398A756FC509532FA"/>
        <w:category>
          <w:name w:val="General"/>
          <w:gallery w:val="placeholder"/>
        </w:category>
        <w:types>
          <w:type w:val="bbPlcHdr"/>
        </w:types>
        <w:behaviors>
          <w:behavior w:val="content"/>
        </w:behaviors>
        <w:guid w:val="{B67DF80B-CD10-41E6-9C09-55FCAD9C50F1}"/>
      </w:docPartPr>
      <w:docPartBody>
        <w:p w:rsidR="00000000" w:rsidRDefault="003C0EA1" w:rsidP="003C0EA1">
          <w:pPr>
            <w:pStyle w:val="61018FFDE2A0421398A756FC509532FA"/>
          </w:pPr>
          <w:r w:rsidRPr="00302E0D">
            <w:rPr>
              <w:rStyle w:val="PlaceholderText"/>
            </w:rPr>
            <w:t>zz.ll.aaaa</w:t>
          </w:r>
        </w:p>
      </w:docPartBody>
    </w:docPart>
    <w:docPart>
      <w:docPartPr>
        <w:name w:val="D70EC78A27A04FFFB087B99924A948C3"/>
        <w:category>
          <w:name w:val="General"/>
          <w:gallery w:val="placeholder"/>
        </w:category>
        <w:types>
          <w:type w:val="bbPlcHdr"/>
        </w:types>
        <w:behaviors>
          <w:behavior w:val="content"/>
        </w:behaviors>
        <w:guid w:val="{89390221-526D-43A5-A11A-968BB53167FB}"/>
      </w:docPartPr>
      <w:docPartBody>
        <w:p w:rsidR="00000000" w:rsidRDefault="003C0EA1" w:rsidP="003C0EA1">
          <w:pPr>
            <w:pStyle w:val="D70EC78A27A04FFFB087B99924A948C3"/>
          </w:pPr>
          <w:r w:rsidRPr="00C9089A">
            <w:rPr>
              <w:rStyle w:val="PlaceholderText"/>
            </w:rPr>
            <w:t>....</w:t>
          </w:r>
        </w:p>
      </w:docPartBody>
    </w:docPart>
    <w:docPart>
      <w:docPartPr>
        <w:name w:val="DC3604EE2477458CB5E08E48B8FCCCAD"/>
        <w:category>
          <w:name w:val="General"/>
          <w:gallery w:val="placeholder"/>
        </w:category>
        <w:types>
          <w:type w:val="bbPlcHdr"/>
        </w:types>
        <w:behaviors>
          <w:behavior w:val="content"/>
        </w:behaviors>
        <w:guid w:val="{BD18ED1C-B1E8-4D5D-AC3B-822DEAA13F5D}"/>
      </w:docPartPr>
      <w:docPartBody>
        <w:p w:rsidR="00000000" w:rsidRDefault="003C0EA1" w:rsidP="003C0EA1">
          <w:pPr>
            <w:pStyle w:val="DC3604EE2477458CB5E08E48B8FCCCAD"/>
          </w:pPr>
          <w:r w:rsidRPr="0041381C">
            <w:rPr>
              <w:rStyle w:val="PlaceholderText"/>
            </w:rPr>
            <w:t>ANPM/APM</w:t>
          </w:r>
        </w:p>
      </w:docPartBody>
    </w:docPart>
    <w:docPart>
      <w:docPartPr>
        <w:name w:val="EB8A92CE745E4EDA83A5F60554CFB856"/>
        <w:category>
          <w:name w:val="General"/>
          <w:gallery w:val="placeholder"/>
        </w:category>
        <w:types>
          <w:type w:val="bbPlcHdr"/>
        </w:types>
        <w:behaviors>
          <w:behavior w:val="content"/>
        </w:behaviors>
        <w:guid w:val="{07120D5E-99E6-425B-A830-C0FC7832DED1}"/>
      </w:docPartPr>
      <w:docPartBody>
        <w:p w:rsidR="00000000" w:rsidRDefault="003C0EA1" w:rsidP="003C0EA1">
          <w:pPr>
            <w:pStyle w:val="EB8A92CE745E4EDA83A5F60554CFB856"/>
          </w:pPr>
          <w:r w:rsidRPr="00185C77">
            <w:rPr>
              <w:rStyle w:val="PlaceholderText"/>
            </w:rPr>
            <w:t>....</w:t>
          </w:r>
        </w:p>
      </w:docPartBody>
    </w:docPart>
    <w:docPart>
      <w:docPartPr>
        <w:name w:val="6EF8889DDEDD43A9B31FF1790C69CA52"/>
        <w:category>
          <w:name w:val="General"/>
          <w:gallery w:val="placeholder"/>
        </w:category>
        <w:types>
          <w:type w:val="bbPlcHdr"/>
        </w:types>
        <w:behaviors>
          <w:behavior w:val="content"/>
        </w:behaviors>
        <w:guid w:val="{C88B2FA8-257C-4C1B-A475-173F6382C3B8}"/>
      </w:docPartPr>
      <w:docPartBody>
        <w:p w:rsidR="00000000" w:rsidRDefault="003C0EA1" w:rsidP="003C0EA1">
          <w:pPr>
            <w:pStyle w:val="6EF8889DDEDD43A9B31FF1790C69CA52"/>
          </w:pPr>
          <w:r w:rsidRPr="00185C77">
            <w:rPr>
              <w:rStyle w:val="PlaceholderText"/>
            </w:rPr>
            <w:t>....</w:t>
          </w:r>
        </w:p>
      </w:docPartBody>
    </w:docPart>
    <w:docPart>
      <w:docPartPr>
        <w:name w:val="61A3CC7A21744916B86B793D7B25977D"/>
        <w:category>
          <w:name w:val="General"/>
          <w:gallery w:val="placeholder"/>
        </w:category>
        <w:types>
          <w:type w:val="bbPlcHdr"/>
        </w:types>
        <w:behaviors>
          <w:behavior w:val="content"/>
        </w:behaviors>
        <w:guid w:val="{4B4A016A-DC9F-4A91-9625-805A99C1EC52}"/>
      </w:docPartPr>
      <w:docPartBody>
        <w:p w:rsidR="00000000" w:rsidRDefault="003C0EA1" w:rsidP="003C0EA1">
          <w:pPr>
            <w:pStyle w:val="61A3CC7A21744916B86B793D7B25977D"/>
          </w:pPr>
          <w:r w:rsidRPr="0041381C">
            <w:rPr>
              <w:rStyle w:val="PlaceholderText"/>
            </w:rPr>
            <w:t>....</w:t>
          </w:r>
        </w:p>
      </w:docPartBody>
    </w:docPart>
    <w:docPart>
      <w:docPartPr>
        <w:name w:val="3372058B46A1410EB5638475F5030965"/>
        <w:category>
          <w:name w:val="General"/>
          <w:gallery w:val="placeholder"/>
        </w:category>
        <w:types>
          <w:type w:val="bbPlcHdr"/>
        </w:types>
        <w:behaviors>
          <w:behavior w:val="content"/>
        </w:behaviors>
        <w:guid w:val="{800444B4-5059-49F3-A55C-2531A07734EB}"/>
      </w:docPartPr>
      <w:docPartBody>
        <w:p w:rsidR="00000000" w:rsidRDefault="003C0EA1" w:rsidP="003C0EA1">
          <w:pPr>
            <w:pStyle w:val="3372058B46A1410EB5638475F503096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0EA1"/>
    <w:rsid w:val="003C0E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A1"/>
    <w:rPr>
      <w:color w:val="808080"/>
    </w:rPr>
  </w:style>
  <w:style w:type="paragraph" w:customStyle="1" w:styleId="2D2764E54E094F6783E228D0AB03E256">
    <w:name w:val="2D2764E54E094F6783E228D0AB03E256"/>
    <w:rsid w:val="003C0EA1"/>
  </w:style>
  <w:style w:type="paragraph" w:customStyle="1" w:styleId="CFCB48B4282F4BAC89DE7D133505C5D0">
    <w:name w:val="CFCB48B4282F4BAC89DE7D133505C5D0"/>
    <w:rsid w:val="003C0EA1"/>
  </w:style>
  <w:style w:type="paragraph" w:customStyle="1" w:styleId="DAE14CBA01104400864BF3EE313BCB2F">
    <w:name w:val="DAE14CBA01104400864BF3EE313BCB2F"/>
    <w:rsid w:val="003C0EA1"/>
  </w:style>
  <w:style w:type="paragraph" w:customStyle="1" w:styleId="BC7B5A347BBB422EBCDCE05C0B75E7C3">
    <w:name w:val="BC7B5A347BBB422EBCDCE05C0B75E7C3"/>
    <w:rsid w:val="003C0EA1"/>
  </w:style>
  <w:style w:type="paragraph" w:customStyle="1" w:styleId="3A35F17146084183B81E37E973D64EEA">
    <w:name w:val="3A35F17146084183B81E37E973D64EEA"/>
    <w:rsid w:val="003C0EA1"/>
  </w:style>
  <w:style w:type="paragraph" w:customStyle="1" w:styleId="5C642DB6FC5148CCBCED6E00F6E1CF22">
    <w:name w:val="5C642DB6FC5148CCBCED6E00F6E1CF22"/>
    <w:rsid w:val="003C0EA1"/>
  </w:style>
  <w:style w:type="paragraph" w:customStyle="1" w:styleId="948F98BB98434FDBAD603735476BDA5A">
    <w:name w:val="948F98BB98434FDBAD603735476BDA5A"/>
    <w:rsid w:val="003C0EA1"/>
  </w:style>
  <w:style w:type="paragraph" w:customStyle="1" w:styleId="A3FC1D61094A4A6C84F2A30B1E03E973">
    <w:name w:val="A3FC1D61094A4A6C84F2A30B1E03E973"/>
    <w:rsid w:val="003C0EA1"/>
  </w:style>
  <w:style w:type="paragraph" w:customStyle="1" w:styleId="846AB5C95B154653A88028597BA354A2">
    <w:name w:val="846AB5C95B154653A88028597BA354A2"/>
    <w:rsid w:val="003C0EA1"/>
  </w:style>
  <w:style w:type="paragraph" w:customStyle="1" w:styleId="D6C2965CF9A642F6AC2A457AFDC063BB">
    <w:name w:val="D6C2965CF9A642F6AC2A457AFDC063BB"/>
    <w:rsid w:val="003C0EA1"/>
  </w:style>
  <w:style w:type="paragraph" w:customStyle="1" w:styleId="61018FFDE2A0421398A756FC509532FA">
    <w:name w:val="61018FFDE2A0421398A756FC509532FA"/>
    <w:rsid w:val="003C0EA1"/>
  </w:style>
  <w:style w:type="paragraph" w:customStyle="1" w:styleId="D70EC78A27A04FFFB087B99924A948C3">
    <w:name w:val="D70EC78A27A04FFFB087B99924A948C3"/>
    <w:rsid w:val="003C0EA1"/>
  </w:style>
  <w:style w:type="paragraph" w:customStyle="1" w:styleId="DC3604EE2477458CB5E08E48B8FCCCAD">
    <w:name w:val="DC3604EE2477458CB5E08E48B8FCCCAD"/>
    <w:rsid w:val="003C0EA1"/>
  </w:style>
  <w:style w:type="paragraph" w:customStyle="1" w:styleId="EB8A92CE745E4EDA83A5F60554CFB856">
    <w:name w:val="EB8A92CE745E4EDA83A5F60554CFB856"/>
    <w:rsid w:val="003C0EA1"/>
  </w:style>
  <w:style w:type="paragraph" w:customStyle="1" w:styleId="6EF8889DDEDD43A9B31FF1790C69CA52">
    <w:name w:val="6EF8889DDEDD43A9B31FF1790C69CA52"/>
    <w:rsid w:val="003C0EA1"/>
  </w:style>
  <w:style w:type="paragraph" w:customStyle="1" w:styleId="61A3CC7A21744916B86B793D7B25977D">
    <w:name w:val="61A3CC7A21744916B86B793D7B25977D"/>
    <w:rsid w:val="003C0EA1"/>
  </w:style>
  <w:style w:type="paragraph" w:customStyle="1" w:styleId="3372058B46A1410EB5638475F5030965">
    <w:name w:val="3372058B46A1410EB5638475F5030965"/>
    <w:rsid w:val="003C0E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12413</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2016-07-01T07:38:00Z</dcterms:created>
  <dcterms:modified xsi:type="dcterms:W3CDTF">2016-07-01T07:38:00Z</dcterms:modified>
</cp:coreProperties>
</file>