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7FB" w:rsidRPr="00BD4822" w:rsidRDefault="003217FB" w:rsidP="003217FB">
      <w:pPr>
        <w:spacing w:after="0" w:line="240" w:lineRule="auto"/>
        <w:jc w:val="both"/>
        <w:rPr>
          <w:rFonts w:ascii="Times New Roman" w:hAnsi="Times New Roman"/>
          <w:b/>
          <w:bCs/>
          <w:sz w:val="28"/>
          <w:szCs w:val="28"/>
          <w:lang w:val="ro-RO"/>
        </w:rPr>
      </w:pPr>
    </w:p>
    <w:p w:rsidR="003217FB" w:rsidRPr="0002158C" w:rsidRDefault="003217FB" w:rsidP="003217FB">
      <w:pPr>
        <w:pStyle w:val="Heading1"/>
        <w:spacing w:after="120"/>
        <w:jc w:val="center"/>
        <w:rPr>
          <w:rFonts w:ascii="Times New Roman" w:hAnsi="Times New Roman"/>
          <w:b/>
          <w:bCs/>
          <w:sz w:val="26"/>
          <w:szCs w:val="26"/>
        </w:rPr>
      </w:pPr>
      <w:r w:rsidRPr="0002158C">
        <w:rPr>
          <w:rFonts w:ascii="Times New Roman" w:hAnsi="Times New Roman"/>
          <w:b/>
          <w:sz w:val="26"/>
          <w:szCs w:val="26"/>
        </w:rPr>
        <w:t>DECIZIA ETAPEI DE ÎNCADRARE</w:t>
      </w:r>
      <w:r w:rsidRPr="0002158C">
        <w:rPr>
          <w:rFonts w:ascii="Times New Roman" w:hAnsi="Times New Roman"/>
          <w:b/>
          <w:bCs/>
          <w:sz w:val="26"/>
          <w:szCs w:val="26"/>
        </w:rPr>
        <w:t xml:space="preserve"> </w:t>
      </w:r>
    </w:p>
    <w:p w:rsidR="003217FB" w:rsidRPr="0002158C" w:rsidRDefault="003217FB" w:rsidP="003217FB">
      <w:pPr>
        <w:pStyle w:val="Heading2"/>
        <w:tabs>
          <w:tab w:val="center" w:pos="4987"/>
          <w:tab w:val="left" w:pos="7650"/>
        </w:tabs>
        <w:spacing w:before="0" w:after="0" w:line="240" w:lineRule="auto"/>
        <w:jc w:val="center"/>
        <w:rPr>
          <w:rFonts w:ascii="Times New Roman" w:hAnsi="Times New Roman"/>
          <w:i w:val="0"/>
          <w:sz w:val="26"/>
          <w:szCs w:val="26"/>
          <w:lang w:val="ro-RO"/>
        </w:rPr>
      </w:pPr>
      <w:r w:rsidRPr="0002158C">
        <w:rPr>
          <w:rFonts w:ascii="Times New Roman" w:hAnsi="Times New Roman"/>
          <w:i w:val="0"/>
          <w:sz w:val="26"/>
          <w:szCs w:val="26"/>
          <w:lang w:val="ro-RO"/>
        </w:rPr>
        <w:t xml:space="preserve">Nr.  </w:t>
      </w:r>
      <w:r w:rsidR="00090205">
        <w:rPr>
          <w:rFonts w:ascii="Times New Roman" w:hAnsi="Times New Roman"/>
          <w:i w:val="0"/>
          <w:sz w:val="26"/>
          <w:szCs w:val="26"/>
          <w:lang w:val="ro-RO"/>
        </w:rPr>
        <w:t xml:space="preserve">     </w:t>
      </w:r>
      <w:r w:rsidRPr="0002158C">
        <w:rPr>
          <w:rFonts w:ascii="Times New Roman" w:hAnsi="Times New Roman"/>
          <w:i w:val="0"/>
          <w:sz w:val="26"/>
          <w:szCs w:val="26"/>
          <w:lang w:val="ro-RO"/>
        </w:rPr>
        <w:t xml:space="preserve">din </w:t>
      </w:r>
      <w:r w:rsidR="00DB55CF">
        <w:rPr>
          <w:rFonts w:ascii="Times New Roman" w:hAnsi="Times New Roman"/>
          <w:i w:val="0"/>
          <w:sz w:val="26"/>
          <w:szCs w:val="26"/>
          <w:lang w:val="ro-RO"/>
        </w:rPr>
        <w:t>.........</w:t>
      </w:r>
    </w:p>
    <w:p w:rsidR="003217FB" w:rsidRPr="00BD4822" w:rsidRDefault="003217FB" w:rsidP="003217FB">
      <w:pPr>
        <w:spacing w:after="120" w:line="240" w:lineRule="auto"/>
        <w:jc w:val="center"/>
        <w:rPr>
          <w:rFonts w:ascii="Times New Roman" w:hAnsi="Times New Roman"/>
          <w:sz w:val="28"/>
          <w:szCs w:val="28"/>
          <w:lang w:val="ro-RO"/>
        </w:rPr>
      </w:pPr>
      <w:r w:rsidRPr="00BD4822">
        <w:rPr>
          <w:rFonts w:ascii="Times New Roman" w:hAnsi="Times New Roman"/>
          <w:sz w:val="28"/>
          <w:szCs w:val="28"/>
          <w:lang w:val="ro-RO"/>
        </w:rPr>
        <w:t xml:space="preserve"> </w:t>
      </w:r>
    </w:p>
    <w:p w:rsidR="003217FB" w:rsidRPr="0051648E" w:rsidRDefault="003217FB" w:rsidP="003217FB">
      <w:pPr>
        <w:autoSpaceDE w:val="0"/>
        <w:spacing w:after="0" w:line="240" w:lineRule="auto"/>
        <w:ind w:firstLine="720"/>
        <w:jc w:val="both"/>
        <w:rPr>
          <w:rFonts w:ascii="Times New Roman" w:hAnsi="Times New Roman"/>
          <w:sz w:val="24"/>
          <w:szCs w:val="24"/>
          <w:lang w:val="ro-RO" w:eastAsia="ro-RO"/>
        </w:rPr>
      </w:pPr>
      <w:r w:rsidRPr="0051648E">
        <w:rPr>
          <w:rFonts w:ascii="Times New Roman" w:hAnsi="Times New Roman"/>
          <w:sz w:val="24"/>
          <w:szCs w:val="24"/>
          <w:lang w:val="ro-RO"/>
        </w:rPr>
        <w:t>Ca urmare a solicitării de emitere a acordului de mediu adresate de</w:t>
      </w:r>
      <w:r w:rsidRPr="0051648E">
        <w:rPr>
          <w:rFonts w:ascii="Times New Roman" w:hAnsi="Times New Roman"/>
          <w:b/>
          <w:sz w:val="24"/>
          <w:szCs w:val="24"/>
          <w:lang w:val="ro-RO"/>
        </w:rPr>
        <w:t xml:space="preserve"> </w:t>
      </w:r>
      <w:r w:rsidR="00EA1E5F">
        <w:rPr>
          <w:rFonts w:ascii="Times New Roman" w:hAnsi="Times New Roman"/>
          <w:b/>
          <w:sz w:val="24"/>
          <w:szCs w:val="24"/>
        </w:rPr>
        <w:t>SC KAUFLAND ROMANIA S.C.S.</w:t>
      </w:r>
      <w:r w:rsidRPr="0051648E">
        <w:rPr>
          <w:rFonts w:ascii="Times New Roman" w:hAnsi="Times New Roman"/>
          <w:b/>
          <w:sz w:val="24"/>
          <w:szCs w:val="24"/>
          <w:lang w:val="ro-RO"/>
        </w:rPr>
        <w:t>,</w:t>
      </w:r>
      <w:r w:rsidRPr="0051648E">
        <w:rPr>
          <w:rFonts w:ascii="Times New Roman" w:hAnsi="Times New Roman"/>
          <w:sz w:val="24"/>
          <w:szCs w:val="24"/>
          <w:lang w:val="ro-RO"/>
        </w:rPr>
        <w:t xml:space="preserve"> cu sediul în </w:t>
      </w:r>
      <w:r w:rsidR="00EA1E5F">
        <w:rPr>
          <w:rFonts w:ascii="Times New Roman" w:hAnsi="Times New Roman"/>
          <w:sz w:val="24"/>
          <w:szCs w:val="24"/>
        </w:rPr>
        <w:t>municipiul Bucuresti</w:t>
      </w:r>
      <w:r w:rsidR="00EA1E5F" w:rsidRPr="00180811">
        <w:rPr>
          <w:rFonts w:ascii="Times New Roman" w:hAnsi="Times New Roman"/>
          <w:sz w:val="24"/>
          <w:szCs w:val="24"/>
        </w:rPr>
        <w:t>,</w:t>
      </w:r>
      <w:r w:rsidR="00EA1E5F">
        <w:rPr>
          <w:rFonts w:ascii="Times New Roman" w:hAnsi="Times New Roman"/>
          <w:sz w:val="24"/>
          <w:szCs w:val="24"/>
        </w:rPr>
        <w:t xml:space="preserve"> sector 2, str. Barbu Vacarescu, nr.120-144</w:t>
      </w:r>
      <w:r w:rsidRPr="0051648E">
        <w:rPr>
          <w:rStyle w:val="tpa1"/>
          <w:rFonts w:ascii="Times New Roman" w:hAnsi="Times New Roman"/>
          <w:sz w:val="24"/>
          <w:szCs w:val="24"/>
        </w:rPr>
        <w:t xml:space="preserve">, </w:t>
      </w:r>
      <w:r w:rsidRPr="0051648E">
        <w:rPr>
          <w:rFonts w:ascii="Times New Roman" w:hAnsi="Times New Roman"/>
          <w:sz w:val="24"/>
          <w:szCs w:val="24"/>
          <w:lang w:val="ro-RO"/>
        </w:rPr>
        <w:t xml:space="preserve">înregistrată la APM </w:t>
      </w:r>
      <w:r w:rsidR="00CD58B1">
        <w:rPr>
          <w:rFonts w:ascii="Times New Roman" w:hAnsi="Times New Roman"/>
          <w:sz w:val="24"/>
          <w:szCs w:val="24"/>
          <w:lang w:val="ro-RO"/>
        </w:rPr>
        <w:t>Suceava</w:t>
      </w:r>
      <w:r w:rsidRPr="0051648E">
        <w:rPr>
          <w:rFonts w:ascii="Times New Roman" w:hAnsi="Times New Roman"/>
          <w:sz w:val="24"/>
          <w:szCs w:val="24"/>
          <w:lang w:val="ro-RO"/>
        </w:rPr>
        <w:t xml:space="preserve"> cu nr. </w:t>
      </w:r>
      <w:r w:rsidR="00EA1E5F">
        <w:rPr>
          <w:rFonts w:ascii="Times New Roman" w:hAnsi="Times New Roman"/>
          <w:sz w:val="24"/>
          <w:szCs w:val="24"/>
        </w:rPr>
        <w:t>1544</w:t>
      </w:r>
      <w:r w:rsidR="00EA1E5F" w:rsidRPr="00180811">
        <w:rPr>
          <w:rFonts w:ascii="Times New Roman" w:hAnsi="Times New Roman"/>
          <w:sz w:val="24"/>
          <w:szCs w:val="24"/>
        </w:rPr>
        <w:t>/1</w:t>
      </w:r>
      <w:r w:rsidR="00EA1E5F">
        <w:rPr>
          <w:rFonts w:ascii="Times New Roman" w:hAnsi="Times New Roman"/>
          <w:sz w:val="24"/>
          <w:szCs w:val="24"/>
        </w:rPr>
        <w:t>3</w:t>
      </w:r>
      <w:r w:rsidR="00EA1E5F" w:rsidRPr="00180811">
        <w:rPr>
          <w:rFonts w:ascii="Times New Roman" w:hAnsi="Times New Roman"/>
          <w:sz w:val="24"/>
          <w:szCs w:val="24"/>
        </w:rPr>
        <w:t>.0</w:t>
      </w:r>
      <w:r w:rsidR="00EA1E5F">
        <w:rPr>
          <w:rFonts w:ascii="Times New Roman" w:hAnsi="Times New Roman"/>
          <w:sz w:val="24"/>
          <w:szCs w:val="24"/>
        </w:rPr>
        <w:t>2</w:t>
      </w:r>
      <w:r w:rsidR="00EA1E5F" w:rsidRPr="00180811">
        <w:rPr>
          <w:rFonts w:ascii="Times New Roman" w:hAnsi="Times New Roman"/>
          <w:sz w:val="24"/>
          <w:szCs w:val="24"/>
        </w:rPr>
        <w:t>.2019</w:t>
      </w:r>
      <w:r w:rsidRPr="0051648E">
        <w:rPr>
          <w:rFonts w:ascii="Times New Roman" w:hAnsi="Times New Roman"/>
          <w:spacing w:val="-6"/>
          <w:sz w:val="24"/>
          <w:szCs w:val="24"/>
          <w:lang w:val="ro-RO"/>
        </w:rPr>
        <w:t>,</w:t>
      </w:r>
      <w:r w:rsidRPr="0051648E">
        <w:rPr>
          <w:rFonts w:ascii="Times New Roman" w:hAnsi="Times New Roman"/>
          <w:sz w:val="24"/>
          <w:szCs w:val="24"/>
          <w:lang w:val="ro-RO"/>
        </w:rPr>
        <w:t xml:space="preserve">  în baza</w:t>
      </w:r>
      <w:r w:rsidRPr="0051648E">
        <w:rPr>
          <w:rFonts w:ascii="Times New Roman" w:hAnsi="Times New Roman"/>
          <w:color w:val="000000"/>
          <w:sz w:val="24"/>
          <w:szCs w:val="24"/>
          <w:lang w:val="ro-RO" w:eastAsia="ro-RO" w:bidi="ro-RO"/>
        </w:rPr>
        <w:t xml:space="preserve">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r w:rsidRPr="0051648E">
        <w:rPr>
          <w:rFonts w:ascii="Times New Roman" w:hAnsi="Times New Roman"/>
          <w:sz w:val="24"/>
          <w:szCs w:val="24"/>
          <w:lang w:val="ro-RO"/>
        </w:rPr>
        <w:t>,</w:t>
      </w:r>
    </w:p>
    <w:p w:rsidR="003217FB" w:rsidRPr="000A2E55" w:rsidRDefault="003217FB" w:rsidP="003217FB">
      <w:pPr>
        <w:autoSpaceDE w:val="0"/>
        <w:autoSpaceDN w:val="0"/>
        <w:adjustRightInd w:val="0"/>
        <w:spacing w:after="0" w:line="240" w:lineRule="auto"/>
        <w:jc w:val="both"/>
        <w:rPr>
          <w:rFonts w:ascii="Times New Roman" w:hAnsi="Times New Roman"/>
          <w:sz w:val="24"/>
          <w:szCs w:val="24"/>
          <w:lang w:val="ro-RO"/>
        </w:rPr>
      </w:pPr>
      <w:r w:rsidRPr="0051648E">
        <w:rPr>
          <w:rFonts w:ascii="Times New Roman" w:hAnsi="Times New Roman"/>
          <w:sz w:val="24"/>
          <w:szCs w:val="24"/>
          <w:lang w:val="ro-RO"/>
        </w:rPr>
        <w:t>autoritatea competentă pentru protecţia mediului</w:t>
      </w:r>
      <w:r w:rsidR="00EA1E5F">
        <w:rPr>
          <w:rFonts w:ascii="Times New Roman" w:hAnsi="Times New Roman"/>
          <w:sz w:val="24"/>
          <w:szCs w:val="24"/>
          <w:lang w:val="ro-RO"/>
        </w:rPr>
        <w:t>,</w:t>
      </w:r>
      <w:r w:rsidRPr="0051648E">
        <w:rPr>
          <w:rFonts w:ascii="Times New Roman" w:hAnsi="Times New Roman"/>
          <w:sz w:val="24"/>
          <w:szCs w:val="24"/>
          <w:lang w:val="ro-RO"/>
        </w:rPr>
        <w:t xml:space="preserve"> APM </w:t>
      </w:r>
      <w:r w:rsidR="00CD58B1">
        <w:rPr>
          <w:rFonts w:ascii="Times New Roman" w:hAnsi="Times New Roman"/>
          <w:sz w:val="24"/>
          <w:szCs w:val="24"/>
          <w:lang w:val="ro-RO"/>
        </w:rPr>
        <w:t>Suceava</w:t>
      </w:r>
      <w:r w:rsidRPr="0051648E">
        <w:rPr>
          <w:rFonts w:ascii="Times New Roman" w:hAnsi="Times New Roman"/>
          <w:sz w:val="24"/>
          <w:szCs w:val="24"/>
          <w:lang w:val="ro-RO"/>
        </w:rPr>
        <w:t xml:space="preserve"> decide, ca urmare a consultărilor desfăşurate în cadrul şedinţei Comisiei de Analiză Tehnică din data de </w:t>
      </w:r>
      <w:r w:rsidR="00CD58B1" w:rsidRPr="00666FF8">
        <w:rPr>
          <w:rFonts w:ascii="Times New Roman" w:hAnsi="Times New Roman"/>
          <w:color w:val="000000" w:themeColor="text1"/>
          <w:sz w:val="24"/>
          <w:szCs w:val="24"/>
          <w:lang w:val="ro-RO"/>
        </w:rPr>
        <w:t>22</w:t>
      </w:r>
      <w:r w:rsidRPr="00666FF8">
        <w:rPr>
          <w:rFonts w:ascii="Times New Roman" w:hAnsi="Times New Roman"/>
          <w:color w:val="000000" w:themeColor="text1"/>
          <w:sz w:val="24"/>
          <w:szCs w:val="24"/>
          <w:lang w:val="ro-RO"/>
        </w:rPr>
        <w:t>.02.2019</w:t>
      </w:r>
      <w:r w:rsidRPr="0051648E">
        <w:rPr>
          <w:rFonts w:ascii="Times New Roman" w:hAnsi="Times New Roman"/>
          <w:sz w:val="24"/>
          <w:szCs w:val="24"/>
          <w:lang w:val="ro-RO"/>
        </w:rPr>
        <w:t xml:space="preserve">, că proiectul </w:t>
      </w:r>
      <w:r w:rsidR="00EA1E5F" w:rsidRPr="00180811">
        <w:rPr>
          <w:rFonts w:ascii="Times New Roman" w:hAnsi="Times New Roman"/>
          <w:b/>
          <w:sz w:val="24"/>
          <w:szCs w:val="24"/>
        </w:rPr>
        <w:t>“</w:t>
      </w:r>
      <w:r w:rsidR="00EA1E5F">
        <w:rPr>
          <w:rFonts w:ascii="Times New Roman" w:hAnsi="Times New Roman"/>
          <w:b/>
          <w:sz w:val="24"/>
          <w:szCs w:val="24"/>
        </w:rPr>
        <w:t>Construire cladire cu destinatia spatiu comercial tip Kaufland RO, sistematizare verticala, locuri de parcare, imprejmuire, extinderi de retele tehnico-edilitare si bransamente/racorduri la retelele de utilitati tehnico-edilitare, conform PUZ aprobat de HCL nr.165/31.05.2018 si organizare de santier</w:t>
      </w:r>
      <w:r w:rsidR="00EA1E5F" w:rsidRPr="00180811">
        <w:rPr>
          <w:rFonts w:ascii="Times New Roman" w:hAnsi="Times New Roman"/>
          <w:b/>
          <w:sz w:val="24"/>
          <w:szCs w:val="24"/>
        </w:rPr>
        <w:t>”</w:t>
      </w:r>
      <w:r w:rsidR="00EA1E5F" w:rsidRPr="00180811">
        <w:rPr>
          <w:rFonts w:ascii="Times New Roman" w:hAnsi="Times New Roman"/>
          <w:sz w:val="24"/>
          <w:szCs w:val="24"/>
        </w:rPr>
        <w:t xml:space="preserve"> </w:t>
      </w:r>
      <w:r w:rsidRPr="000A2E55">
        <w:rPr>
          <w:rFonts w:ascii="Times New Roman" w:hAnsi="Times New Roman"/>
          <w:sz w:val="24"/>
          <w:szCs w:val="24"/>
          <w:lang w:val="ro-RO"/>
        </w:rPr>
        <w:t>propus a fi amplasat</w:t>
      </w:r>
      <w:r w:rsidR="00FE50E9">
        <w:rPr>
          <w:rFonts w:ascii="Times New Roman" w:hAnsi="Times New Roman"/>
          <w:sz w:val="24"/>
          <w:szCs w:val="24"/>
          <w:lang w:val="ro-RO"/>
        </w:rPr>
        <w:t xml:space="preserve"> </w:t>
      </w:r>
      <w:r w:rsidRPr="000A2E55">
        <w:rPr>
          <w:rFonts w:ascii="Times New Roman" w:hAnsi="Times New Roman"/>
          <w:sz w:val="24"/>
          <w:szCs w:val="24"/>
          <w:lang w:val="ro-RO"/>
        </w:rPr>
        <w:t xml:space="preserve"> în </w:t>
      </w:r>
      <w:r w:rsidR="00EA1E5F">
        <w:rPr>
          <w:rFonts w:ascii="Times New Roman" w:hAnsi="Times New Roman"/>
          <w:sz w:val="24"/>
          <w:szCs w:val="24"/>
        </w:rPr>
        <w:t>municipiul Suceava</w:t>
      </w:r>
      <w:r w:rsidR="00EA1E5F" w:rsidRPr="00180811">
        <w:rPr>
          <w:rFonts w:ascii="Times New Roman" w:hAnsi="Times New Roman"/>
          <w:sz w:val="24"/>
          <w:szCs w:val="24"/>
        </w:rPr>
        <w:t xml:space="preserve">, </w:t>
      </w:r>
      <w:r w:rsidR="00EA1E5F">
        <w:rPr>
          <w:rFonts w:ascii="Times New Roman" w:hAnsi="Times New Roman"/>
          <w:sz w:val="24"/>
          <w:szCs w:val="24"/>
        </w:rPr>
        <w:t>str. Calea Unirii, nr.35</w:t>
      </w:r>
      <w:r w:rsidRPr="000A2E55">
        <w:rPr>
          <w:rFonts w:ascii="Times New Roman" w:hAnsi="Times New Roman"/>
          <w:sz w:val="24"/>
          <w:szCs w:val="24"/>
          <w:lang w:val="ro-RO"/>
        </w:rPr>
        <w:t xml:space="preserve">, județul </w:t>
      </w:r>
      <w:r w:rsidR="00FE50E9">
        <w:rPr>
          <w:rFonts w:ascii="Times New Roman" w:hAnsi="Times New Roman"/>
          <w:sz w:val="24"/>
          <w:szCs w:val="24"/>
          <w:lang w:val="ro-RO"/>
        </w:rPr>
        <w:t>Suceava</w:t>
      </w:r>
    </w:p>
    <w:p w:rsidR="003217FB" w:rsidRPr="00610FE6" w:rsidRDefault="003217FB" w:rsidP="00EA1E5F">
      <w:pPr>
        <w:pStyle w:val="ListParagraph"/>
        <w:numPr>
          <w:ilvl w:val="0"/>
          <w:numId w:val="1"/>
        </w:numPr>
        <w:autoSpaceDE w:val="0"/>
        <w:autoSpaceDN w:val="0"/>
        <w:adjustRightInd w:val="0"/>
        <w:spacing w:after="0" w:line="240" w:lineRule="auto"/>
        <w:ind w:left="180" w:hanging="180"/>
        <w:jc w:val="both"/>
        <w:rPr>
          <w:rFonts w:ascii="Times New Roman" w:hAnsi="Times New Roman"/>
          <w:color w:val="000000"/>
          <w:sz w:val="24"/>
          <w:szCs w:val="24"/>
          <w:lang w:val="ro-RO" w:eastAsia="ro-RO" w:bidi="ro-RO"/>
        </w:rPr>
      </w:pPr>
      <w:r w:rsidRPr="00610FE6">
        <w:rPr>
          <w:rFonts w:ascii="Times New Roman" w:hAnsi="Times New Roman"/>
          <w:color w:val="000000"/>
          <w:sz w:val="24"/>
          <w:szCs w:val="24"/>
          <w:lang w:val="ro-RO" w:eastAsia="ro-RO" w:bidi="ro-RO"/>
        </w:rPr>
        <w:t xml:space="preserve">nu se supune evaluării impactului asupra mediului; </w:t>
      </w:r>
    </w:p>
    <w:p w:rsidR="003217FB" w:rsidRPr="00610FE6" w:rsidRDefault="003217FB" w:rsidP="00EA1E5F">
      <w:pPr>
        <w:pStyle w:val="ListParagraph"/>
        <w:numPr>
          <w:ilvl w:val="0"/>
          <w:numId w:val="1"/>
        </w:numPr>
        <w:autoSpaceDE w:val="0"/>
        <w:autoSpaceDN w:val="0"/>
        <w:adjustRightInd w:val="0"/>
        <w:spacing w:after="0" w:line="240" w:lineRule="auto"/>
        <w:ind w:left="180" w:hanging="180"/>
        <w:jc w:val="both"/>
        <w:rPr>
          <w:rFonts w:ascii="Times New Roman" w:hAnsi="Times New Roman"/>
          <w:sz w:val="24"/>
          <w:szCs w:val="24"/>
          <w:lang w:val="ro-RO"/>
        </w:rPr>
      </w:pPr>
      <w:r w:rsidRPr="00610FE6">
        <w:rPr>
          <w:rFonts w:ascii="Times New Roman" w:hAnsi="Times New Roman"/>
          <w:color w:val="000000"/>
          <w:sz w:val="24"/>
          <w:szCs w:val="24"/>
          <w:lang w:val="ro-RO" w:eastAsia="ro-RO" w:bidi="ro-RO"/>
        </w:rPr>
        <w:t xml:space="preserve">nu se supune evaluării adecvate şi nu se supune evaluării impactului asupra corpurilor de apă. </w:t>
      </w:r>
      <w:r w:rsidRPr="00610FE6">
        <w:rPr>
          <w:rFonts w:ascii="Times New Roman" w:hAnsi="Times New Roman"/>
          <w:i/>
          <w:sz w:val="24"/>
          <w:szCs w:val="24"/>
          <w:lang w:val="ro-RO"/>
        </w:rPr>
        <w:t xml:space="preserve"> </w:t>
      </w:r>
      <w:r w:rsidRPr="00610FE6">
        <w:rPr>
          <w:rFonts w:ascii="Times New Roman" w:hAnsi="Times New Roman"/>
          <w:sz w:val="24"/>
          <w:szCs w:val="24"/>
          <w:lang w:val="ro-RO"/>
        </w:rPr>
        <w:t xml:space="preserve"> </w:t>
      </w:r>
    </w:p>
    <w:p w:rsidR="003217FB" w:rsidRPr="00610FE6" w:rsidRDefault="003217FB" w:rsidP="003217FB">
      <w:pPr>
        <w:pStyle w:val="Bodytext20"/>
        <w:shd w:val="clear" w:color="auto" w:fill="auto"/>
        <w:spacing w:before="0" w:line="240" w:lineRule="auto"/>
        <w:ind w:firstLine="280"/>
        <w:jc w:val="both"/>
        <w:rPr>
          <w:sz w:val="24"/>
          <w:szCs w:val="24"/>
        </w:rPr>
      </w:pPr>
      <w:r w:rsidRPr="00610FE6">
        <w:rPr>
          <w:color w:val="000000"/>
          <w:sz w:val="24"/>
          <w:szCs w:val="24"/>
          <w:lang w:eastAsia="ro-RO" w:bidi="ro-RO"/>
        </w:rPr>
        <w:t>Justificarea prezentei decizii:</w:t>
      </w:r>
    </w:p>
    <w:p w:rsidR="003217FB" w:rsidRPr="00DB505E" w:rsidRDefault="003217FB" w:rsidP="003217FB">
      <w:pPr>
        <w:pStyle w:val="Bodytext20"/>
        <w:numPr>
          <w:ilvl w:val="0"/>
          <w:numId w:val="2"/>
        </w:numPr>
        <w:shd w:val="clear" w:color="auto" w:fill="auto"/>
        <w:tabs>
          <w:tab w:val="left" w:pos="528"/>
        </w:tabs>
        <w:spacing w:before="0" w:line="240" w:lineRule="auto"/>
        <w:ind w:firstLine="280"/>
        <w:jc w:val="both"/>
        <w:rPr>
          <w:b/>
          <w:sz w:val="24"/>
          <w:szCs w:val="24"/>
        </w:rPr>
      </w:pPr>
      <w:r w:rsidRPr="00DB505E">
        <w:rPr>
          <w:b/>
          <w:color w:val="000000"/>
          <w:sz w:val="24"/>
          <w:szCs w:val="24"/>
          <w:lang w:eastAsia="ro-RO" w:bidi="ro-RO"/>
        </w:rPr>
        <w:t>Motivele pe baza cărora s-a stabilit necesitatea efectuării/neefectuării evaluării impactului asupra mediului sunt următoarele:</w:t>
      </w:r>
    </w:p>
    <w:p w:rsidR="00604AF5" w:rsidRPr="002D45B4" w:rsidRDefault="003217FB" w:rsidP="003217FB">
      <w:pPr>
        <w:pStyle w:val="Bodytext40"/>
        <w:numPr>
          <w:ilvl w:val="0"/>
          <w:numId w:val="3"/>
        </w:numPr>
        <w:shd w:val="clear" w:color="auto" w:fill="auto"/>
        <w:tabs>
          <w:tab w:val="left" w:pos="588"/>
        </w:tabs>
        <w:spacing w:line="240" w:lineRule="auto"/>
        <w:ind w:firstLine="280"/>
        <w:rPr>
          <w:i/>
          <w:sz w:val="24"/>
          <w:szCs w:val="24"/>
        </w:rPr>
      </w:pPr>
      <w:r w:rsidRPr="00604AF5">
        <w:rPr>
          <w:rStyle w:val="Bodytext4NotItalic"/>
          <w:rFonts w:eastAsia="Calibri"/>
          <w:sz w:val="24"/>
          <w:szCs w:val="24"/>
        </w:rPr>
        <w:t xml:space="preserve">proiectul se încadrează în prevederile Legii nr. 292/2018 privind evaluarea impactului anumitor proiecte publice şi private asupra mediului, anexa nr.2, </w:t>
      </w:r>
      <w:r w:rsidR="00604AF5" w:rsidRPr="00666FF8">
        <w:rPr>
          <w:i/>
          <w:color w:val="000000" w:themeColor="text1"/>
          <w:sz w:val="24"/>
          <w:szCs w:val="24"/>
          <w:lang w:eastAsia="ro-RO"/>
        </w:rPr>
        <w:t>pct. 1</w:t>
      </w:r>
      <w:r w:rsidR="00666FF8" w:rsidRPr="00666FF8">
        <w:rPr>
          <w:i/>
          <w:color w:val="000000" w:themeColor="text1"/>
          <w:sz w:val="24"/>
          <w:szCs w:val="24"/>
          <w:lang w:eastAsia="ro-RO"/>
        </w:rPr>
        <w:t>0</w:t>
      </w:r>
      <w:r w:rsidR="00604AF5" w:rsidRPr="00666FF8">
        <w:rPr>
          <w:i/>
          <w:color w:val="000000" w:themeColor="text1"/>
          <w:sz w:val="24"/>
          <w:szCs w:val="24"/>
          <w:lang w:eastAsia="ro-RO"/>
        </w:rPr>
        <w:t xml:space="preserve">, lit. </w:t>
      </w:r>
      <w:r w:rsidR="00666FF8" w:rsidRPr="00666FF8">
        <w:rPr>
          <w:i/>
          <w:color w:val="000000" w:themeColor="text1"/>
          <w:sz w:val="24"/>
          <w:szCs w:val="24"/>
          <w:lang w:eastAsia="ro-RO"/>
        </w:rPr>
        <w:t>b</w:t>
      </w:r>
      <w:r w:rsidR="00604AF5" w:rsidRPr="00666FF8">
        <w:rPr>
          <w:i/>
          <w:color w:val="000000" w:themeColor="text1"/>
          <w:sz w:val="24"/>
          <w:szCs w:val="24"/>
          <w:lang w:eastAsia="ro-RO"/>
        </w:rPr>
        <w:t xml:space="preserve"> - ,,</w:t>
      </w:r>
      <w:r w:rsidR="00666FF8" w:rsidRPr="00666FF8">
        <w:rPr>
          <w:i/>
          <w:color w:val="000000" w:themeColor="text1"/>
          <w:sz w:val="24"/>
          <w:szCs w:val="24"/>
          <w:lang w:eastAsia="ro-RO"/>
        </w:rPr>
        <w:t>proiecte de dezvoltare urbana, inclusiv constructia centrelor comerciale si a parcarilor auto auto publice</w:t>
      </w:r>
      <w:r w:rsidR="00FE50E9">
        <w:rPr>
          <w:i/>
          <w:sz w:val="24"/>
          <w:szCs w:val="24"/>
          <w:lang w:eastAsia="ro-RO"/>
        </w:rPr>
        <w:t>”</w:t>
      </w:r>
      <w:r w:rsidR="00604AF5" w:rsidRPr="002D45B4">
        <w:rPr>
          <w:i/>
          <w:sz w:val="24"/>
          <w:szCs w:val="24"/>
          <w:lang w:eastAsia="ro-RO"/>
        </w:rPr>
        <w:t>;</w:t>
      </w:r>
    </w:p>
    <w:p w:rsidR="003217FB" w:rsidRPr="002D45B4" w:rsidRDefault="003217FB" w:rsidP="003217FB">
      <w:pPr>
        <w:pStyle w:val="Bodytext40"/>
        <w:numPr>
          <w:ilvl w:val="0"/>
          <w:numId w:val="3"/>
        </w:numPr>
        <w:shd w:val="clear" w:color="auto" w:fill="auto"/>
        <w:tabs>
          <w:tab w:val="left" w:pos="588"/>
        </w:tabs>
        <w:spacing w:line="240" w:lineRule="auto"/>
        <w:ind w:firstLine="280"/>
        <w:rPr>
          <w:b w:val="0"/>
          <w:sz w:val="24"/>
          <w:szCs w:val="24"/>
        </w:rPr>
      </w:pPr>
      <w:r w:rsidRPr="002D45B4">
        <w:rPr>
          <w:b w:val="0"/>
          <w:color w:val="000000"/>
          <w:sz w:val="24"/>
          <w:szCs w:val="24"/>
          <w:lang w:eastAsia="ro-RO" w:bidi="ro-RO"/>
        </w:rPr>
        <w:t>prin aplicarea criteriilor din Anexa 3 la Legea 292/2018, s-au constatat următoarele:</w:t>
      </w:r>
    </w:p>
    <w:p w:rsidR="003217FB" w:rsidRPr="00610FE6" w:rsidRDefault="003217FB" w:rsidP="003217FB">
      <w:pPr>
        <w:pStyle w:val="Bodytext20"/>
        <w:shd w:val="clear" w:color="auto" w:fill="auto"/>
        <w:tabs>
          <w:tab w:val="left" w:pos="592"/>
        </w:tabs>
        <w:spacing w:before="0" w:line="240" w:lineRule="auto"/>
        <w:ind w:left="280" w:firstLine="0"/>
        <w:jc w:val="both"/>
        <w:rPr>
          <w:sz w:val="24"/>
          <w:szCs w:val="24"/>
        </w:rPr>
      </w:pPr>
    </w:p>
    <w:p w:rsidR="003217FB" w:rsidRPr="00DB505E" w:rsidRDefault="003217FB" w:rsidP="003217FB">
      <w:pPr>
        <w:widowControl w:val="0"/>
        <w:numPr>
          <w:ilvl w:val="0"/>
          <w:numId w:val="4"/>
        </w:numPr>
        <w:spacing w:after="0" w:line="240" w:lineRule="auto"/>
        <w:jc w:val="both"/>
        <w:rPr>
          <w:rFonts w:ascii="Times New Roman" w:hAnsi="Times New Roman"/>
          <w:b/>
          <w:sz w:val="24"/>
          <w:szCs w:val="24"/>
        </w:rPr>
      </w:pPr>
      <w:r w:rsidRPr="00DB505E">
        <w:rPr>
          <w:rFonts w:ascii="Times New Roman" w:hAnsi="Times New Roman"/>
          <w:b/>
          <w:color w:val="000000"/>
          <w:sz w:val="24"/>
          <w:szCs w:val="24"/>
          <w:lang w:val="ro-RO" w:eastAsia="ro-RO" w:bidi="ro-RO"/>
        </w:rPr>
        <w:t>Caracteristicile proiectului:</w:t>
      </w:r>
    </w:p>
    <w:p w:rsidR="003217FB" w:rsidRPr="00B45AA5" w:rsidRDefault="003217FB" w:rsidP="003217FB">
      <w:pPr>
        <w:pStyle w:val="Bodytext20"/>
        <w:numPr>
          <w:ilvl w:val="0"/>
          <w:numId w:val="5"/>
        </w:numPr>
        <w:shd w:val="clear" w:color="auto" w:fill="auto"/>
        <w:tabs>
          <w:tab w:val="left" w:pos="343"/>
        </w:tabs>
        <w:spacing w:before="0" w:line="240" w:lineRule="auto"/>
        <w:ind w:firstLine="0"/>
        <w:jc w:val="both"/>
        <w:rPr>
          <w:b/>
          <w:i/>
          <w:sz w:val="24"/>
          <w:szCs w:val="24"/>
          <w:u w:val="single"/>
        </w:rPr>
      </w:pPr>
      <w:r w:rsidRPr="00B45AA5">
        <w:rPr>
          <w:b/>
          <w:i/>
          <w:color w:val="000000"/>
          <w:sz w:val="24"/>
          <w:szCs w:val="24"/>
          <w:u w:val="single"/>
          <w:lang w:eastAsia="ro-RO" w:bidi="ro-RO"/>
        </w:rPr>
        <w:t xml:space="preserve">dimensiunea şi concepţia întregului proiect </w:t>
      </w:r>
    </w:p>
    <w:p w:rsidR="002D45B4" w:rsidRPr="00A73E47" w:rsidRDefault="002D45B4" w:rsidP="00A73E47">
      <w:pPr>
        <w:autoSpaceDE w:val="0"/>
        <w:autoSpaceDN w:val="0"/>
        <w:adjustRightInd w:val="0"/>
        <w:spacing w:after="0" w:line="240" w:lineRule="auto"/>
        <w:jc w:val="both"/>
        <w:rPr>
          <w:rFonts w:ascii="Times New Roman" w:hAnsi="Times New Roman"/>
          <w:b/>
          <w:i/>
          <w:sz w:val="24"/>
          <w:szCs w:val="24"/>
          <w:lang w:val="pl-PL"/>
        </w:rPr>
      </w:pPr>
      <w:r w:rsidRPr="00B45AA5">
        <w:rPr>
          <w:rStyle w:val="tpa1"/>
          <w:rFonts w:ascii="Times New Roman" w:hAnsi="Times New Roman"/>
          <w:i/>
          <w:sz w:val="24"/>
          <w:szCs w:val="24"/>
          <w:u w:val="single"/>
          <w:lang w:val="pl-PL"/>
        </w:rPr>
        <w:t>Situatia existentă</w:t>
      </w:r>
      <w:r w:rsidRPr="00A73E47">
        <w:rPr>
          <w:rStyle w:val="tpa1"/>
          <w:rFonts w:ascii="Times New Roman" w:hAnsi="Times New Roman"/>
          <w:i/>
          <w:sz w:val="24"/>
          <w:szCs w:val="24"/>
          <w:lang w:val="pl-PL"/>
        </w:rPr>
        <w:t>:</w:t>
      </w:r>
      <w:r w:rsidRPr="002D45B4">
        <w:rPr>
          <w:rStyle w:val="tpa1"/>
          <w:rFonts w:ascii="Times New Roman" w:hAnsi="Times New Roman"/>
          <w:b/>
          <w:i/>
          <w:sz w:val="24"/>
          <w:szCs w:val="24"/>
          <w:lang w:val="pl-PL"/>
        </w:rPr>
        <w:t xml:space="preserve"> </w:t>
      </w:r>
      <w:r w:rsidRPr="002D45B4">
        <w:rPr>
          <w:rFonts w:ascii="Times New Roman" w:hAnsi="Times New Roman"/>
          <w:sz w:val="24"/>
          <w:szCs w:val="24"/>
        </w:rPr>
        <w:t xml:space="preserve">Zona studiată în suprafată de </w:t>
      </w:r>
      <w:r w:rsidR="00944388" w:rsidRPr="00F621FC">
        <w:rPr>
          <w:rFonts w:ascii="Times New Roman" w:hAnsi="Times New Roman"/>
          <w:noProof/>
          <w:sz w:val="24"/>
          <w:szCs w:val="24"/>
          <w:lang w:val="ro-RO"/>
        </w:rPr>
        <w:t>18297,97</w:t>
      </w:r>
      <w:r w:rsidRPr="002D45B4">
        <w:rPr>
          <w:rFonts w:ascii="Times New Roman" w:hAnsi="Times New Roman"/>
          <w:sz w:val="24"/>
          <w:szCs w:val="24"/>
        </w:rPr>
        <w:t xml:space="preserve">mp este situată în intravilanul </w:t>
      </w:r>
      <w:r w:rsidR="00944388">
        <w:rPr>
          <w:rFonts w:ascii="Times New Roman" w:hAnsi="Times New Roman"/>
          <w:sz w:val="24"/>
          <w:szCs w:val="24"/>
        </w:rPr>
        <w:t>municipiului Suceava</w:t>
      </w:r>
      <w:r w:rsidRPr="002D45B4">
        <w:rPr>
          <w:rFonts w:ascii="Times New Roman" w:hAnsi="Times New Roman"/>
          <w:sz w:val="24"/>
          <w:szCs w:val="24"/>
        </w:rPr>
        <w:t xml:space="preserve"> și este identificată ca parcelă cadastrală nr.</w:t>
      </w:r>
      <w:r w:rsidR="0086666E">
        <w:rPr>
          <w:rFonts w:ascii="Times New Roman" w:hAnsi="Times New Roman"/>
          <w:sz w:val="24"/>
          <w:szCs w:val="24"/>
        </w:rPr>
        <w:t>52892</w:t>
      </w:r>
      <w:r w:rsidRPr="002D45B4">
        <w:rPr>
          <w:rFonts w:ascii="Times New Roman" w:hAnsi="Times New Roman"/>
          <w:sz w:val="24"/>
          <w:szCs w:val="24"/>
        </w:rPr>
        <w:t>,</w:t>
      </w:r>
      <w:r w:rsidRPr="002D45B4">
        <w:rPr>
          <w:rFonts w:ascii="Times New Roman" w:hAnsi="Times New Roman"/>
          <w:color w:val="FF0000"/>
          <w:sz w:val="24"/>
          <w:szCs w:val="24"/>
        </w:rPr>
        <w:t xml:space="preserve"> </w:t>
      </w:r>
      <w:r w:rsidR="0086666E" w:rsidRPr="0086666E">
        <w:rPr>
          <w:rFonts w:ascii="Times New Roman" w:hAnsi="Times New Roman"/>
          <w:color w:val="000000" w:themeColor="text1"/>
          <w:sz w:val="24"/>
          <w:szCs w:val="24"/>
        </w:rPr>
        <w:t>impreuna cu constructiile edificate pe aceasta parcela, notate cu 52892-C1 pana la 52892-C7</w:t>
      </w:r>
      <w:r w:rsidR="0086666E">
        <w:rPr>
          <w:rFonts w:ascii="Times New Roman" w:hAnsi="Times New Roman"/>
          <w:color w:val="000000" w:themeColor="text1"/>
          <w:sz w:val="24"/>
          <w:szCs w:val="24"/>
        </w:rPr>
        <w:t xml:space="preserve">, proprietatea Kaufland Romania Societate in Comandita, </w:t>
      </w:r>
      <w:r w:rsidRPr="002D45B4">
        <w:rPr>
          <w:rFonts w:ascii="Times New Roman" w:hAnsi="Times New Roman"/>
          <w:sz w:val="24"/>
          <w:szCs w:val="24"/>
        </w:rPr>
        <w:t>conform C</w:t>
      </w:r>
      <w:r w:rsidR="0086666E">
        <w:rPr>
          <w:rFonts w:ascii="Times New Roman" w:hAnsi="Times New Roman"/>
          <w:sz w:val="24"/>
          <w:szCs w:val="24"/>
        </w:rPr>
        <w:t>.</w:t>
      </w:r>
      <w:r w:rsidRPr="002D45B4">
        <w:rPr>
          <w:rFonts w:ascii="Times New Roman" w:hAnsi="Times New Roman"/>
          <w:sz w:val="24"/>
          <w:szCs w:val="24"/>
        </w:rPr>
        <w:t>U</w:t>
      </w:r>
      <w:r w:rsidR="0086666E">
        <w:rPr>
          <w:rFonts w:ascii="Times New Roman" w:hAnsi="Times New Roman"/>
          <w:sz w:val="24"/>
          <w:szCs w:val="24"/>
        </w:rPr>
        <w:t>.</w:t>
      </w:r>
      <w:r w:rsidRPr="002D45B4">
        <w:rPr>
          <w:rFonts w:ascii="Times New Roman" w:hAnsi="Times New Roman"/>
          <w:sz w:val="24"/>
          <w:szCs w:val="24"/>
        </w:rPr>
        <w:t xml:space="preserve"> nr.</w:t>
      </w:r>
      <w:r w:rsidR="0086666E">
        <w:rPr>
          <w:rFonts w:ascii="Times New Roman" w:hAnsi="Times New Roman"/>
          <w:sz w:val="24"/>
          <w:szCs w:val="24"/>
        </w:rPr>
        <w:t>13</w:t>
      </w:r>
      <w:r w:rsidRPr="002D45B4">
        <w:rPr>
          <w:rFonts w:ascii="Times New Roman" w:hAnsi="Times New Roman"/>
          <w:sz w:val="24"/>
          <w:szCs w:val="24"/>
        </w:rPr>
        <w:t>/1</w:t>
      </w:r>
      <w:r w:rsidR="0086666E">
        <w:rPr>
          <w:rFonts w:ascii="Times New Roman" w:hAnsi="Times New Roman"/>
          <w:sz w:val="24"/>
          <w:szCs w:val="24"/>
        </w:rPr>
        <w:t>4</w:t>
      </w:r>
      <w:r w:rsidRPr="002D45B4">
        <w:rPr>
          <w:rFonts w:ascii="Times New Roman" w:hAnsi="Times New Roman"/>
          <w:sz w:val="24"/>
          <w:szCs w:val="24"/>
        </w:rPr>
        <w:t>.0</w:t>
      </w:r>
      <w:r w:rsidR="0086666E">
        <w:rPr>
          <w:rFonts w:ascii="Times New Roman" w:hAnsi="Times New Roman"/>
          <w:sz w:val="24"/>
          <w:szCs w:val="24"/>
        </w:rPr>
        <w:t>1</w:t>
      </w:r>
      <w:r w:rsidRPr="002D45B4">
        <w:rPr>
          <w:rFonts w:ascii="Times New Roman" w:hAnsi="Times New Roman"/>
          <w:sz w:val="24"/>
          <w:szCs w:val="24"/>
        </w:rPr>
        <w:t>.201</w:t>
      </w:r>
      <w:r w:rsidR="0086666E">
        <w:rPr>
          <w:rFonts w:ascii="Times New Roman" w:hAnsi="Times New Roman"/>
          <w:sz w:val="24"/>
          <w:szCs w:val="24"/>
        </w:rPr>
        <w:t>9</w:t>
      </w:r>
      <w:r w:rsidRPr="002D45B4">
        <w:rPr>
          <w:rFonts w:ascii="Times New Roman" w:hAnsi="Times New Roman"/>
          <w:sz w:val="24"/>
          <w:szCs w:val="24"/>
        </w:rPr>
        <w:t>.</w:t>
      </w:r>
    </w:p>
    <w:p w:rsidR="002D45B4" w:rsidRPr="002D45B4" w:rsidRDefault="002D45B4" w:rsidP="002D45B4">
      <w:pPr>
        <w:spacing w:after="0"/>
        <w:jc w:val="both"/>
        <w:rPr>
          <w:rFonts w:ascii="Times New Roman" w:hAnsi="Times New Roman"/>
          <w:sz w:val="24"/>
          <w:szCs w:val="24"/>
        </w:rPr>
      </w:pPr>
      <w:r w:rsidRPr="002D45B4">
        <w:rPr>
          <w:rFonts w:ascii="Times New Roman" w:hAnsi="Times New Roman"/>
          <w:sz w:val="24"/>
          <w:szCs w:val="24"/>
        </w:rPr>
        <w:t>Vecinătăti:</w:t>
      </w:r>
      <w:r w:rsidRPr="002D45B4">
        <w:rPr>
          <w:rFonts w:ascii="Times New Roman" w:hAnsi="Times New Roman"/>
          <w:sz w:val="24"/>
          <w:szCs w:val="24"/>
        </w:rPr>
        <w:tab/>
      </w:r>
    </w:p>
    <w:p w:rsidR="0086666E" w:rsidRPr="00F621FC" w:rsidRDefault="0086666E" w:rsidP="0086666E">
      <w:pPr>
        <w:pStyle w:val="ListParagraph"/>
        <w:numPr>
          <w:ilvl w:val="0"/>
          <w:numId w:val="13"/>
        </w:numPr>
        <w:spacing w:after="0" w:line="240" w:lineRule="auto"/>
        <w:contextualSpacing/>
        <w:jc w:val="both"/>
        <w:rPr>
          <w:rFonts w:ascii="Times New Roman" w:hAnsi="Times New Roman"/>
          <w:noProof/>
          <w:sz w:val="24"/>
          <w:szCs w:val="24"/>
          <w:lang w:val="ro-RO"/>
        </w:rPr>
      </w:pPr>
      <w:r w:rsidRPr="00F621FC">
        <w:rPr>
          <w:rFonts w:ascii="Times New Roman" w:hAnsi="Times New Roman"/>
          <w:noProof/>
          <w:sz w:val="24"/>
          <w:szCs w:val="24"/>
          <w:lang w:val="ro-RO"/>
        </w:rPr>
        <w:t>La NE</w:t>
      </w:r>
      <w:r w:rsidR="00A92A78">
        <w:rPr>
          <w:rFonts w:ascii="Times New Roman" w:hAnsi="Times New Roman"/>
          <w:noProof/>
          <w:sz w:val="24"/>
          <w:szCs w:val="24"/>
          <w:lang w:val="ro-RO"/>
        </w:rPr>
        <w:t>,</w:t>
      </w:r>
      <w:r w:rsidRPr="00F621FC">
        <w:rPr>
          <w:rFonts w:ascii="Times New Roman" w:hAnsi="Times New Roman"/>
          <w:noProof/>
          <w:sz w:val="24"/>
          <w:szCs w:val="24"/>
          <w:lang w:val="ro-RO"/>
        </w:rPr>
        <w:t xml:space="preserve"> </w:t>
      </w:r>
      <w:r>
        <w:rPr>
          <w:rFonts w:ascii="Times New Roman" w:hAnsi="Times New Roman"/>
          <w:noProof/>
          <w:sz w:val="24"/>
          <w:szCs w:val="24"/>
          <w:lang w:val="ro-RO"/>
        </w:rPr>
        <w:t>cu</w:t>
      </w:r>
      <w:r w:rsidRPr="00F621FC">
        <w:rPr>
          <w:rFonts w:ascii="Times New Roman" w:hAnsi="Times New Roman"/>
          <w:noProof/>
          <w:sz w:val="24"/>
          <w:szCs w:val="24"/>
          <w:lang w:val="ro-RO"/>
        </w:rPr>
        <w:t xml:space="preserve"> proprietate, cu proprietăți private I.E. 49580 Clădire de servicii și comerț, I.E. 39999 Clădire de birouri P+3E, drum de acces</w:t>
      </w:r>
      <w:r w:rsidR="00A92A78">
        <w:rPr>
          <w:rFonts w:ascii="Times New Roman" w:hAnsi="Times New Roman"/>
          <w:noProof/>
          <w:sz w:val="24"/>
          <w:szCs w:val="24"/>
          <w:lang w:val="ro-RO"/>
        </w:rPr>
        <w:t>. Distanta pana la limita de proprietate este de 28,8m, distanta de la Magazinul Kaufland propus pana la cea mai apropiata constructie (cladi</w:t>
      </w:r>
      <w:r w:rsidR="008E562A">
        <w:rPr>
          <w:rFonts w:ascii="Times New Roman" w:hAnsi="Times New Roman"/>
          <w:noProof/>
          <w:sz w:val="24"/>
          <w:szCs w:val="24"/>
          <w:lang w:val="ro-RO"/>
        </w:rPr>
        <w:t>re</w:t>
      </w:r>
      <w:r w:rsidR="00A92A78">
        <w:rPr>
          <w:rFonts w:ascii="Times New Roman" w:hAnsi="Times New Roman"/>
          <w:noProof/>
          <w:sz w:val="24"/>
          <w:szCs w:val="24"/>
          <w:lang w:val="ro-RO"/>
        </w:rPr>
        <w:t xml:space="preserve"> de birouri) este de 32,55m.</w:t>
      </w:r>
    </w:p>
    <w:p w:rsidR="0086666E" w:rsidRPr="00F621FC" w:rsidRDefault="0086666E" w:rsidP="0086666E">
      <w:pPr>
        <w:pStyle w:val="ListParagraph"/>
        <w:numPr>
          <w:ilvl w:val="0"/>
          <w:numId w:val="13"/>
        </w:numPr>
        <w:spacing w:after="0" w:line="240" w:lineRule="auto"/>
        <w:contextualSpacing/>
        <w:jc w:val="both"/>
        <w:rPr>
          <w:rFonts w:ascii="Times New Roman" w:hAnsi="Times New Roman"/>
          <w:noProof/>
          <w:sz w:val="24"/>
          <w:szCs w:val="24"/>
          <w:lang w:val="ro-RO"/>
        </w:rPr>
      </w:pPr>
      <w:r w:rsidRPr="00F621FC">
        <w:rPr>
          <w:rFonts w:ascii="Times New Roman" w:hAnsi="Times New Roman"/>
          <w:noProof/>
          <w:sz w:val="24"/>
          <w:szCs w:val="24"/>
          <w:lang w:val="ro-RO"/>
        </w:rPr>
        <w:t>La SE</w:t>
      </w:r>
      <w:r w:rsidR="008E562A">
        <w:rPr>
          <w:rFonts w:ascii="Times New Roman" w:hAnsi="Times New Roman"/>
          <w:noProof/>
          <w:sz w:val="24"/>
          <w:szCs w:val="24"/>
          <w:lang w:val="ro-RO"/>
        </w:rPr>
        <w:t>,</w:t>
      </w:r>
      <w:r w:rsidRPr="00F621FC">
        <w:rPr>
          <w:rFonts w:ascii="Times New Roman" w:hAnsi="Times New Roman"/>
          <w:noProof/>
          <w:sz w:val="24"/>
          <w:szCs w:val="24"/>
          <w:lang w:val="ro-RO"/>
        </w:rPr>
        <w:t xml:space="preserve"> minim 75 m din axul drumului, Calea Unirii și Stație Peco</w:t>
      </w:r>
      <w:r w:rsidR="008E562A">
        <w:rPr>
          <w:rFonts w:ascii="Times New Roman" w:hAnsi="Times New Roman"/>
          <w:noProof/>
          <w:sz w:val="24"/>
          <w:szCs w:val="24"/>
          <w:lang w:val="ro-RO"/>
        </w:rPr>
        <w:t>. Distanta pana la limita de proprietate este de 8m, distanta de la Magazinul Kaufland propus pana la Statia de distributie carburanti este de 15,05m, distanta pana la rezervorul GPL este de 30,53m.</w:t>
      </w:r>
    </w:p>
    <w:p w:rsidR="008E562A" w:rsidRPr="00F621FC" w:rsidRDefault="0086666E" w:rsidP="008E562A">
      <w:pPr>
        <w:pStyle w:val="ListParagraph"/>
        <w:numPr>
          <w:ilvl w:val="0"/>
          <w:numId w:val="13"/>
        </w:numPr>
        <w:spacing w:after="0" w:line="240" w:lineRule="auto"/>
        <w:contextualSpacing/>
        <w:jc w:val="both"/>
        <w:rPr>
          <w:rFonts w:ascii="Times New Roman" w:hAnsi="Times New Roman"/>
          <w:noProof/>
          <w:sz w:val="24"/>
          <w:szCs w:val="24"/>
          <w:lang w:val="ro-RO"/>
        </w:rPr>
      </w:pPr>
      <w:r w:rsidRPr="00F621FC">
        <w:rPr>
          <w:rFonts w:ascii="Times New Roman" w:hAnsi="Times New Roman"/>
          <w:noProof/>
          <w:sz w:val="24"/>
          <w:szCs w:val="24"/>
          <w:lang w:val="ro-RO"/>
        </w:rPr>
        <w:t>La SV</w:t>
      </w:r>
      <w:r w:rsidR="008E562A">
        <w:rPr>
          <w:rFonts w:ascii="Times New Roman" w:hAnsi="Times New Roman"/>
          <w:noProof/>
          <w:sz w:val="24"/>
          <w:szCs w:val="24"/>
          <w:lang w:val="ro-RO"/>
        </w:rPr>
        <w:t>,</w:t>
      </w:r>
      <w:r w:rsidRPr="00F621FC">
        <w:rPr>
          <w:rFonts w:ascii="Times New Roman" w:hAnsi="Times New Roman"/>
          <w:noProof/>
          <w:sz w:val="24"/>
          <w:szCs w:val="24"/>
          <w:lang w:val="ro-RO"/>
        </w:rPr>
        <w:t xml:space="preserve"> Strada Nicolae Iorga</w:t>
      </w:r>
      <w:r w:rsidR="008E562A">
        <w:rPr>
          <w:rFonts w:ascii="Times New Roman" w:hAnsi="Times New Roman"/>
          <w:noProof/>
          <w:sz w:val="24"/>
          <w:szCs w:val="24"/>
          <w:lang w:val="ro-RO"/>
        </w:rPr>
        <w:t>. Distanta pana la limita de proprietate este de 26,35m, distanta de la Magazinul Kaufland propus pana la cea mai apropiata constructie (hala-anexa CFR) este de 45,40m.</w:t>
      </w:r>
    </w:p>
    <w:p w:rsidR="0086666E" w:rsidRPr="00F621FC" w:rsidRDefault="0086666E" w:rsidP="0086666E">
      <w:pPr>
        <w:pStyle w:val="ListParagraph"/>
        <w:numPr>
          <w:ilvl w:val="0"/>
          <w:numId w:val="13"/>
        </w:numPr>
        <w:spacing w:after="0" w:line="240" w:lineRule="auto"/>
        <w:contextualSpacing/>
        <w:jc w:val="both"/>
        <w:rPr>
          <w:rFonts w:ascii="Times New Roman" w:hAnsi="Times New Roman"/>
          <w:noProof/>
          <w:sz w:val="24"/>
          <w:szCs w:val="24"/>
          <w:lang w:val="ro-RO"/>
        </w:rPr>
      </w:pPr>
      <w:r w:rsidRPr="00F621FC">
        <w:rPr>
          <w:rFonts w:ascii="Times New Roman" w:hAnsi="Times New Roman"/>
          <w:noProof/>
          <w:sz w:val="24"/>
          <w:szCs w:val="24"/>
          <w:lang w:val="ro-RO"/>
        </w:rPr>
        <w:lastRenderedPageBreak/>
        <w:t>La V</w:t>
      </w:r>
      <w:r w:rsidR="008E562A">
        <w:rPr>
          <w:rFonts w:ascii="Times New Roman" w:hAnsi="Times New Roman"/>
          <w:noProof/>
          <w:sz w:val="24"/>
          <w:szCs w:val="24"/>
          <w:lang w:val="ro-RO"/>
        </w:rPr>
        <w:t>,</w:t>
      </w:r>
      <w:r w:rsidRPr="00F621FC">
        <w:rPr>
          <w:rFonts w:ascii="Times New Roman" w:hAnsi="Times New Roman"/>
          <w:noProof/>
          <w:sz w:val="24"/>
          <w:szCs w:val="24"/>
          <w:lang w:val="ro-RO"/>
        </w:rPr>
        <w:t xml:space="preserve"> 3.40m de la limita de proprietate, proprietăți private</w:t>
      </w:r>
      <w:r w:rsidR="008E562A">
        <w:rPr>
          <w:rFonts w:ascii="Times New Roman" w:hAnsi="Times New Roman"/>
          <w:noProof/>
          <w:sz w:val="24"/>
          <w:szCs w:val="24"/>
          <w:lang w:val="ro-RO"/>
        </w:rPr>
        <w:t>-locuinte individuale. Distanta pana la cea mai apropiata locuinta este de 43,63m.</w:t>
      </w:r>
    </w:p>
    <w:p w:rsidR="002D45B4" w:rsidRPr="00CC0C05" w:rsidRDefault="002D45B4" w:rsidP="00CC0C05">
      <w:pPr>
        <w:autoSpaceDE w:val="0"/>
        <w:autoSpaceDN w:val="0"/>
        <w:adjustRightInd w:val="0"/>
        <w:spacing w:after="0" w:line="240" w:lineRule="auto"/>
        <w:jc w:val="both"/>
        <w:rPr>
          <w:rFonts w:ascii="Times New Roman" w:hAnsi="Times New Roman"/>
          <w:sz w:val="24"/>
          <w:szCs w:val="24"/>
        </w:rPr>
      </w:pPr>
      <w:r w:rsidRPr="00B45AA5">
        <w:rPr>
          <w:rFonts w:ascii="Times New Roman" w:hAnsi="Times New Roman"/>
          <w:i/>
          <w:sz w:val="24"/>
          <w:szCs w:val="24"/>
          <w:u w:val="single"/>
        </w:rPr>
        <w:t>Lucrări proiectate</w:t>
      </w:r>
      <w:r w:rsidRPr="00A73E47">
        <w:rPr>
          <w:rFonts w:ascii="Times New Roman" w:hAnsi="Times New Roman"/>
          <w:b/>
          <w:i/>
          <w:sz w:val="24"/>
          <w:szCs w:val="24"/>
        </w:rPr>
        <w:t>:</w:t>
      </w:r>
      <w:r w:rsidR="00A73E47" w:rsidRPr="00A73E47">
        <w:rPr>
          <w:rFonts w:ascii="Times New Roman" w:hAnsi="Times New Roman"/>
          <w:b/>
          <w:i/>
          <w:sz w:val="24"/>
          <w:szCs w:val="24"/>
        </w:rPr>
        <w:t xml:space="preserve"> </w:t>
      </w:r>
      <w:r w:rsidRPr="002D45B4">
        <w:rPr>
          <w:rFonts w:ascii="Times New Roman" w:hAnsi="Times New Roman"/>
          <w:sz w:val="24"/>
          <w:szCs w:val="24"/>
        </w:rPr>
        <w:t>Beneficiarul dorește construirea</w:t>
      </w:r>
      <w:r w:rsidRPr="002D45B4">
        <w:rPr>
          <w:rFonts w:ascii="Times New Roman" w:hAnsi="Times New Roman"/>
          <w:color w:val="FF0000"/>
          <w:sz w:val="24"/>
          <w:szCs w:val="24"/>
        </w:rPr>
        <w:t xml:space="preserve"> </w:t>
      </w:r>
      <w:r w:rsidR="00CC0C05" w:rsidRPr="00CC0C05">
        <w:rPr>
          <w:rFonts w:ascii="Times New Roman" w:hAnsi="Times New Roman"/>
          <w:color w:val="000000" w:themeColor="text1"/>
          <w:sz w:val="24"/>
          <w:szCs w:val="24"/>
        </w:rPr>
        <w:t>unei cladiri cu destinatia spatiu comercial tip Kaufland</w:t>
      </w:r>
      <w:r w:rsidR="00CC0C05">
        <w:rPr>
          <w:rFonts w:ascii="Times New Roman" w:hAnsi="Times New Roman"/>
          <w:color w:val="000000" w:themeColor="text1"/>
          <w:sz w:val="24"/>
          <w:szCs w:val="24"/>
        </w:rPr>
        <w:t xml:space="preserve"> si</w:t>
      </w:r>
      <w:r w:rsidRPr="002D45B4">
        <w:t xml:space="preserve"> </w:t>
      </w:r>
      <w:r w:rsidRPr="00CC0C05">
        <w:rPr>
          <w:rFonts w:ascii="Times New Roman" w:hAnsi="Times New Roman"/>
          <w:sz w:val="24"/>
          <w:szCs w:val="24"/>
        </w:rPr>
        <w:t>propune realizarea următoarelor:</w:t>
      </w:r>
    </w:p>
    <w:p w:rsidR="00CC0C05" w:rsidRPr="00F621FC" w:rsidRDefault="00CC0C05" w:rsidP="00CC0C05">
      <w:pPr>
        <w:spacing w:after="0" w:line="240" w:lineRule="auto"/>
        <w:jc w:val="both"/>
        <w:rPr>
          <w:rFonts w:ascii="Times New Roman" w:hAnsi="Times New Roman"/>
          <w:noProof/>
          <w:sz w:val="24"/>
          <w:szCs w:val="24"/>
          <w:lang w:val="ro-RO"/>
        </w:rPr>
      </w:pPr>
      <w:r w:rsidRPr="00F621FC">
        <w:rPr>
          <w:rFonts w:ascii="Times New Roman" w:hAnsi="Times New Roman"/>
          <w:b/>
          <w:sz w:val="24"/>
          <w:szCs w:val="24"/>
          <w:lang w:val="ro-RO"/>
        </w:rPr>
        <w:t>Cladire complex comercial</w:t>
      </w:r>
      <w:r w:rsidRPr="00F621FC">
        <w:rPr>
          <w:rFonts w:ascii="Times New Roman" w:hAnsi="Times New Roman"/>
          <w:sz w:val="24"/>
          <w:szCs w:val="24"/>
          <w:lang w:val="ro-RO"/>
        </w:rPr>
        <w:t xml:space="preserve">, cu infrastructura si suprastructura din beton armat prefabricate, in cadre si inchideri perimetrale si la acoperis cu panouri termoizolante prefabricate. Constructia are o suprafaţă construită de </w:t>
      </w:r>
      <w:r w:rsidRPr="00F621FC">
        <w:rPr>
          <w:rFonts w:ascii="Times New Roman" w:hAnsi="Times New Roman"/>
          <w:noProof/>
          <w:sz w:val="24"/>
          <w:szCs w:val="24"/>
          <w:lang w:val="ro-RO"/>
        </w:rPr>
        <w:t>5060 mp.</w:t>
      </w:r>
    </w:p>
    <w:p w:rsidR="00CC0C05" w:rsidRDefault="00CC0C05" w:rsidP="00CC0C05">
      <w:pPr>
        <w:autoSpaceDE w:val="0"/>
        <w:autoSpaceDN w:val="0"/>
        <w:adjustRightInd w:val="0"/>
        <w:spacing w:after="0" w:line="240" w:lineRule="auto"/>
        <w:jc w:val="both"/>
        <w:rPr>
          <w:rFonts w:ascii="Times New Roman" w:hAnsi="Times New Roman"/>
          <w:sz w:val="24"/>
          <w:szCs w:val="24"/>
          <w:lang w:val="ro-RO"/>
        </w:rPr>
      </w:pPr>
      <w:r w:rsidRPr="00F621FC">
        <w:rPr>
          <w:rFonts w:ascii="Times New Roman" w:hAnsi="Times New Roman"/>
          <w:sz w:val="24"/>
          <w:szCs w:val="24"/>
          <w:lang w:val="ro-RO"/>
        </w:rPr>
        <w:t xml:space="preserve">Cladirea va cuprinde spaţiul de vânzare, spatii pentru concesionari, zona fast-food, grupuri sanitare si vestiare pentru personal, grupuri sanitare pentru public, birouri administrative, zona de depozitare, spatii tehnice, spaţii de depozitare si anexe. </w:t>
      </w:r>
    </w:p>
    <w:p w:rsidR="00CC0C05" w:rsidRPr="00F621FC" w:rsidRDefault="00CC0C05" w:rsidP="00CC0C05">
      <w:pPr>
        <w:autoSpaceDE w:val="0"/>
        <w:autoSpaceDN w:val="0"/>
        <w:adjustRightInd w:val="0"/>
        <w:spacing w:after="0" w:line="240" w:lineRule="auto"/>
        <w:jc w:val="both"/>
        <w:rPr>
          <w:rFonts w:ascii="Times New Roman" w:hAnsi="Times New Roman"/>
          <w:sz w:val="24"/>
          <w:szCs w:val="24"/>
          <w:lang w:val="ro-RO"/>
        </w:rPr>
      </w:pPr>
      <w:r w:rsidRPr="00F621FC">
        <w:rPr>
          <w:rFonts w:ascii="Times New Roman" w:hAnsi="Times New Roman"/>
          <w:b/>
          <w:sz w:val="24"/>
          <w:szCs w:val="24"/>
          <w:lang w:val="ro-RO"/>
        </w:rPr>
        <w:t>Post Trafo</w:t>
      </w:r>
      <w:r w:rsidRPr="00F621FC">
        <w:rPr>
          <w:rFonts w:ascii="Times New Roman" w:hAnsi="Times New Roman"/>
          <w:sz w:val="24"/>
          <w:szCs w:val="24"/>
          <w:lang w:val="ro-RO"/>
        </w:rPr>
        <w:t xml:space="preserve"> care deserveste complexul comercial cu o suprafata de 15,6 mp.</w:t>
      </w:r>
    </w:p>
    <w:p w:rsidR="00CC0C05" w:rsidRPr="00F621FC" w:rsidRDefault="00CC0C05" w:rsidP="00CC0C05">
      <w:pPr>
        <w:autoSpaceDE w:val="0"/>
        <w:autoSpaceDN w:val="0"/>
        <w:adjustRightInd w:val="0"/>
        <w:spacing w:after="0" w:line="240" w:lineRule="auto"/>
        <w:jc w:val="both"/>
        <w:rPr>
          <w:rFonts w:ascii="Times New Roman" w:hAnsi="Times New Roman"/>
          <w:sz w:val="24"/>
          <w:szCs w:val="24"/>
          <w:lang w:val="ro-RO"/>
        </w:rPr>
      </w:pPr>
      <w:r w:rsidRPr="00F621FC">
        <w:rPr>
          <w:rFonts w:ascii="Times New Roman" w:hAnsi="Times New Roman"/>
          <w:b/>
          <w:sz w:val="24"/>
          <w:szCs w:val="24"/>
          <w:lang w:val="ro-RO"/>
        </w:rPr>
        <w:t xml:space="preserve">Container comercializare produse tip fast – food si zona de servire acoperita </w:t>
      </w:r>
      <w:r w:rsidRPr="00F621FC">
        <w:rPr>
          <w:rFonts w:ascii="Times New Roman" w:hAnsi="Times New Roman"/>
          <w:sz w:val="24"/>
          <w:szCs w:val="24"/>
          <w:lang w:val="ro-RO"/>
        </w:rPr>
        <w:t>cu suprafata de 20,57 mp respectiv 40 mp.</w:t>
      </w:r>
    </w:p>
    <w:p w:rsidR="00CC0C05" w:rsidRPr="00F621FC" w:rsidRDefault="00CC0C05" w:rsidP="00CC0C05">
      <w:pPr>
        <w:autoSpaceDE w:val="0"/>
        <w:autoSpaceDN w:val="0"/>
        <w:adjustRightInd w:val="0"/>
        <w:spacing w:after="0" w:line="240" w:lineRule="auto"/>
        <w:jc w:val="both"/>
        <w:rPr>
          <w:rFonts w:ascii="Times New Roman" w:hAnsi="Times New Roman"/>
          <w:sz w:val="24"/>
          <w:szCs w:val="24"/>
          <w:lang w:val="ro-RO"/>
        </w:rPr>
      </w:pPr>
      <w:r w:rsidRPr="00F621FC">
        <w:rPr>
          <w:rFonts w:ascii="Times New Roman" w:hAnsi="Times New Roman"/>
          <w:b/>
          <w:color w:val="000000" w:themeColor="text1"/>
          <w:sz w:val="24"/>
          <w:szCs w:val="24"/>
          <w:lang w:val="ro-RO"/>
        </w:rPr>
        <w:t xml:space="preserve">Box carucioare </w:t>
      </w:r>
      <w:r w:rsidRPr="00F621FC">
        <w:rPr>
          <w:rFonts w:ascii="Times New Roman" w:hAnsi="Times New Roman"/>
          <w:color w:val="000000" w:themeColor="text1"/>
          <w:sz w:val="24"/>
          <w:szCs w:val="24"/>
          <w:lang w:val="ro-RO"/>
        </w:rPr>
        <w:t xml:space="preserve">cu </w:t>
      </w:r>
      <w:r w:rsidRPr="00F621FC">
        <w:rPr>
          <w:rFonts w:ascii="Times New Roman" w:hAnsi="Times New Roman"/>
          <w:sz w:val="24"/>
          <w:szCs w:val="24"/>
          <w:lang w:val="ro-RO"/>
        </w:rPr>
        <w:t>suprafata de 84,24 mp.</w:t>
      </w:r>
    </w:p>
    <w:p w:rsidR="00CC0C05" w:rsidRPr="00F621FC" w:rsidRDefault="00CC0C05" w:rsidP="00CC0C05">
      <w:pPr>
        <w:autoSpaceDE w:val="0"/>
        <w:autoSpaceDN w:val="0"/>
        <w:adjustRightInd w:val="0"/>
        <w:spacing w:after="0" w:line="240" w:lineRule="auto"/>
        <w:jc w:val="both"/>
        <w:rPr>
          <w:rFonts w:ascii="Times New Roman" w:hAnsi="Times New Roman"/>
          <w:sz w:val="24"/>
          <w:szCs w:val="24"/>
          <w:lang w:val="ro-RO"/>
        </w:rPr>
      </w:pPr>
      <w:r w:rsidRPr="00F621FC">
        <w:rPr>
          <w:rFonts w:ascii="Times New Roman" w:hAnsi="Times New Roman"/>
          <w:b/>
          <w:sz w:val="24"/>
          <w:szCs w:val="24"/>
          <w:lang w:val="ro-RO"/>
        </w:rPr>
        <w:t>Mijloace publicitare</w:t>
      </w:r>
      <w:r w:rsidRPr="00F621FC">
        <w:rPr>
          <w:rFonts w:ascii="Times New Roman" w:hAnsi="Times New Roman"/>
          <w:sz w:val="24"/>
          <w:szCs w:val="24"/>
          <w:lang w:val="ro-RO"/>
        </w:rPr>
        <w:t xml:space="preserve"> – totemuri, steaguri si panouri publicitare, pilon reclama cu inaltimea de 16 m.</w:t>
      </w:r>
    </w:p>
    <w:p w:rsidR="00CC0C05" w:rsidRPr="00F621FC" w:rsidRDefault="00CC0C05" w:rsidP="00CC0C05">
      <w:pPr>
        <w:spacing w:after="0" w:line="240" w:lineRule="auto"/>
        <w:jc w:val="both"/>
        <w:rPr>
          <w:rFonts w:ascii="Times New Roman" w:hAnsi="Times New Roman"/>
          <w:sz w:val="24"/>
          <w:szCs w:val="24"/>
          <w:lang w:val="ro-RO"/>
        </w:rPr>
      </w:pPr>
      <w:r w:rsidRPr="00F621FC">
        <w:rPr>
          <w:rFonts w:ascii="Times New Roman" w:hAnsi="Times New Roman"/>
          <w:sz w:val="24"/>
          <w:szCs w:val="24"/>
          <w:lang w:val="ro-RO"/>
        </w:rPr>
        <w:t>Racordul voce-date se va face din reteaua existenta in zona, pe baza studiului de solutie ce se va intocmi de societatea de distributie agreata de catre beneficiar.</w:t>
      </w:r>
    </w:p>
    <w:p w:rsidR="00CC0C05" w:rsidRPr="00F621FC" w:rsidRDefault="00CC0C05" w:rsidP="00CC0C05">
      <w:pPr>
        <w:spacing w:after="0" w:line="240" w:lineRule="auto"/>
        <w:jc w:val="both"/>
        <w:rPr>
          <w:rFonts w:ascii="Times New Roman" w:hAnsi="Times New Roman"/>
          <w:sz w:val="24"/>
          <w:szCs w:val="24"/>
          <w:lang w:val="ro-RO"/>
        </w:rPr>
      </w:pPr>
      <w:r w:rsidRPr="00F621FC">
        <w:rPr>
          <w:rFonts w:ascii="Times New Roman" w:hAnsi="Times New Roman"/>
          <w:sz w:val="24"/>
          <w:szCs w:val="24"/>
          <w:lang w:val="ro-RO"/>
        </w:rPr>
        <w:t>In incinta si in constructiile propuse se va realiza un sistem complex de supraveghere, aparare antiefractie, semnalizare a oricaror defectiuni in modul de functionare a instalatiilor din dotare.</w:t>
      </w:r>
    </w:p>
    <w:p w:rsidR="00CC0C05" w:rsidRPr="00B45AA5" w:rsidRDefault="00CC0C05" w:rsidP="00CC0C05">
      <w:pPr>
        <w:spacing w:after="0" w:line="240" w:lineRule="auto"/>
        <w:jc w:val="both"/>
        <w:rPr>
          <w:rFonts w:ascii="Times New Roman" w:hAnsi="Times New Roman"/>
          <w:color w:val="000000" w:themeColor="text1"/>
          <w:sz w:val="24"/>
          <w:szCs w:val="24"/>
          <w:lang w:val="ro-RO"/>
        </w:rPr>
      </w:pPr>
      <w:r w:rsidRPr="00B45AA5">
        <w:rPr>
          <w:rFonts w:ascii="Times New Roman" w:hAnsi="Times New Roman"/>
          <w:color w:val="000000" w:themeColor="text1"/>
          <w:sz w:val="24"/>
          <w:szCs w:val="24"/>
          <w:lang w:val="ro-RO"/>
        </w:rPr>
        <w:t>Bilantul teritorial-suprafata totala, suprafata construita (cladiri, accese), suprafata spatii verzi</w:t>
      </w:r>
    </w:p>
    <w:p w:rsidR="00CC0C05" w:rsidRPr="00F621FC" w:rsidRDefault="00CC0C05" w:rsidP="00CC0C05">
      <w:pPr>
        <w:spacing w:after="0" w:line="240" w:lineRule="auto"/>
        <w:ind w:firstLine="720"/>
        <w:jc w:val="both"/>
        <w:rPr>
          <w:rFonts w:ascii="Times New Roman" w:hAnsi="Times New Roman"/>
          <w:color w:val="000000" w:themeColor="text1"/>
          <w:sz w:val="24"/>
          <w:szCs w:val="24"/>
          <w:lang w:val="ro-RO" w:eastAsia="ro-RO"/>
        </w:rPr>
      </w:pPr>
      <w:r w:rsidRPr="00F621FC">
        <w:rPr>
          <w:rFonts w:ascii="Times New Roman" w:hAnsi="Times New Roman"/>
          <w:color w:val="000000" w:themeColor="text1"/>
          <w:sz w:val="24"/>
          <w:szCs w:val="24"/>
          <w:lang w:val="ro-RO" w:eastAsia="ro-RO"/>
        </w:rPr>
        <w:t>Suprafata totala - 187297,97 mp</w:t>
      </w:r>
    </w:p>
    <w:p w:rsidR="00CC0C05" w:rsidRPr="00F621FC" w:rsidRDefault="00CC0C05" w:rsidP="00CC0C05">
      <w:pPr>
        <w:spacing w:after="0" w:line="240" w:lineRule="auto"/>
        <w:ind w:firstLine="720"/>
        <w:jc w:val="both"/>
        <w:rPr>
          <w:rFonts w:ascii="Times New Roman" w:hAnsi="Times New Roman"/>
          <w:color w:val="000000" w:themeColor="text1"/>
          <w:sz w:val="24"/>
          <w:szCs w:val="24"/>
          <w:lang w:val="ro-RO" w:eastAsia="ro-RO"/>
        </w:rPr>
      </w:pPr>
      <w:r w:rsidRPr="00F621FC">
        <w:rPr>
          <w:rFonts w:ascii="Times New Roman" w:hAnsi="Times New Roman"/>
          <w:color w:val="000000" w:themeColor="text1"/>
          <w:sz w:val="24"/>
          <w:szCs w:val="24"/>
          <w:lang w:val="ro-RO" w:eastAsia="ro-RO"/>
        </w:rPr>
        <w:t>Suprafata construita la sol inclusiv copertina – 5060 mp</w:t>
      </w:r>
    </w:p>
    <w:p w:rsidR="00CC0C05" w:rsidRPr="00F621FC" w:rsidRDefault="00CC0C05" w:rsidP="00CC0C05">
      <w:pPr>
        <w:spacing w:after="0" w:line="240" w:lineRule="auto"/>
        <w:ind w:firstLine="720"/>
        <w:jc w:val="both"/>
        <w:rPr>
          <w:rFonts w:ascii="Times New Roman" w:hAnsi="Times New Roman"/>
          <w:color w:val="000000" w:themeColor="text1"/>
          <w:sz w:val="24"/>
          <w:szCs w:val="24"/>
          <w:lang w:val="ro-RO" w:eastAsia="ro-RO"/>
        </w:rPr>
      </w:pPr>
      <w:r w:rsidRPr="00F621FC">
        <w:rPr>
          <w:rFonts w:ascii="Times New Roman" w:hAnsi="Times New Roman"/>
          <w:color w:val="000000" w:themeColor="text1"/>
          <w:sz w:val="24"/>
          <w:szCs w:val="24"/>
          <w:lang w:val="ro-RO" w:eastAsia="ro-RO"/>
        </w:rPr>
        <w:t>Suprafata construita desfasurata – 4902,40 mp</w:t>
      </w:r>
    </w:p>
    <w:p w:rsidR="00CC0C05" w:rsidRPr="00F621FC" w:rsidRDefault="00CC0C05" w:rsidP="00CC0C05">
      <w:pPr>
        <w:spacing w:after="0" w:line="240" w:lineRule="auto"/>
        <w:ind w:firstLine="720"/>
        <w:jc w:val="both"/>
        <w:rPr>
          <w:rFonts w:ascii="Times New Roman" w:hAnsi="Times New Roman"/>
          <w:color w:val="000000" w:themeColor="text1"/>
          <w:sz w:val="24"/>
          <w:szCs w:val="24"/>
          <w:lang w:val="ro-RO" w:eastAsia="ro-RO"/>
        </w:rPr>
      </w:pPr>
      <w:r w:rsidRPr="00F621FC">
        <w:rPr>
          <w:rFonts w:ascii="Times New Roman" w:hAnsi="Times New Roman"/>
          <w:color w:val="000000" w:themeColor="text1"/>
          <w:sz w:val="24"/>
          <w:szCs w:val="24"/>
          <w:lang w:val="ro-RO" w:eastAsia="ro-RO"/>
        </w:rPr>
        <w:t>Suprafata parter – 4902,40 mp</w:t>
      </w:r>
    </w:p>
    <w:p w:rsidR="00CC0C05" w:rsidRPr="00F621FC" w:rsidRDefault="00CC0C05" w:rsidP="00CC0C05">
      <w:pPr>
        <w:spacing w:after="0" w:line="240" w:lineRule="auto"/>
        <w:ind w:firstLine="720"/>
        <w:jc w:val="both"/>
        <w:rPr>
          <w:rFonts w:ascii="Times New Roman" w:hAnsi="Times New Roman"/>
          <w:color w:val="000000" w:themeColor="text1"/>
          <w:sz w:val="24"/>
          <w:szCs w:val="24"/>
          <w:lang w:val="ro-RO" w:eastAsia="ro-RO"/>
        </w:rPr>
      </w:pPr>
      <w:r w:rsidRPr="00F621FC">
        <w:rPr>
          <w:rFonts w:ascii="Times New Roman" w:hAnsi="Times New Roman"/>
          <w:color w:val="000000" w:themeColor="text1"/>
          <w:sz w:val="24"/>
          <w:szCs w:val="24"/>
          <w:lang w:val="ro-RO" w:eastAsia="ro-RO"/>
        </w:rPr>
        <w:t>Suprafata construita la sol cort imbiss – 40 mp</w:t>
      </w:r>
    </w:p>
    <w:p w:rsidR="00CC0C05" w:rsidRPr="00F621FC" w:rsidRDefault="00CC0C05" w:rsidP="00CC0C05">
      <w:pPr>
        <w:spacing w:after="0" w:line="240" w:lineRule="auto"/>
        <w:ind w:firstLine="720"/>
        <w:jc w:val="both"/>
        <w:rPr>
          <w:rFonts w:ascii="Times New Roman" w:hAnsi="Times New Roman"/>
          <w:color w:val="000000" w:themeColor="text1"/>
          <w:sz w:val="24"/>
          <w:szCs w:val="24"/>
          <w:lang w:val="ro-RO" w:eastAsia="ro-RO"/>
        </w:rPr>
      </w:pPr>
      <w:r w:rsidRPr="00F621FC">
        <w:rPr>
          <w:rFonts w:ascii="Times New Roman" w:hAnsi="Times New Roman"/>
          <w:color w:val="000000" w:themeColor="text1"/>
          <w:sz w:val="24"/>
          <w:szCs w:val="24"/>
          <w:lang w:val="ro-RO" w:eastAsia="ro-RO"/>
        </w:rPr>
        <w:t>Suprafata boxuri carucioare – 84,24 mp</w:t>
      </w:r>
    </w:p>
    <w:p w:rsidR="00CC0C05" w:rsidRPr="00F621FC" w:rsidRDefault="00CC0C05" w:rsidP="00CC0C05">
      <w:pPr>
        <w:spacing w:after="0" w:line="240" w:lineRule="auto"/>
        <w:ind w:firstLine="720"/>
        <w:jc w:val="both"/>
        <w:rPr>
          <w:rFonts w:ascii="Times New Roman" w:hAnsi="Times New Roman"/>
          <w:color w:val="000000" w:themeColor="text1"/>
          <w:sz w:val="24"/>
          <w:szCs w:val="24"/>
          <w:lang w:val="ro-RO" w:eastAsia="ro-RO"/>
        </w:rPr>
      </w:pPr>
      <w:r w:rsidRPr="00F621FC">
        <w:rPr>
          <w:rFonts w:ascii="Times New Roman" w:hAnsi="Times New Roman"/>
          <w:color w:val="000000" w:themeColor="text1"/>
          <w:sz w:val="24"/>
          <w:szCs w:val="24"/>
          <w:lang w:val="ro-RO" w:eastAsia="ro-RO"/>
        </w:rPr>
        <w:t>Suprafata post trofo – 15,60 mp</w:t>
      </w:r>
    </w:p>
    <w:p w:rsidR="00CC0C05" w:rsidRPr="00F621FC" w:rsidRDefault="00CC0C05" w:rsidP="00CC0C05">
      <w:pPr>
        <w:spacing w:after="0" w:line="240" w:lineRule="auto"/>
        <w:ind w:firstLine="720"/>
        <w:jc w:val="both"/>
        <w:rPr>
          <w:rFonts w:ascii="Times New Roman" w:hAnsi="Times New Roman"/>
          <w:color w:val="000000" w:themeColor="text1"/>
          <w:sz w:val="24"/>
          <w:szCs w:val="24"/>
          <w:lang w:val="ro-RO" w:eastAsia="ro-RO"/>
        </w:rPr>
      </w:pPr>
      <w:r w:rsidRPr="00F621FC">
        <w:rPr>
          <w:rFonts w:ascii="Times New Roman" w:hAnsi="Times New Roman"/>
          <w:color w:val="000000" w:themeColor="text1"/>
          <w:sz w:val="24"/>
          <w:szCs w:val="24"/>
          <w:lang w:val="ro-RO" w:eastAsia="ro-RO"/>
        </w:rPr>
        <w:t>Suprafata container bufet – 20,57 mp</w:t>
      </w:r>
    </w:p>
    <w:p w:rsidR="00CC0C05" w:rsidRPr="00F621FC" w:rsidRDefault="00CC0C05" w:rsidP="00CC0C05">
      <w:pPr>
        <w:spacing w:after="0" w:line="240" w:lineRule="auto"/>
        <w:ind w:firstLine="720"/>
        <w:jc w:val="both"/>
        <w:rPr>
          <w:rFonts w:ascii="Times New Roman" w:hAnsi="Times New Roman"/>
          <w:color w:val="000000" w:themeColor="text1"/>
          <w:sz w:val="24"/>
          <w:szCs w:val="24"/>
          <w:lang w:val="ro-RO" w:eastAsia="ro-RO"/>
        </w:rPr>
      </w:pPr>
      <w:r w:rsidRPr="00F621FC">
        <w:rPr>
          <w:rFonts w:ascii="Times New Roman" w:hAnsi="Times New Roman"/>
          <w:color w:val="000000" w:themeColor="text1"/>
          <w:sz w:val="24"/>
          <w:szCs w:val="24"/>
          <w:lang w:val="ro-RO" w:eastAsia="ro-RO"/>
        </w:rPr>
        <w:t>Suprafata spatii verzi – 3515,92 mp</w:t>
      </w:r>
    </w:p>
    <w:p w:rsidR="00CC0C05" w:rsidRPr="00F621FC" w:rsidRDefault="00CC0C05" w:rsidP="00CC0C05">
      <w:pPr>
        <w:spacing w:after="0" w:line="240" w:lineRule="auto"/>
        <w:ind w:firstLine="720"/>
        <w:jc w:val="both"/>
        <w:rPr>
          <w:rFonts w:ascii="Times New Roman" w:hAnsi="Times New Roman"/>
          <w:color w:val="000000" w:themeColor="text1"/>
          <w:sz w:val="24"/>
          <w:szCs w:val="24"/>
          <w:lang w:val="ro-RO" w:eastAsia="ro-RO"/>
        </w:rPr>
      </w:pPr>
      <w:r w:rsidRPr="00F621FC">
        <w:rPr>
          <w:rFonts w:ascii="Times New Roman" w:hAnsi="Times New Roman"/>
          <w:color w:val="000000" w:themeColor="text1"/>
          <w:sz w:val="24"/>
          <w:szCs w:val="24"/>
          <w:lang w:val="ro-RO" w:eastAsia="ro-RO"/>
        </w:rPr>
        <w:t>Suprafata carosabila, pietonala si platforme amenajate – 9682,14 mp</w:t>
      </w:r>
    </w:p>
    <w:p w:rsidR="00CC0C05" w:rsidRPr="00F621FC" w:rsidRDefault="00CC0C05" w:rsidP="00CC0C05">
      <w:pPr>
        <w:spacing w:after="0" w:line="240" w:lineRule="auto"/>
        <w:ind w:firstLine="720"/>
        <w:jc w:val="both"/>
        <w:rPr>
          <w:rFonts w:ascii="Times New Roman" w:hAnsi="Times New Roman"/>
          <w:color w:val="000000" w:themeColor="text1"/>
          <w:sz w:val="24"/>
          <w:szCs w:val="24"/>
          <w:lang w:val="ro-RO" w:eastAsia="ro-RO"/>
        </w:rPr>
      </w:pPr>
      <w:r w:rsidRPr="00F621FC">
        <w:rPr>
          <w:rFonts w:ascii="Times New Roman" w:hAnsi="Times New Roman"/>
          <w:color w:val="000000" w:themeColor="text1"/>
          <w:sz w:val="24"/>
          <w:szCs w:val="24"/>
          <w:lang w:val="ro-RO" w:eastAsia="ro-RO"/>
        </w:rPr>
        <w:t>locuri de parcare – necesare 216, realizate 221</w:t>
      </w:r>
    </w:p>
    <w:p w:rsidR="00CC0C05" w:rsidRPr="00CC0C05" w:rsidRDefault="00CC0C05" w:rsidP="00CC0C05">
      <w:pPr>
        <w:spacing w:after="0" w:line="240" w:lineRule="auto"/>
        <w:jc w:val="both"/>
        <w:rPr>
          <w:rFonts w:ascii="Times New Roman" w:hAnsi="Times New Roman"/>
          <w:color w:val="FF0000"/>
          <w:sz w:val="24"/>
          <w:szCs w:val="24"/>
          <w:lang w:val="ro-RO"/>
        </w:rPr>
      </w:pPr>
      <w:r w:rsidRPr="00F621FC">
        <w:rPr>
          <w:rFonts w:ascii="Times New Roman" w:hAnsi="Times New Roman"/>
          <w:sz w:val="24"/>
          <w:szCs w:val="24"/>
          <w:lang w:val="ro-RO"/>
        </w:rPr>
        <w:t xml:space="preserve">Lucrarea se va executa in conformitate cu proiectul tehnic, caietul de sarcini, normativele de specialitate in vigoare si cu prevederile sistemului calităţii. </w:t>
      </w:r>
    </w:p>
    <w:p w:rsidR="00B45AA5" w:rsidRPr="00B45AA5" w:rsidRDefault="00B45AA5" w:rsidP="00B45AA5">
      <w:pPr>
        <w:spacing w:after="0" w:line="240" w:lineRule="auto"/>
        <w:jc w:val="both"/>
        <w:rPr>
          <w:rFonts w:ascii="Times New Roman" w:hAnsi="Times New Roman"/>
          <w:b/>
          <w:bCs/>
          <w:i/>
          <w:sz w:val="24"/>
          <w:szCs w:val="24"/>
          <w:u w:val="single"/>
          <w:lang w:val="ro-RO"/>
        </w:rPr>
      </w:pPr>
      <w:r w:rsidRPr="00B45AA5">
        <w:rPr>
          <w:rFonts w:ascii="Times New Roman" w:hAnsi="Times New Roman"/>
          <w:i/>
          <w:sz w:val="24"/>
          <w:szCs w:val="24"/>
          <w:u w:val="single"/>
          <w:lang w:val="ro-RO"/>
        </w:rPr>
        <w:t>Modul de asigurare a utilitatilor</w:t>
      </w:r>
    </w:p>
    <w:p w:rsidR="00B45AA5" w:rsidRPr="00F621FC" w:rsidRDefault="00B45AA5" w:rsidP="00B45AA5">
      <w:pPr>
        <w:spacing w:after="0" w:line="240" w:lineRule="auto"/>
        <w:jc w:val="both"/>
        <w:rPr>
          <w:rFonts w:ascii="Times New Roman" w:hAnsi="Times New Roman"/>
          <w:sz w:val="24"/>
          <w:szCs w:val="24"/>
          <w:lang w:val="ro-RO"/>
        </w:rPr>
      </w:pPr>
      <w:r w:rsidRPr="00F621FC">
        <w:rPr>
          <w:rFonts w:ascii="Times New Roman" w:hAnsi="Times New Roman"/>
          <w:sz w:val="24"/>
          <w:szCs w:val="24"/>
          <w:lang w:val="ro-RO"/>
        </w:rPr>
        <w:t xml:space="preserve">Echipare tehnico edilitara: zona echipata edilitar (energie electrica, telefonie, gaz, apa-canalizare). </w:t>
      </w:r>
    </w:p>
    <w:p w:rsidR="00B45AA5" w:rsidRPr="00F621FC" w:rsidRDefault="00B45AA5" w:rsidP="00B45AA5">
      <w:pPr>
        <w:spacing w:after="0" w:line="240" w:lineRule="auto"/>
        <w:jc w:val="both"/>
        <w:rPr>
          <w:rFonts w:ascii="Times New Roman" w:eastAsia="FreeSerif" w:hAnsi="Times New Roman"/>
          <w:sz w:val="24"/>
          <w:szCs w:val="24"/>
          <w:lang w:val="ro-RO"/>
        </w:rPr>
      </w:pPr>
      <w:r w:rsidRPr="00F621FC">
        <w:rPr>
          <w:rFonts w:ascii="Times New Roman" w:hAnsi="Times New Roman"/>
          <w:b/>
          <w:sz w:val="24"/>
          <w:szCs w:val="24"/>
          <w:lang w:val="ro-RO"/>
        </w:rPr>
        <w:t>1.</w:t>
      </w:r>
      <w:r w:rsidRPr="00F621FC">
        <w:rPr>
          <w:rFonts w:ascii="Times New Roman" w:eastAsia="FreeSerif" w:hAnsi="Times New Roman"/>
          <w:b/>
          <w:sz w:val="24"/>
          <w:szCs w:val="24"/>
          <w:lang w:val="ro-RO"/>
        </w:rPr>
        <w:t>Alimentarea cu apa</w:t>
      </w:r>
      <w:r w:rsidRPr="00F621FC">
        <w:rPr>
          <w:rFonts w:ascii="Times New Roman" w:eastAsia="FreeSerif" w:hAnsi="Times New Roman"/>
          <w:sz w:val="24"/>
          <w:szCs w:val="24"/>
          <w:lang w:val="ro-RO"/>
        </w:rPr>
        <w:t xml:space="preserve"> se realizeaza de reteaua publica existenta.</w:t>
      </w:r>
    </w:p>
    <w:p w:rsidR="00B45AA5" w:rsidRPr="00F621FC" w:rsidRDefault="00B45AA5" w:rsidP="00B45AA5">
      <w:pPr>
        <w:autoSpaceDE w:val="0"/>
        <w:autoSpaceDN w:val="0"/>
        <w:adjustRightInd w:val="0"/>
        <w:spacing w:after="0" w:line="240" w:lineRule="auto"/>
        <w:ind w:firstLine="720"/>
        <w:jc w:val="both"/>
        <w:rPr>
          <w:rFonts w:ascii="Times New Roman" w:eastAsia="FreeSerif" w:hAnsi="Times New Roman"/>
          <w:sz w:val="24"/>
          <w:szCs w:val="24"/>
          <w:lang w:val="ro-RO"/>
        </w:rPr>
      </w:pPr>
      <w:r w:rsidRPr="00F621FC">
        <w:rPr>
          <w:rFonts w:ascii="Times New Roman" w:eastAsia="FreeSerif" w:hAnsi="Times New Roman"/>
          <w:sz w:val="24"/>
          <w:szCs w:val="24"/>
          <w:lang w:val="ro-RO"/>
        </w:rPr>
        <w:t>Reteaua publica de alimentare cu apa va asigura in sectiunea de racord parametrii de debit si presiune a apei necesara pentru alimentarea cu apa potabila si a celorlalte instalatii din echiparea obiectivului.</w:t>
      </w:r>
    </w:p>
    <w:p w:rsidR="00B45AA5" w:rsidRPr="00F621FC" w:rsidRDefault="00B45AA5" w:rsidP="00B45AA5">
      <w:pPr>
        <w:autoSpaceDE w:val="0"/>
        <w:autoSpaceDN w:val="0"/>
        <w:adjustRightInd w:val="0"/>
        <w:spacing w:after="0" w:line="240" w:lineRule="auto"/>
        <w:ind w:firstLine="720"/>
        <w:jc w:val="both"/>
        <w:rPr>
          <w:rFonts w:ascii="Times New Roman" w:eastAsia="FreeSerif" w:hAnsi="Times New Roman"/>
          <w:sz w:val="24"/>
          <w:szCs w:val="24"/>
          <w:lang w:val="ro-RO"/>
        </w:rPr>
      </w:pPr>
      <w:r w:rsidRPr="00F621FC">
        <w:rPr>
          <w:rFonts w:ascii="Times New Roman" w:eastAsia="FreeSerif" w:hAnsi="Times New Roman"/>
          <w:sz w:val="24"/>
          <w:szCs w:val="24"/>
          <w:lang w:val="ro-RO"/>
        </w:rPr>
        <w:t xml:space="preserve">Prepararea apei calde de consum se va realiza prin intermediul boilerelor si instanturilor electrice. Conductele de distributie se vor monta aparent/mascat in plafonul cladirii. </w:t>
      </w:r>
    </w:p>
    <w:p w:rsidR="00B45AA5" w:rsidRPr="00F621FC" w:rsidRDefault="00B45AA5" w:rsidP="00B45AA5">
      <w:pPr>
        <w:autoSpaceDE w:val="0"/>
        <w:autoSpaceDN w:val="0"/>
        <w:adjustRightInd w:val="0"/>
        <w:spacing w:after="0" w:line="240" w:lineRule="auto"/>
        <w:ind w:firstLine="720"/>
        <w:jc w:val="both"/>
        <w:rPr>
          <w:rFonts w:ascii="Times New Roman" w:eastAsia="FreeSerif" w:hAnsi="Times New Roman"/>
          <w:sz w:val="24"/>
          <w:szCs w:val="24"/>
          <w:lang w:val="ro-RO"/>
        </w:rPr>
      </w:pPr>
      <w:r w:rsidRPr="00F621FC">
        <w:rPr>
          <w:rFonts w:ascii="Times New Roman" w:eastAsia="FreeSerif" w:hAnsi="Times New Roman"/>
          <w:sz w:val="24"/>
          <w:szCs w:val="24"/>
          <w:lang w:val="ro-RO"/>
        </w:rPr>
        <w:t>Tevile de apa rece si calda vor fi sustinute prin bratari ancorate pe dibluri metalice sau suspendate de tabla trapezoidala prin tije filetate si se vor izola pe tot traseul cu izolatii elastomerice. Toate trecerile conductelor prin pereti rezistenti la foc si plansee, vor fi etanse, corespunzator elementului traversat.</w:t>
      </w:r>
    </w:p>
    <w:p w:rsidR="00B45AA5" w:rsidRPr="00F621FC" w:rsidRDefault="00B45AA5" w:rsidP="00B45AA5">
      <w:pPr>
        <w:pStyle w:val="Heading3"/>
        <w:spacing w:before="0" w:line="240" w:lineRule="auto"/>
        <w:jc w:val="both"/>
        <w:rPr>
          <w:rFonts w:ascii="Times New Roman" w:hAnsi="Times New Roman" w:cs="Times New Roman"/>
          <w:color w:val="000000" w:themeColor="text1"/>
          <w:lang w:val="ro-RO"/>
        </w:rPr>
      </w:pPr>
      <w:r w:rsidRPr="00F621FC">
        <w:rPr>
          <w:rFonts w:ascii="Times New Roman" w:hAnsi="Times New Roman" w:cs="Times New Roman"/>
          <w:color w:val="000000" w:themeColor="text1"/>
          <w:lang w:val="ro-RO"/>
        </w:rPr>
        <w:t>Asigurarea apei tehnologice: nu este cazul</w:t>
      </w:r>
    </w:p>
    <w:p w:rsidR="00B45AA5" w:rsidRPr="00F621FC" w:rsidRDefault="00B45AA5" w:rsidP="00B45AA5">
      <w:pPr>
        <w:spacing w:after="0" w:line="240" w:lineRule="auto"/>
        <w:jc w:val="both"/>
        <w:rPr>
          <w:rFonts w:ascii="Times New Roman" w:hAnsi="Times New Roman"/>
          <w:sz w:val="24"/>
          <w:szCs w:val="24"/>
          <w:lang w:val="ro-RO"/>
        </w:rPr>
      </w:pPr>
      <w:r w:rsidRPr="00F621FC">
        <w:rPr>
          <w:rFonts w:ascii="Times New Roman" w:hAnsi="Times New Roman"/>
          <w:sz w:val="24"/>
          <w:szCs w:val="24"/>
          <w:lang w:val="ro-RO"/>
        </w:rPr>
        <w:t>Instalatii de incalzire – incalzirea spatiilor se asigura cu ajutorul unei instalatii de incalzire in pardoseala cu pompe de caldura prin recuperare de energie termica de la instalatia de frig comercial. Agentul termic de incalzire va fi preparat in ansamblul racire-climatizare, prin recuperare de caldura din instalatia frigorifica.</w:t>
      </w:r>
    </w:p>
    <w:p w:rsidR="00B45AA5" w:rsidRPr="00F621FC" w:rsidRDefault="00B45AA5" w:rsidP="00B45AA5">
      <w:pPr>
        <w:spacing w:after="0" w:line="240" w:lineRule="auto"/>
        <w:contextualSpacing/>
        <w:jc w:val="both"/>
        <w:rPr>
          <w:rFonts w:ascii="Times New Roman" w:hAnsi="Times New Roman"/>
          <w:b/>
          <w:sz w:val="24"/>
          <w:szCs w:val="24"/>
          <w:lang w:val="ro-RO"/>
        </w:rPr>
      </w:pPr>
      <w:r w:rsidRPr="00F621FC">
        <w:rPr>
          <w:rFonts w:ascii="Times New Roman" w:hAnsi="Times New Roman"/>
          <w:b/>
          <w:sz w:val="24"/>
          <w:szCs w:val="24"/>
          <w:lang w:val="ro-RO"/>
        </w:rPr>
        <w:t>Instalatii pentru stingerea incendiilor</w:t>
      </w:r>
    </w:p>
    <w:p w:rsidR="00B45AA5" w:rsidRPr="00F621FC" w:rsidRDefault="00B45AA5" w:rsidP="00B45AA5">
      <w:pPr>
        <w:autoSpaceDE w:val="0"/>
        <w:autoSpaceDN w:val="0"/>
        <w:adjustRightInd w:val="0"/>
        <w:spacing w:after="0" w:line="240" w:lineRule="auto"/>
        <w:jc w:val="both"/>
        <w:rPr>
          <w:rFonts w:ascii="Times New Roman" w:hAnsi="Times New Roman"/>
          <w:sz w:val="24"/>
          <w:szCs w:val="24"/>
          <w:lang w:val="ro-RO"/>
        </w:rPr>
      </w:pPr>
      <w:r w:rsidRPr="00F621FC">
        <w:rPr>
          <w:rFonts w:ascii="Times New Roman" w:hAnsi="Times New Roman"/>
          <w:sz w:val="24"/>
          <w:szCs w:val="24"/>
          <w:lang w:val="ro-RO"/>
        </w:rPr>
        <w:lastRenderedPageBreak/>
        <w:t>Instalatiile pentru stingerea incendiilor din dotarea cladirii, conform temei de proiectare KABA 2018 si conform normativelor in vigoare, vor fi:</w:t>
      </w:r>
    </w:p>
    <w:p w:rsidR="00B45AA5" w:rsidRPr="00B45AA5" w:rsidRDefault="00B45AA5" w:rsidP="00B45AA5">
      <w:pPr>
        <w:autoSpaceDE w:val="0"/>
        <w:autoSpaceDN w:val="0"/>
        <w:adjustRightInd w:val="0"/>
        <w:spacing w:after="0"/>
        <w:jc w:val="both"/>
        <w:rPr>
          <w:rFonts w:ascii="Times New Roman" w:eastAsia="FreeSerif" w:hAnsi="Times New Roman"/>
          <w:sz w:val="24"/>
          <w:szCs w:val="24"/>
          <w:lang w:val="ro-RO"/>
        </w:rPr>
      </w:pPr>
      <w:r w:rsidRPr="00B45AA5">
        <w:rPr>
          <w:rFonts w:ascii="Times New Roman" w:eastAsia="FreeSerif" w:hAnsi="Times New Roman"/>
          <w:sz w:val="24"/>
          <w:szCs w:val="24"/>
          <w:lang w:val="ro-RO"/>
        </w:rPr>
        <w:t xml:space="preserve">-Instalatii de stingere cu hidranti interiori </w:t>
      </w:r>
      <w:r w:rsidRPr="00B45AA5">
        <w:rPr>
          <w:rFonts w:ascii="Times New Roman" w:hAnsi="Times New Roman"/>
          <w:sz w:val="24"/>
          <w:szCs w:val="24"/>
          <w:lang w:val="ro-RO"/>
        </w:rPr>
        <w:t>(FWH1)</w:t>
      </w:r>
      <w:r w:rsidRPr="00B45AA5">
        <w:rPr>
          <w:rFonts w:ascii="Times New Roman" w:eastAsia="FreeSerif" w:hAnsi="Times New Roman"/>
          <w:sz w:val="24"/>
          <w:szCs w:val="24"/>
          <w:lang w:val="ro-RO"/>
        </w:rPr>
        <w:t xml:space="preserve"> </w:t>
      </w:r>
    </w:p>
    <w:p w:rsidR="00B45AA5" w:rsidRPr="00B45AA5" w:rsidRDefault="00B45AA5" w:rsidP="00B45AA5">
      <w:pPr>
        <w:autoSpaceDE w:val="0"/>
        <w:autoSpaceDN w:val="0"/>
        <w:adjustRightInd w:val="0"/>
        <w:spacing w:after="0"/>
        <w:jc w:val="both"/>
        <w:rPr>
          <w:rFonts w:ascii="Times New Roman" w:eastAsia="FreeSerif" w:hAnsi="Times New Roman"/>
          <w:sz w:val="24"/>
          <w:szCs w:val="24"/>
          <w:lang w:val="ro-RO"/>
        </w:rPr>
      </w:pPr>
      <w:r w:rsidRPr="00B45AA5">
        <w:rPr>
          <w:rFonts w:ascii="Times New Roman" w:eastAsia="FreeSerif" w:hAnsi="Times New Roman"/>
          <w:sz w:val="24"/>
          <w:szCs w:val="24"/>
          <w:lang w:val="ro-RO"/>
        </w:rPr>
        <w:t xml:space="preserve">-Instalatii de stingere cu hidranti exteriori (SÜF1-HL) </w:t>
      </w:r>
    </w:p>
    <w:p w:rsidR="005226CE" w:rsidRDefault="00B45AA5" w:rsidP="00B45AA5">
      <w:pPr>
        <w:autoSpaceDE w:val="0"/>
        <w:autoSpaceDN w:val="0"/>
        <w:adjustRightInd w:val="0"/>
        <w:spacing w:after="0"/>
        <w:jc w:val="both"/>
        <w:rPr>
          <w:rFonts w:ascii="Times New Roman" w:eastAsia="FreeSerif" w:hAnsi="Times New Roman"/>
          <w:sz w:val="24"/>
          <w:szCs w:val="24"/>
          <w:lang w:val="ro-RO"/>
        </w:rPr>
      </w:pPr>
      <w:r w:rsidRPr="00B45AA5">
        <w:rPr>
          <w:rFonts w:ascii="Times New Roman" w:eastAsia="FreeSerif" w:hAnsi="Times New Roman"/>
          <w:sz w:val="24"/>
          <w:szCs w:val="24"/>
          <w:lang w:val="ro-RO"/>
        </w:rPr>
        <w:t>-Instalatii de stingere automata sprinklere (FSN1)</w:t>
      </w:r>
    </w:p>
    <w:p w:rsidR="00B45AA5" w:rsidRPr="00B45AA5" w:rsidRDefault="005226CE" w:rsidP="00B45AA5">
      <w:pPr>
        <w:autoSpaceDE w:val="0"/>
        <w:autoSpaceDN w:val="0"/>
        <w:adjustRightInd w:val="0"/>
        <w:spacing w:after="0"/>
        <w:jc w:val="both"/>
        <w:rPr>
          <w:rFonts w:ascii="Times New Roman" w:eastAsia="FreeSerif" w:hAnsi="Times New Roman"/>
          <w:sz w:val="24"/>
          <w:szCs w:val="24"/>
          <w:lang w:val="ro-RO"/>
        </w:rPr>
      </w:pPr>
      <w:r>
        <w:rPr>
          <w:rFonts w:ascii="Times New Roman" w:eastAsia="FreeSerif" w:hAnsi="Times New Roman"/>
          <w:sz w:val="24"/>
          <w:szCs w:val="24"/>
          <w:lang w:val="ro-RO"/>
        </w:rPr>
        <w:t>Volumul total de rezerva intangibila</w:t>
      </w:r>
      <w:r w:rsidR="00EE789F">
        <w:rPr>
          <w:rFonts w:ascii="Times New Roman" w:eastAsia="FreeSerif" w:hAnsi="Times New Roman"/>
          <w:sz w:val="24"/>
          <w:szCs w:val="24"/>
          <w:lang w:val="ro-RO"/>
        </w:rPr>
        <w:t xml:space="preserve"> intangibila-675mc.</w:t>
      </w:r>
      <w:r w:rsidR="00B45AA5" w:rsidRPr="00B45AA5">
        <w:rPr>
          <w:rFonts w:ascii="Times New Roman" w:eastAsia="FreeSerif" w:hAnsi="Times New Roman"/>
          <w:sz w:val="24"/>
          <w:szCs w:val="24"/>
          <w:lang w:val="ro-RO"/>
        </w:rPr>
        <w:t xml:space="preserve"> </w:t>
      </w:r>
    </w:p>
    <w:p w:rsidR="00B45AA5" w:rsidRPr="00F621FC" w:rsidRDefault="00B45AA5" w:rsidP="00B45AA5">
      <w:pPr>
        <w:spacing w:after="0" w:line="240" w:lineRule="auto"/>
        <w:jc w:val="both"/>
        <w:rPr>
          <w:rFonts w:ascii="Times New Roman" w:hAnsi="Times New Roman"/>
          <w:b/>
          <w:sz w:val="24"/>
          <w:szCs w:val="24"/>
          <w:lang w:val="ro-RO"/>
        </w:rPr>
      </w:pPr>
      <w:r w:rsidRPr="00F621FC">
        <w:rPr>
          <w:rFonts w:ascii="Times New Roman" w:hAnsi="Times New Roman"/>
          <w:b/>
          <w:sz w:val="24"/>
          <w:szCs w:val="24"/>
          <w:lang w:val="ro-RO"/>
        </w:rPr>
        <w:t xml:space="preserve">2. Evacuarea apelor uzate la reteaua existenta </w:t>
      </w:r>
    </w:p>
    <w:p w:rsidR="00B45AA5" w:rsidRPr="00F621FC" w:rsidRDefault="00B45AA5" w:rsidP="00B45AA5">
      <w:pPr>
        <w:autoSpaceDE w:val="0"/>
        <w:autoSpaceDN w:val="0"/>
        <w:adjustRightInd w:val="0"/>
        <w:spacing w:after="0" w:line="240" w:lineRule="auto"/>
        <w:jc w:val="both"/>
        <w:rPr>
          <w:rFonts w:ascii="Times New Roman" w:eastAsia="FreeSerif" w:hAnsi="Times New Roman"/>
          <w:sz w:val="24"/>
          <w:szCs w:val="24"/>
          <w:lang w:val="ro-RO"/>
        </w:rPr>
      </w:pPr>
      <w:r w:rsidRPr="00F621FC">
        <w:rPr>
          <w:rFonts w:ascii="Times New Roman" w:eastAsia="FreeSerif" w:hAnsi="Times New Roman"/>
          <w:sz w:val="24"/>
          <w:szCs w:val="24"/>
          <w:lang w:val="ro-RO"/>
        </w:rPr>
        <w:t>Instalatiile interioare de canalizare a apelor uzate menajere vor realiza evacuarea spre retelele exterioare din incinta a urmatoarelor categorii de ape uzate:</w:t>
      </w:r>
    </w:p>
    <w:p w:rsidR="00B45AA5" w:rsidRPr="00F621FC" w:rsidRDefault="00B45AA5" w:rsidP="00B45AA5">
      <w:pPr>
        <w:autoSpaceDE w:val="0"/>
        <w:autoSpaceDN w:val="0"/>
        <w:adjustRightInd w:val="0"/>
        <w:spacing w:after="0" w:line="240" w:lineRule="auto"/>
        <w:ind w:firstLine="720"/>
        <w:jc w:val="both"/>
        <w:rPr>
          <w:rFonts w:ascii="Times New Roman" w:eastAsia="FreeSerif" w:hAnsi="Times New Roman"/>
          <w:sz w:val="24"/>
          <w:szCs w:val="24"/>
          <w:lang w:val="ro-RO"/>
        </w:rPr>
      </w:pPr>
      <w:r w:rsidRPr="00F621FC">
        <w:rPr>
          <w:rFonts w:ascii="Times New Roman" w:eastAsia="FreeSerif" w:hAnsi="Times New Roman"/>
          <w:sz w:val="24"/>
          <w:szCs w:val="24"/>
          <w:lang w:val="ro-RO"/>
        </w:rPr>
        <w:t>-ape uzate menajere provenite din functionarea obiectelor sanitare;</w:t>
      </w:r>
    </w:p>
    <w:p w:rsidR="00B45AA5" w:rsidRPr="00F621FC" w:rsidRDefault="00B45AA5" w:rsidP="00B45AA5">
      <w:pPr>
        <w:autoSpaceDE w:val="0"/>
        <w:autoSpaceDN w:val="0"/>
        <w:adjustRightInd w:val="0"/>
        <w:spacing w:after="0" w:line="240" w:lineRule="auto"/>
        <w:ind w:firstLine="720"/>
        <w:jc w:val="both"/>
        <w:rPr>
          <w:rFonts w:ascii="Times New Roman" w:eastAsia="FreeSerif" w:hAnsi="Times New Roman"/>
          <w:sz w:val="24"/>
          <w:szCs w:val="24"/>
          <w:lang w:val="ro-RO"/>
        </w:rPr>
      </w:pPr>
      <w:r w:rsidRPr="00F621FC">
        <w:rPr>
          <w:rFonts w:ascii="Times New Roman" w:eastAsia="FreeSerif" w:hAnsi="Times New Roman"/>
          <w:sz w:val="24"/>
          <w:szCs w:val="24"/>
          <w:lang w:val="ro-RO"/>
        </w:rPr>
        <w:t>-ape uzate menajere incarcate cu gasimi;</w:t>
      </w:r>
    </w:p>
    <w:p w:rsidR="00B45AA5" w:rsidRPr="00F621FC" w:rsidRDefault="00B45AA5" w:rsidP="00B45AA5">
      <w:pPr>
        <w:autoSpaceDE w:val="0"/>
        <w:autoSpaceDN w:val="0"/>
        <w:adjustRightInd w:val="0"/>
        <w:spacing w:after="0" w:line="240" w:lineRule="auto"/>
        <w:ind w:firstLine="720"/>
        <w:jc w:val="both"/>
        <w:rPr>
          <w:rFonts w:ascii="Times New Roman" w:eastAsia="FreeSerif" w:hAnsi="Times New Roman"/>
          <w:sz w:val="24"/>
          <w:szCs w:val="24"/>
          <w:lang w:val="ro-RO"/>
        </w:rPr>
      </w:pPr>
      <w:r w:rsidRPr="00F621FC">
        <w:rPr>
          <w:rFonts w:ascii="Times New Roman" w:eastAsia="FreeSerif" w:hAnsi="Times New Roman"/>
          <w:sz w:val="24"/>
          <w:szCs w:val="24"/>
          <w:lang w:val="ro-RO"/>
        </w:rPr>
        <w:t>-ape de condens provenite din functionarea aparatelor de climatizare.</w:t>
      </w:r>
    </w:p>
    <w:p w:rsidR="00B45AA5" w:rsidRPr="00F621FC" w:rsidRDefault="00B45AA5" w:rsidP="00B45AA5">
      <w:pPr>
        <w:autoSpaceDE w:val="0"/>
        <w:autoSpaceDN w:val="0"/>
        <w:adjustRightInd w:val="0"/>
        <w:spacing w:after="0" w:line="240" w:lineRule="auto"/>
        <w:jc w:val="both"/>
        <w:rPr>
          <w:rFonts w:ascii="Times New Roman" w:eastAsia="FreeSerif" w:hAnsi="Times New Roman"/>
          <w:sz w:val="24"/>
          <w:szCs w:val="24"/>
          <w:lang w:val="ro-RO"/>
        </w:rPr>
      </w:pPr>
      <w:r w:rsidRPr="00F621FC">
        <w:rPr>
          <w:rFonts w:ascii="Times New Roman" w:eastAsia="FreeSerif" w:hAnsi="Times New Roman"/>
          <w:sz w:val="24"/>
          <w:szCs w:val="24"/>
          <w:lang w:val="ro-RO"/>
        </w:rPr>
        <w:t>Apele uzate menajere colectate de la obiectele sanitare se evacueaza gravitational prin curgere libera la reteaua de canalizare care se va executa in incinta.</w:t>
      </w:r>
    </w:p>
    <w:p w:rsidR="00B45AA5" w:rsidRPr="00F621FC" w:rsidRDefault="00B45AA5" w:rsidP="00B45AA5">
      <w:pPr>
        <w:autoSpaceDE w:val="0"/>
        <w:autoSpaceDN w:val="0"/>
        <w:adjustRightInd w:val="0"/>
        <w:spacing w:after="0" w:line="240" w:lineRule="auto"/>
        <w:jc w:val="both"/>
        <w:rPr>
          <w:rFonts w:ascii="Times New Roman" w:eastAsia="FreeSerif" w:hAnsi="Times New Roman"/>
          <w:sz w:val="24"/>
          <w:szCs w:val="24"/>
          <w:lang w:val="ro-RO"/>
        </w:rPr>
      </w:pPr>
      <w:r w:rsidRPr="00F621FC">
        <w:rPr>
          <w:rFonts w:ascii="Times New Roman" w:eastAsia="FreeSerif" w:hAnsi="Times New Roman"/>
          <w:sz w:val="24"/>
          <w:szCs w:val="24"/>
          <w:lang w:val="ro-RO"/>
        </w:rPr>
        <w:t>Apele uzate menajere cu continut ridicat de grasimi se vor directiona catre separatoare de gasimi montate in subteran in exteriorul cladirii.</w:t>
      </w:r>
    </w:p>
    <w:p w:rsidR="00B45AA5" w:rsidRPr="00F621FC" w:rsidRDefault="00B45AA5" w:rsidP="00B45AA5">
      <w:pPr>
        <w:autoSpaceDE w:val="0"/>
        <w:autoSpaceDN w:val="0"/>
        <w:adjustRightInd w:val="0"/>
        <w:spacing w:after="0" w:line="240" w:lineRule="auto"/>
        <w:jc w:val="both"/>
        <w:rPr>
          <w:rFonts w:ascii="Times New Roman" w:eastAsia="FreeSerif" w:hAnsi="Times New Roman"/>
          <w:sz w:val="24"/>
          <w:szCs w:val="24"/>
          <w:lang w:val="ro-RO"/>
        </w:rPr>
      </w:pPr>
      <w:r w:rsidRPr="00F621FC">
        <w:rPr>
          <w:rFonts w:ascii="Times New Roman" w:eastAsia="FreeSerif" w:hAnsi="Times New Roman"/>
          <w:sz w:val="24"/>
          <w:szCs w:val="24"/>
          <w:lang w:val="ro-RO"/>
        </w:rPr>
        <w:t xml:space="preserve">Condensul provenit de la aparatele de  climatizare se va prelua prin conducte din PP si se va dirija spre reteaua din incinta. Racordarea la aceste conducte se va face prin sifonare. </w:t>
      </w:r>
    </w:p>
    <w:p w:rsidR="00B45AA5" w:rsidRPr="00F621FC" w:rsidRDefault="00B45AA5" w:rsidP="00B45AA5">
      <w:pPr>
        <w:autoSpaceDE w:val="0"/>
        <w:autoSpaceDN w:val="0"/>
        <w:adjustRightInd w:val="0"/>
        <w:spacing w:after="0" w:line="240" w:lineRule="auto"/>
        <w:jc w:val="both"/>
        <w:rPr>
          <w:rFonts w:ascii="Times New Roman" w:eastAsia="FreeSerif" w:hAnsi="Times New Roman"/>
          <w:sz w:val="24"/>
          <w:szCs w:val="24"/>
          <w:lang w:val="ro-RO"/>
        </w:rPr>
      </w:pPr>
      <w:r w:rsidRPr="00F621FC">
        <w:rPr>
          <w:rFonts w:ascii="Times New Roman" w:eastAsia="FreeSerif" w:hAnsi="Times New Roman"/>
          <w:sz w:val="24"/>
          <w:szCs w:val="24"/>
          <w:lang w:val="ro-RO"/>
        </w:rPr>
        <w:t xml:space="preserve">Apele uzate scurse accidental pe pardoseala se vor colecta prin sifoane de pardoseala si rigole. </w:t>
      </w:r>
    </w:p>
    <w:p w:rsidR="00B45AA5" w:rsidRPr="00F621FC" w:rsidRDefault="00B45AA5" w:rsidP="00B45AA5">
      <w:pPr>
        <w:autoSpaceDE w:val="0"/>
        <w:autoSpaceDN w:val="0"/>
        <w:adjustRightInd w:val="0"/>
        <w:spacing w:after="0" w:line="240" w:lineRule="auto"/>
        <w:jc w:val="both"/>
        <w:rPr>
          <w:rFonts w:ascii="Times New Roman" w:eastAsia="FreeSerif" w:hAnsi="Times New Roman"/>
          <w:sz w:val="24"/>
          <w:szCs w:val="24"/>
          <w:lang w:val="ro-RO"/>
        </w:rPr>
      </w:pPr>
      <w:r w:rsidRPr="00F621FC">
        <w:rPr>
          <w:rFonts w:ascii="Times New Roman" w:eastAsia="FreeSerif" w:hAnsi="Times New Roman"/>
          <w:sz w:val="24"/>
          <w:szCs w:val="24"/>
          <w:lang w:val="ro-RO"/>
        </w:rPr>
        <w:t>Instalatia interioara de canalizare a apelor uzate menajere se racordeaza la reteaua exterioara de canalizare din incinta prin intermediul caminelor de racord.</w:t>
      </w:r>
    </w:p>
    <w:p w:rsidR="00B45AA5" w:rsidRPr="00F621FC" w:rsidRDefault="00B45AA5" w:rsidP="00B45AA5">
      <w:pPr>
        <w:autoSpaceDE w:val="0"/>
        <w:autoSpaceDN w:val="0"/>
        <w:adjustRightInd w:val="0"/>
        <w:spacing w:after="0" w:line="240" w:lineRule="auto"/>
        <w:ind w:firstLine="720"/>
        <w:jc w:val="both"/>
        <w:rPr>
          <w:rFonts w:ascii="Times New Roman" w:eastAsia="FreeSerif" w:hAnsi="Times New Roman"/>
          <w:b/>
          <w:sz w:val="24"/>
          <w:szCs w:val="24"/>
          <w:lang w:val="ro-RO"/>
        </w:rPr>
      </w:pPr>
      <w:r w:rsidRPr="00F621FC">
        <w:rPr>
          <w:rFonts w:ascii="Times New Roman" w:eastAsia="FreeSerif" w:hAnsi="Times New Roman"/>
          <w:b/>
          <w:sz w:val="24"/>
          <w:szCs w:val="24"/>
          <w:lang w:val="ro-RO"/>
        </w:rPr>
        <w:t>Ape pluviale</w:t>
      </w:r>
    </w:p>
    <w:p w:rsidR="00B45AA5" w:rsidRPr="00F621FC" w:rsidRDefault="00B45AA5" w:rsidP="00B45AA5">
      <w:pPr>
        <w:autoSpaceDE w:val="0"/>
        <w:autoSpaceDN w:val="0"/>
        <w:adjustRightInd w:val="0"/>
        <w:spacing w:after="0" w:line="240" w:lineRule="auto"/>
        <w:jc w:val="both"/>
        <w:rPr>
          <w:rFonts w:ascii="Times New Roman" w:eastAsia="FreeSerif" w:hAnsi="Times New Roman"/>
          <w:sz w:val="24"/>
          <w:szCs w:val="24"/>
          <w:lang w:val="ro-RO"/>
        </w:rPr>
      </w:pPr>
      <w:r w:rsidRPr="00F621FC">
        <w:rPr>
          <w:rFonts w:ascii="Times New Roman" w:eastAsia="FreeSerif" w:hAnsi="Times New Roman"/>
          <w:sz w:val="24"/>
          <w:szCs w:val="24"/>
          <w:lang w:val="ro-RO"/>
        </w:rPr>
        <w:t>Instalatia de canalizare a apelor pluviale asigura preluarea acestor ape prin doua retele separate si anume:</w:t>
      </w:r>
    </w:p>
    <w:p w:rsidR="00B45AA5" w:rsidRPr="00F621FC" w:rsidRDefault="00B45AA5" w:rsidP="00B45AA5">
      <w:pPr>
        <w:autoSpaceDE w:val="0"/>
        <w:autoSpaceDN w:val="0"/>
        <w:adjustRightInd w:val="0"/>
        <w:spacing w:after="0" w:line="240" w:lineRule="auto"/>
        <w:jc w:val="both"/>
        <w:rPr>
          <w:rFonts w:ascii="Times New Roman" w:eastAsia="FreeSerif" w:hAnsi="Times New Roman"/>
          <w:sz w:val="24"/>
          <w:szCs w:val="24"/>
          <w:lang w:val="ro-RO"/>
        </w:rPr>
      </w:pPr>
      <w:r w:rsidRPr="00F621FC">
        <w:rPr>
          <w:rFonts w:ascii="Times New Roman" w:eastAsia="FreeSerif" w:hAnsi="Times New Roman"/>
          <w:sz w:val="24"/>
          <w:szCs w:val="24"/>
          <w:lang w:val="ro-RO"/>
        </w:rPr>
        <w:t>-reteaua care preia apele pluviale de pe cladire;</w:t>
      </w:r>
    </w:p>
    <w:p w:rsidR="00B45AA5" w:rsidRPr="00F621FC" w:rsidRDefault="00B45AA5" w:rsidP="00B45AA5">
      <w:pPr>
        <w:autoSpaceDE w:val="0"/>
        <w:autoSpaceDN w:val="0"/>
        <w:adjustRightInd w:val="0"/>
        <w:spacing w:after="0" w:line="240" w:lineRule="auto"/>
        <w:jc w:val="both"/>
        <w:rPr>
          <w:rFonts w:ascii="Times New Roman" w:eastAsia="FreeSerif" w:hAnsi="Times New Roman"/>
          <w:sz w:val="24"/>
          <w:szCs w:val="24"/>
          <w:lang w:val="ro-RO"/>
        </w:rPr>
      </w:pPr>
      <w:r w:rsidRPr="00F621FC">
        <w:rPr>
          <w:rFonts w:ascii="Times New Roman" w:eastAsia="FreeSerif" w:hAnsi="Times New Roman"/>
          <w:sz w:val="24"/>
          <w:szCs w:val="24"/>
          <w:lang w:val="ro-RO"/>
        </w:rPr>
        <w:t xml:space="preserve">-reteaua care preia apele pluviale de pe </w:t>
      </w:r>
      <w:r w:rsidR="00224B1C">
        <w:rPr>
          <w:rFonts w:ascii="Times New Roman" w:eastAsia="FreeSerif" w:hAnsi="Times New Roman"/>
          <w:sz w:val="24"/>
          <w:szCs w:val="24"/>
          <w:lang w:val="ro-RO"/>
        </w:rPr>
        <w:t xml:space="preserve">zonele de </w:t>
      </w:r>
      <w:r w:rsidRPr="00F621FC">
        <w:rPr>
          <w:rFonts w:ascii="Times New Roman" w:eastAsia="FreeSerif" w:hAnsi="Times New Roman"/>
          <w:sz w:val="24"/>
          <w:szCs w:val="24"/>
          <w:lang w:val="ro-RO"/>
        </w:rPr>
        <w:t>circulati</w:t>
      </w:r>
      <w:r w:rsidR="00224B1C">
        <w:rPr>
          <w:rFonts w:ascii="Times New Roman" w:eastAsia="FreeSerif" w:hAnsi="Times New Roman"/>
          <w:sz w:val="24"/>
          <w:szCs w:val="24"/>
          <w:lang w:val="ro-RO"/>
        </w:rPr>
        <w:t>e</w:t>
      </w:r>
      <w:r w:rsidRPr="00F621FC">
        <w:rPr>
          <w:rFonts w:ascii="Times New Roman" w:eastAsia="FreeSerif" w:hAnsi="Times New Roman"/>
          <w:sz w:val="24"/>
          <w:szCs w:val="24"/>
          <w:lang w:val="ro-RO"/>
        </w:rPr>
        <w:t xml:space="preserve"> auto, parcari.</w:t>
      </w:r>
    </w:p>
    <w:p w:rsidR="00B45AA5" w:rsidRPr="00F621FC" w:rsidRDefault="00B45AA5" w:rsidP="00B45AA5">
      <w:pPr>
        <w:autoSpaceDE w:val="0"/>
        <w:autoSpaceDN w:val="0"/>
        <w:adjustRightInd w:val="0"/>
        <w:spacing w:after="0" w:line="240" w:lineRule="auto"/>
        <w:jc w:val="both"/>
        <w:rPr>
          <w:rFonts w:ascii="Times New Roman" w:eastAsia="FreeSerif" w:hAnsi="Times New Roman"/>
          <w:sz w:val="24"/>
          <w:szCs w:val="24"/>
          <w:lang w:val="ro-RO"/>
        </w:rPr>
      </w:pPr>
      <w:r w:rsidRPr="00F621FC">
        <w:rPr>
          <w:rFonts w:ascii="Times New Roman" w:eastAsia="FreeSerif" w:hAnsi="Times New Roman"/>
          <w:sz w:val="24"/>
          <w:szCs w:val="24"/>
          <w:lang w:val="ro-RO"/>
        </w:rPr>
        <w:t>Coloanele instalatiilor de canalizare interioara care preiau apa de pe acoperisul cladirii se vor monta prin stalpii prefabricati din beton ai cladirii.</w:t>
      </w:r>
    </w:p>
    <w:p w:rsidR="00B45AA5" w:rsidRPr="00F621FC" w:rsidRDefault="00B45AA5" w:rsidP="00B45AA5">
      <w:pPr>
        <w:autoSpaceDE w:val="0"/>
        <w:autoSpaceDN w:val="0"/>
        <w:adjustRightInd w:val="0"/>
        <w:spacing w:after="0" w:line="240" w:lineRule="auto"/>
        <w:jc w:val="both"/>
        <w:rPr>
          <w:rFonts w:ascii="Times New Roman" w:eastAsia="FreeSerif" w:hAnsi="Times New Roman"/>
          <w:sz w:val="24"/>
          <w:szCs w:val="24"/>
          <w:lang w:val="ro-RO"/>
        </w:rPr>
      </w:pPr>
      <w:r w:rsidRPr="00F621FC">
        <w:rPr>
          <w:rFonts w:ascii="Times New Roman" w:eastAsia="FreeSerif" w:hAnsi="Times New Roman"/>
          <w:sz w:val="24"/>
          <w:szCs w:val="24"/>
          <w:lang w:val="ro-RO"/>
        </w:rPr>
        <w:t>Apele pluviale colectate de pe platforme si parcari vor fi  preepurate intr-un separator de hidrocarburi si namol echipat cu by-pass, inainte de descarcarea in reteaua exterioara de canalizare.</w:t>
      </w:r>
    </w:p>
    <w:p w:rsidR="00B45AA5" w:rsidRPr="00F621FC" w:rsidRDefault="00B45AA5" w:rsidP="00B45AA5">
      <w:pPr>
        <w:autoSpaceDE w:val="0"/>
        <w:autoSpaceDN w:val="0"/>
        <w:adjustRightInd w:val="0"/>
        <w:spacing w:after="0" w:line="240" w:lineRule="auto"/>
        <w:jc w:val="both"/>
        <w:rPr>
          <w:rFonts w:ascii="Times New Roman" w:eastAsia="FreeSerif" w:hAnsi="Times New Roman"/>
          <w:sz w:val="24"/>
          <w:szCs w:val="24"/>
          <w:lang w:val="ro-RO"/>
        </w:rPr>
      </w:pPr>
      <w:r w:rsidRPr="00F621FC">
        <w:rPr>
          <w:rFonts w:ascii="Times New Roman" w:eastAsia="FreeSerif" w:hAnsi="Times New Roman"/>
          <w:sz w:val="24"/>
          <w:szCs w:val="24"/>
          <w:lang w:val="ro-RO"/>
        </w:rPr>
        <w:t xml:space="preserve">Calitatea apei preepurate prin separator se va incadra in limitele indicatorilor de calitate prevazute in normativul NTPA </w:t>
      </w:r>
      <w:r w:rsidRPr="00F621FC">
        <w:rPr>
          <w:rFonts w:ascii="Times New Roman" w:eastAsia="FreeSerif" w:hAnsi="Times New Roman"/>
          <w:color w:val="000000" w:themeColor="text1"/>
          <w:sz w:val="24"/>
          <w:szCs w:val="24"/>
          <w:lang w:val="ro-RO"/>
        </w:rPr>
        <w:t>002/2002.</w:t>
      </w:r>
    </w:p>
    <w:p w:rsidR="00B45AA5" w:rsidRPr="00F621FC" w:rsidRDefault="00B45AA5" w:rsidP="00B45AA5">
      <w:pPr>
        <w:autoSpaceDE w:val="0"/>
        <w:autoSpaceDN w:val="0"/>
        <w:adjustRightInd w:val="0"/>
        <w:spacing w:after="0" w:line="240" w:lineRule="auto"/>
        <w:jc w:val="both"/>
        <w:rPr>
          <w:rFonts w:ascii="Times New Roman" w:eastAsia="FreeSerif" w:hAnsi="Times New Roman"/>
          <w:sz w:val="24"/>
          <w:szCs w:val="24"/>
          <w:lang w:val="ro-RO"/>
        </w:rPr>
      </w:pPr>
      <w:r w:rsidRPr="00F621FC">
        <w:rPr>
          <w:rFonts w:ascii="Times New Roman" w:eastAsia="FreeSerif" w:hAnsi="Times New Roman"/>
          <w:sz w:val="24"/>
          <w:szCs w:val="24"/>
          <w:lang w:val="ro-RO"/>
        </w:rPr>
        <w:t>Conductele care colecteaza apele pluviale de pe acoperisul constructiei se racordeaza dupa separatorul de hidrocarburi in camin de vizitare racordat la reteaua exterioara de canalizare.</w:t>
      </w:r>
    </w:p>
    <w:p w:rsidR="00B45AA5" w:rsidRPr="00F621FC" w:rsidRDefault="00B45AA5" w:rsidP="00B45AA5">
      <w:pPr>
        <w:autoSpaceDE w:val="0"/>
        <w:autoSpaceDN w:val="0"/>
        <w:adjustRightInd w:val="0"/>
        <w:spacing w:after="0" w:line="240" w:lineRule="auto"/>
        <w:jc w:val="both"/>
        <w:rPr>
          <w:rFonts w:ascii="Times New Roman" w:eastAsia="FreeSerif" w:hAnsi="Times New Roman"/>
          <w:sz w:val="24"/>
          <w:szCs w:val="24"/>
          <w:lang w:val="ro-RO"/>
        </w:rPr>
      </w:pPr>
      <w:r w:rsidRPr="00F621FC">
        <w:rPr>
          <w:rFonts w:ascii="Times New Roman" w:eastAsia="FreeSerif" w:hAnsi="Times New Roman"/>
          <w:sz w:val="24"/>
          <w:szCs w:val="24"/>
          <w:lang w:val="ro-RO"/>
        </w:rPr>
        <w:t xml:space="preserve">Apele pluviale colectate de pe </w:t>
      </w:r>
      <w:r w:rsidR="00224B1C">
        <w:rPr>
          <w:rFonts w:ascii="Times New Roman" w:eastAsia="FreeSerif" w:hAnsi="Times New Roman"/>
          <w:sz w:val="24"/>
          <w:szCs w:val="24"/>
          <w:lang w:val="ro-RO"/>
        </w:rPr>
        <w:t xml:space="preserve">zona de </w:t>
      </w:r>
      <w:r w:rsidRPr="00F621FC">
        <w:rPr>
          <w:rFonts w:ascii="Times New Roman" w:eastAsia="FreeSerif" w:hAnsi="Times New Roman"/>
          <w:sz w:val="24"/>
          <w:szCs w:val="24"/>
          <w:lang w:val="ro-RO"/>
        </w:rPr>
        <w:t>circulati</w:t>
      </w:r>
      <w:r w:rsidR="00224B1C">
        <w:rPr>
          <w:rFonts w:ascii="Times New Roman" w:eastAsia="FreeSerif" w:hAnsi="Times New Roman"/>
          <w:sz w:val="24"/>
          <w:szCs w:val="24"/>
          <w:lang w:val="ro-RO"/>
        </w:rPr>
        <w:t>e</w:t>
      </w:r>
      <w:r w:rsidRPr="00F621FC">
        <w:rPr>
          <w:rFonts w:ascii="Times New Roman" w:eastAsia="FreeSerif" w:hAnsi="Times New Roman"/>
          <w:sz w:val="24"/>
          <w:szCs w:val="24"/>
          <w:lang w:val="ro-RO"/>
        </w:rPr>
        <w:t xml:space="preserve"> auto si parcari vor fi preluate de guri de scurgere si rigole si descarcate in reteaua exterioara de canalizare.</w:t>
      </w:r>
    </w:p>
    <w:p w:rsidR="00B45AA5" w:rsidRPr="00F621FC" w:rsidRDefault="00B45AA5" w:rsidP="00B45AA5">
      <w:pPr>
        <w:autoSpaceDE w:val="0"/>
        <w:autoSpaceDN w:val="0"/>
        <w:adjustRightInd w:val="0"/>
        <w:spacing w:after="0" w:line="240" w:lineRule="auto"/>
        <w:jc w:val="both"/>
        <w:rPr>
          <w:rFonts w:ascii="Times New Roman" w:eastAsia="FreeSerif" w:hAnsi="Times New Roman"/>
          <w:sz w:val="24"/>
          <w:szCs w:val="24"/>
          <w:lang w:val="ro-RO"/>
        </w:rPr>
      </w:pPr>
      <w:r w:rsidRPr="00F621FC">
        <w:rPr>
          <w:rFonts w:ascii="Times New Roman" w:eastAsia="FreeSerif" w:hAnsi="Times New Roman"/>
          <w:sz w:val="24"/>
          <w:szCs w:val="24"/>
          <w:lang w:val="ro-RO"/>
        </w:rPr>
        <w:t xml:space="preserve">Retelele exterioare de canalizare de incinta se realizeaza cu tuburi PVC-KG 110-400mm si camine de canalizare din beton cu rama si capac din fonta carosabile D400kN. </w:t>
      </w:r>
    </w:p>
    <w:p w:rsidR="00B45AA5" w:rsidRPr="00F621FC" w:rsidRDefault="00B45AA5" w:rsidP="00B45AA5">
      <w:pPr>
        <w:autoSpaceDE w:val="0"/>
        <w:autoSpaceDN w:val="0"/>
        <w:adjustRightInd w:val="0"/>
        <w:spacing w:after="0" w:line="240" w:lineRule="auto"/>
        <w:jc w:val="both"/>
        <w:rPr>
          <w:rFonts w:ascii="Times New Roman" w:eastAsia="FreeSerif" w:hAnsi="Times New Roman"/>
          <w:sz w:val="24"/>
          <w:szCs w:val="24"/>
          <w:lang w:val="ro-RO"/>
        </w:rPr>
      </w:pPr>
      <w:r w:rsidRPr="00F621FC">
        <w:rPr>
          <w:rFonts w:ascii="Times New Roman" w:eastAsia="FreeSerif" w:hAnsi="Times New Roman"/>
          <w:sz w:val="24"/>
          <w:szCs w:val="24"/>
          <w:lang w:val="ro-RO"/>
        </w:rPr>
        <w:t>Retelele exterioare de canalizare se vor racorda la reteaua de canalizare stradala existenta in zona.</w:t>
      </w:r>
    </w:p>
    <w:p w:rsidR="00B45AA5" w:rsidRPr="00F621FC" w:rsidRDefault="00B45AA5" w:rsidP="00B45AA5">
      <w:pPr>
        <w:pStyle w:val="Heading3"/>
        <w:spacing w:before="0" w:line="240" w:lineRule="auto"/>
        <w:jc w:val="both"/>
        <w:rPr>
          <w:rFonts w:ascii="Times New Roman" w:hAnsi="Times New Roman" w:cs="Times New Roman"/>
          <w:b w:val="0"/>
          <w:color w:val="000000" w:themeColor="text1"/>
          <w:lang w:val="ro-RO"/>
        </w:rPr>
      </w:pPr>
      <w:r w:rsidRPr="00F621FC">
        <w:rPr>
          <w:rFonts w:ascii="Times New Roman" w:hAnsi="Times New Roman" w:cs="Times New Roman"/>
          <w:color w:val="000000" w:themeColor="text1"/>
          <w:lang w:val="ro-RO"/>
        </w:rPr>
        <w:t>3. Alimentarea cu energie electrică</w:t>
      </w:r>
    </w:p>
    <w:p w:rsidR="00B45AA5" w:rsidRPr="00F621FC" w:rsidRDefault="00B45AA5" w:rsidP="00B45AA5">
      <w:pPr>
        <w:spacing w:after="0" w:line="240" w:lineRule="auto"/>
        <w:jc w:val="both"/>
        <w:rPr>
          <w:rFonts w:ascii="Times New Roman" w:hAnsi="Times New Roman"/>
          <w:color w:val="000000" w:themeColor="text1"/>
          <w:sz w:val="24"/>
          <w:szCs w:val="24"/>
          <w:lang w:val="ro-RO"/>
        </w:rPr>
      </w:pPr>
      <w:bookmarkStart w:id="0" w:name="_Hlk513653519"/>
      <w:r w:rsidRPr="00F621FC">
        <w:rPr>
          <w:rFonts w:ascii="Times New Roman" w:hAnsi="Times New Roman"/>
          <w:color w:val="000000" w:themeColor="text1"/>
          <w:sz w:val="24"/>
          <w:szCs w:val="24"/>
          <w:lang w:val="ro-RO"/>
        </w:rPr>
        <w:t>Alimentarea cu energie electrica se va face din reteaua existenta in zona, pe baza studiului de solutie ce se va intocmi de societatea de distributie locala. Masura energiei electrice consumate se face de la blocul de masura si protectie trifazat BMPT. Racordul va fi executat in baza documentatiei elaborate de societatea de distributie locala.</w:t>
      </w:r>
    </w:p>
    <w:p w:rsidR="00B45AA5" w:rsidRPr="00F621FC" w:rsidRDefault="00B45AA5" w:rsidP="00B45AA5">
      <w:pPr>
        <w:spacing w:after="0" w:line="240" w:lineRule="auto"/>
        <w:jc w:val="both"/>
        <w:rPr>
          <w:rFonts w:ascii="Times New Roman" w:hAnsi="Times New Roman"/>
          <w:color w:val="000000" w:themeColor="text1"/>
          <w:sz w:val="24"/>
          <w:szCs w:val="24"/>
          <w:lang w:val="ro-RO"/>
        </w:rPr>
      </w:pPr>
      <w:r w:rsidRPr="00F621FC">
        <w:rPr>
          <w:rFonts w:ascii="Times New Roman" w:hAnsi="Times New Roman"/>
          <w:color w:val="000000" w:themeColor="text1"/>
          <w:sz w:val="24"/>
          <w:szCs w:val="24"/>
          <w:lang w:val="ro-RO"/>
        </w:rPr>
        <w:t>Pentru circuitele de iluminat si forta se prevede protectia la scurtcircuit si suprasarcina cu intreruptoare automate cu protectie magnetotermica si cu intreruptoare automate cu reglaj la suprasarcina</w:t>
      </w:r>
      <w:bookmarkEnd w:id="0"/>
      <w:r w:rsidRPr="00F621FC">
        <w:rPr>
          <w:rFonts w:ascii="Times New Roman" w:hAnsi="Times New Roman"/>
          <w:color w:val="000000" w:themeColor="text1"/>
          <w:sz w:val="24"/>
          <w:szCs w:val="24"/>
          <w:lang w:val="ro-RO"/>
        </w:rPr>
        <w:t xml:space="preserve">. </w:t>
      </w:r>
    </w:p>
    <w:p w:rsidR="00B45AA5" w:rsidRPr="00F621FC" w:rsidRDefault="00B45AA5" w:rsidP="00B45AA5">
      <w:pPr>
        <w:spacing w:after="0" w:line="240" w:lineRule="auto"/>
        <w:jc w:val="both"/>
        <w:rPr>
          <w:rFonts w:ascii="Times New Roman" w:hAnsi="Times New Roman"/>
          <w:color w:val="000000" w:themeColor="text1"/>
          <w:sz w:val="24"/>
          <w:szCs w:val="24"/>
          <w:lang w:val="ro-RO"/>
        </w:rPr>
      </w:pPr>
      <w:r w:rsidRPr="00F621FC">
        <w:rPr>
          <w:rFonts w:ascii="Times New Roman" w:hAnsi="Times New Roman"/>
          <w:color w:val="000000" w:themeColor="text1"/>
          <w:sz w:val="24"/>
          <w:szCs w:val="24"/>
          <w:lang w:val="ro-RO"/>
        </w:rPr>
        <w:t>Magazin-ul are prevazut un post de transformare propriu, amplasat in apropierea zonei de aprovizionare.</w:t>
      </w:r>
    </w:p>
    <w:p w:rsidR="00B45AA5" w:rsidRPr="00F621FC" w:rsidRDefault="00B45AA5" w:rsidP="00B45AA5">
      <w:pPr>
        <w:pStyle w:val="Heading3"/>
        <w:spacing w:before="0" w:line="240" w:lineRule="auto"/>
        <w:jc w:val="both"/>
        <w:rPr>
          <w:rFonts w:ascii="Times New Roman" w:hAnsi="Times New Roman" w:cs="Times New Roman"/>
          <w:b w:val="0"/>
          <w:color w:val="000000" w:themeColor="text1"/>
          <w:lang w:val="ro-RO"/>
        </w:rPr>
      </w:pPr>
      <w:r w:rsidRPr="00F621FC">
        <w:rPr>
          <w:rFonts w:ascii="Times New Roman" w:hAnsi="Times New Roman" w:cs="Times New Roman"/>
          <w:color w:val="000000" w:themeColor="text1"/>
          <w:lang w:val="ro-RO"/>
        </w:rPr>
        <w:t>4.Alimentarea cu gaze naturale</w:t>
      </w:r>
      <w:r w:rsidRPr="00F621FC">
        <w:rPr>
          <w:rFonts w:ascii="Times New Roman" w:hAnsi="Times New Roman" w:cs="Times New Roman"/>
          <w:color w:val="auto"/>
          <w:lang w:val="ro-RO"/>
        </w:rPr>
        <w:t xml:space="preserve"> : nu este necesara alimentarea cu gaz metan</w:t>
      </w:r>
    </w:p>
    <w:p w:rsidR="00CC0C05" w:rsidRPr="00B45AA5" w:rsidRDefault="00CC0C05" w:rsidP="00221618">
      <w:pPr>
        <w:autoSpaceDE w:val="0"/>
        <w:autoSpaceDN w:val="0"/>
        <w:adjustRightInd w:val="0"/>
        <w:spacing w:after="0"/>
        <w:jc w:val="both"/>
        <w:rPr>
          <w:rFonts w:ascii="Times New Roman" w:hAnsi="Times New Roman"/>
          <w:sz w:val="6"/>
          <w:szCs w:val="6"/>
        </w:rPr>
      </w:pPr>
    </w:p>
    <w:p w:rsidR="003217FB" w:rsidRPr="00610FE6" w:rsidRDefault="003217FB" w:rsidP="003217FB">
      <w:pPr>
        <w:pStyle w:val="Bodytext20"/>
        <w:numPr>
          <w:ilvl w:val="0"/>
          <w:numId w:val="5"/>
        </w:numPr>
        <w:shd w:val="clear" w:color="auto" w:fill="auto"/>
        <w:tabs>
          <w:tab w:val="left" w:pos="345"/>
        </w:tabs>
        <w:spacing w:before="0" w:line="240" w:lineRule="auto"/>
        <w:ind w:firstLine="0"/>
        <w:jc w:val="both"/>
        <w:rPr>
          <w:sz w:val="24"/>
          <w:szCs w:val="24"/>
        </w:rPr>
      </w:pPr>
      <w:r w:rsidRPr="00610FE6">
        <w:rPr>
          <w:color w:val="000000"/>
          <w:sz w:val="24"/>
          <w:szCs w:val="24"/>
          <w:lang w:eastAsia="ro-RO" w:bidi="ro-RO"/>
        </w:rPr>
        <w:t>cumularea cu alte proiecte existente şi/sau aprobate - nu este cazul;</w:t>
      </w:r>
    </w:p>
    <w:p w:rsidR="003217FB" w:rsidRPr="00610FE6" w:rsidRDefault="003217FB" w:rsidP="003217FB">
      <w:pPr>
        <w:pStyle w:val="Bodytext20"/>
        <w:numPr>
          <w:ilvl w:val="0"/>
          <w:numId w:val="5"/>
        </w:numPr>
        <w:shd w:val="clear" w:color="auto" w:fill="auto"/>
        <w:tabs>
          <w:tab w:val="left" w:pos="349"/>
        </w:tabs>
        <w:spacing w:before="0" w:line="240" w:lineRule="auto"/>
        <w:ind w:firstLine="0"/>
        <w:jc w:val="both"/>
        <w:rPr>
          <w:sz w:val="24"/>
          <w:szCs w:val="24"/>
        </w:rPr>
      </w:pPr>
      <w:r w:rsidRPr="00610FE6">
        <w:rPr>
          <w:color w:val="000000"/>
          <w:sz w:val="24"/>
          <w:szCs w:val="24"/>
          <w:lang w:eastAsia="ro-RO" w:bidi="ro-RO"/>
        </w:rPr>
        <w:lastRenderedPageBreak/>
        <w:t xml:space="preserve">utilizarea resurselor naturale, în special a solului, a terenurilor, a apei şi a biodiversităţii </w:t>
      </w:r>
      <w:r w:rsidR="00B45AA5">
        <w:rPr>
          <w:color w:val="000000"/>
          <w:sz w:val="24"/>
          <w:szCs w:val="24"/>
          <w:lang w:eastAsia="ro-RO" w:bidi="ro-RO"/>
        </w:rPr>
        <w:t>–</w:t>
      </w:r>
      <w:r w:rsidRPr="00610FE6">
        <w:rPr>
          <w:color w:val="000000"/>
          <w:sz w:val="24"/>
          <w:szCs w:val="24"/>
          <w:lang w:eastAsia="ro-RO" w:bidi="ro-RO"/>
        </w:rPr>
        <w:t xml:space="preserve"> </w:t>
      </w:r>
      <w:r w:rsidR="00B45AA5">
        <w:rPr>
          <w:color w:val="000000"/>
          <w:sz w:val="24"/>
          <w:szCs w:val="24"/>
          <w:lang w:eastAsia="ro-RO" w:bidi="ro-RO"/>
        </w:rPr>
        <w:t>nu este cazul</w:t>
      </w:r>
      <w:r w:rsidRPr="00610FE6">
        <w:rPr>
          <w:color w:val="000000"/>
          <w:sz w:val="24"/>
          <w:szCs w:val="24"/>
          <w:lang w:eastAsia="ro-RO" w:bidi="ro-RO"/>
        </w:rPr>
        <w:t>;</w:t>
      </w:r>
    </w:p>
    <w:p w:rsidR="003217FB" w:rsidRPr="00610FE6" w:rsidRDefault="003217FB" w:rsidP="003217FB">
      <w:pPr>
        <w:pStyle w:val="Bodytext20"/>
        <w:numPr>
          <w:ilvl w:val="0"/>
          <w:numId w:val="5"/>
        </w:numPr>
        <w:shd w:val="clear" w:color="auto" w:fill="auto"/>
        <w:tabs>
          <w:tab w:val="left" w:pos="345"/>
        </w:tabs>
        <w:spacing w:before="0" w:line="240" w:lineRule="auto"/>
        <w:ind w:firstLine="0"/>
        <w:jc w:val="both"/>
        <w:rPr>
          <w:sz w:val="24"/>
          <w:szCs w:val="24"/>
        </w:rPr>
      </w:pPr>
      <w:r w:rsidRPr="00610FE6">
        <w:rPr>
          <w:color w:val="000000"/>
          <w:sz w:val="24"/>
          <w:szCs w:val="24"/>
          <w:lang w:eastAsia="ro-RO" w:bidi="ro-RO"/>
        </w:rPr>
        <w:t xml:space="preserve">cantitatea şi tipurile de deşeuri generate/gestionate - în perioada de execuţie a lucrărilor prevăzute în proiect rezultă: deşeuri de materiale de construcţii, în cantităţi mici, ce se vor depozita la locul stabilit de primăria </w:t>
      </w:r>
      <w:r>
        <w:rPr>
          <w:color w:val="000000"/>
          <w:sz w:val="24"/>
          <w:szCs w:val="24"/>
          <w:lang w:eastAsia="ro-RO" w:bidi="ro-RO"/>
        </w:rPr>
        <w:t xml:space="preserve">comunei </w:t>
      </w:r>
      <w:r w:rsidR="00B45AA5">
        <w:rPr>
          <w:color w:val="000000"/>
          <w:sz w:val="24"/>
          <w:szCs w:val="24"/>
          <w:lang w:eastAsia="ro-RO" w:bidi="ro-RO"/>
        </w:rPr>
        <w:t>Suceava</w:t>
      </w:r>
      <w:r w:rsidRPr="00610FE6">
        <w:rPr>
          <w:color w:val="000000"/>
          <w:sz w:val="24"/>
          <w:szCs w:val="24"/>
          <w:lang w:eastAsia="ro-RO" w:bidi="ro-RO"/>
        </w:rPr>
        <w:t>, iar deşeurile reciclabile se vor valorifica prin agenţi economici autorizaţi.</w:t>
      </w:r>
    </w:p>
    <w:p w:rsidR="003217FB" w:rsidRPr="00610FE6" w:rsidRDefault="003217FB" w:rsidP="003217FB">
      <w:pPr>
        <w:pStyle w:val="Bodytext20"/>
        <w:numPr>
          <w:ilvl w:val="0"/>
          <w:numId w:val="5"/>
        </w:numPr>
        <w:shd w:val="clear" w:color="auto" w:fill="auto"/>
        <w:tabs>
          <w:tab w:val="left" w:pos="345"/>
        </w:tabs>
        <w:spacing w:before="0" w:line="240" w:lineRule="auto"/>
        <w:ind w:firstLine="0"/>
        <w:jc w:val="both"/>
        <w:rPr>
          <w:sz w:val="24"/>
          <w:szCs w:val="24"/>
        </w:rPr>
      </w:pPr>
      <w:r w:rsidRPr="00610FE6">
        <w:rPr>
          <w:color w:val="000000"/>
          <w:sz w:val="24"/>
          <w:szCs w:val="24"/>
          <w:lang w:eastAsia="ro-RO" w:bidi="ro-RO"/>
        </w:rPr>
        <w:t>poluarea şi alte efecte negative - nu este cazul</w:t>
      </w:r>
    </w:p>
    <w:p w:rsidR="003217FB" w:rsidRPr="00610FE6" w:rsidRDefault="003217FB" w:rsidP="003217FB">
      <w:pPr>
        <w:pStyle w:val="Bodytext20"/>
        <w:numPr>
          <w:ilvl w:val="0"/>
          <w:numId w:val="5"/>
        </w:numPr>
        <w:shd w:val="clear" w:color="auto" w:fill="auto"/>
        <w:tabs>
          <w:tab w:val="left" w:pos="362"/>
        </w:tabs>
        <w:spacing w:before="0" w:line="240" w:lineRule="auto"/>
        <w:ind w:firstLine="0"/>
        <w:jc w:val="both"/>
        <w:rPr>
          <w:sz w:val="24"/>
          <w:szCs w:val="24"/>
        </w:rPr>
      </w:pPr>
      <w:r w:rsidRPr="00610FE6">
        <w:rPr>
          <w:color w:val="000000"/>
          <w:sz w:val="24"/>
          <w:szCs w:val="24"/>
          <w:lang w:eastAsia="ro-RO" w:bidi="ro-RO"/>
        </w:rPr>
        <w:t>riscurile de accidente majore şi/sau dezastre relevante pentru proiectul în cauză, inclusiv cele cauzate de schimbările climatice, conform informaţiilor ştiinţifice - nu este cazul;</w:t>
      </w:r>
    </w:p>
    <w:p w:rsidR="003217FB" w:rsidRPr="00610FE6" w:rsidRDefault="003217FB" w:rsidP="003217FB">
      <w:pPr>
        <w:pStyle w:val="Bodytext20"/>
        <w:numPr>
          <w:ilvl w:val="0"/>
          <w:numId w:val="5"/>
        </w:numPr>
        <w:shd w:val="clear" w:color="auto" w:fill="auto"/>
        <w:tabs>
          <w:tab w:val="left" w:pos="345"/>
        </w:tabs>
        <w:spacing w:before="0" w:line="240" w:lineRule="auto"/>
        <w:ind w:firstLine="0"/>
        <w:jc w:val="both"/>
        <w:rPr>
          <w:sz w:val="24"/>
          <w:szCs w:val="24"/>
        </w:rPr>
      </w:pPr>
      <w:r w:rsidRPr="00610FE6">
        <w:rPr>
          <w:color w:val="000000"/>
          <w:sz w:val="24"/>
          <w:szCs w:val="24"/>
          <w:lang w:eastAsia="ro-RO" w:bidi="ro-RO"/>
        </w:rPr>
        <w:t>riscurile pentru sănătatea umană - nu este cazul.</w:t>
      </w:r>
    </w:p>
    <w:p w:rsidR="003217FB" w:rsidRPr="00DB505E" w:rsidRDefault="003217FB" w:rsidP="003217FB">
      <w:pPr>
        <w:widowControl w:val="0"/>
        <w:numPr>
          <w:ilvl w:val="0"/>
          <w:numId w:val="6"/>
        </w:numPr>
        <w:tabs>
          <w:tab w:val="left" w:pos="321"/>
        </w:tabs>
        <w:spacing w:after="0" w:line="240" w:lineRule="auto"/>
        <w:jc w:val="both"/>
        <w:rPr>
          <w:rFonts w:ascii="Times New Roman" w:hAnsi="Times New Roman"/>
          <w:b/>
          <w:sz w:val="24"/>
          <w:szCs w:val="24"/>
        </w:rPr>
      </w:pPr>
      <w:r w:rsidRPr="00DB505E">
        <w:rPr>
          <w:rFonts w:ascii="Times New Roman" w:hAnsi="Times New Roman"/>
          <w:b/>
          <w:color w:val="000000"/>
          <w:sz w:val="24"/>
          <w:szCs w:val="24"/>
          <w:lang w:val="ro-RO" w:eastAsia="ro-RO" w:bidi="ro-RO"/>
        </w:rPr>
        <w:t>Amplasarea proiectului</w:t>
      </w:r>
    </w:p>
    <w:p w:rsidR="003217FB" w:rsidRPr="00221618" w:rsidRDefault="003217FB" w:rsidP="003217FB">
      <w:pPr>
        <w:pStyle w:val="Bodytext20"/>
        <w:numPr>
          <w:ilvl w:val="0"/>
          <w:numId w:val="7"/>
        </w:numPr>
        <w:shd w:val="clear" w:color="auto" w:fill="auto"/>
        <w:tabs>
          <w:tab w:val="left" w:pos="329"/>
        </w:tabs>
        <w:spacing w:before="0" w:line="240" w:lineRule="auto"/>
        <w:ind w:firstLine="0"/>
        <w:jc w:val="both"/>
        <w:rPr>
          <w:sz w:val="24"/>
          <w:szCs w:val="24"/>
        </w:rPr>
      </w:pPr>
      <w:r w:rsidRPr="00610FE6">
        <w:rPr>
          <w:color w:val="000000"/>
          <w:sz w:val="24"/>
          <w:szCs w:val="24"/>
          <w:lang w:eastAsia="ro-RO" w:bidi="ro-RO"/>
        </w:rPr>
        <w:t xml:space="preserve">utilizarea actuală şi aprobată a terenului - </w:t>
      </w:r>
      <w:r w:rsidR="00B45AA5" w:rsidRPr="002D45B4">
        <w:rPr>
          <w:sz w:val="24"/>
          <w:szCs w:val="24"/>
        </w:rPr>
        <w:t xml:space="preserve">Zona studiată este situată în intravilanul </w:t>
      </w:r>
      <w:r w:rsidR="00B45AA5">
        <w:rPr>
          <w:sz w:val="24"/>
          <w:szCs w:val="24"/>
        </w:rPr>
        <w:t>municipiului Suceava</w:t>
      </w:r>
      <w:r w:rsidR="00B45AA5" w:rsidRPr="002D45B4">
        <w:rPr>
          <w:sz w:val="24"/>
          <w:szCs w:val="24"/>
        </w:rPr>
        <w:t xml:space="preserve"> și este identificată ca parcelă cadastrală nr.</w:t>
      </w:r>
      <w:r w:rsidR="00B45AA5">
        <w:rPr>
          <w:sz w:val="24"/>
          <w:szCs w:val="24"/>
        </w:rPr>
        <w:t>52892</w:t>
      </w:r>
      <w:r w:rsidR="00B45AA5" w:rsidRPr="002D45B4">
        <w:rPr>
          <w:sz w:val="24"/>
          <w:szCs w:val="24"/>
        </w:rPr>
        <w:t>,</w:t>
      </w:r>
      <w:r w:rsidR="00B45AA5" w:rsidRPr="002D45B4">
        <w:rPr>
          <w:color w:val="FF0000"/>
          <w:sz w:val="24"/>
          <w:szCs w:val="24"/>
        </w:rPr>
        <w:t xml:space="preserve"> </w:t>
      </w:r>
      <w:r w:rsidR="00B45AA5" w:rsidRPr="0086666E">
        <w:rPr>
          <w:color w:val="000000" w:themeColor="text1"/>
          <w:sz w:val="24"/>
          <w:szCs w:val="24"/>
        </w:rPr>
        <w:t>impreuna cu constructiile edificate pe aceasta parcela, notate cu 52892-C1 pana la 52892-C7</w:t>
      </w:r>
      <w:r w:rsidR="00B45AA5">
        <w:rPr>
          <w:color w:val="000000" w:themeColor="text1"/>
          <w:sz w:val="24"/>
          <w:szCs w:val="24"/>
        </w:rPr>
        <w:t xml:space="preserve">, proprietatea Kaufland Romania Societate in Comandita, </w:t>
      </w:r>
      <w:r w:rsidR="00B45AA5" w:rsidRPr="002D45B4">
        <w:rPr>
          <w:sz w:val="24"/>
          <w:szCs w:val="24"/>
        </w:rPr>
        <w:t>conform C</w:t>
      </w:r>
      <w:r w:rsidR="00B45AA5">
        <w:rPr>
          <w:sz w:val="24"/>
          <w:szCs w:val="24"/>
        </w:rPr>
        <w:t>.</w:t>
      </w:r>
      <w:r w:rsidR="00B45AA5" w:rsidRPr="002D45B4">
        <w:rPr>
          <w:sz w:val="24"/>
          <w:szCs w:val="24"/>
        </w:rPr>
        <w:t>U</w:t>
      </w:r>
      <w:r w:rsidR="00B45AA5">
        <w:rPr>
          <w:sz w:val="24"/>
          <w:szCs w:val="24"/>
        </w:rPr>
        <w:t>.</w:t>
      </w:r>
      <w:r w:rsidR="00B45AA5" w:rsidRPr="002D45B4">
        <w:rPr>
          <w:sz w:val="24"/>
          <w:szCs w:val="24"/>
        </w:rPr>
        <w:t xml:space="preserve"> nr.</w:t>
      </w:r>
      <w:r w:rsidR="00B45AA5">
        <w:rPr>
          <w:sz w:val="24"/>
          <w:szCs w:val="24"/>
        </w:rPr>
        <w:t>13</w:t>
      </w:r>
      <w:r w:rsidR="00B45AA5" w:rsidRPr="002D45B4">
        <w:rPr>
          <w:sz w:val="24"/>
          <w:szCs w:val="24"/>
        </w:rPr>
        <w:t>/1</w:t>
      </w:r>
      <w:r w:rsidR="00B45AA5">
        <w:rPr>
          <w:sz w:val="24"/>
          <w:szCs w:val="24"/>
        </w:rPr>
        <w:t>4</w:t>
      </w:r>
      <w:r w:rsidR="00B45AA5" w:rsidRPr="002D45B4">
        <w:rPr>
          <w:sz w:val="24"/>
          <w:szCs w:val="24"/>
        </w:rPr>
        <w:t>.0</w:t>
      </w:r>
      <w:r w:rsidR="00B45AA5">
        <w:rPr>
          <w:sz w:val="24"/>
          <w:szCs w:val="24"/>
        </w:rPr>
        <w:t>1</w:t>
      </w:r>
      <w:r w:rsidR="00B45AA5" w:rsidRPr="002D45B4">
        <w:rPr>
          <w:sz w:val="24"/>
          <w:szCs w:val="24"/>
        </w:rPr>
        <w:t>.201</w:t>
      </w:r>
      <w:r w:rsidR="00B45AA5">
        <w:rPr>
          <w:sz w:val="24"/>
          <w:szCs w:val="24"/>
        </w:rPr>
        <w:t>9</w:t>
      </w:r>
      <w:r w:rsidR="00B22048">
        <w:rPr>
          <w:rStyle w:val="tpa1"/>
          <w:sz w:val="24"/>
          <w:szCs w:val="24"/>
        </w:rPr>
        <w:t>.</w:t>
      </w:r>
    </w:p>
    <w:p w:rsidR="003217FB" w:rsidRPr="00610FE6" w:rsidRDefault="003217FB" w:rsidP="003217FB">
      <w:pPr>
        <w:pStyle w:val="Bodytext20"/>
        <w:numPr>
          <w:ilvl w:val="0"/>
          <w:numId w:val="7"/>
        </w:numPr>
        <w:shd w:val="clear" w:color="auto" w:fill="auto"/>
        <w:tabs>
          <w:tab w:val="left" w:pos="341"/>
        </w:tabs>
        <w:spacing w:before="0" w:line="240" w:lineRule="auto"/>
        <w:ind w:firstLine="0"/>
        <w:jc w:val="both"/>
        <w:rPr>
          <w:sz w:val="24"/>
          <w:szCs w:val="24"/>
        </w:rPr>
      </w:pPr>
      <w:r w:rsidRPr="00610FE6">
        <w:rPr>
          <w:color w:val="000000"/>
          <w:sz w:val="24"/>
          <w:szCs w:val="24"/>
          <w:lang w:eastAsia="ro-RO" w:bidi="ro-RO"/>
        </w:rPr>
        <w:t>bogăţia, disponibilitatea, calitatea şi capacitatea de regenerare relative ale resurselor naturale, inclusiv solul, terenurile, apa şi biodiversitatea, din zonă şi din subteranul acesteia - nu este cazul;</w:t>
      </w:r>
    </w:p>
    <w:p w:rsidR="003217FB" w:rsidRPr="00610FE6" w:rsidRDefault="003217FB" w:rsidP="003217FB">
      <w:pPr>
        <w:pStyle w:val="Bodytext20"/>
        <w:numPr>
          <w:ilvl w:val="0"/>
          <w:numId w:val="7"/>
        </w:numPr>
        <w:shd w:val="clear" w:color="auto" w:fill="auto"/>
        <w:tabs>
          <w:tab w:val="left" w:pos="345"/>
        </w:tabs>
        <w:spacing w:before="0" w:line="240" w:lineRule="auto"/>
        <w:ind w:firstLine="0"/>
        <w:jc w:val="both"/>
        <w:rPr>
          <w:sz w:val="24"/>
          <w:szCs w:val="24"/>
        </w:rPr>
      </w:pPr>
      <w:r w:rsidRPr="00610FE6">
        <w:rPr>
          <w:color w:val="000000"/>
          <w:sz w:val="24"/>
          <w:szCs w:val="24"/>
          <w:lang w:eastAsia="ro-RO" w:bidi="ro-RO"/>
        </w:rPr>
        <w:t>capacitatea de absorbţie a mediului natural, acordându-se o atenţie specială următoarelor zone:</w:t>
      </w:r>
    </w:p>
    <w:p w:rsidR="003217FB" w:rsidRPr="00610FE6" w:rsidRDefault="003217FB" w:rsidP="003217FB">
      <w:pPr>
        <w:pStyle w:val="Bodytext20"/>
        <w:numPr>
          <w:ilvl w:val="0"/>
          <w:numId w:val="8"/>
        </w:numPr>
        <w:shd w:val="clear" w:color="auto" w:fill="auto"/>
        <w:tabs>
          <w:tab w:val="left" w:pos="477"/>
        </w:tabs>
        <w:spacing w:before="0" w:line="240" w:lineRule="auto"/>
        <w:ind w:firstLine="160"/>
        <w:jc w:val="both"/>
        <w:rPr>
          <w:sz w:val="24"/>
          <w:szCs w:val="24"/>
        </w:rPr>
      </w:pPr>
      <w:r w:rsidRPr="00610FE6">
        <w:rPr>
          <w:color w:val="000000"/>
          <w:sz w:val="24"/>
          <w:szCs w:val="24"/>
          <w:lang w:eastAsia="ro-RO" w:bidi="ro-RO"/>
        </w:rPr>
        <w:t>zonele umede, zone riverane, guri ale râurilor - nu este cazul;</w:t>
      </w:r>
    </w:p>
    <w:p w:rsidR="003217FB" w:rsidRPr="00610FE6" w:rsidRDefault="003217FB" w:rsidP="003217FB">
      <w:pPr>
        <w:pStyle w:val="Bodytext20"/>
        <w:numPr>
          <w:ilvl w:val="0"/>
          <w:numId w:val="8"/>
        </w:numPr>
        <w:shd w:val="clear" w:color="auto" w:fill="auto"/>
        <w:tabs>
          <w:tab w:val="left" w:pos="501"/>
        </w:tabs>
        <w:spacing w:before="0" w:line="240" w:lineRule="auto"/>
        <w:ind w:firstLine="160"/>
        <w:jc w:val="both"/>
        <w:rPr>
          <w:sz w:val="24"/>
          <w:szCs w:val="24"/>
        </w:rPr>
      </w:pPr>
      <w:r w:rsidRPr="00610FE6">
        <w:rPr>
          <w:color w:val="000000"/>
          <w:sz w:val="24"/>
          <w:szCs w:val="24"/>
          <w:lang w:eastAsia="ro-RO" w:bidi="ro-RO"/>
        </w:rPr>
        <w:t>zonele costiere şi mediu marin - nu este cazul;</w:t>
      </w:r>
    </w:p>
    <w:p w:rsidR="003217FB" w:rsidRPr="00610FE6" w:rsidRDefault="003217FB" w:rsidP="003217FB">
      <w:pPr>
        <w:pStyle w:val="Bodytext20"/>
        <w:numPr>
          <w:ilvl w:val="0"/>
          <w:numId w:val="8"/>
        </w:numPr>
        <w:shd w:val="clear" w:color="auto" w:fill="auto"/>
        <w:tabs>
          <w:tab w:val="left" w:pos="501"/>
        </w:tabs>
        <w:spacing w:before="0" w:line="240" w:lineRule="auto"/>
        <w:ind w:firstLine="160"/>
        <w:jc w:val="both"/>
        <w:rPr>
          <w:sz w:val="24"/>
          <w:szCs w:val="24"/>
        </w:rPr>
      </w:pPr>
      <w:r w:rsidRPr="00610FE6">
        <w:rPr>
          <w:color w:val="000000"/>
          <w:sz w:val="24"/>
          <w:szCs w:val="24"/>
          <w:lang w:eastAsia="ro-RO" w:bidi="ro-RO"/>
        </w:rPr>
        <w:t>zonele montane şi forestiere - nu este cazul;</w:t>
      </w:r>
    </w:p>
    <w:p w:rsidR="003217FB" w:rsidRPr="00610FE6" w:rsidRDefault="003217FB" w:rsidP="003217FB">
      <w:pPr>
        <w:pStyle w:val="Bodytext20"/>
        <w:numPr>
          <w:ilvl w:val="0"/>
          <w:numId w:val="8"/>
        </w:numPr>
        <w:shd w:val="clear" w:color="auto" w:fill="auto"/>
        <w:tabs>
          <w:tab w:val="left" w:pos="501"/>
        </w:tabs>
        <w:spacing w:before="0" w:line="240" w:lineRule="auto"/>
        <w:ind w:firstLine="160"/>
        <w:jc w:val="both"/>
        <w:rPr>
          <w:sz w:val="24"/>
          <w:szCs w:val="24"/>
        </w:rPr>
      </w:pPr>
      <w:r w:rsidRPr="00610FE6">
        <w:rPr>
          <w:color w:val="000000"/>
          <w:sz w:val="24"/>
          <w:szCs w:val="24"/>
          <w:lang w:eastAsia="ro-RO" w:bidi="ro-RO"/>
        </w:rPr>
        <w:t>arii naturale protejate de interes naţional - nu este cazul;</w:t>
      </w:r>
    </w:p>
    <w:p w:rsidR="003217FB" w:rsidRPr="00610FE6" w:rsidRDefault="003217FB" w:rsidP="003217FB">
      <w:pPr>
        <w:pStyle w:val="Bodytext20"/>
        <w:numPr>
          <w:ilvl w:val="0"/>
          <w:numId w:val="8"/>
        </w:numPr>
        <w:shd w:val="clear" w:color="auto" w:fill="auto"/>
        <w:tabs>
          <w:tab w:val="left" w:pos="501"/>
        </w:tabs>
        <w:spacing w:before="0" w:line="240" w:lineRule="auto"/>
        <w:ind w:firstLine="160"/>
        <w:jc w:val="both"/>
        <w:rPr>
          <w:sz w:val="24"/>
          <w:szCs w:val="24"/>
        </w:rPr>
      </w:pPr>
      <w:r w:rsidRPr="00610FE6">
        <w:rPr>
          <w:color w:val="000000"/>
          <w:sz w:val="24"/>
          <w:szCs w:val="24"/>
          <w:lang w:eastAsia="ro-RO" w:bidi="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IlI-a zone protejate; zonele de protecţie instituite conform legislaţiei din domeniul apelor, precum şi a celei privind caracterul şi mărimea zonei de protecţie sanitară şi hidrogeologică - nu este cazul;</w:t>
      </w:r>
    </w:p>
    <w:p w:rsidR="003217FB" w:rsidRPr="00610FE6" w:rsidRDefault="003217FB" w:rsidP="003217FB">
      <w:pPr>
        <w:pStyle w:val="Bodytext20"/>
        <w:numPr>
          <w:ilvl w:val="0"/>
          <w:numId w:val="8"/>
        </w:numPr>
        <w:shd w:val="clear" w:color="auto" w:fill="auto"/>
        <w:tabs>
          <w:tab w:val="left" w:pos="501"/>
        </w:tabs>
        <w:spacing w:before="0" w:line="240" w:lineRule="auto"/>
        <w:ind w:firstLine="160"/>
        <w:jc w:val="both"/>
        <w:rPr>
          <w:sz w:val="24"/>
          <w:szCs w:val="24"/>
        </w:rPr>
      </w:pPr>
      <w:r w:rsidRPr="00610FE6">
        <w:rPr>
          <w:color w:val="000000"/>
          <w:sz w:val="24"/>
          <w:szCs w:val="24"/>
          <w:lang w:eastAsia="ro-RO" w:bidi="ro-RO"/>
        </w:rPr>
        <w:t>zonele în care au existat deja cazuri de nerespectare a standardelor de calitate a mediului prevăzute de legislaţia naţională şi la nivelul Uniunii Europene şi relevante pentru proiect sau în care se consideră că există astfel de cazuri - nu este cazul;</w:t>
      </w:r>
    </w:p>
    <w:p w:rsidR="003217FB" w:rsidRPr="00610FE6" w:rsidRDefault="003217FB" w:rsidP="003217FB">
      <w:pPr>
        <w:pStyle w:val="Bodytext20"/>
        <w:numPr>
          <w:ilvl w:val="0"/>
          <w:numId w:val="8"/>
        </w:numPr>
        <w:shd w:val="clear" w:color="auto" w:fill="auto"/>
        <w:tabs>
          <w:tab w:val="left" w:pos="501"/>
        </w:tabs>
        <w:spacing w:before="0" w:line="240" w:lineRule="auto"/>
        <w:ind w:firstLine="160"/>
        <w:jc w:val="both"/>
        <w:rPr>
          <w:sz w:val="24"/>
          <w:szCs w:val="24"/>
        </w:rPr>
      </w:pPr>
      <w:r w:rsidRPr="00610FE6">
        <w:rPr>
          <w:color w:val="000000"/>
          <w:sz w:val="24"/>
          <w:szCs w:val="24"/>
          <w:lang w:eastAsia="ro-RO" w:bidi="ro-RO"/>
        </w:rPr>
        <w:t>zonele cu o densitate mare a populaţiei - nu este cazul;</w:t>
      </w:r>
    </w:p>
    <w:p w:rsidR="003217FB" w:rsidRPr="00610FE6" w:rsidRDefault="003217FB" w:rsidP="003217FB">
      <w:pPr>
        <w:pStyle w:val="Bodytext20"/>
        <w:numPr>
          <w:ilvl w:val="0"/>
          <w:numId w:val="8"/>
        </w:numPr>
        <w:shd w:val="clear" w:color="auto" w:fill="auto"/>
        <w:tabs>
          <w:tab w:val="left" w:pos="501"/>
        </w:tabs>
        <w:spacing w:before="0" w:line="240" w:lineRule="auto"/>
        <w:ind w:firstLine="160"/>
        <w:jc w:val="both"/>
        <w:rPr>
          <w:sz w:val="24"/>
          <w:szCs w:val="24"/>
        </w:rPr>
      </w:pPr>
      <w:r w:rsidRPr="00610FE6">
        <w:rPr>
          <w:color w:val="000000"/>
          <w:sz w:val="24"/>
          <w:szCs w:val="24"/>
          <w:lang w:eastAsia="ro-RO" w:bidi="ro-RO"/>
        </w:rPr>
        <w:t>peisaje şi situri importante din punct de vedere istoric, cultural sau arheologic - nu este cazul.</w:t>
      </w:r>
    </w:p>
    <w:p w:rsidR="003217FB" w:rsidRPr="00DB505E" w:rsidRDefault="003217FB" w:rsidP="003217FB">
      <w:pPr>
        <w:widowControl w:val="0"/>
        <w:numPr>
          <w:ilvl w:val="0"/>
          <w:numId w:val="6"/>
        </w:numPr>
        <w:tabs>
          <w:tab w:val="left" w:pos="316"/>
        </w:tabs>
        <w:spacing w:after="0" w:line="240" w:lineRule="auto"/>
        <w:jc w:val="both"/>
        <w:rPr>
          <w:rFonts w:ascii="Times New Roman" w:hAnsi="Times New Roman"/>
          <w:b/>
          <w:sz w:val="24"/>
          <w:szCs w:val="24"/>
        </w:rPr>
      </w:pPr>
      <w:r w:rsidRPr="00DB505E">
        <w:rPr>
          <w:rFonts w:ascii="Times New Roman" w:hAnsi="Times New Roman"/>
          <w:b/>
          <w:color w:val="000000"/>
          <w:sz w:val="24"/>
          <w:szCs w:val="24"/>
          <w:lang w:val="ro-RO" w:eastAsia="ro-RO" w:bidi="ro-RO"/>
        </w:rPr>
        <w:t>Tipurile şi caracteristicile impactului potenţial</w:t>
      </w:r>
    </w:p>
    <w:p w:rsidR="003217FB" w:rsidRPr="00610FE6" w:rsidRDefault="003217FB" w:rsidP="003217FB">
      <w:pPr>
        <w:pStyle w:val="Bodytext20"/>
        <w:numPr>
          <w:ilvl w:val="0"/>
          <w:numId w:val="9"/>
        </w:numPr>
        <w:shd w:val="clear" w:color="auto" w:fill="auto"/>
        <w:tabs>
          <w:tab w:val="left" w:pos="324"/>
        </w:tabs>
        <w:spacing w:before="0" w:line="240" w:lineRule="auto"/>
        <w:ind w:firstLine="0"/>
        <w:jc w:val="both"/>
        <w:rPr>
          <w:sz w:val="24"/>
          <w:szCs w:val="24"/>
        </w:rPr>
      </w:pPr>
      <w:r w:rsidRPr="00610FE6">
        <w:rPr>
          <w:color w:val="000000"/>
          <w:sz w:val="24"/>
          <w:szCs w:val="24"/>
          <w:lang w:eastAsia="ro-RO" w:bidi="ro-RO"/>
        </w:rPr>
        <w:t>importanţa şi extinderea spaţială a impactului: aria geografică şi numărul persoanelor afectate - impact nesemnificativ, local, în perioada de realizare a lucrărilor;</w:t>
      </w:r>
    </w:p>
    <w:p w:rsidR="003217FB" w:rsidRPr="00610FE6" w:rsidRDefault="003217FB" w:rsidP="003217FB">
      <w:pPr>
        <w:pStyle w:val="Bodytext20"/>
        <w:numPr>
          <w:ilvl w:val="0"/>
          <w:numId w:val="9"/>
        </w:numPr>
        <w:shd w:val="clear" w:color="auto" w:fill="auto"/>
        <w:tabs>
          <w:tab w:val="left" w:pos="340"/>
        </w:tabs>
        <w:spacing w:before="0" w:line="240" w:lineRule="auto"/>
        <w:ind w:firstLine="0"/>
        <w:jc w:val="both"/>
        <w:rPr>
          <w:sz w:val="24"/>
          <w:szCs w:val="24"/>
        </w:rPr>
      </w:pPr>
      <w:r w:rsidRPr="00610FE6">
        <w:rPr>
          <w:color w:val="000000"/>
          <w:sz w:val="24"/>
          <w:szCs w:val="24"/>
          <w:lang w:eastAsia="ro-RO" w:bidi="ro-RO"/>
        </w:rPr>
        <w:t>natura impactului - direct şi temporar, în perioada de realizare a lucrărilor;</w:t>
      </w:r>
    </w:p>
    <w:p w:rsidR="003217FB" w:rsidRPr="00610FE6" w:rsidRDefault="003217FB" w:rsidP="003217FB">
      <w:pPr>
        <w:pStyle w:val="Bodytext20"/>
        <w:numPr>
          <w:ilvl w:val="0"/>
          <w:numId w:val="9"/>
        </w:numPr>
        <w:shd w:val="clear" w:color="auto" w:fill="auto"/>
        <w:tabs>
          <w:tab w:val="left" w:pos="340"/>
        </w:tabs>
        <w:spacing w:before="0" w:line="240" w:lineRule="auto"/>
        <w:ind w:firstLine="0"/>
        <w:jc w:val="both"/>
        <w:rPr>
          <w:sz w:val="24"/>
          <w:szCs w:val="24"/>
        </w:rPr>
      </w:pPr>
      <w:r w:rsidRPr="00610FE6">
        <w:rPr>
          <w:color w:val="000000"/>
          <w:sz w:val="24"/>
          <w:szCs w:val="24"/>
          <w:lang w:eastAsia="ro-RO" w:bidi="ro-RO"/>
        </w:rPr>
        <w:t>natura transfrontieră a impactului - nu este cazul;</w:t>
      </w:r>
    </w:p>
    <w:p w:rsidR="003217FB" w:rsidRPr="00610FE6" w:rsidRDefault="003217FB" w:rsidP="003217FB">
      <w:pPr>
        <w:pStyle w:val="Bodytext20"/>
        <w:numPr>
          <w:ilvl w:val="0"/>
          <w:numId w:val="9"/>
        </w:numPr>
        <w:shd w:val="clear" w:color="auto" w:fill="auto"/>
        <w:tabs>
          <w:tab w:val="left" w:pos="340"/>
        </w:tabs>
        <w:spacing w:before="0" w:line="240" w:lineRule="auto"/>
        <w:ind w:firstLine="0"/>
        <w:jc w:val="both"/>
        <w:rPr>
          <w:sz w:val="24"/>
          <w:szCs w:val="24"/>
        </w:rPr>
      </w:pPr>
      <w:r w:rsidRPr="00610FE6">
        <w:rPr>
          <w:color w:val="000000"/>
          <w:sz w:val="24"/>
          <w:szCs w:val="24"/>
          <w:lang w:eastAsia="ro-RO" w:bidi="ro-RO"/>
        </w:rPr>
        <w:t>intensitatea şi complexitatea impactului - în perioada de execuţie a proiectului impact nesemnificativ;</w:t>
      </w:r>
    </w:p>
    <w:p w:rsidR="003217FB" w:rsidRPr="00610FE6" w:rsidRDefault="003217FB" w:rsidP="003217FB">
      <w:pPr>
        <w:pStyle w:val="Bodytext20"/>
        <w:numPr>
          <w:ilvl w:val="0"/>
          <w:numId w:val="9"/>
        </w:numPr>
        <w:shd w:val="clear" w:color="auto" w:fill="auto"/>
        <w:tabs>
          <w:tab w:val="left" w:pos="340"/>
        </w:tabs>
        <w:spacing w:before="0" w:line="240" w:lineRule="auto"/>
        <w:ind w:firstLine="0"/>
        <w:jc w:val="both"/>
        <w:rPr>
          <w:sz w:val="24"/>
          <w:szCs w:val="24"/>
        </w:rPr>
      </w:pPr>
      <w:r w:rsidRPr="00610FE6">
        <w:rPr>
          <w:color w:val="000000"/>
          <w:sz w:val="24"/>
          <w:szCs w:val="24"/>
          <w:lang w:eastAsia="ro-RO" w:bidi="ro-RO"/>
        </w:rPr>
        <w:t>probabilitatea impactului - redusă.</w:t>
      </w:r>
    </w:p>
    <w:p w:rsidR="003217FB" w:rsidRPr="00610FE6" w:rsidRDefault="003217FB" w:rsidP="003217FB">
      <w:pPr>
        <w:pStyle w:val="Bodytext20"/>
        <w:numPr>
          <w:ilvl w:val="0"/>
          <w:numId w:val="9"/>
        </w:numPr>
        <w:shd w:val="clear" w:color="auto" w:fill="auto"/>
        <w:tabs>
          <w:tab w:val="left" w:pos="352"/>
        </w:tabs>
        <w:spacing w:before="0" w:line="240" w:lineRule="auto"/>
        <w:ind w:firstLine="0"/>
        <w:jc w:val="both"/>
        <w:rPr>
          <w:sz w:val="24"/>
          <w:szCs w:val="24"/>
        </w:rPr>
      </w:pPr>
      <w:r w:rsidRPr="00610FE6">
        <w:rPr>
          <w:color w:val="000000"/>
          <w:sz w:val="24"/>
          <w:szCs w:val="24"/>
          <w:lang w:eastAsia="ro-RO" w:bidi="ro-RO"/>
        </w:rPr>
        <w:t>debutul, durata, frecvenţa şi reversibilitatea impactului - impactul asupra factorilor de mediu va debuta odată cu începerea lucrărilor, impact reversibil, numai pe perioada realizării lucrărilor de construire.</w:t>
      </w:r>
    </w:p>
    <w:p w:rsidR="003217FB" w:rsidRPr="00610FE6" w:rsidRDefault="003217FB" w:rsidP="003217FB">
      <w:pPr>
        <w:pStyle w:val="Bodytext20"/>
        <w:numPr>
          <w:ilvl w:val="0"/>
          <w:numId w:val="9"/>
        </w:numPr>
        <w:shd w:val="clear" w:color="auto" w:fill="auto"/>
        <w:tabs>
          <w:tab w:val="left" w:pos="340"/>
        </w:tabs>
        <w:spacing w:before="0" w:line="240" w:lineRule="auto"/>
        <w:ind w:firstLine="0"/>
        <w:jc w:val="both"/>
        <w:rPr>
          <w:sz w:val="24"/>
          <w:szCs w:val="24"/>
        </w:rPr>
      </w:pPr>
      <w:r w:rsidRPr="00610FE6">
        <w:rPr>
          <w:color w:val="000000"/>
          <w:sz w:val="24"/>
          <w:szCs w:val="24"/>
          <w:lang w:eastAsia="ro-RO" w:bidi="ro-RO"/>
        </w:rPr>
        <w:t>cumularea impactului cu impactul altor proiecte existente şi/sau aprobate - nu este cazul.</w:t>
      </w:r>
    </w:p>
    <w:p w:rsidR="003217FB" w:rsidRPr="00224B1C" w:rsidRDefault="003217FB" w:rsidP="003217FB">
      <w:pPr>
        <w:pStyle w:val="Bodytext20"/>
        <w:numPr>
          <w:ilvl w:val="0"/>
          <w:numId w:val="9"/>
        </w:numPr>
        <w:shd w:val="clear" w:color="auto" w:fill="auto"/>
        <w:tabs>
          <w:tab w:val="left" w:pos="344"/>
        </w:tabs>
        <w:spacing w:before="0" w:line="240" w:lineRule="auto"/>
        <w:ind w:firstLine="0"/>
        <w:jc w:val="both"/>
        <w:rPr>
          <w:sz w:val="24"/>
          <w:szCs w:val="24"/>
        </w:rPr>
      </w:pPr>
      <w:r w:rsidRPr="00610FE6">
        <w:rPr>
          <w:color w:val="000000"/>
          <w:sz w:val="24"/>
          <w:szCs w:val="24"/>
          <w:lang w:eastAsia="ro-RO" w:bidi="ro-RO"/>
        </w:rPr>
        <w:t>posibilitatea de reducere efectivă a impactului - prin aplicarea condiţiilor de realizare a proiectului.</w:t>
      </w:r>
    </w:p>
    <w:p w:rsidR="003217FB" w:rsidRPr="009B4394" w:rsidRDefault="003217FB" w:rsidP="003217FB">
      <w:pPr>
        <w:pStyle w:val="Bodytext20"/>
        <w:shd w:val="clear" w:color="auto" w:fill="auto"/>
        <w:tabs>
          <w:tab w:val="left" w:pos="344"/>
        </w:tabs>
        <w:spacing w:before="0" w:line="240" w:lineRule="auto"/>
        <w:ind w:firstLine="0"/>
        <w:jc w:val="both"/>
        <w:rPr>
          <w:sz w:val="16"/>
          <w:szCs w:val="16"/>
        </w:rPr>
      </w:pPr>
    </w:p>
    <w:p w:rsidR="003217FB" w:rsidRPr="00DB505E" w:rsidRDefault="003217FB" w:rsidP="003217FB">
      <w:pPr>
        <w:pStyle w:val="Bodytext20"/>
        <w:numPr>
          <w:ilvl w:val="0"/>
          <w:numId w:val="2"/>
        </w:numPr>
        <w:shd w:val="clear" w:color="auto" w:fill="auto"/>
        <w:tabs>
          <w:tab w:val="left" w:pos="581"/>
        </w:tabs>
        <w:spacing w:before="0" w:line="240" w:lineRule="auto"/>
        <w:ind w:firstLine="280"/>
        <w:jc w:val="both"/>
        <w:rPr>
          <w:b/>
          <w:sz w:val="24"/>
          <w:szCs w:val="24"/>
        </w:rPr>
      </w:pPr>
      <w:r w:rsidRPr="00DB505E">
        <w:rPr>
          <w:b/>
          <w:color w:val="000000"/>
          <w:sz w:val="24"/>
          <w:szCs w:val="24"/>
          <w:lang w:eastAsia="ro-RO" w:bidi="ro-RO"/>
        </w:rPr>
        <w:t>Motivele pe baza cărora s-a stabilit necesitatea efectuării/neefectuării evaluării adecvate sunt următoarele:</w:t>
      </w:r>
    </w:p>
    <w:p w:rsidR="003217FB" w:rsidRPr="00610FE6" w:rsidRDefault="003217FB" w:rsidP="003217FB">
      <w:pPr>
        <w:pStyle w:val="Bodytext20"/>
        <w:shd w:val="clear" w:color="auto" w:fill="auto"/>
        <w:spacing w:before="0" w:line="240" w:lineRule="auto"/>
        <w:ind w:firstLine="280"/>
        <w:jc w:val="both"/>
        <w:rPr>
          <w:color w:val="000000"/>
          <w:sz w:val="24"/>
          <w:szCs w:val="24"/>
          <w:lang w:eastAsia="ro-RO" w:bidi="ro-RO"/>
        </w:rPr>
      </w:pPr>
      <w:r w:rsidRPr="00610FE6">
        <w:rPr>
          <w:color w:val="000000"/>
          <w:sz w:val="24"/>
          <w:szCs w:val="24"/>
          <w:lang w:eastAsia="ro-RO" w:bidi="ro-RO"/>
        </w:rPr>
        <w:t xml:space="preserve">- proiectul propus </w:t>
      </w:r>
      <w:r w:rsidRPr="00610FE6">
        <w:rPr>
          <w:rStyle w:val="Bodytext2Bold"/>
          <w:rFonts w:ascii="Times New Roman" w:hAnsi="Times New Roman" w:cs="Times New Roman"/>
          <w:sz w:val="24"/>
          <w:szCs w:val="24"/>
        </w:rPr>
        <w:t xml:space="preserve">nu intră </w:t>
      </w:r>
      <w:r w:rsidRPr="00610FE6">
        <w:rPr>
          <w:color w:val="000000"/>
          <w:sz w:val="24"/>
          <w:szCs w:val="24"/>
          <w:lang w:eastAsia="ro-RO" w:bidi="ro-RO"/>
        </w:rPr>
        <w:t xml:space="preserve">sub incidenţa art. 28 din O.U.G. nr. 57/2007 privind regimul ariilor naturale protejate, conservarea habitatelor naturale, a florei şi faunei sălbatice, cu modificările şi completările ulterioare, deoarece amplasamentul proiectului nu se suprapune cu nicio arie naturală </w:t>
      </w:r>
      <w:r w:rsidRPr="00610FE6">
        <w:rPr>
          <w:color w:val="000000"/>
          <w:sz w:val="24"/>
          <w:szCs w:val="24"/>
          <w:lang w:eastAsia="ro-RO" w:bidi="ro-RO"/>
        </w:rPr>
        <w:lastRenderedPageBreak/>
        <w:t>protejată de interes comunitar.</w:t>
      </w:r>
    </w:p>
    <w:p w:rsidR="003217FB" w:rsidRPr="009B4394" w:rsidRDefault="003217FB" w:rsidP="003217FB">
      <w:pPr>
        <w:pStyle w:val="Bodytext20"/>
        <w:shd w:val="clear" w:color="auto" w:fill="auto"/>
        <w:spacing w:before="0" w:line="240" w:lineRule="auto"/>
        <w:ind w:firstLine="280"/>
        <w:jc w:val="both"/>
        <w:rPr>
          <w:sz w:val="16"/>
          <w:szCs w:val="16"/>
        </w:rPr>
      </w:pPr>
    </w:p>
    <w:p w:rsidR="003217FB" w:rsidRPr="00DB505E" w:rsidRDefault="003217FB" w:rsidP="003217FB">
      <w:pPr>
        <w:pStyle w:val="Bodytext20"/>
        <w:numPr>
          <w:ilvl w:val="0"/>
          <w:numId w:val="2"/>
        </w:numPr>
        <w:shd w:val="clear" w:color="auto" w:fill="auto"/>
        <w:tabs>
          <w:tab w:val="left" w:pos="665"/>
        </w:tabs>
        <w:spacing w:before="0" w:line="240" w:lineRule="auto"/>
        <w:ind w:firstLine="280"/>
        <w:jc w:val="both"/>
        <w:rPr>
          <w:b/>
          <w:sz w:val="24"/>
          <w:szCs w:val="24"/>
        </w:rPr>
      </w:pPr>
      <w:r w:rsidRPr="00DB505E">
        <w:rPr>
          <w:b/>
          <w:color w:val="000000"/>
          <w:sz w:val="24"/>
          <w:szCs w:val="24"/>
          <w:lang w:eastAsia="ro-RO" w:bidi="ro-RO"/>
        </w:rPr>
        <w:t>Motivele pe baza cărora s-a stabilit necesitatea efectuării/neefectuării evaluării impactului asupra corpurilor de apă în conformitate cu decizia justificată privind necesitatea elaborării studiului de evaluare a impactului asupra corpurilor de apă, după caz:</w:t>
      </w:r>
    </w:p>
    <w:p w:rsidR="003217FB" w:rsidRDefault="003217FB" w:rsidP="003217FB">
      <w:pPr>
        <w:pStyle w:val="Bodytext20"/>
        <w:shd w:val="clear" w:color="auto" w:fill="auto"/>
        <w:spacing w:before="0" w:line="240" w:lineRule="auto"/>
        <w:ind w:firstLine="0"/>
        <w:jc w:val="both"/>
        <w:rPr>
          <w:color w:val="000000"/>
          <w:sz w:val="24"/>
          <w:szCs w:val="24"/>
          <w:lang w:eastAsia="ro-RO" w:bidi="ro-RO"/>
        </w:rPr>
      </w:pPr>
      <w:r w:rsidRPr="00610FE6">
        <w:rPr>
          <w:color w:val="000000"/>
          <w:sz w:val="24"/>
          <w:szCs w:val="24"/>
          <w:lang w:eastAsia="ro-RO" w:bidi="ro-RO"/>
        </w:rPr>
        <w:t xml:space="preserve">- </w:t>
      </w:r>
      <w:r w:rsidR="00BC64A1" w:rsidRPr="00BC64A1">
        <w:rPr>
          <w:sz w:val="24"/>
          <w:szCs w:val="24"/>
        </w:rPr>
        <w:t xml:space="preserve">autoritatea competentă în domeniul gospodăririi apelor, Sistemul de Gospodărire a Apelor Suceava a emis  Avizul de gospodărire a apelor nr. </w:t>
      </w:r>
      <w:r w:rsidR="0027169D">
        <w:rPr>
          <w:sz w:val="24"/>
          <w:szCs w:val="24"/>
        </w:rPr>
        <w:t>29</w:t>
      </w:r>
      <w:r w:rsidR="00BC64A1" w:rsidRPr="00BC64A1">
        <w:rPr>
          <w:rStyle w:val="sttlitera"/>
          <w:sz w:val="24"/>
          <w:szCs w:val="24"/>
          <w:lang w:val="pt-BR"/>
        </w:rPr>
        <w:t>/1</w:t>
      </w:r>
      <w:r w:rsidR="0027169D">
        <w:rPr>
          <w:rStyle w:val="sttlitera"/>
          <w:sz w:val="24"/>
          <w:szCs w:val="24"/>
          <w:lang w:val="pt-BR"/>
        </w:rPr>
        <w:t>0</w:t>
      </w:r>
      <w:r w:rsidR="00BC64A1" w:rsidRPr="00BC64A1">
        <w:rPr>
          <w:rStyle w:val="sttlitera"/>
          <w:sz w:val="24"/>
          <w:szCs w:val="24"/>
          <w:lang w:val="pt-BR"/>
        </w:rPr>
        <w:t>.</w:t>
      </w:r>
      <w:r w:rsidR="0027169D">
        <w:rPr>
          <w:rStyle w:val="sttlitera"/>
          <w:sz w:val="24"/>
          <w:szCs w:val="24"/>
          <w:lang w:val="pt-BR"/>
        </w:rPr>
        <w:t>04</w:t>
      </w:r>
      <w:r w:rsidR="00BC64A1" w:rsidRPr="00BC64A1">
        <w:rPr>
          <w:rStyle w:val="sttlitera"/>
          <w:sz w:val="24"/>
          <w:szCs w:val="24"/>
          <w:lang w:val="pt-BR"/>
        </w:rPr>
        <w:t>.201</w:t>
      </w:r>
      <w:r w:rsidR="0027169D">
        <w:rPr>
          <w:rStyle w:val="sttlitera"/>
          <w:sz w:val="24"/>
          <w:szCs w:val="24"/>
          <w:lang w:val="pt-BR"/>
        </w:rPr>
        <w:t>9</w:t>
      </w:r>
      <w:r w:rsidRPr="00BC64A1">
        <w:rPr>
          <w:color w:val="000000"/>
          <w:sz w:val="24"/>
          <w:szCs w:val="24"/>
          <w:lang w:eastAsia="ro-RO" w:bidi="ro-RO"/>
        </w:rPr>
        <w:t>.</w:t>
      </w:r>
    </w:p>
    <w:p w:rsidR="00EE789F" w:rsidRDefault="00EE789F" w:rsidP="003217FB">
      <w:pPr>
        <w:pStyle w:val="Bodytext20"/>
        <w:shd w:val="clear" w:color="auto" w:fill="auto"/>
        <w:spacing w:before="0" w:line="240" w:lineRule="auto"/>
        <w:ind w:firstLine="0"/>
        <w:jc w:val="both"/>
        <w:rPr>
          <w:color w:val="000000"/>
          <w:sz w:val="24"/>
          <w:szCs w:val="24"/>
          <w:lang w:eastAsia="ro-RO" w:bidi="ro-RO"/>
        </w:rPr>
      </w:pPr>
      <w:r>
        <w:rPr>
          <w:color w:val="000000"/>
          <w:sz w:val="24"/>
          <w:szCs w:val="24"/>
          <w:lang w:eastAsia="ro-RO" w:bidi="ro-RO"/>
        </w:rPr>
        <w:t>Pentru apele uzate menajere, indicatorii de calitate trebuie sa se incadreze in limitele impuse de NTPA 002/2002, modificat si completat de HG nr.352/2005.</w:t>
      </w:r>
    </w:p>
    <w:p w:rsidR="00EE789F" w:rsidRPr="00EE789F" w:rsidRDefault="00EE789F" w:rsidP="003217FB">
      <w:pPr>
        <w:pStyle w:val="Bodytext20"/>
        <w:shd w:val="clear" w:color="auto" w:fill="auto"/>
        <w:spacing w:before="0" w:line="240" w:lineRule="auto"/>
        <w:ind w:firstLine="0"/>
        <w:jc w:val="both"/>
        <w:rPr>
          <w:color w:val="000000"/>
          <w:sz w:val="16"/>
          <w:szCs w:val="16"/>
          <w:lang w:eastAsia="ro-RO" w:bidi="ro-RO"/>
        </w:rPr>
      </w:pPr>
    </w:p>
    <w:tbl>
      <w:tblPr>
        <w:tblStyle w:val="TableGrid"/>
        <w:tblW w:w="0" w:type="auto"/>
        <w:jc w:val="center"/>
        <w:tblLook w:val="04A0" w:firstRow="1" w:lastRow="0" w:firstColumn="1" w:lastColumn="0" w:noHBand="0" w:noVBand="1"/>
      </w:tblPr>
      <w:tblGrid>
        <w:gridCol w:w="1400"/>
        <w:gridCol w:w="3059"/>
        <w:gridCol w:w="3450"/>
      </w:tblGrid>
      <w:tr w:rsidR="00EE789F" w:rsidRPr="00EE789F" w:rsidTr="00EE789F">
        <w:trPr>
          <w:jc w:val="center"/>
        </w:trPr>
        <w:tc>
          <w:tcPr>
            <w:tcW w:w="1400" w:type="dxa"/>
          </w:tcPr>
          <w:p w:rsidR="00EE789F" w:rsidRPr="00224B1C" w:rsidRDefault="00EE789F" w:rsidP="00EE789F">
            <w:pPr>
              <w:contextualSpacing/>
              <w:jc w:val="both"/>
              <w:textAlignment w:val="baseline"/>
              <w:rPr>
                <w:rStyle w:val="sttlitera"/>
                <w:rFonts w:ascii="Times New Roman" w:hAnsi="Times New Roman"/>
                <w:b/>
                <w:sz w:val="24"/>
                <w:szCs w:val="24"/>
                <w:lang w:val="pt-BR"/>
              </w:rPr>
            </w:pPr>
            <w:r w:rsidRPr="00224B1C">
              <w:rPr>
                <w:rStyle w:val="sttlitera"/>
                <w:rFonts w:ascii="Times New Roman" w:hAnsi="Times New Roman"/>
                <w:b/>
                <w:sz w:val="24"/>
                <w:szCs w:val="24"/>
                <w:lang w:val="pt-BR"/>
              </w:rPr>
              <w:t>Nr. Crt.</w:t>
            </w:r>
          </w:p>
        </w:tc>
        <w:tc>
          <w:tcPr>
            <w:tcW w:w="3059" w:type="dxa"/>
          </w:tcPr>
          <w:p w:rsidR="00EE789F" w:rsidRPr="00224B1C" w:rsidRDefault="00EE789F" w:rsidP="00EE789F">
            <w:pPr>
              <w:contextualSpacing/>
              <w:jc w:val="both"/>
              <w:textAlignment w:val="baseline"/>
              <w:rPr>
                <w:rStyle w:val="sttlitera"/>
                <w:rFonts w:ascii="Times New Roman" w:hAnsi="Times New Roman"/>
                <w:b/>
                <w:sz w:val="24"/>
                <w:szCs w:val="24"/>
                <w:lang w:val="pt-BR"/>
              </w:rPr>
            </w:pPr>
            <w:r w:rsidRPr="00224B1C">
              <w:rPr>
                <w:rStyle w:val="sttlitera"/>
                <w:rFonts w:ascii="Times New Roman" w:hAnsi="Times New Roman"/>
                <w:b/>
                <w:sz w:val="24"/>
                <w:szCs w:val="24"/>
                <w:lang w:val="pt-BR"/>
              </w:rPr>
              <w:t>Indicatori de calitate</w:t>
            </w:r>
          </w:p>
        </w:tc>
        <w:tc>
          <w:tcPr>
            <w:tcW w:w="3450" w:type="dxa"/>
          </w:tcPr>
          <w:p w:rsidR="00EE789F" w:rsidRPr="00224B1C" w:rsidRDefault="00EE789F" w:rsidP="00EE789F">
            <w:pPr>
              <w:contextualSpacing/>
              <w:jc w:val="both"/>
              <w:textAlignment w:val="baseline"/>
              <w:rPr>
                <w:rStyle w:val="sttlitera"/>
                <w:rFonts w:ascii="Times New Roman" w:hAnsi="Times New Roman"/>
                <w:b/>
                <w:sz w:val="24"/>
                <w:szCs w:val="24"/>
                <w:lang w:val="pt-BR"/>
              </w:rPr>
            </w:pPr>
            <w:r w:rsidRPr="00224B1C">
              <w:rPr>
                <w:rStyle w:val="sttlitera"/>
                <w:rFonts w:ascii="Times New Roman" w:hAnsi="Times New Roman"/>
                <w:b/>
                <w:sz w:val="24"/>
                <w:szCs w:val="24"/>
                <w:lang w:val="pt-BR"/>
              </w:rPr>
              <w:t>Concentratii max. admise (mg/dmc)</w:t>
            </w:r>
          </w:p>
        </w:tc>
      </w:tr>
      <w:tr w:rsidR="00EE789F" w:rsidRPr="00EE789F" w:rsidTr="00EE789F">
        <w:trPr>
          <w:jc w:val="center"/>
        </w:trPr>
        <w:tc>
          <w:tcPr>
            <w:tcW w:w="1400" w:type="dxa"/>
          </w:tcPr>
          <w:p w:rsidR="00EE789F" w:rsidRPr="00EE789F" w:rsidRDefault="00EE789F" w:rsidP="00EE789F">
            <w:pPr>
              <w:contextualSpacing/>
              <w:jc w:val="center"/>
              <w:textAlignment w:val="baseline"/>
              <w:rPr>
                <w:rStyle w:val="sttlitera"/>
                <w:rFonts w:ascii="Times New Roman" w:hAnsi="Times New Roman"/>
                <w:sz w:val="24"/>
                <w:szCs w:val="24"/>
                <w:lang w:val="pt-BR"/>
              </w:rPr>
            </w:pPr>
            <w:r w:rsidRPr="00EE789F">
              <w:rPr>
                <w:rStyle w:val="sttlitera"/>
                <w:rFonts w:ascii="Times New Roman" w:hAnsi="Times New Roman"/>
                <w:sz w:val="24"/>
                <w:szCs w:val="24"/>
                <w:lang w:val="pt-BR"/>
              </w:rPr>
              <w:t>1</w:t>
            </w:r>
          </w:p>
        </w:tc>
        <w:tc>
          <w:tcPr>
            <w:tcW w:w="3059" w:type="dxa"/>
          </w:tcPr>
          <w:p w:rsidR="00EE789F" w:rsidRPr="00EE789F" w:rsidRDefault="00EE789F" w:rsidP="00EE789F">
            <w:pPr>
              <w:contextualSpacing/>
              <w:jc w:val="both"/>
              <w:textAlignment w:val="baseline"/>
              <w:rPr>
                <w:rStyle w:val="sttlitera"/>
                <w:rFonts w:ascii="Times New Roman" w:hAnsi="Times New Roman"/>
                <w:sz w:val="24"/>
                <w:szCs w:val="24"/>
                <w:lang w:val="pt-BR"/>
              </w:rPr>
            </w:pPr>
            <w:r w:rsidRPr="00EE789F">
              <w:rPr>
                <w:rStyle w:val="sttlitera"/>
                <w:rFonts w:ascii="Times New Roman" w:hAnsi="Times New Roman"/>
                <w:sz w:val="24"/>
                <w:szCs w:val="24"/>
                <w:lang w:val="pt-BR"/>
              </w:rPr>
              <w:t>pH</w:t>
            </w:r>
          </w:p>
        </w:tc>
        <w:tc>
          <w:tcPr>
            <w:tcW w:w="3450" w:type="dxa"/>
          </w:tcPr>
          <w:p w:rsidR="00EE789F" w:rsidRPr="00EE789F" w:rsidRDefault="00EE789F" w:rsidP="00EE789F">
            <w:pPr>
              <w:contextualSpacing/>
              <w:jc w:val="both"/>
              <w:textAlignment w:val="baseline"/>
              <w:rPr>
                <w:rStyle w:val="sttlitera"/>
                <w:rFonts w:ascii="Times New Roman" w:hAnsi="Times New Roman"/>
                <w:sz w:val="24"/>
                <w:szCs w:val="24"/>
                <w:lang w:val="pt-BR"/>
              </w:rPr>
            </w:pPr>
            <w:r w:rsidRPr="00EE789F">
              <w:rPr>
                <w:rStyle w:val="sttlitera"/>
                <w:rFonts w:ascii="Times New Roman" w:hAnsi="Times New Roman"/>
                <w:sz w:val="24"/>
                <w:szCs w:val="24"/>
                <w:lang w:val="pt-BR"/>
              </w:rPr>
              <w:t>6,5-8,5</w:t>
            </w:r>
          </w:p>
        </w:tc>
      </w:tr>
      <w:tr w:rsidR="00EE789F" w:rsidRPr="00EE789F" w:rsidTr="00EE789F">
        <w:trPr>
          <w:jc w:val="center"/>
        </w:trPr>
        <w:tc>
          <w:tcPr>
            <w:tcW w:w="1400" w:type="dxa"/>
          </w:tcPr>
          <w:p w:rsidR="00EE789F" w:rsidRPr="00EE789F" w:rsidRDefault="00EE789F" w:rsidP="00EE789F">
            <w:pPr>
              <w:contextualSpacing/>
              <w:jc w:val="center"/>
              <w:textAlignment w:val="baseline"/>
              <w:rPr>
                <w:rStyle w:val="sttlitera"/>
                <w:rFonts w:ascii="Times New Roman" w:hAnsi="Times New Roman"/>
                <w:sz w:val="24"/>
                <w:szCs w:val="24"/>
                <w:lang w:val="pt-BR"/>
              </w:rPr>
            </w:pPr>
            <w:r w:rsidRPr="00EE789F">
              <w:rPr>
                <w:rStyle w:val="sttlitera"/>
                <w:rFonts w:ascii="Times New Roman" w:hAnsi="Times New Roman"/>
                <w:sz w:val="24"/>
                <w:szCs w:val="24"/>
                <w:lang w:val="pt-BR"/>
              </w:rPr>
              <w:t>2</w:t>
            </w:r>
          </w:p>
        </w:tc>
        <w:tc>
          <w:tcPr>
            <w:tcW w:w="3059" w:type="dxa"/>
          </w:tcPr>
          <w:p w:rsidR="00EE789F" w:rsidRPr="00EE789F" w:rsidRDefault="00EE789F" w:rsidP="00EE789F">
            <w:pPr>
              <w:contextualSpacing/>
              <w:jc w:val="both"/>
              <w:textAlignment w:val="baseline"/>
              <w:rPr>
                <w:rStyle w:val="sttlitera"/>
                <w:rFonts w:ascii="Times New Roman" w:hAnsi="Times New Roman"/>
                <w:sz w:val="24"/>
                <w:szCs w:val="24"/>
                <w:lang w:val="pt-BR"/>
              </w:rPr>
            </w:pPr>
            <w:r w:rsidRPr="00EE789F">
              <w:rPr>
                <w:rStyle w:val="sttlitera"/>
                <w:rFonts w:ascii="Times New Roman" w:hAnsi="Times New Roman"/>
                <w:sz w:val="24"/>
                <w:szCs w:val="24"/>
                <w:lang w:val="pt-BR"/>
              </w:rPr>
              <w:t>Suspensii</w:t>
            </w:r>
          </w:p>
        </w:tc>
        <w:tc>
          <w:tcPr>
            <w:tcW w:w="3450" w:type="dxa"/>
          </w:tcPr>
          <w:p w:rsidR="00EE789F" w:rsidRPr="00EE789F" w:rsidRDefault="00EE789F" w:rsidP="00EE789F">
            <w:pPr>
              <w:contextualSpacing/>
              <w:jc w:val="both"/>
              <w:textAlignment w:val="baseline"/>
              <w:rPr>
                <w:rStyle w:val="sttlitera"/>
                <w:rFonts w:ascii="Times New Roman" w:hAnsi="Times New Roman"/>
                <w:sz w:val="24"/>
                <w:szCs w:val="24"/>
                <w:lang w:val="pt-BR"/>
              </w:rPr>
            </w:pPr>
            <w:r w:rsidRPr="00EE789F">
              <w:rPr>
                <w:rStyle w:val="sttlitera"/>
                <w:rFonts w:ascii="Times New Roman" w:hAnsi="Times New Roman"/>
                <w:sz w:val="24"/>
                <w:szCs w:val="24"/>
                <w:lang w:val="pt-BR"/>
              </w:rPr>
              <w:t>350</w:t>
            </w:r>
          </w:p>
        </w:tc>
      </w:tr>
      <w:tr w:rsidR="00EE789F" w:rsidRPr="00EE789F" w:rsidTr="00EE789F">
        <w:trPr>
          <w:jc w:val="center"/>
        </w:trPr>
        <w:tc>
          <w:tcPr>
            <w:tcW w:w="1400" w:type="dxa"/>
          </w:tcPr>
          <w:p w:rsidR="00EE789F" w:rsidRPr="00EE789F" w:rsidRDefault="00EE789F" w:rsidP="00EE789F">
            <w:pPr>
              <w:contextualSpacing/>
              <w:jc w:val="center"/>
              <w:textAlignment w:val="baseline"/>
              <w:rPr>
                <w:rStyle w:val="sttlitera"/>
                <w:rFonts w:ascii="Times New Roman" w:hAnsi="Times New Roman"/>
                <w:sz w:val="24"/>
                <w:szCs w:val="24"/>
                <w:lang w:val="pt-BR"/>
              </w:rPr>
            </w:pPr>
            <w:r w:rsidRPr="00EE789F">
              <w:rPr>
                <w:rStyle w:val="sttlitera"/>
                <w:rFonts w:ascii="Times New Roman" w:hAnsi="Times New Roman"/>
                <w:sz w:val="24"/>
                <w:szCs w:val="24"/>
                <w:lang w:val="pt-BR"/>
              </w:rPr>
              <w:t>3</w:t>
            </w:r>
          </w:p>
        </w:tc>
        <w:tc>
          <w:tcPr>
            <w:tcW w:w="3059" w:type="dxa"/>
          </w:tcPr>
          <w:p w:rsidR="00EE789F" w:rsidRPr="00EE789F" w:rsidRDefault="00EE789F" w:rsidP="00EE789F">
            <w:pPr>
              <w:contextualSpacing/>
              <w:jc w:val="both"/>
              <w:textAlignment w:val="baseline"/>
              <w:rPr>
                <w:rStyle w:val="sttlitera"/>
                <w:rFonts w:ascii="Times New Roman" w:hAnsi="Times New Roman"/>
                <w:sz w:val="24"/>
                <w:szCs w:val="24"/>
                <w:lang w:val="pt-BR"/>
              </w:rPr>
            </w:pPr>
            <w:r w:rsidRPr="00EE789F">
              <w:rPr>
                <w:rStyle w:val="sttlitera"/>
                <w:rFonts w:ascii="Times New Roman" w:hAnsi="Times New Roman"/>
                <w:sz w:val="24"/>
                <w:szCs w:val="24"/>
                <w:lang w:val="pt-BR"/>
              </w:rPr>
              <w:t>CBO5</w:t>
            </w:r>
          </w:p>
        </w:tc>
        <w:tc>
          <w:tcPr>
            <w:tcW w:w="3450" w:type="dxa"/>
          </w:tcPr>
          <w:p w:rsidR="00EE789F" w:rsidRPr="00EE789F" w:rsidRDefault="00EE789F" w:rsidP="00EE789F">
            <w:pPr>
              <w:contextualSpacing/>
              <w:jc w:val="both"/>
              <w:textAlignment w:val="baseline"/>
              <w:rPr>
                <w:rStyle w:val="sttlitera"/>
                <w:rFonts w:ascii="Times New Roman" w:hAnsi="Times New Roman"/>
                <w:sz w:val="24"/>
                <w:szCs w:val="24"/>
                <w:lang w:val="pt-BR"/>
              </w:rPr>
            </w:pPr>
            <w:r w:rsidRPr="00EE789F">
              <w:rPr>
                <w:rStyle w:val="sttlitera"/>
                <w:rFonts w:ascii="Times New Roman" w:hAnsi="Times New Roman"/>
                <w:sz w:val="24"/>
                <w:szCs w:val="24"/>
                <w:lang w:val="pt-BR"/>
              </w:rPr>
              <w:t>300</w:t>
            </w:r>
          </w:p>
        </w:tc>
      </w:tr>
      <w:tr w:rsidR="00EE789F" w:rsidRPr="00EE789F" w:rsidTr="00EE789F">
        <w:trPr>
          <w:jc w:val="center"/>
        </w:trPr>
        <w:tc>
          <w:tcPr>
            <w:tcW w:w="1400" w:type="dxa"/>
          </w:tcPr>
          <w:p w:rsidR="00EE789F" w:rsidRPr="00EE789F" w:rsidRDefault="00EE789F" w:rsidP="00EE789F">
            <w:pPr>
              <w:contextualSpacing/>
              <w:jc w:val="center"/>
              <w:textAlignment w:val="baseline"/>
              <w:rPr>
                <w:rStyle w:val="sttlitera"/>
                <w:rFonts w:ascii="Times New Roman" w:hAnsi="Times New Roman"/>
                <w:sz w:val="24"/>
                <w:szCs w:val="24"/>
                <w:lang w:val="pt-BR"/>
              </w:rPr>
            </w:pPr>
            <w:r w:rsidRPr="00EE789F">
              <w:rPr>
                <w:rStyle w:val="sttlitera"/>
                <w:rFonts w:ascii="Times New Roman" w:hAnsi="Times New Roman"/>
                <w:sz w:val="24"/>
                <w:szCs w:val="24"/>
                <w:lang w:val="pt-BR"/>
              </w:rPr>
              <w:t>4</w:t>
            </w:r>
          </w:p>
        </w:tc>
        <w:tc>
          <w:tcPr>
            <w:tcW w:w="3059" w:type="dxa"/>
          </w:tcPr>
          <w:p w:rsidR="00EE789F" w:rsidRPr="00EE789F" w:rsidRDefault="00EE789F" w:rsidP="00EE789F">
            <w:pPr>
              <w:contextualSpacing/>
              <w:jc w:val="both"/>
              <w:textAlignment w:val="baseline"/>
              <w:rPr>
                <w:rStyle w:val="sttlitera"/>
                <w:rFonts w:ascii="Times New Roman" w:hAnsi="Times New Roman"/>
                <w:sz w:val="24"/>
                <w:szCs w:val="24"/>
                <w:lang w:val="pt-BR"/>
              </w:rPr>
            </w:pPr>
            <w:r w:rsidRPr="00EE789F">
              <w:rPr>
                <w:rStyle w:val="sttlitera"/>
                <w:rFonts w:ascii="Times New Roman" w:hAnsi="Times New Roman"/>
                <w:sz w:val="24"/>
                <w:szCs w:val="24"/>
                <w:lang w:val="pt-BR"/>
              </w:rPr>
              <w:t>CCOCr</w:t>
            </w:r>
          </w:p>
        </w:tc>
        <w:tc>
          <w:tcPr>
            <w:tcW w:w="3450" w:type="dxa"/>
          </w:tcPr>
          <w:p w:rsidR="00EE789F" w:rsidRPr="00EE789F" w:rsidRDefault="00EE789F" w:rsidP="00EE789F">
            <w:pPr>
              <w:contextualSpacing/>
              <w:jc w:val="both"/>
              <w:textAlignment w:val="baseline"/>
              <w:rPr>
                <w:rStyle w:val="sttlitera"/>
                <w:rFonts w:ascii="Times New Roman" w:hAnsi="Times New Roman"/>
                <w:sz w:val="24"/>
                <w:szCs w:val="24"/>
                <w:lang w:val="pt-BR"/>
              </w:rPr>
            </w:pPr>
            <w:r w:rsidRPr="00EE789F">
              <w:rPr>
                <w:rStyle w:val="sttlitera"/>
                <w:rFonts w:ascii="Times New Roman" w:hAnsi="Times New Roman"/>
                <w:sz w:val="24"/>
                <w:szCs w:val="24"/>
                <w:lang w:val="pt-BR"/>
              </w:rPr>
              <w:t>500</w:t>
            </w:r>
          </w:p>
        </w:tc>
      </w:tr>
      <w:tr w:rsidR="00EE789F" w:rsidRPr="00EE789F" w:rsidTr="00EE789F">
        <w:trPr>
          <w:jc w:val="center"/>
        </w:trPr>
        <w:tc>
          <w:tcPr>
            <w:tcW w:w="1400" w:type="dxa"/>
          </w:tcPr>
          <w:p w:rsidR="00EE789F" w:rsidRPr="00EE789F" w:rsidRDefault="00EE789F" w:rsidP="00EE789F">
            <w:pPr>
              <w:contextualSpacing/>
              <w:jc w:val="center"/>
              <w:textAlignment w:val="baseline"/>
              <w:rPr>
                <w:rStyle w:val="sttlitera"/>
                <w:rFonts w:ascii="Times New Roman" w:hAnsi="Times New Roman"/>
                <w:sz w:val="24"/>
                <w:szCs w:val="24"/>
                <w:lang w:val="pt-BR"/>
              </w:rPr>
            </w:pPr>
            <w:r w:rsidRPr="00EE789F">
              <w:rPr>
                <w:rStyle w:val="sttlitera"/>
                <w:rFonts w:ascii="Times New Roman" w:hAnsi="Times New Roman"/>
                <w:sz w:val="24"/>
                <w:szCs w:val="24"/>
                <w:lang w:val="pt-BR"/>
              </w:rPr>
              <w:t>5</w:t>
            </w:r>
          </w:p>
        </w:tc>
        <w:tc>
          <w:tcPr>
            <w:tcW w:w="3059" w:type="dxa"/>
          </w:tcPr>
          <w:p w:rsidR="00EE789F" w:rsidRPr="00EE789F" w:rsidRDefault="00EE789F" w:rsidP="00EE789F">
            <w:pPr>
              <w:contextualSpacing/>
              <w:jc w:val="both"/>
              <w:textAlignment w:val="baseline"/>
              <w:rPr>
                <w:rStyle w:val="sttlitera"/>
                <w:rFonts w:ascii="Times New Roman" w:hAnsi="Times New Roman"/>
                <w:sz w:val="24"/>
                <w:szCs w:val="24"/>
                <w:lang w:val="pt-BR"/>
              </w:rPr>
            </w:pPr>
            <w:r w:rsidRPr="00EE789F">
              <w:rPr>
                <w:rStyle w:val="sttlitera"/>
                <w:rFonts w:ascii="Times New Roman" w:hAnsi="Times New Roman"/>
                <w:sz w:val="24"/>
                <w:szCs w:val="24"/>
                <w:lang w:val="pt-BR"/>
              </w:rPr>
              <w:t>Azot amoniacal</w:t>
            </w:r>
          </w:p>
        </w:tc>
        <w:tc>
          <w:tcPr>
            <w:tcW w:w="3450" w:type="dxa"/>
          </w:tcPr>
          <w:p w:rsidR="00EE789F" w:rsidRPr="00EE789F" w:rsidRDefault="00EE789F" w:rsidP="00EE789F">
            <w:pPr>
              <w:contextualSpacing/>
              <w:jc w:val="both"/>
              <w:textAlignment w:val="baseline"/>
              <w:rPr>
                <w:rStyle w:val="sttlitera"/>
                <w:rFonts w:ascii="Times New Roman" w:hAnsi="Times New Roman"/>
                <w:sz w:val="24"/>
                <w:szCs w:val="24"/>
                <w:lang w:val="pt-BR"/>
              </w:rPr>
            </w:pPr>
            <w:r w:rsidRPr="00EE789F">
              <w:rPr>
                <w:rStyle w:val="sttlitera"/>
                <w:rFonts w:ascii="Times New Roman" w:hAnsi="Times New Roman"/>
                <w:sz w:val="24"/>
                <w:szCs w:val="24"/>
                <w:lang w:val="pt-BR"/>
              </w:rPr>
              <w:t>30</w:t>
            </w:r>
          </w:p>
        </w:tc>
      </w:tr>
      <w:tr w:rsidR="00EE789F" w:rsidRPr="00EE789F" w:rsidTr="00EE789F">
        <w:trPr>
          <w:jc w:val="center"/>
        </w:trPr>
        <w:tc>
          <w:tcPr>
            <w:tcW w:w="1400" w:type="dxa"/>
          </w:tcPr>
          <w:p w:rsidR="00EE789F" w:rsidRPr="00EE789F" w:rsidRDefault="00EE789F" w:rsidP="00EE789F">
            <w:pPr>
              <w:contextualSpacing/>
              <w:jc w:val="center"/>
              <w:textAlignment w:val="baseline"/>
              <w:rPr>
                <w:rStyle w:val="sttlitera"/>
                <w:rFonts w:ascii="Times New Roman" w:hAnsi="Times New Roman"/>
                <w:sz w:val="24"/>
                <w:szCs w:val="24"/>
                <w:lang w:val="pt-BR"/>
              </w:rPr>
            </w:pPr>
            <w:r w:rsidRPr="00EE789F">
              <w:rPr>
                <w:rStyle w:val="sttlitera"/>
                <w:rFonts w:ascii="Times New Roman" w:hAnsi="Times New Roman"/>
                <w:sz w:val="24"/>
                <w:szCs w:val="24"/>
                <w:lang w:val="pt-BR"/>
              </w:rPr>
              <w:t>6</w:t>
            </w:r>
          </w:p>
        </w:tc>
        <w:tc>
          <w:tcPr>
            <w:tcW w:w="3059" w:type="dxa"/>
          </w:tcPr>
          <w:p w:rsidR="00EE789F" w:rsidRPr="00EE789F" w:rsidRDefault="00EE789F" w:rsidP="00EE789F">
            <w:pPr>
              <w:contextualSpacing/>
              <w:jc w:val="both"/>
              <w:textAlignment w:val="baseline"/>
              <w:rPr>
                <w:rStyle w:val="sttlitera"/>
                <w:rFonts w:ascii="Times New Roman" w:hAnsi="Times New Roman"/>
                <w:sz w:val="24"/>
                <w:szCs w:val="24"/>
                <w:lang w:val="pt-BR"/>
              </w:rPr>
            </w:pPr>
            <w:r w:rsidRPr="00EE789F">
              <w:rPr>
                <w:rStyle w:val="sttlitera"/>
                <w:rFonts w:ascii="Times New Roman" w:hAnsi="Times New Roman"/>
                <w:sz w:val="24"/>
                <w:szCs w:val="24"/>
                <w:lang w:val="pt-BR"/>
              </w:rPr>
              <w:t>Subs. Extractibile</w:t>
            </w:r>
          </w:p>
        </w:tc>
        <w:tc>
          <w:tcPr>
            <w:tcW w:w="3450" w:type="dxa"/>
          </w:tcPr>
          <w:p w:rsidR="00EE789F" w:rsidRPr="00EE789F" w:rsidRDefault="00EE789F" w:rsidP="00EE789F">
            <w:pPr>
              <w:contextualSpacing/>
              <w:jc w:val="both"/>
              <w:textAlignment w:val="baseline"/>
              <w:rPr>
                <w:rStyle w:val="sttlitera"/>
                <w:rFonts w:ascii="Times New Roman" w:hAnsi="Times New Roman"/>
                <w:sz w:val="24"/>
                <w:szCs w:val="24"/>
                <w:lang w:val="pt-BR"/>
              </w:rPr>
            </w:pPr>
            <w:r w:rsidRPr="00EE789F">
              <w:rPr>
                <w:rStyle w:val="sttlitera"/>
                <w:rFonts w:ascii="Times New Roman" w:hAnsi="Times New Roman"/>
                <w:sz w:val="24"/>
                <w:szCs w:val="24"/>
                <w:lang w:val="pt-BR"/>
              </w:rPr>
              <w:t>30</w:t>
            </w:r>
          </w:p>
        </w:tc>
      </w:tr>
      <w:tr w:rsidR="00EE789F" w:rsidRPr="00EE789F" w:rsidTr="00EE789F">
        <w:trPr>
          <w:jc w:val="center"/>
        </w:trPr>
        <w:tc>
          <w:tcPr>
            <w:tcW w:w="1400" w:type="dxa"/>
          </w:tcPr>
          <w:p w:rsidR="00EE789F" w:rsidRPr="00EE789F" w:rsidRDefault="00EE789F" w:rsidP="00EE789F">
            <w:pPr>
              <w:contextualSpacing/>
              <w:jc w:val="center"/>
              <w:textAlignment w:val="baseline"/>
              <w:rPr>
                <w:rStyle w:val="sttlitera"/>
                <w:rFonts w:ascii="Times New Roman" w:hAnsi="Times New Roman"/>
                <w:sz w:val="24"/>
                <w:szCs w:val="24"/>
                <w:lang w:val="pt-BR"/>
              </w:rPr>
            </w:pPr>
            <w:r w:rsidRPr="00EE789F">
              <w:rPr>
                <w:rStyle w:val="sttlitera"/>
                <w:rFonts w:ascii="Times New Roman" w:hAnsi="Times New Roman"/>
                <w:sz w:val="24"/>
                <w:szCs w:val="24"/>
                <w:lang w:val="pt-BR"/>
              </w:rPr>
              <w:t>7</w:t>
            </w:r>
          </w:p>
        </w:tc>
        <w:tc>
          <w:tcPr>
            <w:tcW w:w="3059" w:type="dxa"/>
          </w:tcPr>
          <w:p w:rsidR="00EE789F" w:rsidRPr="00EE789F" w:rsidRDefault="00EE789F" w:rsidP="00EE789F">
            <w:pPr>
              <w:contextualSpacing/>
              <w:jc w:val="both"/>
              <w:textAlignment w:val="baseline"/>
              <w:rPr>
                <w:rStyle w:val="sttlitera"/>
                <w:rFonts w:ascii="Times New Roman" w:hAnsi="Times New Roman"/>
                <w:sz w:val="24"/>
                <w:szCs w:val="24"/>
                <w:lang w:val="pt-BR"/>
              </w:rPr>
            </w:pPr>
            <w:r w:rsidRPr="00EE789F">
              <w:rPr>
                <w:rStyle w:val="sttlitera"/>
                <w:rFonts w:ascii="Times New Roman" w:hAnsi="Times New Roman"/>
                <w:sz w:val="24"/>
                <w:szCs w:val="24"/>
                <w:lang w:val="pt-BR"/>
              </w:rPr>
              <w:t>Detergenti</w:t>
            </w:r>
          </w:p>
        </w:tc>
        <w:tc>
          <w:tcPr>
            <w:tcW w:w="3450" w:type="dxa"/>
          </w:tcPr>
          <w:p w:rsidR="00EE789F" w:rsidRPr="00EE789F" w:rsidRDefault="00EE789F" w:rsidP="00EE789F">
            <w:pPr>
              <w:contextualSpacing/>
              <w:jc w:val="both"/>
              <w:textAlignment w:val="baseline"/>
              <w:rPr>
                <w:rStyle w:val="sttlitera"/>
                <w:rFonts w:ascii="Times New Roman" w:hAnsi="Times New Roman"/>
                <w:sz w:val="24"/>
                <w:szCs w:val="24"/>
                <w:lang w:val="pt-BR"/>
              </w:rPr>
            </w:pPr>
            <w:r w:rsidRPr="00EE789F">
              <w:rPr>
                <w:rStyle w:val="sttlitera"/>
                <w:rFonts w:ascii="Times New Roman" w:hAnsi="Times New Roman"/>
                <w:sz w:val="24"/>
                <w:szCs w:val="24"/>
                <w:lang w:val="pt-BR"/>
              </w:rPr>
              <w:t>25</w:t>
            </w:r>
          </w:p>
        </w:tc>
      </w:tr>
      <w:tr w:rsidR="00EE789F" w:rsidRPr="00EE789F" w:rsidTr="00EE789F">
        <w:trPr>
          <w:jc w:val="center"/>
        </w:trPr>
        <w:tc>
          <w:tcPr>
            <w:tcW w:w="1400" w:type="dxa"/>
          </w:tcPr>
          <w:p w:rsidR="00EE789F" w:rsidRPr="00EE789F" w:rsidRDefault="00EE789F" w:rsidP="00EE789F">
            <w:pPr>
              <w:contextualSpacing/>
              <w:jc w:val="center"/>
              <w:textAlignment w:val="baseline"/>
              <w:rPr>
                <w:rStyle w:val="sttlitera"/>
                <w:rFonts w:ascii="Times New Roman" w:hAnsi="Times New Roman"/>
                <w:sz w:val="24"/>
                <w:szCs w:val="24"/>
                <w:lang w:val="pt-BR"/>
              </w:rPr>
            </w:pPr>
            <w:r w:rsidRPr="00EE789F">
              <w:rPr>
                <w:rStyle w:val="sttlitera"/>
                <w:rFonts w:ascii="Times New Roman" w:hAnsi="Times New Roman"/>
                <w:sz w:val="24"/>
                <w:szCs w:val="24"/>
                <w:lang w:val="pt-BR"/>
              </w:rPr>
              <w:t>8</w:t>
            </w:r>
          </w:p>
        </w:tc>
        <w:tc>
          <w:tcPr>
            <w:tcW w:w="3059" w:type="dxa"/>
          </w:tcPr>
          <w:p w:rsidR="00EE789F" w:rsidRPr="00EE789F" w:rsidRDefault="00EE789F" w:rsidP="00EE789F">
            <w:pPr>
              <w:contextualSpacing/>
              <w:jc w:val="both"/>
              <w:textAlignment w:val="baseline"/>
              <w:rPr>
                <w:rStyle w:val="sttlitera"/>
                <w:rFonts w:ascii="Times New Roman" w:hAnsi="Times New Roman"/>
                <w:sz w:val="24"/>
                <w:szCs w:val="24"/>
                <w:lang w:val="pt-BR"/>
              </w:rPr>
            </w:pPr>
            <w:r w:rsidRPr="00EE789F">
              <w:rPr>
                <w:rStyle w:val="sttlitera"/>
                <w:rFonts w:ascii="Times New Roman" w:hAnsi="Times New Roman"/>
                <w:sz w:val="24"/>
                <w:szCs w:val="24"/>
                <w:lang w:val="pt-BR"/>
              </w:rPr>
              <w:t>Sulfuri si hidrogen sulfurat</w:t>
            </w:r>
          </w:p>
        </w:tc>
        <w:tc>
          <w:tcPr>
            <w:tcW w:w="3450" w:type="dxa"/>
          </w:tcPr>
          <w:p w:rsidR="00EE789F" w:rsidRPr="00EE789F" w:rsidRDefault="00EE789F" w:rsidP="00EE789F">
            <w:pPr>
              <w:contextualSpacing/>
              <w:jc w:val="both"/>
              <w:textAlignment w:val="baseline"/>
              <w:rPr>
                <w:rStyle w:val="sttlitera"/>
                <w:rFonts w:ascii="Times New Roman" w:hAnsi="Times New Roman"/>
                <w:sz w:val="24"/>
                <w:szCs w:val="24"/>
                <w:lang w:val="pt-BR"/>
              </w:rPr>
            </w:pPr>
            <w:r w:rsidRPr="00EE789F">
              <w:rPr>
                <w:rStyle w:val="sttlitera"/>
                <w:rFonts w:ascii="Times New Roman" w:hAnsi="Times New Roman"/>
                <w:sz w:val="24"/>
                <w:szCs w:val="24"/>
                <w:lang w:val="pt-BR"/>
              </w:rPr>
              <w:t>1</w:t>
            </w:r>
          </w:p>
        </w:tc>
      </w:tr>
    </w:tbl>
    <w:p w:rsidR="00EE789F" w:rsidRPr="00BC64A1" w:rsidRDefault="00EE789F" w:rsidP="003217FB">
      <w:pPr>
        <w:pStyle w:val="Bodytext20"/>
        <w:shd w:val="clear" w:color="auto" w:fill="auto"/>
        <w:spacing w:before="0" w:line="240" w:lineRule="auto"/>
        <w:ind w:firstLine="0"/>
        <w:jc w:val="both"/>
        <w:rPr>
          <w:sz w:val="24"/>
          <w:szCs w:val="24"/>
        </w:rPr>
      </w:pPr>
    </w:p>
    <w:p w:rsidR="003217FB" w:rsidRPr="00610FE6" w:rsidRDefault="003217FB" w:rsidP="003217FB">
      <w:pPr>
        <w:pStyle w:val="Bodytext20"/>
        <w:shd w:val="clear" w:color="auto" w:fill="auto"/>
        <w:spacing w:before="0" w:line="240" w:lineRule="auto"/>
        <w:ind w:firstLine="0"/>
        <w:jc w:val="both"/>
        <w:rPr>
          <w:color w:val="000000"/>
          <w:sz w:val="24"/>
          <w:szCs w:val="24"/>
          <w:lang w:eastAsia="ro-RO" w:bidi="ro-RO"/>
        </w:rPr>
      </w:pPr>
      <w:r w:rsidRPr="00610FE6">
        <w:rPr>
          <w:color w:val="000000"/>
          <w:sz w:val="24"/>
          <w:szCs w:val="24"/>
          <w:lang w:eastAsia="ro-RO" w:bidi="ro-RO"/>
        </w:rPr>
        <w:t>Întrucât s-a decis că evaluarea impactului asupra mediului nu este necesară pentru proiectul cu</w:t>
      </w:r>
    </w:p>
    <w:p w:rsidR="003217FB" w:rsidRPr="00610FE6" w:rsidRDefault="003217FB" w:rsidP="003217FB">
      <w:pPr>
        <w:pStyle w:val="Bodytext20"/>
        <w:shd w:val="clear" w:color="auto" w:fill="auto"/>
        <w:spacing w:before="0" w:line="240" w:lineRule="auto"/>
        <w:ind w:firstLine="0"/>
        <w:jc w:val="both"/>
        <w:rPr>
          <w:color w:val="000000"/>
          <w:sz w:val="24"/>
          <w:szCs w:val="24"/>
          <w:lang w:eastAsia="ro-RO" w:bidi="ro-RO"/>
        </w:rPr>
      </w:pPr>
      <w:r w:rsidRPr="00610FE6">
        <w:rPr>
          <w:color w:val="000000"/>
          <w:sz w:val="24"/>
          <w:szCs w:val="24"/>
          <w:lang w:eastAsia="ro-RO" w:bidi="ro-RO"/>
        </w:rPr>
        <w:t xml:space="preserve">caracteristicile prezentate anterior, se impun următoarele </w:t>
      </w:r>
      <w:r w:rsidRPr="00610FE6">
        <w:rPr>
          <w:rStyle w:val="Bodytext2Bold"/>
          <w:rFonts w:ascii="Times New Roman" w:hAnsi="Times New Roman" w:cs="Times New Roman"/>
          <w:sz w:val="24"/>
          <w:szCs w:val="24"/>
        </w:rPr>
        <w:t xml:space="preserve">condiţii de realizare a proiectului </w:t>
      </w:r>
      <w:r w:rsidRPr="00610FE6">
        <w:rPr>
          <w:color w:val="000000"/>
          <w:sz w:val="24"/>
          <w:szCs w:val="24"/>
          <w:lang w:eastAsia="ro-RO" w:bidi="ro-RO"/>
        </w:rPr>
        <w:t>pentru evitarea sau prevenirea eventualelor efecte negative semnificative asupra mediului:</w:t>
      </w:r>
    </w:p>
    <w:p w:rsidR="003217FB" w:rsidRDefault="003217FB" w:rsidP="0027169D">
      <w:pPr>
        <w:pStyle w:val="Bodytext20"/>
        <w:numPr>
          <w:ilvl w:val="0"/>
          <w:numId w:val="10"/>
        </w:numPr>
        <w:shd w:val="clear" w:color="auto" w:fill="auto"/>
        <w:tabs>
          <w:tab w:val="left" w:pos="270"/>
        </w:tabs>
        <w:spacing w:before="0" w:line="240" w:lineRule="auto"/>
        <w:ind w:firstLine="4"/>
        <w:jc w:val="both"/>
        <w:rPr>
          <w:color w:val="000000"/>
          <w:sz w:val="24"/>
          <w:szCs w:val="24"/>
          <w:lang w:eastAsia="ro-RO" w:bidi="ro-RO"/>
        </w:rPr>
      </w:pPr>
      <w:r w:rsidRPr="00610FE6">
        <w:rPr>
          <w:color w:val="000000"/>
          <w:sz w:val="24"/>
          <w:szCs w:val="24"/>
          <w:lang w:eastAsia="ro-RO" w:bidi="ro-RO"/>
        </w:rPr>
        <w:t>Se vor respecta prevederile OUG nr.195/2005 privind protecţia mediului, cu modificările şi completările ulterioare.</w:t>
      </w:r>
    </w:p>
    <w:p w:rsidR="003217FB" w:rsidRPr="00610FE6" w:rsidRDefault="009E22F3" w:rsidP="009E22F3">
      <w:pPr>
        <w:pStyle w:val="Bodytext20"/>
        <w:shd w:val="clear" w:color="auto" w:fill="auto"/>
        <w:tabs>
          <w:tab w:val="left" w:pos="299"/>
        </w:tabs>
        <w:spacing w:before="0" w:line="240" w:lineRule="auto"/>
        <w:ind w:firstLine="0"/>
        <w:jc w:val="both"/>
        <w:rPr>
          <w:sz w:val="24"/>
          <w:szCs w:val="24"/>
        </w:rPr>
      </w:pPr>
      <w:r>
        <w:rPr>
          <w:color w:val="000000"/>
          <w:sz w:val="24"/>
          <w:szCs w:val="24"/>
          <w:lang w:eastAsia="ro-RO" w:bidi="ro-RO"/>
        </w:rPr>
        <w:t xml:space="preserve">3. </w:t>
      </w:r>
      <w:r w:rsidR="003217FB" w:rsidRPr="00610FE6">
        <w:rPr>
          <w:color w:val="000000"/>
          <w:sz w:val="24"/>
          <w:szCs w:val="24"/>
          <w:lang w:eastAsia="ro-RO" w:bidi="ro-RO"/>
        </w:rPr>
        <w:t>Se vor obţine avizele precizate în certificatul de urbanism şi se vor respecta condiţiile din acestea şi din documentaţia tehnică depusă.</w:t>
      </w:r>
    </w:p>
    <w:p w:rsidR="003217FB" w:rsidRPr="00610FE6" w:rsidRDefault="009E22F3" w:rsidP="009E22F3">
      <w:pPr>
        <w:pStyle w:val="Bodytext20"/>
        <w:shd w:val="clear" w:color="auto" w:fill="auto"/>
        <w:tabs>
          <w:tab w:val="left" w:pos="299"/>
        </w:tabs>
        <w:spacing w:before="0" w:line="240" w:lineRule="auto"/>
        <w:ind w:firstLine="0"/>
        <w:jc w:val="both"/>
        <w:rPr>
          <w:sz w:val="24"/>
          <w:szCs w:val="24"/>
        </w:rPr>
      </w:pPr>
      <w:r>
        <w:rPr>
          <w:color w:val="000000"/>
          <w:sz w:val="24"/>
          <w:szCs w:val="24"/>
          <w:lang w:eastAsia="ro-RO" w:bidi="ro-RO"/>
        </w:rPr>
        <w:t xml:space="preserve">4. </w:t>
      </w:r>
      <w:r w:rsidR="003217FB" w:rsidRPr="00610FE6">
        <w:rPr>
          <w:color w:val="000000"/>
          <w:sz w:val="24"/>
          <w:szCs w:val="24"/>
          <w:lang w:eastAsia="ro-RO" w:bidi="ro-RO"/>
        </w:rPr>
        <w:t xml:space="preserve">Deseurile produse vor fi stocate temporar selectiv în spații special amenajate; se interzice abandonarea /stocarea deşeurilor în afara spatiilor amenajate în acest scop; deșeurile de construcţii se vor depozita la locul stabilit de primăria </w:t>
      </w:r>
      <w:r w:rsidR="0027169D">
        <w:rPr>
          <w:color w:val="000000"/>
          <w:sz w:val="24"/>
          <w:szCs w:val="24"/>
          <w:lang w:eastAsia="ro-RO" w:bidi="ro-RO"/>
        </w:rPr>
        <w:t>Suceava</w:t>
      </w:r>
      <w:r w:rsidR="00221618">
        <w:rPr>
          <w:color w:val="000000"/>
          <w:sz w:val="24"/>
          <w:szCs w:val="24"/>
          <w:lang w:eastAsia="ro-RO" w:bidi="ro-RO"/>
        </w:rPr>
        <w:t>a</w:t>
      </w:r>
      <w:r w:rsidR="003217FB" w:rsidRPr="00610FE6">
        <w:rPr>
          <w:color w:val="000000"/>
          <w:sz w:val="24"/>
          <w:szCs w:val="24"/>
          <w:lang w:eastAsia="ro-RO" w:bidi="ro-RO"/>
        </w:rPr>
        <w:t>, iar deşeurile reciclabile se vor valorifica prin agenţi economici autorizaţi.</w:t>
      </w:r>
    </w:p>
    <w:p w:rsidR="003217FB" w:rsidRPr="00610FE6" w:rsidRDefault="009E22F3" w:rsidP="009E22F3">
      <w:pPr>
        <w:pStyle w:val="Bodytext20"/>
        <w:shd w:val="clear" w:color="auto" w:fill="auto"/>
        <w:tabs>
          <w:tab w:val="left" w:pos="299"/>
        </w:tabs>
        <w:spacing w:before="0" w:line="240" w:lineRule="auto"/>
        <w:ind w:firstLine="0"/>
        <w:jc w:val="both"/>
        <w:rPr>
          <w:sz w:val="24"/>
          <w:szCs w:val="24"/>
        </w:rPr>
      </w:pPr>
      <w:r>
        <w:rPr>
          <w:color w:val="000000"/>
          <w:sz w:val="24"/>
          <w:szCs w:val="24"/>
          <w:lang w:eastAsia="ro-RO" w:bidi="ro-RO"/>
        </w:rPr>
        <w:t xml:space="preserve">5. </w:t>
      </w:r>
      <w:r w:rsidR="003217FB" w:rsidRPr="00610FE6">
        <w:rPr>
          <w:color w:val="000000"/>
          <w:sz w:val="24"/>
          <w:szCs w:val="24"/>
          <w:lang w:eastAsia="ro-RO" w:bidi="ro-RO"/>
        </w:rPr>
        <w:t>Transportul deşeurilor periculoase /nepericuloase va fi efectuat numai de către firme autorizate conform HG nr.1061/2008 privind transportul deşeurilor periculoase şi nepericuloase pe teritoriul României.</w:t>
      </w:r>
    </w:p>
    <w:p w:rsidR="003217FB" w:rsidRPr="00610FE6" w:rsidRDefault="009E22F3" w:rsidP="009E22F3">
      <w:pPr>
        <w:pStyle w:val="Bodytext20"/>
        <w:shd w:val="clear" w:color="auto" w:fill="auto"/>
        <w:tabs>
          <w:tab w:val="left" w:pos="299"/>
        </w:tabs>
        <w:spacing w:before="0" w:line="240" w:lineRule="auto"/>
        <w:ind w:firstLine="0"/>
        <w:jc w:val="both"/>
        <w:rPr>
          <w:sz w:val="24"/>
          <w:szCs w:val="24"/>
        </w:rPr>
      </w:pPr>
      <w:r>
        <w:rPr>
          <w:color w:val="000000"/>
          <w:sz w:val="24"/>
          <w:szCs w:val="24"/>
          <w:lang w:eastAsia="ro-RO" w:bidi="ro-RO"/>
        </w:rPr>
        <w:t xml:space="preserve">6. </w:t>
      </w:r>
      <w:r w:rsidR="003217FB" w:rsidRPr="00610FE6">
        <w:rPr>
          <w:color w:val="000000"/>
          <w:sz w:val="24"/>
          <w:szCs w:val="24"/>
          <w:lang w:eastAsia="ro-RO" w:bidi="ro-RO"/>
        </w:rPr>
        <w:t>Implementarea tuturor măsurilor de protecţie a factorilor de mediu propuse prin proiect și descrise în documentaţia care a stat la baza emiterii acestei decizii.</w:t>
      </w:r>
    </w:p>
    <w:p w:rsidR="003217FB" w:rsidRPr="00610FE6" w:rsidRDefault="009E22F3" w:rsidP="009E22F3">
      <w:pPr>
        <w:pStyle w:val="Bodytext20"/>
        <w:shd w:val="clear" w:color="auto" w:fill="auto"/>
        <w:tabs>
          <w:tab w:val="left" w:pos="299"/>
        </w:tabs>
        <w:spacing w:before="0" w:line="240" w:lineRule="auto"/>
        <w:ind w:firstLine="0"/>
        <w:jc w:val="both"/>
        <w:rPr>
          <w:sz w:val="24"/>
          <w:szCs w:val="24"/>
        </w:rPr>
      </w:pPr>
      <w:r>
        <w:rPr>
          <w:color w:val="000000"/>
          <w:sz w:val="24"/>
          <w:szCs w:val="24"/>
          <w:lang w:eastAsia="ro-RO" w:bidi="ro-RO"/>
        </w:rPr>
        <w:t xml:space="preserve">7. </w:t>
      </w:r>
      <w:r w:rsidR="003217FB" w:rsidRPr="00610FE6">
        <w:rPr>
          <w:color w:val="000000"/>
          <w:sz w:val="24"/>
          <w:szCs w:val="24"/>
          <w:lang w:eastAsia="ro-RO" w:bidi="ro-RO"/>
        </w:rPr>
        <w:t>Pe parcursul execuţiei lucrărilor se vor lua toate măsurile pentru prevenirea poluărilor accidentale; se impune refacerea terenurilor afectate de lucrări la starea iniţială.</w:t>
      </w:r>
    </w:p>
    <w:p w:rsidR="003217FB" w:rsidRPr="00610FE6" w:rsidRDefault="009E22F3" w:rsidP="009E22F3">
      <w:pPr>
        <w:pStyle w:val="Bodytext20"/>
        <w:shd w:val="clear" w:color="auto" w:fill="auto"/>
        <w:tabs>
          <w:tab w:val="left" w:pos="299"/>
        </w:tabs>
        <w:spacing w:before="0" w:line="240" w:lineRule="auto"/>
        <w:ind w:firstLine="0"/>
        <w:jc w:val="both"/>
        <w:rPr>
          <w:sz w:val="24"/>
          <w:szCs w:val="24"/>
        </w:rPr>
      </w:pPr>
      <w:r>
        <w:rPr>
          <w:color w:val="000000"/>
          <w:sz w:val="24"/>
          <w:szCs w:val="24"/>
          <w:lang w:eastAsia="ro-RO" w:bidi="ro-RO"/>
        </w:rPr>
        <w:t xml:space="preserve">8. </w:t>
      </w:r>
      <w:r w:rsidR="003217FB" w:rsidRPr="00610FE6">
        <w:rPr>
          <w:color w:val="000000"/>
          <w:sz w:val="24"/>
          <w:szCs w:val="24"/>
          <w:lang w:eastAsia="ro-RO" w:bidi="ro-RO"/>
        </w:rPr>
        <w:t>Titularul va informa în scris autoritatea publică competentă pentru protecţia mediului ori de câte ori există o schimbare de fond a datelor care au stat la baza eliberării prezentei.</w:t>
      </w:r>
    </w:p>
    <w:p w:rsidR="003217FB" w:rsidRPr="00610FE6" w:rsidRDefault="009E22F3" w:rsidP="009E22F3">
      <w:pPr>
        <w:pStyle w:val="Bodytext20"/>
        <w:shd w:val="clear" w:color="auto" w:fill="auto"/>
        <w:tabs>
          <w:tab w:val="left" w:pos="299"/>
        </w:tabs>
        <w:spacing w:before="0" w:line="240" w:lineRule="auto"/>
        <w:ind w:firstLine="0"/>
        <w:jc w:val="both"/>
        <w:rPr>
          <w:sz w:val="24"/>
          <w:szCs w:val="24"/>
        </w:rPr>
      </w:pPr>
      <w:r>
        <w:rPr>
          <w:color w:val="000000"/>
          <w:sz w:val="24"/>
          <w:szCs w:val="24"/>
          <w:lang w:eastAsia="ro-RO" w:bidi="ro-RO"/>
        </w:rPr>
        <w:t xml:space="preserve">9. </w:t>
      </w:r>
      <w:r w:rsidR="003217FB" w:rsidRPr="00610FE6">
        <w:rPr>
          <w:color w:val="000000"/>
          <w:sz w:val="24"/>
          <w:szCs w:val="24"/>
          <w:lang w:eastAsia="ro-RO" w:bidi="ro-RO"/>
        </w:rPr>
        <w:t>Nerespectarea prevederilor prezentei decizii atrage suspendarea sau anularea acesteia, după caz, in conformitate cu prevederile legale.</w:t>
      </w:r>
    </w:p>
    <w:p w:rsidR="003217FB" w:rsidRDefault="0027169D" w:rsidP="003217FB">
      <w:pPr>
        <w:pStyle w:val="Bodytext20"/>
        <w:shd w:val="clear" w:color="auto" w:fill="auto"/>
        <w:tabs>
          <w:tab w:val="left" w:pos="299"/>
        </w:tabs>
        <w:spacing w:before="0" w:line="240" w:lineRule="auto"/>
        <w:ind w:firstLine="0"/>
        <w:jc w:val="both"/>
        <w:rPr>
          <w:color w:val="000000"/>
          <w:sz w:val="24"/>
          <w:szCs w:val="24"/>
          <w:lang w:eastAsia="ro-RO" w:bidi="ro-RO"/>
        </w:rPr>
      </w:pPr>
      <w:r>
        <w:rPr>
          <w:color w:val="000000"/>
          <w:sz w:val="24"/>
          <w:szCs w:val="24"/>
          <w:lang w:eastAsia="ro-RO" w:bidi="ro-RO"/>
        </w:rPr>
        <w:t>10. La finalizarea lucrarilor se va solicita autorizatie de mediu pentru acest obiectiv.</w:t>
      </w:r>
    </w:p>
    <w:p w:rsidR="0027169D" w:rsidRPr="0027169D" w:rsidRDefault="0027169D" w:rsidP="009B4394">
      <w:pPr>
        <w:spacing w:after="0" w:line="240" w:lineRule="auto"/>
        <w:jc w:val="both"/>
        <w:rPr>
          <w:rFonts w:ascii="Times New Roman" w:hAnsi="Times New Roman"/>
          <w:sz w:val="24"/>
          <w:szCs w:val="24"/>
        </w:rPr>
      </w:pPr>
      <w:r>
        <w:rPr>
          <w:color w:val="000000"/>
          <w:sz w:val="24"/>
          <w:szCs w:val="24"/>
          <w:lang w:eastAsia="ro-RO" w:bidi="ro-RO"/>
        </w:rPr>
        <w:t xml:space="preserve">11. </w:t>
      </w:r>
      <w:r w:rsidRPr="0027169D">
        <w:rPr>
          <w:rFonts w:ascii="Times New Roman" w:hAnsi="Times New Roman"/>
          <w:sz w:val="24"/>
          <w:szCs w:val="24"/>
          <w:lang w:val="pl-PL"/>
        </w:rPr>
        <w:t xml:space="preserve">Se va anunţa </w:t>
      </w:r>
      <w:r w:rsidRPr="0027169D">
        <w:rPr>
          <w:rFonts w:ascii="Times New Roman" w:hAnsi="Times New Roman"/>
          <w:sz w:val="24"/>
          <w:szCs w:val="24"/>
          <w:lang w:val="ro-RO"/>
        </w:rPr>
        <w:t xml:space="preserve">Agenţia pentru Protecţia Mediului Suceava </w:t>
      </w:r>
      <w:r w:rsidRPr="0027169D">
        <w:rPr>
          <w:rFonts w:ascii="Times New Roman" w:hAnsi="Times New Roman"/>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r w:rsidR="009B4394" w:rsidRPr="009B4394">
        <w:rPr>
          <w:rFonts w:ascii="Times New Roman" w:hAnsi="Times New Roman"/>
          <w:color w:val="FF0000"/>
          <w:sz w:val="24"/>
          <w:szCs w:val="24"/>
          <w:lang w:val="ro-RO"/>
        </w:rPr>
        <w:t xml:space="preserve"> </w:t>
      </w:r>
    </w:p>
    <w:p w:rsidR="009B4394" w:rsidRPr="009B4394" w:rsidRDefault="009B4394" w:rsidP="009B4394">
      <w:pPr>
        <w:spacing w:after="0" w:line="240" w:lineRule="auto"/>
        <w:jc w:val="both"/>
        <w:rPr>
          <w:rStyle w:val="tpa1"/>
          <w:rFonts w:ascii="Times New Roman" w:hAnsi="Times New Roman"/>
          <w:sz w:val="24"/>
          <w:szCs w:val="24"/>
          <w:lang w:val="ro-RO"/>
        </w:rPr>
      </w:pPr>
      <w:r w:rsidRPr="009B4394">
        <w:rPr>
          <w:rStyle w:val="tpa1"/>
          <w:rFonts w:ascii="Times New Roman" w:hAnsi="Times New Roman"/>
          <w:b/>
          <w:sz w:val="24"/>
          <w:szCs w:val="24"/>
          <w:lang w:val="ro-RO"/>
        </w:rPr>
        <w:t>Condiţii impuse pentru organizarea de şantier</w:t>
      </w:r>
      <w:r w:rsidRPr="009B4394">
        <w:rPr>
          <w:rStyle w:val="tpa1"/>
          <w:rFonts w:ascii="Times New Roman" w:hAnsi="Times New Roman"/>
          <w:sz w:val="24"/>
          <w:szCs w:val="24"/>
          <w:lang w:val="ro-RO"/>
        </w:rPr>
        <w:t>:</w:t>
      </w:r>
    </w:p>
    <w:p w:rsidR="009B4394" w:rsidRPr="009B4394" w:rsidRDefault="009B4394" w:rsidP="009B4394">
      <w:pPr>
        <w:tabs>
          <w:tab w:val="num" w:pos="284"/>
        </w:tabs>
        <w:spacing w:after="0"/>
        <w:ind w:hanging="720"/>
        <w:jc w:val="both"/>
        <w:rPr>
          <w:rStyle w:val="tpa1"/>
          <w:rFonts w:ascii="Times New Roman" w:hAnsi="Times New Roman"/>
          <w:color w:val="000000"/>
          <w:sz w:val="24"/>
          <w:szCs w:val="24"/>
          <w:lang w:val="pl-PL"/>
        </w:rPr>
      </w:pPr>
      <w:r w:rsidRPr="009B4394">
        <w:rPr>
          <w:rFonts w:ascii="Times New Roman" w:hAnsi="Times New Roman"/>
          <w:color w:val="000000" w:themeColor="text1"/>
          <w:sz w:val="24"/>
          <w:szCs w:val="24"/>
          <w:lang w:val="it-IT"/>
        </w:rPr>
        <w:t xml:space="preserve">           </w:t>
      </w:r>
      <w:r w:rsidRPr="009B4394">
        <w:rPr>
          <w:rFonts w:ascii="Times New Roman" w:hAnsi="Times New Roman"/>
          <w:sz w:val="24"/>
          <w:szCs w:val="24"/>
          <w:lang w:val="pl-PL"/>
        </w:rPr>
        <w:t xml:space="preserve">- se va avea în vedere </w:t>
      </w:r>
      <w:r w:rsidRPr="009B4394">
        <w:rPr>
          <w:rFonts w:ascii="Times New Roman" w:hAnsi="Times New Roman"/>
          <w:sz w:val="24"/>
          <w:szCs w:val="24"/>
        </w:rPr>
        <w:t xml:space="preserve">execuţia rapidă a lucrărilor şi încadrarea în termenul de realizare a investiţiei, </w:t>
      </w:r>
    </w:p>
    <w:p w:rsidR="009B4394" w:rsidRPr="009B4394" w:rsidRDefault="009B4394" w:rsidP="009B4394">
      <w:pPr>
        <w:spacing w:after="0" w:line="240" w:lineRule="auto"/>
        <w:jc w:val="both"/>
        <w:rPr>
          <w:rStyle w:val="tpa1"/>
          <w:rFonts w:ascii="Times New Roman" w:hAnsi="Times New Roman"/>
          <w:color w:val="000000"/>
          <w:sz w:val="24"/>
          <w:szCs w:val="24"/>
          <w:lang w:val="pl-PL"/>
        </w:rPr>
      </w:pPr>
      <w:r w:rsidRPr="009B4394">
        <w:rPr>
          <w:rStyle w:val="tpa1"/>
          <w:rFonts w:ascii="Times New Roman" w:hAnsi="Times New Roman"/>
          <w:color w:val="000000"/>
          <w:sz w:val="24"/>
          <w:szCs w:val="24"/>
          <w:lang w:val="pl-PL"/>
        </w:rPr>
        <w:lastRenderedPageBreak/>
        <w:t>- utilajele de construcţii se vor alimenta cu carburanţi numai de la staţii de distribuţie carburanţi autorizate;</w:t>
      </w:r>
    </w:p>
    <w:p w:rsidR="009B4394" w:rsidRPr="009B4394" w:rsidRDefault="009B4394" w:rsidP="009B4394">
      <w:pPr>
        <w:tabs>
          <w:tab w:val="num" w:pos="0"/>
        </w:tabs>
        <w:spacing w:after="0" w:line="240" w:lineRule="auto"/>
        <w:jc w:val="both"/>
        <w:rPr>
          <w:rFonts w:ascii="Times New Roman" w:hAnsi="Times New Roman"/>
          <w:sz w:val="24"/>
          <w:szCs w:val="24"/>
          <w:lang w:val="ro-RO"/>
        </w:rPr>
      </w:pPr>
      <w:r w:rsidRPr="009B4394">
        <w:rPr>
          <w:rFonts w:ascii="Times New Roman" w:hAnsi="Times New Roman"/>
          <w:sz w:val="24"/>
          <w:szCs w:val="24"/>
          <w:lang w:val="ro-RO"/>
        </w:rPr>
        <w:t>- întreţinerea utilajelor/mijloacelor de transport (spălarea lor, efectuarea de reparaţii, schimburile de ulei) se vor face numai la service-uri autorizate;</w:t>
      </w:r>
    </w:p>
    <w:p w:rsidR="009B4394" w:rsidRPr="009B4394" w:rsidRDefault="009B4394" w:rsidP="009B4394">
      <w:pPr>
        <w:pStyle w:val="BodyText"/>
        <w:tabs>
          <w:tab w:val="left" w:pos="-720"/>
        </w:tabs>
        <w:suppressAutoHyphens/>
        <w:jc w:val="both"/>
        <w:rPr>
          <w:rFonts w:ascii="Times New Roman" w:hAnsi="Times New Roman"/>
          <w:lang w:val="ro-RO"/>
        </w:rPr>
      </w:pPr>
      <w:r w:rsidRPr="009B4394">
        <w:rPr>
          <w:rFonts w:ascii="Times New Roman" w:hAnsi="Times New Roman"/>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27169D" w:rsidRPr="0027169D" w:rsidRDefault="0027169D" w:rsidP="003217FB">
      <w:pPr>
        <w:pStyle w:val="Bodytext20"/>
        <w:shd w:val="clear" w:color="auto" w:fill="auto"/>
        <w:tabs>
          <w:tab w:val="left" w:pos="299"/>
        </w:tabs>
        <w:spacing w:before="0" w:line="240" w:lineRule="auto"/>
        <w:ind w:firstLine="0"/>
        <w:jc w:val="both"/>
        <w:rPr>
          <w:color w:val="000000"/>
          <w:sz w:val="16"/>
          <w:szCs w:val="16"/>
          <w:lang w:eastAsia="ro-RO" w:bidi="ro-RO"/>
        </w:rPr>
      </w:pPr>
    </w:p>
    <w:p w:rsidR="003217FB" w:rsidRPr="00610FE6" w:rsidRDefault="003217FB" w:rsidP="003217FB">
      <w:pPr>
        <w:autoSpaceDE w:val="0"/>
        <w:autoSpaceDN w:val="0"/>
        <w:adjustRightInd w:val="0"/>
        <w:spacing w:after="0" w:line="240" w:lineRule="auto"/>
        <w:jc w:val="both"/>
        <w:rPr>
          <w:rFonts w:ascii="Times New Roman" w:hAnsi="Times New Roman"/>
          <w:b/>
          <w:sz w:val="24"/>
          <w:szCs w:val="24"/>
        </w:rPr>
      </w:pPr>
      <w:r w:rsidRPr="00610FE6">
        <w:rPr>
          <w:rFonts w:ascii="Times New Roman" w:hAnsi="Times New Roman"/>
          <w:sz w:val="24"/>
          <w:szCs w:val="24"/>
        </w:rPr>
        <w:t xml:space="preserve">    </w:t>
      </w:r>
      <w:r w:rsidRPr="00610FE6">
        <w:rPr>
          <w:rFonts w:ascii="Times New Roman" w:hAnsi="Times New Roman"/>
          <w:b/>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217FB" w:rsidRPr="00610FE6" w:rsidRDefault="003217FB" w:rsidP="003217FB">
      <w:pPr>
        <w:autoSpaceDE w:val="0"/>
        <w:autoSpaceDN w:val="0"/>
        <w:adjustRightInd w:val="0"/>
        <w:spacing w:after="0" w:line="240" w:lineRule="auto"/>
        <w:jc w:val="both"/>
        <w:rPr>
          <w:rFonts w:ascii="Times New Roman" w:hAnsi="Times New Roman"/>
          <w:sz w:val="24"/>
          <w:szCs w:val="24"/>
        </w:rPr>
      </w:pPr>
      <w:r w:rsidRPr="00610FE6">
        <w:rPr>
          <w:rFonts w:ascii="Times New Roman" w:hAnsi="Times New Roman"/>
          <w:sz w:val="24"/>
          <w:szCs w:val="24"/>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217FB" w:rsidRPr="00610FE6" w:rsidRDefault="003217FB" w:rsidP="003217FB">
      <w:pPr>
        <w:autoSpaceDE w:val="0"/>
        <w:autoSpaceDN w:val="0"/>
        <w:adjustRightInd w:val="0"/>
        <w:spacing w:after="0" w:line="240" w:lineRule="auto"/>
        <w:jc w:val="both"/>
        <w:rPr>
          <w:rFonts w:ascii="Times New Roman" w:hAnsi="Times New Roman"/>
          <w:sz w:val="24"/>
          <w:szCs w:val="24"/>
        </w:rPr>
      </w:pPr>
      <w:r w:rsidRPr="00610FE6">
        <w:rPr>
          <w:rFonts w:ascii="Times New Roman" w:hAnsi="Times New Roman"/>
          <w:sz w:val="24"/>
          <w:szCs w:val="24"/>
        </w:rPr>
        <w:t xml:space="preserve">    Se poate adresa instanţei de contencios administrativ competente şi orice organizaţie neguvernamentală care îndeplineşte condiţiile prevăzute la art. 2 din Legea nr. </w:t>
      </w:r>
      <w:r w:rsidRPr="00610FE6">
        <w:rPr>
          <w:rFonts w:ascii="Times New Roman" w:hAnsi="Times New Roman"/>
          <w:color w:val="000000"/>
          <w:sz w:val="24"/>
          <w:szCs w:val="24"/>
          <w:lang w:val="ro-RO" w:eastAsia="ro-RO" w:bidi="ro-RO"/>
        </w:rPr>
        <w:t>292/2018</w:t>
      </w:r>
      <w:r w:rsidRPr="00610FE6">
        <w:rPr>
          <w:rFonts w:ascii="Times New Roman" w:hAnsi="Times New Roman"/>
          <w:sz w:val="24"/>
          <w:szCs w:val="24"/>
        </w:rPr>
        <w:t xml:space="preserve"> privind evaluarea impactului anumitor proiecte publice şi private asupra mediului, considerându-se că acestea sunt vătămate într-un drept al lor sau într-un interes legitim.</w:t>
      </w:r>
    </w:p>
    <w:p w:rsidR="003217FB" w:rsidRPr="00610FE6" w:rsidRDefault="003217FB" w:rsidP="003217FB">
      <w:pPr>
        <w:autoSpaceDE w:val="0"/>
        <w:autoSpaceDN w:val="0"/>
        <w:adjustRightInd w:val="0"/>
        <w:spacing w:after="0" w:line="240" w:lineRule="auto"/>
        <w:jc w:val="both"/>
        <w:rPr>
          <w:rFonts w:ascii="Times New Roman" w:hAnsi="Times New Roman"/>
          <w:sz w:val="24"/>
          <w:szCs w:val="24"/>
        </w:rPr>
      </w:pPr>
      <w:r w:rsidRPr="00610FE6">
        <w:rPr>
          <w:rFonts w:ascii="Times New Roman" w:hAnsi="Times New Roman"/>
          <w:sz w:val="24"/>
          <w:szCs w:val="24"/>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217FB" w:rsidRPr="00610FE6" w:rsidRDefault="003217FB" w:rsidP="003217FB">
      <w:pPr>
        <w:autoSpaceDE w:val="0"/>
        <w:autoSpaceDN w:val="0"/>
        <w:adjustRightInd w:val="0"/>
        <w:spacing w:after="0" w:line="240" w:lineRule="auto"/>
        <w:jc w:val="both"/>
        <w:rPr>
          <w:rFonts w:ascii="Times New Roman" w:hAnsi="Times New Roman"/>
          <w:sz w:val="24"/>
          <w:szCs w:val="24"/>
        </w:rPr>
      </w:pPr>
      <w:r w:rsidRPr="00610FE6">
        <w:rPr>
          <w:rFonts w:ascii="Times New Roman" w:hAnsi="Times New Roman"/>
          <w:sz w:val="24"/>
          <w:szCs w:val="24"/>
        </w:rPr>
        <w:t xml:space="preserve">    Înainte de a se adresa instanţei de contencios administrativ competente, persoanele prevăzute la art. 21 din Legea nr. </w:t>
      </w:r>
      <w:r w:rsidRPr="00610FE6">
        <w:rPr>
          <w:rFonts w:ascii="Times New Roman" w:hAnsi="Times New Roman"/>
          <w:color w:val="000000"/>
          <w:sz w:val="24"/>
          <w:szCs w:val="24"/>
          <w:lang w:val="ro-RO" w:eastAsia="ro-RO" w:bidi="ro-RO"/>
        </w:rPr>
        <w:t>292/2018</w:t>
      </w:r>
      <w:r w:rsidRPr="00610FE6">
        <w:rPr>
          <w:rFonts w:ascii="Times New Roman" w:hAnsi="Times New Roman"/>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217FB" w:rsidRPr="00610FE6" w:rsidRDefault="003217FB" w:rsidP="003217FB">
      <w:pPr>
        <w:autoSpaceDE w:val="0"/>
        <w:autoSpaceDN w:val="0"/>
        <w:adjustRightInd w:val="0"/>
        <w:spacing w:after="0" w:line="240" w:lineRule="auto"/>
        <w:jc w:val="both"/>
        <w:rPr>
          <w:rFonts w:ascii="Times New Roman" w:hAnsi="Times New Roman"/>
          <w:sz w:val="24"/>
          <w:szCs w:val="24"/>
        </w:rPr>
      </w:pPr>
      <w:r w:rsidRPr="00610FE6">
        <w:rPr>
          <w:rFonts w:ascii="Times New Roman" w:hAnsi="Times New Roman"/>
          <w:sz w:val="24"/>
          <w:szCs w:val="24"/>
        </w:rPr>
        <w:t xml:space="preserve">    Autoritatea publică emitentă are obligaţia de a răspunde la plângerea prealabilă prevăzută la art. 22 alin. (1) în termen de 30 de zile de la data înregistrării acesteia la acea autoritate.</w:t>
      </w:r>
    </w:p>
    <w:p w:rsidR="003217FB" w:rsidRPr="00610FE6" w:rsidRDefault="003217FB" w:rsidP="003217FB">
      <w:pPr>
        <w:autoSpaceDE w:val="0"/>
        <w:autoSpaceDN w:val="0"/>
        <w:adjustRightInd w:val="0"/>
        <w:spacing w:after="0" w:line="240" w:lineRule="auto"/>
        <w:jc w:val="both"/>
        <w:rPr>
          <w:rFonts w:ascii="Times New Roman" w:hAnsi="Times New Roman"/>
          <w:sz w:val="24"/>
          <w:szCs w:val="24"/>
        </w:rPr>
      </w:pPr>
      <w:r w:rsidRPr="00610FE6">
        <w:rPr>
          <w:rFonts w:ascii="Times New Roman" w:hAnsi="Times New Roman"/>
          <w:sz w:val="24"/>
          <w:szCs w:val="24"/>
        </w:rPr>
        <w:t xml:space="preserve">    Procedura de soluţionare a plângerii prealabile prevăzută la art. 22 alin. (1) este gratuită şi trebuie să fie echitabilă, rapidă şi corectă.</w:t>
      </w:r>
    </w:p>
    <w:p w:rsidR="003217FB" w:rsidRDefault="003217FB" w:rsidP="003217FB">
      <w:pPr>
        <w:autoSpaceDE w:val="0"/>
        <w:autoSpaceDN w:val="0"/>
        <w:adjustRightInd w:val="0"/>
        <w:spacing w:after="0" w:line="240" w:lineRule="auto"/>
        <w:jc w:val="both"/>
        <w:rPr>
          <w:rFonts w:ascii="Times New Roman" w:hAnsi="Times New Roman"/>
          <w:sz w:val="24"/>
          <w:szCs w:val="24"/>
        </w:rPr>
      </w:pPr>
      <w:r w:rsidRPr="00610FE6">
        <w:rPr>
          <w:rFonts w:ascii="Times New Roman" w:hAnsi="Times New Roman"/>
          <w:sz w:val="24"/>
          <w:szCs w:val="24"/>
        </w:rPr>
        <w:t xml:space="preserve">    Prezenta decizie poate fi contestată în conformitate cu prevederile Legii nr. </w:t>
      </w:r>
      <w:r w:rsidRPr="00610FE6">
        <w:rPr>
          <w:rFonts w:ascii="Times New Roman" w:hAnsi="Times New Roman"/>
          <w:color w:val="000000"/>
          <w:sz w:val="24"/>
          <w:szCs w:val="24"/>
          <w:lang w:val="ro-RO" w:eastAsia="ro-RO" w:bidi="ro-RO"/>
        </w:rPr>
        <w:t>292/2018</w:t>
      </w:r>
      <w:r w:rsidRPr="00610FE6">
        <w:rPr>
          <w:rFonts w:ascii="Times New Roman" w:hAnsi="Times New Roman"/>
          <w:sz w:val="24"/>
          <w:szCs w:val="24"/>
        </w:rPr>
        <w:t xml:space="preserve"> privind evaluarea impactului anumitor proiecte publice şi private asupra mediului şi ale Legii</w:t>
      </w:r>
      <w:r w:rsidRPr="0002158C">
        <w:rPr>
          <w:rFonts w:ascii="Times New Roman" w:hAnsi="Times New Roman"/>
          <w:sz w:val="24"/>
          <w:szCs w:val="24"/>
        </w:rPr>
        <w:t xml:space="preserve"> nr. 554/2004, cu modificările şi completările ulterioare.</w:t>
      </w:r>
    </w:p>
    <w:p w:rsidR="003217FB" w:rsidRPr="0002158C" w:rsidRDefault="003217FB" w:rsidP="003217FB">
      <w:pPr>
        <w:pStyle w:val="Bodytext20"/>
        <w:shd w:val="clear" w:color="auto" w:fill="auto"/>
        <w:tabs>
          <w:tab w:val="left" w:pos="299"/>
        </w:tabs>
        <w:spacing w:before="0" w:line="240" w:lineRule="auto"/>
        <w:ind w:right="400" w:firstLine="0"/>
        <w:jc w:val="both"/>
        <w:rPr>
          <w:color w:val="000000"/>
          <w:sz w:val="24"/>
          <w:szCs w:val="24"/>
          <w:lang w:eastAsia="ro-RO" w:bidi="ro-RO"/>
        </w:rPr>
      </w:pPr>
    </w:p>
    <w:p w:rsidR="000A202D" w:rsidRPr="0027169D" w:rsidRDefault="000A202D" w:rsidP="000A202D">
      <w:pPr>
        <w:autoSpaceDE w:val="0"/>
        <w:autoSpaceDN w:val="0"/>
        <w:adjustRightInd w:val="0"/>
        <w:spacing w:after="0" w:line="240" w:lineRule="auto"/>
        <w:jc w:val="center"/>
        <w:rPr>
          <w:rFonts w:ascii="Times New Roman" w:hAnsi="Times New Roman"/>
          <w:b/>
          <w:sz w:val="24"/>
          <w:szCs w:val="24"/>
          <w:lang w:val="ro-RO"/>
        </w:rPr>
      </w:pPr>
      <w:r w:rsidRPr="0027169D">
        <w:rPr>
          <w:rFonts w:ascii="Times New Roman" w:hAnsi="Times New Roman"/>
          <w:b/>
          <w:sz w:val="24"/>
          <w:szCs w:val="24"/>
          <w:lang w:val="ro-RO"/>
        </w:rPr>
        <w:t>DIRECTOR   EXECUTIV,</w:t>
      </w:r>
    </w:p>
    <w:p w:rsidR="000A202D" w:rsidRPr="0027169D" w:rsidRDefault="000A202D" w:rsidP="000A202D">
      <w:pPr>
        <w:spacing w:after="0" w:line="240" w:lineRule="auto"/>
        <w:jc w:val="center"/>
        <w:rPr>
          <w:rFonts w:ascii="Times New Roman" w:hAnsi="Times New Roman"/>
          <w:b/>
          <w:sz w:val="24"/>
          <w:szCs w:val="24"/>
          <w:lang w:val="ro-RO"/>
        </w:rPr>
      </w:pPr>
    </w:p>
    <w:p w:rsidR="000A202D" w:rsidRPr="0027169D" w:rsidRDefault="000A202D" w:rsidP="000A202D">
      <w:pPr>
        <w:spacing w:after="0" w:line="240" w:lineRule="auto"/>
        <w:jc w:val="both"/>
        <w:rPr>
          <w:rFonts w:ascii="Times New Roman" w:hAnsi="Times New Roman"/>
          <w:sz w:val="24"/>
          <w:szCs w:val="24"/>
          <w:lang w:val="ro-RO"/>
        </w:rPr>
      </w:pPr>
    </w:p>
    <w:tbl>
      <w:tblPr>
        <w:tblW w:w="9639" w:type="dxa"/>
        <w:tblCellSpacing w:w="15" w:type="dxa"/>
        <w:tblInd w:w="55" w:type="dxa"/>
        <w:tblCellMar>
          <w:top w:w="15" w:type="dxa"/>
          <w:left w:w="15" w:type="dxa"/>
          <w:bottom w:w="15" w:type="dxa"/>
          <w:right w:w="15" w:type="dxa"/>
        </w:tblCellMar>
        <w:tblLook w:val="04A0" w:firstRow="1" w:lastRow="0" w:firstColumn="1" w:lastColumn="0" w:noHBand="0" w:noVBand="1"/>
      </w:tblPr>
      <w:tblGrid>
        <w:gridCol w:w="4617"/>
        <w:gridCol w:w="5022"/>
      </w:tblGrid>
      <w:tr w:rsidR="000A202D" w:rsidRPr="0027169D" w:rsidTr="00EE789F">
        <w:trPr>
          <w:trHeight w:val="1137"/>
          <w:tblCellSpacing w:w="15" w:type="dxa"/>
        </w:trPr>
        <w:tc>
          <w:tcPr>
            <w:tcW w:w="4572" w:type="dxa"/>
            <w:shd w:val="clear" w:color="auto" w:fill="auto"/>
            <w:hideMark/>
          </w:tcPr>
          <w:p w:rsidR="000A202D" w:rsidRPr="0027169D" w:rsidRDefault="000A202D" w:rsidP="00EE789F">
            <w:pPr>
              <w:spacing w:after="0" w:line="240" w:lineRule="auto"/>
              <w:jc w:val="center"/>
              <w:rPr>
                <w:rStyle w:val="sttpar"/>
                <w:rFonts w:ascii="Times New Roman" w:hAnsi="Times New Roman"/>
                <w:sz w:val="24"/>
                <w:szCs w:val="24"/>
              </w:rPr>
            </w:pPr>
            <w:r w:rsidRPr="0027169D">
              <w:rPr>
                <w:rStyle w:val="sttpar"/>
                <w:rFonts w:ascii="Times New Roman" w:hAnsi="Times New Roman"/>
                <w:sz w:val="24"/>
                <w:szCs w:val="24"/>
              </w:rPr>
              <w:t>Şef Serviciu</w:t>
            </w:r>
          </w:p>
          <w:p w:rsidR="000A202D" w:rsidRPr="0027169D" w:rsidRDefault="000A202D" w:rsidP="00EE789F">
            <w:pPr>
              <w:spacing w:after="0" w:line="240" w:lineRule="auto"/>
              <w:jc w:val="center"/>
              <w:rPr>
                <w:rStyle w:val="stpar"/>
                <w:rFonts w:ascii="Times New Roman" w:hAnsi="Times New Roman"/>
                <w:sz w:val="24"/>
                <w:szCs w:val="24"/>
              </w:rPr>
            </w:pPr>
            <w:r w:rsidRPr="0027169D">
              <w:rPr>
                <w:rStyle w:val="sttpar"/>
                <w:rFonts w:ascii="Times New Roman" w:hAnsi="Times New Roman"/>
                <w:sz w:val="24"/>
                <w:szCs w:val="24"/>
              </w:rPr>
              <w:t>Avize, Acorduri, Autorizaţii</w:t>
            </w:r>
            <w:r w:rsidRPr="0027169D">
              <w:rPr>
                <w:rFonts w:ascii="Times New Roman" w:eastAsia="Times New Roman" w:hAnsi="Times New Roman"/>
                <w:sz w:val="24"/>
                <w:szCs w:val="24"/>
              </w:rPr>
              <w:t>,</w:t>
            </w:r>
            <w:r w:rsidRPr="0027169D">
              <w:rPr>
                <w:rFonts w:ascii="Times New Roman" w:eastAsia="Times New Roman" w:hAnsi="Times New Roman"/>
                <w:sz w:val="24"/>
                <w:szCs w:val="24"/>
              </w:rPr>
              <w:br/>
            </w:r>
          </w:p>
          <w:p w:rsidR="000A202D" w:rsidRPr="0027169D" w:rsidRDefault="000A202D" w:rsidP="00EE789F">
            <w:pPr>
              <w:spacing w:after="0" w:line="240" w:lineRule="auto"/>
              <w:jc w:val="center"/>
              <w:rPr>
                <w:rStyle w:val="stpar"/>
                <w:rFonts w:ascii="Times New Roman" w:hAnsi="Times New Roman"/>
                <w:sz w:val="24"/>
                <w:szCs w:val="24"/>
              </w:rPr>
            </w:pPr>
          </w:p>
          <w:p w:rsidR="000A202D" w:rsidRPr="0027169D" w:rsidRDefault="000A202D" w:rsidP="00EE789F">
            <w:pPr>
              <w:spacing w:after="0" w:line="240" w:lineRule="auto"/>
              <w:jc w:val="center"/>
              <w:rPr>
                <w:rFonts w:ascii="Times New Roman" w:eastAsia="Times New Roman" w:hAnsi="Times New Roman"/>
                <w:sz w:val="24"/>
                <w:szCs w:val="24"/>
              </w:rPr>
            </w:pPr>
          </w:p>
        </w:tc>
        <w:tc>
          <w:tcPr>
            <w:tcW w:w="4977" w:type="dxa"/>
            <w:shd w:val="clear" w:color="auto" w:fill="auto"/>
            <w:hideMark/>
          </w:tcPr>
          <w:p w:rsidR="000A202D" w:rsidRPr="0027169D" w:rsidRDefault="000A202D" w:rsidP="00EE789F">
            <w:pPr>
              <w:spacing w:after="0" w:line="240" w:lineRule="auto"/>
              <w:jc w:val="center"/>
              <w:rPr>
                <w:rFonts w:ascii="Times New Roman" w:eastAsia="Times New Roman" w:hAnsi="Times New Roman"/>
                <w:sz w:val="24"/>
                <w:szCs w:val="24"/>
              </w:rPr>
            </w:pPr>
            <w:r w:rsidRPr="0027169D">
              <w:rPr>
                <w:rStyle w:val="sttpar"/>
                <w:rFonts w:ascii="Times New Roman" w:hAnsi="Times New Roman"/>
                <w:sz w:val="24"/>
                <w:szCs w:val="24"/>
              </w:rPr>
              <w:t>Şef Serviciu</w:t>
            </w:r>
          </w:p>
          <w:p w:rsidR="000A202D" w:rsidRPr="0027169D" w:rsidRDefault="000A202D" w:rsidP="00DB55CF">
            <w:pPr>
              <w:spacing w:after="0" w:line="240" w:lineRule="auto"/>
              <w:jc w:val="center"/>
              <w:rPr>
                <w:rFonts w:ascii="Times New Roman" w:hAnsi="Times New Roman"/>
                <w:sz w:val="24"/>
                <w:szCs w:val="24"/>
              </w:rPr>
            </w:pPr>
            <w:r w:rsidRPr="0027169D">
              <w:rPr>
                <w:rFonts w:ascii="Times New Roman" w:eastAsia="Times New Roman" w:hAnsi="Times New Roman"/>
                <w:sz w:val="24"/>
                <w:szCs w:val="24"/>
              </w:rPr>
              <w:t>Calitatea Factorilor de Mediu,</w:t>
            </w:r>
            <w:r w:rsidRPr="0027169D">
              <w:rPr>
                <w:rFonts w:ascii="Times New Roman" w:eastAsia="Times New Roman" w:hAnsi="Times New Roman"/>
                <w:sz w:val="24"/>
                <w:szCs w:val="24"/>
              </w:rPr>
              <w:br/>
            </w:r>
          </w:p>
        </w:tc>
      </w:tr>
      <w:tr w:rsidR="000A202D" w:rsidRPr="0027169D" w:rsidTr="00EE789F">
        <w:trPr>
          <w:trHeight w:val="456"/>
          <w:tblCellSpacing w:w="15" w:type="dxa"/>
        </w:trPr>
        <w:tc>
          <w:tcPr>
            <w:tcW w:w="4572" w:type="dxa"/>
            <w:shd w:val="clear" w:color="auto" w:fill="auto"/>
            <w:hideMark/>
          </w:tcPr>
          <w:p w:rsidR="000A202D" w:rsidRPr="0027169D" w:rsidRDefault="000A202D" w:rsidP="00DB55CF">
            <w:pPr>
              <w:spacing w:after="0" w:line="240" w:lineRule="auto"/>
              <w:ind w:left="720"/>
              <w:rPr>
                <w:rFonts w:ascii="Times New Roman" w:eastAsia="Times New Roman" w:hAnsi="Times New Roman"/>
                <w:sz w:val="24"/>
                <w:szCs w:val="24"/>
              </w:rPr>
            </w:pPr>
            <w:r w:rsidRPr="0027169D">
              <w:rPr>
                <w:rFonts w:ascii="Times New Roman" w:eastAsia="Times New Roman" w:hAnsi="Times New Roman"/>
                <w:sz w:val="24"/>
                <w:szCs w:val="24"/>
              </w:rPr>
              <w:t xml:space="preserve">                Întocmit,</w:t>
            </w:r>
            <w:r w:rsidRPr="0027169D">
              <w:rPr>
                <w:rFonts w:ascii="Times New Roman" w:eastAsia="Times New Roman" w:hAnsi="Times New Roman"/>
                <w:sz w:val="24"/>
                <w:szCs w:val="24"/>
              </w:rPr>
              <w:br/>
            </w:r>
            <w:r w:rsidR="0027169D">
              <w:rPr>
                <w:rFonts w:ascii="Times New Roman" w:eastAsia="Times New Roman" w:hAnsi="Times New Roman"/>
                <w:sz w:val="24"/>
                <w:szCs w:val="24"/>
              </w:rPr>
              <w:t xml:space="preserve">   </w:t>
            </w:r>
          </w:p>
        </w:tc>
        <w:tc>
          <w:tcPr>
            <w:tcW w:w="4977" w:type="dxa"/>
            <w:shd w:val="clear" w:color="auto" w:fill="auto"/>
            <w:hideMark/>
          </w:tcPr>
          <w:p w:rsidR="000A202D" w:rsidRPr="0027169D" w:rsidRDefault="000A202D" w:rsidP="00EE789F">
            <w:pPr>
              <w:spacing w:after="0" w:line="240" w:lineRule="auto"/>
              <w:jc w:val="center"/>
              <w:rPr>
                <w:rFonts w:ascii="Times New Roman" w:eastAsia="Times New Roman" w:hAnsi="Times New Roman"/>
                <w:sz w:val="24"/>
                <w:szCs w:val="24"/>
              </w:rPr>
            </w:pPr>
          </w:p>
        </w:tc>
      </w:tr>
    </w:tbl>
    <w:p w:rsidR="003217FB" w:rsidRPr="0027169D" w:rsidRDefault="003217FB" w:rsidP="003217FB">
      <w:pPr>
        <w:pStyle w:val="Bodytext20"/>
        <w:shd w:val="clear" w:color="auto" w:fill="auto"/>
        <w:tabs>
          <w:tab w:val="left" w:pos="299"/>
        </w:tabs>
        <w:spacing w:before="0" w:line="240" w:lineRule="auto"/>
        <w:ind w:right="400" w:firstLine="0"/>
        <w:jc w:val="both"/>
        <w:rPr>
          <w:color w:val="000000"/>
          <w:sz w:val="24"/>
          <w:szCs w:val="24"/>
          <w:lang w:eastAsia="ro-RO" w:bidi="ro-RO"/>
        </w:rPr>
      </w:pPr>
    </w:p>
    <w:p w:rsidR="007A1441" w:rsidRPr="00DB55CF" w:rsidRDefault="003217FB" w:rsidP="00DB55CF">
      <w:pPr>
        <w:tabs>
          <w:tab w:val="left" w:pos="4162"/>
        </w:tabs>
        <w:rPr>
          <w:rFonts w:ascii="Times New Roman" w:hAnsi="Times New Roman"/>
          <w:sz w:val="24"/>
          <w:szCs w:val="24"/>
          <w:lang w:val="ro-RO"/>
        </w:rPr>
      </w:pPr>
      <w:r w:rsidRPr="0027169D">
        <w:rPr>
          <w:rFonts w:ascii="Times New Roman" w:hAnsi="Times New Roman"/>
          <w:sz w:val="24"/>
          <w:szCs w:val="24"/>
        </w:rPr>
        <w:tab/>
      </w:r>
      <w:bookmarkStart w:id="1" w:name="_GoBack"/>
      <w:bookmarkEnd w:id="1"/>
    </w:p>
    <w:sectPr w:rsidR="007A1441" w:rsidRPr="00DB55CF" w:rsidSect="00224B1C">
      <w:footerReference w:type="even" r:id="rId8"/>
      <w:footerReference w:type="default" r:id="rId9"/>
      <w:headerReference w:type="first" r:id="rId10"/>
      <w:footerReference w:type="first" r:id="rId11"/>
      <w:pgSz w:w="11907" w:h="16840" w:code="9"/>
      <w:pgMar w:top="504" w:right="1138" w:bottom="173" w:left="1296" w:header="533" w:footer="31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0B6" w:rsidRDefault="00AB30B6" w:rsidP="009E2884">
      <w:pPr>
        <w:spacing w:after="0" w:line="240" w:lineRule="auto"/>
      </w:pPr>
      <w:r>
        <w:separator/>
      </w:r>
    </w:p>
  </w:endnote>
  <w:endnote w:type="continuationSeparator" w:id="0">
    <w:p w:rsidR="00AB30B6" w:rsidRDefault="00AB30B6" w:rsidP="009E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Bk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eeSerif">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89F" w:rsidRDefault="00504819" w:rsidP="00EE789F">
    <w:pPr>
      <w:pStyle w:val="Footer"/>
      <w:framePr w:wrap="around" w:vAnchor="text" w:hAnchor="margin" w:xAlign="right" w:y="1"/>
      <w:rPr>
        <w:rStyle w:val="PageNumber"/>
      </w:rPr>
    </w:pPr>
    <w:r>
      <w:rPr>
        <w:rStyle w:val="PageNumber"/>
      </w:rPr>
      <w:fldChar w:fldCharType="begin"/>
    </w:r>
    <w:r w:rsidR="00EE789F">
      <w:rPr>
        <w:rStyle w:val="PageNumber"/>
      </w:rPr>
      <w:instrText xml:space="preserve">PAGE  </w:instrText>
    </w:r>
    <w:r>
      <w:rPr>
        <w:rStyle w:val="PageNumber"/>
      </w:rPr>
      <w:fldChar w:fldCharType="separate"/>
    </w:r>
    <w:r w:rsidR="00EE789F">
      <w:rPr>
        <w:rStyle w:val="PageNumber"/>
        <w:noProof/>
      </w:rPr>
      <w:t>2</w:t>
    </w:r>
    <w:r>
      <w:rPr>
        <w:rStyle w:val="PageNumber"/>
      </w:rPr>
      <w:fldChar w:fldCharType="end"/>
    </w:r>
  </w:p>
  <w:p w:rsidR="00EE789F" w:rsidRDefault="00EE789F" w:rsidP="00EE789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rFonts w:ascii="Times New Roman" w:hAnsi="Times New Roman"/>
        <w:noProof/>
        <w:sz w:val="20"/>
        <w:szCs w:val="20"/>
      </w:rPr>
    </w:sdtEndPr>
    <w:sdtContent>
      <w:sdt>
        <w:sdtPr>
          <w:rPr>
            <w:sz w:val="20"/>
            <w:szCs w:val="20"/>
          </w:rPr>
          <w:alias w:val="Câmp editabil text"/>
          <w:tag w:val="CampEditabil"/>
          <w:id w:val="2019491404"/>
        </w:sdtPr>
        <w:sdtEndPr>
          <w:rPr>
            <w:sz w:val="22"/>
            <w:szCs w:val="22"/>
          </w:rPr>
        </w:sdtEndPr>
        <w:sdtContent>
          <w:p w:rsidR="00EE789F" w:rsidRPr="002367AC" w:rsidRDefault="00AB30B6" w:rsidP="00EE789F">
            <w:pPr>
              <w:pStyle w:val="Header"/>
              <w:tabs>
                <w:tab w:val="clear" w:pos="4680"/>
              </w:tabs>
              <w:jc w:val="center"/>
              <w:rPr>
                <w:rFonts w:ascii="Times New Roman" w:hAnsi="Times New Roman"/>
                <w:b/>
                <w:sz w:val="24"/>
                <w:szCs w:val="24"/>
                <w:lang w:val="ro-RO"/>
              </w:rPr>
            </w:pPr>
            <w:r>
              <w:rPr>
                <w:rFonts w:ascii="Times New Roman" w:hAnsi="Times New Roman"/>
                <w:noProof/>
                <w:sz w:val="24"/>
                <w:szCs w:val="24"/>
                <w:lang w:val="en-GB" w:eastAsia="en-GB"/>
              </w:rPr>
              <w:pict>
                <v:shapetype id="_x0000_t32" coordsize="21600,21600" o:spt="32" o:oned="t" path="m,l21600,21600e" filled="f">
                  <v:path arrowok="t" fillok="f" o:connecttype="none"/>
                  <o:lock v:ext="edit" shapetype="t"/>
                </v:shapetype>
                <v:shape id="Straight Arrow Connector 7" o:spid="_x0000_s2052" type="#_x0000_t32" style="position:absolute;left:0;text-align:left;margin-left:-11.25pt;margin-top:-2.8pt;width:492pt;height:.0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"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51" DrawAspect="Content" ObjectID="_1617435827" r:id="rId2"/>
              </w:object>
            </w:r>
            <w:r w:rsidR="00EE789F" w:rsidRPr="002367AC">
              <w:rPr>
                <w:rFonts w:ascii="Times New Roman" w:hAnsi="Times New Roman"/>
                <w:b/>
                <w:sz w:val="24"/>
                <w:szCs w:val="24"/>
              </w:rPr>
              <w:t>AGEN</w:t>
            </w:r>
            <w:r w:rsidR="00EE789F" w:rsidRPr="002367AC">
              <w:rPr>
                <w:rFonts w:ascii="Times New Roman" w:hAnsi="Times New Roman"/>
                <w:b/>
                <w:sz w:val="24"/>
                <w:szCs w:val="24"/>
                <w:lang w:val="ro-RO"/>
              </w:rPr>
              <w:t>ŢIA PENTRU PROTECŢIA MEDIULUI</w:t>
            </w:r>
            <w:r w:rsidR="00EE789F">
              <w:rPr>
                <w:rFonts w:ascii="Times New Roman" w:hAnsi="Times New Roman"/>
                <w:b/>
                <w:sz w:val="24"/>
                <w:szCs w:val="24"/>
                <w:lang w:val="ro-RO"/>
              </w:rPr>
              <w:t xml:space="preserve"> SUCEAVA</w:t>
            </w:r>
          </w:p>
          <w:p w:rsidR="00EE789F" w:rsidRPr="007B5B7C" w:rsidRDefault="00EE789F" w:rsidP="007945BE">
            <w:pPr>
              <w:pStyle w:val="Header"/>
              <w:jc w:val="center"/>
              <w:rPr>
                <w:rFonts w:ascii="Times New Roman" w:hAnsi="Times New Roman"/>
                <w:sz w:val="24"/>
                <w:szCs w:val="24"/>
                <w:lang w:val="ro-RO"/>
              </w:rPr>
            </w:pPr>
            <w:r w:rsidRPr="007B5B7C">
              <w:rPr>
                <w:rFonts w:ascii="Times New Roman" w:hAnsi="Times New Roman"/>
                <w:sz w:val="24"/>
                <w:szCs w:val="24"/>
                <w:lang w:val="ro-RO"/>
              </w:rPr>
              <w:t>Str.</w:t>
            </w:r>
            <w:r>
              <w:rPr>
                <w:rFonts w:ascii="Times New Roman" w:hAnsi="Times New Roman"/>
                <w:sz w:val="24"/>
                <w:szCs w:val="24"/>
                <w:lang w:val="ro-RO"/>
              </w:rPr>
              <w:t>Bistriței</w:t>
            </w:r>
            <w:r w:rsidRPr="007B5B7C">
              <w:rPr>
                <w:rFonts w:ascii="Times New Roman" w:hAnsi="Times New Roman"/>
                <w:sz w:val="24"/>
                <w:szCs w:val="24"/>
                <w:lang w:val="ro-RO"/>
              </w:rPr>
              <w:t>, nr.</w:t>
            </w:r>
            <w:r>
              <w:rPr>
                <w:rFonts w:ascii="Times New Roman" w:hAnsi="Times New Roman"/>
                <w:sz w:val="24"/>
                <w:szCs w:val="24"/>
                <w:lang w:val="ro-RO"/>
              </w:rPr>
              <w:t>1A</w:t>
            </w:r>
            <w:r w:rsidRPr="007B5B7C">
              <w:rPr>
                <w:rFonts w:ascii="Times New Roman" w:hAnsi="Times New Roman"/>
                <w:sz w:val="24"/>
                <w:szCs w:val="24"/>
                <w:lang w:val="ro-RO"/>
              </w:rPr>
              <w:t xml:space="preserve">, </w:t>
            </w:r>
            <w:r>
              <w:rPr>
                <w:rFonts w:ascii="Times New Roman" w:hAnsi="Times New Roman"/>
                <w:sz w:val="24"/>
                <w:szCs w:val="24"/>
                <w:lang w:val="ro-RO"/>
              </w:rPr>
              <w:t>Suceava</w:t>
            </w:r>
            <w:r w:rsidRPr="007B5B7C">
              <w:rPr>
                <w:rFonts w:ascii="Times New Roman" w:hAnsi="Times New Roman"/>
                <w:sz w:val="24"/>
                <w:szCs w:val="24"/>
                <w:lang w:val="ro-RO"/>
              </w:rPr>
              <w:t>, Cod 7</w:t>
            </w:r>
            <w:r>
              <w:rPr>
                <w:rFonts w:ascii="Times New Roman" w:hAnsi="Times New Roman"/>
                <w:sz w:val="24"/>
                <w:szCs w:val="24"/>
                <w:lang w:val="ro-RO"/>
              </w:rPr>
              <w:t>20264</w:t>
            </w:r>
          </w:p>
          <w:p w:rsidR="00EE789F" w:rsidRDefault="00EE789F" w:rsidP="007945BE">
            <w:pPr>
              <w:pStyle w:val="Header"/>
              <w:jc w:val="center"/>
              <w:rPr>
                <w:rFonts w:ascii="Times New Roman" w:hAnsi="Times New Roman"/>
                <w:sz w:val="24"/>
                <w:szCs w:val="24"/>
                <w:lang w:val="ro-RO"/>
              </w:rPr>
            </w:pPr>
            <w:r w:rsidRPr="007B5B7C">
              <w:rPr>
                <w:rFonts w:ascii="Times New Roman" w:hAnsi="Times New Roman"/>
                <w:sz w:val="24"/>
                <w:szCs w:val="24"/>
                <w:lang w:val="ro-RO"/>
              </w:rPr>
              <w:t>E-mail:</w:t>
            </w:r>
            <w:r w:rsidRPr="007B5B7C">
              <w:rPr>
                <w:rFonts w:ascii="Times New Roman" w:hAnsi="Times New Roman"/>
                <w:color w:val="00214E"/>
                <w:sz w:val="24"/>
                <w:szCs w:val="24"/>
                <w:lang w:val="ro-RO"/>
              </w:rPr>
              <w:t xml:space="preserve"> </w:t>
            </w:r>
            <w:hyperlink r:id="rId3" w:history="1">
              <w:r w:rsidRPr="00647B51">
                <w:rPr>
                  <w:rStyle w:val="Hyperlink"/>
                  <w:rFonts w:ascii="Times New Roman" w:hAnsi="Times New Roman"/>
                  <w:sz w:val="24"/>
                  <w:szCs w:val="24"/>
                  <w:lang w:val="ro-RO"/>
                </w:rPr>
                <w:t>office@apmsv.anpm.ro</w:t>
              </w:r>
            </w:hyperlink>
            <w:r w:rsidRPr="007B5B7C">
              <w:rPr>
                <w:rFonts w:ascii="Times New Roman" w:hAnsi="Times New Roman"/>
                <w:color w:val="00214E"/>
                <w:sz w:val="24"/>
                <w:szCs w:val="24"/>
                <w:lang w:val="ro-RO"/>
              </w:rPr>
              <w:t xml:space="preserve">; </w:t>
            </w:r>
            <w:r w:rsidRPr="007B5B7C">
              <w:rPr>
                <w:rFonts w:ascii="Times New Roman" w:hAnsi="Times New Roman"/>
                <w:sz w:val="24"/>
                <w:szCs w:val="24"/>
                <w:lang w:val="ro-RO"/>
              </w:rPr>
              <w:t>Tel</w:t>
            </w:r>
            <w:r w:rsidRPr="007B5B7C">
              <w:rPr>
                <w:rFonts w:ascii="Times New Roman" w:hAnsi="Times New Roman"/>
                <w:sz w:val="24"/>
                <w:szCs w:val="24"/>
              </w:rPr>
              <w:t>:</w:t>
            </w:r>
            <w:r>
              <w:rPr>
                <w:rFonts w:ascii="Times New Roman" w:hAnsi="Times New Roman"/>
                <w:sz w:val="24"/>
                <w:szCs w:val="24"/>
                <w:lang w:val="ro-RO"/>
              </w:rPr>
              <w:t>0230514056; Fax: 0230514059</w:t>
            </w:r>
          </w:p>
          <w:p w:rsidR="00EE789F" w:rsidRPr="00F03188" w:rsidRDefault="00AB30B6" w:rsidP="00EE789F">
            <w:pPr>
              <w:pStyle w:val="Header"/>
              <w:rPr>
                <w:color w:val="00214E"/>
                <w:sz w:val="18"/>
                <w:szCs w:val="18"/>
                <w:lang w:val="ro-RO"/>
              </w:rPr>
            </w:pPr>
          </w:p>
        </w:sdtContent>
      </w:sdt>
      <w:p w:rsidR="00EE789F" w:rsidRPr="004407AE" w:rsidRDefault="00504819" w:rsidP="00EE789F">
        <w:pPr>
          <w:pStyle w:val="Header"/>
          <w:jc w:val="center"/>
          <w:rPr>
            <w:rFonts w:ascii="Times New Roman" w:hAnsi="Times New Roman"/>
            <w:sz w:val="20"/>
            <w:szCs w:val="20"/>
          </w:rPr>
        </w:pPr>
        <w:r w:rsidRPr="004407AE">
          <w:rPr>
            <w:rFonts w:ascii="Times New Roman" w:hAnsi="Times New Roman"/>
            <w:sz w:val="20"/>
            <w:szCs w:val="20"/>
          </w:rPr>
          <w:fldChar w:fldCharType="begin"/>
        </w:r>
        <w:r w:rsidR="00EE789F" w:rsidRPr="004407AE">
          <w:rPr>
            <w:rFonts w:ascii="Times New Roman" w:hAnsi="Times New Roman"/>
            <w:sz w:val="20"/>
            <w:szCs w:val="20"/>
          </w:rPr>
          <w:instrText xml:space="preserve"> PAGE   \* MERGEFORMAT </w:instrText>
        </w:r>
        <w:r w:rsidRPr="004407AE">
          <w:rPr>
            <w:rFonts w:ascii="Times New Roman" w:hAnsi="Times New Roman"/>
            <w:sz w:val="20"/>
            <w:szCs w:val="20"/>
          </w:rPr>
          <w:fldChar w:fldCharType="separate"/>
        </w:r>
        <w:r w:rsidR="00DB55CF">
          <w:rPr>
            <w:rFonts w:ascii="Times New Roman" w:hAnsi="Times New Roman"/>
            <w:noProof/>
            <w:sz w:val="20"/>
            <w:szCs w:val="20"/>
          </w:rPr>
          <w:t>6</w:t>
        </w:r>
        <w:r w:rsidRPr="004407AE">
          <w:rPr>
            <w:rFonts w:ascii="Times New Roman" w:hAnsi="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EE789F" w:rsidRPr="002367AC" w:rsidRDefault="00AB30B6" w:rsidP="00EE789F">
        <w:pPr>
          <w:pStyle w:val="Header"/>
          <w:tabs>
            <w:tab w:val="clear" w:pos="4680"/>
          </w:tabs>
          <w:jc w:val="center"/>
          <w:rPr>
            <w:rFonts w:ascii="Times New Roman" w:hAnsi="Times New Roman"/>
            <w:b/>
            <w:sz w:val="24"/>
            <w:szCs w:val="24"/>
            <w:lang w:val="ro-RO"/>
          </w:rPr>
        </w:pPr>
        <w:r>
          <w:rPr>
            <w:rFonts w:ascii="Times New Roman" w:hAnsi="Times New Roman"/>
            <w:noProof/>
            <w:sz w:val="24"/>
            <w:szCs w:val="24"/>
            <w:lang w:val="en-GB" w:eastAsia="en-GB"/>
          </w:rPr>
          <w:pict>
            <v:shapetype id="_x0000_t32" coordsize="21600,21600" o:spt="32" o:oned="t" path="m,l21600,21600e" filled="f">
              <v:path arrowok="t" fillok="f" o:connecttype="none"/>
              <o:lock v:ext="edit" shapetype="t"/>
            </v:shapetype>
            <v:shape id="Straight Arrow Connector 6" o:spid="_x0000_s2050" type="#_x0000_t32" style="position:absolute;left:0;text-align:left;margin-left:-11.25pt;margin-top:-2.8pt;width:492pt;height:.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"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6192;mso-position-horizontal-relative:text;mso-position-vertical-relative:text">
              <v:imagedata r:id="rId1" o:title=""/>
            </v:shape>
            <o:OLEObject Type="Embed" ProgID="CorelDRAW.Graphic.13" ShapeID="_x0000_s2049" DrawAspect="Content" ObjectID="_1617435828" r:id="rId2"/>
          </w:object>
        </w:r>
        <w:r w:rsidR="00EE789F" w:rsidRPr="002367AC">
          <w:rPr>
            <w:rFonts w:ascii="Times New Roman" w:hAnsi="Times New Roman"/>
            <w:b/>
            <w:sz w:val="24"/>
            <w:szCs w:val="24"/>
          </w:rPr>
          <w:t>AGEN</w:t>
        </w:r>
        <w:r w:rsidR="00EE789F" w:rsidRPr="002367AC">
          <w:rPr>
            <w:rFonts w:ascii="Times New Roman" w:hAnsi="Times New Roman"/>
            <w:b/>
            <w:sz w:val="24"/>
            <w:szCs w:val="24"/>
            <w:lang w:val="ro-RO"/>
          </w:rPr>
          <w:t>ŢIA PENTRU PROTECŢIA MEDIULUI</w:t>
        </w:r>
        <w:r w:rsidR="00EE789F">
          <w:rPr>
            <w:rFonts w:ascii="Times New Roman" w:hAnsi="Times New Roman"/>
            <w:b/>
            <w:sz w:val="24"/>
            <w:szCs w:val="24"/>
            <w:lang w:val="ro-RO"/>
          </w:rPr>
          <w:t xml:space="preserve"> SUCEAVA</w:t>
        </w:r>
      </w:p>
      <w:p w:rsidR="00EE789F" w:rsidRPr="007B5B7C" w:rsidRDefault="00EE789F" w:rsidP="00EE789F">
        <w:pPr>
          <w:pStyle w:val="Header"/>
          <w:jc w:val="center"/>
          <w:rPr>
            <w:rFonts w:ascii="Times New Roman" w:hAnsi="Times New Roman"/>
            <w:sz w:val="24"/>
            <w:szCs w:val="24"/>
            <w:lang w:val="ro-RO"/>
          </w:rPr>
        </w:pPr>
        <w:r w:rsidRPr="007B5B7C">
          <w:rPr>
            <w:rFonts w:ascii="Times New Roman" w:hAnsi="Times New Roman"/>
            <w:sz w:val="24"/>
            <w:szCs w:val="24"/>
            <w:lang w:val="ro-RO"/>
          </w:rPr>
          <w:t>Str.</w:t>
        </w:r>
        <w:r>
          <w:rPr>
            <w:rFonts w:ascii="Times New Roman" w:hAnsi="Times New Roman"/>
            <w:sz w:val="24"/>
            <w:szCs w:val="24"/>
            <w:lang w:val="ro-RO"/>
          </w:rPr>
          <w:t>Bistriței</w:t>
        </w:r>
        <w:r w:rsidRPr="007B5B7C">
          <w:rPr>
            <w:rFonts w:ascii="Times New Roman" w:hAnsi="Times New Roman"/>
            <w:sz w:val="24"/>
            <w:szCs w:val="24"/>
            <w:lang w:val="ro-RO"/>
          </w:rPr>
          <w:t>, nr.</w:t>
        </w:r>
        <w:r>
          <w:rPr>
            <w:rFonts w:ascii="Times New Roman" w:hAnsi="Times New Roman"/>
            <w:sz w:val="24"/>
            <w:szCs w:val="24"/>
            <w:lang w:val="ro-RO"/>
          </w:rPr>
          <w:t>1A</w:t>
        </w:r>
        <w:r w:rsidRPr="007B5B7C">
          <w:rPr>
            <w:rFonts w:ascii="Times New Roman" w:hAnsi="Times New Roman"/>
            <w:sz w:val="24"/>
            <w:szCs w:val="24"/>
            <w:lang w:val="ro-RO"/>
          </w:rPr>
          <w:t xml:space="preserve">, </w:t>
        </w:r>
        <w:r>
          <w:rPr>
            <w:rFonts w:ascii="Times New Roman" w:hAnsi="Times New Roman"/>
            <w:sz w:val="24"/>
            <w:szCs w:val="24"/>
            <w:lang w:val="ro-RO"/>
          </w:rPr>
          <w:t>Suceava</w:t>
        </w:r>
        <w:r w:rsidRPr="007B5B7C">
          <w:rPr>
            <w:rFonts w:ascii="Times New Roman" w:hAnsi="Times New Roman"/>
            <w:sz w:val="24"/>
            <w:szCs w:val="24"/>
            <w:lang w:val="ro-RO"/>
          </w:rPr>
          <w:t>, Cod 7</w:t>
        </w:r>
        <w:r>
          <w:rPr>
            <w:rFonts w:ascii="Times New Roman" w:hAnsi="Times New Roman"/>
            <w:sz w:val="24"/>
            <w:szCs w:val="24"/>
            <w:lang w:val="ro-RO"/>
          </w:rPr>
          <w:t>20264</w:t>
        </w:r>
      </w:p>
      <w:p w:rsidR="00EE789F" w:rsidRDefault="00EE789F" w:rsidP="00EE789F">
        <w:pPr>
          <w:pStyle w:val="Header"/>
          <w:jc w:val="center"/>
          <w:rPr>
            <w:rFonts w:ascii="Times New Roman" w:hAnsi="Times New Roman"/>
            <w:sz w:val="24"/>
            <w:szCs w:val="24"/>
            <w:lang w:val="ro-RO"/>
          </w:rPr>
        </w:pPr>
        <w:r w:rsidRPr="007B5B7C">
          <w:rPr>
            <w:rFonts w:ascii="Times New Roman" w:hAnsi="Times New Roman"/>
            <w:sz w:val="24"/>
            <w:szCs w:val="24"/>
            <w:lang w:val="ro-RO"/>
          </w:rPr>
          <w:t>E-mail:</w:t>
        </w:r>
        <w:r w:rsidRPr="007B5B7C">
          <w:rPr>
            <w:rFonts w:ascii="Times New Roman" w:hAnsi="Times New Roman"/>
            <w:color w:val="00214E"/>
            <w:sz w:val="24"/>
            <w:szCs w:val="24"/>
            <w:lang w:val="ro-RO"/>
          </w:rPr>
          <w:t xml:space="preserve"> </w:t>
        </w:r>
        <w:hyperlink r:id="rId3" w:history="1">
          <w:r w:rsidRPr="00647B51">
            <w:rPr>
              <w:rStyle w:val="Hyperlink"/>
              <w:rFonts w:ascii="Times New Roman" w:hAnsi="Times New Roman"/>
              <w:sz w:val="24"/>
              <w:szCs w:val="24"/>
              <w:lang w:val="ro-RO"/>
            </w:rPr>
            <w:t>office@apmsv.anpm.ro</w:t>
          </w:r>
        </w:hyperlink>
        <w:r w:rsidRPr="007B5B7C">
          <w:rPr>
            <w:rFonts w:ascii="Times New Roman" w:hAnsi="Times New Roman"/>
            <w:color w:val="00214E"/>
            <w:sz w:val="24"/>
            <w:szCs w:val="24"/>
            <w:lang w:val="ro-RO"/>
          </w:rPr>
          <w:t xml:space="preserve">; </w:t>
        </w:r>
        <w:r w:rsidRPr="007B5B7C">
          <w:rPr>
            <w:rFonts w:ascii="Times New Roman" w:hAnsi="Times New Roman"/>
            <w:sz w:val="24"/>
            <w:szCs w:val="24"/>
            <w:lang w:val="ro-RO"/>
          </w:rPr>
          <w:t>Tel</w:t>
        </w:r>
        <w:r w:rsidRPr="007B5B7C">
          <w:rPr>
            <w:rFonts w:ascii="Times New Roman" w:hAnsi="Times New Roman"/>
            <w:sz w:val="24"/>
            <w:szCs w:val="24"/>
          </w:rPr>
          <w:t>:</w:t>
        </w:r>
        <w:r>
          <w:rPr>
            <w:rFonts w:ascii="Times New Roman" w:hAnsi="Times New Roman"/>
            <w:sz w:val="24"/>
            <w:szCs w:val="24"/>
            <w:lang w:val="ro-RO"/>
          </w:rPr>
          <w:t>0230514056; Fax: 0230514059</w:t>
        </w:r>
      </w:p>
      <w:p w:rsidR="00EE789F" w:rsidRPr="00F03188" w:rsidRDefault="00AB30B6" w:rsidP="00EE789F">
        <w:pPr>
          <w:pStyle w:val="Header"/>
          <w:rPr>
            <w:color w:val="00214E"/>
            <w:sz w:val="18"/>
            <w:szCs w:val="18"/>
            <w:lang w:val="ro-RO"/>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0B6" w:rsidRDefault="00AB30B6" w:rsidP="009E2884">
      <w:pPr>
        <w:spacing w:after="0" w:line="240" w:lineRule="auto"/>
      </w:pPr>
      <w:r>
        <w:separator/>
      </w:r>
    </w:p>
  </w:footnote>
  <w:footnote w:type="continuationSeparator" w:id="0">
    <w:p w:rsidR="00AB30B6" w:rsidRDefault="00AB30B6" w:rsidP="009E2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89F" w:rsidRPr="00F30DE4" w:rsidRDefault="00EE789F" w:rsidP="00EE789F">
    <w:pPr>
      <w:pStyle w:val="Header"/>
      <w:tabs>
        <w:tab w:val="clear" w:pos="4680"/>
        <w:tab w:val="clear" w:pos="9360"/>
        <w:tab w:val="left" w:pos="9000"/>
      </w:tabs>
      <w:rPr>
        <w:lang w:val="ro-RO"/>
      </w:rPr>
    </w:pPr>
    <w:r>
      <w:rPr>
        <w:noProof/>
      </w:rPr>
      <w:drawing>
        <wp:anchor distT="0" distB="0" distL="114300" distR="114300" simplePos="0" relativeHeight="251664384" behindDoc="0" locked="0" layoutInCell="1" allowOverlap="1">
          <wp:simplePos x="0" y="0"/>
          <wp:positionH relativeFrom="column">
            <wp:posOffset>5024120</wp:posOffset>
          </wp:positionH>
          <wp:positionV relativeFrom="paragraph">
            <wp:posOffset>-153670</wp:posOffset>
          </wp:positionV>
          <wp:extent cx="1565910" cy="685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877"/>
                  <a:stretch>
                    <a:fillRect/>
                  </a:stretch>
                </pic:blipFill>
                <pic:spPr bwMode="auto">
                  <a:xfrm>
                    <a:off x="0" y="0"/>
                    <a:ext cx="1565910" cy="685800"/>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-23495</wp:posOffset>
          </wp:positionH>
          <wp:positionV relativeFrom="paragraph">
            <wp:posOffset>-157480</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Pr="00F30DE4">
      <w:rPr>
        <w:lang w:val="ro-RO"/>
      </w:rPr>
      <w:t xml:space="preserve">                     </w:t>
    </w:r>
  </w:p>
  <w:p w:rsidR="00EE789F" w:rsidRPr="00F30DE4" w:rsidRDefault="00EE789F" w:rsidP="00EE789F">
    <w:pPr>
      <w:pStyle w:val="Header"/>
      <w:tabs>
        <w:tab w:val="clear" w:pos="4680"/>
        <w:tab w:val="clear" w:pos="9360"/>
        <w:tab w:val="left" w:pos="9000"/>
      </w:tabs>
      <w:jc w:val="center"/>
      <w:rPr>
        <w:rFonts w:ascii="Times New Roman" w:hAnsi="Times New Roman"/>
        <w:b/>
        <w:sz w:val="28"/>
        <w:szCs w:val="28"/>
        <w:lang w:val="ro-RO"/>
      </w:rPr>
    </w:pPr>
    <w:r w:rsidRPr="00F30DE4">
      <w:rPr>
        <w:rFonts w:ascii="Times New Roman" w:hAnsi="Times New Roman"/>
        <w:b/>
        <w:sz w:val="28"/>
        <w:szCs w:val="28"/>
        <w:lang w:val="ro-RO"/>
      </w:rPr>
      <w:t>Ministerul Mediului</w:t>
    </w:r>
  </w:p>
  <w:p w:rsidR="00EE789F" w:rsidRDefault="00EE789F" w:rsidP="00EE789F">
    <w:pPr>
      <w:pStyle w:val="Header"/>
      <w:tabs>
        <w:tab w:val="clear" w:pos="4680"/>
        <w:tab w:val="clear" w:pos="9360"/>
        <w:tab w:val="left" w:pos="9000"/>
      </w:tabs>
      <w:jc w:val="center"/>
      <w:rPr>
        <w:rFonts w:ascii="Times New Roman" w:hAnsi="Times New Roman"/>
        <w:b/>
        <w:sz w:val="32"/>
        <w:szCs w:val="32"/>
        <w:lang w:val="ro-RO"/>
      </w:rPr>
    </w:pPr>
    <w:r w:rsidRPr="00F30DE4">
      <w:rPr>
        <w:rFonts w:ascii="Times New Roman" w:hAnsi="Times New Roman"/>
        <w:b/>
        <w:sz w:val="32"/>
        <w:szCs w:val="32"/>
        <w:lang w:val="ro-RO"/>
      </w:rPr>
      <w:t>Agenţia Naţională pentru Protecţia Mediului</w:t>
    </w:r>
  </w:p>
  <w:p w:rsidR="00EE789F" w:rsidRPr="00992BFF" w:rsidRDefault="00EE789F" w:rsidP="00EE789F">
    <w:pPr>
      <w:pStyle w:val="Header"/>
      <w:tabs>
        <w:tab w:val="clear" w:pos="4680"/>
        <w:tab w:val="clear" w:pos="9360"/>
        <w:tab w:val="left" w:pos="9000"/>
      </w:tabs>
      <w:jc w:val="center"/>
      <w:rPr>
        <w:rFonts w:ascii="Times New Roman" w:hAnsi="Times New Roman"/>
        <w:b/>
        <w:sz w:val="16"/>
        <w:szCs w:val="16"/>
        <w:lang w:val="ro-RO"/>
      </w:rPr>
    </w:pPr>
  </w:p>
  <w:tbl>
    <w:tblPr>
      <w:tblW w:w="10331" w:type="dxa"/>
      <w:tblBorders>
        <w:top w:val="single" w:sz="8" w:space="0" w:color="000000"/>
        <w:bottom w:val="single" w:sz="8" w:space="0" w:color="000000"/>
      </w:tblBorders>
      <w:tblLook w:val="04A0" w:firstRow="1" w:lastRow="0" w:firstColumn="1" w:lastColumn="0" w:noHBand="0" w:noVBand="1"/>
    </w:tblPr>
    <w:tblGrid>
      <w:gridCol w:w="10331"/>
    </w:tblGrid>
    <w:tr w:rsidR="00EE789F" w:rsidRPr="00992BFF" w:rsidTr="00EE789F">
      <w:trPr>
        <w:trHeight w:val="702"/>
      </w:trPr>
      <w:tc>
        <w:tcPr>
          <w:tcW w:w="10331" w:type="dxa"/>
          <w:tcBorders>
            <w:top w:val="single" w:sz="8" w:space="0" w:color="000000"/>
            <w:bottom w:val="single" w:sz="8" w:space="0" w:color="000000"/>
          </w:tcBorders>
          <w:shd w:val="clear" w:color="auto" w:fill="auto"/>
          <w:vAlign w:val="center"/>
        </w:tcPr>
        <w:p w:rsidR="00EE789F" w:rsidRPr="00F30DE4" w:rsidRDefault="00EE789F" w:rsidP="000C30A9">
          <w:pPr>
            <w:spacing w:after="0" w:line="240" w:lineRule="auto"/>
            <w:jc w:val="center"/>
            <w:rPr>
              <w:rFonts w:ascii="Times New Roman" w:hAnsi="Times New Roman"/>
              <w:b/>
              <w:bCs/>
              <w:color w:val="FFFFFF"/>
              <w:sz w:val="24"/>
              <w:szCs w:val="24"/>
              <w:lang w:val="ro-RO"/>
            </w:rPr>
          </w:pPr>
          <w:r w:rsidRPr="00F30DE4">
            <w:rPr>
              <w:rFonts w:ascii="Times New Roman" w:hAnsi="Times New Roman"/>
              <w:b/>
              <w:bCs/>
              <w:sz w:val="28"/>
              <w:szCs w:val="28"/>
              <w:lang w:val="ro-RO"/>
            </w:rPr>
            <w:t>AGENŢIA PENTRU PROTECŢIA MEDIULUI</w:t>
          </w:r>
          <w:r>
            <w:rPr>
              <w:rFonts w:ascii="Times New Roman" w:hAnsi="Times New Roman"/>
              <w:b/>
              <w:bCs/>
              <w:sz w:val="28"/>
              <w:szCs w:val="28"/>
              <w:lang w:val="ro-RO"/>
            </w:rPr>
            <w:t xml:space="preserve"> SUCEAVA</w:t>
          </w:r>
        </w:p>
      </w:tc>
    </w:tr>
  </w:tbl>
  <w:p w:rsidR="00EE789F" w:rsidRPr="00D56C73" w:rsidRDefault="00EE789F" w:rsidP="00EE789F">
    <w:pPr>
      <w:pStyle w:val="Header"/>
      <w:rPr>
        <w:b/>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7E22"/>
    <w:multiLevelType w:val="multilevel"/>
    <w:tmpl w:val="E8106EFA"/>
    <w:lvl w:ilvl="0">
      <w:start w:val="1"/>
      <w:numFmt w:val="lowerLetter"/>
      <w:lvlText w:val="%1)"/>
      <w:lvlJc w:val="left"/>
      <w:rPr>
        <w:rFonts w:ascii="Times New Roman" w:eastAsia="Times New Roman" w:hAnsi="Times New Roman" w:cs="Times New Roman"/>
        <w:b/>
        <w:bCs w:val="0"/>
        <w:i/>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86A46"/>
    <w:multiLevelType w:val="hybridMultilevel"/>
    <w:tmpl w:val="8EB2CD20"/>
    <w:lvl w:ilvl="0" w:tplc="BD421D8E">
      <w:start w:val="1"/>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03F3B"/>
    <w:multiLevelType w:val="multilevel"/>
    <w:tmpl w:val="0FE082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D33990"/>
    <w:multiLevelType w:val="multilevel"/>
    <w:tmpl w:val="2B282212"/>
    <w:lvl w:ilvl="0">
      <w:start w:val="50"/>
      <w:numFmt w:val="lowerRoman"/>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C24F0E"/>
    <w:multiLevelType w:val="hybridMultilevel"/>
    <w:tmpl w:val="53401E5E"/>
    <w:lvl w:ilvl="0" w:tplc="C846ABD4">
      <w:start w:val="1"/>
      <w:numFmt w:val="bullet"/>
      <w:lvlText w:val="-"/>
      <w:lvlJc w:val="left"/>
      <w:pPr>
        <w:ind w:left="720" w:hanging="360"/>
      </w:pPr>
      <w:rPr>
        <w:rFonts w:ascii="Futura Bk BT" w:eastAsia="Calibri" w:hAnsi="Futura Bk BT"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5063113"/>
    <w:multiLevelType w:val="hybridMultilevel"/>
    <w:tmpl w:val="D96819B8"/>
    <w:lvl w:ilvl="0" w:tplc="831E9CDA">
      <w:start w:val="3"/>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12B6CA2"/>
    <w:multiLevelType w:val="multilevel"/>
    <w:tmpl w:val="D59A07E0"/>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BC5E48"/>
    <w:multiLevelType w:val="multilevel"/>
    <w:tmpl w:val="F92824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DE7C04"/>
    <w:multiLevelType w:val="multilevel"/>
    <w:tmpl w:val="E34EA20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B20D70"/>
    <w:multiLevelType w:val="multilevel"/>
    <w:tmpl w:val="2A00C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1C0983"/>
    <w:multiLevelType w:val="multilevel"/>
    <w:tmpl w:val="277C26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E5A22A9"/>
    <w:multiLevelType w:val="multilevel"/>
    <w:tmpl w:val="18246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3"/>
  </w:num>
  <w:num w:numId="4">
    <w:abstractNumId w:val="4"/>
  </w:num>
  <w:num w:numId="5">
    <w:abstractNumId w:val="0"/>
  </w:num>
  <w:num w:numId="6">
    <w:abstractNumId w:val="9"/>
  </w:num>
  <w:num w:numId="7">
    <w:abstractNumId w:val="11"/>
  </w:num>
  <w:num w:numId="8">
    <w:abstractNumId w:val="10"/>
  </w:num>
  <w:num w:numId="9">
    <w:abstractNumId w:val="8"/>
  </w:num>
  <w:num w:numId="10">
    <w:abstractNumId w:val="12"/>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3"/>
    <o:shapelayout v:ext="edit">
      <o:idmap v:ext="edit" data="2"/>
      <o:rules v:ext="edit">
        <o:r id="V:Rule1" type="connector" idref="#Straight Arrow Connector 7"/>
        <o:r id="V:Rule2" type="connector" idref="#Straight Arrow Connector 6"/>
      </o:rules>
    </o:shapelayout>
  </w:hdrShapeDefaults>
  <w:footnotePr>
    <w:footnote w:id="-1"/>
    <w:footnote w:id="0"/>
  </w:footnotePr>
  <w:endnotePr>
    <w:endnote w:id="-1"/>
    <w:endnote w:id="0"/>
  </w:endnotePr>
  <w:compat>
    <w:compatSetting w:name="compatibilityMode" w:uri="http://schemas.microsoft.com/office/word" w:val="12"/>
  </w:compat>
  <w:rsids>
    <w:rsidRoot w:val="003217FB"/>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205"/>
    <w:rsid w:val="00090CA6"/>
    <w:rsid w:val="00094805"/>
    <w:rsid w:val="000979EF"/>
    <w:rsid w:val="000A06D7"/>
    <w:rsid w:val="000A0C50"/>
    <w:rsid w:val="000A202D"/>
    <w:rsid w:val="000A3048"/>
    <w:rsid w:val="000A3329"/>
    <w:rsid w:val="000A7D75"/>
    <w:rsid w:val="000B1AE6"/>
    <w:rsid w:val="000B2ADE"/>
    <w:rsid w:val="000B401C"/>
    <w:rsid w:val="000B460A"/>
    <w:rsid w:val="000B77B5"/>
    <w:rsid w:val="000C0BC1"/>
    <w:rsid w:val="000C30A9"/>
    <w:rsid w:val="000C4C84"/>
    <w:rsid w:val="000C512E"/>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1910"/>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1618"/>
    <w:rsid w:val="00222D92"/>
    <w:rsid w:val="00224B1C"/>
    <w:rsid w:val="0022654D"/>
    <w:rsid w:val="00227D54"/>
    <w:rsid w:val="00231D66"/>
    <w:rsid w:val="00232982"/>
    <w:rsid w:val="00234E16"/>
    <w:rsid w:val="00235679"/>
    <w:rsid w:val="00235E23"/>
    <w:rsid w:val="00236376"/>
    <w:rsid w:val="00250BEC"/>
    <w:rsid w:val="002538E0"/>
    <w:rsid w:val="00255BC8"/>
    <w:rsid w:val="00264814"/>
    <w:rsid w:val="00264987"/>
    <w:rsid w:val="00264A3D"/>
    <w:rsid w:val="00265AB4"/>
    <w:rsid w:val="0026780E"/>
    <w:rsid w:val="0026794F"/>
    <w:rsid w:val="0027169D"/>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182E"/>
    <w:rsid w:val="002D306D"/>
    <w:rsid w:val="002D45B4"/>
    <w:rsid w:val="002D50AA"/>
    <w:rsid w:val="002D7E8B"/>
    <w:rsid w:val="002E522C"/>
    <w:rsid w:val="002E7B9F"/>
    <w:rsid w:val="002E7ED6"/>
    <w:rsid w:val="002F00A3"/>
    <w:rsid w:val="002F2B54"/>
    <w:rsid w:val="002F31DA"/>
    <w:rsid w:val="002F486A"/>
    <w:rsid w:val="0030093A"/>
    <w:rsid w:val="0030156A"/>
    <w:rsid w:val="00314E8F"/>
    <w:rsid w:val="00317C51"/>
    <w:rsid w:val="0032078E"/>
    <w:rsid w:val="003217FB"/>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0974"/>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3D01"/>
    <w:rsid w:val="004674EB"/>
    <w:rsid w:val="0047014B"/>
    <w:rsid w:val="00470799"/>
    <w:rsid w:val="004812C5"/>
    <w:rsid w:val="00486220"/>
    <w:rsid w:val="0049060C"/>
    <w:rsid w:val="00494008"/>
    <w:rsid w:val="0049598F"/>
    <w:rsid w:val="004968F4"/>
    <w:rsid w:val="004C15BD"/>
    <w:rsid w:val="004C325D"/>
    <w:rsid w:val="004C4AD1"/>
    <w:rsid w:val="004C4C0C"/>
    <w:rsid w:val="004D1638"/>
    <w:rsid w:val="004D33CC"/>
    <w:rsid w:val="004D5FC6"/>
    <w:rsid w:val="004D6B0F"/>
    <w:rsid w:val="004D6F3A"/>
    <w:rsid w:val="004D7ADC"/>
    <w:rsid w:val="004E00F2"/>
    <w:rsid w:val="004E34E9"/>
    <w:rsid w:val="004E3E99"/>
    <w:rsid w:val="004E48A3"/>
    <w:rsid w:val="004E74B8"/>
    <w:rsid w:val="004F1576"/>
    <w:rsid w:val="004F1D80"/>
    <w:rsid w:val="004F2E9D"/>
    <w:rsid w:val="005044C7"/>
    <w:rsid w:val="00504819"/>
    <w:rsid w:val="00510E3F"/>
    <w:rsid w:val="005125C3"/>
    <w:rsid w:val="00513796"/>
    <w:rsid w:val="00513957"/>
    <w:rsid w:val="005157CB"/>
    <w:rsid w:val="00515D6C"/>
    <w:rsid w:val="005160CA"/>
    <w:rsid w:val="005174DC"/>
    <w:rsid w:val="00521C70"/>
    <w:rsid w:val="005226CE"/>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2BF8"/>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00CA"/>
    <w:rsid w:val="005E0C57"/>
    <w:rsid w:val="005E1077"/>
    <w:rsid w:val="005E183B"/>
    <w:rsid w:val="005E48EB"/>
    <w:rsid w:val="005E743B"/>
    <w:rsid w:val="005F0561"/>
    <w:rsid w:val="005F0CC9"/>
    <w:rsid w:val="005F4191"/>
    <w:rsid w:val="005F43E1"/>
    <w:rsid w:val="005F542D"/>
    <w:rsid w:val="005F6A80"/>
    <w:rsid w:val="0060310C"/>
    <w:rsid w:val="00603BCA"/>
    <w:rsid w:val="00604AF5"/>
    <w:rsid w:val="006108E7"/>
    <w:rsid w:val="006152CE"/>
    <w:rsid w:val="00617522"/>
    <w:rsid w:val="0062077E"/>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66FF8"/>
    <w:rsid w:val="00675AA8"/>
    <w:rsid w:val="00675F17"/>
    <w:rsid w:val="006777DF"/>
    <w:rsid w:val="006808DA"/>
    <w:rsid w:val="00681B0D"/>
    <w:rsid w:val="0068260B"/>
    <w:rsid w:val="0069322C"/>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7A9"/>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45BE"/>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6666E"/>
    <w:rsid w:val="0087280A"/>
    <w:rsid w:val="00872AB6"/>
    <w:rsid w:val="00874DB1"/>
    <w:rsid w:val="008763C7"/>
    <w:rsid w:val="00876EBC"/>
    <w:rsid w:val="008822AE"/>
    <w:rsid w:val="0088369F"/>
    <w:rsid w:val="00885252"/>
    <w:rsid w:val="00891307"/>
    <w:rsid w:val="008A20B8"/>
    <w:rsid w:val="008A40FA"/>
    <w:rsid w:val="008A584B"/>
    <w:rsid w:val="008B0CF5"/>
    <w:rsid w:val="008B1A8B"/>
    <w:rsid w:val="008B6736"/>
    <w:rsid w:val="008C102B"/>
    <w:rsid w:val="008C4FD0"/>
    <w:rsid w:val="008C52F6"/>
    <w:rsid w:val="008C5984"/>
    <w:rsid w:val="008D32A2"/>
    <w:rsid w:val="008D5E46"/>
    <w:rsid w:val="008E2FC1"/>
    <w:rsid w:val="008E537E"/>
    <w:rsid w:val="008E562A"/>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388"/>
    <w:rsid w:val="00944654"/>
    <w:rsid w:val="00946C53"/>
    <w:rsid w:val="00955DB8"/>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394"/>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22F3"/>
    <w:rsid w:val="009E288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3E47"/>
    <w:rsid w:val="00A74C07"/>
    <w:rsid w:val="00A76CB5"/>
    <w:rsid w:val="00A81273"/>
    <w:rsid w:val="00A87D05"/>
    <w:rsid w:val="00A92A78"/>
    <w:rsid w:val="00A9638A"/>
    <w:rsid w:val="00A96813"/>
    <w:rsid w:val="00AA0E16"/>
    <w:rsid w:val="00AA1051"/>
    <w:rsid w:val="00AA1118"/>
    <w:rsid w:val="00AB30B6"/>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01D02"/>
    <w:rsid w:val="00B13FD2"/>
    <w:rsid w:val="00B14C35"/>
    <w:rsid w:val="00B16D36"/>
    <w:rsid w:val="00B16FC3"/>
    <w:rsid w:val="00B2080B"/>
    <w:rsid w:val="00B22048"/>
    <w:rsid w:val="00B22D10"/>
    <w:rsid w:val="00B24DDC"/>
    <w:rsid w:val="00B261F7"/>
    <w:rsid w:val="00B26F78"/>
    <w:rsid w:val="00B3108F"/>
    <w:rsid w:val="00B33098"/>
    <w:rsid w:val="00B341EC"/>
    <w:rsid w:val="00B36377"/>
    <w:rsid w:val="00B36AAF"/>
    <w:rsid w:val="00B40C86"/>
    <w:rsid w:val="00B40DE2"/>
    <w:rsid w:val="00B44320"/>
    <w:rsid w:val="00B446D8"/>
    <w:rsid w:val="00B45AA5"/>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C64A1"/>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0C05"/>
    <w:rsid w:val="00CC6F11"/>
    <w:rsid w:val="00CC7BA1"/>
    <w:rsid w:val="00CD034C"/>
    <w:rsid w:val="00CD0608"/>
    <w:rsid w:val="00CD1995"/>
    <w:rsid w:val="00CD4EA0"/>
    <w:rsid w:val="00CD575E"/>
    <w:rsid w:val="00CD58B1"/>
    <w:rsid w:val="00CD7C9B"/>
    <w:rsid w:val="00CE0194"/>
    <w:rsid w:val="00CE4421"/>
    <w:rsid w:val="00CF3CB7"/>
    <w:rsid w:val="00CF523D"/>
    <w:rsid w:val="00CF5460"/>
    <w:rsid w:val="00CF6E92"/>
    <w:rsid w:val="00D028BD"/>
    <w:rsid w:val="00D05463"/>
    <w:rsid w:val="00D0737D"/>
    <w:rsid w:val="00D134AF"/>
    <w:rsid w:val="00D152D4"/>
    <w:rsid w:val="00D24E05"/>
    <w:rsid w:val="00D34F79"/>
    <w:rsid w:val="00D36D9F"/>
    <w:rsid w:val="00D377D2"/>
    <w:rsid w:val="00D6052D"/>
    <w:rsid w:val="00D64F33"/>
    <w:rsid w:val="00D67D74"/>
    <w:rsid w:val="00D73FC4"/>
    <w:rsid w:val="00D8694D"/>
    <w:rsid w:val="00D86DF1"/>
    <w:rsid w:val="00D9256E"/>
    <w:rsid w:val="00D97F3C"/>
    <w:rsid w:val="00DA30CC"/>
    <w:rsid w:val="00DA5960"/>
    <w:rsid w:val="00DA5FC3"/>
    <w:rsid w:val="00DB336A"/>
    <w:rsid w:val="00DB3DCB"/>
    <w:rsid w:val="00DB49B6"/>
    <w:rsid w:val="00DB505E"/>
    <w:rsid w:val="00DB55CF"/>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13C2"/>
    <w:rsid w:val="00E9712F"/>
    <w:rsid w:val="00EA0BAE"/>
    <w:rsid w:val="00EA11F3"/>
    <w:rsid w:val="00EA1E5F"/>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E789F"/>
    <w:rsid w:val="00EF22CC"/>
    <w:rsid w:val="00EF4F13"/>
    <w:rsid w:val="00F03AF8"/>
    <w:rsid w:val="00F052BB"/>
    <w:rsid w:val="00F100FF"/>
    <w:rsid w:val="00F132F2"/>
    <w:rsid w:val="00F13463"/>
    <w:rsid w:val="00F147B0"/>
    <w:rsid w:val="00F15D2C"/>
    <w:rsid w:val="00F20C61"/>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2334"/>
    <w:rsid w:val="00FA3C70"/>
    <w:rsid w:val="00FA75CB"/>
    <w:rsid w:val="00FB1CEE"/>
    <w:rsid w:val="00FB69B7"/>
    <w:rsid w:val="00FC0E6A"/>
    <w:rsid w:val="00FC1D63"/>
    <w:rsid w:val="00FC7C98"/>
    <w:rsid w:val="00FD330A"/>
    <w:rsid w:val="00FD3AF3"/>
    <w:rsid w:val="00FE019E"/>
    <w:rsid w:val="00FE0FB8"/>
    <w:rsid w:val="00FE4708"/>
    <w:rsid w:val="00FE50E9"/>
    <w:rsid w:val="00FF3DC1"/>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E09090C"/>
  <w15:docId w15:val="{04A2CC0F-4584-4452-9606-0900C65B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7FB"/>
    <w:rPr>
      <w:rFonts w:ascii="Calibri" w:eastAsia="Calibri" w:hAnsi="Calibri" w:cs="Times New Roman"/>
      <w:lang w:val="en-US"/>
    </w:rPr>
  </w:style>
  <w:style w:type="paragraph" w:styleId="Heading1">
    <w:name w:val="heading 1"/>
    <w:basedOn w:val="Normal"/>
    <w:next w:val="Normal"/>
    <w:link w:val="Heading1Char"/>
    <w:qFormat/>
    <w:rsid w:val="003217F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17FB"/>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B45A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7F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17FB"/>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3217F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217FB"/>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217F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217FB"/>
    <w:rPr>
      <w:rFonts w:ascii="Calibri" w:eastAsia="Calibri" w:hAnsi="Calibri" w:cs="Times New Roman"/>
      <w:lang w:val="en-US"/>
    </w:rPr>
  </w:style>
  <w:style w:type="character" w:styleId="PageNumber">
    <w:name w:val="page number"/>
    <w:basedOn w:val="DefaultParagraphFont"/>
    <w:rsid w:val="003217FB"/>
  </w:style>
  <w:style w:type="character" w:customStyle="1" w:styleId="tpa1">
    <w:name w:val="tpa1"/>
    <w:basedOn w:val="DefaultParagraphFont"/>
    <w:rsid w:val="003217FB"/>
  </w:style>
  <w:style w:type="character" w:styleId="Hyperlink">
    <w:name w:val="Hyperlink"/>
    <w:rsid w:val="003217FB"/>
    <w:rPr>
      <w:color w:val="0000FF"/>
      <w:u w:val="single"/>
    </w:rPr>
  </w:style>
  <w:style w:type="paragraph" w:styleId="ListParagraph">
    <w:name w:val="List Paragraph"/>
    <w:aliases w:val="Normal bullet 2"/>
    <w:basedOn w:val="Normal"/>
    <w:link w:val="ListParagraphChar"/>
    <w:uiPriority w:val="34"/>
    <w:qFormat/>
    <w:rsid w:val="003217FB"/>
    <w:pPr>
      <w:ind w:left="720"/>
    </w:pPr>
  </w:style>
  <w:style w:type="character" w:customStyle="1" w:styleId="Bodytext2">
    <w:name w:val="Body text (2)_"/>
    <w:basedOn w:val="DefaultParagraphFont"/>
    <w:link w:val="Bodytext20"/>
    <w:rsid w:val="003217FB"/>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3217FB"/>
    <w:pPr>
      <w:widowControl w:val="0"/>
      <w:shd w:val="clear" w:color="auto" w:fill="FFFFFF"/>
      <w:spacing w:before="120" w:after="0" w:line="226" w:lineRule="exact"/>
      <w:ind w:hanging="360"/>
    </w:pPr>
    <w:rPr>
      <w:rFonts w:ascii="Times New Roman" w:eastAsia="Times New Roman" w:hAnsi="Times New Roman"/>
      <w:sz w:val="20"/>
      <w:szCs w:val="20"/>
      <w:lang w:val="ro-RO"/>
    </w:rPr>
  </w:style>
  <w:style w:type="character" w:customStyle="1" w:styleId="Bodytext2Bold">
    <w:name w:val="Body text (2) + Bold"/>
    <w:basedOn w:val="Bodytext2"/>
    <w:rsid w:val="003217FB"/>
    <w:rPr>
      <w:rFonts w:ascii="Calibri" w:eastAsia="Calibri" w:hAnsi="Calibri" w:cs="Calibri"/>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Bodytext2115pt">
    <w:name w:val="Body text (2) + 11.5 pt"/>
    <w:aliases w:val="Bold,Italic,Body text (4) + 9.5 pt"/>
    <w:basedOn w:val="Bodytext2"/>
    <w:rsid w:val="003217F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o-RO" w:eastAsia="ro-RO" w:bidi="ro-RO"/>
    </w:rPr>
  </w:style>
  <w:style w:type="character" w:customStyle="1" w:styleId="Bodytext4">
    <w:name w:val="Body text (4)_"/>
    <w:basedOn w:val="DefaultParagraphFont"/>
    <w:link w:val="Bodytext40"/>
    <w:rsid w:val="003217FB"/>
    <w:rPr>
      <w:rFonts w:ascii="Times New Roman" w:eastAsia="Times New Roman" w:hAnsi="Times New Roman" w:cs="Times New Roman"/>
      <w:b/>
      <w:bCs/>
      <w:shd w:val="clear" w:color="auto" w:fill="FFFFFF"/>
    </w:rPr>
  </w:style>
  <w:style w:type="paragraph" w:customStyle="1" w:styleId="Bodytext40">
    <w:name w:val="Body text (4)"/>
    <w:basedOn w:val="Normal"/>
    <w:link w:val="Bodytext4"/>
    <w:rsid w:val="003217FB"/>
    <w:pPr>
      <w:widowControl w:val="0"/>
      <w:shd w:val="clear" w:color="auto" w:fill="FFFFFF"/>
      <w:spacing w:after="0" w:line="413" w:lineRule="exact"/>
      <w:ind w:firstLine="620"/>
      <w:jc w:val="both"/>
    </w:pPr>
    <w:rPr>
      <w:rFonts w:ascii="Times New Roman" w:eastAsia="Times New Roman" w:hAnsi="Times New Roman"/>
      <w:b/>
      <w:bCs/>
      <w:lang w:val="ro-RO"/>
    </w:rPr>
  </w:style>
  <w:style w:type="character" w:customStyle="1" w:styleId="ListParagraphChar">
    <w:name w:val="List Paragraph Char"/>
    <w:aliases w:val="Normal bullet 2 Char"/>
    <w:link w:val="ListParagraph"/>
    <w:uiPriority w:val="34"/>
    <w:locked/>
    <w:rsid w:val="003217FB"/>
    <w:rPr>
      <w:rFonts w:ascii="Calibri" w:eastAsia="Calibri" w:hAnsi="Calibri" w:cs="Times New Roman"/>
      <w:lang w:val="en-US"/>
    </w:rPr>
  </w:style>
  <w:style w:type="character" w:customStyle="1" w:styleId="Bodytext4NotItalic">
    <w:name w:val="Body text (4) + Not Italic"/>
    <w:basedOn w:val="Bodytext4"/>
    <w:rsid w:val="003217F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paragraph" w:customStyle="1" w:styleId="FR2">
    <w:name w:val="FR2"/>
    <w:rsid w:val="003217FB"/>
    <w:pPr>
      <w:widowControl w:val="0"/>
      <w:spacing w:after="0" w:line="240" w:lineRule="auto"/>
      <w:jc w:val="right"/>
    </w:pPr>
    <w:rPr>
      <w:rFonts w:ascii="Arial" w:eastAsia="Times New Roman" w:hAnsi="Arial" w:cs="Times New Roman"/>
      <w:snapToGrid w:val="0"/>
      <w:szCs w:val="20"/>
      <w:lang w:val="en-US"/>
    </w:rPr>
  </w:style>
  <w:style w:type="paragraph" w:styleId="BalloonText">
    <w:name w:val="Balloon Text"/>
    <w:basedOn w:val="Normal"/>
    <w:link w:val="BalloonTextChar"/>
    <w:uiPriority w:val="99"/>
    <w:semiHidden/>
    <w:unhideWhenUsed/>
    <w:rsid w:val="0032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7FB"/>
    <w:rPr>
      <w:rFonts w:ascii="Tahoma" w:eastAsia="Calibri" w:hAnsi="Tahoma" w:cs="Tahoma"/>
      <w:sz w:val="16"/>
      <w:szCs w:val="16"/>
      <w:lang w:val="en-US"/>
    </w:rPr>
  </w:style>
  <w:style w:type="paragraph" w:customStyle="1" w:styleId="Default">
    <w:name w:val="Default"/>
    <w:rsid w:val="002D45B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Subtitle">
    <w:name w:val="Subtitle"/>
    <w:basedOn w:val="Normal"/>
    <w:link w:val="SubtitleChar"/>
    <w:qFormat/>
    <w:rsid w:val="002D45B4"/>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2D45B4"/>
    <w:rPr>
      <w:rFonts w:ascii="Times New Roman" w:eastAsia="Times New Roman" w:hAnsi="Times New Roman" w:cs="Times New Roman"/>
      <w:b/>
      <w:sz w:val="24"/>
      <w:szCs w:val="20"/>
      <w:lang w:val="en-US"/>
    </w:rPr>
  </w:style>
  <w:style w:type="character" w:customStyle="1" w:styleId="sttpar">
    <w:name w:val="st_tpar"/>
    <w:basedOn w:val="DefaultParagraphFont"/>
    <w:rsid w:val="000A202D"/>
  </w:style>
  <w:style w:type="character" w:customStyle="1" w:styleId="stpar">
    <w:name w:val="st_par"/>
    <w:basedOn w:val="DefaultParagraphFont"/>
    <w:rsid w:val="000A202D"/>
  </w:style>
  <w:style w:type="character" w:customStyle="1" w:styleId="sttlitera">
    <w:name w:val="st_tlitera"/>
    <w:rsid w:val="00BC64A1"/>
  </w:style>
  <w:style w:type="character" w:customStyle="1" w:styleId="Heading3Char">
    <w:name w:val="Heading 3 Char"/>
    <w:basedOn w:val="DefaultParagraphFont"/>
    <w:link w:val="Heading3"/>
    <w:uiPriority w:val="9"/>
    <w:semiHidden/>
    <w:rsid w:val="00B45AA5"/>
    <w:rPr>
      <w:rFonts w:asciiTheme="majorHAnsi" w:eastAsiaTheme="majorEastAsia" w:hAnsiTheme="majorHAnsi" w:cstheme="majorBidi"/>
      <w:b/>
      <w:bCs/>
      <w:color w:val="4F81BD" w:themeColor="accent1"/>
      <w:lang w:val="en-US"/>
    </w:rPr>
  </w:style>
  <w:style w:type="paragraph" w:styleId="BodyText">
    <w:name w:val="Body Text"/>
    <w:basedOn w:val="Normal"/>
    <w:next w:val="Normal"/>
    <w:link w:val="BodyTextChar"/>
    <w:rsid w:val="009B4394"/>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9B4394"/>
    <w:rPr>
      <w:rFonts w:ascii="Arial" w:eastAsia="Times New Roman" w:hAnsi="Arial" w:cs="Times New Roman"/>
      <w:sz w:val="24"/>
      <w:szCs w:val="24"/>
      <w:lang w:val="en-US"/>
    </w:rPr>
  </w:style>
  <w:style w:type="table" w:styleId="TableGrid">
    <w:name w:val="Table Grid"/>
    <w:basedOn w:val="TableNormal"/>
    <w:uiPriority w:val="59"/>
    <w:rsid w:val="00EE78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v.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v.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946E4-A1C6-43CC-B647-2D2CDEFF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3089</Words>
  <Characters>17612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Roxana Tomegea</cp:lastModifiedBy>
  <cp:revision>17</cp:revision>
  <cp:lastPrinted>2019-03-07T08:53:00Z</cp:lastPrinted>
  <dcterms:created xsi:type="dcterms:W3CDTF">2019-03-06T09:55:00Z</dcterms:created>
  <dcterms:modified xsi:type="dcterms:W3CDTF">2019-04-22T07:57:00Z</dcterms:modified>
</cp:coreProperties>
</file>