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307" w:rsidRPr="00CC684E" w:rsidRDefault="00DB7307" w:rsidP="00DB7307">
      <w:pPr>
        <w:spacing w:after="0" w:line="240" w:lineRule="auto"/>
        <w:jc w:val="both"/>
        <w:rPr>
          <w:rFonts w:ascii="Times New Roman" w:hAnsi="Times New Roman"/>
          <w:b/>
          <w:bCs/>
          <w:sz w:val="24"/>
          <w:szCs w:val="24"/>
          <w:lang w:val="ro-RO"/>
        </w:rPr>
      </w:pPr>
    </w:p>
    <w:p w:rsidR="00DB7307" w:rsidRPr="00CC684E" w:rsidRDefault="00DB7307" w:rsidP="00DB7307">
      <w:pPr>
        <w:spacing w:after="0" w:line="240" w:lineRule="auto"/>
        <w:jc w:val="both"/>
        <w:rPr>
          <w:rFonts w:ascii="Times New Roman" w:hAnsi="Times New Roman"/>
          <w:b/>
          <w:bCs/>
          <w:sz w:val="24"/>
          <w:szCs w:val="24"/>
          <w:lang w:val="ro-RO"/>
        </w:rPr>
      </w:pPr>
      <w:r w:rsidRPr="00CC684E">
        <w:rPr>
          <w:rFonts w:ascii="Times New Roman" w:hAnsi="Times New Roman"/>
          <w:b/>
          <w:bCs/>
          <w:sz w:val="24"/>
          <w:szCs w:val="24"/>
          <w:lang w:val="ro-RO"/>
        </w:rPr>
        <w:t xml:space="preserve">                        </w:t>
      </w:r>
    </w:p>
    <w:p w:rsidR="00DB7307" w:rsidRDefault="00DB7307" w:rsidP="00DB7307">
      <w:pPr>
        <w:pStyle w:val="Heading1"/>
        <w:spacing w:after="120"/>
        <w:jc w:val="center"/>
        <w:rPr>
          <w:rFonts w:ascii="Times New Roman" w:hAnsi="Times New Roman"/>
          <w:b/>
          <w:sz w:val="24"/>
          <w:szCs w:val="24"/>
        </w:rPr>
      </w:pPr>
    </w:p>
    <w:p w:rsidR="00DB7307" w:rsidRPr="00CC684E" w:rsidRDefault="00DB7307" w:rsidP="00DB7307">
      <w:pPr>
        <w:pStyle w:val="Heading1"/>
        <w:spacing w:after="120"/>
        <w:jc w:val="center"/>
        <w:rPr>
          <w:rFonts w:ascii="Times New Roman" w:hAnsi="Times New Roman"/>
          <w:b/>
          <w:bCs/>
          <w:sz w:val="24"/>
          <w:szCs w:val="24"/>
        </w:rPr>
      </w:pPr>
      <w:r w:rsidRPr="00CC684E">
        <w:rPr>
          <w:rFonts w:ascii="Times New Roman" w:hAnsi="Times New Roman"/>
          <w:b/>
          <w:sz w:val="24"/>
          <w:szCs w:val="24"/>
        </w:rPr>
        <w:t>DECIZIA ETAPEI DE ÎNCADRARE</w:t>
      </w:r>
      <w:r w:rsidRPr="00CC684E">
        <w:rPr>
          <w:rFonts w:ascii="Times New Roman" w:hAnsi="Times New Roman"/>
          <w:b/>
          <w:bCs/>
          <w:sz w:val="24"/>
          <w:szCs w:val="24"/>
        </w:rPr>
        <w:t xml:space="preserve"> </w:t>
      </w:r>
    </w:p>
    <w:p w:rsidR="00DB7307" w:rsidRPr="00CC684E" w:rsidRDefault="00DB7307" w:rsidP="00DB7307">
      <w:pPr>
        <w:pStyle w:val="Heading2"/>
        <w:tabs>
          <w:tab w:val="center" w:pos="4987"/>
          <w:tab w:val="left" w:pos="7650"/>
        </w:tabs>
        <w:spacing w:before="0" w:after="0" w:line="240" w:lineRule="auto"/>
        <w:jc w:val="center"/>
        <w:rPr>
          <w:rFonts w:ascii="Times New Roman" w:hAnsi="Times New Roman"/>
          <w:sz w:val="24"/>
          <w:szCs w:val="24"/>
          <w:lang w:val="ro-RO"/>
        </w:rPr>
      </w:pPr>
      <w:r w:rsidRPr="00CC684E">
        <w:rPr>
          <w:rFonts w:ascii="Times New Roman" w:hAnsi="Times New Roman"/>
          <w:i w:val="0"/>
          <w:sz w:val="24"/>
          <w:szCs w:val="24"/>
          <w:lang w:val="ro-RO"/>
        </w:rPr>
        <w:t xml:space="preserve">Nr. </w:t>
      </w:r>
      <w:r>
        <w:rPr>
          <w:rFonts w:ascii="Times New Roman" w:hAnsi="Times New Roman"/>
          <w:i w:val="0"/>
          <w:sz w:val="24"/>
          <w:szCs w:val="24"/>
          <w:lang w:val="ro-RO"/>
        </w:rPr>
        <w:t xml:space="preserve">       </w:t>
      </w:r>
      <w:r w:rsidRPr="00CC684E">
        <w:rPr>
          <w:rFonts w:ascii="Times New Roman" w:hAnsi="Times New Roman"/>
          <w:i w:val="0"/>
          <w:sz w:val="24"/>
          <w:szCs w:val="24"/>
          <w:lang w:val="ro-RO"/>
        </w:rPr>
        <w:t xml:space="preserve">din </w:t>
      </w:r>
      <w:r>
        <w:rPr>
          <w:rFonts w:ascii="Times New Roman" w:hAnsi="Times New Roman"/>
          <w:i w:val="0"/>
          <w:sz w:val="24"/>
          <w:szCs w:val="24"/>
          <w:lang w:val="ro-RO"/>
        </w:rPr>
        <w:t xml:space="preserve">       .04.</w:t>
      </w:r>
      <w:r w:rsidRPr="00CC684E">
        <w:rPr>
          <w:rFonts w:ascii="Times New Roman" w:hAnsi="Times New Roman"/>
          <w:i w:val="0"/>
          <w:sz w:val="24"/>
          <w:szCs w:val="24"/>
          <w:lang w:val="ro-RO"/>
        </w:rPr>
        <w:t>201</w:t>
      </w:r>
      <w:r>
        <w:rPr>
          <w:rFonts w:ascii="Times New Roman" w:hAnsi="Times New Roman"/>
          <w:i w:val="0"/>
          <w:sz w:val="24"/>
          <w:szCs w:val="24"/>
          <w:lang w:val="ro-RO"/>
        </w:rPr>
        <w:t>9</w:t>
      </w:r>
      <w:r w:rsidRPr="00CC684E">
        <w:rPr>
          <w:rFonts w:ascii="Times New Roman" w:hAnsi="Times New Roman"/>
          <w:sz w:val="24"/>
          <w:szCs w:val="24"/>
          <w:lang w:val="ro-RO"/>
        </w:rPr>
        <w:t xml:space="preserve"> </w:t>
      </w:r>
    </w:p>
    <w:p w:rsidR="00DB7307" w:rsidRPr="00CC684E" w:rsidRDefault="00DB7307" w:rsidP="00DB7307">
      <w:pPr>
        <w:autoSpaceDE w:val="0"/>
        <w:spacing w:after="0" w:line="240" w:lineRule="auto"/>
        <w:jc w:val="both"/>
        <w:rPr>
          <w:rFonts w:ascii="Times New Roman" w:hAnsi="Times New Roman"/>
          <w:sz w:val="24"/>
          <w:szCs w:val="24"/>
          <w:lang w:val="ro-RO"/>
        </w:rPr>
      </w:pPr>
    </w:p>
    <w:p w:rsidR="00DB7307" w:rsidRPr="00CC684E" w:rsidRDefault="00DB7307" w:rsidP="00DB7307">
      <w:pPr>
        <w:autoSpaceDE w:val="0"/>
        <w:spacing w:after="0" w:line="240" w:lineRule="auto"/>
        <w:ind w:firstLine="708"/>
        <w:jc w:val="both"/>
        <w:rPr>
          <w:rFonts w:ascii="Times New Roman" w:hAnsi="Times New Roman"/>
          <w:sz w:val="24"/>
          <w:szCs w:val="24"/>
          <w:lang w:val="ro-RO"/>
        </w:rPr>
      </w:pPr>
      <w:r w:rsidRPr="00CC684E">
        <w:rPr>
          <w:rFonts w:ascii="Times New Roman" w:hAnsi="Times New Roman"/>
          <w:sz w:val="24"/>
          <w:szCs w:val="24"/>
          <w:lang w:val="ro-RO"/>
        </w:rPr>
        <w:t>Ca urmare a solicitării de emitere a acordului de mediu adresate de</w:t>
      </w:r>
      <w:r w:rsidRPr="00CC684E">
        <w:rPr>
          <w:rFonts w:ascii="Times New Roman" w:hAnsi="Times New Roman"/>
          <w:b/>
          <w:sz w:val="24"/>
          <w:szCs w:val="24"/>
          <w:lang w:val="ro-RO"/>
        </w:rPr>
        <w:t xml:space="preserve"> </w:t>
      </w:r>
      <w:r>
        <w:rPr>
          <w:rFonts w:ascii="Times New Roman" w:hAnsi="Times New Roman"/>
          <w:b/>
          <w:sz w:val="24"/>
          <w:szCs w:val="24"/>
          <w:lang w:val="ro-RO"/>
        </w:rPr>
        <w:t>Oraşul Salcea</w:t>
      </w:r>
      <w:r w:rsidRPr="00CC684E">
        <w:rPr>
          <w:rFonts w:ascii="Times New Roman" w:hAnsi="Times New Roman"/>
          <w:sz w:val="24"/>
          <w:szCs w:val="24"/>
          <w:lang w:val="ro-RO"/>
        </w:rPr>
        <w:t xml:space="preserve">, cu sediul în </w:t>
      </w:r>
      <w:r>
        <w:rPr>
          <w:rFonts w:ascii="Times New Roman" w:hAnsi="Times New Roman"/>
          <w:sz w:val="24"/>
          <w:szCs w:val="24"/>
          <w:lang w:val="ro-RO"/>
        </w:rPr>
        <w:t>oraşul Salcea, str. Calea Sucevei</w:t>
      </w:r>
      <w:r w:rsidRPr="00CC684E">
        <w:rPr>
          <w:rFonts w:ascii="Times New Roman" w:hAnsi="Times New Roman"/>
          <w:sz w:val="24"/>
          <w:szCs w:val="24"/>
          <w:lang w:val="ro-RO"/>
        </w:rPr>
        <w:t xml:space="preserve">, judeţul </w:t>
      </w:r>
      <w:r>
        <w:rPr>
          <w:rFonts w:ascii="Times New Roman" w:hAnsi="Times New Roman"/>
          <w:sz w:val="24"/>
          <w:szCs w:val="24"/>
          <w:lang w:val="ro-RO"/>
        </w:rPr>
        <w:t>Suceava</w:t>
      </w:r>
      <w:r w:rsidRPr="00CC684E">
        <w:rPr>
          <w:rFonts w:ascii="Times New Roman" w:hAnsi="Times New Roman"/>
          <w:sz w:val="24"/>
          <w:szCs w:val="24"/>
          <w:lang w:val="ro-RO"/>
        </w:rPr>
        <w:t xml:space="preserve">, înregistrată la APM Suceava cu nr. </w:t>
      </w:r>
      <w:r>
        <w:rPr>
          <w:rFonts w:ascii="Times New Roman" w:hAnsi="Times New Roman"/>
          <w:sz w:val="24"/>
          <w:szCs w:val="24"/>
          <w:lang w:val="ro-RO"/>
        </w:rPr>
        <w:t>1542 din 13.02.2019</w:t>
      </w:r>
      <w:r w:rsidRPr="00CC684E">
        <w:rPr>
          <w:rFonts w:ascii="Times New Roman" w:hAnsi="Times New Roman"/>
          <w:spacing w:val="-6"/>
          <w:sz w:val="24"/>
          <w:szCs w:val="24"/>
          <w:lang w:val="ro-RO"/>
        </w:rPr>
        <w:t>,</w:t>
      </w:r>
      <w:r w:rsidRPr="00CC684E">
        <w:rPr>
          <w:rFonts w:ascii="Times New Roman" w:hAnsi="Times New Roman"/>
          <w:sz w:val="24"/>
          <w:szCs w:val="24"/>
          <w:lang w:val="ro-RO"/>
        </w:rPr>
        <w:t xml:space="preserve">  în baza:</w:t>
      </w:r>
    </w:p>
    <w:p w:rsidR="00DB7307" w:rsidRPr="00CC684E" w:rsidRDefault="00DB7307" w:rsidP="00DB7307">
      <w:pPr>
        <w:pStyle w:val="ListParagraph"/>
        <w:autoSpaceDE w:val="0"/>
        <w:spacing w:after="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 xml:space="preserve">Legii nr. 292/2018 </w:t>
      </w:r>
      <w:r w:rsidRPr="002D6A8F">
        <w:rPr>
          <w:rFonts w:ascii="Times New Roman" w:hAnsi="Times New Roman"/>
          <w:sz w:val="24"/>
          <w:szCs w:val="24"/>
          <w:lang w:val="ro-RO" w:eastAsia="ro-RO"/>
        </w:rPr>
        <w:t>p</w:t>
      </w:r>
      <w:r w:rsidRPr="00F9224A">
        <w:rPr>
          <w:rFonts w:ascii="Times New Roman" w:hAnsi="Times New Roman"/>
          <w:sz w:val="24"/>
          <w:szCs w:val="24"/>
        </w:rPr>
        <w:t>rivind evaluarea impactului anumitor proiecte publice şi private asupra mediului</w:t>
      </w:r>
      <w:r w:rsidRPr="00CC684E">
        <w:rPr>
          <w:rFonts w:ascii="Times New Roman" w:hAnsi="Times New Roman"/>
          <w:sz w:val="24"/>
          <w:szCs w:val="24"/>
          <w:lang w:val="ro-RO" w:eastAsia="ro-RO"/>
        </w:rPr>
        <w:t>;</w:t>
      </w:r>
    </w:p>
    <w:p w:rsidR="00DB7307" w:rsidRPr="00CC684E" w:rsidRDefault="00DB7307" w:rsidP="00DB7307">
      <w:pPr>
        <w:autoSpaceDE w:val="0"/>
        <w:spacing w:after="0" w:line="240" w:lineRule="auto"/>
        <w:ind w:left="720"/>
        <w:jc w:val="both"/>
        <w:rPr>
          <w:rFonts w:ascii="Times New Roman" w:hAnsi="Times New Roman"/>
          <w:sz w:val="24"/>
          <w:szCs w:val="24"/>
          <w:lang w:val="ro-RO"/>
        </w:rPr>
      </w:pPr>
      <w:r w:rsidRPr="00CC684E">
        <w:rPr>
          <w:rFonts w:ascii="Times New Roman" w:hAnsi="Times New Roman"/>
          <w:b/>
          <w:sz w:val="24"/>
          <w:szCs w:val="24"/>
          <w:lang w:val="ro-RO"/>
        </w:rPr>
        <w:t>Ordonanţei de Urgenţă a Guvernului nr. 57/2007</w:t>
      </w:r>
      <w:r w:rsidRPr="00CC684E">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CC684E">
        <w:rPr>
          <w:rFonts w:ascii="Times New Roman" w:hAnsi="Times New Roman"/>
          <w:b/>
          <w:sz w:val="24"/>
          <w:szCs w:val="24"/>
          <w:lang w:val="ro-RO"/>
        </w:rPr>
        <w:t>Legea nr. 49/2011</w:t>
      </w:r>
      <w:r w:rsidRPr="00CC684E">
        <w:rPr>
          <w:rFonts w:ascii="Times New Roman" w:hAnsi="Times New Roman"/>
          <w:sz w:val="24"/>
          <w:szCs w:val="24"/>
          <w:lang w:val="ro-RO"/>
        </w:rPr>
        <w:t>,</w:t>
      </w:r>
      <w:r>
        <w:rPr>
          <w:rFonts w:ascii="Times New Roman" w:hAnsi="Times New Roman"/>
          <w:sz w:val="24"/>
          <w:szCs w:val="24"/>
          <w:lang w:val="ro-RO"/>
        </w:rPr>
        <w:t xml:space="preserve"> cu modificările şi completările ulterioare,</w:t>
      </w:r>
    </w:p>
    <w:p w:rsidR="00DB7307" w:rsidRPr="00CC684E" w:rsidRDefault="00DB7307" w:rsidP="00DB7307">
      <w:pPr>
        <w:autoSpaceDE w:val="0"/>
        <w:autoSpaceDN w:val="0"/>
        <w:adjustRightInd w:val="0"/>
        <w:spacing w:after="0" w:line="240" w:lineRule="auto"/>
        <w:jc w:val="both"/>
        <w:rPr>
          <w:rFonts w:ascii="Times New Roman" w:hAnsi="Times New Roman"/>
          <w:sz w:val="24"/>
          <w:szCs w:val="24"/>
          <w:lang w:val="ro-RO"/>
        </w:rPr>
      </w:pPr>
      <w:r w:rsidRPr="00CC684E">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bookmarkStart w:id="0" w:name="_GoBack"/>
      <w:r>
        <w:rPr>
          <w:rFonts w:ascii="Times New Roman" w:hAnsi="Times New Roman"/>
          <w:sz w:val="24"/>
          <w:szCs w:val="24"/>
          <w:lang w:val="ro-RO"/>
        </w:rPr>
        <w:t>15</w:t>
      </w:r>
      <w:r w:rsidRPr="00CC684E">
        <w:rPr>
          <w:rFonts w:ascii="Times New Roman" w:hAnsi="Times New Roman"/>
          <w:sz w:val="24"/>
          <w:szCs w:val="24"/>
          <w:lang w:val="ro-RO"/>
        </w:rPr>
        <w:t>.0</w:t>
      </w:r>
      <w:r>
        <w:rPr>
          <w:rFonts w:ascii="Times New Roman" w:hAnsi="Times New Roman"/>
          <w:sz w:val="24"/>
          <w:szCs w:val="24"/>
          <w:lang w:val="ro-RO"/>
        </w:rPr>
        <w:t>3</w:t>
      </w:r>
      <w:r w:rsidRPr="00CC684E">
        <w:rPr>
          <w:rFonts w:ascii="Times New Roman" w:hAnsi="Times New Roman"/>
          <w:sz w:val="24"/>
          <w:szCs w:val="24"/>
          <w:lang w:val="ro-RO"/>
        </w:rPr>
        <w:t>.201</w:t>
      </w:r>
      <w:r>
        <w:rPr>
          <w:rFonts w:ascii="Times New Roman" w:hAnsi="Times New Roman"/>
          <w:sz w:val="24"/>
          <w:szCs w:val="24"/>
          <w:lang w:val="ro-RO"/>
        </w:rPr>
        <w:t>9</w:t>
      </w:r>
      <w:r w:rsidRPr="00CC684E">
        <w:rPr>
          <w:rFonts w:ascii="Times New Roman" w:hAnsi="Times New Roman"/>
          <w:sz w:val="24"/>
          <w:szCs w:val="24"/>
          <w:lang w:val="ro-RO"/>
        </w:rPr>
        <w:t xml:space="preserve">, că proiectul </w:t>
      </w:r>
      <w:r w:rsidRPr="00CC684E">
        <w:rPr>
          <w:rFonts w:ascii="Times New Roman" w:hAnsi="Times New Roman"/>
          <w:b/>
          <w:sz w:val="24"/>
          <w:szCs w:val="24"/>
        </w:rPr>
        <w:t>“</w:t>
      </w:r>
      <w:r>
        <w:rPr>
          <w:rFonts w:ascii="Times New Roman" w:hAnsi="Times New Roman"/>
          <w:b/>
          <w:sz w:val="24"/>
          <w:szCs w:val="24"/>
        </w:rPr>
        <w:t>Extindere reţea de canalizare în localitatea Prelipca, oraş Salcea</w:t>
      </w:r>
      <w:r w:rsidRPr="00CC684E">
        <w:rPr>
          <w:rFonts w:ascii="Times New Roman" w:hAnsi="Times New Roman"/>
          <w:b/>
          <w:i/>
          <w:sz w:val="24"/>
          <w:szCs w:val="24"/>
          <w:lang w:val="ro-RO"/>
        </w:rPr>
        <w:t xml:space="preserve">” </w:t>
      </w:r>
      <w:r w:rsidRPr="00CC684E">
        <w:rPr>
          <w:rFonts w:ascii="Times New Roman" w:hAnsi="Times New Roman"/>
          <w:sz w:val="24"/>
          <w:szCs w:val="24"/>
          <w:lang w:val="ro-RO"/>
        </w:rPr>
        <w:t xml:space="preserve">propus a fi amplasat în </w:t>
      </w:r>
      <w:r>
        <w:rPr>
          <w:rFonts w:ascii="Times New Roman" w:hAnsi="Times New Roman"/>
          <w:sz w:val="24"/>
          <w:szCs w:val="24"/>
          <w:lang w:val="ro-RO"/>
        </w:rPr>
        <w:t>oraşul Salcea, sat Prelipca</w:t>
      </w:r>
      <w:r w:rsidRPr="00CC684E">
        <w:rPr>
          <w:rFonts w:ascii="Times New Roman" w:hAnsi="Times New Roman"/>
          <w:sz w:val="24"/>
          <w:szCs w:val="24"/>
          <w:lang w:val="ro-RO"/>
        </w:rPr>
        <w:t xml:space="preserve">, jud. Suceava nu se supune </w:t>
      </w:r>
      <w:bookmarkEnd w:id="0"/>
      <w:r w:rsidRPr="00CC684E">
        <w:rPr>
          <w:rFonts w:ascii="Times New Roman" w:hAnsi="Times New Roman"/>
          <w:sz w:val="24"/>
          <w:szCs w:val="24"/>
          <w:lang w:val="ro-RO"/>
        </w:rPr>
        <w:t xml:space="preserve">evaluării impactului asupra mediului.  </w:t>
      </w:r>
    </w:p>
    <w:p w:rsidR="00DB7307" w:rsidRPr="00CC684E" w:rsidRDefault="00DB7307" w:rsidP="00DB7307">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lang w:val="ro-RO"/>
        </w:rPr>
        <w:t xml:space="preserve">    </w:t>
      </w:r>
      <w:r w:rsidRPr="00CC684E">
        <w:rPr>
          <w:rFonts w:ascii="Times New Roman" w:hAnsi="Times New Roman"/>
          <w:sz w:val="24"/>
          <w:szCs w:val="24"/>
        </w:rPr>
        <w:t>Justificarea prezentei decizii:</w:t>
      </w:r>
    </w:p>
    <w:p w:rsidR="00DB7307" w:rsidRPr="00CC684E" w:rsidRDefault="00DB7307" w:rsidP="00DB7307">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rPr>
        <w:t xml:space="preserve">   I. Motivele </w:t>
      </w:r>
      <w:r>
        <w:rPr>
          <w:rFonts w:ascii="Times New Roman" w:hAnsi="Times New Roman"/>
          <w:sz w:val="24"/>
          <w:szCs w:val="24"/>
        </w:rPr>
        <w:t>pe baza cărora s-a stabilit neefectuarea evaluării impactului asupra mediului</w:t>
      </w:r>
      <w:r w:rsidRPr="00CC684E">
        <w:rPr>
          <w:rFonts w:ascii="Times New Roman" w:hAnsi="Times New Roman"/>
          <w:sz w:val="24"/>
          <w:szCs w:val="24"/>
        </w:rPr>
        <w:t xml:space="preserve"> sunt următoarele:</w:t>
      </w:r>
    </w:p>
    <w:p w:rsidR="00DB7307" w:rsidRDefault="00DB7307" w:rsidP="00DB7307">
      <w:pPr>
        <w:autoSpaceDE w:val="0"/>
        <w:spacing w:after="0" w:line="240" w:lineRule="auto"/>
        <w:jc w:val="both"/>
        <w:rPr>
          <w:rFonts w:ascii="Times New Roman" w:hAnsi="Times New Roman"/>
          <w:sz w:val="24"/>
          <w:szCs w:val="24"/>
        </w:rPr>
      </w:pPr>
      <w:proofErr w:type="gramStart"/>
      <w:r>
        <w:rPr>
          <w:rFonts w:ascii="Times New Roman" w:hAnsi="Times New Roman"/>
          <w:b/>
          <w:sz w:val="24"/>
          <w:szCs w:val="24"/>
        </w:rPr>
        <w:t>a</w:t>
      </w:r>
      <w:proofErr w:type="gramEnd"/>
      <w:r>
        <w:rPr>
          <w:rFonts w:ascii="Times New Roman" w:hAnsi="Times New Roman"/>
          <w:b/>
          <w:sz w:val="24"/>
          <w:szCs w:val="24"/>
        </w:rPr>
        <w:t>)</w:t>
      </w:r>
      <w:r w:rsidRPr="002D6A8F">
        <w:rPr>
          <w:rFonts w:ascii="Times New Roman" w:hAnsi="Times New Roman"/>
          <w:sz w:val="24"/>
          <w:szCs w:val="24"/>
        </w:rPr>
        <w:t xml:space="preserve">- </w:t>
      </w:r>
      <w:r w:rsidRPr="003111AD">
        <w:rPr>
          <w:rFonts w:ascii="Times New Roman" w:hAnsi="Times New Roman"/>
          <w:i/>
          <w:sz w:val="24"/>
          <w:szCs w:val="24"/>
        </w:rPr>
        <w:t>dimensiunea şi concepţia întregului proiect-</w:t>
      </w:r>
      <w:r>
        <w:rPr>
          <w:rFonts w:ascii="Times New Roman" w:hAnsi="Times New Roman"/>
          <w:sz w:val="24"/>
          <w:szCs w:val="24"/>
        </w:rPr>
        <w:t xml:space="preserve"> </w:t>
      </w:r>
      <w:r w:rsidRPr="002D6A8F">
        <w:rPr>
          <w:rFonts w:ascii="Times New Roman" w:hAnsi="Times New Roman"/>
          <w:sz w:val="24"/>
          <w:szCs w:val="24"/>
        </w:rPr>
        <w:t xml:space="preserve">proiectul se încadrează în prevederile Legii nr. 292/2108 </w:t>
      </w:r>
      <w:r w:rsidRPr="002D6A8F">
        <w:rPr>
          <w:rFonts w:ascii="Times New Roman" w:hAnsi="Times New Roman"/>
          <w:sz w:val="24"/>
          <w:szCs w:val="24"/>
          <w:lang w:val="ro-RO" w:eastAsia="ro-RO"/>
        </w:rPr>
        <w:t>p</w:t>
      </w:r>
      <w:r w:rsidRPr="002D6A8F">
        <w:rPr>
          <w:rFonts w:ascii="Times New Roman" w:hAnsi="Times New Roman"/>
          <w:sz w:val="24"/>
          <w:szCs w:val="24"/>
        </w:rPr>
        <w:t>rivind evaluarea impactului anumitor proiecte publice şi private asupra mediului</w:t>
      </w:r>
      <w:r w:rsidRPr="002D6A8F">
        <w:rPr>
          <w:rFonts w:ascii="Times New Roman" w:hAnsi="Times New Roman"/>
          <w:sz w:val="24"/>
          <w:szCs w:val="24"/>
          <w:lang w:val="ro-RO" w:eastAsia="ro-RO"/>
        </w:rPr>
        <w:t xml:space="preserve"> anexa 2, pct. </w:t>
      </w:r>
      <w:r>
        <w:rPr>
          <w:rFonts w:ascii="Times New Roman" w:hAnsi="Times New Roman"/>
          <w:sz w:val="24"/>
          <w:szCs w:val="24"/>
          <w:lang w:val="ro-RO" w:eastAsia="ro-RO"/>
        </w:rPr>
        <w:t>1</w:t>
      </w:r>
      <w:r w:rsidRPr="002D6A8F">
        <w:rPr>
          <w:rFonts w:ascii="Times New Roman" w:hAnsi="Times New Roman"/>
          <w:sz w:val="24"/>
          <w:szCs w:val="24"/>
          <w:lang w:val="ro-RO" w:eastAsia="ro-RO"/>
        </w:rPr>
        <w:t xml:space="preserve">, lit. </w:t>
      </w:r>
      <w:r>
        <w:rPr>
          <w:rFonts w:ascii="Times New Roman" w:hAnsi="Times New Roman"/>
          <w:sz w:val="24"/>
          <w:szCs w:val="24"/>
          <w:lang w:val="ro-RO" w:eastAsia="ro-RO"/>
        </w:rPr>
        <w:t>f</w:t>
      </w:r>
      <w:r w:rsidRPr="002D6A8F">
        <w:rPr>
          <w:rFonts w:ascii="Times New Roman" w:hAnsi="Times New Roman"/>
          <w:sz w:val="24"/>
          <w:szCs w:val="24"/>
        </w:rPr>
        <w:t>;</w:t>
      </w:r>
    </w:p>
    <w:p w:rsidR="00DB7307" w:rsidRPr="00CC684E" w:rsidRDefault="00DB7307" w:rsidP="00DB7307">
      <w:pPr>
        <w:autoSpaceDE w:val="0"/>
        <w:spacing w:after="0" w:line="240" w:lineRule="auto"/>
        <w:jc w:val="both"/>
        <w:rPr>
          <w:rFonts w:ascii="Times New Roman" w:hAnsi="Times New Roman"/>
          <w:sz w:val="24"/>
          <w:szCs w:val="24"/>
          <w:lang w:val="ro-RO" w:eastAsia="ro-RO"/>
        </w:rPr>
      </w:pPr>
      <w:proofErr w:type="gramStart"/>
      <w:r w:rsidRPr="002D6A8F">
        <w:rPr>
          <w:rFonts w:ascii="Times New Roman" w:hAnsi="Times New Roman"/>
          <w:sz w:val="24"/>
          <w:szCs w:val="24"/>
        </w:rPr>
        <w:t>Conform</w:t>
      </w:r>
      <w:proofErr w:type="gramEnd"/>
      <w:r w:rsidRPr="002D6A8F">
        <w:rPr>
          <w:rFonts w:ascii="Times New Roman" w:hAnsi="Times New Roman"/>
          <w:sz w:val="24"/>
          <w:szCs w:val="24"/>
        </w:rPr>
        <w:t xml:space="preserve"> criteriilor de selecţie din Anexa 3 la Legea nr. 292/2018 </w:t>
      </w:r>
      <w:r w:rsidRPr="002D6A8F">
        <w:rPr>
          <w:rFonts w:ascii="Times New Roman" w:hAnsi="Times New Roman"/>
          <w:sz w:val="24"/>
          <w:szCs w:val="24"/>
          <w:lang w:val="ro-RO" w:eastAsia="ro-RO"/>
        </w:rPr>
        <w:t>p</w:t>
      </w:r>
      <w:r w:rsidRPr="002D6A8F">
        <w:rPr>
          <w:rFonts w:ascii="Times New Roman" w:hAnsi="Times New Roman"/>
          <w:sz w:val="24"/>
          <w:szCs w:val="24"/>
        </w:rPr>
        <w:t>rivind evaluarea impactului anumitor proiecte publice şi private asupra mediului</w:t>
      </w:r>
      <w:r w:rsidRPr="002D6A8F">
        <w:rPr>
          <w:rFonts w:ascii="Times New Roman" w:hAnsi="Times New Roman"/>
          <w:sz w:val="24"/>
          <w:szCs w:val="24"/>
          <w:lang w:val="ro-RO" w:eastAsia="ro-RO"/>
        </w:rPr>
        <w:t>;</w:t>
      </w:r>
      <w:r w:rsidRPr="00CC684E">
        <w:rPr>
          <w:rFonts w:ascii="Times New Roman" w:hAnsi="Times New Roman"/>
          <w:sz w:val="24"/>
          <w:szCs w:val="24"/>
          <w:lang w:val="ro-RO" w:eastAsia="ro-RO"/>
        </w:rPr>
        <w:t xml:space="preserve">          </w:t>
      </w:r>
    </w:p>
    <w:p w:rsidR="00DB7307" w:rsidRPr="00CC684E" w:rsidRDefault="00DB7307" w:rsidP="00DB7307">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b/>
          <w:sz w:val="24"/>
          <w:szCs w:val="24"/>
        </w:rPr>
        <w:t>b</w:t>
      </w:r>
      <w:r w:rsidRPr="00CC684E">
        <w:rPr>
          <w:rFonts w:ascii="Times New Roman" w:hAnsi="Times New Roman"/>
          <w:sz w:val="24"/>
          <w:szCs w:val="24"/>
        </w:rPr>
        <w:t xml:space="preserve">) </w:t>
      </w:r>
      <w:proofErr w:type="gramStart"/>
      <w:r w:rsidRPr="0037019A">
        <w:rPr>
          <w:rFonts w:ascii="Times New Roman" w:hAnsi="Times New Roman"/>
          <w:i/>
          <w:sz w:val="24"/>
          <w:szCs w:val="24"/>
        </w:rPr>
        <w:t>cumularea</w:t>
      </w:r>
      <w:proofErr w:type="gramEnd"/>
      <w:r w:rsidRPr="0037019A">
        <w:rPr>
          <w:rFonts w:ascii="Times New Roman" w:hAnsi="Times New Roman"/>
          <w:i/>
          <w:sz w:val="24"/>
          <w:szCs w:val="24"/>
        </w:rPr>
        <w:t xml:space="preserve"> cu alte proiecte existente şi/sau aprobate</w:t>
      </w:r>
      <w:r w:rsidRPr="00CC684E">
        <w:rPr>
          <w:rFonts w:ascii="Times New Roman" w:hAnsi="Times New Roman"/>
          <w:sz w:val="24"/>
          <w:szCs w:val="24"/>
        </w:rPr>
        <w:t>:- nu este cazul.</w:t>
      </w:r>
    </w:p>
    <w:p w:rsidR="00DB7307" w:rsidRPr="00CC684E" w:rsidRDefault="00DB7307" w:rsidP="00DB7307">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b/>
          <w:sz w:val="24"/>
          <w:szCs w:val="24"/>
        </w:rPr>
        <w:t>c)</w:t>
      </w:r>
      <w:r w:rsidRPr="00CC684E">
        <w:rPr>
          <w:rFonts w:ascii="Times New Roman" w:hAnsi="Times New Roman"/>
          <w:sz w:val="24"/>
          <w:szCs w:val="24"/>
        </w:rPr>
        <w:t xml:space="preserve"> </w:t>
      </w:r>
      <w:proofErr w:type="gramStart"/>
      <w:r w:rsidRPr="0037019A">
        <w:rPr>
          <w:rFonts w:ascii="Times New Roman" w:hAnsi="Times New Roman"/>
          <w:i/>
          <w:sz w:val="24"/>
          <w:szCs w:val="24"/>
        </w:rPr>
        <w:t>utilizarea</w:t>
      </w:r>
      <w:proofErr w:type="gramEnd"/>
      <w:r w:rsidRPr="0037019A">
        <w:rPr>
          <w:rFonts w:ascii="Times New Roman" w:hAnsi="Times New Roman"/>
          <w:i/>
          <w:sz w:val="24"/>
          <w:szCs w:val="24"/>
        </w:rPr>
        <w:t xml:space="preserve"> resurselor naturale, în special a solului, a terenurilor, a apei şi a biodiversităţii</w:t>
      </w:r>
      <w:r w:rsidRPr="00CC684E">
        <w:rPr>
          <w:rFonts w:ascii="Times New Roman" w:hAnsi="Times New Roman"/>
          <w:sz w:val="24"/>
          <w:szCs w:val="24"/>
        </w:rPr>
        <w:t xml:space="preserve">: </w:t>
      </w:r>
      <w:r>
        <w:rPr>
          <w:rFonts w:ascii="Times New Roman" w:hAnsi="Times New Roman"/>
          <w:sz w:val="24"/>
          <w:szCs w:val="24"/>
        </w:rPr>
        <w:t xml:space="preserve">suprafeţele de teren afectate de lucrările de extindere reţea canalizare vor fi aduse, la finalizarea lucrărilor, la starea iniţială; </w:t>
      </w:r>
    </w:p>
    <w:p w:rsidR="00DB7307" w:rsidRPr="00CC684E" w:rsidRDefault="00DB7307" w:rsidP="00DB7307">
      <w:pPr>
        <w:spacing w:after="0" w:line="240" w:lineRule="auto"/>
        <w:jc w:val="both"/>
        <w:rPr>
          <w:rFonts w:ascii="Times New Roman" w:hAnsi="Times New Roman"/>
          <w:sz w:val="24"/>
          <w:szCs w:val="24"/>
          <w:lang w:val="ro-RO"/>
        </w:rPr>
      </w:pPr>
      <w:r w:rsidRPr="00CC684E">
        <w:rPr>
          <w:rFonts w:ascii="Times New Roman" w:hAnsi="Times New Roman"/>
          <w:b/>
          <w:sz w:val="24"/>
          <w:szCs w:val="24"/>
        </w:rPr>
        <w:t>d</w:t>
      </w:r>
      <w:r w:rsidRPr="00CC684E">
        <w:rPr>
          <w:rFonts w:ascii="Times New Roman" w:hAnsi="Times New Roman"/>
          <w:sz w:val="24"/>
          <w:szCs w:val="24"/>
        </w:rPr>
        <w:t xml:space="preserve">) </w:t>
      </w:r>
      <w:proofErr w:type="gramStart"/>
      <w:r w:rsidRPr="003111AD">
        <w:rPr>
          <w:rFonts w:ascii="Times New Roman" w:hAnsi="Times New Roman"/>
          <w:i/>
          <w:sz w:val="24"/>
          <w:szCs w:val="24"/>
        </w:rPr>
        <w:t>cantitatea</w:t>
      </w:r>
      <w:proofErr w:type="gramEnd"/>
      <w:r w:rsidRPr="003111AD">
        <w:rPr>
          <w:rFonts w:ascii="Times New Roman" w:hAnsi="Times New Roman"/>
          <w:i/>
          <w:sz w:val="24"/>
          <w:szCs w:val="24"/>
        </w:rPr>
        <w:t xml:space="preserve"> şi tipurile de deşeuri</w:t>
      </w:r>
      <w:r>
        <w:rPr>
          <w:rFonts w:ascii="Times New Roman" w:hAnsi="Times New Roman"/>
          <w:i/>
          <w:sz w:val="24"/>
          <w:szCs w:val="24"/>
        </w:rPr>
        <w:t xml:space="preserve"> generate/gestionate</w:t>
      </w:r>
      <w:r w:rsidRPr="00CC684E">
        <w:rPr>
          <w:rFonts w:ascii="Times New Roman" w:hAnsi="Times New Roman"/>
          <w:sz w:val="24"/>
          <w:szCs w:val="24"/>
        </w:rPr>
        <w:t>:</w:t>
      </w:r>
      <w:r w:rsidRPr="00CC684E">
        <w:rPr>
          <w:rFonts w:ascii="Times New Roman" w:hAnsi="Times New Roman"/>
          <w:sz w:val="24"/>
          <w:szCs w:val="24"/>
          <w:lang w:val="pl-PL"/>
        </w:rPr>
        <w:t xml:space="preserve"> deşeurile menajere şi reciclabile, </w:t>
      </w:r>
      <w:r w:rsidRPr="00CC684E">
        <w:rPr>
          <w:rFonts w:ascii="Times New Roman" w:hAnsi="Times New Roman"/>
          <w:sz w:val="24"/>
          <w:szCs w:val="24"/>
          <w:lang w:val="ro-RO"/>
        </w:rPr>
        <w:t xml:space="preserve">vor fi stocate selectiv şi predate către societăţi autorizate din punct de vedere al mediului pentru activităţi de colectare/valorificare/eliminare; </w:t>
      </w:r>
    </w:p>
    <w:p w:rsidR="00DB7307" w:rsidRPr="00CC684E" w:rsidRDefault="00DB7307" w:rsidP="00DB7307">
      <w:pPr>
        <w:spacing w:after="0" w:line="240" w:lineRule="auto"/>
        <w:jc w:val="both"/>
        <w:rPr>
          <w:rStyle w:val="tpa1"/>
          <w:rFonts w:ascii="Times New Roman" w:hAnsi="Times New Roman"/>
          <w:sz w:val="24"/>
          <w:szCs w:val="24"/>
        </w:rPr>
      </w:pPr>
      <w:r w:rsidRPr="00CC684E">
        <w:rPr>
          <w:rStyle w:val="tpa1"/>
          <w:rFonts w:ascii="Times New Roman" w:hAnsi="Times New Roman"/>
          <w:b/>
          <w:sz w:val="24"/>
          <w:szCs w:val="24"/>
        </w:rPr>
        <w:t>e)</w:t>
      </w:r>
      <w:r w:rsidRPr="00CC684E">
        <w:rPr>
          <w:rStyle w:val="tpa1"/>
          <w:rFonts w:ascii="Times New Roman" w:hAnsi="Times New Roman"/>
          <w:i/>
          <w:sz w:val="24"/>
          <w:szCs w:val="24"/>
        </w:rPr>
        <w:t xml:space="preserve"> </w:t>
      </w:r>
      <w:proofErr w:type="gramStart"/>
      <w:r w:rsidRPr="00CC684E">
        <w:rPr>
          <w:rStyle w:val="tpa1"/>
          <w:rFonts w:ascii="Times New Roman" w:hAnsi="Times New Roman"/>
          <w:i/>
          <w:sz w:val="24"/>
          <w:szCs w:val="24"/>
        </w:rPr>
        <w:t>polua</w:t>
      </w:r>
      <w:r>
        <w:rPr>
          <w:rStyle w:val="tpa1"/>
          <w:rFonts w:ascii="Times New Roman" w:hAnsi="Times New Roman"/>
          <w:i/>
          <w:sz w:val="24"/>
          <w:szCs w:val="24"/>
        </w:rPr>
        <w:t>rea</w:t>
      </w:r>
      <w:proofErr w:type="gramEnd"/>
      <w:r>
        <w:rPr>
          <w:rStyle w:val="tpa1"/>
          <w:rFonts w:ascii="Times New Roman" w:hAnsi="Times New Roman"/>
          <w:i/>
          <w:sz w:val="24"/>
          <w:szCs w:val="24"/>
        </w:rPr>
        <w:t xml:space="preserve"> şi alte efecte negative</w:t>
      </w:r>
      <w:r w:rsidRPr="00CC684E">
        <w:rPr>
          <w:rStyle w:val="tpa1"/>
          <w:rFonts w:ascii="Times New Roman" w:hAnsi="Times New Roman"/>
          <w:sz w:val="24"/>
          <w:szCs w:val="24"/>
        </w:rPr>
        <w:t xml:space="preserve">: în perioada lucrărilor de  execuţie </w:t>
      </w:r>
      <w:r>
        <w:rPr>
          <w:rStyle w:val="tpa1"/>
          <w:rFonts w:ascii="Times New Roman" w:hAnsi="Times New Roman"/>
          <w:sz w:val="24"/>
          <w:szCs w:val="24"/>
        </w:rPr>
        <w:t>v</w:t>
      </w:r>
      <w:r w:rsidRPr="00CC684E">
        <w:rPr>
          <w:rStyle w:val="tpa1"/>
          <w:rFonts w:ascii="Times New Roman" w:hAnsi="Times New Roman"/>
          <w:sz w:val="24"/>
          <w:szCs w:val="24"/>
        </w:rPr>
        <w:t xml:space="preserve">a fi generat </w:t>
      </w:r>
      <w:r>
        <w:rPr>
          <w:rStyle w:val="tpa1"/>
          <w:rFonts w:ascii="Times New Roman" w:hAnsi="Times New Roman"/>
          <w:sz w:val="24"/>
          <w:szCs w:val="24"/>
        </w:rPr>
        <w:t xml:space="preserve">zgomot şi pulberi </w:t>
      </w:r>
      <w:r w:rsidRPr="00CC684E">
        <w:rPr>
          <w:rStyle w:val="tpa1"/>
          <w:rFonts w:ascii="Times New Roman" w:hAnsi="Times New Roman"/>
          <w:sz w:val="24"/>
          <w:szCs w:val="24"/>
        </w:rPr>
        <w:t>de</w:t>
      </w:r>
      <w:r>
        <w:rPr>
          <w:rStyle w:val="tpa1"/>
          <w:rFonts w:ascii="Times New Roman" w:hAnsi="Times New Roman"/>
          <w:sz w:val="24"/>
          <w:szCs w:val="24"/>
        </w:rPr>
        <w:t xml:space="preserve"> către </w:t>
      </w:r>
      <w:r w:rsidRPr="00CC684E">
        <w:rPr>
          <w:rStyle w:val="tpa1"/>
          <w:rFonts w:ascii="Times New Roman" w:hAnsi="Times New Roman"/>
          <w:sz w:val="24"/>
          <w:szCs w:val="24"/>
        </w:rPr>
        <w:t xml:space="preserve">utilajele şi mijloacele de transport, </w:t>
      </w:r>
      <w:r>
        <w:rPr>
          <w:rStyle w:val="tpa1"/>
          <w:rFonts w:ascii="Times New Roman" w:hAnsi="Times New Roman"/>
          <w:sz w:val="24"/>
          <w:szCs w:val="24"/>
        </w:rPr>
        <w:t>dar impactul va fi nesemnificativ, fiind pe perioadă scurtă, pet imp de zi</w:t>
      </w:r>
      <w:r w:rsidRPr="00CC684E">
        <w:rPr>
          <w:rStyle w:val="tpa1"/>
          <w:rFonts w:ascii="Times New Roman" w:hAnsi="Times New Roman"/>
          <w:sz w:val="24"/>
          <w:szCs w:val="24"/>
        </w:rPr>
        <w:t xml:space="preserve">; </w:t>
      </w:r>
    </w:p>
    <w:p w:rsidR="00DB7307" w:rsidRPr="00263734" w:rsidRDefault="00DB7307" w:rsidP="00DB7307">
      <w:pPr>
        <w:autoSpaceDE w:val="0"/>
        <w:autoSpaceDN w:val="0"/>
        <w:adjustRightInd w:val="0"/>
        <w:spacing w:after="0" w:line="240" w:lineRule="auto"/>
        <w:jc w:val="both"/>
        <w:rPr>
          <w:rFonts w:ascii="Times New Roman" w:hAnsi="Times New Roman"/>
          <w:sz w:val="24"/>
          <w:szCs w:val="24"/>
          <w:lang w:val="pl-PL"/>
        </w:rPr>
      </w:pPr>
      <w:r w:rsidRPr="00CC684E">
        <w:rPr>
          <w:rStyle w:val="tpa1"/>
          <w:rFonts w:ascii="Times New Roman" w:hAnsi="Times New Roman"/>
          <w:sz w:val="24"/>
          <w:szCs w:val="24"/>
          <w:lang w:val="pl-PL"/>
        </w:rPr>
        <w:t xml:space="preserve"> </w:t>
      </w:r>
      <w:r w:rsidRPr="00CC684E">
        <w:rPr>
          <w:rStyle w:val="tpa1"/>
          <w:rFonts w:ascii="Times New Roman" w:hAnsi="Times New Roman"/>
          <w:b/>
          <w:sz w:val="24"/>
          <w:szCs w:val="24"/>
          <w:lang w:val="pl-PL"/>
        </w:rPr>
        <w:t>f)</w:t>
      </w:r>
      <w:r w:rsidRPr="00CC684E">
        <w:rPr>
          <w:rStyle w:val="tpa1"/>
          <w:rFonts w:ascii="Times New Roman" w:hAnsi="Times New Roman"/>
          <w:sz w:val="24"/>
          <w:szCs w:val="24"/>
          <w:lang w:val="pl-PL"/>
        </w:rPr>
        <w:t xml:space="preserve"> </w:t>
      </w:r>
      <w:r w:rsidRPr="0037019A">
        <w:rPr>
          <w:rStyle w:val="tpa1"/>
          <w:rFonts w:ascii="Times New Roman" w:hAnsi="Times New Roman"/>
          <w:i/>
          <w:sz w:val="24"/>
          <w:szCs w:val="24"/>
          <w:lang w:val="pl-PL"/>
        </w:rPr>
        <w:t>riscurile de accidente majore şi/sau dezastre relevante pentru proiectul în cauză, inclusiv cele cauzate de schimbările climatice, conform cunoştinţelor ştiinţifice</w:t>
      </w:r>
      <w:r w:rsidRPr="00263734">
        <w:rPr>
          <w:rStyle w:val="tpa1"/>
          <w:rFonts w:ascii="Times New Roman" w:hAnsi="Times New Roman"/>
          <w:sz w:val="24"/>
          <w:szCs w:val="24"/>
          <w:lang w:val="pl-PL"/>
        </w:rPr>
        <w:t xml:space="preserve">: </w:t>
      </w:r>
      <w:r w:rsidRPr="00263734">
        <w:rPr>
          <w:rFonts w:ascii="Times New Roman" w:hAnsi="Times New Roman"/>
          <w:sz w:val="24"/>
          <w:szCs w:val="24"/>
          <w:lang w:val="pl-PL"/>
        </w:rPr>
        <w:t>pe perioada execuţiei şi funcţionării obiectivului este redus, nu se utilizează substanţe periculoase, alimentarea utilajelor cu carburanţi se face numai la staţiile de distribuţie carburanţi autorizate.</w:t>
      </w:r>
    </w:p>
    <w:p w:rsidR="00DB7307" w:rsidRPr="00263734" w:rsidRDefault="00DB7307" w:rsidP="00DB7307">
      <w:pPr>
        <w:autoSpaceDE w:val="0"/>
        <w:autoSpaceDN w:val="0"/>
        <w:adjustRightInd w:val="0"/>
        <w:spacing w:after="0" w:line="240" w:lineRule="auto"/>
        <w:jc w:val="both"/>
        <w:rPr>
          <w:rFonts w:ascii="Times New Roman" w:hAnsi="Times New Roman"/>
          <w:sz w:val="24"/>
          <w:szCs w:val="24"/>
          <w:lang w:val="pl-PL"/>
        </w:rPr>
      </w:pPr>
      <w:r w:rsidRPr="00263734">
        <w:rPr>
          <w:rFonts w:ascii="Times New Roman" w:hAnsi="Times New Roman"/>
          <w:sz w:val="24"/>
          <w:szCs w:val="24"/>
          <w:lang w:val="pl-PL"/>
        </w:rPr>
        <w:t xml:space="preserve"> </w:t>
      </w:r>
      <w:r w:rsidRPr="0037019A">
        <w:rPr>
          <w:rFonts w:ascii="Times New Roman" w:hAnsi="Times New Roman"/>
          <w:b/>
          <w:sz w:val="24"/>
          <w:szCs w:val="24"/>
          <w:lang w:val="pl-PL"/>
        </w:rPr>
        <w:t>g)</w:t>
      </w:r>
      <w:r w:rsidRPr="00263734">
        <w:rPr>
          <w:rFonts w:ascii="Times New Roman" w:hAnsi="Times New Roman"/>
          <w:sz w:val="24"/>
          <w:szCs w:val="24"/>
          <w:lang w:val="pl-PL"/>
        </w:rPr>
        <w:t xml:space="preserve"> </w:t>
      </w:r>
      <w:r w:rsidRPr="0037019A">
        <w:rPr>
          <w:rFonts w:ascii="Times New Roman" w:hAnsi="Times New Roman"/>
          <w:i/>
          <w:sz w:val="24"/>
          <w:szCs w:val="24"/>
          <w:lang w:val="pl-PL"/>
        </w:rPr>
        <w:t>riscurile pentru sănătatea umană</w:t>
      </w:r>
      <w:r w:rsidRPr="00263734">
        <w:rPr>
          <w:rFonts w:ascii="Times New Roman" w:hAnsi="Times New Roman"/>
          <w:sz w:val="24"/>
          <w:szCs w:val="24"/>
          <w:lang w:val="pl-PL"/>
        </w:rPr>
        <w:t xml:space="preserve">: </w:t>
      </w:r>
      <w:r>
        <w:rPr>
          <w:rFonts w:ascii="Times New Roman" w:hAnsi="Times New Roman"/>
          <w:sz w:val="24"/>
          <w:szCs w:val="24"/>
          <w:lang w:val="pl-PL"/>
        </w:rPr>
        <w:t>nu este cazul.</w:t>
      </w:r>
    </w:p>
    <w:p w:rsidR="00DB7307" w:rsidRDefault="00DB7307" w:rsidP="00DB7307">
      <w:pPr>
        <w:autoSpaceDE w:val="0"/>
        <w:autoSpaceDN w:val="0"/>
        <w:adjustRightInd w:val="0"/>
        <w:spacing w:after="0" w:line="240" w:lineRule="auto"/>
        <w:jc w:val="both"/>
        <w:rPr>
          <w:rFonts w:ascii="Times New Roman" w:hAnsi="Times New Roman"/>
          <w:sz w:val="24"/>
          <w:szCs w:val="24"/>
          <w:lang w:val="pl-PL"/>
        </w:rPr>
      </w:pPr>
    </w:p>
    <w:p w:rsidR="00DB7307" w:rsidRDefault="00DB7307" w:rsidP="00DB7307">
      <w:pPr>
        <w:autoSpaceDE w:val="0"/>
        <w:autoSpaceDN w:val="0"/>
        <w:adjustRightInd w:val="0"/>
        <w:spacing w:after="0" w:line="240" w:lineRule="auto"/>
        <w:jc w:val="both"/>
        <w:rPr>
          <w:rFonts w:ascii="Times New Roman" w:hAnsi="Times New Roman"/>
          <w:sz w:val="24"/>
          <w:szCs w:val="24"/>
          <w:lang w:val="pl-PL"/>
        </w:rPr>
      </w:pPr>
    </w:p>
    <w:p w:rsidR="00DB7307" w:rsidRDefault="00DB7307" w:rsidP="00DB7307">
      <w:pPr>
        <w:autoSpaceDE w:val="0"/>
        <w:autoSpaceDN w:val="0"/>
        <w:adjustRightInd w:val="0"/>
        <w:spacing w:after="0" w:line="240" w:lineRule="auto"/>
        <w:jc w:val="both"/>
        <w:rPr>
          <w:rFonts w:ascii="Times New Roman" w:hAnsi="Times New Roman"/>
          <w:sz w:val="24"/>
          <w:szCs w:val="24"/>
          <w:lang w:val="pl-PL"/>
        </w:rPr>
      </w:pPr>
    </w:p>
    <w:p w:rsidR="00DB7307" w:rsidRPr="00CC684E" w:rsidRDefault="00DB7307" w:rsidP="00DB7307">
      <w:pPr>
        <w:autoSpaceDE w:val="0"/>
        <w:autoSpaceDN w:val="0"/>
        <w:adjustRightInd w:val="0"/>
        <w:spacing w:after="0" w:line="240" w:lineRule="auto"/>
        <w:jc w:val="both"/>
        <w:rPr>
          <w:rFonts w:ascii="Times New Roman" w:hAnsi="Times New Roman"/>
          <w:sz w:val="24"/>
          <w:szCs w:val="24"/>
          <w:lang w:val="pl-PL"/>
        </w:rPr>
      </w:pPr>
    </w:p>
    <w:p w:rsidR="00DB7307" w:rsidRPr="00CC684E" w:rsidRDefault="00DB7307" w:rsidP="00DB7307">
      <w:pPr>
        <w:pStyle w:val="BodyText"/>
        <w:tabs>
          <w:tab w:val="left" w:pos="-720"/>
          <w:tab w:val="left" w:pos="2010"/>
        </w:tabs>
        <w:suppressAutoHyphens/>
        <w:rPr>
          <w:rStyle w:val="tpa1"/>
          <w:rFonts w:ascii="Times New Roman" w:hAnsi="Times New Roman"/>
          <w:b/>
          <w:lang w:val="ro-RO"/>
        </w:rPr>
      </w:pPr>
      <w:r w:rsidRPr="00CC684E">
        <w:rPr>
          <w:rStyle w:val="tpa1"/>
          <w:rFonts w:ascii="Times New Roman" w:hAnsi="Times New Roman"/>
          <w:b/>
          <w:lang w:val="ro-RO"/>
        </w:rPr>
        <w:t xml:space="preserve">      2. Localizarea proiectului </w:t>
      </w:r>
    </w:p>
    <w:p w:rsidR="00DB7307" w:rsidRPr="00CC684E" w:rsidRDefault="00DB7307" w:rsidP="00DB7307">
      <w:pPr>
        <w:pStyle w:val="BodyText"/>
        <w:tabs>
          <w:tab w:val="left" w:pos="-720"/>
          <w:tab w:val="left" w:pos="2010"/>
        </w:tabs>
        <w:suppressAutoHyphens/>
        <w:rPr>
          <w:rStyle w:val="tpa1"/>
          <w:rFonts w:ascii="Times New Roman" w:hAnsi="Times New Roman"/>
          <w:lang w:val="ro-RO"/>
        </w:rPr>
      </w:pPr>
      <w:r>
        <w:rPr>
          <w:rStyle w:val="tpa1"/>
          <w:rFonts w:ascii="Times New Roman" w:hAnsi="Times New Roman"/>
        </w:rPr>
        <w:t>a)</w:t>
      </w:r>
      <w:r w:rsidRPr="00CC684E">
        <w:rPr>
          <w:rStyle w:val="tpa1"/>
          <w:rFonts w:ascii="Times New Roman" w:hAnsi="Times New Roman"/>
        </w:rPr>
        <w:t xml:space="preserve"> </w:t>
      </w:r>
      <w:proofErr w:type="gramStart"/>
      <w:r w:rsidRPr="00CC684E">
        <w:rPr>
          <w:rStyle w:val="tpa1"/>
          <w:rFonts w:ascii="Times New Roman" w:hAnsi="Times New Roman"/>
          <w:i/>
        </w:rPr>
        <w:t>utilizarea</w:t>
      </w:r>
      <w:proofErr w:type="gramEnd"/>
      <w:r w:rsidRPr="00CC684E">
        <w:rPr>
          <w:rStyle w:val="tpa1"/>
          <w:rFonts w:ascii="Times New Roman" w:hAnsi="Times New Roman"/>
          <w:i/>
        </w:rPr>
        <w:t xml:space="preserve"> </w:t>
      </w:r>
      <w:r>
        <w:rPr>
          <w:rStyle w:val="tpa1"/>
          <w:rFonts w:ascii="Times New Roman" w:hAnsi="Times New Roman"/>
          <w:i/>
        </w:rPr>
        <w:t>actuală şi aprobată a terenurilor</w:t>
      </w:r>
      <w:r w:rsidRPr="00CC684E">
        <w:rPr>
          <w:rStyle w:val="tpa1"/>
          <w:rFonts w:ascii="Times New Roman" w:hAnsi="Times New Roman"/>
        </w:rPr>
        <w:t xml:space="preserve">: conform certificatului de urbanism nr. </w:t>
      </w:r>
      <w:r>
        <w:rPr>
          <w:rStyle w:val="tpa1"/>
          <w:rFonts w:ascii="Times New Roman" w:hAnsi="Times New Roman"/>
        </w:rPr>
        <w:t>542</w:t>
      </w:r>
      <w:r w:rsidRPr="00CC684E">
        <w:rPr>
          <w:rStyle w:val="tpa1"/>
          <w:rFonts w:ascii="Times New Roman" w:hAnsi="Times New Roman"/>
        </w:rPr>
        <w:t>/</w:t>
      </w:r>
      <w:r>
        <w:rPr>
          <w:rStyle w:val="tpa1"/>
          <w:rFonts w:ascii="Times New Roman" w:hAnsi="Times New Roman"/>
        </w:rPr>
        <w:t>23.11.2018</w:t>
      </w:r>
      <w:r w:rsidRPr="00CC684E">
        <w:rPr>
          <w:rStyle w:val="tpa1"/>
          <w:rFonts w:ascii="Times New Roman" w:hAnsi="Times New Roman"/>
          <w:lang w:val="ro-RO"/>
        </w:rPr>
        <w:t xml:space="preserve"> eliberat de Primăria </w:t>
      </w:r>
      <w:r>
        <w:rPr>
          <w:rStyle w:val="tpa1"/>
          <w:rFonts w:ascii="Times New Roman" w:hAnsi="Times New Roman"/>
          <w:lang w:val="ro-RO"/>
        </w:rPr>
        <w:t>Oraşului Salcea</w:t>
      </w:r>
      <w:r w:rsidRPr="00CC684E">
        <w:rPr>
          <w:rStyle w:val="tpa1"/>
          <w:rFonts w:ascii="Times New Roman" w:hAnsi="Times New Roman"/>
          <w:lang w:val="ro-RO"/>
        </w:rPr>
        <w:t xml:space="preserve">, </w:t>
      </w:r>
      <w:r w:rsidRPr="00CC684E">
        <w:rPr>
          <w:rStyle w:val="tpa1"/>
          <w:rFonts w:ascii="Times New Roman" w:hAnsi="Times New Roman"/>
        </w:rPr>
        <w:t xml:space="preserve">terenul </w:t>
      </w:r>
      <w:proofErr w:type="gramStart"/>
      <w:r w:rsidRPr="00CC684E">
        <w:rPr>
          <w:rStyle w:val="tpa1"/>
          <w:rFonts w:ascii="Times New Roman" w:hAnsi="Times New Roman"/>
        </w:rPr>
        <w:t>este</w:t>
      </w:r>
      <w:proofErr w:type="gramEnd"/>
      <w:r w:rsidRPr="00CC684E">
        <w:rPr>
          <w:rStyle w:val="tpa1"/>
          <w:rFonts w:ascii="Times New Roman" w:hAnsi="Times New Roman"/>
        </w:rPr>
        <w:t xml:space="preserve"> situat în </w:t>
      </w:r>
      <w:r>
        <w:rPr>
          <w:rStyle w:val="tpa1"/>
          <w:rFonts w:ascii="Times New Roman" w:hAnsi="Times New Roman"/>
        </w:rPr>
        <w:t>intravilanul şi extra</w:t>
      </w:r>
      <w:r w:rsidRPr="00CC684E">
        <w:rPr>
          <w:rStyle w:val="tpa1"/>
          <w:rFonts w:ascii="Times New Roman" w:hAnsi="Times New Roman"/>
        </w:rPr>
        <w:t>vilanul localităţii</w:t>
      </w:r>
      <w:r>
        <w:rPr>
          <w:rStyle w:val="tpa1"/>
          <w:rFonts w:ascii="Times New Roman" w:hAnsi="Times New Roman"/>
        </w:rPr>
        <w:t>, este domeniu public al oraşului Salcea</w:t>
      </w:r>
      <w:r w:rsidRPr="00CC684E">
        <w:rPr>
          <w:rStyle w:val="tpa1"/>
          <w:rFonts w:ascii="Times New Roman" w:hAnsi="Times New Roman"/>
        </w:rPr>
        <w:t xml:space="preserve">. </w:t>
      </w:r>
    </w:p>
    <w:p w:rsidR="00DB7307" w:rsidRPr="00263734" w:rsidRDefault="00DB7307" w:rsidP="00DB7307">
      <w:pPr>
        <w:spacing w:after="0" w:line="240" w:lineRule="auto"/>
        <w:jc w:val="both"/>
        <w:textAlignment w:val="baseline"/>
        <w:rPr>
          <w:rStyle w:val="tpa1"/>
          <w:rFonts w:ascii="Times New Roman" w:hAnsi="Times New Roman"/>
          <w:sz w:val="24"/>
          <w:szCs w:val="24"/>
        </w:rPr>
      </w:pPr>
      <w:r>
        <w:rPr>
          <w:rStyle w:val="tpa1"/>
          <w:rFonts w:ascii="Times New Roman" w:hAnsi="Times New Roman"/>
          <w:sz w:val="24"/>
          <w:szCs w:val="24"/>
        </w:rPr>
        <w:t xml:space="preserve">b) </w:t>
      </w:r>
      <w:proofErr w:type="gramStart"/>
      <w:r w:rsidRPr="0037019A">
        <w:rPr>
          <w:rStyle w:val="tpa1"/>
          <w:rFonts w:ascii="Times New Roman" w:hAnsi="Times New Roman"/>
          <w:i/>
          <w:sz w:val="24"/>
          <w:szCs w:val="24"/>
        </w:rPr>
        <w:t>bogăţia</w:t>
      </w:r>
      <w:proofErr w:type="gramEnd"/>
      <w:r w:rsidRPr="0037019A">
        <w:rPr>
          <w:rStyle w:val="tpa1"/>
          <w:rFonts w:ascii="Times New Roman" w:hAnsi="Times New Roman"/>
          <w:i/>
          <w:sz w:val="24"/>
          <w:szCs w:val="24"/>
        </w:rPr>
        <w:t xml:space="preserve">, disponibilitatea, calitatea şi capacitatea de regenerare relative ale resurselor </w:t>
      </w:r>
      <w:r>
        <w:rPr>
          <w:rStyle w:val="tpa1"/>
          <w:rFonts w:ascii="Times New Roman" w:hAnsi="Times New Roman"/>
          <w:i/>
          <w:sz w:val="24"/>
          <w:szCs w:val="24"/>
        </w:rPr>
        <w:t xml:space="preserve">naturale           </w:t>
      </w:r>
      <w:r w:rsidRPr="0037019A">
        <w:rPr>
          <w:rStyle w:val="tpa1"/>
          <w:rFonts w:ascii="Times New Roman" w:hAnsi="Times New Roman"/>
          <w:i/>
          <w:sz w:val="24"/>
          <w:szCs w:val="24"/>
        </w:rPr>
        <w:t>( inclusiv solul, terenurile, apa şi biodiversitatea) din zonă şi din subteranul acesteia</w:t>
      </w:r>
      <w:r w:rsidRPr="00263734">
        <w:rPr>
          <w:rStyle w:val="tpa1"/>
          <w:rFonts w:ascii="Times New Roman" w:hAnsi="Times New Roman"/>
          <w:sz w:val="24"/>
          <w:szCs w:val="24"/>
        </w:rPr>
        <w:t>: nici unul din criteriile enumerate nu vor fi afectate de implementarea proiectului propus.</w:t>
      </w:r>
    </w:p>
    <w:p w:rsidR="00DB7307" w:rsidRPr="00263734" w:rsidRDefault="00DB7307" w:rsidP="00DB7307">
      <w:pPr>
        <w:spacing w:after="0" w:line="240" w:lineRule="auto"/>
        <w:jc w:val="both"/>
        <w:textAlignment w:val="baseline"/>
        <w:rPr>
          <w:rStyle w:val="tpa1"/>
          <w:rFonts w:ascii="Times New Roman" w:hAnsi="Times New Roman"/>
          <w:sz w:val="24"/>
          <w:szCs w:val="24"/>
        </w:rPr>
      </w:pPr>
      <w:r w:rsidRPr="00263734">
        <w:rPr>
          <w:rStyle w:val="tpa1"/>
          <w:rFonts w:ascii="Times New Roman" w:hAnsi="Times New Roman"/>
          <w:sz w:val="24"/>
          <w:szCs w:val="24"/>
        </w:rPr>
        <w:t xml:space="preserve">c) </w:t>
      </w:r>
      <w:proofErr w:type="gramStart"/>
      <w:r w:rsidRPr="0037019A">
        <w:rPr>
          <w:rStyle w:val="tpa1"/>
          <w:rFonts w:ascii="Times New Roman" w:hAnsi="Times New Roman"/>
          <w:i/>
          <w:sz w:val="24"/>
          <w:szCs w:val="24"/>
        </w:rPr>
        <w:t>capacitatea</w:t>
      </w:r>
      <w:proofErr w:type="gramEnd"/>
      <w:r w:rsidRPr="0037019A">
        <w:rPr>
          <w:rStyle w:val="tpa1"/>
          <w:rFonts w:ascii="Times New Roman" w:hAnsi="Times New Roman"/>
          <w:i/>
          <w:sz w:val="24"/>
          <w:szCs w:val="24"/>
        </w:rPr>
        <w:t xml:space="preserve"> de absorbţie a mediulu naturali,acordându-se o atenţie specială următoarelor zone</w:t>
      </w:r>
      <w:r w:rsidRPr="00263734">
        <w:rPr>
          <w:rStyle w:val="tpa1"/>
          <w:rFonts w:ascii="Times New Roman" w:hAnsi="Times New Roman"/>
          <w:sz w:val="24"/>
          <w:szCs w:val="24"/>
        </w:rPr>
        <w:t>:</w:t>
      </w:r>
    </w:p>
    <w:p w:rsidR="00DB7307" w:rsidRPr="00263734" w:rsidRDefault="00DB7307" w:rsidP="00DB7307">
      <w:pPr>
        <w:widowControl w:val="0"/>
        <w:adjustRightInd w:val="0"/>
        <w:spacing w:after="0" w:line="240" w:lineRule="auto"/>
        <w:jc w:val="both"/>
        <w:textAlignment w:val="baseline"/>
        <w:rPr>
          <w:rStyle w:val="tpa1"/>
          <w:rFonts w:ascii="Times New Roman" w:hAnsi="Times New Roman"/>
        </w:rPr>
      </w:pPr>
      <w:r w:rsidRPr="00263734">
        <w:rPr>
          <w:rStyle w:val="tpa1"/>
          <w:rFonts w:ascii="Times New Roman" w:hAnsi="Times New Roman"/>
          <w:sz w:val="24"/>
          <w:szCs w:val="24"/>
        </w:rPr>
        <w:t xml:space="preserve">i) </w:t>
      </w:r>
      <w:proofErr w:type="gramStart"/>
      <w:r w:rsidRPr="00263734">
        <w:rPr>
          <w:rStyle w:val="tpa1"/>
          <w:rFonts w:ascii="Times New Roman" w:hAnsi="Times New Roman"/>
          <w:sz w:val="24"/>
          <w:szCs w:val="24"/>
        </w:rPr>
        <w:t>zonele</w:t>
      </w:r>
      <w:proofErr w:type="gramEnd"/>
      <w:r w:rsidRPr="00263734">
        <w:rPr>
          <w:rStyle w:val="tpa1"/>
          <w:rFonts w:ascii="Times New Roman" w:hAnsi="Times New Roman"/>
          <w:sz w:val="24"/>
          <w:szCs w:val="24"/>
        </w:rPr>
        <w:t xml:space="preserve"> umede, zone riverane, guri ale râurilor – nu este cazul</w:t>
      </w:r>
      <w:r w:rsidRPr="00263734">
        <w:rPr>
          <w:rStyle w:val="tpa1"/>
          <w:rFonts w:ascii="Times New Roman" w:hAnsi="Times New Roman"/>
        </w:rPr>
        <w:t>;</w:t>
      </w:r>
    </w:p>
    <w:p w:rsidR="00DB7307" w:rsidRPr="00263734" w:rsidRDefault="00DB7307" w:rsidP="00DB7307">
      <w:pPr>
        <w:pStyle w:val="CharCharChar1Char"/>
        <w:jc w:val="both"/>
        <w:rPr>
          <w:rStyle w:val="tpa1"/>
          <w:rFonts w:eastAsia="SimSun"/>
        </w:rPr>
      </w:pPr>
      <w:r w:rsidRPr="00263734">
        <w:rPr>
          <w:rStyle w:val="tpa1"/>
          <w:rFonts w:eastAsia="SimSun"/>
        </w:rPr>
        <w:t>ii) zonele costiere şi mediul marin – nu este cazul;</w:t>
      </w:r>
    </w:p>
    <w:p w:rsidR="00DB7307" w:rsidRPr="00263734" w:rsidRDefault="00DB7307" w:rsidP="00DB7307">
      <w:pPr>
        <w:pStyle w:val="CharCharChar1Char"/>
        <w:jc w:val="both"/>
        <w:rPr>
          <w:rStyle w:val="tpa1"/>
          <w:rFonts w:eastAsia="SimSun"/>
        </w:rPr>
      </w:pPr>
      <w:r w:rsidRPr="00263734">
        <w:rPr>
          <w:rStyle w:val="tpa1"/>
          <w:rFonts w:eastAsia="SimSun"/>
        </w:rPr>
        <w:t>iii) zonele montane şi forestiere – nu este cazul;</w:t>
      </w:r>
    </w:p>
    <w:p w:rsidR="00DB7307" w:rsidRPr="00263734" w:rsidRDefault="00DB7307" w:rsidP="00DB7307">
      <w:pPr>
        <w:pStyle w:val="CharCharChar1Char"/>
        <w:jc w:val="both"/>
        <w:rPr>
          <w:rStyle w:val="tpa1"/>
          <w:rFonts w:eastAsia="SimSun"/>
        </w:rPr>
      </w:pPr>
      <w:r w:rsidRPr="00263734">
        <w:rPr>
          <w:rStyle w:val="tpa1"/>
          <w:rFonts w:eastAsia="SimSun"/>
        </w:rPr>
        <w:t xml:space="preserve">iv) </w:t>
      </w:r>
      <w:r>
        <w:rPr>
          <w:rStyle w:val="tpa1"/>
          <w:rFonts w:eastAsia="SimSun"/>
        </w:rPr>
        <w:t>arii naturale protejate de interes naţional, comunitar, internaţional</w:t>
      </w:r>
      <w:r w:rsidRPr="00263734">
        <w:rPr>
          <w:rStyle w:val="tpa1"/>
          <w:rFonts w:eastAsia="SimSun"/>
        </w:rPr>
        <w:t xml:space="preserve"> – nu este cazul;</w:t>
      </w:r>
    </w:p>
    <w:p w:rsidR="00DB7307" w:rsidRDefault="00DB7307" w:rsidP="00DB7307">
      <w:pPr>
        <w:pStyle w:val="CharCharChar1Char"/>
        <w:jc w:val="both"/>
        <w:rPr>
          <w:rStyle w:val="tpa1"/>
          <w:rFonts w:eastAsia="SimSun"/>
        </w:rPr>
      </w:pPr>
      <w:r w:rsidRPr="00263734">
        <w:rPr>
          <w:rStyle w:val="tpa1"/>
          <w:rFonts w:eastAsia="SimSun"/>
        </w:rPr>
        <w:t xml:space="preserve">v) zone clasificate sau protejate </w:t>
      </w:r>
      <w:r>
        <w:rPr>
          <w:rStyle w:val="tpa1"/>
          <w:rFonts w:eastAsia="SimSun"/>
        </w:rPr>
        <w:t>confrom legislaţiei în vigoare:</w:t>
      </w:r>
      <w:r w:rsidRPr="00263734">
        <w:rPr>
          <w:rStyle w:val="tpa1"/>
          <w:rFonts w:eastAsia="SimSun"/>
        </w:rPr>
        <w:t xml:space="preserve"> </w:t>
      </w:r>
      <w:r>
        <w:rPr>
          <w:rStyle w:val="tpa1"/>
          <w:rFonts w:eastAsia="SimSun"/>
        </w:rPr>
        <w:t xml:space="preserve">situri Natura 2000 </w:t>
      </w:r>
      <w:r w:rsidRPr="00263734">
        <w:rPr>
          <w:rStyle w:val="tpa1"/>
          <w:rFonts w:eastAsia="SimSun"/>
        </w:rPr>
        <w:t xml:space="preserve">desemnate în conformitate cu </w:t>
      </w:r>
      <w:r>
        <w:rPr>
          <w:rStyle w:val="tpa1"/>
          <w:rFonts w:eastAsia="SimSun"/>
        </w:rPr>
        <w:t>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w:t>
      </w:r>
      <w:r w:rsidRPr="00263734">
        <w:rPr>
          <w:rStyle w:val="tpa1"/>
          <w:rFonts w:eastAsia="SimSun"/>
        </w:rPr>
        <w:t xml:space="preserve">: </w:t>
      </w:r>
      <w:r>
        <w:rPr>
          <w:rStyle w:val="tpa1"/>
          <w:rFonts w:eastAsia="SimSun"/>
        </w:rPr>
        <w:t>nu este cazul</w:t>
      </w:r>
      <w:r w:rsidRPr="00263734">
        <w:rPr>
          <w:rStyle w:val="tpa1"/>
          <w:rFonts w:eastAsia="SimSun"/>
        </w:rPr>
        <w:t>.</w:t>
      </w:r>
    </w:p>
    <w:p w:rsidR="00DB7307" w:rsidRPr="00263734" w:rsidRDefault="00DB7307" w:rsidP="00DB7307">
      <w:pPr>
        <w:pStyle w:val="CharCharChar1Char"/>
        <w:jc w:val="both"/>
        <w:rPr>
          <w:rStyle w:val="tpa1"/>
          <w:rFonts w:eastAsia="SimSun"/>
        </w:rPr>
      </w:pPr>
      <w:r w:rsidRPr="00263734">
        <w:rPr>
          <w:rStyle w:val="tpa1"/>
          <w:rFonts w:eastAsia="SimSun"/>
        </w:rPr>
        <w:t xml:space="preserve">vi) zonele în care au existat deja cazuri de nerespectare a standardelor de calitate a mediului prevăzute de legislaţia </w:t>
      </w:r>
      <w:r>
        <w:rPr>
          <w:rStyle w:val="tpa1"/>
          <w:rFonts w:eastAsia="SimSun"/>
        </w:rPr>
        <w:t>naţională şi la nivelul Uniunii Europene şi</w:t>
      </w:r>
      <w:r w:rsidRPr="00263734">
        <w:rPr>
          <w:rStyle w:val="tpa1"/>
          <w:rFonts w:eastAsia="SimSun"/>
        </w:rPr>
        <w:t xml:space="preserve"> relevante pentru proiect sau în care se consideră că există astfel de cazuri – nu este cazul;</w:t>
      </w:r>
    </w:p>
    <w:p w:rsidR="00DB7307" w:rsidRPr="00263734" w:rsidRDefault="00DB7307" w:rsidP="00DB7307">
      <w:pPr>
        <w:tabs>
          <w:tab w:val="left" w:pos="567"/>
        </w:tabs>
        <w:spacing w:after="0" w:line="240" w:lineRule="auto"/>
        <w:jc w:val="both"/>
        <w:rPr>
          <w:rStyle w:val="tpa1"/>
          <w:rFonts w:ascii="Times New Roman" w:hAnsi="Times New Roman"/>
          <w:sz w:val="24"/>
          <w:szCs w:val="24"/>
        </w:rPr>
      </w:pPr>
      <w:r w:rsidRPr="00263734">
        <w:rPr>
          <w:rStyle w:val="tpa1"/>
          <w:rFonts w:ascii="Times New Roman" w:hAnsi="Times New Roman"/>
          <w:sz w:val="24"/>
          <w:szCs w:val="24"/>
        </w:rPr>
        <w:t xml:space="preserve">vii) </w:t>
      </w:r>
      <w:proofErr w:type="gramStart"/>
      <w:r w:rsidRPr="00263734">
        <w:rPr>
          <w:rStyle w:val="tpa1"/>
          <w:rFonts w:ascii="Times New Roman" w:hAnsi="Times New Roman"/>
          <w:sz w:val="24"/>
          <w:szCs w:val="24"/>
        </w:rPr>
        <w:t>zonele</w:t>
      </w:r>
      <w:proofErr w:type="gramEnd"/>
      <w:r w:rsidRPr="00263734">
        <w:rPr>
          <w:rStyle w:val="tpa1"/>
          <w:rFonts w:ascii="Times New Roman" w:hAnsi="Times New Roman"/>
          <w:sz w:val="24"/>
          <w:szCs w:val="24"/>
        </w:rPr>
        <w:t xml:space="preserve"> cu o densitate mare a populaţiei – nu este cazul;</w:t>
      </w:r>
    </w:p>
    <w:p w:rsidR="00DB7307" w:rsidRPr="00263734" w:rsidRDefault="00DB7307" w:rsidP="00DB7307">
      <w:pPr>
        <w:tabs>
          <w:tab w:val="left" w:pos="567"/>
        </w:tabs>
        <w:spacing w:after="0" w:line="240" w:lineRule="auto"/>
        <w:jc w:val="both"/>
        <w:rPr>
          <w:rStyle w:val="tpa1"/>
          <w:rFonts w:ascii="Times New Roman" w:hAnsi="Times New Roman"/>
          <w:sz w:val="24"/>
          <w:szCs w:val="24"/>
        </w:rPr>
      </w:pPr>
      <w:r w:rsidRPr="00263734">
        <w:rPr>
          <w:rStyle w:val="tpa1"/>
          <w:rFonts w:ascii="Times New Roman" w:hAnsi="Times New Roman"/>
          <w:sz w:val="24"/>
          <w:szCs w:val="24"/>
        </w:rPr>
        <w:t xml:space="preserve">viii) </w:t>
      </w:r>
      <w:proofErr w:type="gramStart"/>
      <w:r w:rsidRPr="00263734">
        <w:rPr>
          <w:rStyle w:val="tpa1"/>
          <w:rFonts w:ascii="Times New Roman" w:hAnsi="Times New Roman"/>
          <w:sz w:val="24"/>
          <w:szCs w:val="24"/>
        </w:rPr>
        <w:t>peisaje</w:t>
      </w:r>
      <w:proofErr w:type="gramEnd"/>
      <w:r w:rsidRPr="00263734">
        <w:rPr>
          <w:rStyle w:val="tpa1"/>
          <w:rFonts w:ascii="Times New Roman" w:hAnsi="Times New Roman"/>
          <w:sz w:val="24"/>
          <w:szCs w:val="24"/>
        </w:rPr>
        <w:t xml:space="preserve"> şi situri importante din punct de vedere istoric, cultural sau arheologic – nu este cazul;</w:t>
      </w:r>
    </w:p>
    <w:p w:rsidR="00DB7307" w:rsidRPr="00CC684E" w:rsidRDefault="00DB7307" w:rsidP="00DB7307">
      <w:pPr>
        <w:autoSpaceDE w:val="0"/>
        <w:autoSpaceDN w:val="0"/>
        <w:adjustRightInd w:val="0"/>
        <w:spacing w:after="0" w:line="240" w:lineRule="auto"/>
        <w:jc w:val="both"/>
        <w:rPr>
          <w:rFonts w:ascii="Times New Roman" w:hAnsi="Times New Roman"/>
          <w:sz w:val="24"/>
          <w:szCs w:val="24"/>
        </w:rPr>
      </w:pPr>
    </w:p>
    <w:p w:rsidR="00DB7307" w:rsidRPr="00CC684E" w:rsidRDefault="00DB7307" w:rsidP="00DB7307">
      <w:pPr>
        <w:pStyle w:val="CharCharChar1Char"/>
        <w:jc w:val="both"/>
        <w:rPr>
          <w:rStyle w:val="tpa1"/>
          <w:b/>
        </w:rPr>
      </w:pPr>
      <w:r w:rsidRPr="00CC684E">
        <w:t xml:space="preserve">   </w:t>
      </w:r>
      <w:r w:rsidRPr="00CC684E">
        <w:rPr>
          <w:rStyle w:val="tpa1"/>
          <w:b/>
        </w:rPr>
        <w:t xml:space="preserve">     3. </w:t>
      </w:r>
      <w:r>
        <w:rPr>
          <w:rStyle w:val="tpa1"/>
          <w:b/>
        </w:rPr>
        <w:t>Tipurile şi c</w:t>
      </w:r>
      <w:r w:rsidRPr="00CC684E">
        <w:rPr>
          <w:rStyle w:val="tpa1"/>
          <w:b/>
        </w:rPr>
        <w:t>aracteristicile impactului potenţial</w:t>
      </w:r>
    </w:p>
    <w:p w:rsidR="00DB7307" w:rsidRDefault="00DB7307" w:rsidP="00DB7307">
      <w:pPr>
        <w:pStyle w:val="CharCharChar1Char"/>
        <w:jc w:val="both"/>
        <w:rPr>
          <w:rStyle w:val="tpa1"/>
        </w:rPr>
      </w:pPr>
      <w:r w:rsidRPr="0037019A">
        <w:rPr>
          <w:rStyle w:val="tpa1"/>
        </w:rPr>
        <w:t>a).</w:t>
      </w:r>
      <w:r w:rsidRPr="0037019A">
        <w:rPr>
          <w:rStyle w:val="Heading2Char"/>
        </w:rPr>
        <w:t xml:space="preserve"> </w:t>
      </w:r>
      <w:r w:rsidRPr="0037019A">
        <w:rPr>
          <w:rStyle w:val="tpa1"/>
          <w:rFonts w:eastAsia="SimSun"/>
          <w:i/>
        </w:rPr>
        <w:t>importanţa şi extinderea spaţială a impactului (zona geografică şi dimensiunea populaţiei care poate fi afectată)</w:t>
      </w:r>
      <w:r w:rsidRPr="00CC684E">
        <w:rPr>
          <w:rStyle w:val="tpa1"/>
          <w:i/>
        </w:rPr>
        <w:t xml:space="preserve"> </w:t>
      </w:r>
      <w:r w:rsidRPr="00CC684E">
        <w:rPr>
          <w:rStyle w:val="tpa1"/>
        </w:rPr>
        <w:t xml:space="preserve">– lucrările nu vor avea un impact negativ semnificativ asupra factorilor de mediu şi nu vor crea un disconfort pentru populaţie pe perioada execuţiei lucrărilor sau în funcţionare ulterioară; </w:t>
      </w:r>
    </w:p>
    <w:p w:rsidR="00DB7307" w:rsidRDefault="00DB7307" w:rsidP="00DB7307">
      <w:pPr>
        <w:pStyle w:val="CharCharChar1Char"/>
        <w:jc w:val="both"/>
        <w:rPr>
          <w:rStyle w:val="tpa1"/>
          <w:rFonts w:eastAsia="SimSun"/>
        </w:rPr>
      </w:pPr>
      <w:r>
        <w:rPr>
          <w:rStyle w:val="tpa1"/>
          <w:rFonts w:eastAsia="SimSun"/>
        </w:rPr>
        <w:t>b)</w:t>
      </w:r>
      <w:r w:rsidRPr="00BA56A1">
        <w:rPr>
          <w:rStyle w:val="Heading2Char"/>
        </w:rPr>
        <w:t xml:space="preserve"> </w:t>
      </w:r>
      <w:r w:rsidRPr="00A242A2">
        <w:rPr>
          <w:rStyle w:val="tpa1"/>
          <w:rFonts w:eastAsia="SimSun"/>
          <w:i/>
        </w:rPr>
        <w:t>natura impactului</w:t>
      </w:r>
      <w:r w:rsidRPr="00263734">
        <w:rPr>
          <w:rStyle w:val="tpa1"/>
          <w:rFonts w:eastAsia="SimSun"/>
        </w:rPr>
        <w:t>- va fi cauzat de lucrările de terasamente şi construcţii, cu un impact redus asupra mediului,</w:t>
      </w:r>
    </w:p>
    <w:p w:rsidR="00DB7307" w:rsidRDefault="00DB7307" w:rsidP="00DB7307">
      <w:pPr>
        <w:pStyle w:val="CharCharChar1Char"/>
        <w:jc w:val="both"/>
        <w:rPr>
          <w:rStyle w:val="tpa1"/>
        </w:rPr>
      </w:pPr>
      <w:r w:rsidRPr="00BA56A1">
        <w:rPr>
          <w:rStyle w:val="tpa1"/>
        </w:rPr>
        <w:t>c)</w:t>
      </w:r>
      <w:r w:rsidRPr="00CC684E">
        <w:rPr>
          <w:rStyle w:val="tpa1"/>
          <w:i/>
        </w:rPr>
        <w:t xml:space="preserve">. </w:t>
      </w:r>
      <w:r>
        <w:rPr>
          <w:rStyle w:val="tpa1"/>
          <w:i/>
        </w:rPr>
        <w:t>n</w:t>
      </w:r>
      <w:r w:rsidRPr="00CC684E">
        <w:rPr>
          <w:rStyle w:val="tpa1"/>
          <w:i/>
        </w:rPr>
        <w:t>atura transfrontieră a impactului</w:t>
      </w:r>
      <w:r w:rsidRPr="00CC684E">
        <w:rPr>
          <w:rStyle w:val="tpa1"/>
        </w:rPr>
        <w:t xml:space="preserve"> – lucrările propuse nu au efecte transfrontieră;</w:t>
      </w:r>
    </w:p>
    <w:p w:rsidR="00DB7307" w:rsidRPr="00263734" w:rsidRDefault="00DB7307" w:rsidP="00DB7307">
      <w:pPr>
        <w:tabs>
          <w:tab w:val="left" w:pos="851"/>
        </w:tabs>
        <w:spacing w:after="0" w:line="240" w:lineRule="auto"/>
        <w:jc w:val="both"/>
        <w:rPr>
          <w:rStyle w:val="tpa1"/>
          <w:rFonts w:ascii="Times New Roman" w:hAnsi="Times New Roman"/>
          <w:bCs/>
          <w:iCs/>
          <w:sz w:val="24"/>
          <w:szCs w:val="24"/>
          <w:lang w:val="ro-RO"/>
        </w:rPr>
      </w:pPr>
      <w:r w:rsidRPr="00263734">
        <w:rPr>
          <w:rStyle w:val="tpa1"/>
          <w:rFonts w:ascii="Times New Roman" w:hAnsi="Times New Roman"/>
          <w:sz w:val="24"/>
          <w:szCs w:val="24"/>
          <w:lang w:val="pl-PL"/>
        </w:rPr>
        <w:t>d</w:t>
      </w:r>
      <w:r w:rsidRPr="00BA56A1">
        <w:rPr>
          <w:rStyle w:val="tpa1"/>
          <w:rFonts w:ascii="Times New Roman" w:hAnsi="Times New Roman"/>
          <w:i/>
          <w:sz w:val="24"/>
          <w:szCs w:val="24"/>
          <w:lang w:val="pl-PL"/>
        </w:rPr>
        <w:t>). intensitatea şi complexitatea impactului</w:t>
      </w:r>
      <w:r w:rsidRPr="00263734">
        <w:rPr>
          <w:rFonts w:ascii="Times New Roman" w:hAnsi="Times New Roman"/>
          <w:sz w:val="24"/>
          <w:szCs w:val="24"/>
          <w:lang w:val="ro-RO"/>
        </w:rPr>
        <w:t xml:space="preserve"> - </w:t>
      </w:r>
      <w:r w:rsidRPr="00263734">
        <w:rPr>
          <w:rStyle w:val="tpa1"/>
          <w:rFonts w:ascii="Times New Roman" w:hAnsi="Times New Roman"/>
          <w:sz w:val="24"/>
          <w:szCs w:val="24"/>
        </w:rPr>
        <w:t>impactul va fi redus, atât pe perioada execuţiei proiectului, cât şi în perioada de funcţionare.</w:t>
      </w:r>
    </w:p>
    <w:p w:rsidR="00DB7307" w:rsidRPr="00263734" w:rsidRDefault="00DB7307" w:rsidP="00DB7307">
      <w:pPr>
        <w:pStyle w:val="CharCharChar1Char"/>
        <w:jc w:val="both"/>
        <w:rPr>
          <w:lang w:eastAsia="ro-RO"/>
        </w:rPr>
      </w:pPr>
      <w:r w:rsidRPr="00263734">
        <w:rPr>
          <w:rStyle w:val="tpa1"/>
          <w:rFonts w:eastAsia="SimSun"/>
        </w:rPr>
        <w:t xml:space="preserve">e). </w:t>
      </w:r>
      <w:r w:rsidRPr="00BA56A1">
        <w:rPr>
          <w:rStyle w:val="tpa1"/>
          <w:rFonts w:eastAsia="SimSun"/>
          <w:i/>
        </w:rPr>
        <w:t>probabilitatea impactului</w:t>
      </w:r>
      <w:r w:rsidRPr="00263734">
        <w:rPr>
          <w:rStyle w:val="tpa1"/>
          <w:rFonts w:eastAsia="SimSun"/>
        </w:rPr>
        <w:t xml:space="preserve"> – impact redus, pe perioada de execuţie</w:t>
      </w:r>
      <w:r w:rsidRPr="00263734">
        <w:rPr>
          <w:lang w:val="ro-RO" w:eastAsia="ro-RO"/>
        </w:rPr>
        <w:t xml:space="preserve"> şi în perioada de funcţionare a obiectivului;</w:t>
      </w:r>
    </w:p>
    <w:p w:rsidR="00DB7307" w:rsidRPr="00263734" w:rsidRDefault="00DB7307" w:rsidP="00DB7307">
      <w:pPr>
        <w:pStyle w:val="CharCharChar1Char"/>
        <w:jc w:val="both"/>
        <w:rPr>
          <w:lang w:val="ro-RO" w:eastAsia="ro-RO"/>
        </w:rPr>
      </w:pPr>
      <w:r w:rsidRPr="00263734">
        <w:rPr>
          <w:rStyle w:val="tpa1"/>
          <w:rFonts w:eastAsia="SimSun"/>
        </w:rPr>
        <w:t xml:space="preserve">f). </w:t>
      </w:r>
      <w:r w:rsidRPr="00BA56A1">
        <w:rPr>
          <w:rStyle w:val="tpa1"/>
          <w:rFonts w:eastAsia="SimSun"/>
          <w:i/>
        </w:rPr>
        <w:t>debutul, durata, frecvenţa şi reversibilitatea preconizate ale impactului</w:t>
      </w:r>
      <w:r w:rsidRPr="00263734">
        <w:rPr>
          <w:rStyle w:val="tpa1"/>
          <w:rFonts w:eastAsia="SimSun"/>
        </w:rPr>
        <w:t xml:space="preserve"> – impact redus, pe perioada de execuţie </w:t>
      </w:r>
      <w:r w:rsidRPr="00263734">
        <w:rPr>
          <w:rStyle w:val="tpa1"/>
          <w:rFonts w:eastAsia="SimSun"/>
          <w:lang w:val="ro-RO"/>
        </w:rPr>
        <w:t>ş</w:t>
      </w:r>
      <w:r w:rsidRPr="00263734">
        <w:rPr>
          <w:lang w:val="ro-RO" w:eastAsia="ro-RO"/>
        </w:rPr>
        <w:t>i în perioada de funcţionare a obiectivului, cu reversibilitate certă;</w:t>
      </w:r>
    </w:p>
    <w:p w:rsidR="00DB7307" w:rsidRPr="00263734" w:rsidRDefault="00DB7307" w:rsidP="00DB7307">
      <w:pPr>
        <w:pStyle w:val="CharCharChar1Char"/>
        <w:jc w:val="both"/>
        <w:rPr>
          <w:lang w:val="ro-RO" w:eastAsia="ro-RO"/>
        </w:rPr>
      </w:pPr>
      <w:r w:rsidRPr="00263734">
        <w:rPr>
          <w:lang w:val="ro-RO" w:eastAsia="ro-RO"/>
        </w:rPr>
        <w:t>g).</w:t>
      </w:r>
      <w:r w:rsidRPr="00BA56A1">
        <w:rPr>
          <w:i/>
          <w:lang w:val="ro-RO" w:eastAsia="ro-RO"/>
        </w:rPr>
        <w:t>cumularea impactului cu impactul altor proiecte existente şi/sau aprobate</w:t>
      </w:r>
      <w:r w:rsidRPr="00263734">
        <w:rPr>
          <w:lang w:val="ro-RO" w:eastAsia="ro-RO"/>
        </w:rPr>
        <w:t xml:space="preserve">- în zona respectivă </w:t>
      </w:r>
      <w:r>
        <w:rPr>
          <w:lang w:val="ro-RO" w:eastAsia="ro-RO"/>
        </w:rPr>
        <w:t>se află în faza de proiectare o componentă a proiectul *</w:t>
      </w:r>
      <w:r w:rsidRPr="004C56F9">
        <w:rPr>
          <w:i/>
          <w:lang w:val="ro-RO" w:eastAsia="ro-RO"/>
        </w:rPr>
        <w:t>Dezvoltarea infrastructurii de apă şi apă uzată din judeţul Suceava în perioada 2014-2020</w:t>
      </w:r>
      <w:r>
        <w:rPr>
          <w:i/>
          <w:lang w:val="ro-RO" w:eastAsia="ro-RO"/>
        </w:rPr>
        <w:t xml:space="preserve">* ; </w:t>
      </w:r>
      <w:r>
        <w:rPr>
          <w:lang w:val="ro-RO" w:eastAsia="ro-RO"/>
        </w:rPr>
        <w:t>lucrările sunt de acelaşi tip, iar impactul cumulat, chiar dacă s-ar desfăşura simultan, nu ar fi unul semnificativ;</w:t>
      </w:r>
    </w:p>
    <w:p w:rsidR="00DB7307" w:rsidRDefault="00DB7307" w:rsidP="00DB7307">
      <w:pPr>
        <w:pStyle w:val="CharCharChar1Char"/>
        <w:jc w:val="both"/>
        <w:rPr>
          <w:lang w:val="ro-RO" w:eastAsia="ro-RO"/>
        </w:rPr>
      </w:pPr>
      <w:r w:rsidRPr="00263734">
        <w:rPr>
          <w:lang w:val="ro-RO" w:eastAsia="ro-RO"/>
        </w:rPr>
        <w:t xml:space="preserve">h). </w:t>
      </w:r>
      <w:r w:rsidRPr="00BA56A1">
        <w:rPr>
          <w:i/>
          <w:lang w:val="ro-RO" w:eastAsia="ro-RO"/>
        </w:rPr>
        <w:t>posibilitatea de reducere efectivă a impactului-</w:t>
      </w:r>
      <w:r w:rsidRPr="00263734">
        <w:rPr>
          <w:lang w:val="ro-RO" w:eastAsia="ro-RO"/>
        </w:rPr>
        <w:t xml:space="preserve"> prin utilizarea de tehnologii curate, cu impact cât mai redus asupra factorilor de mediu şi asupra populaţiei</w:t>
      </w:r>
      <w:r>
        <w:rPr>
          <w:lang w:val="ro-RO" w:eastAsia="ro-RO"/>
        </w:rPr>
        <w:t>;</w:t>
      </w:r>
    </w:p>
    <w:p w:rsidR="00DB7307" w:rsidRDefault="00DB7307" w:rsidP="00DB7307">
      <w:pPr>
        <w:pStyle w:val="CharCharChar1Char"/>
        <w:jc w:val="both"/>
        <w:rPr>
          <w:lang w:val="ro-RO" w:eastAsia="ro-RO"/>
        </w:rPr>
      </w:pPr>
    </w:p>
    <w:p w:rsidR="00DB7307" w:rsidRPr="00F9224A" w:rsidRDefault="00DB7307" w:rsidP="00DB7307">
      <w:pPr>
        <w:autoSpaceDE w:val="0"/>
        <w:autoSpaceDN w:val="0"/>
        <w:adjustRightInd w:val="0"/>
        <w:spacing w:after="0" w:line="240" w:lineRule="auto"/>
        <w:rPr>
          <w:rFonts w:ascii="Times New Roman" w:hAnsi="Times New Roman"/>
          <w:sz w:val="24"/>
          <w:szCs w:val="24"/>
        </w:rPr>
      </w:pPr>
      <w:r w:rsidRPr="00CC684E">
        <w:rPr>
          <w:rFonts w:ascii="Times New Roman" w:hAnsi="Times New Roman"/>
          <w:sz w:val="24"/>
          <w:szCs w:val="24"/>
        </w:rPr>
        <w:t xml:space="preserve">    II. Motivele </w:t>
      </w:r>
      <w:r w:rsidRPr="00F9224A">
        <w:rPr>
          <w:rFonts w:ascii="Times New Roman" w:hAnsi="Times New Roman"/>
          <w:sz w:val="24"/>
          <w:szCs w:val="24"/>
        </w:rPr>
        <w:t xml:space="preserve">pe baza cărora s-a stabilit necesitatea neefectuării evaluării adecvate sunt următoarele: </w:t>
      </w:r>
    </w:p>
    <w:p w:rsidR="00DB7307" w:rsidRDefault="00DB7307" w:rsidP="00DB7307">
      <w:pPr>
        <w:pStyle w:val="CharCharChar1Char"/>
        <w:jc w:val="both"/>
        <w:rPr>
          <w:rStyle w:val="tpa1"/>
        </w:rPr>
      </w:pPr>
      <w:r>
        <w:rPr>
          <w:rStyle w:val="tpa1"/>
        </w:rPr>
        <w:t>- nu este cazul, amplasamentul proiectului nefiind situat în arii naturale protejate;</w:t>
      </w:r>
    </w:p>
    <w:p w:rsidR="00DB7307" w:rsidRDefault="00DB7307" w:rsidP="00DB7307">
      <w:pPr>
        <w:pStyle w:val="CharCharChar1Char"/>
        <w:jc w:val="both"/>
        <w:rPr>
          <w:rStyle w:val="tpa1"/>
        </w:rPr>
      </w:pPr>
    </w:p>
    <w:p w:rsidR="00DB7307" w:rsidRDefault="00DB7307" w:rsidP="00DB7307">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III. Motivele pe baza cărora s-a stabilit necesitatea neefectuării evaluării impactului asupra corpurilor de </w:t>
      </w:r>
      <w:proofErr w:type="gramStart"/>
      <w:r w:rsidRPr="00F9224A">
        <w:rPr>
          <w:rFonts w:ascii="Times New Roman" w:hAnsi="Times New Roman"/>
          <w:sz w:val="24"/>
          <w:szCs w:val="24"/>
        </w:rPr>
        <w:t>apă</w:t>
      </w:r>
      <w:proofErr w:type="gramEnd"/>
      <w:r>
        <w:rPr>
          <w:rFonts w:ascii="Times New Roman" w:hAnsi="Times New Roman"/>
          <w:sz w:val="24"/>
          <w:szCs w:val="24"/>
        </w:rPr>
        <w:t>,</w:t>
      </w:r>
      <w:r w:rsidRPr="00F9224A">
        <w:rPr>
          <w:rFonts w:ascii="Times New Roman" w:hAnsi="Times New Roman"/>
          <w:sz w:val="24"/>
          <w:szCs w:val="24"/>
        </w:rPr>
        <w:t xml:space="preserve"> autoritatea competentă în domeniul gospodăririi apelor</w:t>
      </w:r>
      <w:r>
        <w:rPr>
          <w:rFonts w:ascii="Times New Roman" w:hAnsi="Times New Roman"/>
          <w:sz w:val="24"/>
          <w:szCs w:val="24"/>
        </w:rPr>
        <w:t xml:space="preserve"> Sistemul de gospodărire a apelor Suceava eliberând Avizul de gospodărire a apelor nr. 7 din 21.02.2019</w:t>
      </w:r>
      <w:r w:rsidRPr="00F9224A">
        <w:rPr>
          <w:rFonts w:ascii="Times New Roman" w:hAnsi="Times New Roman"/>
          <w:sz w:val="24"/>
          <w:szCs w:val="24"/>
        </w:rPr>
        <w:t>.</w:t>
      </w:r>
    </w:p>
    <w:p w:rsidR="00DB7307" w:rsidRDefault="00DB7307" w:rsidP="00DB7307">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lastRenderedPageBreak/>
        <w:t>Apele uzate colectate de noua reţea de canalizare propusă prin proiect vor fi deversate în staţia de epurare existentă.</w:t>
      </w:r>
      <w:proofErr w:type="gramEnd"/>
      <w:r>
        <w:rPr>
          <w:rFonts w:ascii="Times New Roman" w:hAnsi="Times New Roman"/>
          <w:sz w:val="24"/>
          <w:szCs w:val="24"/>
        </w:rPr>
        <w:t xml:space="preserve"> Indicatorii de calitate ai apelor uzate deversate în staţia de epurare trebuie </w:t>
      </w:r>
      <w:proofErr w:type="gramStart"/>
      <w:r>
        <w:rPr>
          <w:rFonts w:ascii="Times New Roman" w:hAnsi="Times New Roman"/>
          <w:sz w:val="24"/>
          <w:szCs w:val="24"/>
        </w:rPr>
        <w:t>să</w:t>
      </w:r>
      <w:proofErr w:type="gramEnd"/>
      <w:r>
        <w:rPr>
          <w:rFonts w:ascii="Times New Roman" w:hAnsi="Times New Roman"/>
          <w:sz w:val="24"/>
          <w:szCs w:val="24"/>
        </w:rPr>
        <w:t xml:space="preserve"> se încadreze în limitele impuse de NTPA 002/2002, modificat şi completat prin HG nr. 352/2005:</w:t>
      </w:r>
    </w:p>
    <w:p w:rsidR="00DB7307" w:rsidRDefault="00DB7307" w:rsidP="00DB7307">
      <w:pPr>
        <w:pStyle w:val="ListParagraph"/>
        <w:numPr>
          <w:ilvl w:val="0"/>
          <w:numId w:val="2"/>
        </w:numPr>
        <w:autoSpaceDE w:val="0"/>
        <w:autoSpaceDN w:val="0"/>
        <w:adjustRightInd w:val="0"/>
        <w:spacing w:after="0" w:line="240" w:lineRule="auto"/>
        <w:rPr>
          <w:rFonts w:ascii="Times New Roman" w:hAnsi="Times New Roman"/>
          <w:sz w:val="24"/>
          <w:szCs w:val="24"/>
        </w:rPr>
      </w:pPr>
      <w:proofErr w:type="gramStart"/>
      <w:r w:rsidRPr="009404B1">
        <w:rPr>
          <w:rFonts w:ascii="Times New Roman" w:hAnsi="Times New Roman"/>
          <w:sz w:val="24"/>
          <w:szCs w:val="24"/>
        </w:rPr>
        <w:t>pH</w:t>
      </w:r>
      <w:proofErr w:type="gramEnd"/>
      <w:r w:rsidRPr="009404B1">
        <w:rPr>
          <w:rFonts w:ascii="Times New Roman" w:hAnsi="Times New Roman"/>
          <w:sz w:val="24"/>
          <w:szCs w:val="24"/>
        </w:rPr>
        <w:t xml:space="preserve"> </w:t>
      </w:r>
      <w:r>
        <w:rPr>
          <w:rFonts w:ascii="Times New Roman" w:hAnsi="Times New Roman"/>
          <w:sz w:val="24"/>
          <w:szCs w:val="24"/>
        </w:rPr>
        <w:t>= 6,5- 8,5 unit. pH</w:t>
      </w:r>
    </w:p>
    <w:p w:rsidR="00DB7307" w:rsidRDefault="00DB7307" w:rsidP="00DB7307">
      <w:pPr>
        <w:pStyle w:val="ListParagraph"/>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suspensii = 350 mg/l</w:t>
      </w:r>
    </w:p>
    <w:p w:rsidR="00DB7307" w:rsidRDefault="00DB7307" w:rsidP="00DB7307">
      <w:pPr>
        <w:pStyle w:val="ListParagraph"/>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CCO-Cr  = 500 mg/l</w:t>
      </w:r>
    </w:p>
    <w:p w:rsidR="00DB7307" w:rsidRDefault="00DB7307" w:rsidP="00DB7307">
      <w:pPr>
        <w:pStyle w:val="ListParagraph"/>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CBO5  = 300 mg/l</w:t>
      </w:r>
    </w:p>
    <w:p w:rsidR="00DB7307" w:rsidRDefault="00DB7307" w:rsidP="00DB7307">
      <w:pPr>
        <w:pStyle w:val="ListParagraph"/>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Subst. extractibile= 30 mg/l</w:t>
      </w:r>
    </w:p>
    <w:p w:rsidR="00DB7307" w:rsidRDefault="00DB7307" w:rsidP="00DB7307">
      <w:pPr>
        <w:pStyle w:val="ListParagraph"/>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Detergenţi= 25 mg/l</w:t>
      </w:r>
    </w:p>
    <w:p w:rsidR="00DB7307" w:rsidRDefault="00DB7307" w:rsidP="00DB7307">
      <w:pPr>
        <w:pStyle w:val="ListParagraph"/>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Sulfuri şi hidrogen sulfurat= 1,0 mg/l</w:t>
      </w:r>
    </w:p>
    <w:p w:rsidR="00DB7307" w:rsidRPr="009404B1" w:rsidRDefault="00DB7307" w:rsidP="00DB7307">
      <w:pPr>
        <w:pStyle w:val="ListParagraph"/>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Azot amoniacal= 30 mg/l </w:t>
      </w:r>
    </w:p>
    <w:p w:rsidR="00DB7307" w:rsidRPr="00F9224A" w:rsidRDefault="00DB7307" w:rsidP="00DB7307">
      <w:pPr>
        <w:autoSpaceDE w:val="0"/>
        <w:autoSpaceDN w:val="0"/>
        <w:adjustRightInd w:val="0"/>
        <w:spacing w:after="0" w:line="240" w:lineRule="auto"/>
        <w:rPr>
          <w:rFonts w:ascii="Times New Roman" w:hAnsi="Times New Roman"/>
          <w:sz w:val="24"/>
          <w:szCs w:val="24"/>
        </w:rPr>
      </w:pPr>
    </w:p>
    <w:p w:rsidR="00DB7307" w:rsidRDefault="00DB7307" w:rsidP="00DB7307">
      <w:pPr>
        <w:pStyle w:val="ListParagraph"/>
        <w:autoSpaceDE w:val="0"/>
        <w:autoSpaceDN w:val="0"/>
        <w:adjustRightInd w:val="0"/>
        <w:spacing w:after="0" w:line="240" w:lineRule="auto"/>
        <w:jc w:val="both"/>
        <w:rPr>
          <w:rFonts w:ascii="Times New Roman" w:hAnsi="Times New Roman"/>
          <w:b/>
          <w:sz w:val="24"/>
          <w:szCs w:val="24"/>
        </w:rPr>
      </w:pPr>
      <w:r w:rsidRPr="00AF3D13">
        <w:rPr>
          <w:rFonts w:ascii="Times New Roman" w:hAnsi="Times New Roman"/>
          <w:sz w:val="24"/>
          <w:szCs w:val="24"/>
        </w:rPr>
        <w:t xml:space="preserve">    </w:t>
      </w:r>
      <w:r w:rsidRPr="00AF3D13">
        <w:rPr>
          <w:rFonts w:ascii="Times New Roman" w:hAnsi="Times New Roman"/>
          <w:b/>
          <w:sz w:val="24"/>
          <w:szCs w:val="24"/>
        </w:rPr>
        <w:t>Caracteristicile proiectului</w:t>
      </w:r>
    </w:p>
    <w:p w:rsidR="00DB7307" w:rsidRDefault="00DB7307" w:rsidP="00DB7307">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t>Descriere lucrărilor de extindere reţea de canalizare</w:t>
      </w:r>
    </w:p>
    <w:p w:rsidR="00DB7307" w:rsidRDefault="00DB7307" w:rsidP="00DB7307">
      <w:pPr>
        <w:autoSpaceDE w:val="0"/>
        <w:autoSpaceDN w:val="0"/>
        <w:adjustRightInd w:val="0"/>
        <w:spacing w:after="0" w:line="240" w:lineRule="auto"/>
        <w:jc w:val="both"/>
        <w:rPr>
          <w:rFonts w:ascii="Times New Roman" w:hAnsi="Times New Roman"/>
          <w:sz w:val="24"/>
          <w:szCs w:val="24"/>
        </w:rPr>
      </w:pPr>
      <w:r w:rsidRPr="009404B1">
        <w:rPr>
          <w:rFonts w:ascii="Times New Roman" w:hAnsi="Times New Roman"/>
          <w:sz w:val="24"/>
          <w:szCs w:val="24"/>
        </w:rPr>
        <w:t>Prin proiect se dor</w:t>
      </w:r>
      <w:r>
        <w:rPr>
          <w:rFonts w:ascii="Times New Roman" w:hAnsi="Times New Roman"/>
          <w:sz w:val="24"/>
          <w:szCs w:val="24"/>
        </w:rPr>
        <w:t xml:space="preserve">eşte extinderea reţelei de canalizare a oraşului Salcea şi în satul Prelipca astfel încât </w:t>
      </w:r>
      <w:proofErr w:type="gramStart"/>
      <w:r>
        <w:rPr>
          <w:rFonts w:ascii="Times New Roman" w:hAnsi="Times New Roman"/>
          <w:sz w:val="24"/>
          <w:szCs w:val="24"/>
        </w:rPr>
        <w:t>să</w:t>
      </w:r>
      <w:proofErr w:type="gramEnd"/>
      <w:r>
        <w:rPr>
          <w:rFonts w:ascii="Times New Roman" w:hAnsi="Times New Roman"/>
          <w:sz w:val="24"/>
          <w:szCs w:val="24"/>
        </w:rPr>
        <w:t xml:space="preserve"> se asigure conectivitatea unei mari părţi a locuitorilor la sistemul centralizat de colectare ape uzate.</w:t>
      </w:r>
    </w:p>
    <w:p w:rsidR="00DB7307" w:rsidRDefault="00DB7307" w:rsidP="00DB73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Sistemul de canalizare proiectat </w:t>
      </w:r>
      <w:proofErr w:type="gramStart"/>
      <w:r>
        <w:rPr>
          <w:rFonts w:ascii="Times New Roman" w:hAnsi="Times New Roman"/>
          <w:sz w:val="24"/>
          <w:szCs w:val="24"/>
        </w:rPr>
        <w:t>va</w:t>
      </w:r>
      <w:proofErr w:type="gramEnd"/>
      <w:r>
        <w:rPr>
          <w:rFonts w:ascii="Times New Roman" w:hAnsi="Times New Roman"/>
          <w:sz w:val="24"/>
          <w:szCs w:val="24"/>
        </w:rPr>
        <w:t xml:space="preserve"> fi compus din:</w:t>
      </w:r>
    </w:p>
    <w:p w:rsidR="00DB7307" w:rsidRDefault="00DB7307" w:rsidP="00DB7307">
      <w:pPr>
        <w:autoSpaceDE w:val="0"/>
        <w:autoSpaceDN w:val="0"/>
        <w:adjustRightInd w:val="0"/>
        <w:spacing w:after="0" w:line="240" w:lineRule="auto"/>
        <w:jc w:val="both"/>
        <w:rPr>
          <w:rFonts w:ascii="Times New Roman" w:hAnsi="Times New Roman"/>
          <w:sz w:val="24"/>
          <w:szCs w:val="24"/>
        </w:rPr>
      </w:pPr>
    </w:p>
    <w:p w:rsidR="00DB7307" w:rsidRDefault="00DB7307" w:rsidP="00DB73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Reţea de canalizare gravitaţională</w:t>
      </w:r>
    </w:p>
    <w:p w:rsidR="00DB7307" w:rsidRDefault="00DB7307" w:rsidP="00DB73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reţeaua va avea lungimea de 11723 m , realizată din ţeavă PEHD corugată cu DN= 200-250 mm. P e traseul reţelei de canalizare sunt prevăzute un număr de 300 cămine de vizitare din care 280 cu Dn= 630 mm şi 20 cu Dn= 1000 mm. Căminele de canalizare vor fi amplasate la distanţa de 60 de m unul faţă de celălalt.</w:t>
      </w:r>
    </w:p>
    <w:p w:rsidR="00DB7307" w:rsidRDefault="00DB7307" w:rsidP="00DB7307">
      <w:pPr>
        <w:autoSpaceDE w:val="0"/>
        <w:autoSpaceDN w:val="0"/>
        <w:adjustRightInd w:val="0"/>
        <w:spacing w:after="0" w:line="240" w:lineRule="auto"/>
        <w:jc w:val="both"/>
        <w:rPr>
          <w:rFonts w:ascii="Times New Roman" w:hAnsi="Times New Roman"/>
          <w:sz w:val="24"/>
          <w:szCs w:val="24"/>
        </w:rPr>
      </w:pPr>
    </w:p>
    <w:p w:rsidR="00DB7307" w:rsidRPr="009404B1" w:rsidRDefault="00DB7307" w:rsidP="00DB73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Reţea de canalizare prin pompare</w:t>
      </w:r>
    </w:p>
    <w:p w:rsidR="00DB7307" w:rsidRDefault="00DB7307" w:rsidP="00DB7307">
      <w:pPr>
        <w:pStyle w:val="CharCharChar1Char"/>
        <w:jc w:val="both"/>
      </w:pPr>
      <w:r>
        <w:t>- din cauza diferenţelor de nivel, pentru transportul apei către staţia de epurare se vor intercala pe traseul reţelei de canalizare un număr de 4 staţii de pompare. Reţeaua de canalizare sub presiune se va realiza din ţeavă PEHD cu Dn= 90- 140 mm, va avea o lungime de 4417 m şi va cuprinde tronsoanele de conductă între staţiile de pompare ape uzate şi căminul de intrareîn tronsonul gravitaţional din aval.</w:t>
      </w:r>
    </w:p>
    <w:p w:rsidR="00DB7307" w:rsidRDefault="00DB7307" w:rsidP="00DB7307">
      <w:pPr>
        <w:pStyle w:val="CharCharChar1Char"/>
        <w:jc w:val="both"/>
      </w:pPr>
      <w:r>
        <w:t>Reţeaua de canalizare sub presiune se prezintă astfel:</w:t>
      </w:r>
    </w:p>
    <w:p w:rsidR="00DB7307" w:rsidRPr="00C56AF4" w:rsidRDefault="00DB7307" w:rsidP="00DB7307">
      <w:pPr>
        <w:pStyle w:val="BodyText"/>
        <w:ind w:left="270" w:firstLine="450"/>
        <w:rPr>
          <w:rFonts w:ascii="Times New Roman" w:hAnsi="Times New Roman"/>
          <w:lang w:val="ro-RO"/>
        </w:rPr>
      </w:pPr>
      <w:r>
        <w:t xml:space="preserve"> </w:t>
      </w:r>
      <w:r w:rsidRPr="00C56AF4">
        <w:rPr>
          <w:rFonts w:ascii="Times New Roman" w:hAnsi="Times New Roman"/>
          <w:lang w:val="ro-RO"/>
        </w:rPr>
        <w:t>- Conducta de refulare SPAU1:PEHD De  90</w:t>
      </w:r>
      <w:r>
        <w:rPr>
          <w:rFonts w:ascii="Times New Roman" w:hAnsi="Times New Roman"/>
          <w:lang w:val="ro-RO"/>
        </w:rPr>
        <w:t xml:space="preserve"> mm,</w:t>
      </w:r>
      <w:r w:rsidRPr="00C56AF4">
        <w:rPr>
          <w:rFonts w:ascii="Times New Roman" w:hAnsi="Times New Roman"/>
          <w:lang w:val="ro-RO"/>
        </w:rPr>
        <w:t xml:space="preserve">  L= 42 m</w:t>
      </w:r>
    </w:p>
    <w:p w:rsidR="00DB7307" w:rsidRPr="00C56AF4" w:rsidRDefault="00DB7307" w:rsidP="00DB7307">
      <w:pPr>
        <w:pStyle w:val="BodyText"/>
        <w:ind w:left="270" w:firstLine="450"/>
        <w:rPr>
          <w:rFonts w:ascii="Times New Roman" w:hAnsi="Times New Roman"/>
          <w:lang w:val="ro-RO"/>
        </w:rPr>
      </w:pPr>
      <w:r>
        <w:rPr>
          <w:rFonts w:ascii="Times New Roman" w:hAnsi="Times New Roman"/>
          <w:lang w:val="ro-RO"/>
        </w:rPr>
        <w:t xml:space="preserve"> </w:t>
      </w:r>
      <w:r w:rsidRPr="00C56AF4">
        <w:rPr>
          <w:rFonts w:ascii="Times New Roman" w:hAnsi="Times New Roman"/>
          <w:lang w:val="ro-RO"/>
        </w:rPr>
        <w:t xml:space="preserve">- Conducta de refulare SPAU2:PEHD De  90 </w:t>
      </w:r>
      <w:r>
        <w:rPr>
          <w:rFonts w:ascii="Times New Roman" w:hAnsi="Times New Roman"/>
          <w:lang w:val="ro-RO"/>
        </w:rPr>
        <w:t>mm,</w:t>
      </w:r>
      <w:r w:rsidRPr="00C56AF4">
        <w:rPr>
          <w:rFonts w:ascii="Times New Roman" w:hAnsi="Times New Roman"/>
          <w:lang w:val="ro-RO"/>
        </w:rPr>
        <w:t xml:space="preserve">  L= 350 m</w:t>
      </w:r>
    </w:p>
    <w:p w:rsidR="00DB7307" w:rsidRPr="00C56AF4" w:rsidRDefault="00DB7307" w:rsidP="00DB7307">
      <w:pPr>
        <w:pStyle w:val="BodyText"/>
        <w:ind w:left="270" w:firstLine="450"/>
        <w:rPr>
          <w:rFonts w:ascii="Times New Roman" w:hAnsi="Times New Roman"/>
          <w:lang w:val="ro-RO"/>
        </w:rPr>
      </w:pPr>
      <w:r>
        <w:rPr>
          <w:rFonts w:ascii="Times New Roman" w:hAnsi="Times New Roman"/>
          <w:lang w:val="ro-RO"/>
        </w:rPr>
        <w:t xml:space="preserve"> </w:t>
      </w:r>
      <w:r w:rsidRPr="00C56AF4">
        <w:rPr>
          <w:rFonts w:ascii="Times New Roman" w:hAnsi="Times New Roman"/>
          <w:lang w:val="ro-RO"/>
        </w:rPr>
        <w:t xml:space="preserve">- Conducta de refulare SPAU3:PEHD De  140 </w:t>
      </w:r>
      <w:r>
        <w:rPr>
          <w:rFonts w:ascii="Times New Roman" w:hAnsi="Times New Roman"/>
          <w:lang w:val="ro-RO"/>
        </w:rPr>
        <w:t>mm,</w:t>
      </w:r>
      <w:r w:rsidRPr="00C56AF4">
        <w:rPr>
          <w:rFonts w:ascii="Times New Roman" w:hAnsi="Times New Roman"/>
          <w:lang w:val="ro-RO"/>
        </w:rPr>
        <w:t xml:space="preserve"> L= 3.876 m</w:t>
      </w:r>
    </w:p>
    <w:p w:rsidR="00DB7307" w:rsidRDefault="00DB7307" w:rsidP="00DB7307">
      <w:pPr>
        <w:pStyle w:val="BodyText"/>
        <w:ind w:left="270" w:firstLine="450"/>
        <w:rPr>
          <w:rFonts w:ascii="Times New Roman" w:hAnsi="Times New Roman"/>
          <w:lang w:val="ro-RO"/>
        </w:rPr>
      </w:pPr>
      <w:r w:rsidRPr="00282FC4">
        <w:rPr>
          <w:rFonts w:ascii="Times New Roman" w:hAnsi="Times New Roman"/>
          <w:lang w:val="ro-RO"/>
        </w:rPr>
        <w:t xml:space="preserve"> -</w:t>
      </w:r>
      <w:r w:rsidRPr="00092878">
        <w:rPr>
          <w:rFonts w:ascii="Times New Roman" w:hAnsi="Times New Roman"/>
          <w:lang w:val="ro-RO"/>
        </w:rPr>
        <w:t xml:space="preserve"> Conducta de refulare SPAU4:PEHD  De 90 </w:t>
      </w:r>
      <w:r>
        <w:rPr>
          <w:rFonts w:ascii="Times New Roman" w:hAnsi="Times New Roman"/>
          <w:lang w:val="ro-RO"/>
        </w:rPr>
        <w:t>mm,</w:t>
      </w:r>
      <w:r w:rsidRPr="00092878">
        <w:rPr>
          <w:rFonts w:ascii="Times New Roman" w:hAnsi="Times New Roman"/>
          <w:lang w:val="ro-RO"/>
        </w:rPr>
        <w:t xml:space="preserve">  L=  149 m</w:t>
      </w:r>
    </w:p>
    <w:p w:rsidR="00DB7307" w:rsidRPr="00282FC4" w:rsidRDefault="00DB7307" w:rsidP="00DB7307">
      <w:pPr>
        <w:spacing w:after="0" w:line="240" w:lineRule="auto"/>
        <w:rPr>
          <w:rFonts w:ascii="Times New Roman" w:hAnsi="Times New Roman"/>
          <w:sz w:val="24"/>
          <w:szCs w:val="24"/>
          <w:lang w:val="ro-RO"/>
        </w:rPr>
      </w:pPr>
    </w:p>
    <w:p w:rsidR="00DB7307" w:rsidRDefault="00DB7307" w:rsidP="00DB7307">
      <w:pPr>
        <w:spacing w:after="0" w:line="240" w:lineRule="auto"/>
        <w:rPr>
          <w:rFonts w:ascii="Times New Roman" w:hAnsi="Times New Roman"/>
          <w:sz w:val="24"/>
          <w:szCs w:val="24"/>
          <w:lang w:val="ro-RO"/>
        </w:rPr>
      </w:pPr>
      <w:r w:rsidRPr="00282FC4">
        <w:rPr>
          <w:rFonts w:ascii="Times New Roman" w:hAnsi="Times New Roman"/>
          <w:sz w:val="24"/>
          <w:szCs w:val="24"/>
          <w:lang w:val="ro-RO"/>
        </w:rPr>
        <w:t>Sta</w:t>
      </w:r>
      <w:r>
        <w:rPr>
          <w:rFonts w:ascii="Times New Roman" w:hAnsi="Times New Roman"/>
          <w:sz w:val="24"/>
          <w:szCs w:val="24"/>
          <w:lang w:val="ro-RO"/>
        </w:rPr>
        <w:t>ţ</w:t>
      </w:r>
      <w:r w:rsidRPr="00282FC4">
        <w:rPr>
          <w:rFonts w:ascii="Times New Roman" w:hAnsi="Times New Roman"/>
          <w:sz w:val="24"/>
          <w:szCs w:val="24"/>
          <w:lang w:val="ro-RO"/>
        </w:rPr>
        <w:t>ii de pompare ape uzate</w:t>
      </w:r>
    </w:p>
    <w:p w:rsidR="00DB7307" w:rsidRPr="00282FC4" w:rsidRDefault="00DB7307" w:rsidP="00DB7307">
      <w:pPr>
        <w:ind w:firstLine="450"/>
        <w:contextualSpacing/>
        <w:rPr>
          <w:rFonts w:ascii="Times New Roman" w:hAnsi="Times New Roman"/>
          <w:sz w:val="24"/>
          <w:szCs w:val="24"/>
        </w:rPr>
      </w:pPr>
      <w:r w:rsidRPr="00282FC4">
        <w:rPr>
          <w:rFonts w:ascii="Times New Roman" w:hAnsi="Times New Roman"/>
          <w:sz w:val="24"/>
          <w:szCs w:val="24"/>
        </w:rPr>
        <w:t>Principalele caracteristici ale stațiilor de pompare ape uzate sunt urmatoarele:</w:t>
      </w:r>
    </w:p>
    <w:p w:rsidR="00DB7307" w:rsidRPr="00282FC4" w:rsidRDefault="00DB7307" w:rsidP="00DB7307">
      <w:pPr>
        <w:ind w:firstLine="450"/>
        <w:contextualSpacing/>
        <w:rPr>
          <w:rFonts w:ascii="Times New Roman" w:hAnsi="Times New Roman"/>
          <w:sz w:val="24"/>
          <w:szCs w:val="24"/>
          <w:lang w:val="ro-RO"/>
        </w:rPr>
      </w:pPr>
      <w:r w:rsidRPr="00282FC4">
        <w:rPr>
          <w:rFonts w:ascii="Times New Roman" w:hAnsi="Times New Roman"/>
          <w:sz w:val="24"/>
          <w:szCs w:val="24"/>
          <w:lang w:val="ro-RO"/>
        </w:rPr>
        <w:t xml:space="preserve">Toate agregatele de pompare vor avea randamentul minim de 50%. </w:t>
      </w:r>
      <w:bookmarkStart w:id="1" w:name="_Toc467566211"/>
      <w:bookmarkStart w:id="2" w:name="_Toc467566212"/>
    </w:p>
    <w:p w:rsidR="00DB7307" w:rsidRPr="00282FC4" w:rsidRDefault="00DB7307" w:rsidP="00DB7307">
      <w:pPr>
        <w:pStyle w:val="Caption"/>
        <w:spacing w:before="0"/>
        <w:contextualSpacing/>
        <w:rPr>
          <w:rFonts w:ascii="Times New Roman" w:hAnsi="Times New Roman"/>
          <w:sz w:val="24"/>
          <w:szCs w:val="24"/>
        </w:rPr>
      </w:pPr>
      <w:r w:rsidRPr="00282FC4">
        <w:rPr>
          <w:rFonts w:ascii="Times New Roman" w:hAnsi="Times New Roman"/>
          <w:sz w:val="24"/>
          <w:szCs w:val="24"/>
        </w:rPr>
        <w:t xml:space="preserve">      Caracteristici hidraulice, constructive și de amplasament ale SP-urilor</w:t>
      </w:r>
      <w:bookmarkEnd w:id="1"/>
    </w:p>
    <w:tbl>
      <w:tblPr>
        <w:tblStyle w:val="TableGrid"/>
        <w:tblW w:w="7743" w:type="dxa"/>
        <w:tblInd w:w="524" w:type="dxa"/>
        <w:tblLayout w:type="fixed"/>
        <w:tblLook w:val="04A0"/>
      </w:tblPr>
      <w:tblGrid>
        <w:gridCol w:w="709"/>
        <w:gridCol w:w="1275"/>
        <w:gridCol w:w="1143"/>
        <w:gridCol w:w="745"/>
        <w:gridCol w:w="829"/>
        <w:gridCol w:w="914"/>
        <w:gridCol w:w="1064"/>
        <w:gridCol w:w="1064"/>
      </w:tblGrid>
      <w:tr w:rsidR="00DB7307" w:rsidRPr="00282FC4" w:rsidTr="00990D30">
        <w:trPr>
          <w:trHeight w:val="192"/>
        </w:trPr>
        <w:tc>
          <w:tcPr>
            <w:tcW w:w="709" w:type="dxa"/>
            <w:hideMark/>
          </w:tcPr>
          <w:p w:rsidR="00DB7307" w:rsidRPr="00282FC4" w:rsidRDefault="00DB7307" w:rsidP="00990D30">
            <w:pPr>
              <w:jc w:val="center"/>
              <w:rPr>
                <w:rFonts w:ascii="Times New Roman" w:hAnsi="Times New Roman"/>
                <w:b/>
                <w:bCs/>
                <w:sz w:val="24"/>
                <w:szCs w:val="24"/>
              </w:rPr>
            </w:pPr>
            <w:bookmarkStart w:id="3" w:name="_Hlk535484946"/>
            <w:r w:rsidRPr="00282FC4">
              <w:rPr>
                <w:rFonts w:ascii="Times New Roman" w:hAnsi="Times New Roman"/>
                <w:b/>
                <w:bCs/>
                <w:sz w:val="24"/>
                <w:szCs w:val="24"/>
              </w:rPr>
              <w:t>Nr. Crt</w:t>
            </w:r>
          </w:p>
        </w:tc>
        <w:tc>
          <w:tcPr>
            <w:tcW w:w="1275" w:type="dxa"/>
            <w:hideMark/>
          </w:tcPr>
          <w:p w:rsidR="00DB7307" w:rsidRPr="00282FC4" w:rsidRDefault="00DB7307" w:rsidP="00990D30">
            <w:pPr>
              <w:ind w:right="72"/>
              <w:jc w:val="center"/>
              <w:rPr>
                <w:rFonts w:ascii="Times New Roman" w:hAnsi="Times New Roman"/>
                <w:b/>
                <w:bCs/>
                <w:sz w:val="24"/>
                <w:szCs w:val="24"/>
              </w:rPr>
            </w:pPr>
            <w:r w:rsidRPr="00282FC4">
              <w:rPr>
                <w:rFonts w:ascii="Times New Roman" w:hAnsi="Times New Roman"/>
                <w:b/>
                <w:bCs/>
                <w:sz w:val="24"/>
                <w:szCs w:val="24"/>
              </w:rPr>
              <w:t xml:space="preserve">St.de pompare </w:t>
            </w:r>
          </w:p>
        </w:tc>
        <w:tc>
          <w:tcPr>
            <w:tcW w:w="1143" w:type="dxa"/>
            <w:hideMark/>
          </w:tcPr>
          <w:p w:rsidR="00DB7307" w:rsidRPr="00282FC4" w:rsidRDefault="00DB7307" w:rsidP="00990D30">
            <w:pPr>
              <w:jc w:val="center"/>
              <w:rPr>
                <w:rFonts w:ascii="Times New Roman" w:hAnsi="Times New Roman"/>
                <w:b/>
                <w:bCs/>
                <w:sz w:val="24"/>
                <w:szCs w:val="24"/>
              </w:rPr>
            </w:pPr>
            <w:r w:rsidRPr="00282FC4">
              <w:rPr>
                <w:rFonts w:ascii="Times New Roman" w:hAnsi="Times New Roman"/>
                <w:b/>
                <w:bCs/>
                <w:sz w:val="24"/>
                <w:szCs w:val="24"/>
              </w:rPr>
              <w:t>Nr. pompe</w:t>
            </w:r>
          </w:p>
        </w:tc>
        <w:tc>
          <w:tcPr>
            <w:tcW w:w="745" w:type="dxa"/>
            <w:hideMark/>
          </w:tcPr>
          <w:p w:rsidR="00DB7307" w:rsidRPr="00282FC4" w:rsidRDefault="00DB7307" w:rsidP="00990D30">
            <w:pPr>
              <w:jc w:val="center"/>
              <w:rPr>
                <w:rFonts w:ascii="Times New Roman" w:hAnsi="Times New Roman"/>
                <w:b/>
                <w:bCs/>
                <w:sz w:val="24"/>
                <w:szCs w:val="24"/>
              </w:rPr>
            </w:pPr>
            <w:r w:rsidRPr="00282FC4">
              <w:rPr>
                <w:rFonts w:ascii="Times New Roman" w:hAnsi="Times New Roman"/>
                <w:b/>
                <w:bCs/>
                <w:sz w:val="24"/>
                <w:szCs w:val="24"/>
              </w:rPr>
              <w:t>Q  (l/s)</w:t>
            </w:r>
          </w:p>
        </w:tc>
        <w:tc>
          <w:tcPr>
            <w:tcW w:w="829" w:type="dxa"/>
            <w:hideMark/>
          </w:tcPr>
          <w:p w:rsidR="00DB7307" w:rsidRPr="00282FC4" w:rsidRDefault="00DB7307" w:rsidP="00990D30">
            <w:pPr>
              <w:jc w:val="center"/>
              <w:rPr>
                <w:rFonts w:ascii="Times New Roman" w:hAnsi="Times New Roman"/>
                <w:b/>
                <w:bCs/>
                <w:sz w:val="24"/>
                <w:szCs w:val="24"/>
              </w:rPr>
            </w:pPr>
            <w:r w:rsidRPr="00282FC4">
              <w:rPr>
                <w:rFonts w:ascii="Times New Roman" w:hAnsi="Times New Roman"/>
                <w:b/>
                <w:bCs/>
                <w:sz w:val="24"/>
                <w:szCs w:val="24"/>
              </w:rPr>
              <w:t>H    (McA)</w:t>
            </w:r>
          </w:p>
        </w:tc>
        <w:tc>
          <w:tcPr>
            <w:tcW w:w="914" w:type="dxa"/>
            <w:hideMark/>
          </w:tcPr>
          <w:p w:rsidR="00DB7307" w:rsidRPr="00282FC4" w:rsidRDefault="00DB7307" w:rsidP="00990D30">
            <w:pPr>
              <w:jc w:val="center"/>
              <w:rPr>
                <w:rFonts w:ascii="Times New Roman" w:hAnsi="Times New Roman"/>
                <w:b/>
                <w:bCs/>
                <w:sz w:val="24"/>
                <w:szCs w:val="24"/>
              </w:rPr>
            </w:pPr>
            <w:r w:rsidRPr="00282FC4">
              <w:rPr>
                <w:rFonts w:ascii="Times New Roman" w:hAnsi="Times New Roman"/>
                <w:b/>
                <w:bCs/>
                <w:sz w:val="24"/>
                <w:szCs w:val="24"/>
              </w:rPr>
              <w:t>Diam. cămin SPau (m)</w:t>
            </w:r>
          </w:p>
        </w:tc>
        <w:tc>
          <w:tcPr>
            <w:tcW w:w="1064" w:type="dxa"/>
            <w:hideMark/>
          </w:tcPr>
          <w:p w:rsidR="00DB7307" w:rsidRPr="00282FC4" w:rsidRDefault="00DB7307" w:rsidP="00990D30">
            <w:pPr>
              <w:jc w:val="center"/>
              <w:rPr>
                <w:rFonts w:ascii="Times New Roman" w:hAnsi="Times New Roman"/>
                <w:b/>
                <w:bCs/>
                <w:sz w:val="24"/>
                <w:szCs w:val="24"/>
              </w:rPr>
            </w:pPr>
            <w:r w:rsidRPr="00282FC4">
              <w:rPr>
                <w:rFonts w:ascii="Times New Roman" w:hAnsi="Times New Roman"/>
                <w:b/>
                <w:bCs/>
                <w:sz w:val="24"/>
                <w:szCs w:val="24"/>
              </w:rPr>
              <w:t>De cond. reful.</w:t>
            </w:r>
          </w:p>
        </w:tc>
        <w:tc>
          <w:tcPr>
            <w:tcW w:w="1064" w:type="dxa"/>
            <w:hideMark/>
          </w:tcPr>
          <w:p w:rsidR="00DB7307" w:rsidRPr="00282FC4" w:rsidRDefault="00DB7307" w:rsidP="00990D30">
            <w:pPr>
              <w:jc w:val="center"/>
              <w:rPr>
                <w:rFonts w:ascii="Times New Roman" w:hAnsi="Times New Roman"/>
                <w:b/>
                <w:bCs/>
                <w:sz w:val="24"/>
                <w:szCs w:val="24"/>
              </w:rPr>
            </w:pPr>
            <w:r w:rsidRPr="00282FC4">
              <w:rPr>
                <w:rFonts w:ascii="Times New Roman" w:hAnsi="Times New Roman"/>
                <w:b/>
                <w:bCs/>
                <w:sz w:val="24"/>
                <w:szCs w:val="24"/>
              </w:rPr>
              <w:t>L. cond. reful.</w:t>
            </w:r>
          </w:p>
        </w:tc>
      </w:tr>
      <w:tr w:rsidR="00DB7307" w:rsidRPr="00282FC4" w:rsidTr="00990D30">
        <w:trPr>
          <w:trHeight w:val="83"/>
        </w:trPr>
        <w:tc>
          <w:tcPr>
            <w:tcW w:w="709" w:type="dxa"/>
            <w:hideMark/>
          </w:tcPr>
          <w:p w:rsidR="00DB7307" w:rsidRPr="00282FC4" w:rsidRDefault="00DB7307" w:rsidP="00990D30">
            <w:pPr>
              <w:spacing w:after="120"/>
              <w:contextualSpacing/>
              <w:jc w:val="center"/>
              <w:rPr>
                <w:rFonts w:ascii="Times New Roman" w:hAnsi="Times New Roman"/>
                <w:b/>
                <w:bCs/>
                <w:sz w:val="24"/>
                <w:szCs w:val="24"/>
              </w:rPr>
            </w:pPr>
            <w:r w:rsidRPr="00282FC4">
              <w:rPr>
                <w:rFonts w:ascii="Times New Roman" w:hAnsi="Times New Roman"/>
                <w:b/>
                <w:bCs/>
                <w:sz w:val="24"/>
                <w:szCs w:val="24"/>
              </w:rPr>
              <w:t>1</w:t>
            </w:r>
          </w:p>
        </w:tc>
        <w:tc>
          <w:tcPr>
            <w:tcW w:w="1275" w:type="dxa"/>
            <w:hideMark/>
          </w:tcPr>
          <w:p w:rsidR="00DB7307" w:rsidRPr="00282FC4" w:rsidRDefault="00DB7307" w:rsidP="00990D30">
            <w:pPr>
              <w:spacing w:after="120"/>
              <w:contextualSpacing/>
              <w:jc w:val="center"/>
              <w:rPr>
                <w:rFonts w:ascii="Times New Roman" w:hAnsi="Times New Roman"/>
                <w:b/>
                <w:bCs/>
                <w:sz w:val="24"/>
                <w:szCs w:val="24"/>
              </w:rPr>
            </w:pPr>
            <w:r w:rsidRPr="00282FC4">
              <w:rPr>
                <w:rFonts w:ascii="Times New Roman" w:hAnsi="Times New Roman"/>
                <w:b/>
                <w:bCs/>
                <w:sz w:val="24"/>
                <w:szCs w:val="24"/>
              </w:rPr>
              <w:t>SPAU1</w:t>
            </w:r>
          </w:p>
        </w:tc>
        <w:tc>
          <w:tcPr>
            <w:tcW w:w="1143" w:type="dxa"/>
            <w:hideMark/>
          </w:tcPr>
          <w:p w:rsidR="00DB7307" w:rsidRPr="00282FC4" w:rsidRDefault="00DB7307" w:rsidP="00990D30">
            <w:pPr>
              <w:spacing w:after="120"/>
              <w:contextualSpacing/>
              <w:jc w:val="center"/>
              <w:rPr>
                <w:rFonts w:ascii="Times New Roman" w:hAnsi="Times New Roman"/>
                <w:sz w:val="24"/>
                <w:szCs w:val="24"/>
              </w:rPr>
            </w:pPr>
            <w:r w:rsidRPr="00282FC4">
              <w:rPr>
                <w:rFonts w:ascii="Times New Roman" w:hAnsi="Times New Roman"/>
                <w:sz w:val="24"/>
                <w:szCs w:val="24"/>
              </w:rPr>
              <w:t>1+1R</w:t>
            </w:r>
          </w:p>
        </w:tc>
        <w:tc>
          <w:tcPr>
            <w:tcW w:w="745" w:type="dxa"/>
            <w:hideMark/>
          </w:tcPr>
          <w:p w:rsidR="00DB7307" w:rsidRPr="00282FC4" w:rsidRDefault="00DB7307" w:rsidP="00990D30">
            <w:pPr>
              <w:spacing w:after="120"/>
              <w:contextualSpacing/>
              <w:jc w:val="center"/>
              <w:rPr>
                <w:rFonts w:ascii="Times New Roman" w:hAnsi="Times New Roman"/>
                <w:sz w:val="24"/>
                <w:szCs w:val="24"/>
              </w:rPr>
            </w:pPr>
            <w:r w:rsidRPr="00282FC4">
              <w:rPr>
                <w:rFonts w:ascii="Times New Roman" w:hAnsi="Times New Roman"/>
                <w:sz w:val="24"/>
                <w:szCs w:val="24"/>
              </w:rPr>
              <w:t>6,0</w:t>
            </w:r>
          </w:p>
        </w:tc>
        <w:tc>
          <w:tcPr>
            <w:tcW w:w="829" w:type="dxa"/>
            <w:hideMark/>
          </w:tcPr>
          <w:p w:rsidR="00DB7307" w:rsidRPr="00282FC4" w:rsidRDefault="00DB7307" w:rsidP="00990D30">
            <w:pPr>
              <w:spacing w:after="120"/>
              <w:contextualSpacing/>
              <w:jc w:val="center"/>
              <w:rPr>
                <w:rFonts w:ascii="Times New Roman" w:hAnsi="Times New Roman"/>
                <w:sz w:val="24"/>
                <w:szCs w:val="24"/>
              </w:rPr>
            </w:pPr>
            <w:r w:rsidRPr="00282FC4">
              <w:rPr>
                <w:rFonts w:ascii="Times New Roman" w:hAnsi="Times New Roman"/>
                <w:sz w:val="24"/>
                <w:szCs w:val="24"/>
              </w:rPr>
              <w:t>19</w:t>
            </w:r>
          </w:p>
        </w:tc>
        <w:tc>
          <w:tcPr>
            <w:tcW w:w="914" w:type="dxa"/>
            <w:noWrap/>
            <w:hideMark/>
          </w:tcPr>
          <w:p w:rsidR="00DB7307" w:rsidRPr="00282FC4" w:rsidRDefault="00DB7307" w:rsidP="00990D30">
            <w:pPr>
              <w:spacing w:after="120"/>
              <w:contextualSpacing/>
              <w:jc w:val="center"/>
              <w:rPr>
                <w:rFonts w:ascii="Times New Roman" w:hAnsi="Times New Roman"/>
                <w:sz w:val="24"/>
                <w:szCs w:val="24"/>
              </w:rPr>
            </w:pPr>
            <w:r w:rsidRPr="00282FC4">
              <w:rPr>
                <w:rFonts w:ascii="Times New Roman" w:hAnsi="Times New Roman"/>
                <w:sz w:val="24"/>
                <w:szCs w:val="24"/>
              </w:rPr>
              <w:t>2,0</w:t>
            </w:r>
          </w:p>
        </w:tc>
        <w:tc>
          <w:tcPr>
            <w:tcW w:w="1064" w:type="dxa"/>
            <w:hideMark/>
          </w:tcPr>
          <w:p w:rsidR="00DB7307" w:rsidRPr="00282FC4" w:rsidRDefault="00DB7307" w:rsidP="00990D30">
            <w:pPr>
              <w:spacing w:after="120"/>
              <w:contextualSpacing/>
              <w:jc w:val="center"/>
              <w:rPr>
                <w:rFonts w:ascii="Times New Roman" w:hAnsi="Times New Roman"/>
                <w:sz w:val="24"/>
                <w:szCs w:val="24"/>
              </w:rPr>
            </w:pPr>
            <w:r w:rsidRPr="00282FC4">
              <w:rPr>
                <w:rFonts w:ascii="Times New Roman" w:hAnsi="Times New Roman"/>
                <w:sz w:val="24"/>
                <w:szCs w:val="24"/>
              </w:rPr>
              <w:t>90</w:t>
            </w:r>
          </w:p>
        </w:tc>
        <w:tc>
          <w:tcPr>
            <w:tcW w:w="1064" w:type="dxa"/>
            <w:hideMark/>
          </w:tcPr>
          <w:p w:rsidR="00DB7307" w:rsidRPr="00282FC4" w:rsidRDefault="00DB7307" w:rsidP="00990D30">
            <w:pPr>
              <w:spacing w:after="120"/>
              <w:contextualSpacing/>
              <w:jc w:val="center"/>
              <w:rPr>
                <w:rFonts w:ascii="Times New Roman" w:hAnsi="Times New Roman"/>
                <w:sz w:val="24"/>
                <w:szCs w:val="24"/>
              </w:rPr>
            </w:pPr>
            <w:r w:rsidRPr="00282FC4">
              <w:rPr>
                <w:rFonts w:ascii="Times New Roman" w:hAnsi="Times New Roman"/>
                <w:sz w:val="24"/>
                <w:szCs w:val="24"/>
              </w:rPr>
              <w:t>42</w:t>
            </w:r>
          </w:p>
        </w:tc>
      </w:tr>
      <w:tr w:rsidR="00DB7307" w:rsidRPr="00282FC4" w:rsidTr="00990D30">
        <w:trPr>
          <w:trHeight w:val="69"/>
        </w:trPr>
        <w:tc>
          <w:tcPr>
            <w:tcW w:w="709" w:type="dxa"/>
            <w:hideMark/>
          </w:tcPr>
          <w:p w:rsidR="00DB7307" w:rsidRPr="00282FC4" w:rsidRDefault="00DB7307" w:rsidP="00990D30">
            <w:pPr>
              <w:spacing w:after="120"/>
              <w:contextualSpacing/>
              <w:jc w:val="center"/>
              <w:rPr>
                <w:rFonts w:ascii="Times New Roman" w:hAnsi="Times New Roman"/>
                <w:b/>
                <w:bCs/>
                <w:sz w:val="24"/>
                <w:szCs w:val="24"/>
              </w:rPr>
            </w:pPr>
            <w:r w:rsidRPr="00282FC4">
              <w:rPr>
                <w:rFonts w:ascii="Times New Roman" w:hAnsi="Times New Roman"/>
                <w:b/>
                <w:bCs/>
                <w:sz w:val="24"/>
                <w:szCs w:val="24"/>
              </w:rPr>
              <w:t>2</w:t>
            </w:r>
          </w:p>
        </w:tc>
        <w:tc>
          <w:tcPr>
            <w:tcW w:w="1275" w:type="dxa"/>
            <w:hideMark/>
          </w:tcPr>
          <w:p w:rsidR="00DB7307" w:rsidRPr="00282FC4" w:rsidRDefault="00DB7307" w:rsidP="00990D30">
            <w:pPr>
              <w:spacing w:after="120"/>
              <w:contextualSpacing/>
              <w:jc w:val="center"/>
              <w:rPr>
                <w:rFonts w:ascii="Times New Roman" w:hAnsi="Times New Roman"/>
                <w:b/>
                <w:bCs/>
                <w:sz w:val="24"/>
                <w:szCs w:val="24"/>
              </w:rPr>
            </w:pPr>
            <w:r w:rsidRPr="00282FC4">
              <w:rPr>
                <w:rFonts w:ascii="Times New Roman" w:hAnsi="Times New Roman"/>
                <w:b/>
                <w:bCs/>
                <w:sz w:val="24"/>
                <w:szCs w:val="24"/>
              </w:rPr>
              <w:t>SPAU 2</w:t>
            </w:r>
          </w:p>
        </w:tc>
        <w:tc>
          <w:tcPr>
            <w:tcW w:w="1143" w:type="dxa"/>
            <w:hideMark/>
          </w:tcPr>
          <w:p w:rsidR="00DB7307" w:rsidRPr="00282FC4" w:rsidRDefault="00DB7307" w:rsidP="00990D30">
            <w:pPr>
              <w:spacing w:after="120"/>
              <w:contextualSpacing/>
              <w:jc w:val="center"/>
              <w:rPr>
                <w:rFonts w:ascii="Times New Roman" w:hAnsi="Times New Roman"/>
                <w:sz w:val="24"/>
                <w:szCs w:val="24"/>
              </w:rPr>
            </w:pPr>
            <w:r w:rsidRPr="00282FC4">
              <w:rPr>
                <w:rFonts w:ascii="Times New Roman" w:hAnsi="Times New Roman"/>
                <w:sz w:val="24"/>
                <w:szCs w:val="24"/>
              </w:rPr>
              <w:t>1+1R</w:t>
            </w:r>
          </w:p>
        </w:tc>
        <w:tc>
          <w:tcPr>
            <w:tcW w:w="745" w:type="dxa"/>
            <w:hideMark/>
          </w:tcPr>
          <w:p w:rsidR="00DB7307" w:rsidRPr="00282FC4" w:rsidRDefault="00DB7307" w:rsidP="00990D30">
            <w:pPr>
              <w:spacing w:after="120"/>
              <w:contextualSpacing/>
              <w:jc w:val="center"/>
              <w:rPr>
                <w:rFonts w:ascii="Times New Roman" w:hAnsi="Times New Roman"/>
                <w:sz w:val="24"/>
                <w:szCs w:val="24"/>
              </w:rPr>
            </w:pPr>
            <w:r w:rsidRPr="00282FC4">
              <w:rPr>
                <w:rFonts w:ascii="Times New Roman" w:hAnsi="Times New Roman"/>
                <w:sz w:val="24"/>
                <w:szCs w:val="24"/>
              </w:rPr>
              <w:t>6,0</w:t>
            </w:r>
          </w:p>
        </w:tc>
        <w:tc>
          <w:tcPr>
            <w:tcW w:w="829" w:type="dxa"/>
            <w:hideMark/>
          </w:tcPr>
          <w:p w:rsidR="00DB7307" w:rsidRPr="00282FC4" w:rsidRDefault="00DB7307" w:rsidP="00990D30">
            <w:pPr>
              <w:spacing w:after="120"/>
              <w:contextualSpacing/>
              <w:jc w:val="center"/>
              <w:rPr>
                <w:rFonts w:ascii="Times New Roman" w:hAnsi="Times New Roman"/>
                <w:sz w:val="24"/>
                <w:szCs w:val="24"/>
              </w:rPr>
            </w:pPr>
            <w:r w:rsidRPr="00282FC4">
              <w:rPr>
                <w:rFonts w:ascii="Times New Roman" w:hAnsi="Times New Roman"/>
                <w:sz w:val="24"/>
                <w:szCs w:val="24"/>
              </w:rPr>
              <w:t>19</w:t>
            </w:r>
          </w:p>
        </w:tc>
        <w:tc>
          <w:tcPr>
            <w:tcW w:w="914" w:type="dxa"/>
            <w:noWrap/>
            <w:hideMark/>
          </w:tcPr>
          <w:p w:rsidR="00DB7307" w:rsidRPr="00282FC4" w:rsidRDefault="00DB7307" w:rsidP="00990D30">
            <w:pPr>
              <w:spacing w:after="120"/>
              <w:contextualSpacing/>
              <w:jc w:val="center"/>
              <w:rPr>
                <w:rFonts w:ascii="Times New Roman" w:hAnsi="Times New Roman"/>
                <w:sz w:val="24"/>
                <w:szCs w:val="24"/>
              </w:rPr>
            </w:pPr>
            <w:r w:rsidRPr="00282FC4">
              <w:rPr>
                <w:rFonts w:ascii="Times New Roman" w:hAnsi="Times New Roman"/>
                <w:sz w:val="24"/>
                <w:szCs w:val="24"/>
              </w:rPr>
              <w:t>2,0</w:t>
            </w:r>
          </w:p>
        </w:tc>
        <w:tc>
          <w:tcPr>
            <w:tcW w:w="1064" w:type="dxa"/>
            <w:hideMark/>
          </w:tcPr>
          <w:p w:rsidR="00DB7307" w:rsidRPr="00282FC4" w:rsidRDefault="00DB7307" w:rsidP="00990D30">
            <w:pPr>
              <w:spacing w:after="120"/>
              <w:contextualSpacing/>
              <w:jc w:val="center"/>
              <w:rPr>
                <w:rFonts w:ascii="Times New Roman" w:hAnsi="Times New Roman"/>
                <w:sz w:val="24"/>
                <w:szCs w:val="24"/>
              </w:rPr>
            </w:pPr>
            <w:r w:rsidRPr="00282FC4">
              <w:rPr>
                <w:rFonts w:ascii="Times New Roman" w:hAnsi="Times New Roman"/>
                <w:sz w:val="24"/>
                <w:szCs w:val="24"/>
              </w:rPr>
              <w:t>90</w:t>
            </w:r>
          </w:p>
        </w:tc>
        <w:tc>
          <w:tcPr>
            <w:tcW w:w="1064" w:type="dxa"/>
            <w:hideMark/>
          </w:tcPr>
          <w:p w:rsidR="00DB7307" w:rsidRPr="00282FC4" w:rsidRDefault="00DB7307" w:rsidP="00990D30">
            <w:pPr>
              <w:spacing w:after="120"/>
              <w:contextualSpacing/>
              <w:jc w:val="center"/>
              <w:rPr>
                <w:rFonts w:ascii="Times New Roman" w:hAnsi="Times New Roman"/>
                <w:sz w:val="24"/>
                <w:szCs w:val="24"/>
              </w:rPr>
            </w:pPr>
            <w:r w:rsidRPr="00282FC4">
              <w:rPr>
                <w:rFonts w:ascii="Times New Roman" w:hAnsi="Times New Roman"/>
                <w:sz w:val="24"/>
                <w:szCs w:val="24"/>
              </w:rPr>
              <w:t>350</w:t>
            </w:r>
          </w:p>
        </w:tc>
      </w:tr>
      <w:tr w:rsidR="00DB7307" w:rsidRPr="00282FC4" w:rsidTr="00990D30">
        <w:trPr>
          <w:trHeight w:val="69"/>
        </w:trPr>
        <w:tc>
          <w:tcPr>
            <w:tcW w:w="709" w:type="dxa"/>
          </w:tcPr>
          <w:p w:rsidR="00DB7307" w:rsidRPr="00282FC4" w:rsidRDefault="00DB7307" w:rsidP="00990D30">
            <w:pPr>
              <w:spacing w:after="120"/>
              <w:contextualSpacing/>
              <w:jc w:val="center"/>
              <w:rPr>
                <w:rFonts w:ascii="Times New Roman" w:hAnsi="Times New Roman"/>
                <w:b/>
                <w:bCs/>
                <w:sz w:val="24"/>
                <w:szCs w:val="24"/>
              </w:rPr>
            </w:pPr>
            <w:r w:rsidRPr="00282FC4">
              <w:rPr>
                <w:rFonts w:ascii="Times New Roman" w:hAnsi="Times New Roman"/>
                <w:b/>
                <w:bCs/>
                <w:sz w:val="24"/>
                <w:szCs w:val="24"/>
              </w:rPr>
              <w:t>3</w:t>
            </w:r>
          </w:p>
        </w:tc>
        <w:tc>
          <w:tcPr>
            <w:tcW w:w="1275" w:type="dxa"/>
          </w:tcPr>
          <w:p w:rsidR="00DB7307" w:rsidRPr="00282FC4" w:rsidRDefault="00DB7307" w:rsidP="00990D30">
            <w:pPr>
              <w:spacing w:after="120"/>
              <w:contextualSpacing/>
              <w:jc w:val="center"/>
              <w:rPr>
                <w:rFonts w:ascii="Times New Roman" w:hAnsi="Times New Roman"/>
                <w:b/>
                <w:bCs/>
                <w:sz w:val="24"/>
                <w:szCs w:val="24"/>
              </w:rPr>
            </w:pPr>
            <w:r w:rsidRPr="00282FC4">
              <w:rPr>
                <w:rFonts w:ascii="Times New Roman" w:hAnsi="Times New Roman"/>
                <w:b/>
                <w:bCs/>
                <w:sz w:val="24"/>
                <w:szCs w:val="24"/>
              </w:rPr>
              <w:t>SPAU 3</w:t>
            </w:r>
          </w:p>
        </w:tc>
        <w:tc>
          <w:tcPr>
            <w:tcW w:w="1143" w:type="dxa"/>
          </w:tcPr>
          <w:p w:rsidR="00DB7307" w:rsidRPr="00282FC4" w:rsidRDefault="00DB7307" w:rsidP="00990D30">
            <w:pPr>
              <w:spacing w:after="120"/>
              <w:contextualSpacing/>
              <w:jc w:val="center"/>
              <w:rPr>
                <w:rFonts w:ascii="Times New Roman" w:hAnsi="Times New Roman"/>
                <w:sz w:val="24"/>
                <w:szCs w:val="24"/>
              </w:rPr>
            </w:pPr>
            <w:r w:rsidRPr="00282FC4">
              <w:rPr>
                <w:rFonts w:ascii="Times New Roman" w:hAnsi="Times New Roman"/>
                <w:sz w:val="24"/>
                <w:szCs w:val="24"/>
              </w:rPr>
              <w:t>1+1R</w:t>
            </w:r>
          </w:p>
        </w:tc>
        <w:tc>
          <w:tcPr>
            <w:tcW w:w="745" w:type="dxa"/>
          </w:tcPr>
          <w:p w:rsidR="00DB7307" w:rsidRPr="00282FC4" w:rsidRDefault="00DB7307" w:rsidP="00990D30">
            <w:pPr>
              <w:spacing w:after="120"/>
              <w:contextualSpacing/>
              <w:jc w:val="center"/>
              <w:rPr>
                <w:rFonts w:ascii="Times New Roman" w:hAnsi="Times New Roman"/>
                <w:sz w:val="24"/>
                <w:szCs w:val="24"/>
              </w:rPr>
            </w:pPr>
            <w:r w:rsidRPr="00282FC4">
              <w:rPr>
                <w:rFonts w:ascii="Times New Roman" w:hAnsi="Times New Roman"/>
                <w:sz w:val="24"/>
                <w:szCs w:val="24"/>
              </w:rPr>
              <w:t>51</w:t>
            </w:r>
          </w:p>
        </w:tc>
        <w:tc>
          <w:tcPr>
            <w:tcW w:w="829" w:type="dxa"/>
          </w:tcPr>
          <w:p w:rsidR="00DB7307" w:rsidRPr="00282FC4" w:rsidRDefault="00DB7307" w:rsidP="00990D30">
            <w:pPr>
              <w:spacing w:after="120"/>
              <w:contextualSpacing/>
              <w:jc w:val="center"/>
              <w:rPr>
                <w:rFonts w:ascii="Times New Roman" w:hAnsi="Times New Roman"/>
                <w:sz w:val="24"/>
                <w:szCs w:val="24"/>
              </w:rPr>
            </w:pPr>
            <w:r w:rsidRPr="00282FC4">
              <w:rPr>
                <w:rFonts w:ascii="Times New Roman" w:hAnsi="Times New Roman"/>
                <w:sz w:val="24"/>
                <w:szCs w:val="24"/>
              </w:rPr>
              <w:t>99</w:t>
            </w:r>
          </w:p>
        </w:tc>
        <w:tc>
          <w:tcPr>
            <w:tcW w:w="914" w:type="dxa"/>
            <w:noWrap/>
          </w:tcPr>
          <w:p w:rsidR="00DB7307" w:rsidRPr="00282FC4" w:rsidRDefault="00DB7307" w:rsidP="00990D30">
            <w:pPr>
              <w:spacing w:after="120"/>
              <w:contextualSpacing/>
              <w:jc w:val="center"/>
              <w:rPr>
                <w:rFonts w:ascii="Times New Roman" w:hAnsi="Times New Roman"/>
                <w:sz w:val="24"/>
                <w:szCs w:val="24"/>
              </w:rPr>
            </w:pPr>
            <w:r w:rsidRPr="00282FC4">
              <w:rPr>
                <w:rFonts w:ascii="Times New Roman" w:hAnsi="Times New Roman"/>
                <w:sz w:val="24"/>
                <w:szCs w:val="24"/>
              </w:rPr>
              <w:t>3,0</w:t>
            </w:r>
          </w:p>
        </w:tc>
        <w:tc>
          <w:tcPr>
            <w:tcW w:w="1064" w:type="dxa"/>
          </w:tcPr>
          <w:p w:rsidR="00DB7307" w:rsidRPr="00282FC4" w:rsidRDefault="00DB7307" w:rsidP="00990D30">
            <w:pPr>
              <w:spacing w:after="120"/>
              <w:contextualSpacing/>
              <w:jc w:val="center"/>
              <w:rPr>
                <w:rFonts w:ascii="Times New Roman" w:hAnsi="Times New Roman"/>
                <w:sz w:val="24"/>
                <w:szCs w:val="24"/>
              </w:rPr>
            </w:pPr>
            <w:r w:rsidRPr="00282FC4">
              <w:rPr>
                <w:rFonts w:ascii="Times New Roman" w:hAnsi="Times New Roman"/>
                <w:sz w:val="24"/>
                <w:szCs w:val="24"/>
              </w:rPr>
              <w:t>140</w:t>
            </w:r>
          </w:p>
        </w:tc>
        <w:tc>
          <w:tcPr>
            <w:tcW w:w="1064" w:type="dxa"/>
          </w:tcPr>
          <w:p w:rsidR="00DB7307" w:rsidRPr="00282FC4" w:rsidRDefault="00DB7307" w:rsidP="00990D30">
            <w:pPr>
              <w:spacing w:after="120"/>
              <w:contextualSpacing/>
              <w:jc w:val="center"/>
              <w:rPr>
                <w:rFonts w:ascii="Times New Roman" w:hAnsi="Times New Roman"/>
                <w:sz w:val="24"/>
                <w:szCs w:val="24"/>
              </w:rPr>
            </w:pPr>
            <w:r w:rsidRPr="00282FC4">
              <w:rPr>
                <w:rFonts w:ascii="Times New Roman" w:hAnsi="Times New Roman"/>
                <w:sz w:val="24"/>
                <w:szCs w:val="24"/>
              </w:rPr>
              <w:t>3.876</w:t>
            </w:r>
          </w:p>
        </w:tc>
      </w:tr>
      <w:tr w:rsidR="00DB7307" w:rsidRPr="00282FC4" w:rsidTr="00990D30">
        <w:trPr>
          <w:trHeight w:val="67"/>
        </w:trPr>
        <w:tc>
          <w:tcPr>
            <w:tcW w:w="709" w:type="dxa"/>
            <w:hideMark/>
          </w:tcPr>
          <w:p w:rsidR="00DB7307" w:rsidRPr="00282FC4" w:rsidRDefault="00DB7307" w:rsidP="00990D30">
            <w:pPr>
              <w:spacing w:after="120"/>
              <w:contextualSpacing/>
              <w:jc w:val="center"/>
              <w:rPr>
                <w:rFonts w:ascii="Times New Roman" w:hAnsi="Times New Roman"/>
                <w:b/>
                <w:bCs/>
                <w:sz w:val="24"/>
                <w:szCs w:val="24"/>
              </w:rPr>
            </w:pPr>
            <w:r w:rsidRPr="00282FC4">
              <w:rPr>
                <w:rFonts w:ascii="Times New Roman" w:hAnsi="Times New Roman"/>
                <w:b/>
                <w:bCs/>
                <w:sz w:val="24"/>
                <w:szCs w:val="24"/>
              </w:rPr>
              <w:t>4</w:t>
            </w:r>
          </w:p>
        </w:tc>
        <w:tc>
          <w:tcPr>
            <w:tcW w:w="1275" w:type="dxa"/>
            <w:hideMark/>
          </w:tcPr>
          <w:p w:rsidR="00DB7307" w:rsidRPr="00282FC4" w:rsidRDefault="00DB7307" w:rsidP="00990D30">
            <w:pPr>
              <w:spacing w:after="120"/>
              <w:contextualSpacing/>
              <w:jc w:val="center"/>
              <w:rPr>
                <w:rFonts w:ascii="Times New Roman" w:hAnsi="Times New Roman"/>
                <w:b/>
                <w:bCs/>
                <w:sz w:val="24"/>
                <w:szCs w:val="24"/>
              </w:rPr>
            </w:pPr>
            <w:r w:rsidRPr="00282FC4">
              <w:rPr>
                <w:rFonts w:ascii="Times New Roman" w:hAnsi="Times New Roman"/>
                <w:b/>
                <w:bCs/>
                <w:sz w:val="24"/>
                <w:szCs w:val="24"/>
              </w:rPr>
              <w:t>SPAU 4</w:t>
            </w:r>
          </w:p>
        </w:tc>
        <w:tc>
          <w:tcPr>
            <w:tcW w:w="1143" w:type="dxa"/>
            <w:hideMark/>
          </w:tcPr>
          <w:p w:rsidR="00DB7307" w:rsidRPr="00282FC4" w:rsidRDefault="00DB7307" w:rsidP="00990D30">
            <w:pPr>
              <w:spacing w:after="120"/>
              <w:contextualSpacing/>
              <w:jc w:val="center"/>
              <w:rPr>
                <w:rFonts w:ascii="Times New Roman" w:hAnsi="Times New Roman"/>
                <w:sz w:val="24"/>
                <w:szCs w:val="24"/>
              </w:rPr>
            </w:pPr>
            <w:r w:rsidRPr="00282FC4">
              <w:rPr>
                <w:rFonts w:ascii="Times New Roman" w:hAnsi="Times New Roman"/>
                <w:sz w:val="24"/>
                <w:szCs w:val="24"/>
              </w:rPr>
              <w:t>1+1R</w:t>
            </w:r>
          </w:p>
        </w:tc>
        <w:tc>
          <w:tcPr>
            <w:tcW w:w="745" w:type="dxa"/>
            <w:hideMark/>
          </w:tcPr>
          <w:p w:rsidR="00DB7307" w:rsidRPr="00282FC4" w:rsidRDefault="00DB7307" w:rsidP="00990D30">
            <w:pPr>
              <w:spacing w:after="120"/>
              <w:contextualSpacing/>
              <w:jc w:val="center"/>
              <w:rPr>
                <w:rFonts w:ascii="Times New Roman" w:hAnsi="Times New Roman"/>
                <w:sz w:val="24"/>
                <w:szCs w:val="24"/>
              </w:rPr>
            </w:pPr>
            <w:r w:rsidRPr="00282FC4">
              <w:rPr>
                <w:rFonts w:ascii="Times New Roman" w:hAnsi="Times New Roman"/>
                <w:sz w:val="24"/>
                <w:szCs w:val="24"/>
              </w:rPr>
              <w:t>9</w:t>
            </w:r>
          </w:p>
        </w:tc>
        <w:tc>
          <w:tcPr>
            <w:tcW w:w="829" w:type="dxa"/>
            <w:hideMark/>
          </w:tcPr>
          <w:p w:rsidR="00DB7307" w:rsidRPr="00282FC4" w:rsidRDefault="00DB7307" w:rsidP="00990D30">
            <w:pPr>
              <w:spacing w:after="120"/>
              <w:contextualSpacing/>
              <w:jc w:val="center"/>
              <w:rPr>
                <w:rFonts w:ascii="Times New Roman" w:hAnsi="Times New Roman"/>
                <w:sz w:val="24"/>
                <w:szCs w:val="24"/>
              </w:rPr>
            </w:pPr>
            <w:r w:rsidRPr="00282FC4">
              <w:rPr>
                <w:rFonts w:ascii="Times New Roman" w:hAnsi="Times New Roman"/>
                <w:sz w:val="24"/>
                <w:szCs w:val="24"/>
              </w:rPr>
              <w:t>17</w:t>
            </w:r>
          </w:p>
        </w:tc>
        <w:tc>
          <w:tcPr>
            <w:tcW w:w="914" w:type="dxa"/>
            <w:noWrap/>
            <w:hideMark/>
          </w:tcPr>
          <w:p w:rsidR="00DB7307" w:rsidRPr="00282FC4" w:rsidRDefault="00DB7307" w:rsidP="00990D30">
            <w:pPr>
              <w:spacing w:after="120"/>
              <w:contextualSpacing/>
              <w:jc w:val="center"/>
              <w:rPr>
                <w:rFonts w:ascii="Times New Roman" w:hAnsi="Times New Roman"/>
                <w:sz w:val="24"/>
                <w:szCs w:val="24"/>
              </w:rPr>
            </w:pPr>
            <w:r w:rsidRPr="00282FC4">
              <w:rPr>
                <w:rFonts w:ascii="Times New Roman" w:hAnsi="Times New Roman"/>
                <w:sz w:val="24"/>
                <w:szCs w:val="24"/>
              </w:rPr>
              <w:t>2,0</w:t>
            </w:r>
          </w:p>
        </w:tc>
        <w:tc>
          <w:tcPr>
            <w:tcW w:w="1064" w:type="dxa"/>
            <w:hideMark/>
          </w:tcPr>
          <w:p w:rsidR="00DB7307" w:rsidRPr="00282FC4" w:rsidRDefault="00DB7307" w:rsidP="00990D30">
            <w:pPr>
              <w:spacing w:after="120"/>
              <w:contextualSpacing/>
              <w:jc w:val="center"/>
              <w:rPr>
                <w:rFonts w:ascii="Times New Roman" w:hAnsi="Times New Roman"/>
                <w:sz w:val="24"/>
                <w:szCs w:val="24"/>
              </w:rPr>
            </w:pPr>
            <w:r w:rsidRPr="00282FC4">
              <w:rPr>
                <w:rFonts w:ascii="Times New Roman" w:hAnsi="Times New Roman"/>
                <w:sz w:val="24"/>
                <w:szCs w:val="24"/>
              </w:rPr>
              <w:t>90</w:t>
            </w:r>
          </w:p>
        </w:tc>
        <w:tc>
          <w:tcPr>
            <w:tcW w:w="1064" w:type="dxa"/>
            <w:hideMark/>
          </w:tcPr>
          <w:p w:rsidR="00DB7307" w:rsidRPr="00282FC4" w:rsidRDefault="00DB7307" w:rsidP="00990D30">
            <w:pPr>
              <w:spacing w:after="120"/>
              <w:contextualSpacing/>
              <w:jc w:val="center"/>
              <w:rPr>
                <w:rFonts w:ascii="Times New Roman" w:hAnsi="Times New Roman"/>
                <w:sz w:val="24"/>
                <w:szCs w:val="24"/>
              </w:rPr>
            </w:pPr>
            <w:r w:rsidRPr="00282FC4">
              <w:rPr>
                <w:rFonts w:ascii="Times New Roman" w:hAnsi="Times New Roman"/>
                <w:sz w:val="24"/>
                <w:szCs w:val="24"/>
              </w:rPr>
              <w:t>149</w:t>
            </w:r>
          </w:p>
        </w:tc>
      </w:tr>
      <w:bookmarkEnd w:id="3"/>
    </w:tbl>
    <w:p w:rsidR="00DB7307" w:rsidRPr="00282FC4" w:rsidRDefault="00DB7307" w:rsidP="00DB7307">
      <w:pPr>
        <w:ind w:right="54" w:firstLine="720"/>
        <w:jc w:val="both"/>
        <w:rPr>
          <w:rFonts w:ascii="Times New Roman" w:hAnsi="Times New Roman"/>
          <w:sz w:val="24"/>
          <w:szCs w:val="24"/>
        </w:rPr>
      </w:pPr>
    </w:p>
    <w:bookmarkEnd w:id="2"/>
    <w:p w:rsidR="00DB7307" w:rsidRPr="00282FC4" w:rsidRDefault="00DB7307" w:rsidP="00DB7307">
      <w:pPr>
        <w:tabs>
          <w:tab w:val="left" w:pos="180"/>
        </w:tabs>
        <w:ind w:firstLine="720"/>
        <w:contextualSpacing/>
        <w:rPr>
          <w:rFonts w:ascii="Times New Roman" w:hAnsi="Times New Roman"/>
          <w:sz w:val="24"/>
          <w:szCs w:val="24"/>
        </w:rPr>
      </w:pPr>
      <w:r w:rsidRPr="00282FC4">
        <w:rPr>
          <w:rFonts w:ascii="Times New Roman" w:hAnsi="Times New Roman"/>
          <w:sz w:val="24"/>
          <w:szCs w:val="24"/>
        </w:rPr>
        <w:lastRenderedPageBreak/>
        <w:t xml:space="preserve">O stație de pompare este alcatuită </w:t>
      </w:r>
      <w:proofErr w:type="gramStart"/>
      <w:r w:rsidRPr="00282FC4">
        <w:rPr>
          <w:rFonts w:ascii="Times New Roman" w:hAnsi="Times New Roman"/>
          <w:sz w:val="24"/>
          <w:szCs w:val="24"/>
        </w:rPr>
        <w:t>din :</w:t>
      </w:r>
      <w:proofErr w:type="gramEnd"/>
    </w:p>
    <w:p w:rsidR="00DB7307" w:rsidRPr="00282FC4" w:rsidRDefault="00DB7307" w:rsidP="00DB7307">
      <w:pPr>
        <w:widowControl w:val="0"/>
        <w:numPr>
          <w:ilvl w:val="0"/>
          <w:numId w:val="3"/>
        </w:numPr>
        <w:tabs>
          <w:tab w:val="left" w:pos="180"/>
          <w:tab w:val="left" w:pos="981"/>
        </w:tabs>
        <w:spacing w:after="0"/>
        <w:ind w:left="180" w:firstLine="720"/>
        <w:contextualSpacing/>
        <w:jc w:val="both"/>
        <w:rPr>
          <w:rFonts w:ascii="Times New Roman" w:hAnsi="Times New Roman"/>
          <w:sz w:val="24"/>
          <w:szCs w:val="24"/>
        </w:rPr>
      </w:pPr>
      <w:r w:rsidRPr="00282FC4">
        <w:rPr>
          <w:rFonts w:ascii="Times New Roman" w:hAnsi="Times New Roman"/>
          <w:sz w:val="24"/>
          <w:szCs w:val="24"/>
        </w:rPr>
        <w:t>O cuvă echipată cu două electropompe cu funcționare în mediul uscat cu separare de solide pentru ape uzate menajere</w:t>
      </w:r>
      <w:r>
        <w:rPr>
          <w:rFonts w:ascii="Times New Roman" w:hAnsi="Times New Roman"/>
          <w:sz w:val="24"/>
          <w:szCs w:val="24"/>
        </w:rPr>
        <w:t>,</w:t>
      </w:r>
      <w:r w:rsidRPr="00282FC4">
        <w:rPr>
          <w:rFonts w:ascii="Times New Roman" w:hAnsi="Times New Roman"/>
          <w:sz w:val="24"/>
          <w:szCs w:val="24"/>
        </w:rPr>
        <w:t xml:space="preserve"> complet </w:t>
      </w:r>
      <w:proofErr w:type="gramStart"/>
      <w:r w:rsidRPr="00282FC4">
        <w:rPr>
          <w:rFonts w:ascii="Times New Roman" w:hAnsi="Times New Roman"/>
          <w:sz w:val="24"/>
          <w:szCs w:val="24"/>
        </w:rPr>
        <w:t>automatizată(</w:t>
      </w:r>
      <w:proofErr w:type="gramEnd"/>
      <w:r w:rsidRPr="00282FC4">
        <w:rPr>
          <w:rFonts w:ascii="Times New Roman" w:hAnsi="Times New Roman"/>
          <w:sz w:val="24"/>
          <w:szCs w:val="24"/>
        </w:rPr>
        <w:t>tablou comandă ,senzori de nivel,cabluri deelectroalimentare și cabluri de comandă automatăși semnalizare.)</w:t>
      </w:r>
    </w:p>
    <w:p w:rsidR="00DB7307" w:rsidRPr="00282FC4" w:rsidRDefault="00DB7307" w:rsidP="00DB7307">
      <w:pPr>
        <w:tabs>
          <w:tab w:val="left" w:pos="180"/>
        </w:tabs>
        <w:spacing w:after="286"/>
        <w:ind w:left="180" w:firstLine="720"/>
        <w:contextualSpacing/>
        <w:jc w:val="both"/>
        <w:rPr>
          <w:rFonts w:ascii="Times New Roman" w:hAnsi="Times New Roman"/>
          <w:sz w:val="24"/>
          <w:szCs w:val="24"/>
        </w:rPr>
      </w:pPr>
      <w:r w:rsidRPr="00282FC4">
        <w:rPr>
          <w:rFonts w:ascii="Times New Roman" w:hAnsi="Times New Roman"/>
          <w:sz w:val="24"/>
          <w:szCs w:val="24"/>
        </w:rPr>
        <w:t xml:space="preserve">Pompele funcţionează alternativ în regim 1+1R, și sunt permanent controlate de către sistemul de automatizare astfel încât </w:t>
      </w:r>
      <w:proofErr w:type="gramStart"/>
      <w:r w:rsidRPr="00282FC4">
        <w:rPr>
          <w:rFonts w:ascii="Times New Roman" w:hAnsi="Times New Roman"/>
          <w:sz w:val="24"/>
          <w:szCs w:val="24"/>
        </w:rPr>
        <w:t>să</w:t>
      </w:r>
      <w:proofErr w:type="gramEnd"/>
      <w:r w:rsidRPr="00282FC4">
        <w:rPr>
          <w:rFonts w:ascii="Times New Roman" w:hAnsi="Times New Roman"/>
          <w:sz w:val="24"/>
          <w:szCs w:val="24"/>
        </w:rPr>
        <w:t xml:space="preserve"> realizeze un număr egal de ore de funcţionare.</w:t>
      </w:r>
    </w:p>
    <w:p w:rsidR="00DB7307" w:rsidRPr="00282FC4" w:rsidRDefault="00DB7307" w:rsidP="00DB7307">
      <w:pPr>
        <w:spacing w:after="0" w:line="240" w:lineRule="auto"/>
        <w:rPr>
          <w:rFonts w:ascii="Times New Roman" w:hAnsi="Times New Roman"/>
          <w:sz w:val="24"/>
          <w:szCs w:val="24"/>
          <w:lang w:val="ro-RO"/>
        </w:rPr>
      </w:pPr>
    </w:p>
    <w:p w:rsidR="00DB7307" w:rsidRDefault="00DB7307" w:rsidP="00DB7307">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rPr>
        <w:t>Condiţiile de realizare a proiectului:</w:t>
      </w:r>
    </w:p>
    <w:p w:rsidR="00DB7307" w:rsidRPr="00726B50" w:rsidRDefault="00DB7307" w:rsidP="00DB7307">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726B50">
        <w:rPr>
          <w:rFonts w:ascii="Times New Roman" w:hAnsi="Times New Roman"/>
          <w:sz w:val="24"/>
          <w:szCs w:val="24"/>
        </w:rPr>
        <w:t xml:space="preserve">Se vor respecta prevederile avizului de gospodărire </w:t>
      </w:r>
      <w:proofErr w:type="gramStart"/>
      <w:r w:rsidRPr="00726B50">
        <w:rPr>
          <w:rFonts w:ascii="Times New Roman" w:hAnsi="Times New Roman"/>
          <w:sz w:val="24"/>
          <w:szCs w:val="24"/>
        </w:rPr>
        <w:t>a</w:t>
      </w:r>
      <w:proofErr w:type="gramEnd"/>
      <w:r w:rsidRPr="00726B50">
        <w:rPr>
          <w:rFonts w:ascii="Times New Roman" w:hAnsi="Times New Roman"/>
          <w:sz w:val="24"/>
          <w:szCs w:val="24"/>
        </w:rPr>
        <w:t xml:space="preserve"> apelor nr. </w:t>
      </w:r>
      <w:r>
        <w:rPr>
          <w:rFonts w:ascii="Times New Roman" w:hAnsi="Times New Roman"/>
          <w:sz w:val="24"/>
          <w:szCs w:val="24"/>
        </w:rPr>
        <w:t>7</w:t>
      </w:r>
      <w:r w:rsidRPr="00726B50">
        <w:rPr>
          <w:rFonts w:ascii="Times New Roman" w:hAnsi="Times New Roman"/>
          <w:sz w:val="24"/>
          <w:szCs w:val="24"/>
        </w:rPr>
        <w:t>/2</w:t>
      </w:r>
      <w:r>
        <w:rPr>
          <w:rFonts w:ascii="Times New Roman" w:hAnsi="Times New Roman"/>
          <w:sz w:val="24"/>
          <w:szCs w:val="24"/>
        </w:rPr>
        <w:t>1</w:t>
      </w:r>
      <w:r w:rsidRPr="00726B50">
        <w:rPr>
          <w:rFonts w:ascii="Times New Roman" w:hAnsi="Times New Roman"/>
          <w:sz w:val="24"/>
          <w:szCs w:val="24"/>
        </w:rPr>
        <w:t>.</w:t>
      </w:r>
      <w:r>
        <w:rPr>
          <w:rFonts w:ascii="Times New Roman" w:hAnsi="Times New Roman"/>
          <w:sz w:val="24"/>
          <w:szCs w:val="24"/>
        </w:rPr>
        <w:t>0</w:t>
      </w:r>
      <w:r w:rsidRPr="00726B50">
        <w:rPr>
          <w:rFonts w:ascii="Times New Roman" w:hAnsi="Times New Roman"/>
          <w:sz w:val="24"/>
          <w:szCs w:val="24"/>
        </w:rPr>
        <w:t>2.201</w:t>
      </w:r>
      <w:r>
        <w:rPr>
          <w:rFonts w:ascii="Times New Roman" w:hAnsi="Times New Roman"/>
          <w:sz w:val="24"/>
          <w:szCs w:val="24"/>
        </w:rPr>
        <w:t xml:space="preserve">9 eliberat de Sistemul de Gospodărire </w:t>
      </w:r>
      <w:proofErr w:type="gramStart"/>
      <w:r>
        <w:rPr>
          <w:rFonts w:ascii="Times New Roman" w:hAnsi="Times New Roman"/>
          <w:sz w:val="24"/>
          <w:szCs w:val="24"/>
        </w:rPr>
        <w:t>a</w:t>
      </w:r>
      <w:proofErr w:type="gramEnd"/>
      <w:r>
        <w:rPr>
          <w:rFonts w:ascii="Times New Roman" w:hAnsi="Times New Roman"/>
          <w:sz w:val="24"/>
          <w:szCs w:val="24"/>
        </w:rPr>
        <w:t xml:space="preserve"> Apelor Suceava</w:t>
      </w:r>
      <w:r w:rsidRPr="00726B50">
        <w:rPr>
          <w:rFonts w:ascii="Times New Roman" w:hAnsi="Times New Roman"/>
          <w:sz w:val="24"/>
          <w:szCs w:val="24"/>
        </w:rPr>
        <w:t>.</w:t>
      </w:r>
    </w:p>
    <w:p w:rsidR="00DB7307" w:rsidRPr="00AF3D13" w:rsidRDefault="00DB7307" w:rsidP="00DB7307">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Investiţia se </w:t>
      </w:r>
      <w:proofErr w:type="gramStart"/>
      <w:r w:rsidRPr="00CC684E">
        <w:rPr>
          <w:rStyle w:val="sttpar"/>
          <w:rFonts w:ascii="Times New Roman" w:hAnsi="Times New Roman"/>
          <w:sz w:val="24"/>
          <w:szCs w:val="24"/>
        </w:rPr>
        <w:t>va</w:t>
      </w:r>
      <w:proofErr w:type="gramEnd"/>
      <w:r w:rsidRPr="00CC684E">
        <w:rPr>
          <w:rStyle w:val="sttpar"/>
          <w:rFonts w:ascii="Times New Roman" w:hAnsi="Times New Roman"/>
          <w:sz w:val="24"/>
          <w:szCs w:val="24"/>
        </w:rPr>
        <w:t xml:space="preserve"> realiza cu respectarea documentaţiei tehnice depuse precum şi a normativelor şi prescripţiilor tehnice specifice, a legislaţiei de mediu în vigoare şi a avizelor menţionate </w:t>
      </w:r>
      <w:r w:rsidRPr="00AF3D13">
        <w:rPr>
          <w:rStyle w:val="sttpar"/>
          <w:rFonts w:ascii="Times New Roman" w:hAnsi="Times New Roman"/>
          <w:sz w:val="24"/>
          <w:szCs w:val="24"/>
        </w:rPr>
        <w:t xml:space="preserve">în Certificatul de Urbanism nr. </w:t>
      </w:r>
      <w:r>
        <w:rPr>
          <w:rStyle w:val="sttpar"/>
          <w:rFonts w:ascii="Times New Roman" w:hAnsi="Times New Roman"/>
          <w:sz w:val="24"/>
          <w:szCs w:val="24"/>
        </w:rPr>
        <w:t>542</w:t>
      </w:r>
      <w:r w:rsidRPr="00AF3D13">
        <w:rPr>
          <w:rStyle w:val="tpa1"/>
          <w:rFonts w:ascii="Times New Roman" w:hAnsi="Times New Roman"/>
          <w:sz w:val="24"/>
          <w:szCs w:val="24"/>
        </w:rPr>
        <w:t>/</w:t>
      </w:r>
      <w:r>
        <w:rPr>
          <w:rStyle w:val="tpa1"/>
          <w:rFonts w:ascii="Times New Roman" w:hAnsi="Times New Roman"/>
          <w:sz w:val="24"/>
          <w:szCs w:val="24"/>
        </w:rPr>
        <w:t>23</w:t>
      </w:r>
      <w:r w:rsidRPr="00AF3D13">
        <w:rPr>
          <w:rStyle w:val="tpa1"/>
          <w:rFonts w:ascii="Times New Roman" w:hAnsi="Times New Roman"/>
          <w:sz w:val="24"/>
          <w:szCs w:val="24"/>
        </w:rPr>
        <w:t>.</w:t>
      </w:r>
      <w:r>
        <w:rPr>
          <w:rStyle w:val="tpa1"/>
          <w:rFonts w:ascii="Times New Roman" w:hAnsi="Times New Roman"/>
          <w:sz w:val="24"/>
          <w:szCs w:val="24"/>
        </w:rPr>
        <w:t>11</w:t>
      </w:r>
      <w:r w:rsidRPr="00AF3D13">
        <w:rPr>
          <w:rStyle w:val="tpa1"/>
          <w:rFonts w:ascii="Times New Roman" w:hAnsi="Times New Roman"/>
          <w:sz w:val="24"/>
          <w:szCs w:val="24"/>
        </w:rPr>
        <w:t>.2018</w:t>
      </w:r>
      <w:r w:rsidRPr="00AF3D13">
        <w:rPr>
          <w:rStyle w:val="tpa1"/>
          <w:rFonts w:ascii="Times New Roman" w:hAnsi="Times New Roman"/>
          <w:sz w:val="24"/>
          <w:szCs w:val="24"/>
          <w:lang w:val="ro-RO"/>
        </w:rPr>
        <w:t xml:space="preserve"> eliberat de Primăria </w:t>
      </w:r>
      <w:r>
        <w:rPr>
          <w:rStyle w:val="tpa1"/>
          <w:rFonts w:ascii="Times New Roman" w:hAnsi="Times New Roman"/>
          <w:sz w:val="24"/>
          <w:szCs w:val="24"/>
          <w:lang w:val="ro-RO"/>
        </w:rPr>
        <w:t>Oraşului Salcea</w:t>
      </w:r>
      <w:r w:rsidRPr="00AF3D13">
        <w:rPr>
          <w:rStyle w:val="sttpar"/>
          <w:rFonts w:ascii="Times New Roman" w:hAnsi="Times New Roman"/>
          <w:sz w:val="24"/>
          <w:szCs w:val="24"/>
        </w:rPr>
        <w:t>;</w:t>
      </w:r>
    </w:p>
    <w:p w:rsidR="00DB7307" w:rsidRPr="00CC684E" w:rsidRDefault="00DB7307" w:rsidP="00DB7307">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respecta cu stricteţe limitele şi suprafeţele destinate organizării de şantier, a modului de depozitare a materialelor de construcţie şi a rutelor alese pentru transport;</w:t>
      </w:r>
    </w:p>
    <w:p w:rsidR="00DB7307" w:rsidRPr="00CC684E" w:rsidRDefault="00DB7307" w:rsidP="00DB7307">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lua măsuri tehnice şi organizatorice pe toată perioada de desfăşurare a lucrărilor pentru a nu afecta factorii de mediu, sănătatea şi confortul populaţiei din zona respectivă;</w:t>
      </w:r>
    </w:p>
    <w:p w:rsidR="00DB7307" w:rsidRPr="00CC684E" w:rsidRDefault="00DB7307" w:rsidP="00DB7307">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Întreţinerea şi reparaţia utilajelor şi mijloacelor de transport folosite la lucrări se va face în unităţi specializate; </w:t>
      </w:r>
    </w:p>
    <w:p w:rsidR="00DB7307" w:rsidRPr="00CC684E" w:rsidRDefault="00DB7307" w:rsidP="00DB7307">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DB7307" w:rsidRPr="00CC684E" w:rsidRDefault="00DB7307" w:rsidP="00DB7307">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La finalizarea lucrărilor se vor îndepărta resturile de materiale şi se </w:t>
      </w:r>
      <w:proofErr w:type="gramStart"/>
      <w:r w:rsidRPr="00CC684E">
        <w:rPr>
          <w:rStyle w:val="sttpar"/>
          <w:rFonts w:ascii="Times New Roman" w:hAnsi="Times New Roman"/>
          <w:sz w:val="24"/>
          <w:szCs w:val="24"/>
        </w:rPr>
        <w:t>va</w:t>
      </w:r>
      <w:proofErr w:type="gramEnd"/>
      <w:r w:rsidRPr="00CC684E">
        <w:rPr>
          <w:rStyle w:val="sttpar"/>
          <w:rFonts w:ascii="Times New Roman" w:hAnsi="Times New Roman"/>
          <w:sz w:val="24"/>
          <w:szCs w:val="24"/>
        </w:rPr>
        <w:t xml:space="preserve"> reface cadrul natural afectat de execuţia lucrărilor; toate suprafeţele de teren afectate vor fi refăcute şi redate la folosinţa iniţială.</w:t>
      </w:r>
    </w:p>
    <w:p w:rsidR="00DB7307" w:rsidRDefault="00DB7307" w:rsidP="00DB7307">
      <w:pPr>
        <w:spacing w:after="0" w:line="300" w:lineRule="atLeast"/>
        <w:ind w:left="1440"/>
        <w:jc w:val="both"/>
        <w:textAlignment w:val="baseline"/>
        <w:rPr>
          <w:rStyle w:val="sttpar"/>
          <w:rFonts w:ascii="Times New Roman" w:hAnsi="Times New Roman"/>
          <w:sz w:val="24"/>
          <w:szCs w:val="24"/>
        </w:rPr>
      </w:pPr>
    </w:p>
    <w:p w:rsidR="00DB7307" w:rsidRPr="001F035F" w:rsidRDefault="00DB7307" w:rsidP="00DB7307">
      <w:pPr>
        <w:spacing w:after="0" w:line="300" w:lineRule="atLeast"/>
        <w:jc w:val="both"/>
        <w:textAlignment w:val="baseline"/>
        <w:rPr>
          <w:rFonts w:ascii="Times New Roman" w:hAnsi="Times New Roman"/>
          <w:color w:val="000000"/>
          <w:sz w:val="24"/>
          <w:szCs w:val="24"/>
        </w:rPr>
      </w:pPr>
      <w:r w:rsidRPr="001F035F">
        <w:rPr>
          <w:rStyle w:val="sttpar"/>
          <w:rFonts w:ascii="Times New Roman" w:hAnsi="Times New Roman"/>
          <w:sz w:val="24"/>
          <w:szCs w:val="24"/>
        </w:rPr>
        <w:t xml:space="preserve">       </w:t>
      </w:r>
      <w:r w:rsidRPr="001F035F">
        <w:rPr>
          <w:rFonts w:ascii="Times New Roman" w:hAnsi="Times New Roman"/>
          <w:bCs/>
          <w:color w:val="000000"/>
          <w:sz w:val="24"/>
          <w:szCs w:val="24"/>
        </w:rPr>
        <w:t xml:space="preserve">La finalizarea proiectului, titularul </w:t>
      </w:r>
      <w:proofErr w:type="gramStart"/>
      <w:r w:rsidRPr="001F035F">
        <w:rPr>
          <w:rFonts w:ascii="Times New Roman" w:hAnsi="Times New Roman"/>
          <w:bCs/>
          <w:color w:val="000000"/>
          <w:sz w:val="24"/>
          <w:szCs w:val="24"/>
        </w:rPr>
        <w:t>va</w:t>
      </w:r>
      <w:proofErr w:type="gramEnd"/>
      <w:r w:rsidRPr="001F035F">
        <w:rPr>
          <w:rFonts w:ascii="Times New Roman" w:hAnsi="Times New Roman"/>
          <w:bCs/>
          <w:color w:val="000000"/>
          <w:sz w:val="24"/>
          <w:szCs w:val="24"/>
        </w:rPr>
        <w:t xml:space="preserve"> informa Agenția pentru Protecția Mediului Suceava. APM </w:t>
      </w:r>
      <w:proofErr w:type="gramStart"/>
      <w:r w:rsidRPr="001F035F">
        <w:rPr>
          <w:rFonts w:ascii="Times New Roman" w:hAnsi="Times New Roman"/>
          <w:bCs/>
          <w:color w:val="000000"/>
          <w:sz w:val="24"/>
          <w:szCs w:val="24"/>
        </w:rPr>
        <w:t>va</w:t>
      </w:r>
      <w:proofErr w:type="gramEnd"/>
      <w:r w:rsidRPr="001F035F">
        <w:rPr>
          <w:rFonts w:ascii="Times New Roman" w:hAnsi="Times New Roman"/>
          <w:bCs/>
          <w:color w:val="000000"/>
          <w:sz w:val="24"/>
          <w:szCs w:val="24"/>
        </w:rPr>
        <w:t xml:space="preserve"> efectua un control de specialitate pentru verificarea respectarii prevederilor deciziei etapei de incadrare, conform art. 43 al. 3) din Legea nr. </w:t>
      </w:r>
      <w:proofErr w:type="gramStart"/>
      <w:r w:rsidRPr="001F035F">
        <w:rPr>
          <w:rFonts w:ascii="Times New Roman" w:hAnsi="Times New Roman"/>
          <w:bCs/>
          <w:color w:val="000000"/>
          <w:sz w:val="24"/>
          <w:szCs w:val="24"/>
        </w:rPr>
        <w:t>292/2018 privind evaluarea impactului anumitor proiecte publice și private asupra mediului.</w:t>
      </w:r>
      <w:proofErr w:type="gramEnd"/>
      <w:r w:rsidRPr="001F035F">
        <w:rPr>
          <w:rFonts w:ascii="Times New Roman" w:hAnsi="Times New Roman"/>
          <w:bCs/>
          <w:color w:val="000000"/>
          <w:sz w:val="24"/>
          <w:szCs w:val="24"/>
        </w:rPr>
        <w:t> </w:t>
      </w:r>
      <w:proofErr w:type="gramStart"/>
      <w:r w:rsidRPr="001F035F">
        <w:rPr>
          <w:rFonts w:ascii="Times New Roman" w:hAnsi="Times New Roman"/>
          <w:bCs/>
          <w:color w:val="000000"/>
          <w:sz w:val="24"/>
          <w:szCs w:val="24"/>
        </w:rPr>
        <w:t>Procesul-verbal se anexează și face parte integrantă din procesul-verbal de recepție la terminarea lucrărilor.</w:t>
      </w:r>
      <w:proofErr w:type="gramEnd"/>
      <w:r w:rsidRPr="001F035F">
        <w:rPr>
          <w:rFonts w:ascii="Times New Roman" w:hAnsi="Times New Roman"/>
          <w:color w:val="000000"/>
          <w:sz w:val="24"/>
          <w:szCs w:val="24"/>
        </w:rPr>
        <w:t> </w:t>
      </w:r>
    </w:p>
    <w:p w:rsidR="00DB7307" w:rsidRPr="001F035F" w:rsidRDefault="00DB7307" w:rsidP="00DB7307">
      <w:pPr>
        <w:spacing w:after="0" w:line="300" w:lineRule="atLeast"/>
        <w:jc w:val="both"/>
        <w:textAlignment w:val="baseline"/>
        <w:rPr>
          <w:rStyle w:val="sttpar"/>
          <w:rFonts w:ascii="Times New Roman" w:hAnsi="Times New Roman"/>
          <w:sz w:val="24"/>
          <w:szCs w:val="24"/>
        </w:rPr>
      </w:pPr>
    </w:p>
    <w:p w:rsidR="00DB7307" w:rsidRPr="00F9224A" w:rsidRDefault="00DB7307" w:rsidP="00DB7307">
      <w:pPr>
        <w:autoSpaceDE w:val="0"/>
        <w:autoSpaceDN w:val="0"/>
        <w:adjustRightInd w:val="0"/>
        <w:spacing w:after="0" w:line="240" w:lineRule="auto"/>
        <w:rPr>
          <w:rFonts w:ascii="Times New Roman" w:hAnsi="Times New Roman"/>
          <w:sz w:val="24"/>
          <w:szCs w:val="24"/>
        </w:rPr>
      </w:pPr>
      <w:r w:rsidRPr="00CC684E">
        <w:rPr>
          <w:rStyle w:val="sttpar"/>
          <w:rFonts w:ascii="Times New Roman" w:hAnsi="Times New Roman"/>
          <w:sz w:val="24"/>
          <w:szCs w:val="24"/>
        </w:rPr>
        <w:t xml:space="preserve">    </w:t>
      </w:r>
      <w:r w:rsidRPr="00F9224A">
        <w:rPr>
          <w:rFonts w:ascii="Times New Roman" w:hAnsi="Times New Roman"/>
          <w:sz w:val="24"/>
          <w:szCs w:val="24"/>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B7307" w:rsidRPr="00F9224A" w:rsidRDefault="00DB7307" w:rsidP="00DB7307">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w:t>
      </w:r>
      <w:r w:rsidRPr="00AF3D13">
        <w:rPr>
          <w:rFonts w:ascii="Times New Roman" w:hAnsi="Times New Roman"/>
          <w:sz w:val="24"/>
          <w:szCs w:val="24"/>
        </w:rPr>
        <w:t xml:space="preserve">prevederilor </w:t>
      </w:r>
      <w:r w:rsidRPr="00AF3D13">
        <w:rPr>
          <w:rFonts w:ascii="Times New Roman" w:hAnsi="Times New Roman"/>
          <w:vanish/>
          <w:sz w:val="24"/>
          <w:szCs w:val="24"/>
        </w:rPr>
        <w:t>&lt;LLNK 12004   554 12 2N1   0 47&gt;</w:t>
      </w:r>
      <w:r w:rsidRPr="00AF3D13">
        <w:rPr>
          <w:rFonts w:ascii="Times New Roman" w:hAnsi="Times New Roman"/>
          <w:sz w:val="24"/>
          <w:szCs w:val="24"/>
          <w:u w:val="single"/>
        </w:rPr>
        <w:t xml:space="preserve">Legii contenciosului administrativ nr. </w:t>
      </w:r>
      <w:proofErr w:type="gramStart"/>
      <w:r w:rsidRPr="00AF3D13">
        <w:rPr>
          <w:rFonts w:ascii="Times New Roman" w:hAnsi="Times New Roman"/>
          <w:sz w:val="24"/>
          <w:szCs w:val="24"/>
          <w:u w:val="single"/>
        </w:rPr>
        <w:t>554/2004</w:t>
      </w:r>
      <w:r w:rsidRPr="00AF3D13">
        <w:rPr>
          <w:rFonts w:ascii="Times New Roman" w:hAnsi="Times New Roman"/>
          <w:sz w:val="24"/>
          <w:szCs w:val="24"/>
        </w:rPr>
        <w:t>, cu</w:t>
      </w:r>
      <w:r w:rsidRPr="00F9224A">
        <w:rPr>
          <w:rFonts w:ascii="Times New Roman" w:hAnsi="Times New Roman"/>
          <w:sz w:val="24"/>
          <w:szCs w:val="24"/>
        </w:rPr>
        <w:t xml:space="preserve"> modificările şi completările ulterioare.</w:t>
      </w:r>
      <w:proofErr w:type="gramEnd"/>
    </w:p>
    <w:p w:rsidR="00DB7307" w:rsidRPr="00F9224A" w:rsidRDefault="00DB7307" w:rsidP="00DB7307">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lastRenderedPageBreak/>
        <w:t xml:space="preserve">    Se poate adresa instanţei de contencios administrativ competente şi orice organizaţie neguvernamentală care îndeplineşte condiţiile prevăzute la art. 2 din Legea nr.</w:t>
      </w:r>
      <w:r>
        <w:rPr>
          <w:rFonts w:ascii="Times New Roman" w:hAnsi="Times New Roman"/>
          <w:sz w:val="24"/>
          <w:szCs w:val="24"/>
        </w:rPr>
        <w:t xml:space="preserve"> </w:t>
      </w:r>
      <w:proofErr w:type="gramStart"/>
      <w:r>
        <w:rPr>
          <w:rFonts w:ascii="Times New Roman" w:hAnsi="Times New Roman"/>
          <w:sz w:val="24"/>
          <w:szCs w:val="24"/>
        </w:rPr>
        <w:t>292/2018</w:t>
      </w:r>
      <w:r w:rsidRPr="00F9224A">
        <w:rPr>
          <w:rFonts w:ascii="Times New Roman" w:hAnsi="Times New Roman"/>
          <w:sz w:val="24"/>
          <w:szCs w:val="24"/>
        </w:rPr>
        <w:t xml:space="preserve"> privind evaluarea impactului anumitor proiecte publice şi private asupra mediului, considerându-se că acestea sunt vătămate într-un drept al lor sau într-un interes legitim.</w:t>
      </w:r>
      <w:proofErr w:type="gramEnd"/>
    </w:p>
    <w:p w:rsidR="00DB7307" w:rsidRPr="00F9224A" w:rsidRDefault="00DB7307" w:rsidP="00DB7307">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B7307" w:rsidRPr="00F9224A" w:rsidRDefault="00DB7307" w:rsidP="00DB7307">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Înainte de a se adresa instanţei de contencios administrativ competente, persoanele prevăzute la art.</w:t>
      </w:r>
      <w:proofErr w:type="gramEnd"/>
      <w:r w:rsidRPr="00F9224A">
        <w:rPr>
          <w:rFonts w:ascii="Times New Roman" w:hAnsi="Times New Roman"/>
          <w:sz w:val="24"/>
          <w:szCs w:val="24"/>
        </w:rPr>
        <w:t xml:space="preserve"> 21 din Legea nr.</w:t>
      </w:r>
      <w:r>
        <w:rPr>
          <w:rFonts w:ascii="Times New Roman" w:hAnsi="Times New Roman"/>
          <w:sz w:val="24"/>
          <w:szCs w:val="24"/>
        </w:rPr>
        <w:t xml:space="preserve"> 292/2018</w:t>
      </w:r>
      <w:r w:rsidRPr="00F9224A">
        <w:rPr>
          <w:rFonts w:ascii="Times New Roman" w:hAnsi="Times New Roman"/>
          <w:sz w:val="24"/>
          <w:szCs w:val="24"/>
        </w:rPr>
        <w:t xml:space="preserve"> privind evaluarea impactului anumitor proiecte publice şi private asupra mediului au obligaţia </w:t>
      </w:r>
      <w:proofErr w:type="gramStart"/>
      <w:r w:rsidRPr="00F9224A">
        <w:rPr>
          <w:rFonts w:ascii="Times New Roman" w:hAnsi="Times New Roman"/>
          <w:sz w:val="24"/>
          <w:szCs w:val="24"/>
        </w:rPr>
        <w:t>să</w:t>
      </w:r>
      <w:proofErr w:type="gramEnd"/>
      <w:r w:rsidRPr="00F9224A">
        <w:rPr>
          <w:rFonts w:ascii="Times New Roman" w:hAnsi="Times New Roman"/>
          <w:sz w:val="24"/>
          <w:szCs w:val="24"/>
        </w:rPr>
        <w:t xml:space="preserve"> solicite autorităţii publice emitente a deciziei prevăzute la art. </w:t>
      </w:r>
      <w:proofErr w:type="gramStart"/>
      <w:r w:rsidRPr="00F9224A">
        <w:rPr>
          <w:rFonts w:ascii="Times New Roman" w:hAnsi="Times New Roman"/>
          <w:sz w:val="24"/>
          <w:szCs w:val="24"/>
        </w:rPr>
        <w:t>21 alin.</w:t>
      </w:r>
      <w:proofErr w:type="gramEnd"/>
      <w:r w:rsidRPr="00F9224A">
        <w:rPr>
          <w:rFonts w:ascii="Times New Roman" w:hAnsi="Times New Roman"/>
          <w:sz w:val="24"/>
          <w:szCs w:val="24"/>
        </w:rPr>
        <w:t xml:space="preserve"> (3) </w:t>
      </w:r>
      <w:proofErr w:type="gramStart"/>
      <w:r w:rsidRPr="00F9224A">
        <w:rPr>
          <w:rFonts w:ascii="Times New Roman" w:hAnsi="Times New Roman"/>
          <w:sz w:val="24"/>
          <w:szCs w:val="24"/>
        </w:rPr>
        <w:t>sau</w:t>
      </w:r>
      <w:proofErr w:type="gramEnd"/>
      <w:r w:rsidRPr="00F9224A">
        <w:rPr>
          <w:rFonts w:ascii="Times New Roman" w:hAnsi="Times New Roman"/>
          <w:sz w:val="24"/>
          <w:szCs w:val="24"/>
        </w:rPr>
        <w:t xml:space="preserve"> autorităţii ierarhic superioare revocarea, în tot sau în parte, a respectivei decizii. </w:t>
      </w:r>
      <w:proofErr w:type="gramStart"/>
      <w:r w:rsidRPr="00F9224A">
        <w:rPr>
          <w:rFonts w:ascii="Times New Roman" w:hAnsi="Times New Roman"/>
          <w:sz w:val="24"/>
          <w:szCs w:val="24"/>
        </w:rPr>
        <w:t>Solicitarea trebuie înregistrată în termen de 30 de zile de la data aducerii la cunoştinţa publicului a deciziei.</w:t>
      </w:r>
      <w:proofErr w:type="gramEnd"/>
    </w:p>
    <w:p w:rsidR="00DB7307" w:rsidRPr="00F9224A" w:rsidRDefault="00DB7307" w:rsidP="00DB7307">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Autoritatea publică emitentă are obligaţia de </w:t>
      </w:r>
      <w:proofErr w:type="gramStart"/>
      <w:r w:rsidRPr="00F9224A">
        <w:rPr>
          <w:rFonts w:ascii="Times New Roman" w:hAnsi="Times New Roman"/>
          <w:sz w:val="24"/>
          <w:szCs w:val="24"/>
        </w:rPr>
        <w:t>a</w:t>
      </w:r>
      <w:proofErr w:type="gramEnd"/>
      <w:r w:rsidRPr="00F9224A">
        <w:rPr>
          <w:rFonts w:ascii="Times New Roman" w:hAnsi="Times New Roman"/>
          <w:sz w:val="24"/>
          <w:szCs w:val="24"/>
        </w:rPr>
        <w:t xml:space="preserve"> răspunde la plângerea prealabilă prevăzută la art. </w:t>
      </w:r>
      <w:proofErr w:type="gramStart"/>
      <w:r w:rsidRPr="00F9224A">
        <w:rPr>
          <w:rFonts w:ascii="Times New Roman" w:hAnsi="Times New Roman"/>
          <w:sz w:val="24"/>
          <w:szCs w:val="24"/>
        </w:rPr>
        <w:t>22 alin.</w:t>
      </w:r>
      <w:proofErr w:type="gramEnd"/>
      <w:r w:rsidRPr="00F9224A">
        <w:rPr>
          <w:rFonts w:ascii="Times New Roman" w:hAnsi="Times New Roman"/>
          <w:sz w:val="24"/>
          <w:szCs w:val="24"/>
        </w:rPr>
        <w:t xml:space="preserve"> (1) </w:t>
      </w:r>
      <w:proofErr w:type="gramStart"/>
      <w:r w:rsidRPr="00F9224A">
        <w:rPr>
          <w:rFonts w:ascii="Times New Roman" w:hAnsi="Times New Roman"/>
          <w:sz w:val="24"/>
          <w:szCs w:val="24"/>
        </w:rPr>
        <w:t>în</w:t>
      </w:r>
      <w:proofErr w:type="gramEnd"/>
      <w:r w:rsidRPr="00F9224A">
        <w:rPr>
          <w:rFonts w:ascii="Times New Roman" w:hAnsi="Times New Roman"/>
          <w:sz w:val="24"/>
          <w:szCs w:val="24"/>
        </w:rPr>
        <w:t xml:space="preserve"> termen de 30 de zile de la data înregistrării acesteia la acea autoritate.</w:t>
      </w:r>
    </w:p>
    <w:p w:rsidR="00DB7307" w:rsidRPr="00F9224A" w:rsidRDefault="00DB7307" w:rsidP="00DB7307">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Procedura de soluţionare a plângerii prealabile prevăzută la art.</w:t>
      </w:r>
      <w:proofErr w:type="gramEnd"/>
      <w:r w:rsidRPr="00F9224A">
        <w:rPr>
          <w:rFonts w:ascii="Times New Roman" w:hAnsi="Times New Roman"/>
          <w:sz w:val="24"/>
          <w:szCs w:val="24"/>
        </w:rPr>
        <w:t xml:space="preserve"> </w:t>
      </w:r>
      <w:proofErr w:type="gramStart"/>
      <w:r w:rsidRPr="00F9224A">
        <w:rPr>
          <w:rFonts w:ascii="Times New Roman" w:hAnsi="Times New Roman"/>
          <w:sz w:val="24"/>
          <w:szCs w:val="24"/>
        </w:rPr>
        <w:t>22 alin.</w:t>
      </w:r>
      <w:proofErr w:type="gramEnd"/>
      <w:r w:rsidRPr="00F9224A">
        <w:rPr>
          <w:rFonts w:ascii="Times New Roman" w:hAnsi="Times New Roman"/>
          <w:sz w:val="24"/>
          <w:szCs w:val="24"/>
        </w:rPr>
        <w:t xml:space="preserve"> (1) </w:t>
      </w:r>
      <w:proofErr w:type="gramStart"/>
      <w:r w:rsidRPr="00F9224A">
        <w:rPr>
          <w:rFonts w:ascii="Times New Roman" w:hAnsi="Times New Roman"/>
          <w:sz w:val="24"/>
          <w:szCs w:val="24"/>
        </w:rPr>
        <w:t>este</w:t>
      </w:r>
      <w:proofErr w:type="gramEnd"/>
      <w:r w:rsidRPr="00F9224A">
        <w:rPr>
          <w:rFonts w:ascii="Times New Roman" w:hAnsi="Times New Roman"/>
          <w:sz w:val="24"/>
          <w:szCs w:val="24"/>
        </w:rPr>
        <w:t xml:space="preserve"> gratuită şi trebuie să fie echitabilă, rapidă şi corectă.</w:t>
      </w:r>
    </w:p>
    <w:p w:rsidR="00DB7307" w:rsidRPr="00F9224A" w:rsidRDefault="00DB7307" w:rsidP="00DB7307">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Prezenta decizie poate fi contestată în conformitate cu prevederile Legii nr.</w:t>
      </w:r>
      <w:proofErr w:type="gramEnd"/>
      <w:r w:rsidRPr="00F9224A">
        <w:rPr>
          <w:rFonts w:ascii="Times New Roman" w:hAnsi="Times New Roman"/>
          <w:sz w:val="24"/>
          <w:szCs w:val="24"/>
        </w:rPr>
        <w:t xml:space="preserve"> </w:t>
      </w:r>
      <w:proofErr w:type="gramStart"/>
      <w:r>
        <w:rPr>
          <w:rFonts w:ascii="Times New Roman" w:hAnsi="Times New Roman"/>
          <w:sz w:val="24"/>
          <w:szCs w:val="24"/>
        </w:rPr>
        <w:t>292/2018</w:t>
      </w:r>
      <w:r w:rsidRPr="00F9224A">
        <w:rPr>
          <w:rFonts w:ascii="Times New Roman" w:hAnsi="Times New Roman"/>
          <w:sz w:val="24"/>
          <w:szCs w:val="24"/>
        </w:rPr>
        <w:t xml:space="preserve"> privind evaluarea impactului anumitor proiecte publice şi private asupra mediului şi </w:t>
      </w:r>
      <w:r w:rsidRPr="00AF3D13">
        <w:rPr>
          <w:rFonts w:ascii="Times New Roman" w:hAnsi="Times New Roman"/>
          <w:sz w:val="24"/>
          <w:szCs w:val="24"/>
        </w:rPr>
        <w:t xml:space="preserve">ale </w:t>
      </w:r>
      <w:r w:rsidRPr="00AF3D13">
        <w:rPr>
          <w:rFonts w:ascii="Times New Roman" w:hAnsi="Times New Roman"/>
          <w:vanish/>
          <w:sz w:val="24"/>
          <w:szCs w:val="24"/>
        </w:rPr>
        <w:t>&lt;LLNK 12004   554 12 2N1   0 18&gt;</w:t>
      </w:r>
      <w:r w:rsidRPr="00AF3D13">
        <w:rPr>
          <w:rFonts w:ascii="Times New Roman" w:hAnsi="Times New Roman"/>
          <w:sz w:val="24"/>
          <w:szCs w:val="24"/>
          <w:u w:val="single"/>
        </w:rPr>
        <w:t>Legii nr.</w:t>
      </w:r>
      <w:proofErr w:type="gramEnd"/>
      <w:r w:rsidRPr="00AF3D13">
        <w:rPr>
          <w:rFonts w:ascii="Times New Roman" w:hAnsi="Times New Roman"/>
          <w:sz w:val="24"/>
          <w:szCs w:val="24"/>
          <w:u w:val="single"/>
        </w:rPr>
        <w:t xml:space="preserve"> </w:t>
      </w:r>
      <w:proofErr w:type="gramStart"/>
      <w:r w:rsidRPr="00AF3D13">
        <w:rPr>
          <w:rFonts w:ascii="Times New Roman" w:hAnsi="Times New Roman"/>
          <w:sz w:val="24"/>
          <w:szCs w:val="24"/>
          <w:u w:val="single"/>
        </w:rPr>
        <w:t>554/2004</w:t>
      </w:r>
      <w:r w:rsidRPr="00F9224A">
        <w:rPr>
          <w:rFonts w:ascii="Times New Roman" w:hAnsi="Times New Roman"/>
          <w:sz w:val="24"/>
          <w:szCs w:val="24"/>
        </w:rPr>
        <w:t>, cu modificările şi completările ulterioare.</w:t>
      </w:r>
      <w:proofErr w:type="gramEnd"/>
    </w:p>
    <w:p w:rsidR="00DB7307" w:rsidRPr="00CC684E" w:rsidRDefault="00DB7307" w:rsidP="00DB7307">
      <w:pPr>
        <w:autoSpaceDE w:val="0"/>
        <w:autoSpaceDN w:val="0"/>
        <w:adjustRightInd w:val="0"/>
        <w:spacing w:after="0" w:line="240" w:lineRule="auto"/>
        <w:jc w:val="both"/>
        <w:rPr>
          <w:rFonts w:ascii="Times New Roman" w:hAnsi="Times New Roman"/>
          <w:sz w:val="24"/>
          <w:szCs w:val="24"/>
        </w:rPr>
      </w:pPr>
    </w:p>
    <w:p w:rsidR="00DB7307" w:rsidRPr="00CC684E" w:rsidRDefault="00DB7307" w:rsidP="00DB7307">
      <w:pPr>
        <w:autoSpaceDE w:val="0"/>
        <w:autoSpaceDN w:val="0"/>
        <w:adjustRightInd w:val="0"/>
        <w:spacing w:after="0" w:line="240" w:lineRule="auto"/>
        <w:jc w:val="center"/>
        <w:rPr>
          <w:rFonts w:ascii="Times New Roman" w:hAnsi="Times New Roman"/>
          <w:b/>
          <w:sz w:val="24"/>
          <w:szCs w:val="24"/>
          <w:lang w:val="ro-RO"/>
        </w:rPr>
      </w:pPr>
      <w:r w:rsidRPr="00CC684E">
        <w:rPr>
          <w:rFonts w:ascii="Times New Roman" w:hAnsi="Times New Roman"/>
          <w:b/>
          <w:sz w:val="24"/>
          <w:szCs w:val="24"/>
          <w:lang w:val="ro-RO"/>
        </w:rPr>
        <w:t>DIRECTOR  EXECUTIV,</w:t>
      </w:r>
    </w:p>
    <w:p w:rsidR="00DB7307" w:rsidRPr="00CC684E" w:rsidRDefault="00DB7307" w:rsidP="00DB7307">
      <w:pPr>
        <w:spacing w:after="0" w:line="240" w:lineRule="auto"/>
        <w:jc w:val="center"/>
        <w:rPr>
          <w:rFonts w:ascii="Times New Roman" w:hAnsi="Times New Roman"/>
          <w:b/>
          <w:sz w:val="24"/>
          <w:szCs w:val="24"/>
          <w:lang w:val="ro-RO"/>
        </w:rPr>
      </w:pPr>
      <w:r w:rsidRPr="00CC684E">
        <w:rPr>
          <w:rFonts w:ascii="Times New Roman" w:hAnsi="Times New Roman"/>
          <w:b/>
          <w:sz w:val="24"/>
          <w:szCs w:val="24"/>
          <w:lang w:val="ro-RO"/>
        </w:rPr>
        <w:t>Vasile O</w:t>
      </w:r>
      <w:r>
        <w:rPr>
          <w:rFonts w:ascii="Times New Roman" w:hAnsi="Times New Roman"/>
          <w:b/>
          <w:sz w:val="24"/>
          <w:szCs w:val="24"/>
          <w:lang w:val="ro-RO"/>
        </w:rPr>
        <w:t>ŞEAN</w:t>
      </w:r>
    </w:p>
    <w:p w:rsidR="00DB7307" w:rsidRPr="00CC684E" w:rsidRDefault="00DB7307" w:rsidP="00DB7307">
      <w:pPr>
        <w:spacing w:after="0" w:line="240" w:lineRule="auto"/>
        <w:jc w:val="center"/>
        <w:rPr>
          <w:rFonts w:ascii="Times New Roman" w:hAnsi="Times New Roman"/>
          <w:b/>
          <w:sz w:val="24"/>
          <w:szCs w:val="24"/>
          <w:lang w:val="ro-RO"/>
        </w:rPr>
      </w:pPr>
    </w:p>
    <w:p w:rsidR="00DB7307" w:rsidRPr="00CC684E" w:rsidRDefault="00DB7307" w:rsidP="00DB7307">
      <w:pPr>
        <w:spacing w:after="0" w:line="240" w:lineRule="auto"/>
        <w:jc w:val="both"/>
        <w:rPr>
          <w:rFonts w:ascii="Times New Roman" w:hAnsi="Times New Roman"/>
          <w:b/>
          <w:sz w:val="24"/>
          <w:szCs w:val="24"/>
          <w:lang w:val="ro-RO"/>
        </w:rPr>
      </w:pPr>
      <w:r w:rsidRPr="00CC684E">
        <w:rPr>
          <w:rFonts w:ascii="Times New Roman" w:hAnsi="Times New Roman"/>
          <w:b/>
          <w:sz w:val="24"/>
          <w:szCs w:val="24"/>
          <w:lang w:val="ro-RO"/>
        </w:rPr>
        <w:t xml:space="preserve"> </w:t>
      </w:r>
    </w:p>
    <w:p w:rsidR="00DB7307" w:rsidRPr="00CC684E" w:rsidRDefault="00DB7307" w:rsidP="00DB7307">
      <w:pPr>
        <w:spacing w:after="0" w:line="240" w:lineRule="auto"/>
        <w:jc w:val="both"/>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DB7307" w:rsidRPr="00914E61" w:rsidTr="00990D30">
        <w:trPr>
          <w:trHeight w:val="1137"/>
          <w:tblCellSpacing w:w="15" w:type="dxa"/>
        </w:trPr>
        <w:tc>
          <w:tcPr>
            <w:tcW w:w="4572" w:type="dxa"/>
            <w:shd w:val="clear" w:color="auto" w:fill="auto"/>
            <w:hideMark/>
          </w:tcPr>
          <w:p w:rsidR="00DB7307" w:rsidRPr="00AF3D13" w:rsidRDefault="00DB7307" w:rsidP="00990D30">
            <w:pPr>
              <w:spacing w:after="0" w:line="240" w:lineRule="auto"/>
              <w:jc w:val="center"/>
              <w:rPr>
                <w:rStyle w:val="sttpar"/>
                <w:rFonts w:ascii="Times New Roman" w:hAnsi="Times New Roman"/>
                <w:b/>
                <w:sz w:val="24"/>
                <w:szCs w:val="24"/>
              </w:rPr>
            </w:pPr>
            <w:r w:rsidRPr="00AF3D13">
              <w:rPr>
                <w:rStyle w:val="sttpar"/>
                <w:rFonts w:ascii="Times New Roman" w:hAnsi="Times New Roman"/>
                <w:b/>
                <w:sz w:val="24"/>
                <w:szCs w:val="24"/>
              </w:rPr>
              <w:t>Şef Serviciu</w:t>
            </w:r>
          </w:p>
          <w:p w:rsidR="00DB7307" w:rsidRPr="00AF3D13" w:rsidRDefault="00DB7307" w:rsidP="00990D30">
            <w:pPr>
              <w:spacing w:after="0" w:line="240" w:lineRule="auto"/>
              <w:jc w:val="center"/>
              <w:rPr>
                <w:rStyle w:val="stpar"/>
                <w:rFonts w:ascii="Times New Roman" w:hAnsi="Times New Roman"/>
                <w:b/>
                <w:sz w:val="24"/>
                <w:szCs w:val="24"/>
              </w:rPr>
            </w:pPr>
            <w:r w:rsidRPr="00AF3D13">
              <w:rPr>
                <w:rStyle w:val="sttpar"/>
                <w:rFonts w:ascii="Times New Roman" w:hAnsi="Times New Roman"/>
                <w:b/>
                <w:sz w:val="24"/>
                <w:szCs w:val="24"/>
              </w:rPr>
              <w:t>Avize, Acorduri, Autorizaţii</w:t>
            </w:r>
            <w:r w:rsidRPr="00AF3D13">
              <w:rPr>
                <w:rFonts w:ascii="Times New Roman" w:eastAsia="Times New Roman" w:hAnsi="Times New Roman"/>
                <w:b/>
                <w:sz w:val="24"/>
                <w:szCs w:val="24"/>
              </w:rPr>
              <w:t>,</w:t>
            </w:r>
            <w:r w:rsidRPr="00AF3D13">
              <w:rPr>
                <w:rFonts w:ascii="Times New Roman" w:eastAsia="Times New Roman" w:hAnsi="Times New Roman"/>
                <w:b/>
                <w:sz w:val="24"/>
                <w:szCs w:val="24"/>
              </w:rPr>
              <w:br/>
            </w:r>
            <w:r>
              <w:rPr>
                <w:rStyle w:val="stpar"/>
                <w:rFonts w:ascii="Times New Roman" w:hAnsi="Times New Roman"/>
                <w:b/>
                <w:sz w:val="24"/>
                <w:szCs w:val="24"/>
              </w:rPr>
              <w:t>Maria Mădălina NISTOR</w:t>
            </w:r>
          </w:p>
          <w:p w:rsidR="00DB7307" w:rsidRPr="00AF3D13" w:rsidRDefault="00DB7307" w:rsidP="00990D30">
            <w:pPr>
              <w:spacing w:after="0" w:line="240" w:lineRule="auto"/>
              <w:jc w:val="center"/>
              <w:rPr>
                <w:rStyle w:val="stpar"/>
                <w:rFonts w:ascii="Times New Roman" w:hAnsi="Times New Roman"/>
                <w:b/>
                <w:sz w:val="24"/>
                <w:szCs w:val="24"/>
              </w:rPr>
            </w:pPr>
          </w:p>
          <w:p w:rsidR="00DB7307" w:rsidRPr="00AF3D13" w:rsidRDefault="00DB7307" w:rsidP="00990D30">
            <w:pPr>
              <w:spacing w:after="0" w:line="240" w:lineRule="auto"/>
              <w:jc w:val="center"/>
              <w:rPr>
                <w:rStyle w:val="stpar"/>
                <w:rFonts w:ascii="Times New Roman" w:hAnsi="Times New Roman"/>
                <w:b/>
                <w:sz w:val="24"/>
                <w:szCs w:val="24"/>
              </w:rPr>
            </w:pPr>
          </w:p>
          <w:p w:rsidR="00DB7307" w:rsidRPr="00AF3D13" w:rsidRDefault="00DB7307" w:rsidP="00990D30">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DB7307" w:rsidRPr="00AF3D13" w:rsidRDefault="00DB7307" w:rsidP="00990D30">
            <w:pPr>
              <w:spacing w:after="0" w:line="240" w:lineRule="auto"/>
              <w:jc w:val="center"/>
              <w:rPr>
                <w:rFonts w:ascii="Times New Roman" w:eastAsia="Times New Roman" w:hAnsi="Times New Roman"/>
                <w:b/>
                <w:sz w:val="24"/>
                <w:szCs w:val="24"/>
              </w:rPr>
            </w:pPr>
            <w:r w:rsidRPr="00AF3D13">
              <w:rPr>
                <w:rStyle w:val="sttpar"/>
                <w:rFonts w:ascii="Times New Roman" w:hAnsi="Times New Roman"/>
                <w:b/>
                <w:sz w:val="24"/>
                <w:szCs w:val="24"/>
              </w:rPr>
              <w:t>Şef Serviciu</w:t>
            </w:r>
          </w:p>
          <w:p w:rsidR="00DB7307" w:rsidRPr="00AF3D13" w:rsidRDefault="00DB7307" w:rsidP="00990D30">
            <w:pPr>
              <w:spacing w:after="0" w:line="240" w:lineRule="auto"/>
              <w:jc w:val="center"/>
              <w:rPr>
                <w:rFonts w:ascii="Times New Roman" w:hAnsi="Times New Roman"/>
                <w:b/>
                <w:sz w:val="24"/>
                <w:szCs w:val="24"/>
              </w:rPr>
            </w:pPr>
            <w:r w:rsidRPr="00AF3D13">
              <w:rPr>
                <w:rFonts w:ascii="Times New Roman" w:eastAsia="Times New Roman" w:hAnsi="Times New Roman"/>
                <w:b/>
                <w:sz w:val="24"/>
                <w:szCs w:val="24"/>
              </w:rPr>
              <w:t>Calitatea Factorilor de Mediu,</w:t>
            </w:r>
            <w:r w:rsidRPr="00AF3D13">
              <w:rPr>
                <w:rFonts w:ascii="Times New Roman" w:eastAsia="Times New Roman" w:hAnsi="Times New Roman"/>
                <w:b/>
                <w:sz w:val="24"/>
                <w:szCs w:val="24"/>
              </w:rPr>
              <w:br/>
              <w:t>Anca I</w:t>
            </w:r>
            <w:r>
              <w:rPr>
                <w:rFonts w:ascii="Times New Roman" w:eastAsia="Times New Roman" w:hAnsi="Times New Roman"/>
                <w:b/>
                <w:sz w:val="24"/>
                <w:szCs w:val="24"/>
              </w:rPr>
              <w:t>ONCE</w:t>
            </w:r>
          </w:p>
        </w:tc>
      </w:tr>
      <w:tr w:rsidR="00DB7307" w:rsidRPr="00914E61" w:rsidTr="00990D30">
        <w:trPr>
          <w:trHeight w:val="456"/>
          <w:tblCellSpacing w:w="15" w:type="dxa"/>
        </w:trPr>
        <w:tc>
          <w:tcPr>
            <w:tcW w:w="4572" w:type="dxa"/>
            <w:shd w:val="clear" w:color="auto" w:fill="auto"/>
            <w:hideMark/>
          </w:tcPr>
          <w:p w:rsidR="00DB7307" w:rsidRPr="00AF3D13" w:rsidRDefault="00DB7307" w:rsidP="00990D30">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t>Întocmit,</w:t>
            </w:r>
            <w:r w:rsidRPr="00AF3D13">
              <w:rPr>
                <w:rFonts w:ascii="Times New Roman" w:eastAsia="Times New Roman" w:hAnsi="Times New Roman"/>
                <w:b/>
                <w:sz w:val="24"/>
                <w:szCs w:val="24"/>
              </w:rPr>
              <w:br/>
            </w:r>
            <w:r>
              <w:rPr>
                <w:rFonts w:ascii="Times New Roman" w:eastAsia="Times New Roman" w:hAnsi="Times New Roman"/>
                <w:b/>
                <w:sz w:val="24"/>
                <w:szCs w:val="24"/>
              </w:rPr>
              <w:t xml:space="preserve">cons. </w:t>
            </w:r>
            <w:r w:rsidRPr="00AF3D13">
              <w:rPr>
                <w:rFonts w:ascii="Times New Roman" w:eastAsia="Times New Roman" w:hAnsi="Times New Roman"/>
                <w:b/>
                <w:sz w:val="24"/>
                <w:szCs w:val="24"/>
              </w:rPr>
              <w:t>Doru C</w:t>
            </w:r>
            <w:r>
              <w:rPr>
                <w:rFonts w:ascii="Times New Roman" w:eastAsia="Times New Roman" w:hAnsi="Times New Roman"/>
                <w:b/>
                <w:sz w:val="24"/>
                <w:szCs w:val="24"/>
              </w:rPr>
              <w:t>OJOCARU</w:t>
            </w:r>
          </w:p>
        </w:tc>
        <w:tc>
          <w:tcPr>
            <w:tcW w:w="4977" w:type="dxa"/>
            <w:shd w:val="clear" w:color="auto" w:fill="auto"/>
            <w:hideMark/>
          </w:tcPr>
          <w:p w:rsidR="00DB7307" w:rsidRPr="00AF3D13" w:rsidRDefault="00DB7307" w:rsidP="00990D30">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br/>
            </w:r>
          </w:p>
        </w:tc>
      </w:tr>
    </w:tbl>
    <w:p w:rsidR="00DB7307" w:rsidRPr="00CC684E" w:rsidRDefault="00DB7307" w:rsidP="00DB7307">
      <w:pPr>
        <w:spacing w:after="0" w:line="360" w:lineRule="auto"/>
        <w:jc w:val="both"/>
        <w:rPr>
          <w:rFonts w:ascii="Times New Roman" w:hAnsi="Times New Roman"/>
          <w:bCs/>
          <w:sz w:val="24"/>
          <w:szCs w:val="24"/>
          <w:lang w:val="ro-RO"/>
        </w:rPr>
      </w:pPr>
    </w:p>
    <w:p w:rsidR="00DB7307" w:rsidRPr="00CC684E" w:rsidRDefault="00DB7307" w:rsidP="00DB7307">
      <w:pPr>
        <w:autoSpaceDE w:val="0"/>
        <w:autoSpaceDN w:val="0"/>
        <w:adjustRightInd w:val="0"/>
        <w:spacing w:after="0" w:line="240" w:lineRule="auto"/>
        <w:jc w:val="both"/>
        <w:rPr>
          <w:rFonts w:ascii="Times New Roman" w:hAnsi="Times New Roman"/>
          <w:sz w:val="24"/>
          <w:szCs w:val="24"/>
        </w:rPr>
      </w:pPr>
    </w:p>
    <w:p w:rsidR="00DB7307" w:rsidRPr="00CC684E" w:rsidRDefault="00DB7307" w:rsidP="00DB7307">
      <w:pPr>
        <w:spacing w:after="0" w:line="360" w:lineRule="auto"/>
        <w:jc w:val="both"/>
        <w:rPr>
          <w:rFonts w:ascii="Times New Roman" w:hAnsi="Times New Roman"/>
          <w:bCs/>
          <w:sz w:val="24"/>
          <w:szCs w:val="24"/>
          <w:lang w:val="ro-RO"/>
        </w:rPr>
      </w:pPr>
    </w:p>
    <w:p w:rsidR="00DB7307" w:rsidRPr="00CC684E" w:rsidRDefault="00DB7307" w:rsidP="00DB7307">
      <w:pPr>
        <w:spacing w:after="0" w:line="360" w:lineRule="auto"/>
        <w:jc w:val="both"/>
        <w:rPr>
          <w:rFonts w:ascii="Times New Roman" w:hAnsi="Times New Roman"/>
          <w:bCs/>
          <w:sz w:val="24"/>
          <w:szCs w:val="24"/>
          <w:lang w:val="ro-RO"/>
        </w:rPr>
      </w:pPr>
    </w:p>
    <w:p w:rsidR="00DB7307" w:rsidRPr="00CC684E" w:rsidRDefault="00DB7307" w:rsidP="00DB7307">
      <w:pPr>
        <w:spacing w:after="0" w:line="360" w:lineRule="auto"/>
        <w:ind w:left="2880" w:firstLine="720"/>
        <w:rPr>
          <w:rFonts w:ascii="Times New Roman" w:hAnsi="Times New Roman"/>
          <w:b/>
          <w:bCs/>
          <w:sz w:val="24"/>
          <w:szCs w:val="24"/>
          <w:lang w:val="ro-RO"/>
        </w:rPr>
      </w:pPr>
    </w:p>
    <w:p w:rsidR="00DB7307" w:rsidRPr="00CC684E" w:rsidRDefault="00DB7307" w:rsidP="00DB7307">
      <w:pPr>
        <w:spacing w:after="0" w:line="360" w:lineRule="auto"/>
        <w:jc w:val="both"/>
        <w:rPr>
          <w:rFonts w:ascii="Times New Roman" w:hAnsi="Times New Roman"/>
          <w:bCs/>
          <w:sz w:val="24"/>
          <w:szCs w:val="24"/>
          <w:lang w:val="ro-RO"/>
        </w:rPr>
      </w:pPr>
    </w:p>
    <w:p w:rsidR="00DB7307" w:rsidRPr="00CC684E" w:rsidRDefault="00DB7307" w:rsidP="00DB7307">
      <w:pPr>
        <w:spacing w:after="0" w:line="360" w:lineRule="auto"/>
        <w:jc w:val="both"/>
        <w:rPr>
          <w:rFonts w:ascii="Times New Roman" w:hAnsi="Times New Roman"/>
          <w:bCs/>
          <w:sz w:val="24"/>
          <w:szCs w:val="24"/>
          <w:lang w:val="ro-RO"/>
        </w:rPr>
      </w:pPr>
    </w:p>
    <w:p w:rsidR="00DB7307" w:rsidRPr="00CC684E" w:rsidRDefault="00DB7307" w:rsidP="00DB7307">
      <w:pPr>
        <w:autoSpaceDE w:val="0"/>
        <w:autoSpaceDN w:val="0"/>
        <w:adjustRightInd w:val="0"/>
        <w:spacing w:after="0" w:line="240" w:lineRule="auto"/>
        <w:jc w:val="both"/>
        <w:rPr>
          <w:rFonts w:ascii="Times New Roman" w:hAnsi="Times New Roman"/>
          <w:sz w:val="24"/>
          <w:szCs w:val="24"/>
        </w:rPr>
      </w:pPr>
    </w:p>
    <w:p w:rsidR="00DB7307" w:rsidRPr="00CC684E" w:rsidRDefault="00DB7307" w:rsidP="00DB7307">
      <w:pPr>
        <w:spacing w:after="0" w:line="360" w:lineRule="auto"/>
        <w:jc w:val="both"/>
        <w:rPr>
          <w:rFonts w:ascii="Times New Roman" w:hAnsi="Times New Roman"/>
          <w:bCs/>
          <w:sz w:val="24"/>
          <w:szCs w:val="24"/>
          <w:lang w:val="ro-RO"/>
        </w:rPr>
      </w:pPr>
    </w:p>
    <w:p w:rsidR="00DB7307" w:rsidRPr="00CC684E" w:rsidRDefault="00DB7307" w:rsidP="00DB7307">
      <w:pPr>
        <w:spacing w:after="0" w:line="360" w:lineRule="auto"/>
        <w:jc w:val="both"/>
        <w:rPr>
          <w:rFonts w:ascii="Times New Roman" w:hAnsi="Times New Roman"/>
          <w:bCs/>
          <w:sz w:val="24"/>
          <w:szCs w:val="24"/>
          <w:lang w:val="ro-RO"/>
        </w:rPr>
      </w:pPr>
    </w:p>
    <w:p w:rsidR="00DB7307" w:rsidRPr="00CC684E" w:rsidRDefault="00DB7307" w:rsidP="00DB7307">
      <w:pPr>
        <w:autoSpaceDE w:val="0"/>
        <w:autoSpaceDN w:val="0"/>
        <w:adjustRightInd w:val="0"/>
        <w:spacing w:after="0" w:line="240" w:lineRule="auto"/>
        <w:jc w:val="both"/>
        <w:rPr>
          <w:rFonts w:ascii="Times New Roman" w:hAnsi="Times New Roman"/>
          <w:sz w:val="24"/>
          <w:szCs w:val="24"/>
        </w:rPr>
      </w:pPr>
    </w:p>
    <w:p w:rsidR="00DB7307" w:rsidRPr="00CC684E" w:rsidRDefault="00DB7307" w:rsidP="00DB7307">
      <w:pPr>
        <w:spacing w:after="0" w:line="360" w:lineRule="auto"/>
        <w:jc w:val="both"/>
        <w:rPr>
          <w:rFonts w:ascii="Times New Roman" w:hAnsi="Times New Roman"/>
          <w:bCs/>
          <w:sz w:val="24"/>
          <w:szCs w:val="24"/>
          <w:lang w:val="ro-RO"/>
        </w:rPr>
      </w:pPr>
    </w:p>
    <w:p w:rsidR="00DB7307" w:rsidRPr="00CC684E" w:rsidRDefault="00DB7307" w:rsidP="00DB7307">
      <w:pPr>
        <w:spacing w:after="0" w:line="360" w:lineRule="auto"/>
        <w:jc w:val="both"/>
        <w:rPr>
          <w:rFonts w:ascii="Times New Roman" w:hAnsi="Times New Roman"/>
          <w:bCs/>
          <w:sz w:val="24"/>
          <w:szCs w:val="24"/>
          <w:lang w:val="ro-RO"/>
        </w:rPr>
      </w:pPr>
    </w:p>
    <w:p w:rsidR="00DB7307" w:rsidRPr="00CC684E" w:rsidRDefault="00DB7307" w:rsidP="00DB7307">
      <w:pPr>
        <w:rPr>
          <w:rFonts w:ascii="Times New Roman" w:hAnsi="Times New Roman"/>
          <w:sz w:val="24"/>
          <w:szCs w:val="24"/>
        </w:rPr>
      </w:pPr>
    </w:p>
    <w:p w:rsidR="00DB7307" w:rsidRPr="00CC684E" w:rsidRDefault="00DB7307" w:rsidP="00DB7307">
      <w:pPr>
        <w:rPr>
          <w:rFonts w:ascii="Times New Roman" w:hAnsi="Times New Roman"/>
          <w:sz w:val="24"/>
          <w:szCs w:val="24"/>
        </w:rPr>
      </w:pPr>
    </w:p>
    <w:p w:rsidR="00DB7307" w:rsidRPr="00CC684E" w:rsidRDefault="00DB7307" w:rsidP="00DB7307">
      <w:pPr>
        <w:rPr>
          <w:rFonts w:ascii="Times New Roman" w:hAnsi="Times New Roman"/>
          <w:sz w:val="24"/>
          <w:szCs w:val="24"/>
        </w:rPr>
      </w:pPr>
    </w:p>
    <w:p w:rsidR="00DB7307" w:rsidRPr="00CC684E" w:rsidRDefault="00DB7307" w:rsidP="00DB7307">
      <w:pPr>
        <w:rPr>
          <w:rFonts w:ascii="Times New Roman" w:hAnsi="Times New Roman"/>
          <w:sz w:val="24"/>
          <w:szCs w:val="24"/>
        </w:rPr>
      </w:pPr>
    </w:p>
    <w:p w:rsidR="00DB7307" w:rsidRDefault="00DB7307" w:rsidP="00DB7307"/>
    <w:p w:rsidR="006B7817" w:rsidRDefault="006B7817"/>
    <w:sectPr w:rsidR="006B7817" w:rsidSect="009721A5">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4B1" w:rsidRDefault="00DB7307" w:rsidP="009721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404B1" w:rsidRDefault="00DB7307" w:rsidP="009721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7376540"/>
            </w:sdtPr>
            <w:sdtEndPr>
              <w:rPr>
                <w:sz w:val="22"/>
                <w:szCs w:val="22"/>
              </w:rPr>
            </w:sdtEndPr>
            <w:sdtContent>
              <w:p w:rsidR="009404B1" w:rsidRPr="007A4C64" w:rsidRDefault="00DB7307" w:rsidP="009721A5">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404B1" w:rsidRPr="007A4C64" w:rsidRDefault="00DB7307" w:rsidP="009721A5">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9404B1" w:rsidRDefault="00DB7307" w:rsidP="009721A5">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9404B1" w:rsidRPr="007A4C64" w:rsidRDefault="00DB7307" w:rsidP="009721A5">
            <w:pPr>
              <w:pStyle w:val="Footer"/>
              <w:pBdr>
                <w:top w:val="single" w:sz="4" w:space="1" w:color="auto"/>
              </w:pBdr>
              <w:jc w:val="center"/>
              <w:rPr>
                <w:rFonts w:ascii="Arial" w:hAnsi="Arial" w:cs="Arial"/>
                <w:color w:val="00214E"/>
                <w:sz w:val="20"/>
                <w:szCs w:val="20"/>
                <w:lang w:val="ro-RO"/>
              </w:rPr>
            </w:pPr>
          </w:p>
        </w:sdtContent>
      </w:sdt>
      <w:p w:rsidR="009404B1" w:rsidRPr="00C44321" w:rsidRDefault="00DB7307" w:rsidP="009721A5">
        <w:pPr>
          <w:pStyle w:val="Footer"/>
          <w:jc w:val="center"/>
        </w:pPr>
        <w:r>
          <w:t xml:space="preserve"> </w:t>
        </w:r>
        <w:r>
          <w:fldChar w:fldCharType="begin"/>
        </w:r>
        <w:r>
          <w:instrText xml:space="preserve"> PAGE   \* MERGEFORMAT </w:instrText>
        </w:r>
        <w:r>
          <w:fldChar w:fldCharType="separate"/>
        </w:r>
        <w:r>
          <w:rPr>
            <w:noProof/>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4B1" w:rsidRDefault="00DB7307" w:rsidP="009721A5">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Pr>
            <w:sz w:val="20"/>
            <w:szCs w:val="20"/>
          </w:rPr>
          <w:t xml:space="preserve">     </w:t>
        </w:r>
      </w:sdtContent>
    </w:sdt>
    <w:r w:rsidRPr="00A84FC4">
      <w:rPr>
        <w:sz w:val="20"/>
        <w:szCs w:val="20"/>
      </w:rPr>
      <w:t xml:space="preserve"> </w:t>
    </w:r>
  </w:p>
  <w:sdt>
    <w:sdtPr>
      <w:rPr>
        <w:sz w:val="20"/>
        <w:szCs w:val="20"/>
      </w:rPr>
      <w:alias w:val="Câmp editabil text"/>
      <w:tag w:val="CampEditabil"/>
      <w:id w:val="7376198"/>
    </w:sdtPr>
    <w:sdtEndPr>
      <w:rPr>
        <w:sz w:val="22"/>
        <w:szCs w:val="22"/>
      </w:rPr>
    </w:sdtEndPr>
    <w:sdtContent>
      <w:p w:rsidR="009404B1" w:rsidRPr="007A4C64" w:rsidRDefault="00DB7307" w:rsidP="009721A5">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404B1" w:rsidRPr="007A4C64" w:rsidRDefault="00DB7307" w:rsidP="009721A5">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9404B1" w:rsidRDefault="00DB7307" w:rsidP="009721A5">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9404B1" w:rsidRPr="00992A14" w:rsidRDefault="00DB7307" w:rsidP="009721A5">
    <w:pPr>
      <w:pStyle w:val="Footer"/>
      <w:pBdr>
        <w:top w:val="single" w:sz="4" w:space="1" w:color="auto"/>
      </w:pBdr>
      <w:jc w:val="center"/>
      <w:rPr>
        <w:rFonts w:ascii="Arial" w:hAnsi="Arial" w:cs="Arial"/>
        <w:color w:val="00214E"/>
        <w:lang w:val="ro-RO"/>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4B1" w:rsidRPr="00CC684E" w:rsidRDefault="00DB7307" w:rsidP="009721A5">
    <w:pPr>
      <w:pStyle w:val="Header"/>
      <w:tabs>
        <w:tab w:val="clear" w:pos="4680"/>
        <w:tab w:val="clear" w:pos="9360"/>
        <w:tab w:val="left" w:pos="9000"/>
      </w:tabs>
      <w:jc w:val="center"/>
      <w:rPr>
        <w:rFonts w:ascii="Arial" w:hAnsi="Arial" w:cs="Arial"/>
        <w:sz w:val="36"/>
        <w:szCs w:val="36"/>
        <w:lang w:val="ro-RO"/>
      </w:rPr>
    </w:pPr>
    <w:r w:rsidRPr="00CC684E">
      <w:rPr>
        <w:noProof/>
        <w:lang w:val="ro-RO" w:eastAsia="ro-RO"/>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10"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CC684E">
      <w:rPr>
        <w:noProof/>
        <w:lang w:val="ro-RO" w:eastAsia="ro-RO"/>
      </w:rPr>
      <w:drawing>
        <wp:anchor distT="0" distB="0" distL="114300" distR="114300" simplePos="0" relativeHeight="251659264" behindDoc="0" locked="0" layoutInCell="1" allowOverlap="1">
          <wp:simplePos x="0" y="0"/>
          <wp:positionH relativeFrom="column">
            <wp:posOffset>5347335</wp:posOffset>
          </wp:positionH>
          <wp:positionV relativeFrom="paragraph">
            <wp:posOffset>-122555</wp:posOffset>
          </wp:positionV>
          <wp:extent cx="1311275" cy="695325"/>
          <wp:effectExtent l="19050" t="0" r="3175"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sidRPr="00CC684E">
      <w:rPr>
        <w:lang w:val="ro-RO"/>
      </w:rPr>
      <w:tab/>
      <w:t xml:space="preserve">   </w:t>
    </w:r>
    <w:sdt>
      <w:sdtPr>
        <w:rPr>
          <w:rFonts w:ascii="Arial" w:hAnsi="Arial" w:cs="Arial"/>
          <w:b/>
          <w:sz w:val="36"/>
          <w:szCs w:val="36"/>
          <w:lang w:val="ro-RO"/>
        </w:rPr>
        <w:alias w:val="Câmp editabil text"/>
        <w:tag w:val="CampEditabil"/>
        <w:id w:val="1364707729"/>
      </w:sdtPr>
      <w:sdtEndPr/>
      <w:sdtContent>
        <w:r w:rsidRPr="00CC684E">
          <w:rPr>
            <w:rFonts w:ascii="Arial" w:hAnsi="Arial" w:cs="Arial"/>
            <w:b/>
            <w:sz w:val="36"/>
            <w:szCs w:val="36"/>
            <w:lang w:val="ro-RO"/>
          </w:rPr>
          <w:t>lui</w:t>
        </w:r>
      </w:sdtContent>
    </w:sdt>
  </w:p>
  <w:p w:rsidR="009404B1" w:rsidRPr="00CC684E" w:rsidRDefault="00DB7307" w:rsidP="009721A5">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9404B1" w:rsidRPr="00CC684E" w:rsidRDefault="00DB7307" w:rsidP="009721A5">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w:t>
    </w:r>
    <w:r w:rsidRPr="00CC684E">
      <w:rPr>
        <w:rFonts w:ascii="Times New Roman" w:hAnsi="Times New Roman"/>
        <w:b/>
        <w:sz w:val="32"/>
        <w:szCs w:val="32"/>
        <w:lang w:val="ro-RO"/>
      </w:rPr>
      <w:t>ecţia Mediului</w:t>
    </w:r>
  </w:p>
  <w:p w:rsidR="009404B1" w:rsidRPr="00CC684E" w:rsidRDefault="00DB7307" w:rsidP="009721A5">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404B1" w:rsidRPr="00CC684E" w:rsidTr="009721A5">
      <w:trPr>
        <w:trHeight w:val="692"/>
        <w:jc w:val="center"/>
      </w:trPr>
      <w:tc>
        <w:tcPr>
          <w:tcW w:w="9747" w:type="dxa"/>
          <w:shd w:val="clear" w:color="auto" w:fill="auto"/>
          <w:vAlign w:val="center"/>
        </w:tcPr>
        <w:p w:rsidR="009404B1" w:rsidRPr="00CC684E" w:rsidRDefault="00DB7307" w:rsidP="009721A5">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EndPr/>
            <w:sdtContent>
              <w:r w:rsidRPr="00CC684E">
                <w:rPr>
                  <w:rFonts w:ascii="Garamond" w:hAnsi="Garamond"/>
                  <w:b/>
                  <w:bCs/>
                  <w:sz w:val="28"/>
                  <w:szCs w:val="28"/>
                  <w:lang w:val="ro-RO"/>
                </w:rPr>
                <w:t xml:space="preserve">     </w:t>
              </w:r>
            </w:sdtContent>
          </w:sdt>
          <w:r w:rsidRPr="00CC684E">
            <w:rPr>
              <w:rFonts w:ascii="Times New Roman" w:hAnsi="Times New Roman"/>
              <w:b/>
              <w:bCs/>
              <w:sz w:val="28"/>
              <w:szCs w:val="28"/>
              <w:lang w:val="fr-FR"/>
            </w:rPr>
            <w:t xml:space="preserve"> AGENŢIA PENTRU PROTECŢIA MEDIULUI SUCEAVA</w:t>
          </w:r>
        </w:p>
      </w:tc>
    </w:tr>
  </w:tbl>
  <w:p w:rsidR="009404B1" w:rsidRPr="0090788F" w:rsidRDefault="00DB7307" w:rsidP="009721A5">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3502408D"/>
    <w:multiLevelType w:val="hybridMultilevel"/>
    <w:tmpl w:val="C4405A12"/>
    <w:lvl w:ilvl="0" w:tplc="EB023C18">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B391D44"/>
    <w:multiLevelType w:val="multilevel"/>
    <w:tmpl w:val="CDDCE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B7307"/>
    <w:rsid w:val="000065FA"/>
    <w:rsid w:val="00006BD0"/>
    <w:rsid w:val="000315E2"/>
    <w:rsid w:val="000361B3"/>
    <w:rsid w:val="00043203"/>
    <w:rsid w:val="000473D7"/>
    <w:rsid w:val="0005166E"/>
    <w:rsid w:val="0005301D"/>
    <w:rsid w:val="00055415"/>
    <w:rsid w:val="00057763"/>
    <w:rsid w:val="00060EEE"/>
    <w:rsid w:val="00072DD7"/>
    <w:rsid w:val="000755A9"/>
    <w:rsid w:val="000A2753"/>
    <w:rsid w:val="000B4830"/>
    <w:rsid w:val="000B649E"/>
    <w:rsid w:val="000C176C"/>
    <w:rsid w:val="000C4D1B"/>
    <w:rsid w:val="000D18E3"/>
    <w:rsid w:val="000D3098"/>
    <w:rsid w:val="000D38EE"/>
    <w:rsid w:val="000D40BA"/>
    <w:rsid w:val="000D42EF"/>
    <w:rsid w:val="000D56DE"/>
    <w:rsid w:val="000E21D8"/>
    <w:rsid w:val="000E2A45"/>
    <w:rsid w:val="000E45CA"/>
    <w:rsid w:val="000F0936"/>
    <w:rsid w:val="000F1136"/>
    <w:rsid w:val="000F5CBD"/>
    <w:rsid w:val="000F7BE7"/>
    <w:rsid w:val="00104F32"/>
    <w:rsid w:val="00104F77"/>
    <w:rsid w:val="001159F6"/>
    <w:rsid w:val="001175F0"/>
    <w:rsid w:val="00117D62"/>
    <w:rsid w:val="00120CFD"/>
    <w:rsid w:val="0012269A"/>
    <w:rsid w:val="00126337"/>
    <w:rsid w:val="00126BF5"/>
    <w:rsid w:val="001305A6"/>
    <w:rsid w:val="00136FD6"/>
    <w:rsid w:val="001370D7"/>
    <w:rsid w:val="00145F9E"/>
    <w:rsid w:val="00157D36"/>
    <w:rsid w:val="00160062"/>
    <w:rsid w:val="00162241"/>
    <w:rsid w:val="00162551"/>
    <w:rsid w:val="00162B64"/>
    <w:rsid w:val="001650FA"/>
    <w:rsid w:val="00165240"/>
    <w:rsid w:val="0017023F"/>
    <w:rsid w:val="001768A2"/>
    <w:rsid w:val="001804FC"/>
    <w:rsid w:val="00185919"/>
    <w:rsid w:val="00185DF7"/>
    <w:rsid w:val="00187691"/>
    <w:rsid w:val="001910C5"/>
    <w:rsid w:val="00191B94"/>
    <w:rsid w:val="001941E0"/>
    <w:rsid w:val="00196BC8"/>
    <w:rsid w:val="00197762"/>
    <w:rsid w:val="001A3092"/>
    <w:rsid w:val="001A3D4B"/>
    <w:rsid w:val="001A4801"/>
    <w:rsid w:val="001B5684"/>
    <w:rsid w:val="001B6F1D"/>
    <w:rsid w:val="001B7474"/>
    <w:rsid w:val="001C18DB"/>
    <w:rsid w:val="001C3CB5"/>
    <w:rsid w:val="001D7691"/>
    <w:rsid w:val="001E1CF2"/>
    <w:rsid w:val="001E2392"/>
    <w:rsid w:val="001E2448"/>
    <w:rsid w:val="001E29F3"/>
    <w:rsid w:val="001E2EB3"/>
    <w:rsid w:val="001E3220"/>
    <w:rsid w:val="001E375C"/>
    <w:rsid w:val="001F26FE"/>
    <w:rsid w:val="00201B89"/>
    <w:rsid w:val="0020287F"/>
    <w:rsid w:val="00202CE2"/>
    <w:rsid w:val="00202DD4"/>
    <w:rsid w:val="00212394"/>
    <w:rsid w:val="002160D1"/>
    <w:rsid w:val="0022251E"/>
    <w:rsid w:val="002245DC"/>
    <w:rsid w:val="002331D4"/>
    <w:rsid w:val="00243780"/>
    <w:rsid w:val="00247334"/>
    <w:rsid w:val="00247B08"/>
    <w:rsid w:val="00251B67"/>
    <w:rsid w:val="00253A53"/>
    <w:rsid w:val="002553E5"/>
    <w:rsid w:val="00260583"/>
    <w:rsid w:val="00262892"/>
    <w:rsid w:val="002628E7"/>
    <w:rsid w:val="00262D0F"/>
    <w:rsid w:val="002664C1"/>
    <w:rsid w:val="00267DEE"/>
    <w:rsid w:val="002724B0"/>
    <w:rsid w:val="0027327E"/>
    <w:rsid w:val="00273951"/>
    <w:rsid w:val="002750C4"/>
    <w:rsid w:val="00281232"/>
    <w:rsid w:val="0028209F"/>
    <w:rsid w:val="002841E3"/>
    <w:rsid w:val="00285F95"/>
    <w:rsid w:val="00287734"/>
    <w:rsid w:val="0029466A"/>
    <w:rsid w:val="002A23C3"/>
    <w:rsid w:val="002B0764"/>
    <w:rsid w:val="002B32CF"/>
    <w:rsid w:val="002B3869"/>
    <w:rsid w:val="002C1DCC"/>
    <w:rsid w:val="002C1FCA"/>
    <w:rsid w:val="002D07FC"/>
    <w:rsid w:val="002D0A9B"/>
    <w:rsid w:val="002D300D"/>
    <w:rsid w:val="002D488E"/>
    <w:rsid w:val="002D63D6"/>
    <w:rsid w:val="002D6AB0"/>
    <w:rsid w:val="002E0906"/>
    <w:rsid w:val="002E46B9"/>
    <w:rsid w:val="002E5F87"/>
    <w:rsid w:val="002E704B"/>
    <w:rsid w:val="002F0EB4"/>
    <w:rsid w:val="002F37F4"/>
    <w:rsid w:val="002F3830"/>
    <w:rsid w:val="002F40A3"/>
    <w:rsid w:val="002F4517"/>
    <w:rsid w:val="00301F7B"/>
    <w:rsid w:val="00305712"/>
    <w:rsid w:val="003173BE"/>
    <w:rsid w:val="00320E77"/>
    <w:rsid w:val="003215EA"/>
    <w:rsid w:val="00321B8C"/>
    <w:rsid w:val="003221DB"/>
    <w:rsid w:val="003225BB"/>
    <w:rsid w:val="00327763"/>
    <w:rsid w:val="003327DC"/>
    <w:rsid w:val="00332853"/>
    <w:rsid w:val="00336089"/>
    <w:rsid w:val="00337DFC"/>
    <w:rsid w:val="00340587"/>
    <w:rsid w:val="00345F7C"/>
    <w:rsid w:val="003525C2"/>
    <w:rsid w:val="003666A3"/>
    <w:rsid w:val="003710AA"/>
    <w:rsid w:val="0037318F"/>
    <w:rsid w:val="003754EC"/>
    <w:rsid w:val="00376D54"/>
    <w:rsid w:val="00376F20"/>
    <w:rsid w:val="00377242"/>
    <w:rsid w:val="00385760"/>
    <w:rsid w:val="003935BF"/>
    <w:rsid w:val="00397623"/>
    <w:rsid w:val="003A21C3"/>
    <w:rsid w:val="003A51BA"/>
    <w:rsid w:val="003B422C"/>
    <w:rsid w:val="003B6C11"/>
    <w:rsid w:val="003C024A"/>
    <w:rsid w:val="003C0BC9"/>
    <w:rsid w:val="003C2F05"/>
    <w:rsid w:val="003C425C"/>
    <w:rsid w:val="003C7B26"/>
    <w:rsid w:val="003D0C8D"/>
    <w:rsid w:val="003D3FA5"/>
    <w:rsid w:val="003D5E63"/>
    <w:rsid w:val="003D7EBD"/>
    <w:rsid w:val="003E2C1C"/>
    <w:rsid w:val="003E65BF"/>
    <w:rsid w:val="003F5CF0"/>
    <w:rsid w:val="003F714E"/>
    <w:rsid w:val="003F73AD"/>
    <w:rsid w:val="004000FB"/>
    <w:rsid w:val="00402F0B"/>
    <w:rsid w:val="00410039"/>
    <w:rsid w:val="00412775"/>
    <w:rsid w:val="00415095"/>
    <w:rsid w:val="004155E9"/>
    <w:rsid w:val="00416797"/>
    <w:rsid w:val="00420987"/>
    <w:rsid w:val="00421A18"/>
    <w:rsid w:val="00423844"/>
    <w:rsid w:val="00423F40"/>
    <w:rsid w:val="0042514F"/>
    <w:rsid w:val="00425F92"/>
    <w:rsid w:val="00436DDE"/>
    <w:rsid w:val="00441C79"/>
    <w:rsid w:val="004424EA"/>
    <w:rsid w:val="00446AA8"/>
    <w:rsid w:val="004538F8"/>
    <w:rsid w:val="0045511B"/>
    <w:rsid w:val="004611DD"/>
    <w:rsid w:val="00462397"/>
    <w:rsid w:val="00463343"/>
    <w:rsid w:val="00463AA5"/>
    <w:rsid w:val="00465A55"/>
    <w:rsid w:val="00467512"/>
    <w:rsid w:val="004734C4"/>
    <w:rsid w:val="00473502"/>
    <w:rsid w:val="00473514"/>
    <w:rsid w:val="00473E69"/>
    <w:rsid w:val="00480A59"/>
    <w:rsid w:val="00482381"/>
    <w:rsid w:val="004876C3"/>
    <w:rsid w:val="004905C2"/>
    <w:rsid w:val="00495ADE"/>
    <w:rsid w:val="00496535"/>
    <w:rsid w:val="004973A2"/>
    <w:rsid w:val="004B04F4"/>
    <w:rsid w:val="004B0758"/>
    <w:rsid w:val="004B3483"/>
    <w:rsid w:val="004B7BAC"/>
    <w:rsid w:val="004C0912"/>
    <w:rsid w:val="004C2D81"/>
    <w:rsid w:val="004C7BDC"/>
    <w:rsid w:val="004D11A4"/>
    <w:rsid w:val="004E0E31"/>
    <w:rsid w:val="004E141E"/>
    <w:rsid w:val="004F2418"/>
    <w:rsid w:val="004F4971"/>
    <w:rsid w:val="005000FA"/>
    <w:rsid w:val="0050080C"/>
    <w:rsid w:val="0050381C"/>
    <w:rsid w:val="00514DE8"/>
    <w:rsid w:val="00516239"/>
    <w:rsid w:val="0051704A"/>
    <w:rsid w:val="005177C2"/>
    <w:rsid w:val="00524FCC"/>
    <w:rsid w:val="00525A43"/>
    <w:rsid w:val="00530A83"/>
    <w:rsid w:val="0053222F"/>
    <w:rsid w:val="00534247"/>
    <w:rsid w:val="00534678"/>
    <w:rsid w:val="0054077C"/>
    <w:rsid w:val="00543819"/>
    <w:rsid w:val="00545EC2"/>
    <w:rsid w:val="00547096"/>
    <w:rsid w:val="005506FC"/>
    <w:rsid w:val="00560328"/>
    <w:rsid w:val="0056280B"/>
    <w:rsid w:val="00565453"/>
    <w:rsid w:val="00565641"/>
    <w:rsid w:val="00567390"/>
    <w:rsid w:val="005702B4"/>
    <w:rsid w:val="00570CE0"/>
    <w:rsid w:val="005719FB"/>
    <w:rsid w:val="005747DF"/>
    <w:rsid w:val="0057721D"/>
    <w:rsid w:val="00577516"/>
    <w:rsid w:val="00585D18"/>
    <w:rsid w:val="005A0004"/>
    <w:rsid w:val="005A0C79"/>
    <w:rsid w:val="005A3031"/>
    <w:rsid w:val="005A31DD"/>
    <w:rsid w:val="005A42CE"/>
    <w:rsid w:val="005A7D9C"/>
    <w:rsid w:val="005B042F"/>
    <w:rsid w:val="005B5FFD"/>
    <w:rsid w:val="005C009B"/>
    <w:rsid w:val="005C20D0"/>
    <w:rsid w:val="005C3E50"/>
    <w:rsid w:val="005C5183"/>
    <w:rsid w:val="005C5463"/>
    <w:rsid w:val="005D5339"/>
    <w:rsid w:val="005D7753"/>
    <w:rsid w:val="005E04FF"/>
    <w:rsid w:val="005E1174"/>
    <w:rsid w:val="005E2DF6"/>
    <w:rsid w:val="005E3F6C"/>
    <w:rsid w:val="005E5530"/>
    <w:rsid w:val="005E5F5B"/>
    <w:rsid w:val="005E62C5"/>
    <w:rsid w:val="005F32F9"/>
    <w:rsid w:val="005F3D65"/>
    <w:rsid w:val="005F5500"/>
    <w:rsid w:val="005F62A1"/>
    <w:rsid w:val="005F7A39"/>
    <w:rsid w:val="005F7E27"/>
    <w:rsid w:val="00600691"/>
    <w:rsid w:val="00604BC0"/>
    <w:rsid w:val="0060605F"/>
    <w:rsid w:val="00606588"/>
    <w:rsid w:val="006073FB"/>
    <w:rsid w:val="00613317"/>
    <w:rsid w:val="006147A2"/>
    <w:rsid w:val="006171EC"/>
    <w:rsid w:val="00623775"/>
    <w:rsid w:val="00624550"/>
    <w:rsid w:val="006317F4"/>
    <w:rsid w:val="006336AF"/>
    <w:rsid w:val="006345D3"/>
    <w:rsid w:val="00637C12"/>
    <w:rsid w:val="00647579"/>
    <w:rsid w:val="00651D21"/>
    <w:rsid w:val="00652441"/>
    <w:rsid w:val="006546D4"/>
    <w:rsid w:val="006618F1"/>
    <w:rsid w:val="006622A6"/>
    <w:rsid w:val="006637A2"/>
    <w:rsid w:val="006640B5"/>
    <w:rsid w:val="006656FD"/>
    <w:rsid w:val="00674DBD"/>
    <w:rsid w:val="00677A2D"/>
    <w:rsid w:val="00680575"/>
    <w:rsid w:val="00681552"/>
    <w:rsid w:val="00684375"/>
    <w:rsid w:val="00684D1F"/>
    <w:rsid w:val="00692064"/>
    <w:rsid w:val="00695733"/>
    <w:rsid w:val="00695EB7"/>
    <w:rsid w:val="00697794"/>
    <w:rsid w:val="006A0AB8"/>
    <w:rsid w:val="006A7D9F"/>
    <w:rsid w:val="006B04DB"/>
    <w:rsid w:val="006B2531"/>
    <w:rsid w:val="006B4D74"/>
    <w:rsid w:val="006B7817"/>
    <w:rsid w:val="006C64E3"/>
    <w:rsid w:val="006C765D"/>
    <w:rsid w:val="006C7FD7"/>
    <w:rsid w:val="006D1F4E"/>
    <w:rsid w:val="006D25F7"/>
    <w:rsid w:val="006D3E94"/>
    <w:rsid w:val="006E011D"/>
    <w:rsid w:val="006E1B04"/>
    <w:rsid w:val="006E62F2"/>
    <w:rsid w:val="006E7A5B"/>
    <w:rsid w:val="006F04BA"/>
    <w:rsid w:val="006F0C94"/>
    <w:rsid w:val="006F514B"/>
    <w:rsid w:val="006F7BB1"/>
    <w:rsid w:val="00700ABA"/>
    <w:rsid w:val="00702EA7"/>
    <w:rsid w:val="00703FC2"/>
    <w:rsid w:val="00706E62"/>
    <w:rsid w:val="00713FC9"/>
    <w:rsid w:val="00724272"/>
    <w:rsid w:val="00727C1B"/>
    <w:rsid w:val="00730FA7"/>
    <w:rsid w:val="0073175E"/>
    <w:rsid w:val="007401B0"/>
    <w:rsid w:val="00742F43"/>
    <w:rsid w:val="00755156"/>
    <w:rsid w:val="007635C4"/>
    <w:rsid w:val="0076377A"/>
    <w:rsid w:val="00772BD9"/>
    <w:rsid w:val="007830C1"/>
    <w:rsid w:val="007841BA"/>
    <w:rsid w:val="007936B5"/>
    <w:rsid w:val="00794A6C"/>
    <w:rsid w:val="00796891"/>
    <w:rsid w:val="007B18E8"/>
    <w:rsid w:val="007B2B60"/>
    <w:rsid w:val="007B2E94"/>
    <w:rsid w:val="007B30DD"/>
    <w:rsid w:val="007B38D6"/>
    <w:rsid w:val="007B748A"/>
    <w:rsid w:val="007C1FC0"/>
    <w:rsid w:val="007C26EA"/>
    <w:rsid w:val="007C5CEC"/>
    <w:rsid w:val="007C5E67"/>
    <w:rsid w:val="007C7C9C"/>
    <w:rsid w:val="007D01BB"/>
    <w:rsid w:val="007D2496"/>
    <w:rsid w:val="007D2745"/>
    <w:rsid w:val="007D3DB9"/>
    <w:rsid w:val="007D4441"/>
    <w:rsid w:val="007D7299"/>
    <w:rsid w:val="007E1FB0"/>
    <w:rsid w:val="007E3C6A"/>
    <w:rsid w:val="007F07B3"/>
    <w:rsid w:val="007F4442"/>
    <w:rsid w:val="007F6555"/>
    <w:rsid w:val="00807278"/>
    <w:rsid w:val="00810286"/>
    <w:rsid w:val="00810E32"/>
    <w:rsid w:val="00812491"/>
    <w:rsid w:val="008128DC"/>
    <w:rsid w:val="00812AB5"/>
    <w:rsid w:val="008141A2"/>
    <w:rsid w:val="00816535"/>
    <w:rsid w:val="00817ED5"/>
    <w:rsid w:val="008234B3"/>
    <w:rsid w:val="00826E24"/>
    <w:rsid w:val="0083407A"/>
    <w:rsid w:val="008350A1"/>
    <w:rsid w:val="00835C8F"/>
    <w:rsid w:val="00840306"/>
    <w:rsid w:val="00844665"/>
    <w:rsid w:val="00844CD7"/>
    <w:rsid w:val="00847209"/>
    <w:rsid w:val="00854F6B"/>
    <w:rsid w:val="00857482"/>
    <w:rsid w:val="00861125"/>
    <w:rsid w:val="00861955"/>
    <w:rsid w:val="00864DB2"/>
    <w:rsid w:val="00864FC3"/>
    <w:rsid w:val="00865558"/>
    <w:rsid w:val="00865780"/>
    <w:rsid w:val="00865977"/>
    <w:rsid w:val="00865CA5"/>
    <w:rsid w:val="008708D4"/>
    <w:rsid w:val="00870F02"/>
    <w:rsid w:val="008710F3"/>
    <w:rsid w:val="008728EE"/>
    <w:rsid w:val="008733E1"/>
    <w:rsid w:val="00877CC4"/>
    <w:rsid w:val="00881834"/>
    <w:rsid w:val="00881C40"/>
    <w:rsid w:val="00886D86"/>
    <w:rsid w:val="0089150B"/>
    <w:rsid w:val="00891C2A"/>
    <w:rsid w:val="00895E61"/>
    <w:rsid w:val="008A2264"/>
    <w:rsid w:val="008B0053"/>
    <w:rsid w:val="008B1FAA"/>
    <w:rsid w:val="008B2E97"/>
    <w:rsid w:val="008B34F7"/>
    <w:rsid w:val="008B386B"/>
    <w:rsid w:val="008B5FDD"/>
    <w:rsid w:val="008B68DD"/>
    <w:rsid w:val="008B70B4"/>
    <w:rsid w:val="008B77D7"/>
    <w:rsid w:val="008B7861"/>
    <w:rsid w:val="008C245C"/>
    <w:rsid w:val="008C5718"/>
    <w:rsid w:val="008C7416"/>
    <w:rsid w:val="008D16EC"/>
    <w:rsid w:val="008D3C2A"/>
    <w:rsid w:val="008E1E82"/>
    <w:rsid w:val="008E218A"/>
    <w:rsid w:val="008E529B"/>
    <w:rsid w:val="008E773F"/>
    <w:rsid w:val="008F1371"/>
    <w:rsid w:val="008F3A7C"/>
    <w:rsid w:val="008F626F"/>
    <w:rsid w:val="009067ED"/>
    <w:rsid w:val="00907EFD"/>
    <w:rsid w:val="00910DEC"/>
    <w:rsid w:val="00912F54"/>
    <w:rsid w:val="009131A8"/>
    <w:rsid w:val="009135D2"/>
    <w:rsid w:val="009235B3"/>
    <w:rsid w:val="00923DA0"/>
    <w:rsid w:val="00925FA9"/>
    <w:rsid w:val="009265B5"/>
    <w:rsid w:val="009303CE"/>
    <w:rsid w:val="00930A29"/>
    <w:rsid w:val="00932EE2"/>
    <w:rsid w:val="009361FB"/>
    <w:rsid w:val="009368E8"/>
    <w:rsid w:val="00946A2B"/>
    <w:rsid w:val="00950A21"/>
    <w:rsid w:val="009529F8"/>
    <w:rsid w:val="00952E3B"/>
    <w:rsid w:val="00960067"/>
    <w:rsid w:val="009623A9"/>
    <w:rsid w:val="00971200"/>
    <w:rsid w:val="009713B9"/>
    <w:rsid w:val="0097160F"/>
    <w:rsid w:val="00974E28"/>
    <w:rsid w:val="00980180"/>
    <w:rsid w:val="0098738C"/>
    <w:rsid w:val="009909A7"/>
    <w:rsid w:val="009B4D9F"/>
    <w:rsid w:val="009B5FFC"/>
    <w:rsid w:val="009B68C5"/>
    <w:rsid w:val="009C026B"/>
    <w:rsid w:val="009C1860"/>
    <w:rsid w:val="009C235F"/>
    <w:rsid w:val="009C31E0"/>
    <w:rsid w:val="009C73F9"/>
    <w:rsid w:val="009C7F93"/>
    <w:rsid w:val="009D0A78"/>
    <w:rsid w:val="009D2DA7"/>
    <w:rsid w:val="009D3903"/>
    <w:rsid w:val="009D3F10"/>
    <w:rsid w:val="009D41BC"/>
    <w:rsid w:val="009D6CAE"/>
    <w:rsid w:val="009E0B75"/>
    <w:rsid w:val="009E3B8D"/>
    <w:rsid w:val="009E50D5"/>
    <w:rsid w:val="009F0037"/>
    <w:rsid w:val="009F0B7E"/>
    <w:rsid w:val="009F5B92"/>
    <w:rsid w:val="00A00B08"/>
    <w:rsid w:val="00A00CA7"/>
    <w:rsid w:val="00A01052"/>
    <w:rsid w:val="00A1001B"/>
    <w:rsid w:val="00A1160A"/>
    <w:rsid w:val="00A150B9"/>
    <w:rsid w:val="00A2241B"/>
    <w:rsid w:val="00A22D62"/>
    <w:rsid w:val="00A23B7D"/>
    <w:rsid w:val="00A24387"/>
    <w:rsid w:val="00A24B80"/>
    <w:rsid w:val="00A25926"/>
    <w:rsid w:val="00A271C2"/>
    <w:rsid w:val="00A30D10"/>
    <w:rsid w:val="00A31B99"/>
    <w:rsid w:val="00A31F48"/>
    <w:rsid w:val="00A33DD2"/>
    <w:rsid w:val="00A363E4"/>
    <w:rsid w:val="00A3701E"/>
    <w:rsid w:val="00A42593"/>
    <w:rsid w:val="00A42BA9"/>
    <w:rsid w:val="00A42D12"/>
    <w:rsid w:val="00A44AC5"/>
    <w:rsid w:val="00A52FE3"/>
    <w:rsid w:val="00A562F2"/>
    <w:rsid w:val="00A6057A"/>
    <w:rsid w:val="00A638A7"/>
    <w:rsid w:val="00A65309"/>
    <w:rsid w:val="00A700F3"/>
    <w:rsid w:val="00A71790"/>
    <w:rsid w:val="00A71AB9"/>
    <w:rsid w:val="00A71DE1"/>
    <w:rsid w:val="00A72099"/>
    <w:rsid w:val="00A7551C"/>
    <w:rsid w:val="00A8060B"/>
    <w:rsid w:val="00A86351"/>
    <w:rsid w:val="00A868A5"/>
    <w:rsid w:val="00AA0069"/>
    <w:rsid w:val="00AA0FB9"/>
    <w:rsid w:val="00AA49F8"/>
    <w:rsid w:val="00AA5A6A"/>
    <w:rsid w:val="00AA6BAC"/>
    <w:rsid w:val="00AB2FA1"/>
    <w:rsid w:val="00AB321D"/>
    <w:rsid w:val="00AC060D"/>
    <w:rsid w:val="00AC2129"/>
    <w:rsid w:val="00AC6538"/>
    <w:rsid w:val="00AC7452"/>
    <w:rsid w:val="00AD19B1"/>
    <w:rsid w:val="00AD5720"/>
    <w:rsid w:val="00AD6479"/>
    <w:rsid w:val="00AE0D57"/>
    <w:rsid w:val="00AE4517"/>
    <w:rsid w:val="00AE48B5"/>
    <w:rsid w:val="00AE541B"/>
    <w:rsid w:val="00AF249C"/>
    <w:rsid w:val="00AF7C4C"/>
    <w:rsid w:val="00B00A86"/>
    <w:rsid w:val="00B043C8"/>
    <w:rsid w:val="00B059E6"/>
    <w:rsid w:val="00B05B2B"/>
    <w:rsid w:val="00B05EAE"/>
    <w:rsid w:val="00B07ACE"/>
    <w:rsid w:val="00B11835"/>
    <w:rsid w:val="00B12BCF"/>
    <w:rsid w:val="00B12F84"/>
    <w:rsid w:val="00B13B2D"/>
    <w:rsid w:val="00B14975"/>
    <w:rsid w:val="00B22631"/>
    <w:rsid w:val="00B2589B"/>
    <w:rsid w:val="00B3280B"/>
    <w:rsid w:val="00B331E4"/>
    <w:rsid w:val="00B46726"/>
    <w:rsid w:val="00B5231F"/>
    <w:rsid w:val="00B52AA3"/>
    <w:rsid w:val="00B52E2F"/>
    <w:rsid w:val="00B5523D"/>
    <w:rsid w:val="00B60A4A"/>
    <w:rsid w:val="00B60EEF"/>
    <w:rsid w:val="00B60EF5"/>
    <w:rsid w:val="00B61B91"/>
    <w:rsid w:val="00B62A6B"/>
    <w:rsid w:val="00B643EE"/>
    <w:rsid w:val="00B67070"/>
    <w:rsid w:val="00B71A88"/>
    <w:rsid w:val="00B748A7"/>
    <w:rsid w:val="00B76B42"/>
    <w:rsid w:val="00B83961"/>
    <w:rsid w:val="00B91504"/>
    <w:rsid w:val="00B92FC9"/>
    <w:rsid w:val="00B95FAE"/>
    <w:rsid w:val="00B9653C"/>
    <w:rsid w:val="00B977A3"/>
    <w:rsid w:val="00BA0335"/>
    <w:rsid w:val="00BA4589"/>
    <w:rsid w:val="00BA7040"/>
    <w:rsid w:val="00BB2922"/>
    <w:rsid w:val="00BB7105"/>
    <w:rsid w:val="00BB71E5"/>
    <w:rsid w:val="00BC5A9B"/>
    <w:rsid w:val="00BD0ECD"/>
    <w:rsid w:val="00BD1994"/>
    <w:rsid w:val="00BD2749"/>
    <w:rsid w:val="00BD297E"/>
    <w:rsid w:val="00BE07EC"/>
    <w:rsid w:val="00BE4728"/>
    <w:rsid w:val="00BE52B9"/>
    <w:rsid w:val="00BF15CB"/>
    <w:rsid w:val="00BF3B97"/>
    <w:rsid w:val="00C02FD4"/>
    <w:rsid w:val="00C04AF6"/>
    <w:rsid w:val="00C04CF6"/>
    <w:rsid w:val="00C115F0"/>
    <w:rsid w:val="00C118C3"/>
    <w:rsid w:val="00C11CA7"/>
    <w:rsid w:val="00C158A3"/>
    <w:rsid w:val="00C25409"/>
    <w:rsid w:val="00C300BE"/>
    <w:rsid w:val="00C31530"/>
    <w:rsid w:val="00C32780"/>
    <w:rsid w:val="00C37E65"/>
    <w:rsid w:val="00C458CE"/>
    <w:rsid w:val="00C45937"/>
    <w:rsid w:val="00C463CC"/>
    <w:rsid w:val="00C50D4B"/>
    <w:rsid w:val="00C50F2D"/>
    <w:rsid w:val="00C513D4"/>
    <w:rsid w:val="00C514FF"/>
    <w:rsid w:val="00C52F86"/>
    <w:rsid w:val="00C6081F"/>
    <w:rsid w:val="00C62B10"/>
    <w:rsid w:val="00C62C8B"/>
    <w:rsid w:val="00C6746A"/>
    <w:rsid w:val="00C67632"/>
    <w:rsid w:val="00C81F77"/>
    <w:rsid w:val="00C826C7"/>
    <w:rsid w:val="00C8365D"/>
    <w:rsid w:val="00C853E7"/>
    <w:rsid w:val="00C91101"/>
    <w:rsid w:val="00C944C4"/>
    <w:rsid w:val="00CA0E0D"/>
    <w:rsid w:val="00CB15D6"/>
    <w:rsid w:val="00CB4D2A"/>
    <w:rsid w:val="00CB5AAC"/>
    <w:rsid w:val="00CB5CC7"/>
    <w:rsid w:val="00CC1365"/>
    <w:rsid w:val="00CC1862"/>
    <w:rsid w:val="00CC1945"/>
    <w:rsid w:val="00CC3215"/>
    <w:rsid w:val="00CC36CA"/>
    <w:rsid w:val="00CC4519"/>
    <w:rsid w:val="00CC46BF"/>
    <w:rsid w:val="00CD421D"/>
    <w:rsid w:val="00CD56A3"/>
    <w:rsid w:val="00CD5A32"/>
    <w:rsid w:val="00CE79D2"/>
    <w:rsid w:val="00CF617E"/>
    <w:rsid w:val="00D00287"/>
    <w:rsid w:val="00D00D54"/>
    <w:rsid w:val="00D01A62"/>
    <w:rsid w:val="00D0769E"/>
    <w:rsid w:val="00D10111"/>
    <w:rsid w:val="00D12437"/>
    <w:rsid w:val="00D1769E"/>
    <w:rsid w:val="00D239CC"/>
    <w:rsid w:val="00D23BB7"/>
    <w:rsid w:val="00D372AF"/>
    <w:rsid w:val="00D40B3F"/>
    <w:rsid w:val="00D43801"/>
    <w:rsid w:val="00D438CD"/>
    <w:rsid w:val="00D4391A"/>
    <w:rsid w:val="00D50A08"/>
    <w:rsid w:val="00D53344"/>
    <w:rsid w:val="00D5399C"/>
    <w:rsid w:val="00D55982"/>
    <w:rsid w:val="00D55CF5"/>
    <w:rsid w:val="00D56AF3"/>
    <w:rsid w:val="00D56D47"/>
    <w:rsid w:val="00D5779C"/>
    <w:rsid w:val="00D6364B"/>
    <w:rsid w:val="00D64320"/>
    <w:rsid w:val="00D75DA5"/>
    <w:rsid w:val="00D75EE9"/>
    <w:rsid w:val="00D8446C"/>
    <w:rsid w:val="00D8448A"/>
    <w:rsid w:val="00D84564"/>
    <w:rsid w:val="00D84F37"/>
    <w:rsid w:val="00D9351D"/>
    <w:rsid w:val="00D96F10"/>
    <w:rsid w:val="00D971D7"/>
    <w:rsid w:val="00DA0D8D"/>
    <w:rsid w:val="00DA1CC7"/>
    <w:rsid w:val="00DA1D97"/>
    <w:rsid w:val="00DA3C8B"/>
    <w:rsid w:val="00DA44E3"/>
    <w:rsid w:val="00DA7021"/>
    <w:rsid w:val="00DB2287"/>
    <w:rsid w:val="00DB3554"/>
    <w:rsid w:val="00DB5C1C"/>
    <w:rsid w:val="00DB7307"/>
    <w:rsid w:val="00DB778B"/>
    <w:rsid w:val="00DC0DF2"/>
    <w:rsid w:val="00DC329D"/>
    <w:rsid w:val="00DC6466"/>
    <w:rsid w:val="00DC706C"/>
    <w:rsid w:val="00DD409E"/>
    <w:rsid w:val="00DE2286"/>
    <w:rsid w:val="00DE32D4"/>
    <w:rsid w:val="00DE4487"/>
    <w:rsid w:val="00DE7661"/>
    <w:rsid w:val="00DF39A9"/>
    <w:rsid w:val="00E057B1"/>
    <w:rsid w:val="00E074DE"/>
    <w:rsid w:val="00E15CB9"/>
    <w:rsid w:val="00E16769"/>
    <w:rsid w:val="00E22067"/>
    <w:rsid w:val="00E224B4"/>
    <w:rsid w:val="00E236ED"/>
    <w:rsid w:val="00E30209"/>
    <w:rsid w:val="00E3524E"/>
    <w:rsid w:val="00E3726E"/>
    <w:rsid w:val="00E37804"/>
    <w:rsid w:val="00E418AE"/>
    <w:rsid w:val="00E5147E"/>
    <w:rsid w:val="00E51810"/>
    <w:rsid w:val="00E53B2C"/>
    <w:rsid w:val="00E543FE"/>
    <w:rsid w:val="00E60055"/>
    <w:rsid w:val="00E60536"/>
    <w:rsid w:val="00E61B05"/>
    <w:rsid w:val="00E621F9"/>
    <w:rsid w:val="00E6390B"/>
    <w:rsid w:val="00E66518"/>
    <w:rsid w:val="00E6768D"/>
    <w:rsid w:val="00E67B6C"/>
    <w:rsid w:val="00E76049"/>
    <w:rsid w:val="00E76494"/>
    <w:rsid w:val="00E815EF"/>
    <w:rsid w:val="00E87CCE"/>
    <w:rsid w:val="00E9141D"/>
    <w:rsid w:val="00E93199"/>
    <w:rsid w:val="00E955B0"/>
    <w:rsid w:val="00E9708E"/>
    <w:rsid w:val="00EA12C0"/>
    <w:rsid w:val="00EA14FE"/>
    <w:rsid w:val="00EA5145"/>
    <w:rsid w:val="00EA5175"/>
    <w:rsid w:val="00EC2D6F"/>
    <w:rsid w:val="00EC47E9"/>
    <w:rsid w:val="00EC4FC4"/>
    <w:rsid w:val="00EC67FE"/>
    <w:rsid w:val="00ED133F"/>
    <w:rsid w:val="00ED1C43"/>
    <w:rsid w:val="00ED40EE"/>
    <w:rsid w:val="00ED63D8"/>
    <w:rsid w:val="00EE2211"/>
    <w:rsid w:val="00EE6D3C"/>
    <w:rsid w:val="00EE72F6"/>
    <w:rsid w:val="00EF4EDE"/>
    <w:rsid w:val="00EF5E6F"/>
    <w:rsid w:val="00EF74C7"/>
    <w:rsid w:val="00F12BA6"/>
    <w:rsid w:val="00F17F0D"/>
    <w:rsid w:val="00F21DD7"/>
    <w:rsid w:val="00F2284F"/>
    <w:rsid w:val="00F24D2E"/>
    <w:rsid w:val="00F3206C"/>
    <w:rsid w:val="00F32465"/>
    <w:rsid w:val="00F34D1B"/>
    <w:rsid w:val="00F468F2"/>
    <w:rsid w:val="00F511E5"/>
    <w:rsid w:val="00F52434"/>
    <w:rsid w:val="00F546D5"/>
    <w:rsid w:val="00F54B31"/>
    <w:rsid w:val="00F62AED"/>
    <w:rsid w:val="00F63DBD"/>
    <w:rsid w:val="00F73527"/>
    <w:rsid w:val="00F767F4"/>
    <w:rsid w:val="00F87F6D"/>
    <w:rsid w:val="00F9054D"/>
    <w:rsid w:val="00F91B72"/>
    <w:rsid w:val="00F95930"/>
    <w:rsid w:val="00FA0604"/>
    <w:rsid w:val="00FA080A"/>
    <w:rsid w:val="00FA0E46"/>
    <w:rsid w:val="00FA13BF"/>
    <w:rsid w:val="00FB2108"/>
    <w:rsid w:val="00FC3F58"/>
    <w:rsid w:val="00FD47C5"/>
    <w:rsid w:val="00FD5E05"/>
    <w:rsid w:val="00FD77CA"/>
    <w:rsid w:val="00FE18B9"/>
    <w:rsid w:val="00FE2747"/>
    <w:rsid w:val="00FE358F"/>
    <w:rsid w:val="00FE362E"/>
    <w:rsid w:val="00FE37AA"/>
    <w:rsid w:val="00FE3F24"/>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07"/>
    <w:rPr>
      <w:rFonts w:ascii="Calibri" w:eastAsia="Calibri" w:hAnsi="Calibri" w:cs="Times New Roman"/>
      <w:lang w:val="en-US"/>
    </w:rPr>
  </w:style>
  <w:style w:type="paragraph" w:styleId="Heading1">
    <w:name w:val="heading 1"/>
    <w:basedOn w:val="Normal"/>
    <w:next w:val="Normal"/>
    <w:link w:val="Heading1Char"/>
    <w:qFormat/>
    <w:rsid w:val="00DB730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B730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30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B730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DB730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B730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B730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B7307"/>
    <w:rPr>
      <w:rFonts w:ascii="Calibri" w:eastAsia="Calibri" w:hAnsi="Calibri" w:cs="Times New Roman"/>
      <w:lang w:val="en-US"/>
    </w:rPr>
  </w:style>
  <w:style w:type="character" w:styleId="PageNumber">
    <w:name w:val="page number"/>
    <w:basedOn w:val="DefaultParagraphFont"/>
    <w:rsid w:val="00DB7307"/>
  </w:style>
  <w:style w:type="paragraph" w:styleId="BodyText">
    <w:name w:val="Body Text"/>
    <w:basedOn w:val="Normal"/>
    <w:next w:val="Normal"/>
    <w:link w:val="BodyTextChar"/>
    <w:rsid w:val="00DB7307"/>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DB7307"/>
    <w:rPr>
      <w:rFonts w:ascii="Arial" w:eastAsia="Times New Roman" w:hAnsi="Arial" w:cs="Times New Roman"/>
      <w:sz w:val="24"/>
      <w:szCs w:val="24"/>
      <w:lang w:val="en-US"/>
    </w:rPr>
  </w:style>
  <w:style w:type="character" w:customStyle="1" w:styleId="tpa1">
    <w:name w:val="tpa1"/>
    <w:basedOn w:val="DefaultParagraphFont"/>
    <w:rsid w:val="00DB7307"/>
  </w:style>
  <w:style w:type="paragraph" w:styleId="ListParagraph">
    <w:name w:val="List Paragraph"/>
    <w:basedOn w:val="Normal"/>
    <w:uiPriority w:val="34"/>
    <w:qFormat/>
    <w:rsid w:val="00DB7307"/>
    <w:pPr>
      <w:ind w:left="720"/>
    </w:pPr>
  </w:style>
  <w:style w:type="paragraph" w:customStyle="1" w:styleId="CharCharChar1Char">
    <w:name w:val="Char Char Char1 Char"/>
    <w:basedOn w:val="Normal"/>
    <w:rsid w:val="00DB7307"/>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DB7307"/>
  </w:style>
  <w:style w:type="character" w:customStyle="1" w:styleId="stpar">
    <w:name w:val="st_par"/>
    <w:basedOn w:val="DefaultParagraphFont"/>
    <w:rsid w:val="00DB7307"/>
  </w:style>
  <w:style w:type="table" w:styleId="TableGrid">
    <w:name w:val="Table Grid"/>
    <w:basedOn w:val="TableNormal"/>
    <w:uiPriority w:val="59"/>
    <w:rsid w:val="00DB7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qFormat/>
    <w:rsid w:val="00DB7307"/>
    <w:pPr>
      <w:spacing w:before="120" w:after="120" w:line="240" w:lineRule="auto"/>
      <w:jc w:val="both"/>
    </w:pPr>
    <w:rPr>
      <w:rFonts w:ascii="Arial" w:eastAsia="Times New Roman" w:hAnsi="Arial"/>
      <w:b/>
      <w:bCs/>
      <w:i/>
      <w:sz w:val="18"/>
      <w:szCs w:val="20"/>
    </w:rPr>
  </w:style>
  <w:style w:type="character" w:customStyle="1" w:styleId="CaptionChar">
    <w:name w:val="Caption Char"/>
    <w:link w:val="Caption"/>
    <w:rsid w:val="00DB7307"/>
    <w:rPr>
      <w:rFonts w:ascii="Arial" w:eastAsia="Times New Roman" w:hAnsi="Arial" w:cs="Times New Roman"/>
      <w:b/>
      <w:bCs/>
      <w:i/>
      <w:sz w:val="18"/>
      <w:szCs w:val="20"/>
      <w:lang w:val="en-US"/>
    </w:rPr>
  </w:style>
  <w:style w:type="paragraph" w:styleId="BalloonText">
    <w:name w:val="Balloon Text"/>
    <w:basedOn w:val="Normal"/>
    <w:link w:val="BalloonTextChar"/>
    <w:uiPriority w:val="99"/>
    <w:semiHidden/>
    <w:unhideWhenUsed/>
    <w:rsid w:val="00DB7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307"/>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2159</Words>
  <Characters>12526</Characters>
  <Application>Microsoft Office Word</Application>
  <DocSecurity>0</DocSecurity>
  <Lines>104</Lines>
  <Paragraphs>29</Paragraphs>
  <ScaleCrop>false</ScaleCrop>
  <Company/>
  <LinksUpToDate>false</LinksUpToDate>
  <CharactersWithSpaces>14656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2019-03-26T12:54:00Z</dcterms:created>
  <dcterms:modified xsi:type="dcterms:W3CDTF">2019-03-26T12:55:00Z</dcterms:modified>
</cp:coreProperties>
</file>