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45" w:rsidRDefault="0053722B" w:rsidP="008E4F45">
      <w:pPr>
        <w:pStyle w:val="Header"/>
        <w:tabs>
          <w:tab w:val="clear" w:pos="4680"/>
          <w:tab w:val="clear" w:pos="9360"/>
          <w:tab w:val="left" w:pos="9000"/>
        </w:tabs>
        <w:rPr>
          <w:lang w:val="it-IT"/>
        </w:rPr>
      </w:pPr>
      <w:r w:rsidRPr="0053722B">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29007679" r:id="rId8"/>
        </w:pict>
      </w:r>
      <w:r w:rsidR="008E4F45">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E4F45">
        <w:rPr>
          <w:lang w:val="it-IT"/>
        </w:rPr>
        <w:t xml:space="preserve">                     </w:t>
      </w:r>
    </w:p>
    <w:p w:rsidR="008E4F45" w:rsidRPr="00E757D2" w:rsidRDefault="008E4F45" w:rsidP="008E4F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8E4F45" w:rsidRPr="00E757D2" w:rsidRDefault="008E4F45" w:rsidP="008E4F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E4F45" w:rsidRPr="004075B3" w:rsidTr="00BE2C62">
        <w:trPr>
          <w:trHeight w:val="692"/>
        </w:trPr>
        <w:tc>
          <w:tcPr>
            <w:tcW w:w="10031" w:type="dxa"/>
            <w:tcBorders>
              <w:top w:val="single" w:sz="8" w:space="0" w:color="000000"/>
              <w:bottom w:val="single" w:sz="8" w:space="0" w:color="000000"/>
            </w:tcBorders>
            <w:shd w:val="clear" w:color="auto" w:fill="auto"/>
            <w:vAlign w:val="center"/>
          </w:tcPr>
          <w:p w:rsidR="008E4F45" w:rsidRPr="004075B3" w:rsidRDefault="008E4F45" w:rsidP="00BE2C6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3643DB" w:rsidRDefault="003643DB" w:rsidP="003643DB">
      <w:pPr>
        <w:keepNext/>
        <w:autoSpaceDE w:val="0"/>
        <w:autoSpaceDN w:val="0"/>
        <w:adjustRightInd w:val="0"/>
        <w:spacing w:after="0" w:line="240" w:lineRule="auto"/>
        <w:ind w:firstLine="420"/>
        <w:contextualSpacing/>
        <w:jc w:val="center"/>
        <w:outlineLvl w:val="0"/>
        <w:rPr>
          <w:rFonts w:ascii="Times New Roman" w:eastAsia="Times New Roman" w:hAnsi="Times New Roman"/>
          <w:b/>
          <w:sz w:val="28"/>
          <w:szCs w:val="28"/>
          <w:lang w:val="ro-RO" w:eastAsia="ro-RO"/>
        </w:rPr>
      </w:pPr>
    </w:p>
    <w:p w:rsidR="003643DB" w:rsidRDefault="003643DB" w:rsidP="003643DB">
      <w:pPr>
        <w:keepNext/>
        <w:autoSpaceDE w:val="0"/>
        <w:autoSpaceDN w:val="0"/>
        <w:adjustRightInd w:val="0"/>
        <w:spacing w:after="0" w:line="240" w:lineRule="auto"/>
        <w:ind w:firstLine="420"/>
        <w:contextualSpacing/>
        <w:jc w:val="center"/>
        <w:outlineLvl w:val="0"/>
        <w:rPr>
          <w:rFonts w:ascii="Times New Roman" w:eastAsia="Times New Roman" w:hAnsi="Times New Roman"/>
          <w:b/>
          <w:sz w:val="28"/>
          <w:szCs w:val="28"/>
          <w:lang w:val="ro-RO" w:eastAsia="ro-RO"/>
        </w:rPr>
      </w:pPr>
    </w:p>
    <w:p w:rsidR="003643DB" w:rsidRPr="003643DB" w:rsidRDefault="003643DB" w:rsidP="003643DB">
      <w:pPr>
        <w:keepNext/>
        <w:autoSpaceDE w:val="0"/>
        <w:autoSpaceDN w:val="0"/>
        <w:adjustRightInd w:val="0"/>
        <w:spacing w:after="0" w:line="240" w:lineRule="auto"/>
        <w:ind w:firstLine="420"/>
        <w:contextualSpacing/>
        <w:jc w:val="center"/>
        <w:outlineLvl w:val="0"/>
        <w:rPr>
          <w:rFonts w:ascii="Times New Roman" w:eastAsia="Times New Roman" w:hAnsi="Times New Roman"/>
          <w:b/>
          <w:bCs/>
          <w:sz w:val="28"/>
          <w:szCs w:val="28"/>
          <w:lang w:val="ro-RO" w:eastAsia="ro-RO"/>
        </w:rPr>
      </w:pPr>
      <w:r w:rsidRPr="003643DB">
        <w:rPr>
          <w:rFonts w:ascii="Times New Roman" w:eastAsia="Times New Roman" w:hAnsi="Times New Roman"/>
          <w:b/>
          <w:sz w:val="28"/>
          <w:szCs w:val="28"/>
          <w:lang w:val="ro-RO" w:eastAsia="ro-RO"/>
        </w:rPr>
        <w:t>DECIZIA ETAPEI DE ÎNCADRARE</w:t>
      </w:r>
      <w:r w:rsidRPr="003643DB">
        <w:rPr>
          <w:rFonts w:ascii="Times New Roman" w:eastAsia="Times New Roman" w:hAnsi="Times New Roman"/>
          <w:b/>
          <w:bCs/>
          <w:sz w:val="28"/>
          <w:szCs w:val="28"/>
          <w:lang w:val="ro-RO" w:eastAsia="ro-RO"/>
        </w:rPr>
        <w:t xml:space="preserve"> </w:t>
      </w:r>
    </w:p>
    <w:p w:rsidR="003643DB" w:rsidRPr="003643DB" w:rsidRDefault="003643DB" w:rsidP="003643DB">
      <w:pPr>
        <w:keepNext/>
        <w:tabs>
          <w:tab w:val="center" w:pos="4987"/>
          <w:tab w:val="left" w:pos="7650"/>
        </w:tabs>
        <w:spacing w:after="0" w:line="240" w:lineRule="auto"/>
        <w:contextualSpacing/>
        <w:jc w:val="center"/>
        <w:outlineLvl w:val="1"/>
        <w:rPr>
          <w:rFonts w:ascii="Times New Roman" w:eastAsia="SimSun" w:hAnsi="Times New Roman"/>
          <w:b/>
          <w:bCs/>
          <w:iCs/>
          <w:sz w:val="24"/>
          <w:szCs w:val="24"/>
          <w:lang w:val="ro-RO"/>
        </w:rPr>
      </w:pPr>
      <w:r w:rsidRPr="003643DB">
        <w:rPr>
          <w:rFonts w:ascii="Times New Roman" w:eastAsia="SimSun" w:hAnsi="Times New Roman"/>
          <w:b/>
          <w:bCs/>
          <w:iCs/>
          <w:sz w:val="24"/>
          <w:szCs w:val="24"/>
          <w:lang w:val="ro-RO"/>
        </w:rPr>
        <w:t xml:space="preserve">Nr. </w:t>
      </w:r>
      <w:r w:rsidR="00F41A36">
        <w:rPr>
          <w:rFonts w:ascii="Times New Roman" w:eastAsia="SimSun" w:hAnsi="Times New Roman"/>
          <w:b/>
          <w:bCs/>
          <w:iCs/>
          <w:sz w:val="24"/>
          <w:szCs w:val="24"/>
          <w:lang w:val="ro-RO"/>
        </w:rPr>
        <w:t xml:space="preserve">   </w:t>
      </w:r>
      <w:r w:rsidR="0025249E">
        <w:rPr>
          <w:rFonts w:ascii="Times New Roman" w:eastAsia="SimSun" w:hAnsi="Times New Roman"/>
          <w:b/>
          <w:bCs/>
          <w:iCs/>
          <w:sz w:val="24"/>
          <w:szCs w:val="24"/>
          <w:lang w:val="ro-RO"/>
        </w:rPr>
        <w:t xml:space="preserve"> </w:t>
      </w:r>
      <w:r w:rsidRPr="003643DB">
        <w:rPr>
          <w:rFonts w:ascii="Times New Roman" w:eastAsia="SimSun" w:hAnsi="Times New Roman"/>
          <w:b/>
          <w:bCs/>
          <w:iCs/>
          <w:sz w:val="24"/>
          <w:szCs w:val="24"/>
          <w:lang w:val="ro-RO"/>
        </w:rPr>
        <w:t xml:space="preserve">din </w:t>
      </w:r>
      <w:r w:rsidR="00F4729B">
        <w:rPr>
          <w:rFonts w:ascii="Times New Roman" w:eastAsia="SimSun" w:hAnsi="Times New Roman"/>
          <w:b/>
          <w:bCs/>
          <w:iCs/>
          <w:sz w:val="24"/>
          <w:szCs w:val="24"/>
          <w:lang w:val="ro-RO"/>
        </w:rPr>
        <w:t xml:space="preserve"> </w:t>
      </w:r>
    </w:p>
    <w:p w:rsidR="003643DB" w:rsidRPr="003643DB" w:rsidRDefault="003643DB" w:rsidP="003643DB">
      <w:pPr>
        <w:spacing w:after="0"/>
        <w:jc w:val="center"/>
        <w:rPr>
          <w:rFonts w:ascii="Times New Roman" w:hAnsi="Times New Roman"/>
          <w:sz w:val="24"/>
          <w:szCs w:val="24"/>
          <w:lang w:val="ro-RO"/>
        </w:rPr>
      </w:pPr>
      <w:r w:rsidRPr="003643DB">
        <w:rPr>
          <w:rFonts w:ascii="Times New Roman" w:hAnsi="Times New Roman"/>
          <w:color w:val="808080"/>
          <w:sz w:val="24"/>
          <w:szCs w:val="24"/>
          <w:lang w:val="ro-RO"/>
        </w:rPr>
        <w:t xml:space="preserve"> </w:t>
      </w:r>
    </w:p>
    <w:p w:rsidR="003643DB" w:rsidRPr="003643DB" w:rsidRDefault="003643DB" w:rsidP="003643DB">
      <w:pPr>
        <w:autoSpaceDE w:val="0"/>
        <w:spacing w:after="0" w:line="240" w:lineRule="auto"/>
        <w:contextualSpacing/>
        <w:jc w:val="both"/>
        <w:rPr>
          <w:rFonts w:ascii="Times New Roman" w:hAnsi="Times New Roman"/>
          <w:sz w:val="24"/>
          <w:szCs w:val="24"/>
          <w:lang w:val="ro-RO"/>
        </w:rPr>
      </w:pPr>
      <w:r w:rsidRPr="003643DB">
        <w:rPr>
          <w:rFonts w:ascii="Times New Roman" w:hAnsi="Times New Roman"/>
          <w:sz w:val="24"/>
          <w:szCs w:val="24"/>
          <w:lang w:val="ro-RO"/>
        </w:rPr>
        <w:t>Ca urmare a solicitării de emitere a acordului de mediu adresate de</w:t>
      </w:r>
      <w:r w:rsidRPr="003643DB">
        <w:rPr>
          <w:rFonts w:ascii="Times New Roman" w:hAnsi="Times New Roman"/>
          <w:b/>
          <w:sz w:val="24"/>
          <w:szCs w:val="24"/>
          <w:lang w:val="ro-RO"/>
        </w:rPr>
        <w:t xml:space="preserve"> </w:t>
      </w:r>
      <w:r w:rsidR="00F41A36" w:rsidRPr="00F41A36">
        <w:rPr>
          <w:rFonts w:ascii="Times New Roman" w:hAnsi="Times New Roman"/>
          <w:b/>
          <w:sz w:val="24"/>
          <w:szCs w:val="24"/>
        </w:rPr>
        <w:t>GĂITAN VIORICA</w:t>
      </w:r>
      <w:r w:rsidRPr="003643DB">
        <w:rPr>
          <w:rFonts w:ascii="Times New Roman" w:hAnsi="Times New Roman"/>
          <w:sz w:val="24"/>
          <w:szCs w:val="24"/>
          <w:lang w:val="ro-RO"/>
        </w:rPr>
        <w:t xml:space="preserve">, cu sediul în </w:t>
      </w:r>
      <w:r w:rsidR="00F41A36" w:rsidRPr="00F41A36">
        <w:rPr>
          <w:rFonts w:ascii="Times New Roman" w:hAnsi="Times New Roman"/>
          <w:color w:val="000000"/>
          <w:sz w:val="24"/>
          <w:szCs w:val="24"/>
        </w:rPr>
        <w:t>com. Bosanci, sat Bosanci, str. Prieteniei, nr. 5</w:t>
      </w:r>
      <w:r w:rsidRPr="003643DB">
        <w:rPr>
          <w:rFonts w:ascii="Times New Roman" w:hAnsi="Times New Roman"/>
          <w:sz w:val="24"/>
          <w:szCs w:val="24"/>
          <w:lang w:val="ro-RO"/>
        </w:rPr>
        <w:t xml:space="preserve">, Judetul Suceava, înregistrată la APM Suceava cu nr. </w:t>
      </w:r>
      <w:r w:rsidR="00F41A36" w:rsidRPr="00F41A36">
        <w:rPr>
          <w:rFonts w:ascii="Times New Roman" w:hAnsi="Times New Roman"/>
          <w:sz w:val="24"/>
          <w:szCs w:val="24"/>
        </w:rPr>
        <w:t>10532/13.08.2019</w:t>
      </w:r>
      <w:r w:rsidRPr="003643DB">
        <w:rPr>
          <w:rFonts w:ascii="Times New Roman" w:hAnsi="Times New Roman"/>
          <w:spacing w:val="-6"/>
          <w:sz w:val="24"/>
          <w:szCs w:val="24"/>
          <w:lang w:val="ro-RO"/>
        </w:rPr>
        <w:t>,</w:t>
      </w:r>
      <w:r w:rsidRPr="003643DB">
        <w:rPr>
          <w:rFonts w:ascii="Times New Roman" w:hAnsi="Times New Roman"/>
          <w:sz w:val="24"/>
          <w:szCs w:val="24"/>
          <w:lang w:val="ro-RO"/>
        </w:rPr>
        <w:t xml:space="preserve"> în baza:</w:t>
      </w:r>
    </w:p>
    <w:p w:rsidR="003643DB" w:rsidRPr="003643DB" w:rsidRDefault="003643DB" w:rsidP="003643DB">
      <w:pPr>
        <w:numPr>
          <w:ilvl w:val="0"/>
          <w:numId w:val="2"/>
        </w:numPr>
        <w:tabs>
          <w:tab w:val="num" w:pos="426"/>
        </w:tabs>
        <w:autoSpaceDE w:val="0"/>
        <w:spacing w:after="0" w:line="240" w:lineRule="auto"/>
        <w:ind w:left="426" w:hanging="426"/>
        <w:contextualSpacing/>
        <w:jc w:val="both"/>
        <w:rPr>
          <w:rFonts w:ascii="Times New Roman" w:hAnsi="Times New Roman"/>
          <w:sz w:val="24"/>
          <w:szCs w:val="24"/>
          <w:lang w:val="ro-RO" w:eastAsia="ro-RO"/>
        </w:rPr>
      </w:pPr>
      <w:r w:rsidRPr="003643DB">
        <w:rPr>
          <w:rFonts w:ascii="Times New Roman" w:hAnsi="Times New Roman"/>
          <w:b/>
          <w:sz w:val="24"/>
          <w:szCs w:val="24"/>
          <w:lang w:val="ro-RO" w:eastAsia="ro-RO"/>
        </w:rPr>
        <w:t xml:space="preserve">Legii nr. 292/2018 </w:t>
      </w:r>
      <w:r w:rsidRPr="003643DB">
        <w:rPr>
          <w:rFonts w:ascii="Times New Roman" w:hAnsi="Times New Roman"/>
          <w:sz w:val="24"/>
          <w:szCs w:val="24"/>
          <w:lang w:val="ro-RO" w:eastAsia="ro-RO"/>
        </w:rPr>
        <w:t>p</w:t>
      </w:r>
      <w:r w:rsidRPr="003643DB">
        <w:rPr>
          <w:rFonts w:ascii="Times New Roman" w:hAnsi="Times New Roman"/>
          <w:sz w:val="24"/>
          <w:szCs w:val="24"/>
        </w:rPr>
        <w:t>rivind evaluarea impactului anumitor proiecte publice şi private asupra mediului</w:t>
      </w:r>
      <w:r w:rsidRPr="003643DB">
        <w:rPr>
          <w:rFonts w:ascii="Times New Roman" w:hAnsi="Times New Roman"/>
          <w:sz w:val="24"/>
          <w:szCs w:val="24"/>
          <w:lang w:val="ro-RO" w:eastAsia="ro-RO"/>
        </w:rPr>
        <w:t>;</w:t>
      </w:r>
    </w:p>
    <w:p w:rsidR="003643DB" w:rsidRPr="003643DB" w:rsidRDefault="003643DB" w:rsidP="003643DB">
      <w:pPr>
        <w:numPr>
          <w:ilvl w:val="0"/>
          <w:numId w:val="2"/>
        </w:numPr>
        <w:tabs>
          <w:tab w:val="num" w:pos="426"/>
        </w:tabs>
        <w:autoSpaceDE w:val="0"/>
        <w:spacing w:after="0" w:line="240" w:lineRule="auto"/>
        <w:ind w:left="426" w:hanging="426"/>
        <w:contextualSpacing/>
        <w:jc w:val="both"/>
        <w:rPr>
          <w:rFonts w:ascii="Times New Roman" w:hAnsi="Times New Roman"/>
          <w:sz w:val="24"/>
          <w:szCs w:val="24"/>
          <w:lang w:val="ro-RO" w:eastAsia="ro-RO"/>
        </w:rPr>
      </w:pPr>
      <w:r w:rsidRPr="003643DB">
        <w:rPr>
          <w:rFonts w:ascii="Times New Roman" w:hAnsi="Times New Roman"/>
          <w:b/>
          <w:sz w:val="24"/>
          <w:szCs w:val="24"/>
          <w:lang w:val="ro-RO"/>
        </w:rPr>
        <w:t>Ordonanţei de Urgenţă a Guvernului nr. 57/2007</w:t>
      </w:r>
      <w:r w:rsidRPr="003643DB">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643DB">
        <w:rPr>
          <w:rFonts w:ascii="Times New Roman" w:hAnsi="Times New Roman"/>
          <w:sz w:val="24"/>
          <w:szCs w:val="24"/>
          <w:lang w:val="ro-RO" w:eastAsia="ro-RO"/>
        </w:rPr>
        <w:t xml:space="preserve"> </w:t>
      </w:r>
      <w:r w:rsidRPr="003643DB">
        <w:rPr>
          <w:rFonts w:ascii="Times New Roman" w:eastAsia="Times New Roman" w:hAnsi="Times New Roman"/>
          <w:sz w:val="24"/>
          <w:szCs w:val="24"/>
        </w:rPr>
        <w:t>cu modificările și completările ulterioare,</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lang w:val="ro-RO"/>
        </w:rPr>
      </w:pPr>
      <w:r w:rsidRPr="003643DB">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F41A36">
        <w:rPr>
          <w:rFonts w:ascii="Times New Roman" w:hAnsi="Times New Roman"/>
          <w:sz w:val="24"/>
          <w:szCs w:val="24"/>
        </w:rPr>
        <w:t>30</w:t>
      </w:r>
      <w:r>
        <w:rPr>
          <w:rFonts w:ascii="Times New Roman" w:hAnsi="Times New Roman"/>
          <w:sz w:val="24"/>
          <w:szCs w:val="24"/>
        </w:rPr>
        <w:t>.08</w:t>
      </w:r>
      <w:r w:rsidRPr="003643DB">
        <w:rPr>
          <w:rFonts w:ascii="Times New Roman" w:hAnsi="Times New Roman"/>
          <w:sz w:val="24"/>
          <w:szCs w:val="24"/>
        </w:rPr>
        <w:t>.2019</w:t>
      </w:r>
      <w:r w:rsidRPr="003643DB">
        <w:rPr>
          <w:rFonts w:ascii="Times New Roman" w:hAnsi="Times New Roman"/>
          <w:sz w:val="24"/>
          <w:szCs w:val="24"/>
          <w:lang w:val="ro-RO"/>
        </w:rPr>
        <w:t xml:space="preserve">, că proiectul </w:t>
      </w:r>
      <w:r w:rsidR="00F41A36" w:rsidRPr="00F41A36">
        <w:rPr>
          <w:rFonts w:ascii="Times New Roman" w:hAnsi="Times New Roman"/>
          <w:b/>
          <w:iCs/>
          <w:color w:val="000000"/>
          <w:sz w:val="24"/>
          <w:szCs w:val="24"/>
        </w:rPr>
        <w:t xml:space="preserve">“Extindere de rețea și racord subteran de gaze naturale presiune redusă cu PRM la capăt“ </w:t>
      </w:r>
      <w:r w:rsidR="00F41A36" w:rsidRPr="001467DB">
        <w:rPr>
          <w:rFonts w:ascii="Times New Roman" w:hAnsi="Times New Roman"/>
          <w:iCs/>
          <w:color w:val="000000"/>
          <w:sz w:val="24"/>
          <w:szCs w:val="24"/>
        </w:rPr>
        <w:t>propus a fi amplasat în com. Bosanci, sat Bosanci, str. Prieteniei, nr. 5</w:t>
      </w:r>
      <w:r w:rsidRPr="001467DB">
        <w:rPr>
          <w:rFonts w:ascii="Times New Roman" w:hAnsi="Times New Roman"/>
          <w:sz w:val="24"/>
          <w:szCs w:val="24"/>
          <w:lang w:val="ro-RO"/>
        </w:rPr>
        <w:t>, judetul Suceava,</w:t>
      </w:r>
      <w:r w:rsidRPr="003643DB">
        <w:rPr>
          <w:rFonts w:ascii="Times New Roman" w:hAnsi="Times New Roman"/>
          <w:sz w:val="24"/>
          <w:szCs w:val="24"/>
          <w:lang w:val="ro-RO"/>
        </w:rPr>
        <w:t xml:space="preserve"> </w:t>
      </w:r>
      <w:r w:rsidR="00F41A36" w:rsidRPr="00344ACE">
        <w:rPr>
          <w:rFonts w:ascii="Times New Roman" w:hAnsi="Times New Roman"/>
          <w:b/>
          <w:sz w:val="24"/>
          <w:szCs w:val="24"/>
          <w:lang w:val="ro-RO"/>
        </w:rPr>
        <w:t xml:space="preserve">nu se supune evaluării impactului asupra mediului, </w:t>
      </w:r>
      <w:r w:rsidR="00F41A36">
        <w:rPr>
          <w:rFonts w:ascii="Times New Roman" w:hAnsi="Times New Roman"/>
          <w:b/>
          <w:sz w:val="24"/>
          <w:szCs w:val="24"/>
          <w:lang w:val="ro-RO"/>
        </w:rPr>
        <w:t>nu se supune evaluării adecvate</w:t>
      </w:r>
      <w:r w:rsidR="001467DB">
        <w:rPr>
          <w:rFonts w:ascii="Times New Roman" w:hAnsi="Times New Roman"/>
          <w:b/>
          <w:sz w:val="24"/>
          <w:szCs w:val="24"/>
          <w:lang w:val="ro-RO"/>
        </w:rPr>
        <w:t xml:space="preserve"> și nu se supune </w:t>
      </w:r>
      <w:r w:rsidR="00F41A36" w:rsidRPr="00344ACE">
        <w:rPr>
          <w:rFonts w:ascii="Times New Roman" w:hAnsi="Times New Roman"/>
          <w:b/>
          <w:sz w:val="24"/>
          <w:szCs w:val="24"/>
          <w:lang w:val="ro-RO"/>
        </w:rPr>
        <w:t>evaluării impactului asupra corpurilor de apă</w:t>
      </w:r>
      <w:r w:rsidRPr="003643DB">
        <w:rPr>
          <w:rFonts w:ascii="Times New Roman" w:hAnsi="Times New Roman"/>
          <w:sz w:val="24"/>
          <w:szCs w:val="24"/>
          <w:lang w:val="ro-RO"/>
        </w:rPr>
        <w:t xml:space="preserve">.  </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lang w:val="ro-RO"/>
        </w:rPr>
      </w:pPr>
      <w:r w:rsidRPr="003643DB">
        <w:rPr>
          <w:rFonts w:ascii="Times New Roman" w:hAnsi="Times New Roman"/>
          <w:sz w:val="24"/>
          <w:szCs w:val="24"/>
          <w:lang w:val="ro-RO"/>
        </w:rPr>
        <w:t xml:space="preserve">    </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r w:rsidRPr="003643DB">
        <w:rPr>
          <w:rFonts w:ascii="Times New Roman" w:hAnsi="Times New Roman"/>
          <w:sz w:val="24"/>
          <w:szCs w:val="24"/>
        </w:rPr>
        <w:t>Justificarea prezentei decizii:</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p>
    <w:p w:rsidR="003643DB" w:rsidRPr="003643DB" w:rsidRDefault="003643DB" w:rsidP="005D6946">
      <w:pPr>
        <w:numPr>
          <w:ilvl w:val="0"/>
          <w:numId w:val="3"/>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3643DB">
        <w:rPr>
          <w:rFonts w:ascii="Times New Roman" w:hAnsi="Times New Roman"/>
          <w:sz w:val="24"/>
          <w:szCs w:val="24"/>
        </w:rPr>
        <w:t>Motivele pe baza cărora s-a stabilit neefectuarea evaluării impactului asupra mediului sunt următoarele:</w:t>
      </w:r>
    </w:p>
    <w:p w:rsidR="003643DB" w:rsidRPr="003643DB" w:rsidRDefault="003643DB" w:rsidP="003643DB">
      <w:pPr>
        <w:autoSpaceDE w:val="0"/>
        <w:spacing w:after="0" w:line="240" w:lineRule="auto"/>
        <w:jc w:val="both"/>
        <w:rPr>
          <w:rFonts w:ascii="Times New Roman" w:hAnsi="Times New Roman"/>
          <w:sz w:val="24"/>
          <w:szCs w:val="24"/>
          <w:lang w:val="ro-RO" w:eastAsia="ro-RO"/>
        </w:rPr>
      </w:pPr>
      <w:r w:rsidRPr="003643DB">
        <w:rPr>
          <w:rFonts w:ascii="Times New Roman" w:hAnsi="Times New Roman"/>
          <w:sz w:val="24"/>
          <w:szCs w:val="24"/>
        </w:rPr>
        <w:t xml:space="preserve">Conform criteriilor de selecţie pentru stabilirea necesității efectuării evaluării impactului asupra mediului, prevăzute în Anexa 3 la Legea nr. 292/2018 </w:t>
      </w:r>
      <w:r w:rsidRPr="003643DB">
        <w:rPr>
          <w:rFonts w:ascii="Times New Roman" w:hAnsi="Times New Roman"/>
          <w:sz w:val="24"/>
          <w:szCs w:val="24"/>
          <w:lang w:val="ro-RO" w:eastAsia="ro-RO"/>
        </w:rPr>
        <w:t>p</w:t>
      </w:r>
      <w:r w:rsidRPr="003643DB">
        <w:rPr>
          <w:rFonts w:ascii="Times New Roman" w:hAnsi="Times New Roman"/>
          <w:sz w:val="24"/>
          <w:szCs w:val="24"/>
        </w:rPr>
        <w:t>rivind evaluarea impactului anumitor proiecte publice şi private asupra mediului</w:t>
      </w:r>
      <w:r w:rsidRPr="003643DB">
        <w:rPr>
          <w:rFonts w:ascii="Times New Roman" w:hAnsi="Times New Roman"/>
          <w:sz w:val="24"/>
          <w:szCs w:val="24"/>
          <w:lang w:val="ro-RO" w:eastAsia="ro-RO"/>
        </w:rPr>
        <w:t xml:space="preserve">;          </w:t>
      </w:r>
    </w:p>
    <w:p w:rsidR="003643DB" w:rsidRPr="003643DB" w:rsidRDefault="003643DB" w:rsidP="003643DB">
      <w:pPr>
        <w:tabs>
          <w:tab w:val="left" w:pos="284"/>
        </w:tabs>
        <w:spacing w:before="100" w:beforeAutospacing="1" w:after="0" w:line="240" w:lineRule="auto"/>
        <w:contextualSpacing/>
        <w:jc w:val="both"/>
        <w:rPr>
          <w:rFonts w:ascii="Times New Roman" w:hAnsi="Times New Roman"/>
          <w:b/>
          <w:sz w:val="24"/>
          <w:szCs w:val="24"/>
        </w:rPr>
      </w:pPr>
      <w:r w:rsidRPr="003643DB">
        <w:rPr>
          <w:rFonts w:ascii="Times New Roman" w:hAnsi="Times New Roman"/>
          <w:b/>
          <w:sz w:val="24"/>
          <w:szCs w:val="24"/>
        </w:rPr>
        <w:t>1. Caracteristicile proiectului</w:t>
      </w:r>
    </w:p>
    <w:p w:rsidR="003643DB" w:rsidRPr="003643DB" w:rsidRDefault="003643DB" w:rsidP="001467DB">
      <w:pPr>
        <w:numPr>
          <w:ilvl w:val="0"/>
          <w:numId w:val="4"/>
        </w:numPr>
        <w:tabs>
          <w:tab w:val="left" w:pos="0"/>
          <w:tab w:val="left" w:pos="284"/>
        </w:tabs>
        <w:spacing w:before="100" w:beforeAutospacing="1" w:after="0" w:line="240" w:lineRule="auto"/>
        <w:ind w:left="0" w:firstLine="0"/>
        <w:contextualSpacing/>
        <w:jc w:val="both"/>
        <w:rPr>
          <w:rFonts w:ascii="Times New Roman" w:hAnsi="Times New Roman"/>
          <w:sz w:val="24"/>
          <w:szCs w:val="24"/>
        </w:rPr>
      </w:pPr>
      <w:r w:rsidRPr="003643DB">
        <w:rPr>
          <w:rFonts w:ascii="Times New Roman" w:hAnsi="Times New Roman"/>
          <w:i/>
          <w:sz w:val="24"/>
          <w:szCs w:val="24"/>
        </w:rPr>
        <w:t xml:space="preserve">dimensiunea și concepția întregului proiect: </w:t>
      </w:r>
      <w:r w:rsidRPr="003643DB">
        <w:rPr>
          <w:rFonts w:ascii="Times New Roman" w:hAnsi="Times New Roman"/>
          <w:sz w:val="24"/>
          <w:szCs w:val="24"/>
        </w:rPr>
        <w:t xml:space="preserve">proiectul se încadrează </w:t>
      </w:r>
      <w:r w:rsidR="002768A6">
        <w:rPr>
          <w:rFonts w:ascii="Times New Roman" w:hAnsi="Times New Roman"/>
          <w:sz w:val="24"/>
          <w:szCs w:val="24"/>
        </w:rPr>
        <w:t>în prevederile Legii nr. 292/201</w:t>
      </w:r>
      <w:r w:rsidRPr="003643DB">
        <w:rPr>
          <w:rFonts w:ascii="Times New Roman" w:hAnsi="Times New Roman"/>
          <w:sz w:val="24"/>
          <w:szCs w:val="24"/>
        </w:rPr>
        <w:t xml:space="preserve">8 privind evaluarea impactului anumitor proiecte publice şi private asupra mediului anexa 2, pct. </w:t>
      </w:r>
      <w:r w:rsidRPr="003643DB">
        <w:rPr>
          <w:rFonts w:ascii="Times New Roman" w:eastAsia="Times New Roman" w:hAnsi="Times New Roman"/>
          <w:sz w:val="24"/>
          <w:szCs w:val="24"/>
        </w:rPr>
        <w:t xml:space="preserve">10. Proiecte de infrastructură: b) proiecte de dezvoltare urbană și 13. a) Orice modificări sau extinderi, altele decât cele prevăzute la </w:t>
      </w:r>
      <w:hyperlink r:id="rId10" w:anchor="p-275167933" w:tgtFrame="_blank" w:history="1">
        <w:r w:rsidRPr="003643DB">
          <w:rPr>
            <w:rFonts w:ascii="Times New Roman" w:eastAsia="Times New Roman" w:hAnsi="Times New Roman"/>
            <w:sz w:val="24"/>
            <w:szCs w:val="24"/>
          </w:rPr>
          <w:t>pct. 24</w:t>
        </w:r>
      </w:hyperlink>
      <w:r w:rsidRPr="003643DB">
        <w:rPr>
          <w:rFonts w:ascii="Times New Roman" w:eastAsia="Times New Roman" w:hAnsi="Times New Roman"/>
          <w:sz w:val="24"/>
          <w:szCs w:val="24"/>
        </w:rPr>
        <w:t xml:space="preserve"> din anexa nr. 1, ale proiectelor prevăzute în anexa </w:t>
      </w:r>
      <w:hyperlink r:id="rId11" w:anchor="p-275167869" w:tgtFrame="_blank" w:history="1">
        <w:r w:rsidRPr="003643DB">
          <w:rPr>
            <w:rFonts w:ascii="Times New Roman" w:eastAsia="Times New Roman" w:hAnsi="Times New Roman"/>
            <w:sz w:val="24"/>
            <w:szCs w:val="24"/>
          </w:rPr>
          <w:t>nr. 1</w:t>
        </w:r>
      </w:hyperlink>
      <w:r w:rsidRPr="003643DB">
        <w:rPr>
          <w:rFonts w:ascii="Times New Roman" w:eastAsia="Times New Roman" w:hAnsi="Times New Roman"/>
          <w:sz w:val="24"/>
          <w:szCs w:val="24"/>
        </w:rPr>
        <w:t xml:space="preserve"> sau în prezenta anexă, deja autorizate, executate sau în curs de a fi executate, care pot avea efecte semnificative negative asupra mediului;</w:t>
      </w:r>
    </w:p>
    <w:p w:rsidR="00F41A36" w:rsidRDefault="003643DB" w:rsidP="00F41A36">
      <w:pPr>
        <w:autoSpaceDE w:val="0"/>
        <w:autoSpaceDN w:val="0"/>
        <w:adjustRightInd w:val="0"/>
        <w:spacing w:after="0" w:line="240" w:lineRule="auto"/>
        <w:contextualSpacing/>
        <w:jc w:val="both"/>
        <w:rPr>
          <w:rFonts w:ascii="Times New Roman" w:eastAsiaTheme="minorHAnsi" w:hAnsi="Times New Roman"/>
          <w:color w:val="000000"/>
          <w:sz w:val="24"/>
          <w:szCs w:val="24"/>
          <w:lang w:eastAsia="ro-RO"/>
        </w:rPr>
      </w:pPr>
      <w:r w:rsidRPr="003643DB">
        <w:rPr>
          <w:rFonts w:ascii="Times New Roman" w:eastAsiaTheme="minorHAnsi" w:hAnsi="Times New Roman"/>
          <w:color w:val="000000"/>
          <w:sz w:val="24"/>
          <w:szCs w:val="24"/>
          <w:lang w:eastAsia="ro-RO"/>
        </w:rPr>
        <w:t>Se propune</w:t>
      </w:r>
      <w:r w:rsidR="00F41A36">
        <w:rPr>
          <w:rFonts w:ascii="Times New Roman" w:eastAsiaTheme="minorHAnsi" w:hAnsi="Times New Roman"/>
          <w:color w:val="000000"/>
          <w:sz w:val="24"/>
          <w:szCs w:val="24"/>
          <w:lang w:eastAsia="ro-RO"/>
        </w:rPr>
        <w:t>:</w:t>
      </w:r>
    </w:p>
    <w:p w:rsidR="00F41A36" w:rsidRPr="00F41A36" w:rsidRDefault="00F41A36" w:rsidP="00F41A36">
      <w:pPr>
        <w:autoSpaceDE w:val="0"/>
        <w:autoSpaceDN w:val="0"/>
        <w:adjustRightInd w:val="0"/>
        <w:spacing w:after="0" w:line="240" w:lineRule="auto"/>
        <w:contextualSpacing/>
        <w:jc w:val="both"/>
        <w:rPr>
          <w:rFonts w:ascii="Times New Roman" w:eastAsiaTheme="minorHAnsi" w:hAnsi="Times New Roman"/>
          <w:color w:val="000000"/>
          <w:sz w:val="24"/>
          <w:szCs w:val="24"/>
          <w:lang w:eastAsia="ro-RO"/>
        </w:rPr>
      </w:pPr>
      <w:r w:rsidRPr="00F41A36">
        <w:rPr>
          <w:rFonts w:ascii="Times New Roman" w:eastAsiaTheme="minorHAnsi" w:hAnsi="Times New Roman"/>
          <w:color w:val="000000"/>
          <w:sz w:val="24"/>
          <w:szCs w:val="24"/>
          <w:lang w:eastAsia="ro-RO"/>
        </w:rPr>
        <w:t xml:space="preserve">- </w:t>
      </w:r>
      <w:r w:rsidRPr="00F41A36">
        <w:rPr>
          <w:rFonts w:ascii="Times New Roman" w:eastAsiaTheme="minorHAnsi" w:hAnsi="Times New Roman"/>
          <w:sz w:val="24"/>
          <w:szCs w:val="24"/>
        </w:rPr>
        <w:t>extinderea conductei de distribuție gaze naturale, presiune redusă, în lungime de 210</w:t>
      </w:r>
      <w:r>
        <w:rPr>
          <w:rFonts w:ascii="Times New Roman" w:eastAsiaTheme="minorHAnsi" w:hAnsi="Times New Roman"/>
          <w:color w:val="000000"/>
          <w:sz w:val="24"/>
          <w:szCs w:val="24"/>
          <w:lang w:eastAsia="ro-RO"/>
        </w:rPr>
        <w:t xml:space="preserve"> </w:t>
      </w:r>
      <w:r w:rsidRPr="00F41A36">
        <w:rPr>
          <w:rFonts w:ascii="Times New Roman" w:eastAsiaTheme="minorHAnsi" w:hAnsi="Times New Roman"/>
          <w:sz w:val="24"/>
          <w:szCs w:val="24"/>
        </w:rPr>
        <w:t>ml, conduct</w:t>
      </w:r>
      <w:r>
        <w:rPr>
          <w:rFonts w:ascii="Times New Roman" w:eastAsiaTheme="minorHAnsi" w:hAnsi="Times New Roman"/>
          <w:sz w:val="24"/>
          <w:szCs w:val="24"/>
        </w:rPr>
        <w:t>ă</w:t>
      </w:r>
      <w:r w:rsidRPr="00F41A36">
        <w:rPr>
          <w:rFonts w:ascii="Times New Roman" w:eastAsiaTheme="minorHAnsi" w:hAnsi="Times New Roman"/>
          <w:sz w:val="24"/>
          <w:szCs w:val="24"/>
        </w:rPr>
        <w:t xml:space="preserve"> din PE 100 SDR 11, cu montaj subteran, la adâncimea de 0,90 m de la cota terenului</w:t>
      </w:r>
      <w:r>
        <w:rPr>
          <w:rFonts w:ascii="Times New Roman" w:eastAsiaTheme="minorHAnsi" w:hAnsi="Times New Roman"/>
          <w:color w:val="000000"/>
          <w:sz w:val="24"/>
          <w:szCs w:val="24"/>
          <w:lang w:eastAsia="ro-RO"/>
        </w:rPr>
        <w:t xml:space="preserve"> </w:t>
      </w:r>
      <w:r w:rsidRPr="00F41A36">
        <w:rPr>
          <w:rFonts w:ascii="Times New Roman" w:eastAsiaTheme="minorHAnsi" w:hAnsi="Times New Roman"/>
          <w:sz w:val="24"/>
          <w:szCs w:val="24"/>
        </w:rPr>
        <w:t>natural.</w:t>
      </w:r>
    </w:p>
    <w:p w:rsidR="00F41A36" w:rsidRPr="00F41A36" w:rsidRDefault="00F41A36" w:rsidP="00F41A36">
      <w:pPr>
        <w:autoSpaceDE w:val="0"/>
        <w:autoSpaceDN w:val="0"/>
        <w:adjustRightInd w:val="0"/>
        <w:spacing w:after="0" w:line="240" w:lineRule="auto"/>
        <w:jc w:val="both"/>
        <w:rPr>
          <w:rFonts w:ascii="Times New Roman" w:eastAsiaTheme="minorHAnsi" w:hAnsi="Times New Roman"/>
          <w:sz w:val="24"/>
          <w:szCs w:val="24"/>
        </w:rPr>
      </w:pPr>
      <w:r w:rsidRPr="00F41A36">
        <w:rPr>
          <w:rFonts w:ascii="Times New Roman" w:eastAsiaTheme="minorHAnsi" w:hAnsi="Times New Roman"/>
          <w:sz w:val="24"/>
          <w:szCs w:val="24"/>
        </w:rPr>
        <w:t>- branșament (racord) de gaze naturale cu post de reglare – măsurare la capă</w:t>
      </w:r>
      <w:r>
        <w:rPr>
          <w:rFonts w:ascii="Times New Roman" w:eastAsiaTheme="minorHAnsi" w:hAnsi="Times New Roman"/>
          <w:sz w:val="24"/>
          <w:szCs w:val="24"/>
        </w:rPr>
        <w:t xml:space="preserve">t, </w:t>
      </w:r>
      <w:r w:rsidRPr="00F41A36">
        <w:rPr>
          <w:rFonts w:ascii="Times New Roman" w:eastAsiaTheme="minorHAnsi" w:hAnsi="Times New Roman"/>
          <w:sz w:val="24"/>
          <w:szCs w:val="24"/>
        </w:rPr>
        <w:t>din țeavă PEHD PE 100 SDR 11, D 32 x 3,0 mm și L =8,5 ml. Postul de reglare – măsurare va fi amplasat la limita</w:t>
      </w:r>
      <w:r>
        <w:rPr>
          <w:rFonts w:ascii="Times New Roman" w:eastAsiaTheme="minorHAnsi" w:hAnsi="Times New Roman"/>
          <w:sz w:val="24"/>
          <w:szCs w:val="24"/>
        </w:rPr>
        <w:t xml:space="preserve"> </w:t>
      </w:r>
      <w:r w:rsidRPr="00F41A36">
        <w:rPr>
          <w:rFonts w:ascii="Times New Roman" w:eastAsiaTheme="minorHAnsi" w:hAnsi="Times New Roman"/>
          <w:sz w:val="24"/>
          <w:szCs w:val="24"/>
        </w:rPr>
        <w:t>de proprietate pe împrejmuire.</w:t>
      </w:r>
    </w:p>
    <w:p w:rsidR="00F41A36" w:rsidRPr="00F41A36" w:rsidRDefault="00F41A36" w:rsidP="00F41A36">
      <w:pPr>
        <w:autoSpaceDE w:val="0"/>
        <w:autoSpaceDN w:val="0"/>
        <w:adjustRightInd w:val="0"/>
        <w:spacing w:after="0" w:line="240" w:lineRule="auto"/>
        <w:jc w:val="both"/>
        <w:rPr>
          <w:rFonts w:ascii="Times New Roman" w:eastAsiaTheme="minorHAnsi" w:hAnsi="Times New Roman"/>
          <w:sz w:val="24"/>
          <w:szCs w:val="24"/>
        </w:rPr>
      </w:pPr>
      <w:r w:rsidRPr="00F41A36">
        <w:rPr>
          <w:rFonts w:ascii="Times New Roman" w:eastAsiaTheme="minorHAnsi" w:hAnsi="Times New Roman"/>
          <w:sz w:val="24"/>
          <w:szCs w:val="24"/>
        </w:rPr>
        <w:t xml:space="preserve">După terminarea lucrărilor se </w:t>
      </w:r>
      <w:r w:rsidR="001467DB">
        <w:rPr>
          <w:rFonts w:ascii="Times New Roman" w:eastAsiaTheme="minorHAnsi" w:hAnsi="Times New Roman"/>
          <w:sz w:val="24"/>
          <w:szCs w:val="24"/>
        </w:rPr>
        <w:t>vor efectua</w:t>
      </w:r>
      <w:r w:rsidRPr="00F41A36">
        <w:rPr>
          <w:rFonts w:ascii="Times New Roman" w:eastAsiaTheme="minorHAnsi" w:hAnsi="Times New Roman"/>
          <w:sz w:val="24"/>
          <w:szCs w:val="24"/>
        </w:rPr>
        <w:t xml:space="preserve"> probele de presiune cu reprezentan</w:t>
      </w:r>
      <w:r w:rsidR="001467DB">
        <w:rPr>
          <w:rFonts w:ascii="Times New Roman" w:eastAsiaTheme="minorHAnsi" w:hAnsi="Times New Roman"/>
          <w:sz w:val="24"/>
          <w:szCs w:val="24"/>
        </w:rPr>
        <w:t>ț</w:t>
      </w:r>
      <w:r w:rsidRPr="00F41A36">
        <w:rPr>
          <w:rFonts w:ascii="Times New Roman" w:eastAsiaTheme="minorHAnsi" w:hAnsi="Times New Roman"/>
          <w:sz w:val="24"/>
          <w:szCs w:val="24"/>
        </w:rPr>
        <w:t xml:space="preserve">ii DELGAZ GRID SA </w:t>
      </w:r>
      <w:r>
        <w:rPr>
          <w:rFonts w:ascii="Times New Roman" w:eastAsiaTheme="minorHAnsi" w:hAnsi="Times New Roman"/>
          <w:sz w:val="24"/>
          <w:szCs w:val="24"/>
        </w:rPr>
        <w:t xml:space="preserve">și </w:t>
      </w:r>
      <w:r w:rsidRPr="00F41A36">
        <w:rPr>
          <w:rFonts w:ascii="Times New Roman" w:eastAsiaTheme="minorHAnsi" w:hAnsi="Times New Roman"/>
          <w:sz w:val="24"/>
          <w:szCs w:val="24"/>
        </w:rPr>
        <w:t>se execută cuplarea conductei executate în conducta existentă.</w:t>
      </w:r>
    </w:p>
    <w:p w:rsidR="003643DB" w:rsidRPr="00F41A36" w:rsidRDefault="003643DB" w:rsidP="00F41A36">
      <w:pPr>
        <w:numPr>
          <w:ilvl w:val="0"/>
          <w:numId w:val="4"/>
        </w:numPr>
        <w:tabs>
          <w:tab w:val="left" w:pos="0"/>
          <w:tab w:val="left" w:pos="284"/>
        </w:tabs>
        <w:spacing w:before="100" w:beforeAutospacing="1" w:after="0" w:line="240" w:lineRule="auto"/>
        <w:ind w:left="0" w:firstLine="0"/>
        <w:contextualSpacing/>
        <w:jc w:val="both"/>
        <w:rPr>
          <w:rFonts w:ascii="TimesNewRoman" w:eastAsiaTheme="minorHAnsi" w:hAnsi="TimesNewRoman" w:cs="TimesNewRoman"/>
          <w:sz w:val="23"/>
          <w:szCs w:val="23"/>
        </w:rPr>
      </w:pPr>
      <w:r w:rsidRPr="003643DB">
        <w:rPr>
          <w:rFonts w:ascii="Times New Roman" w:hAnsi="Times New Roman"/>
          <w:i/>
          <w:sz w:val="24"/>
          <w:szCs w:val="24"/>
        </w:rPr>
        <w:t xml:space="preserve">cumularea cu alte proiecte existente şi/sau aprobate: </w:t>
      </w:r>
      <w:r w:rsidRPr="003643DB">
        <w:rPr>
          <w:rFonts w:ascii="Times New Roman" w:hAnsi="Times New Roman"/>
          <w:sz w:val="24"/>
          <w:szCs w:val="24"/>
        </w:rPr>
        <w:t xml:space="preserve">nu este cazul. </w:t>
      </w:r>
    </w:p>
    <w:p w:rsidR="003643DB" w:rsidRPr="003643DB" w:rsidRDefault="003643DB" w:rsidP="00326F6E">
      <w:pPr>
        <w:numPr>
          <w:ilvl w:val="0"/>
          <w:numId w:val="4"/>
        </w:numPr>
        <w:tabs>
          <w:tab w:val="left" w:pos="284"/>
        </w:tabs>
        <w:spacing w:before="100" w:beforeAutospacing="1" w:after="0" w:line="240" w:lineRule="auto"/>
        <w:ind w:left="0" w:firstLine="0"/>
        <w:contextualSpacing/>
        <w:jc w:val="both"/>
        <w:rPr>
          <w:rFonts w:ascii="Times New Roman" w:hAnsi="Times New Roman"/>
          <w:sz w:val="24"/>
          <w:szCs w:val="24"/>
        </w:rPr>
      </w:pPr>
      <w:r w:rsidRPr="003643DB">
        <w:rPr>
          <w:rFonts w:ascii="Times New Roman" w:hAnsi="Times New Roman"/>
          <w:i/>
          <w:sz w:val="24"/>
          <w:szCs w:val="24"/>
        </w:rPr>
        <w:lastRenderedPageBreak/>
        <w:t xml:space="preserve">utilizarea resurselor naturale, în special a solului, a terenurilor, a apei şi a biodiversităţii: </w:t>
      </w:r>
    </w:p>
    <w:p w:rsidR="003643DB" w:rsidRPr="003643DB" w:rsidRDefault="003643DB" w:rsidP="003643DB">
      <w:pPr>
        <w:spacing w:after="0" w:line="240" w:lineRule="auto"/>
        <w:contextualSpacing/>
        <w:jc w:val="both"/>
        <w:rPr>
          <w:rFonts w:ascii="Times New Roman" w:hAnsi="Times New Roman"/>
          <w:sz w:val="24"/>
        </w:rPr>
      </w:pPr>
      <w:r w:rsidRPr="003643DB">
        <w:rPr>
          <w:rFonts w:ascii="Times New Roman" w:hAnsi="Times New Roman"/>
          <w:color w:val="000000"/>
          <w:sz w:val="24"/>
          <w:szCs w:val="24"/>
          <w:lang w:val="ro-RO"/>
        </w:rPr>
        <w:t xml:space="preserve">Mod de asigurare a utilităţilor: </w:t>
      </w:r>
      <w:r w:rsidRPr="003643DB">
        <w:rPr>
          <w:rFonts w:ascii="Times New Roman" w:hAnsi="Times New Roman"/>
          <w:color w:val="000000"/>
          <w:sz w:val="24"/>
          <w:szCs w:val="24"/>
        </w:rPr>
        <w:t>nu este cazul.</w:t>
      </w:r>
      <w:r w:rsidRPr="003643DB">
        <w:rPr>
          <w:rFonts w:ascii="Times New Roman" w:hAnsi="Times New Roman"/>
          <w:sz w:val="24"/>
        </w:rPr>
        <w:t xml:space="preserve"> </w:t>
      </w:r>
    </w:p>
    <w:p w:rsidR="003643DB" w:rsidRPr="003643DB" w:rsidRDefault="003643DB" w:rsidP="003643DB">
      <w:pPr>
        <w:spacing w:after="0" w:line="240" w:lineRule="auto"/>
        <w:contextualSpacing/>
        <w:jc w:val="both"/>
        <w:rPr>
          <w:rFonts w:ascii="Times New Roman" w:hAnsi="Times New Roman"/>
          <w:sz w:val="24"/>
        </w:rPr>
      </w:pPr>
      <w:r w:rsidRPr="003643DB">
        <w:rPr>
          <w:rFonts w:ascii="Times New Roman" w:hAnsi="Times New Roman"/>
          <w:sz w:val="24"/>
        </w:rPr>
        <w:t>Parte a terenului aparține domeniului public, cu folosința actuală drum și curți-construcții.</w:t>
      </w:r>
    </w:p>
    <w:p w:rsidR="003643DB" w:rsidRPr="003643DB" w:rsidRDefault="003643DB" w:rsidP="00326F6E">
      <w:pPr>
        <w:numPr>
          <w:ilvl w:val="0"/>
          <w:numId w:val="4"/>
        </w:numPr>
        <w:tabs>
          <w:tab w:val="num" w:pos="284"/>
        </w:tabs>
        <w:spacing w:after="0" w:line="240" w:lineRule="auto"/>
        <w:ind w:hanging="1353"/>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i/>
          <w:sz w:val="24"/>
          <w:szCs w:val="24"/>
          <w:lang w:val="pl-PL" w:eastAsia="pl-PL"/>
        </w:rPr>
        <w:t>cantitatea și tipurile de deșeuri generate/gestionate:</w:t>
      </w:r>
      <w:r w:rsidRPr="003643DB">
        <w:rPr>
          <w:rFonts w:ascii="Times New Roman" w:eastAsia="Times New Roman" w:hAnsi="Times New Roman"/>
          <w:sz w:val="24"/>
          <w:szCs w:val="24"/>
          <w:lang w:val="pl-PL" w:eastAsia="pl-PL"/>
        </w:rPr>
        <w:t xml:space="preserve"> Nu estte cazul.</w:t>
      </w:r>
    </w:p>
    <w:p w:rsidR="003643DB" w:rsidRPr="003643DB" w:rsidRDefault="003643DB" w:rsidP="003643DB">
      <w:pPr>
        <w:spacing w:after="0" w:line="240" w:lineRule="auto"/>
        <w:contextualSpacing/>
        <w:jc w:val="both"/>
        <w:rPr>
          <w:rFonts w:ascii="Times New Roman" w:hAnsi="Times New Roman"/>
          <w:sz w:val="24"/>
        </w:rPr>
      </w:pPr>
      <w:r w:rsidRPr="003643DB">
        <w:rPr>
          <w:rFonts w:ascii="Times New Roman" w:hAnsi="Times New Roman"/>
          <w:bCs/>
          <w:sz w:val="24"/>
          <w:szCs w:val="24"/>
        </w:rPr>
        <w:t xml:space="preserve">e) </w:t>
      </w:r>
      <w:r w:rsidRPr="003643DB">
        <w:rPr>
          <w:rFonts w:ascii="Times New Roman" w:hAnsi="Times New Roman"/>
          <w:i/>
          <w:sz w:val="24"/>
          <w:szCs w:val="24"/>
        </w:rPr>
        <w:t xml:space="preserve">poluarea și alte efecte negative: </w:t>
      </w:r>
      <w:r w:rsidRPr="003643DB">
        <w:rPr>
          <w:rFonts w:ascii="Times New Roman" w:hAnsi="Times New Roman"/>
          <w:sz w:val="24"/>
        </w:rPr>
        <w:t>pe perioada derularii lucrarilor de executie pot aparea emisii:</w:t>
      </w:r>
    </w:p>
    <w:p w:rsidR="003643DB" w:rsidRPr="003643DB" w:rsidRDefault="003643DB" w:rsidP="003643DB">
      <w:pPr>
        <w:numPr>
          <w:ilvl w:val="0"/>
          <w:numId w:val="7"/>
        </w:num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noxe de la mijloacele de transport a materialelor;</w:t>
      </w:r>
    </w:p>
    <w:p w:rsidR="003643DB" w:rsidRPr="003643DB" w:rsidRDefault="003643DB" w:rsidP="003643DB">
      <w:pPr>
        <w:numPr>
          <w:ilvl w:val="0"/>
          <w:numId w:val="7"/>
        </w:num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pulberi pământ de la operaţiile de săpături.</w:t>
      </w:r>
    </w:p>
    <w:p w:rsidR="003643DB" w:rsidRPr="003643DB" w:rsidRDefault="003643DB" w:rsidP="003643DB">
      <w:pPr>
        <w:spacing w:after="0" w:line="240" w:lineRule="auto"/>
        <w:contextualSpacing/>
        <w:jc w:val="both"/>
        <w:rPr>
          <w:rFonts w:ascii="Times New Roman" w:hAnsi="Times New Roman"/>
          <w:sz w:val="24"/>
          <w:szCs w:val="24"/>
          <w:lang w:val="it-IT"/>
        </w:rPr>
      </w:pPr>
      <w:r w:rsidRPr="003643DB">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643DB" w:rsidRPr="003643DB" w:rsidRDefault="003643DB" w:rsidP="003643DB">
      <w:pPr>
        <w:spacing w:after="0" w:line="240" w:lineRule="auto"/>
        <w:contextualSpacing/>
        <w:jc w:val="both"/>
        <w:rPr>
          <w:rFonts w:ascii="Times New Roman" w:hAnsi="Times New Roman"/>
          <w:color w:val="000000"/>
          <w:sz w:val="24"/>
          <w:szCs w:val="24"/>
          <w:lang w:val="pl-PL" w:eastAsia="pl-PL"/>
        </w:rPr>
      </w:pPr>
      <w:r w:rsidRPr="003643DB">
        <w:rPr>
          <w:rFonts w:ascii="Times New Roman" w:eastAsia="Times New Roman" w:hAnsi="Times New Roman"/>
          <w:sz w:val="24"/>
          <w:szCs w:val="24"/>
          <w:lang w:val="pl-PL" w:eastAsia="pl-PL"/>
        </w:rPr>
        <w:t xml:space="preserve">- în perioada lucrărilor de construire, zgomotul va fi generat de </w:t>
      </w:r>
      <w:r w:rsidRPr="003643DB">
        <w:rPr>
          <w:rFonts w:ascii="Times New Roman" w:hAnsi="Times New Roman"/>
          <w:sz w:val="24"/>
          <w:szCs w:val="24"/>
          <w:lang w:val="pl-PL" w:eastAsia="pl-PL"/>
        </w:rPr>
        <w:t>utilajele de excavatie şi mijloacele de transport si se va avea in vedere utilizarea unor utilaje silentioase, cu un grad ridicat de fiabilitate si randament ridicat.</w:t>
      </w:r>
      <w:r w:rsidRPr="003643DB">
        <w:rPr>
          <w:rFonts w:ascii="Times New Roman" w:hAnsi="Times New Roman"/>
          <w:color w:val="000000"/>
          <w:sz w:val="24"/>
          <w:szCs w:val="24"/>
          <w:lang w:val="pl-PL" w:eastAsia="pl-PL"/>
        </w:rPr>
        <w:t xml:space="preserve"> </w:t>
      </w:r>
    </w:p>
    <w:p w:rsidR="003643DB" w:rsidRPr="003643DB" w:rsidRDefault="003643DB" w:rsidP="003643DB">
      <w:p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f)</w:t>
      </w:r>
      <w:r w:rsidRPr="003643DB">
        <w:rPr>
          <w:rFonts w:ascii="Times New Roman" w:eastAsia="Times New Roman" w:hAnsi="Times New Roman"/>
          <w:i/>
          <w:sz w:val="24"/>
          <w:szCs w:val="24"/>
          <w:lang w:val="pl-PL" w:eastAsia="pl-PL"/>
        </w:rPr>
        <w:t xml:space="preserve"> riscurile de accidente majore și/sau dezastre relevante pentru proiectul în cauză, inclusiv cele cauzate de schimbările climatice, conform informațiilor științifice: </w:t>
      </w:r>
      <w:r w:rsidRPr="003643DB">
        <w:rPr>
          <w:rFonts w:ascii="Times New Roman" w:eastAsia="Times New Roman" w:hAnsi="Times New Roman"/>
          <w:sz w:val="24"/>
          <w:szCs w:val="24"/>
          <w:lang w:val="pl-PL" w:eastAsia="pl-PL"/>
        </w:rPr>
        <w:t>pe perioada execuţiei şi funcţionării obiectivului este redus, nu se utilizează substanţe periculoase, alimentarea utilajelor cu carburanţi se face numai la staţiile de distribuţie carburanţi autorizate.</w:t>
      </w:r>
    </w:p>
    <w:p w:rsidR="003643DB" w:rsidRDefault="003643DB" w:rsidP="003643DB">
      <w:pPr>
        <w:spacing w:after="0" w:line="240" w:lineRule="auto"/>
        <w:contextualSpacing/>
        <w:jc w:val="both"/>
        <w:rPr>
          <w:rFonts w:ascii="Times New Roman" w:eastAsia="Times New Roman" w:hAnsi="Times New Roman"/>
          <w:sz w:val="24"/>
          <w:szCs w:val="24"/>
          <w:lang w:val="pl-PL" w:eastAsia="pl-PL"/>
        </w:rPr>
      </w:pPr>
      <w:r w:rsidRPr="003643DB">
        <w:rPr>
          <w:rFonts w:ascii="Times New Roman" w:eastAsia="Times New Roman" w:hAnsi="Times New Roman"/>
          <w:sz w:val="24"/>
          <w:szCs w:val="24"/>
          <w:lang w:val="pl-PL" w:eastAsia="pl-PL"/>
        </w:rPr>
        <w:t>g)</w:t>
      </w:r>
      <w:r w:rsidRPr="003643DB">
        <w:rPr>
          <w:rFonts w:ascii="Times New Roman" w:eastAsia="Times New Roman" w:hAnsi="Times New Roman"/>
          <w:i/>
          <w:sz w:val="24"/>
          <w:szCs w:val="24"/>
          <w:lang w:val="pl-PL" w:eastAsia="pl-PL"/>
        </w:rPr>
        <w:t xml:space="preserve"> riscurile pentru sănătatea umană: </w:t>
      </w:r>
      <w:r w:rsidRPr="003643DB">
        <w:rPr>
          <w:rFonts w:ascii="Times New Roman" w:eastAsia="Times New Roman" w:hAnsi="Times New Roman"/>
          <w:sz w:val="24"/>
          <w:szCs w:val="24"/>
          <w:lang w:val="pl-PL" w:eastAsia="pl-PL"/>
        </w:rPr>
        <w:t>nu este cazul.</w:t>
      </w:r>
    </w:p>
    <w:p w:rsidR="00737DE9" w:rsidRPr="003643DB" w:rsidRDefault="00737DE9" w:rsidP="003643DB">
      <w:pPr>
        <w:spacing w:after="0" w:line="240" w:lineRule="auto"/>
        <w:contextualSpacing/>
        <w:jc w:val="both"/>
        <w:rPr>
          <w:rFonts w:ascii="Times New Roman" w:eastAsia="Times New Roman" w:hAnsi="Times New Roman"/>
          <w:sz w:val="24"/>
          <w:szCs w:val="24"/>
          <w:lang w:val="pl-PL" w:eastAsia="pl-PL"/>
        </w:rPr>
      </w:pPr>
    </w:p>
    <w:p w:rsidR="003643DB" w:rsidRPr="003643DB" w:rsidRDefault="003643DB" w:rsidP="003643DB">
      <w:pPr>
        <w:spacing w:before="100" w:beforeAutospacing="1" w:after="0" w:line="240" w:lineRule="auto"/>
        <w:contextualSpacing/>
        <w:rPr>
          <w:rFonts w:ascii="Times New Roman" w:eastAsia="Times New Roman" w:hAnsi="Times New Roman"/>
          <w:b/>
          <w:sz w:val="24"/>
          <w:szCs w:val="24"/>
        </w:rPr>
      </w:pPr>
      <w:r w:rsidRPr="003643DB">
        <w:rPr>
          <w:rFonts w:ascii="Times New Roman" w:eastAsia="Times New Roman" w:hAnsi="Times New Roman"/>
          <w:b/>
          <w:sz w:val="24"/>
          <w:szCs w:val="24"/>
        </w:rPr>
        <w:t>2. Amplasarea proiectului</w:t>
      </w:r>
    </w:p>
    <w:p w:rsidR="003643DB" w:rsidRPr="003643DB" w:rsidRDefault="003643DB" w:rsidP="003643DB">
      <w:pPr>
        <w:tabs>
          <w:tab w:val="left" w:pos="284"/>
          <w:tab w:val="left" w:pos="709"/>
        </w:tabs>
        <w:spacing w:before="100" w:beforeAutospacing="1" w:after="0" w:line="240" w:lineRule="auto"/>
        <w:contextualSpacing/>
        <w:jc w:val="both"/>
        <w:rPr>
          <w:rFonts w:ascii="Times New Roman" w:hAnsi="Times New Roman"/>
          <w:sz w:val="24"/>
        </w:rPr>
      </w:pPr>
      <w:r w:rsidRPr="003643DB">
        <w:rPr>
          <w:rFonts w:ascii="Times New Roman" w:eastAsia="Times New Roman" w:hAnsi="Times New Roman"/>
          <w:sz w:val="24"/>
          <w:szCs w:val="24"/>
        </w:rPr>
        <w:t>a)</w:t>
      </w:r>
      <w:r w:rsidRPr="003643DB">
        <w:rPr>
          <w:rFonts w:ascii="Times New Roman" w:eastAsia="Times New Roman" w:hAnsi="Times New Roman"/>
          <w:b/>
          <w:sz w:val="24"/>
          <w:szCs w:val="24"/>
        </w:rPr>
        <w:t xml:space="preserve"> </w:t>
      </w:r>
      <w:r w:rsidRPr="003643DB">
        <w:rPr>
          <w:rFonts w:ascii="Times New Roman" w:hAnsi="Times New Roman"/>
          <w:i/>
          <w:sz w:val="24"/>
          <w:szCs w:val="24"/>
        </w:rPr>
        <w:t>utilizarea actuală și aprobată a terenurilor</w:t>
      </w:r>
      <w:r w:rsidRPr="003643DB">
        <w:rPr>
          <w:rFonts w:ascii="Times New Roman" w:hAnsi="Times New Roman"/>
          <w:sz w:val="24"/>
        </w:rPr>
        <w:t xml:space="preserve">: </w:t>
      </w:r>
      <w:r w:rsidR="00F810B3">
        <w:rPr>
          <w:rFonts w:ascii="Times New Roman" w:hAnsi="Times New Roman"/>
          <w:sz w:val="24"/>
        </w:rPr>
        <w:t xml:space="preserve">conform certificatului de urbanism nr. </w:t>
      </w:r>
      <w:r w:rsidR="00F41A36">
        <w:rPr>
          <w:rFonts w:ascii="Times New Roman" w:hAnsi="Times New Roman"/>
          <w:sz w:val="24"/>
        </w:rPr>
        <w:t>115</w:t>
      </w:r>
      <w:r w:rsidR="00F810B3">
        <w:rPr>
          <w:rFonts w:ascii="Times New Roman" w:hAnsi="Times New Roman"/>
          <w:sz w:val="24"/>
        </w:rPr>
        <w:t>/</w:t>
      </w:r>
      <w:r w:rsidR="00F41A36">
        <w:rPr>
          <w:rFonts w:ascii="Times New Roman" w:hAnsi="Times New Roman"/>
          <w:sz w:val="24"/>
        </w:rPr>
        <w:t>13.08</w:t>
      </w:r>
      <w:r w:rsidR="00F810B3">
        <w:rPr>
          <w:rFonts w:ascii="Times New Roman" w:hAnsi="Times New Roman"/>
          <w:sz w:val="24"/>
        </w:rPr>
        <w:t xml:space="preserve">.2019, eliberat de Comuna </w:t>
      </w:r>
      <w:r w:rsidR="00F41A36">
        <w:rPr>
          <w:rFonts w:ascii="Times New Roman" w:hAnsi="Times New Roman"/>
          <w:sz w:val="24"/>
        </w:rPr>
        <w:t>Bosanci</w:t>
      </w:r>
      <w:r w:rsidR="00F810B3">
        <w:rPr>
          <w:rFonts w:ascii="Times New Roman" w:hAnsi="Times New Roman"/>
          <w:sz w:val="24"/>
        </w:rPr>
        <w:t xml:space="preserve">, jud. Suceava, </w:t>
      </w:r>
      <w:r w:rsidRPr="003643DB">
        <w:rPr>
          <w:rFonts w:ascii="Times New Roman" w:hAnsi="Times New Roman"/>
          <w:sz w:val="24"/>
        </w:rPr>
        <w:t xml:space="preserve">terenul este situat în </w:t>
      </w:r>
      <w:r w:rsidR="00F41A36">
        <w:rPr>
          <w:rFonts w:ascii="Times New Roman" w:hAnsi="Times New Roman"/>
          <w:sz w:val="24"/>
        </w:rPr>
        <w:t xml:space="preserve">intravilan </w:t>
      </w:r>
      <w:r w:rsidR="00F41A36" w:rsidRPr="00F41A36">
        <w:rPr>
          <w:rFonts w:ascii="Times New Roman" w:hAnsi="Times New Roman"/>
          <w:color w:val="000000"/>
          <w:sz w:val="24"/>
          <w:szCs w:val="24"/>
        </w:rPr>
        <w:t>com. Bosanci, sat Bosanci</w:t>
      </w:r>
      <w:r w:rsidRPr="003643DB">
        <w:rPr>
          <w:rFonts w:ascii="Times New Roman" w:hAnsi="Times New Roman"/>
          <w:sz w:val="24"/>
        </w:rPr>
        <w:t>, jud. Suceava</w:t>
      </w:r>
      <w:r w:rsidR="00F810B3">
        <w:rPr>
          <w:rFonts w:ascii="Times New Roman" w:hAnsi="Times New Roman"/>
          <w:sz w:val="24"/>
        </w:rPr>
        <w:t>.</w:t>
      </w:r>
      <w:r w:rsidRPr="003643DB">
        <w:rPr>
          <w:rFonts w:ascii="Times New Roman" w:hAnsi="Times New Roman"/>
          <w:sz w:val="24"/>
        </w:rPr>
        <w:t xml:space="preserve"> </w:t>
      </w:r>
      <w:r w:rsidR="00F810B3">
        <w:rPr>
          <w:rFonts w:ascii="Times New Roman" w:hAnsi="Times New Roman"/>
          <w:sz w:val="24"/>
        </w:rPr>
        <w:t>Terenul este proprietate privată</w:t>
      </w:r>
      <w:r w:rsidR="00F41A36">
        <w:rPr>
          <w:rFonts w:ascii="Times New Roman" w:hAnsi="Times New Roman"/>
          <w:sz w:val="24"/>
        </w:rPr>
        <w:t xml:space="preserve">/domeniul public </w:t>
      </w:r>
      <w:r w:rsidR="00D06170">
        <w:rPr>
          <w:rFonts w:ascii="Times New Roman" w:hAnsi="Times New Roman"/>
          <w:sz w:val="24"/>
        </w:rPr>
        <w:t>aparținând Comunei Bosanci</w:t>
      </w:r>
      <w:r w:rsidRPr="003643DB">
        <w:rPr>
          <w:rFonts w:ascii="Times New Roman" w:hAnsi="Times New Roman"/>
          <w:sz w:val="24"/>
        </w:rPr>
        <w:t xml:space="preserve">, cu folosința actuală </w:t>
      </w:r>
      <w:r w:rsidR="00D06170">
        <w:rPr>
          <w:rFonts w:ascii="Times New Roman" w:hAnsi="Times New Roman"/>
          <w:sz w:val="24"/>
        </w:rPr>
        <w:t xml:space="preserve">de </w:t>
      </w:r>
      <w:r w:rsidRPr="003643DB">
        <w:rPr>
          <w:rFonts w:ascii="Times New Roman" w:hAnsi="Times New Roman"/>
          <w:sz w:val="24"/>
        </w:rPr>
        <w:t xml:space="preserve">drum </w:t>
      </w:r>
      <w:r w:rsidR="00D06170">
        <w:rPr>
          <w:rFonts w:ascii="Times New Roman" w:hAnsi="Times New Roman"/>
          <w:sz w:val="24"/>
        </w:rPr>
        <w:t>comunal</w:t>
      </w:r>
      <w:r w:rsidRPr="003643DB">
        <w:rPr>
          <w:rFonts w:ascii="Times New Roman" w:hAnsi="Times New Roman"/>
          <w:sz w:val="24"/>
        </w:rPr>
        <w:t xml:space="preserve">. </w:t>
      </w:r>
    </w:p>
    <w:p w:rsidR="003643DB" w:rsidRPr="003643DB" w:rsidRDefault="003643DB" w:rsidP="003643DB">
      <w:pPr>
        <w:spacing w:before="100" w:beforeAutospacing="1" w:after="0" w:line="240" w:lineRule="auto"/>
        <w:contextualSpacing/>
        <w:jc w:val="both"/>
        <w:rPr>
          <w:rFonts w:ascii="Times New Roman" w:hAnsi="Times New Roman"/>
          <w:sz w:val="24"/>
        </w:rPr>
      </w:pPr>
      <w:r w:rsidRPr="003643DB">
        <w:rPr>
          <w:rFonts w:ascii="Times New Roman" w:eastAsia="Times New Roman" w:hAnsi="Times New Roman"/>
          <w:sz w:val="24"/>
        </w:rPr>
        <w:t xml:space="preserve">b) </w:t>
      </w:r>
      <w:r w:rsidRPr="003643DB">
        <w:rPr>
          <w:rFonts w:ascii="Times New Roman" w:hAnsi="Times New Roman"/>
          <w:i/>
          <w:sz w:val="24"/>
          <w:szCs w:val="24"/>
        </w:rPr>
        <w:t>bogăția, disponibilitatea, calitatea și capacitatea de regenerare relative ale resurselor naturale, inclusiv solul, terenurile, apa și biodiversitatea, din zonă și din subteranul acesteia</w:t>
      </w:r>
      <w:r w:rsidRPr="003643DB">
        <w:rPr>
          <w:rFonts w:ascii="Times New Roman" w:hAnsi="Times New Roman"/>
          <w:sz w:val="24"/>
        </w:rPr>
        <w:t>: nici unul din criteriile enumerate nu vor fi afectate de implementarea proiectului propus.</w:t>
      </w:r>
    </w:p>
    <w:p w:rsidR="003643DB" w:rsidRPr="003643DB" w:rsidRDefault="003643DB" w:rsidP="003643DB">
      <w:pPr>
        <w:spacing w:before="100" w:beforeAutospacing="1" w:after="0" w:line="240" w:lineRule="auto"/>
        <w:contextualSpacing/>
        <w:jc w:val="both"/>
        <w:rPr>
          <w:rFonts w:ascii="Times New Roman" w:eastAsia="Times New Roman" w:hAnsi="Times New Roman"/>
          <w:b/>
          <w:sz w:val="24"/>
        </w:rPr>
      </w:pPr>
      <w:r w:rsidRPr="003643DB">
        <w:rPr>
          <w:rFonts w:ascii="Times New Roman" w:eastAsia="Times New Roman" w:hAnsi="Times New Roman"/>
          <w:sz w:val="24"/>
        </w:rPr>
        <w:t xml:space="preserve">c) </w:t>
      </w:r>
      <w:r w:rsidRPr="003643DB">
        <w:rPr>
          <w:rFonts w:ascii="Times New Roman" w:hAnsi="Times New Roman"/>
          <w:i/>
          <w:sz w:val="24"/>
          <w:szCs w:val="24"/>
        </w:rPr>
        <w:t>capacitatea de absorbție a mediului natural, acordându-se o atenție specială următoarelor zone</w:t>
      </w:r>
      <w:r w:rsidRPr="003643DB">
        <w:rPr>
          <w:rFonts w:ascii="Times New Roman" w:hAnsi="Times New Roman"/>
          <w:sz w:val="24"/>
        </w:rPr>
        <w:t>:</w:t>
      </w:r>
    </w:p>
    <w:p w:rsidR="003643DB" w:rsidRPr="003643DB" w:rsidRDefault="003643DB" w:rsidP="00D46784">
      <w:pPr>
        <w:widowControl w:val="0"/>
        <w:numPr>
          <w:ilvl w:val="0"/>
          <w:numId w:val="5"/>
        </w:numPr>
        <w:tabs>
          <w:tab w:val="left" w:pos="284"/>
        </w:tabs>
        <w:adjustRightInd w:val="0"/>
        <w:spacing w:after="0" w:line="240" w:lineRule="auto"/>
        <w:ind w:left="284" w:hanging="284"/>
        <w:contextualSpacing/>
        <w:jc w:val="both"/>
        <w:textAlignment w:val="baseline"/>
        <w:rPr>
          <w:rFonts w:ascii="Times New Roman" w:hAnsi="Times New Roman"/>
          <w:sz w:val="24"/>
        </w:rPr>
      </w:pPr>
      <w:r w:rsidRPr="003643DB">
        <w:rPr>
          <w:rFonts w:ascii="Times New Roman" w:eastAsia="Times New Roman" w:hAnsi="Times New Roman"/>
          <w:sz w:val="24"/>
          <w:szCs w:val="24"/>
        </w:rPr>
        <w:t>zone umede, zone riverane, guri ale râurilor</w:t>
      </w:r>
      <w:r w:rsidRPr="003643DB">
        <w:rPr>
          <w:rFonts w:ascii="Times New Roman" w:hAnsi="Times New Roman"/>
          <w:b/>
          <w:bCs/>
          <w:sz w:val="24"/>
        </w:rPr>
        <w:t xml:space="preserve"> </w:t>
      </w:r>
      <w:r w:rsidRPr="003643DB">
        <w:rPr>
          <w:rFonts w:ascii="Times New Roman" w:hAnsi="Times New Roman"/>
          <w:sz w:val="24"/>
        </w:rPr>
        <w:t>– nu este cazul;</w:t>
      </w:r>
    </w:p>
    <w:p w:rsidR="003643DB" w:rsidRPr="003643DB" w:rsidRDefault="003643DB" w:rsidP="00D46784">
      <w:pPr>
        <w:numPr>
          <w:ilvl w:val="0"/>
          <w:numId w:val="5"/>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zonele costiere şi mediul marin – nu este cazul;</w:t>
      </w:r>
    </w:p>
    <w:p w:rsidR="003643DB" w:rsidRPr="003643DB" w:rsidRDefault="003643DB" w:rsidP="00D46784">
      <w:pPr>
        <w:numPr>
          <w:ilvl w:val="0"/>
          <w:numId w:val="5"/>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zonele montane şi forestiere – nu este cazul;</w:t>
      </w:r>
    </w:p>
    <w:p w:rsidR="003643DB" w:rsidRPr="003643DB" w:rsidRDefault="003643DB" w:rsidP="00D46784">
      <w:pPr>
        <w:numPr>
          <w:ilvl w:val="0"/>
          <w:numId w:val="5"/>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3643DB" w:rsidRPr="003643DB" w:rsidRDefault="003643DB" w:rsidP="00D46784">
      <w:pPr>
        <w:numPr>
          <w:ilvl w:val="0"/>
          <w:numId w:val="5"/>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3643DB" w:rsidRPr="003643DB" w:rsidRDefault="003643DB" w:rsidP="00D46784">
      <w:pPr>
        <w:numPr>
          <w:ilvl w:val="0"/>
          <w:numId w:val="5"/>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3643DB" w:rsidRPr="003643DB" w:rsidRDefault="003643DB" w:rsidP="00D46784">
      <w:pPr>
        <w:numPr>
          <w:ilvl w:val="0"/>
          <w:numId w:val="5"/>
        </w:numPr>
        <w:tabs>
          <w:tab w:val="left" w:pos="284"/>
        </w:tabs>
        <w:spacing w:after="0" w:line="240" w:lineRule="auto"/>
        <w:ind w:left="284" w:hanging="284"/>
        <w:contextualSpacing/>
        <w:jc w:val="both"/>
        <w:rPr>
          <w:rFonts w:ascii="Times New Roman" w:hAnsi="Times New Roman"/>
          <w:sz w:val="24"/>
        </w:rPr>
      </w:pPr>
      <w:r w:rsidRPr="003643DB">
        <w:rPr>
          <w:rFonts w:ascii="Times New Roman" w:hAnsi="Times New Roman"/>
          <w:sz w:val="24"/>
        </w:rPr>
        <w:t>zonele cu o densitate mare a populaţiei – nu este cazul;</w:t>
      </w:r>
    </w:p>
    <w:p w:rsidR="003643DB" w:rsidRPr="003643DB" w:rsidRDefault="003643DB" w:rsidP="00D46784">
      <w:pPr>
        <w:numPr>
          <w:ilvl w:val="0"/>
          <w:numId w:val="5"/>
        </w:numPr>
        <w:tabs>
          <w:tab w:val="left" w:pos="284"/>
        </w:tabs>
        <w:spacing w:after="0" w:line="240" w:lineRule="auto"/>
        <w:ind w:left="284" w:hanging="284"/>
        <w:contextualSpacing/>
        <w:jc w:val="both"/>
        <w:rPr>
          <w:rFonts w:ascii="Times New Roman" w:hAnsi="Times New Roman"/>
          <w:sz w:val="24"/>
        </w:rPr>
      </w:pPr>
      <w:r w:rsidRPr="003643DB">
        <w:rPr>
          <w:rFonts w:ascii="Times New Roman" w:hAnsi="Times New Roman"/>
          <w:sz w:val="24"/>
        </w:rPr>
        <w:t>peisaje şi situri importante din punct de vedere istoric, cultural sau arheologic – nu este cazul.</w:t>
      </w:r>
    </w:p>
    <w:p w:rsidR="003643DB" w:rsidRPr="003643DB" w:rsidRDefault="003643DB" w:rsidP="003643DB">
      <w:pPr>
        <w:autoSpaceDE w:val="0"/>
        <w:autoSpaceDN w:val="0"/>
        <w:adjustRightInd w:val="0"/>
        <w:spacing w:after="0" w:line="240" w:lineRule="auto"/>
        <w:contextualSpacing/>
        <w:jc w:val="both"/>
        <w:rPr>
          <w:rFonts w:ascii="Times New Roman" w:hAnsi="Times New Roman"/>
          <w:b/>
          <w:sz w:val="24"/>
          <w:szCs w:val="24"/>
        </w:rPr>
      </w:pPr>
    </w:p>
    <w:p w:rsidR="003643DB" w:rsidRPr="003643DB" w:rsidRDefault="003643DB" w:rsidP="003643DB">
      <w:pPr>
        <w:spacing w:after="0" w:line="240" w:lineRule="auto"/>
        <w:jc w:val="both"/>
        <w:rPr>
          <w:rFonts w:ascii="Times New Roman" w:eastAsia="Times New Roman" w:hAnsi="Times New Roman"/>
          <w:b/>
          <w:sz w:val="24"/>
          <w:szCs w:val="24"/>
          <w:lang w:eastAsia="pl-PL"/>
        </w:rPr>
      </w:pPr>
      <w:r w:rsidRPr="003643DB">
        <w:rPr>
          <w:rFonts w:ascii="Times New Roman" w:eastAsia="Times New Roman" w:hAnsi="Times New Roman"/>
          <w:b/>
          <w:sz w:val="24"/>
          <w:szCs w:val="24"/>
          <w:lang w:eastAsia="pl-PL"/>
        </w:rPr>
        <w:t>3. Tipurile și caracteristicile impactului potențial</w:t>
      </w:r>
    </w:p>
    <w:p w:rsidR="000E4596" w:rsidRDefault="003643DB" w:rsidP="000E4596">
      <w:pPr>
        <w:numPr>
          <w:ilvl w:val="0"/>
          <w:numId w:val="6"/>
        </w:numPr>
        <w:tabs>
          <w:tab w:val="left" w:pos="284"/>
        </w:tabs>
        <w:spacing w:after="0" w:line="240" w:lineRule="auto"/>
        <w:jc w:val="both"/>
        <w:rPr>
          <w:rFonts w:ascii="Times New Roman" w:eastAsia="Times New Roman" w:hAnsi="Times New Roman"/>
          <w:sz w:val="24"/>
          <w:szCs w:val="24"/>
          <w:lang w:val="pl-PL" w:eastAsia="pl-PL"/>
        </w:rPr>
      </w:pPr>
      <w:r w:rsidRPr="003643DB">
        <w:rPr>
          <w:rFonts w:ascii="Times New Roman" w:eastAsia="SimSun" w:hAnsi="Times New Roman"/>
          <w:i/>
          <w:sz w:val="24"/>
          <w:szCs w:val="24"/>
          <w:lang w:val="pl-PL" w:eastAsia="pl-PL"/>
        </w:rPr>
        <w:t>importanţa şi extinderea spaţială a impactului (zona geografică şi dimensiunea populaţiei care poate fi afectată)</w:t>
      </w:r>
      <w:r w:rsidRPr="003643DB">
        <w:rPr>
          <w:rFonts w:ascii="Times New Roman" w:eastAsia="Times New Roman" w:hAnsi="Times New Roman"/>
          <w:i/>
          <w:sz w:val="24"/>
          <w:szCs w:val="24"/>
          <w:lang w:val="pl-PL" w:eastAsia="pl-PL"/>
        </w:rPr>
        <w:t xml:space="preserve"> </w:t>
      </w:r>
      <w:r w:rsidRPr="003643DB">
        <w:rPr>
          <w:rFonts w:ascii="Times New Roman" w:eastAsia="Times New Roman" w:hAnsi="Times New Roman"/>
          <w:sz w:val="24"/>
          <w:szCs w:val="24"/>
          <w:lang w:val="pl-PL" w:eastAsia="pl-PL"/>
        </w:rPr>
        <w:t xml:space="preserve">– lucrările nu vor avea un impact negativ semnificativ asupra factorilor de mediu şi nu vor crea un disconfort pentru populaţie; </w:t>
      </w:r>
    </w:p>
    <w:p w:rsidR="003643DB" w:rsidRPr="000E4596" w:rsidRDefault="003643DB" w:rsidP="000E4596">
      <w:pPr>
        <w:numPr>
          <w:ilvl w:val="0"/>
          <w:numId w:val="6"/>
        </w:numPr>
        <w:tabs>
          <w:tab w:val="left" w:pos="284"/>
        </w:tabs>
        <w:spacing w:after="0" w:line="240" w:lineRule="auto"/>
        <w:jc w:val="both"/>
        <w:rPr>
          <w:rFonts w:ascii="Times New Roman" w:eastAsia="Times New Roman" w:hAnsi="Times New Roman"/>
          <w:sz w:val="24"/>
          <w:szCs w:val="24"/>
          <w:lang w:val="pl-PL" w:eastAsia="pl-PL"/>
        </w:rPr>
      </w:pPr>
      <w:r w:rsidRPr="000E4596">
        <w:rPr>
          <w:rFonts w:ascii="Times New Roman" w:eastAsia="SimSun" w:hAnsi="Times New Roman"/>
          <w:i/>
          <w:sz w:val="24"/>
          <w:szCs w:val="24"/>
          <w:lang w:val="pl-PL" w:eastAsia="pl-PL"/>
        </w:rPr>
        <w:t xml:space="preserve">natura impactului </w:t>
      </w:r>
      <w:r w:rsidRPr="000E4596">
        <w:rPr>
          <w:rFonts w:ascii="Times New Roman" w:eastAsia="SimSun" w:hAnsi="Times New Roman"/>
          <w:sz w:val="24"/>
          <w:szCs w:val="24"/>
          <w:lang w:val="pl-PL" w:eastAsia="pl-PL"/>
        </w:rPr>
        <w:t>- nu este cazul;</w:t>
      </w:r>
    </w:p>
    <w:p w:rsidR="003643DB" w:rsidRPr="003643DB" w:rsidRDefault="003643DB" w:rsidP="003643DB">
      <w:pPr>
        <w:numPr>
          <w:ilvl w:val="0"/>
          <w:numId w:val="6"/>
        </w:numPr>
        <w:tabs>
          <w:tab w:val="left" w:pos="284"/>
        </w:tabs>
        <w:spacing w:after="0" w:line="240" w:lineRule="auto"/>
        <w:ind w:left="284" w:hanging="284"/>
        <w:jc w:val="both"/>
        <w:rPr>
          <w:rFonts w:ascii="Times New Roman" w:eastAsia="Times New Roman" w:hAnsi="Times New Roman"/>
          <w:sz w:val="24"/>
          <w:szCs w:val="24"/>
          <w:lang w:val="pl-PL" w:eastAsia="pl-PL"/>
        </w:rPr>
      </w:pPr>
      <w:r w:rsidRPr="003643DB">
        <w:rPr>
          <w:rFonts w:ascii="Times New Roman" w:eastAsia="Times New Roman" w:hAnsi="Times New Roman"/>
          <w:i/>
          <w:sz w:val="24"/>
          <w:szCs w:val="24"/>
          <w:lang w:eastAsia="pl-PL"/>
        </w:rPr>
        <w:t>natura transfrontalieră a impactului</w:t>
      </w:r>
      <w:r w:rsidRPr="003643DB">
        <w:rPr>
          <w:rFonts w:ascii="Times New Roman" w:eastAsia="Times New Roman" w:hAnsi="Times New Roman"/>
          <w:b/>
          <w:bCs/>
          <w:i/>
          <w:sz w:val="24"/>
          <w:szCs w:val="24"/>
          <w:lang w:eastAsia="pl-PL"/>
        </w:rPr>
        <w:t xml:space="preserve"> </w:t>
      </w:r>
      <w:r w:rsidRPr="003643DB">
        <w:rPr>
          <w:rFonts w:ascii="Times New Roman" w:eastAsia="Times New Roman" w:hAnsi="Times New Roman"/>
          <w:sz w:val="24"/>
          <w:szCs w:val="24"/>
          <w:lang w:val="pl-PL" w:eastAsia="pl-PL"/>
        </w:rPr>
        <w:t>– lucrările propuse nu au efecte transfrontieră;</w:t>
      </w:r>
    </w:p>
    <w:p w:rsidR="003643DB" w:rsidRPr="003643DB" w:rsidRDefault="003643DB" w:rsidP="003643DB">
      <w:pPr>
        <w:numPr>
          <w:ilvl w:val="0"/>
          <w:numId w:val="6"/>
        </w:numPr>
        <w:tabs>
          <w:tab w:val="left" w:pos="851"/>
        </w:tabs>
        <w:spacing w:after="0" w:line="240" w:lineRule="auto"/>
        <w:ind w:left="284" w:hanging="284"/>
        <w:jc w:val="both"/>
        <w:rPr>
          <w:rFonts w:ascii="Times New Roman" w:hAnsi="Times New Roman"/>
          <w:bCs/>
          <w:iCs/>
          <w:sz w:val="24"/>
          <w:lang w:val="ro-RO"/>
        </w:rPr>
      </w:pPr>
      <w:r w:rsidRPr="003643DB">
        <w:rPr>
          <w:rFonts w:ascii="Times New Roman" w:hAnsi="Times New Roman"/>
          <w:i/>
          <w:sz w:val="24"/>
          <w:lang w:val="pl-PL"/>
        </w:rPr>
        <w:t>intensitatea şi complexitatea impactului</w:t>
      </w:r>
      <w:r w:rsidRPr="003643DB">
        <w:rPr>
          <w:rFonts w:ascii="Times New Roman" w:hAnsi="Times New Roman"/>
          <w:sz w:val="24"/>
          <w:szCs w:val="24"/>
          <w:lang w:val="ro-RO"/>
        </w:rPr>
        <w:t xml:space="preserve"> - </w:t>
      </w:r>
      <w:r w:rsidRPr="003643DB">
        <w:rPr>
          <w:rFonts w:ascii="Times New Roman" w:hAnsi="Times New Roman"/>
          <w:sz w:val="24"/>
        </w:rPr>
        <w:t>impactul va fi redus în perioada de funcţionare;</w:t>
      </w:r>
    </w:p>
    <w:p w:rsidR="003643DB" w:rsidRP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pl-PL" w:eastAsia="ro-RO"/>
        </w:rPr>
      </w:pPr>
      <w:r w:rsidRPr="003643DB">
        <w:rPr>
          <w:rFonts w:ascii="Times New Roman" w:eastAsia="SimSun" w:hAnsi="Times New Roman"/>
          <w:i/>
          <w:sz w:val="24"/>
          <w:szCs w:val="24"/>
          <w:lang w:val="pl-PL" w:eastAsia="pl-PL"/>
        </w:rPr>
        <w:lastRenderedPageBreak/>
        <w:t>probabilitatea impactului</w:t>
      </w:r>
      <w:r w:rsidRPr="003643DB">
        <w:rPr>
          <w:rFonts w:ascii="Times New Roman" w:eastAsia="SimSun" w:hAnsi="Times New Roman"/>
          <w:sz w:val="24"/>
          <w:szCs w:val="24"/>
          <w:lang w:val="pl-PL" w:eastAsia="pl-PL"/>
        </w:rPr>
        <w:t xml:space="preserve"> – impact redus, pe perioada </w:t>
      </w:r>
      <w:r w:rsidRPr="003643DB">
        <w:rPr>
          <w:rFonts w:ascii="Times New Roman" w:eastAsia="Times New Roman" w:hAnsi="Times New Roman"/>
          <w:sz w:val="24"/>
          <w:szCs w:val="24"/>
          <w:lang w:val="ro-RO" w:eastAsia="ro-RO"/>
        </w:rPr>
        <w:t>de funcţionare a obiectivului;</w:t>
      </w:r>
    </w:p>
    <w:p w:rsidR="003643DB" w:rsidRP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ro-RO" w:eastAsia="ro-RO"/>
        </w:rPr>
      </w:pPr>
      <w:r w:rsidRPr="003643DB">
        <w:rPr>
          <w:rFonts w:ascii="Times New Roman" w:eastAsia="Times New Roman" w:hAnsi="Times New Roman"/>
          <w:i/>
          <w:sz w:val="24"/>
          <w:szCs w:val="24"/>
          <w:lang w:val="pl-PL" w:eastAsia="pl-PL"/>
        </w:rPr>
        <w:t>debutul, durata, frecvența și reversibilitatea preconizate ale impactului</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xml:space="preserve">– impact redus, pe perioada </w:t>
      </w:r>
      <w:r w:rsidRPr="003643DB">
        <w:rPr>
          <w:rFonts w:ascii="Times New Roman" w:eastAsia="Times New Roman" w:hAnsi="Times New Roman"/>
          <w:sz w:val="24"/>
          <w:szCs w:val="24"/>
          <w:lang w:val="ro-RO" w:eastAsia="ro-RO"/>
        </w:rPr>
        <w:t>de exploatare, fără reversibilitate;</w:t>
      </w:r>
    </w:p>
    <w:p w:rsidR="003643DB" w:rsidRP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ro-RO" w:eastAsia="ro-RO"/>
        </w:rPr>
      </w:pPr>
      <w:r w:rsidRPr="003643DB">
        <w:rPr>
          <w:rFonts w:ascii="Times New Roman" w:eastAsia="Times New Roman" w:hAnsi="Times New Roman"/>
          <w:i/>
          <w:sz w:val="24"/>
          <w:szCs w:val="24"/>
          <w:lang w:val="ro-RO" w:eastAsia="ro-RO"/>
        </w:rPr>
        <w:t xml:space="preserve">cumularea impactului cu impactul altor proiecte existente şi/sau aprobate </w:t>
      </w:r>
      <w:r w:rsidRPr="003643DB">
        <w:rPr>
          <w:rFonts w:ascii="Times New Roman" w:eastAsia="Times New Roman" w:hAnsi="Times New Roman"/>
          <w:sz w:val="24"/>
          <w:szCs w:val="24"/>
          <w:lang w:val="ro-RO" w:eastAsia="ro-RO"/>
        </w:rPr>
        <w:t>- în zona respectivă sunt în aprobare sau aplicare alte proiecte  de împădurire, fără impact semnificativ care să cumuleze impactul cu cel produs de proiectul propus;</w:t>
      </w:r>
    </w:p>
    <w:p w:rsidR="003643DB" w:rsidRDefault="003643DB" w:rsidP="003643DB">
      <w:pPr>
        <w:numPr>
          <w:ilvl w:val="0"/>
          <w:numId w:val="6"/>
        </w:numPr>
        <w:tabs>
          <w:tab w:val="left" w:pos="284"/>
        </w:tabs>
        <w:spacing w:after="0" w:line="240" w:lineRule="auto"/>
        <w:jc w:val="both"/>
        <w:rPr>
          <w:rFonts w:ascii="Times New Roman" w:eastAsia="Times New Roman" w:hAnsi="Times New Roman"/>
          <w:sz w:val="24"/>
          <w:szCs w:val="24"/>
          <w:lang w:val="ro-RO" w:eastAsia="ro-RO"/>
        </w:rPr>
      </w:pPr>
      <w:r w:rsidRPr="003643DB">
        <w:rPr>
          <w:rFonts w:ascii="Times New Roman" w:eastAsia="Times New Roman" w:hAnsi="Times New Roman"/>
          <w:i/>
          <w:sz w:val="24"/>
          <w:szCs w:val="24"/>
          <w:lang w:val="ro-RO" w:eastAsia="ro-RO"/>
        </w:rPr>
        <w:t>posibilitatea de reducere efectivă a impactului-</w:t>
      </w:r>
      <w:r w:rsidRPr="003643DB">
        <w:rPr>
          <w:rFonts w:ascii="Times New Roman" w:eastAsia="Times New Roman" w:hAnsi="Times New Roman"/>
          <w:sz w:val="24"/>
          <w:szCs w:val="24"/>
          <w:lang w:val="ro-RO" w:eastAsia="ro-RO"/>
        </w:rPr>
        <w:t xml:space="preserve"> </w:t>
      </w:r>
      <w:r w:rsidRPr="003643DB">
        <w:rPr>
          <w:rFonts w:ascii="Times New Roman" w:eastAsia="SimSun" w:hAnsi="Times New Roman"/>
          <w:sz w:val="24"/>
          <w:szCs w:val="24"/>
          <w:lang w:val="pl-PL" w:eastAsia="pl-PL"/>
        </w:rPr>
        <w:t>nu este cazul</w:t>
      </w:r>
      <w:r w:rsidRPr="003643DB">
        <w:rPr>
          <w:rFonts w:ascii="Times New Roman" w:eastAsia="Times New Roman" w:hAnsi="Times New Roman"/>
          <w:sz w:val="24"/>
          <w:szCs w:val="24"/>
          <w:lang w:val="ro-RO" w:eastAsia="ro-RO"/>
        </w:rPr>
        <w:t>.</w:t>
      </w:r>
    </w:p>
    <w:p w:rsidR="00737DE9" w:rsidRPr="003643DB" w:rsidRDefault="00737DE9" w:rsidP="00737DE9">
      <w:pPr>
        <w:tabs>
          <w:tab w:val="left" w:pos="284"/>
        </w:tabs>
        <w:spacing w:after="0" w:line="240" w:lineRule="auto"/>
        <w:ind w:left="720"/>
        <w:jc w:val="both"/>
        <w:rPr>
          <w:rFonts w:ascii="Times New Roman" w:eastAsia="Times New Roman" w:hAnsi="Times New Roman"/>
          <w:sz w:val="24"/>
          <w:szCs w:val="24"/>
          <w:lang w:val="ro-RO" w:eastAsia="ro-RO"/>
        </w:rPr>
      </w:pP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r w:rsidRPr="003643DB">
        <w:rPr>
          <w:rFonts w:ascii="Times New Roman" w:hAnsi="Times New Roman"/>
          <w:sz w:val="24"/>
          <w:szCs w:val="24"/>
        </w:rPr>
        <w:t xml:space="preserve">    II. Motivele pe baza cărora s-a stabilit necesitatea neefectuării evaluării adecvate sunt următoarele: </w:t>
      </w:r>
    </w:p>
    <w:p w:rsidR="003643DB" w:rsidRPr="003643DB" w:rsidRDefault="003643DB" w:rsidP="003643DB">
      <w:pPr>
        <w:autoSpaceDE w:val="0"/>
        <w:autoSpaceDN w:val="0"/>
        <w:adjustRightInd w:val="0"/>
        <w:spacing w:after="0" w:line="240" w:lineRule="auto"/>
        <w:ind w:firstLine="708"/>
        <w:contextualSpacing/>
        <w:jc w:val="both"/>
        <w:rPr>
          <w:rFonts w:ascii="Times New Roman" w:hAnsi="Times New Roman"/>
          <w:sz w:val="24"/>
          <w:szCs w:val="24"/>
        </w:rPr>
      </w:pPr>
      <w:r w:rsidRPr="003643DB">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643DB">
        <w:rPr>
          <w:rFonts w:ascii="Times New Roman" w:hAnsi="Times New Roman"/>
          <w:sz w:val="24"/>
          <w:szCs w:val="24"/>
        </w:rPr>
        <w:t>.</w:t>
      </w:r>
    </w:p>
    <w:p w:rsidR="003643DB" w:rsidRPr="003643DB" w:rsidRDefault="003643DB" w:rsidP="003643DB">
      <w:pPr>
        <w:spacing w:after="0" w:line="240" w:lineRule="auto"/>
        <w:contextualSpacing/>
        <w:jc w:val="both"/>
        <w:rPr>
          <w:rFonts w:ascii="Times New Roman" w:eastAsia="Times New Roman" w:hAnsi="Times New Roman"/>
          <w:sz w:val="24"/>
          <w:szCs w:val="24"/>
          <w:lang w:val="pl-PL" w:eastAsia="pl-PL"/>
        </w:rPr>
      </w:pP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r w:rsidRPr="003643DB">
        <w:rPr>
          <w:rFonts w:ascii="Times New Roman" w:hAnsi="Times New Roman"/>
          <w:sz w:val="24"/>
          <w:szCs w:val="24"/>
        </w:rPr>
        <w:t xml:space="preserve">    III. Motivele pe baza cărora s-a stabilit necesitatea neefectuării evaluării impactului asupra corpurilor de apă sunt următoarele: </w:t>
      </w:r>
    </w:p>
    <w:p w:rsidR="003643DB" w:rsidRPr="003643DB" w:rsidRDefault="003643DB" w:rsidP="003643DB">
      <w:pPr>
        <w:autoSpaceDE w:val="0"/>
        <w:autoSpaceDN w:val="0"/>
        <w:adjustRightInd w:val="0"/>
        <w:spacing w:after="0" w:line="240" w:lineRule="auto"/>
        <w:ind w:firstLine="708"/>
        <w:jc w:val="both"/>
        <w:rPr>
          <w:rFonts w:ascii="Times New Roman" w:eastAsia="Times New Roman" w:hAnsi="Times New Roman"/>
          <w:sz w:val="24"/>
          <w:szCs w:val="24"/>
        </w:rPr>
      </w:pPr>
      <w:r w:rsidRPr="003643DB">
        <w:rPr>
          <w:rFonts w:ascii="Times New Roman" w:hAnsi="Times New Roman"/>
          <w:sz w:val="24"/>
          <w:szCs w:val="24"/>
        </w:rPr>
        <w:t xml:space="preserve">Prin adresa nr. </w:t>
      </w:r>
      <w:r w:rsidR="00737DE9">
        <w:rPr>
          <w:rFonts w:ascii="Times New Roman" w:hAnsi="Times New Roman"/>
          <w:sz w:val="24"/>
          <w:szCs w:val="24"/>
        </w:rPr>
        <w:t>6</w:t>
      </w:r>
      <w:r w:rsidR="00D06170">
        <w:rPr>
          <w:rFonts w:ascii="Times New Roman" w:hAnsi="Times New Roman"/>
          <w:sz w:val="24"/>
          <w:szCs w:val="24"/>
        </w:rPr>
        <w:t>905</w:t>
      </w:r>
      <w:r w:rsidRPr="003643DB">
        <w:rPr>
          <w:rFonts w:ascii="Times New Roman" w:hAnsi="Times New Roman"/>
          <w:sz w:val="24"/>
          <w:szCs w:val="24"/>
        </w:rPr>
        <w:t>//VP/</w:t>
      </w:r>
      <w:r w:rsidR="00D06170">
        <w:rPr>
          <w:rFonts w:ascii="Times New Roman" w:hAnsi="Times New Roman"/>
          <w:sz w:val="24"/>
          <w:szCs w:val="24"/>
        </w:rPr>
        <w:t>29</w:t>
      </w:r>
      <w:r w:rsidR="00737DE9">
        <w:rPr>
          <w:rFonts w:ascii="Times New Roman" w:hAnsi="Times New Roman"/>
          <w:sz w:val="24"/>
          <w:szCs w:val="24"/>
        </w:rPr>
        <w:t>.08</w:t>
      </w:r>
      <w:r w:rsidRPr="003643DB">
        <w:rPr>
          <w:rFonts w:ascii="Times New Roman" w:hAnsi="Times New Roman"/>
          <w:sz w:val="24"/>
          <w:szCs w:val="24"/>
        </w:rPr>
        <w:t xml:space="preserve">.2019 a Administrației Naționale APELE ROMÂNE - SGA Suceava, APM Suceava a fost informată informată că proiectul </w:t>
      </w:r>
      <w:r w:rsidRPr="003643DB">
        <w:rPr>
          <w:rFonts w:ascii="Times New Roman" w:hAnsi="Times New Roman"/>
          <w:sz w:val="24"/>
          <w:szCs w:val="24"/>
          <w:lang w:val="ro-RO"/>
        </w:rPr>
        <w:t xml:space="preserve">propus </w:t>
      </w:r>
      <w:r w:rsidRPr="003643DB">
        <w:rPr>
          <w:rFonts w:ascii="Times New Roman" w:eastAsia="Times New Roman" w:hAnsi="Times New Roman"/>
          <w:sz w:val="24"/>
          <w:szCs w:val="24"/>
        </w:rPr>
        <w:t>nu</w:t>
      </w:r>
      <w:r w:rsidRPr="003643DB">
        <w:rPr>
          <w:rFonts w:ascii="Times New Roman" w:hAnsi="Times New Roman"/>
          <w:sz w:val="24"/>
          <w:szCs w:val="24"/>
        </w:rPr>
        <w:t xml:space="preserve"> se supune procedurii de emitere a avizului de gospodărire a apelor.</w:t>
      </w:r>
    </w:p>
    <w:p w:rsidR="003643DB" w:rsidRPr="003643DB" w:rsidRDefault="003643DB" w:rsidP="003643DB">
      <w:pPr>
        <w:autoSpaceDE w:val="0"/>
        <w:autoSpaceDN w:val="0"/>
        <w:adjustRightInd w:val="0"/>
        <w:spacing w:after="0" w:line="240" w:lineRule="auto"/>
        <w:ind w:firstLine="708"/>
        <w:rPr>
          <w:rFonts w:ascii="Times New Roman" w:hAnsi="Times New Roman"/>
          <w:sz w:val="24"/>
          <w:szCs w:val="24"/>
        </w:rPr>
      </w:pPr>
    </w:p>
    <w:p w:rsidR="003643DB" w:rsidRPr="003643DB" w:rsidRDefault="003643DB" w:rsidP="003643DB">
      <w:pPr>
        <w:autoSpaceDE w:val="0"/>
        <w:autoSpaceDN w:val="0"/>
        <w:adjustRightInd w:val="0"/>
        <w:spacing w:after="0" w:line="240" w:lineRule="auto"/>
        <w:jc w:val="both"/>
        <w:rPr>
          <w:rFonts w:ascii="Times New Roman" w:hAnsi="Times New Roman"/>
          <w:b/>
          <w:sz w:val="24"/>
          <w:szCs w:val="24"/>
        </w:rPr>
      </w:pPr>
      <w:r w:rsidRPr="003643DB">
        <w:rPr>
          <w:rFonts w:ascii="Times New Roman" w:hAnsi="Times New Roman"/>
          <w:b/>
          <w:sz w:val="24"/>
          <w:szCs w:val="24"/>
        </w:rPr>
        <w:t>Condiţiile de realizare a proiectului pentru evitarea sau prevenirea eventualelor efecte negative semnificative asupra mediului:</w:t>
      </w:r>
    </w:p>
    <w:p w:rsidR="003643DB" w:rsidRPr="003643DB" w:rsidRDefault="003643DB" w:rsidP="003643DB">
      <w:pPr>
        <w:autoSpaceDE w:val="0"/>
        <w:autoSpaceDN w:val="0"/>
        <w:adjustRightInd w:val="0"/>
        <w:spacing w:after="0" w:line="240" w:lineRule="auto"/>
        <w:contextualSpacing/>
        <w:jc w:val="both"/>
        <w:rPr>
          <w:rFonts w:ascii="Times New Roman" w:hAnsi="Times New Roman"/>
          <w:sz w:val="24"/>
          <w:szCs w:val="24"/>
        </w:rPr>
      </w:pPr>
      <w:r w:rsidRPr="003643DB">
        <w:rPr>
          <w:rFonts w:ascii="Times New Roman" w:hAnsi="Times New Roman"/>
          <w:sz w:val="24"/>
          <w:szCs w:val="24"/>
        </w:rPr>
        <w:t>- investiţia se va realiza cu respectarea documentaţiei tehnice depuse precum, a legislaţiei de mediu în vigoare şi a avizelor obținute;</w:t>
      </w:r>
    </w:p>
    <w:p w:rsidR="003643DB" w:rsidRPr="003643DB" w:rsidRDefault="003643DB" w:rsidP="003643DB">
      <w:pPr>
        <w:spacing w:after="0" w:line="240" w:lineRule="auto"/>
        <w:contextualSpacing/>
        <w:jc w:val="both"/>
        <w:textAlignment w:val="baseline"/>
        <w:rPr>
          <w:rFonts w:ascii="Times New Roman" w:hAnsi="Times New Roman"/>
          <w:sz w:val="24"/>
          <w:szCs w:val="24"/>
        </w:rPr>
      </w:pPr>
      <w:r w:rsidRPr="003643DB">
        <w:rPr>
          <w:rFonts w:ascii="Times New Roman" w:hAnsi="Times New Roman"/>
          <w:b/>
          <w:sz w:val="24"/>
          <w:szCs w:val="24"/>
          <w:lang w:val="it-IT"/>
        </w:rPr>
        <w:t xml:space="preserve">- </w:t>
      </w:r>
      <w:r w:rsidRPr="003643DB">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3643DB" w:rsidRPr="003643DB" w:rsidRDefault="003643DB" w:rsidP="003643DB">
      <w:pPr>
        <w:spacing w:after="0" w:line="240" w:lineRule="auto"/>
        <w:contextualSpacing/>
        <w:jc w:val="both"/>
        <w:textAlignment w:val="baseline"/>
        <w:rPr>
          <w:rFonts w:ascii="Times New Roman" w:hAnsi="Times New Roman"/>
          <w:sz w:val="24"/>
          <w:szCs w:val="24"/>
        </w:rPr>
      </w:pPr>
      <w:r w:rsidRPr="003643DB">
        <w:rPr>
          <w:rFonts w:ascii="Times New Roman" w:hAnsi="Times New Roman"/>
          <w:sz w:val="24"/>
          <w:szCs w:val="24"/>
        </w:rPr>
        <w:t>- se vor respecta cu stricteţe limitele şi suprafeţele de lucru, modul de depozitare a materialelor  şi a rutelor alese pentru transport;</w:t>
      </w:r>
    </w:p>
    <w:p w:rsidR="003643DB" w:rsidRPr="003643DB" w:rsidRDefault="003643DB" w:rsidP="003643DB">
      <w:pPr>
        <w:spacing w:after="0" w:line="300" w:lineRule="atLeast"/>
        <w:jc w:val="both"/>
        <w:textAlignment w:val="baseline"/>
        <w:rPr>
          <w:rFonts w:ascii="Times New Roman" w:hAnsi="Times New Roman"/>
          <w:sz w:val="24"/>
          <w:szCs w:val="24"/>
        </w:rPr>
      </w:pPr>
      <w:r w:rsidRPr="003643DB">
        <w:rPr>
          <w:rFonts w:ascii="Times New Roman" w:hAnsi="Times New Roman"/>
          <w:sz w:val="24"/>
          <w:szCs w:val="24"/>
        </w:rPr>
        <w:t>- se vor lua măsuri tehnice şi organizatorice pe toată perioada de desfăşurare a lucrărilor pentru a nu afecta factorii de mediu, sănătatea şi confortul populaţiei din zona respectivă;</w:t>
      </w:r>
    </w:p>
    <w:p w:rsidR="003643DB" w:rsidRPr="003643DB" w:rsidRDefault="003643DB" w:rsidP="003643DB">
      <w:pPr>
        <w:autoSpaceDE w:val="0"/>
        <w:autoSpaceDN w:val="0"/>
        <w:adjustRightInd w:val="0"/>
        <w:spacing w:after="0" w:line="240" w:lineRule="auto"/>
        <w:jc w:val="both"/>
        <w:rPr>
          <w:rFonts w:ascii="Times New Roman" w:hAnsi="Times New Roman"/>
          <w:sz w:val="24"/>
          <w:szCs w:val="24"/>
        </w:rPr>
      </w:pPr>
      <w:r w:rsidRPr="003643DB">
        <w:rPr>
          <w:rFonts w:ascii="Times New Roman" w:hAnsi="Times New Roman"/>
          <w:sz w:val="24"/>
          <w:szCs w:val="24"/>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3643DB" w:rsidRPr="003643DB" w:rsidRDefault="003643DB" w:rsidP="003643DB">
      <w:pPr>
        <w:autoSpaceDE w:val="0"/>
        <w:autoSpaceDN w:val="0"/>
        <w:adjustRightInd w:val="0"/>
        <w:spacing w:after="0" w:line="240" w:lineRule="auto"/>
        <w:jc w:val="both"/>
        <w:rPr>
          <w:rFonts w:ascii="Times New Roman" w:hAnsi="Times New Roman"/>
          <w:sz w:val="24"/>
          <w:szCs w:val="24"/>
        </w:rPr>
      </w:pPr>
      <w:r w:rsidRPr="003643DB">
        <w:rPr>
          <w:rFonts w:ascii="Times New Roman" w:hAnsi="Times New Roman"/>
          <w:sz w:val="24"/>
          <w:szCs w:val="24"/>
          <w:lang w:val="pt-BR"/>
        </w:rPr>
        <w:t>- la finalizarea lucrărilor se vor îndepărta resturile de materiale  şi se va reface</w:t>
      </w:r>
      <w:r w:rsidR="00D06170">
        <w:rPr>
          <w:rFonts w:ascii="Times New Roman" w:hAnsi="Times New Roman"/>
          <w:sz w:val="24"/>
          <w:szCs w:val="24"/>
          <w:lang w:val="pt-BR"/>
        </w:rPr>
        <w:t xml:space="preserve"> integral</w:t>
      </w:r>
      <w:r w:rsidRPr="003643DB">
        <w:rPr>
          <w:rFonts w:ascii="Times New Roman" w:hAnsi="Times New Roman"/>
          <w:sz w:val="24"/>
          <w:szCs w:val="24"/>
          <w:lang w:val="pt-BR"/>
        </w:rPr>
        <w:t xml:space="preserve"> cadrul natural</w:t>
      </w:r>
      <w:r w:rsidR="00D06170">
        <w:rPr>
          <w:rFonts w:ascii="Times New Roman" w:hAnsi="Times New Roman"/>
          <w:sz w:val="24"/>
          <w:szCs w:val="24"/>
          <w:lang w:val="pt-BR"/>
        </w:rPr>
        <w:t xml:space="preserve"> și carosabilul afectat de execuţia lucrărilor.</w:t>
      </w:r>
    </w:p>
    <w:p w:rsidR="003643DB" w:rsidRPr="003643DB" w:rsidRDefault="003643DB" w:rsidP="003643DB">
      <w:pPr>
        <w:spacing w:after="0" w:line="240" w:lineRule="auto"/>
        <w:ind w:hanging="720"/>
        <w:contextualSpacing/>
        <w:jc w:val="both"/>
        <w:textAlignment w:val="baseline"/>
        <w:rPr>
          <w:rFonts w:ascii="Times New Roman" w:hAnsi="Times New Roman"/>
          <w:sz w:val="24"/>
          <w:szCs w:val="24"/>
          <w:lang w:val="ro-RO"/>
        </w:rPr>
      </w:pPr>
      <w:r w:rsidRPr="003643DB">
        <w:rPr>
          <w:rFonts w:ascii="Times New Roman" w:hAnsi="Times New Roman"/>
          <w:sz w:val="24"/>
          <w:lang w:val="pt-BR"/>
        </w:rPr>
        <w:t xml:space="preserve">           </w:t>
      </w:r>
    </w:p>
    <w:p w:rsidR="003643DB" w:rsidRPr="003643DB" w:rsidRDefault="003643DB" w:rsidP="003643DB">
      <w:pPr>
        <w:spacing w:before="100" w:beforeAutospacing="1" w:after="0" w:line="240" w:lineRule="auto"/>
        <w:contextualSpacing/>
        <w:jc w:val="both"/>
        <w:rPr>
          <w:rFonts w:ascii="Times New Roman" w:eastAsia="Times New Roman" w:hAnsi="Times New Roman"/>
          <w:sz w:val="24"/>
          <w:szCs w:val="24"/>
        </w:rPr>
      </w:pPr>
      <w:r w:rsidRPr="003643DB">
        <w:rPr>
          <w:rFonts w:ascii="Times New Roman" w:hAnsi="Times New Roman"/>
          <w:sz w:val="24"/>
          <w:szCs w:val="24"/>
          <w:lang w:val="ro-RO"/>
        </w:rPr>
        <w:t>- M</w:t>
      </w:r>
      <w:r w:rsidRPr="003643DB">
        <w:rPr>
          <w:rFonts w:ascii="Times New Roman" w:eastAsia="Times New Roman" w:hAnsi="Times New Roman"/>
          <w:sz w:val="24"/>
          <w:szCs w:val="24"/>
        </w:rPr>
        <w:t>ăsurile și condițiile de realizare a proiectului în conformitate cu Avizul de gospodărire a apelor: nu este cazul.</w:t>
      </w:r>
    </w:p>
    <w:p w:rsidR="003643DB" w:rsidRPr="003643DB" w:rsidRDefault="003643DB" w:rsidP="003643DB">
      <w:pPr>
        <w:spacing w:before="100" w:beforeAutospacing="1" w:after="0" w:line="240" w:lineRule="auto"/>
        <w:contextualSpacing/>
        <w:jc w:val="both"/>
        <w:rPr>
          <w:rFonts w:ascii="Times New Roman" w:eastAsia="Times New Roman" w:hAnsi="Times New Roman"/>
          <w:sz w:val="24"/>
          <w:szCs w:val="24"/>
        </w:rPr>
      </w:pPr>
    </w:p>
    <w:p w:rsidR="003643DB" w:rsidRPr="003643DB" w:rsidRDefault="003643DB" w:rsidP="003643DB">
      <w:pPr>
        <w:spacing w:before="100" w:beforeAutospacing="1" w:after="0" w:line="240" w:lineRule="auto"/>
        <w:contextualSpacing/>
        <w:jc w:val="both"/>
        <w:rPr>
          <w:rFonts w:ascii="Times New Roman" w:eastAsia="Times New Roman" w:hAnsi="Times New Roman"/>
          <w:sz w:val="24"/>
          <w:szCs w:val="24"/>
        </w:rPr>
      </w:pPr>
      <w:r w:rsidRPr="003643DB">
        <w:rPr>
          <w:rFonts w:ascii="Times New Roman" w:eastAsia="Times New Roman" w:hAnsi="Times New Roman"/>
          <w:b/>
          <w:sz w:val="24"/>
          <w:szCs w:val="24"/>
          <w:lang w:val="ro-RO"/>
        </w:rPr>
        <w:t>Condiţii impuse pentru organizarea de şantier</w:t>
      </w:r>
      <w:r w:rsidRPr="003643DB">
        <w:rPr>
          <w:rFonts w:ascii="Times New Roman" w:eastAsia="Times New Roman" w:hAnsi="Times New Roman"/>
          <w:sz w:val="24"/>
          <w:szCs w:val="24"/>
          <w:lang w:val="ro-RO"/>
        </w:rPr>
        <w:t xml:space="preserve">: </w:t>
      </w:r>
      <w:r w:rsidRPr="003643DB">
        <w:rPr>
          <w:rFonts w:ascii="Times New Roman" w:eastAsia="Times New Roman" w:hAnsi="Times New Roman"/>
          <w:sz w:val="24"/>
          <w:szCs w:val="24"/>
        </w:rPr>
        <w:t>nu este cazul.</w:t>
      </w:r>
    </w:p>
    <w:p w:rsidR="003643DB" w:rsidRPr="003643DB" w:rsidRDefault="003643DB" w:rsidP="003643DB">
      <w:pPr>
        <w:spacing w:before="100" w:beforeAutospacing="1" w:after="0" w:line="240" w:lineRule="auto"/>
        <w:ind w:firstLine="708"/>
        <w:contextualSpacing/>
        <w:jc w:val="both"/>
        <w:rPr>
          <w:rFonts w:ascii="Times New Roman" w:eastAsia="Times New Roman" w:hAnsi="Times New Roman"/>
          <w:sz w:val="24"/>
          <w:szCs w:val="24"/>
        </w:rPr>
      </w:pPr>
    </w:p>
    <w:p w:rsidR="003643DB" w:rsidRPr="003643DB" w:rsidRDefault="003643DB" w:rsidP="003643DB">
      <w:pPr>
        <w:tabs>
          <w:tab w:val="left" w:pos="-720"/>
        </w:tabs>
        <w:suppressAutoHyphens/>
        <w:autoSpaceDE w:val="0"/>
        <w:autoSpaceDN w:val="0"/>
        <w:adjustRightInd w:val="0"/>
        <w:spacing w:after="0" w:line="240" w:lineRule="auto"/>
        <w:jc w:val="both"/>
        <w:rPr>
          <w:rFonts w:ascii="Times New Roman" w:hAnsi="Times New Roman"/>
          <w:b/>
          <w:sz w:val="24"/>
          <w:szCs w:val="24"/>
          <w:lang w:val="ro-RO"/>
        </w:rPr>
      </w:pPr>
      <w:r w:rsidRPr="003643DB">
        <w:rPr>
          <w:rFonts w:ascii="Times New Roman" w:eastAsia="Times New Roman" w:hAnsi="Times New Roman"/>
          <w:color w:val="000000"/>
          <w:sz w:val="24"/>
          <w:szCs w:val="24"/>
          <w:lang w:val="pl-PL"/>
        </w:rPr>
        <w:tab/>
      </w:r>
      <w:r w:rsidRPr="003643DB">
        <w:rPr>
          <w:rFonts w:ascii="Times New Roman" w:eastAsia="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3643DB">
        <w:rPr>
          <w:rFonts w:ascii="Times New Roman" w:eastAsia="Times New Roman" w:hAnsi="Times New Roman"/>
          <w:b/>
          <w:sz w:val="24"/>
          <w:szCs w:val="24"/>
        </w:rPr>
        <w:t xml:space="preserve">Legea nr. </w:t>
      </w:r>
      <w:r w:rsidRPr="003643DB">
        <w:rPr>
          <w:rFonts w:ascii="Times New Roman" w:eastAsia="Times New Roman" w:hAnsi="Times New Roman"/>
          <w:b/>
          <w:sz w:val="24"/>
          <w:szCs w:val="24"/>
          <w:lang w:val="ro-RO" w:eastAsia="ro-RO"/>
        </w:rPr>
        <w:t xml:space="preserve">292/2018 </w:t>
      </w:r>
      <w:r w:rsidRPr="003643DB">
        <w:rPr>
          <w:rFonts w:ascii="Times New Roman" w:eastAsia="Times New Roman" w:hAnsi="Times New Roman"/>
          <w:b/>
          <w:sz w:val="24"/>
          <w:szCs w:val="24"/>
        </w:rPr>
        <w:t xml:space="preserve">privind evaluarea </w:t>
      </w:r>
      <w:r w:rsidRPr="003643DB">
        <w:rPr>
          <w:rFonts w:ascii="Times New Roman" w:eastAsia="Times New Roman" w:hAnsi="Times New Roman"/>
          <w:b/>
          <w:sz w:val="24"/>
          <w:szCs w:val="24"/>
        </w:rPr>
        <w:lastRenderedPageBreak/>
        <w:t>impactului anumitor proiecte publice și private asupra mediului</w:t>
      </w:r>
      <w:r w:rsidRPr="003643DB">
        <w:rPr>
          <w:rFonts w:ascii="Times New Roman" w:eastAsia="Times New Roman" w:hAnsi="Times New Roman"/>
          <w:b/>
          <w:sz w:val="24"/>
          <w:szCs w:val="24"/>
          <w:lang w:val="ro-RO"/>
        </w:rPr>
        <w:t xml:space="preserve">. </w:t>
      </w:r>
      <w:r w:rsidRPr="003643DB">
        <w:rPr>
          <w:rFonts w:ascii="Times New Roman" w:eastAsia="Times New Roman" w:hAnsi="Times New Roman"/>
          <w:b/>
          <w:sz w:val="24"/>
          <w:szCs w:val="24"/>
        </w:rPr>
        <w:t>Procesul-verbal se anexează și face parte integrantă din procesul-verbal de recepție la terminarea lucrărilor.</w:t>
      </w:r>
    </w:p>
    <w:p w:rsidR="00965F7D" w:rsidRDefault="00965F7D" w:rsidP="003643DB">
      <w:pPr>
        <w:spacing w:after="0" w:line="240" w:lineRule="auto"/>
        <w:ind w:firstLine="708"/>
        <w:jc w:val="both"/>
        <w:rPr>
          <w:rFonts w:ascii="Times New Roman" w:hAnsi="Times New Roman"/>
          <w:sz w:val="24"/>
          <w:szCs w:val="24"/>
        </w:rPr>
      </w:pP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3643DB">
          <w:rPr>
            <w:rFonts w:ascii="Times New Roman" w:hAnsi="Times New Roman"/>
            <w:color w:val="0000FF"/>
            <w:sz w:val="24"/>
            <w:u w:val="single"/>
          </w:rPr>
          <w:t>nr. 554/2004</w:t>
        </w:r>
      </w:hyperlink>
      <w:r w:rsidRPr="003643DB">
        <w:rPr>
          <w:rFonts w:ascii="Times New Roman" w:hAnsi="Times New Roman"/>
          <w:sz w:val="24"/>
          <w:szCs w:val="24"/>
        </w:rPr>
        <w:t>, cu modificările și completările ulterioare.</w:t>
      </w: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3643DB">
        <w:rPr>
          <w:rFonts w:ascii="Times New Roman" w:hAnsi="Times New Roman"/>
          <w:sz w:val="24"/>
          <w:szCs w:val="24"/>
          <w:lang w:val="ro-RO" w:eastAsia="ro-RO"/>
        </w:rPr>
        <w:t xml:space="preserve">292/2018 </w:t>
      </w:r>
      <w:r w:rsidRPr="003643DB">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 xml:space="preserve">Înainte de a se adresa instanței de contencios administrativ competente, persoanele prevăzute la art. 21 din Legea nr. </w:t>
      </w:r>
      <w:r w:rsidRPr="003643DB">
        <w:rPr>
          <w:rFonts w:ascii="Times New Roman" w:hAnsi="Times New Roman"/>
          <w:sz w:val="24"/>
          <w:szCs w:val="24"/>
          <w:lang w:val="ro-RO" w:eastAsia="ro-RO"/>
        </w:rPr>
        <w:t xml:space="preserve">292/2018 </w:t>
      </w:r>
      <w:r w:rsidRPr="003643DB">
        <w:rPr>
          <w:rFonts w:ascii="Times New Roman" w:hAnsi="Times New Roman"/>
          <w:sz w:val="24"/>
          <w:szCs w:val="24"/>
        </w:rPr>
        <w:t>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Autoritatea publică emitentă are obligația de a răspunde la plângerea prealabilă prevăzută la art. 22 alin. (1) în termen de 30 de zile de la data înregistrării acesteia la acea autoritate.</w:t>
      </w: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Procedura de soluționare a plângerii prealabile prevăzută la art. 22 alin. (1) este gratuită și trebuie să fie echitabilă, rapidă și corectă.</w:t>
      </w:r>
    </w:p>
    <w:p w:rsidR="003643DB" w:rsidRPr="003643DB" w:rsidRDefault="003643DB" w:rsidP="003643DB">
      <w:pPr>
        <w:spacing w:after="0" w:line="240" w:lineRule="auto"/>
        <w:ind w:firstLine="708"/>
        <w:jc w:val="both"/>
        <w:rPr>
          <w:rFonts w:ascii="Times New Roman" w:hAnsi="Times New Roman"/>
          <w:sz w:val="24"/>
          <w:szCs w:val="24"/>
        </w:rPr>
      </w:pPr>
      <w:r w:rsidRPr="003643DB">
        <w:rPr>
          <w:rFonts w:ascii="Times New Roman" w:hAnsi="Times New Roman"/>
          <w:sz w:val="24"/>
          <w:szCs w:val="24"/>
        </w:rPr>
        <w:t xml:space="preserve">Prezenta decizie poate fi contestată în conformitate cu prevederile Legii nr. </w:t>
      </w:r>
      <w:r w:rsidRPr="003643DB">
        <w:rPr>
          <w:rFonts w:ascii="Times New Roman" w:hAnsi="Times New Roman"/>
          <w:sz w:val="24"/>
          <w:szCs w:val="24"/>
          <w:lang w:val="ro-RO" w:eastAsia="ro-RO"/>
        </w:rPr>
        <w:t xml:space="preserve">292/2018 </w:t>
      </w:r>
      <w:r w:rsidRPr="003643DB">
        <w:rPr>
          <w:rFonts w:ascii="Times New Roman" w:hAnsi="Times New Roman"/>
          <w:sz w:val="24"/>
          <w:szCs w:val="24"/>
        </w:rPr>
        <w:t xml:space="preserve">privind evaluarea impactului anumitor proiecte publice și private asupra mediului și ale Legii </w:t>
      </w:r>
      <w:hyperlink r:id="rId13" w:tgtFrame="_blank" w:history="1">
        <w:r w:rsidRPr="003643DB">
          <w:rPr>
            <w:rFonts w:ascii="Times New Roman" w:hAnsi="Times New Roman"/>
            <w:color w:val="0000FF"/>
            <w:sz w:val="24"/>
            <w:u w:val="single"/>
          </w:rPr>
          <w:t>nr. 554/2004</w:t>
        </w:r>
      </w:hyperlink>
      <w:r w:rsidRPr="003643DB">
        <w:rPr>
          <w:rFonts w:ascii="Times New Roman" w:hAnsi="Times New Roman"/>
          <w:sz w:val="24"/>
          <w:szCs w:val="24"/>
        </w:rPr>
        <w:t>, cu modificările și completările ulterioare.</w:t>
      </w:r>
    </w:p>
    <w:p w:rsidR="003643DB" w:rsidRPr="003643DB" w:rsidRDefault="003643DB" w:rsidP="003643DB">
      <w:pPr>
        <w:spacing w:after="0" w:line="240" w:lineRule="auto"/>
        <w:ind w:firstLine="708"/>
        <w:jc w:val="both"/>
        <w:rPr>
          <w:rFonts w:ascii="Times New Roman" w:hAnsi="Times New Roman"/>
          <w:sz w:val="24"/>
          <w:szCs w:val="24"/>
          <w:lang w:val="ro-RO"/>
        </w:rPr>
      </w:pPr>
    </w:p>
    <w:p w:rsidR="00571B4D" w:rsidRDefault="00571B4D" w:rsidP="003643DB">
      <w:pPr>
        <w:spacing w:after="0"/>
        <w:ind w:right="-1"/>
      </w:pPr>
    </w:p>
    <w:sectPr w:rsidR="00571B4D" w:rsidSect="00965F7D">
      <w:footerReference w:type="default" r:id="rId14"/>
      <w:pgSz w:w="11907" w:h="16839" w:code="9"/>
      <w:pgMar w:top="851" w:right="1134" w:bottom="567" w:left="1134"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88" w:rsidRDefault="003B2F88" w:rsidP="00671147">
      <w:pPr>
        <w:spacing w:after="0" w:line="240" w:lineRule="auto"/>
      </w:pPr>
      <w:r>
        <w:separator/>
      </w:r>
    </w:p>
  </w:endnote>
  <w:endnote w:type="continuationSeparator" w:id="0">
    <w:p w:rsidR="003B2F88" w:rsidRDefault="003B2F88" w:rsidP="00671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46" w:rsidRPr="002367AC" w:rsidRDefault="0053722B" w:rsidP="005D6946">
    <w:pPr>
      <w:pStyle w:val="Header"/>
      <w:tabs>
        <w:tab w:val="clear" w:pos="4680"/>
      </w:tabs>
      <w:jc w:val="center"/>
      <w:rPr>
        <w:rFonts w:ascii="Times New Roman" w:hAnsi="Times New Roman"/>
        <w:b/>
        <w:sz w:val="24"/>
        <w:szCs w:val="24"/>
        <w:lang w:val="ro-RO"/>
      </w:rPr>
    </w:pPr>
    <w:r w:rsidRPr="0053722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29007680" r:id="rId2"/>
      </w:pict>
    </w:r>
    <w:r w:rsidRPr="0053722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5D6946" w:rsidRPr="002367AC">
      <w:rPr>
        <w:rFonts w:ascii="Times New Roman" w:hAnsi="Times New Roman"/>
        <w:b/>
        <w:sz w:val="24"/>
        <w:szCs w:val="24"/>
      </w:rPr>
      <w:t>AGEN</w:t>
    </w:r>
    <w:r w:rsidR="005D6946" w:rsidRPr="002367AC">
      <w:rPr>
        <w:rFonts w:ascii="Times New Roman" w:hAnsi="Times New Roman"/>
        <w:b/>
        <w:sz w:val="24"/>
        <w:szCs w:val="24"/>
        <w:lang w:val="ro-RO"/>
      </w:rPr>
      <w:t>ŢIA PENTRU PROTECŢIA MEDIULUI</w:t>
    </w:r>
    <w:r w:rsidR="005D6946">
      <w:rPr>
        <w:rFonts w:ascii="Times New Roman" w:hAnsi="Times New Roman"/>
        <w:b/>
        <w:sz w:val="24"/>
        <w:szCs w:val="24"/>
        <w:lang w:val="ro-RO"/>
      </w:rPr>
      <w:t xml:space="preserve"> SUCEAVA</w:t>
    </w:r>
  </w:p>
  <w:p w:rsidR="005D6946" w:rsidRPr="002367AC" w:rsidRDefault="005D6946" w:rsidP="005D694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5D6946" w:rsidRDefault="005D6946" w:rsidP="005D6946">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5D6946" w:rsidRPr="00CF1A63" w:rsidTr="004020B8">
      <w:trPr>
        <w:trHeight w:val="299"/>
        <w:jc w:val="center"/>
      </w:trPr>
      <w:tc>
        <w:tcPr>
          <w:tcW w:w="7946" w:type="dxa"/>
        </w:tcPr>
        <w:p w:rsidR="005D6946" w:rsidRPr="00CF1A63" w:rsidRDefault="005D6946" w:rsidP="004020B8">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5D6946" w:rsidRPr="005D6946" w:rsidRDefault="0053722B">
    <w:pPr>
      <w:pStyle w:val="Footer"/>
      <w:jc w:val="center"/>
      <w:rPr>
        <w:rFonts w:ascii="Times New Roman" w:hAnsi="Times New Roman"/>
        <w:sz w:val="20"/>
        <w:szCs w:val="20"/>
      </w:rPr>
    </w:pPr>
    <w:sdt>
      <w:sdtPr>
        <w:rPr>
          <w:rFonts w:ascii="Times New Roman" w:hAnsi="Times New Roman"/>
          <w:sz w:val="20"/>
          <w:szCs w:val="20"/>
        </w:rPr>
        <w:id w:val="347885704"/>
        <w:docPartObj>
          <w:docPartGallery w:val="Page Numbers (Bottom of Page)"/>
          <w:docPartUnique/>
        </w:docPartObj>
      </w:sdtPr>
      <w:sdtContent>
        <w:sdt>
          <w:sdtPr>
            <w:rPr>
              <w:rFonts w:ascii="Times New Roman" w:hAnsi="Times New Roman"/>
              <w:sz w:val="20"/>
              <w:szCs w:val="20"/>
            </w:rPr>
            <w:id w:val="565050477"/>
            <w:docPartObj>
              <w:docPartGallery w:val="Page Numbers (Top of Page)"/>
              <w:docPartUnique/>
            </w:docPartObj>
          </w:sdtPr>
          <w:sdtContent>
            <w:r w:rsidRPr="005D6946">
              <w:rPr>
                <w:rFonts w:ascii="Times New Roman" w:hAnsi="Times New Roman"/>
                <w:sz w:val="20"/>
                <w:szCs w:val="20"/>
              </w:rPr>
              <w:fldChar w:fldCharType="begin"/>
            </w:r>
            <w:r w:rsidR="005D6946" w:rsidRPr="005D6946">
              <w:rPr>
                <w:rFonts w:ascii="Times New Roman" w:hAnsi="Times New Roman"/>
                <w:sz w:val="20"/>
                <w:szCs w:val="20"/>
              </w:rPr>
              <w:instrText xml:space="preserve"> PAGE </w:instrText>
            </w:r>
            <w:r w:rsidRPr="005D6946">
              <w:rPr>
                <w:rFonts w:ascii="Times New Roman" w:hAnsi="Times New Roman"/>
                <w:sz w:val="20"/>
                <w:szCs w:val="20"/>
              </w:rPr>
              <w:fldChar w:fldCharType="separate"/>
            </w:r>
            <w:r w:rsidR="00F4729B">
              <w:rPr>
                <w:rFonts w:ascii="Times New Roman" w:hAnsi="Times New Roman"/>
                <w:noProof/>
                <w:sz w:val="20"/>
                <w:szCs w:val="20"/>
              </w:rPr>
              <w:t>4</w:t>
            </w:r>
            <w:r w:rsidRPr="005D6946">
              <w:rPr>
                <w:rFonts w:ascii="Times New Roman" w:hAnsi="Times New Roman"/>
                <w:sz w:val="20"/>
                <w:szCs w:val="20"/>
              </w:rPr>
              <w:fldChar w:fldCharType="end"/>
            </w:r>
            <w:r w:rsidR="005D6946" w:rsidRPr="005D6946">
              <w:rPr>
                <w:rFonts w:ascii="Times New Roman" w:hAnsi="Times New Roman"/>
                <w:sz w:val="20"/>
                <w:szCs w:val="20"/>
              </w:rPr>
              <w:t xml:space="preserve"> / </w:t>
            </w:r>
            <w:r w:rsidRPr="005D6946">
              <w:rPr>
                <w:rFonts w:ascii="Times New Roman" w:hAnsi="Times New Roman"/>
                <w:sz w:val="20"/>
                <w:szCs w:val="20"/>
              </w:rPr>
              <w:fldChar w:fldCharType="begin"/>
            </w:r>
            <w:r w:rsidR="005D6946" w:rsidRPr="005D6946">
              <w:rPr>
                <w:rFonts w:ascii="Times New Roman" w:hAnsi="Times New Roman"/>
                <w:sz w:val="20"/>
                <w:szCs w:val="20"/>
              </w:rPr>
              <w:instrText xml:space="preserve"> NUMPAGES  </w:instrText>
            </w:r>
            <w:r w:rsidRPr="005D6946">
              <w:rPr>
                <w:rFonts w:ascii="Times New Roman" w:hAnsi="Times New Roman"/>
                <w:sz w:val="20"/>
                <w:szCs w:val="20"/>
              </w:rPr>
              <w:fldChar w:fldCharType="separate"/>
            </w:r>
            <w:r w:rsidR="00F4729B">
              <w:rPr>
                <w:rFonts w:ascii="Times New Roman" w:hAnsi="Times New Roman"/>
                <w:noProof/>
                <w:sz w:val="20"/>
                <w:szCs w:val="20"/>
              </w:rPr>
              <w:t>4</w:t>
            </w:r>
            <w:r w:rsidRPr="005D6946">
              <w:rPr>
                <w:rFonts w:ascii="Times New Roman" w:hAnsi="Times New Roman"/>
                <w:sz w:val="20"/>
                <w:szCs w:val="20"/>
              </w:rPr>
              <w:fldChar w:fldCharType="end"/>
            </w:r>
          </w:sdtContent>
        </w:sdt>
      </w:sdtContent>
    </w:sdt>
  </w:p>
  <w:p w:rsidR="005834B6" w:rsidRDefault="003B2F88" w:rsidP="00671147">
    <w:pPr>
      <w:pStyle w:val="Header"/>
      <w:tabs>
        <w:tab w:val="clear" w:pos="4680"/>
      </w:tabs>
      <w:rPr>
        <w:rFonts w:ascii="Times New Roman" w:hAnsi="Times New Roman"/>
        <w:sz w:val="24"/>
        <w:szCs w:val="2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88" w:rsidRDefault="003B2F88" w:rsidP="00671147">
      <w:pPr>
        <w:spacing w:after="0" w:line="240" w:lineRule="auto"/>
      </w:pPr>
      <w:r>
        <w:separator/>
      </w:r>
    </w:p>
  </w:footnote>
  <w:footnote w:type="continuationSeparator" w:id="0">
    <w:p w:rsidR="003B2F88" w:rsidRDefault="003B2F88" w:rsidP="00671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54935D8C"/>
    <w:multiLevelType w:val="hybridMultilevel"/>
    <w:tmpl w:val="FF8679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
    <w:nsid w:val="5A8263FA"/>
    <w:multiLevelType w:val="multilevel"/>
    <w:tmpl w:val="8BBC2B1A"/>
    <w:lvl w:ilvl="0">
      <w:start w:val="1"/>
      <w:numFmt w:val="lowerLetter"/>
      <w:lvlText w:val="%1)"/>
      <w:lvlJc w:val="left"/>
      <w:pPr>
        <w:tabs>
          <w:tab w:val="decimal" w:pos="360"/>
        </w:tabs>
        <w:ind w:left="720"/>
      </w:pPr>
      <w:rPr>
        <w:rFonts w:ascii="Times New Roman" w:hAnsi="Times New Roman"/>
        <w:strike w:val="0"/>
        <w:color w:val="000000"/>
        <w:spacing w:val="0"/>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D74B7"/>
    <w:multiLevelType w:val="hybridMultilevel"/>
    <w:tmpl w:val="B61CF626"/>
    <w:lvl w:ilvl="0" w:tplc="4914E61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25602"/>
    <o:shapelayout v:ext="edit">
      <o:idmap v:ext="edit" data="2"/>
      <o:rules v:ext="edit">
        <o:r id="V:Rule2" type="connector" idref="#_x0000_s2052"/>
      </o:rules>
    </o:shapelayout>
  </w:hdrShapeDefaults>
  <w:footnotePr>
    <w:footnote w:id="-1"/>
    <w:footnote w:id="0"/>
  </w:footnotePr>
  <w:endnotePr>
    <w:endnote w:id="-1"/>
    <w:endnote w:id="0"/>
  </w:endnotePr>
  <w:compat/>
  <w:rsids>
    <w:rsidRoot w:val="008E4F45"/>
    <w:rsid w:val="0000493A"/>
    <w:rsid w:val="0000702D"/>
    <w:rsid w:val="00007B60"/>
    <w:rsid w:val="000106A1"/>
    <w:rsid w:val="0001393C"/>
    <w:rsid w:val="00014362"/>
    <w:rsid w:val="00014930"/>
    <w:rsid w:val="000161D1"/>
    <w:rsid w:val="00021E1A"/>
    <w:rsid w:val="00027123"/>
    <w:rsid w:val="0003062B"/>
    <w:rsid w:val="0003076A"/>
    <w:rsid w:val="00032DF4"/>
    <w:rsid w:val="00034EDE"/>
    <w:rsid w:val="00036DB5"/>
    <w:rsid w:val="000421C8"/>
    <w:rsid w:val="00044CB7"/>
    <w:rsid w:val="0004614C"/>
    <w:rsid w:val="00047C4A"/>
    <w:rsid w:val="00050FAA"/>
    <w:rsid w:val="00051A3E"/>
    <w:rsid w:val="00052CF3"/>
    <w:rsid w:val="00057EA7"/>
    <w:rsid w:val="00060CFB"/>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596"/>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4F14"/>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467DB"/>
    <w:rsid w:val="0015448B"/>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70F"/>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1F09"/>
    <w:rsid w:val="00214B09"/>
    <w:rsid w:val="00215776"/>
    <w:rsid w:val="00215F87"/>
    <w:rsid w:val="00220725"/>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249E"/>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68A6"/>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2235"/>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0EB"/>
    <w:rsid w:val="002E43BC"/>
    <w:rsid w:val="002E4ACE"/>
    <w:rsid w:val="002E62D2"/>
    <w:rsid w:val="002F07BB"/>
    <w:rsid w:val="002F361E"/>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6F6E"/>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8E9"/>
    <w:rsid w:val="00355EB5"/>
    <w:rsid w:val="003627F4"/>
    <w:rsid w:val="0036290D"/>
    <w:rsid w:val="003643DB"/>
    <w:rsid w:val="00367730"/>
    <w:rsid w:val="00371770"/>
    <w:rsid w:val="00371960"/>
    <w:rsid w:val="0037233C"/>
    <w:rsid w:val="00372E38"/>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2F88"/>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718"/>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E78"/>
    <w:rsid w:val="00530294"/>
    <w:rsid w:val="00531DF1"/>
    <w:rsid w:val="00532BBD"/>
    <w:rsid w:val="00533E4C"/>
    <w:rsid w:val="00533E98"/>
    <w:rsid w:val="00534297"/>
    <w:rsid w:val="00535A5A"/>
    <w:rsid w:val="00535D56"/>
    <w:rsid w:val="00536342"/>
    <w:rsid w:val="0053722B"/>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6946"/>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8DE"/>
    <w:rsid w:val="00640E7C"/>
    <w:rsid w:val="00643731"/>
    <w:rsid w:val="00643809"/>
    <w:rsid w:val="00645098"/>
    <w:rsid w:val="00646991"/>
    <w:rsid w:val="00647AC3"/>
    <w:rsid w:val="006500D8"/>
    <w:rsid w:val="00652B57"/>
    <w:rsid w:val="00652B81"/>
    <w:rsid w:val="00654CC8"/>
    <w:rsid w:val="006602B0"/>
    <w:rsid w:val="00664243"/>
    <w:rsid w:val="00664D81"/>
    <w:rsid w:val="00665EAC"/>
    <w:rsid w:val="006673F4"/>
    <w:rsid w:val="00671147"/>
    <w:rsid w:val="006724D1"/>
    <w:rsid w:val="00675BE8"/>
    <w:rsid w:val="00676241"/>
    <w:rsid w:val="0067672A"/>
    <w:rsid w:val="006771D0"/>
    <w:rsid w:val="00677D1A"/>
    <w:rsid w:val="00680B62"/>
    <w:rsid w:val="00684002"/>
    <w:rsid w:val="006841C3"/>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7749"/>
    <w:rsid w:val="006B7B62"/>
    <w:rsid w:val="006B7B75"/>
    <w:rsid w:val="006C11EC"/>
    <w:rsid w:val="006C45BC"/>
    <w:rsid w:val="006C6255"/>
    <w:rsid w:val="006C64C0"/>
    <w:rsid w:val="006C6ABB"/>
    <w:rsid w:val="006D18E1"/>
    <w:rsid w:val="006D34FB"/>
    <w:rsid w:val="006D4ECA"/>
    <w:rsid w:val="006D56D6"/>
    <w:rsid w:val="006D6878"/>
    <w:rsid w:val="006D6AA7"/>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07116"/>
    <w:rsid w:val="007103E8"/>
    <w:rsid w:val="0071346E"/>
    <w:rsid w:val="00714AFA"/>
    <w:rsid w:val="007150F3"/>
    <w:rsid w:val="0072168C"/>
    <w:rsid w:val="00723176"/>
    <w:rsid w:val="00724308"/>
    <w:rsid w:val="00725A12"/>
    <w:rsid w:val="00725C3D"/>
    <w:rsid w:val="00725FCB"/>
    <w:rsid w:val="00726AFC"/>
    <w:rsid w:val="007315E3"/>
    <w:rsid w:val="00732895"/>
    <w:rsid w:val="00733CB4"/>
    <w:rsid w:val="007361A3"/>
    <w:rsid w:val="00737477"/>
    <w:rsid w:val="00737DE9"/>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5811"/>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D7DFC"/>
    <w:rsid w:val="008E00C5"/>
    <w:rsid w:val="008E18DB"/>
    <w:rsid w:val="008E3EF1"/>
    <w:rsid w:val="008E4174"/>
    <w:rsid w:val="008E4F45"/>
    <w:rsid w:val="008E6921"/>
    <w:rsid w:val="008E6F21"/>
    <w:rsid w:val="008F076B"/>
    <w:rsid w:val="008F0E91"/>
    <w:rsid w:val="008F192C"/>
    <w:rsid w:val="008F1E26"/>
    <w:rsid w:val="008F26DB"/>
    <w:rsid w:val="008F591D"/>
    <w:rsid w:val="008F5F5A"/>
    <w:rsid w:val="0090167B"/>
    <w:rsid w:val="009025D8"/>
    <w:rsid w:val="00902B67"/>
    <w:rsid w:val="00902F0D"/>
    <w:rsid w:val="00904E6F"/>
    <w:rsid w:val="009078D4"/>
    <w:rsid w:val="00910D0B"/>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1C7"/>
    <w:rsid w:val="0093246C"/>
    <w:rsid w:val="009327B1"/>
    <w:rsid w:val="00932A05"/>
    <w:rsid w:val="0093451B"/>
    <w:rsid w:val="00937F1E"/>
    <w:rsid w:val="00941E05"/>
    <w:rsid w:val="00941E1F"/>
    <w:rsid w:val="00942F88"/>
    <w:rsid w:val="0094370F"/>
    <w:rsid w:val="00947AF3"/>
    <w:rsid w:val="00947CAD"/>
    <w:rsid w:val="00947D75"/>
    <w:rsid w:val="00951811"/>
    <w:rsid w:val="0095441D"/>
    <w:rsid w:val="00956BBF"/>
    <w:rsid w:val="0096193B"/>
    <w:rsid w:val="00965F7D"/>
    <w:rsid w:val="00966465"/>
    <w:rsid w:val="009672B6"/>
    <w:rsid w:val="00967447"/>
    <w:rsid w:val="009719A6"/>
    <w:rsid w:val="009734F5"/>
    <w:rsid w:val="009744F7"/>
    <w:rsid w:val="00974B58"/>
    <w:rsid w:val="00974EFB"/>
    <w:rsid w:val="009778A4"/>
    <w:rsid w:val="00977DD4"/>
    <w:rsid w:val="00981C6C"/>
    <w:rsid w:val="00984375"/>
    <w:rsid w:val="009843F7"/>
    <w:rsid w:val="00985BBF"/>
    <w:rsid w:val="00990997"/>
    <w:rsid w:val="009918BF"/>
    <w:rsid w:val="0099271D"/>
    <w:rsid w:val="00992ED3"/>
    <w:rsid w:val="009941B7"/>
    <w:rsid w:val="0099532B"/>
    <w:rsid w:val="009A1627"/>
    <w:rsid w:val="009A1E32"/>
    <w:rsid w:val="009A20E5"/>
    <w:rsid w:val="009A24EE"/>
    <w:rsid w:val="009A4C12"/>
    <w:rsid w:val="009A4C99"/>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BCC"/>
    <w:rsid w:val="009D5DEE"/>
    <w:rsid w:val="009D5EC1"/>
    <w:rsid w:val="009D63DD"/>
    <w:rsid w:val="009E322F"/>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DFD"/>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5FD"/>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017E"/>
    <w:rsid w:val="00C50D78"/>
    <w:rsid w:val="00C53656"/>
    <w:rsid w:val="00C5486C"/>
    <w:rsid w:val="00C56C73"/>
    <w:rsid w:val="00C572A5"/>
    <w:rsid w:val="00C574A3"/>
    <w:rsid w:val="00C628E0"/>
    <w:rsid w:val="00C642DD"/>
    <w:rsid w:val="00C64E58"/>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2FA9"/>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06170"/>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46784"/>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2E2"/>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1A36"/>
    <w:rsid w:val="00F43FAF"/>
    <w:rsid w:val="00F46D6E"/>
    <w:rsid w:val="00F4729B"/>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10B3"/>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45"/>
    <w:rPr>
      <w:rFonts w:ascii="Calibri" w:eastAsia="Calibri" w:hAnsi="Calibri" w:cs="Times New Roman"/>
    </w:rPr>
  </w:style>
  <w:style w:type="paragraph" w:styleId="Heading1">
    <w:name w:val="heading 1"/>
    <w:basedOn w:val="Normal"/>
    <w:link w:val="Heading1Char"/>
    <w:uiPriority w:val="9"/>
    <w:qFormat/>
    <w:rsid w:val="008E4F4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45"/>
    <w:rPr>
      <w:rFonts w:ascii="Calibri" w:eastAsia="Calibri" w:hAnsi="Calibri" w:cs="Times New Roman"/>
    </w:rPr>
  </w:style>
  <w:style w:type="paragraph" w:styleId="Footer">
    <w:name w:val="footer"/>
    <w:basedOn w:val="Normal"/>
    <w:link w:val="FooterChar"/>
    <w:uiPriority w:val="99"/>
    <w:unhideWhenUsed/>
    <w:rsid w:val="008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45"/>
    <w:rPr>
      <w:rFonts w:ascii="Calibri" w:eastAsia="Calibri" w:hAnsi="Calibri" w:cs="Times New Roman"/>
    </w:rPr>
  </w:style>
  <w:style w:type="character" w:customStyle="1" w:styleId="Heading1Char">
    <w:name w:val="Heading 1 Char"/>
    <w:basedOn w:val="DefaultParagraphFont"/>
    <w:link w:val="Heading1"/>
    <w:uiPriority w:val="9"/>
    <w:rsid w:val="008E4F45"/>
    <w:rPr>
      <w:rFonts w:ascii="Times New Roman" w:eastAsia="Times New Roman" w:hAnsi="Times New Roman" w:cs="Times New Roman"/>
      <w:b/>
      <w:bCs/>
      <w:kern w:val="36"/>
      <w:sz w:val="48"/>
      <w:szCs w:val="48"/>
    </w:rPr>
  </w:style>
  <w:style w:type="character" w:styleId="Hyperlink">
    <w:name w:val="Hyperlink"/>
    <w:rsid w:val="008E4F45"/>
    <w:rPr>
      <w:color w:val="0000FF"/>
      <w:u w:val="single"/>
    </w:rPr>
  </w:style>
  <w:style w:type="character" w:customStyle="1" w:styleId="stpar">
    <w:name w:val="st_par"/>
    <w:basedOn w:val="DefaultParagraphFont"/>
    <w:rsid w:val="008E4F45"/>
  </w:style>
  <w:style w:type="character" w:customStyle="1" w:styleId="sttpar">
    <w:name w:val="st_tpar"/>
    <w:basedOn w:val="DefaultParagraphFont"/>
    <w:rsid w:val="008E4F45"/>
  </w:style>
  <w:style w:type="character" w:customStyle="1" w:styleId="sttpunct">
    <w:name w:val="st_tpunct"/>
    <w:basedOn w:val="DefaultParagraphFont"/>
    <w:rsid w:val="008E4F45"/>
  </w:style>
  <w:style w:type="character" w:customStyle="1" w:styleId="st1">
    <w:name w:val="st1"/>
    <w:basedOn w:val="DefaultParagraphFont"/>
    <w:rsid w:val="008E4F45"/>
  </w:style>
  <w:style w:type="paragraph" w:styleId="ListParagraph">
    <w:name w:val="List Paragraph"/>
    <w:basedOn w:val="Normal"/>
    <w:uiPriority w:val="34"/>
    <w:qFormat/>
    <w:rsid w:val="00211F09"/>
    <w:pPr>
      <w:ind w:left="720"/>
      <w:contextualSpacing/>
    </w:pPr>
  </w:style>
  <w:style w:type="character" w:customStyle="1" w:styleId="sttlitera">
    <w:name w:val="st_tlitera"/>
    <w:rsid w:val="00F41A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u3dsojy/legea-contenciosului-administrativ-nr-554-2004?d=2018-12-26"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ytenbvhezq/legea-nr-292-2018-privind-evaluarea-impactului-anumitor-proiecte-publice-si-private-asupra-mediului?pid=275167869&amp;d=2018-12-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mytenbvhezq/legea-nr-292-2018-privind-evaluarea-impactului-anumitor-proiecte-publice-si-private-asupra-mediului?pid=275167933&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34</cp:revision>
  <cp:lastPrinted>2019-08-19T09:56:00Z</cp:lastPrinted>
  <dcterms:created xsi:type="dcterms:W3CDTF">2019-07-09T05:41:00Z</dcterms:created>
  <dcterms:modified xsi:type="dcterms:W3CDTF">2019-09-03T06:22:00Z</dcterms:modified>
</cp:coreProperties>
</file>