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B" w:rsidRPr="001D4B79" w:rsidRDefault="003217FB" w:rsidP="003217FB">
      <w:pPr>
        <w:spacing w:after="0" w:line="240" w:lineRule="auto"/>
        <w:jc w:val="both"/>
        <w:rPr>
          <w:rFonts w:ascii="Arial" w:hAnsi="Arial" w:cs="Arial"/>
          <w:b/>
          <w:bCs/>
          <w:sz w:val="24"/>
          <w:szCs w:val="24"/>
          <w:lang w:val="ro-RO"/>
        </w:rPr>
      </w:pPr>
    </w:p>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EC5236" w:rsidRPr="00EC5236" w:rsidRDefault="00D178DA" w:rsidP="00EC5236">
      <w:pPr>
        <w:pStyle w:val="Heading2"/>
        <w:tabs>
          <w:tab w:val="center" w:pos="4987"/>
          <w:tab w:val="left" w:pos="7650"/>
        </w:tabs>
        <w:spacing w:before="0" w:after="0" w:line="240" w:lineRule="auto"/>
        <w:jc w:val="center"/>
        <w:rPr>
          <w:rFonts w:ascii="Arial" w:hAnsi="Arial" w:cs="Arial"/>
          <w:sz w:val="24"/>
          <w:szCs w:val="24"/>
          <w:lang w:val="ro-RO"/>
        </w:rPr>
      </w:pPr>
      <w:r>
        <w:rPr>
          <w:rFonts w:ascii="Arial" w:hAnsi="Arial" w:cs="Arial"/>
          <w:bCs w:val="0"/>
          <w:i w:val="0"/>
          <w:sz w:val="24"/>
          <w:szCs w:val="24"/>
          <w:lang w:val="ro-RO"/>
        </w:rPr>
        <w:t xml:space="preserve">Nr.  </w:t>
      </w:r>
      <w:r w:rsidR="00EC5236" w:rsidRPr="00EC5236">
        <w:rPr>
          <w:rFonts w:ascii="Arial" w:hAnsi="Arial" w:cs="Arial"/>
          <w:bCs w:val="0"/>
          <w:i w:val="0"/>
          <w:sz w:val="24"/>
          <w:szCs w:val="24"/>
          <w:lang w:val="ro-RO"/>
        </w:rPr>
        <w:t xml:space="preserve">     din    </w:t>
      </w:r>
    </w:p>
    <w:p w:rsidR="00EC5236" w:rsidRDefault="00EC5236" w:rsidP="00EC5236">
      <w:pPr>
        <w:autoSpaceDE w:val="0"/>
        <w:spacing w:after="0" w:line="240" w:lineRule="auto"/>
        <w:jc w:val="both"/>
        <w:rPr>
          <w:rFonts w:ascii="Arial" w:hAnsi="Arial" w:cs="Arial"/>
          <w:sz w:val="24"/>
          <w:szCs w:val="24"/>
          <w:lang w:val="ro-RO"/>
        </w:rPr>
      </w:pPr>
    </w:p>
    <w:p w:rsidR="00EC5236" w:rsidRDefault="00EC5236" w:rsidP="00EC5236">
      <w:pPr>
        <w:autoSpaceDE w:val="0"/>
        <w:spacing w:after="0" w:line="240" w:lineRule="auto"/>
        <w:ind w:firstLine="708"/>
        <w:jc w:val="both"/>
        <w:rPr>
          <w:rFonts w:ascii="Arial" w:hAnsi="Arial" w:cs="Arial"/>
          <w:sz w:val="24"/>
          <w:szCs w:val="24"/>
          <w:lang w:val="ro-RO"/>
        </w:rPr>
      </w:pPr>
      <w:r>
        <w:rPr>
          <w:rFonts w:ascii="Arial" w:hAnsi="Arial" w:cs="Arial"/>
          <w:sz w:val="24"/>
          <w:szCs w:val="24"/>
          <w:lang w:val="ro-RO"/>
        </w:rPr>
        <w:t>Ca urmare a solicitării de emitere a acordului de mediu a</w:t>
      </w:r>
      <w:bookmarkStart w:id="0" w:name="_GoBack"/>
      <w:bookmarkEnd w:id="0"/>
      <w:r>
        <w:rPr>
          <w:rFonts w:ascii="Arial" w:hAnsi="Arial" w:cs="Arial"/>
          <w:sz w:val="24"/>
          <w:szCs w:val="24"/>
          <w:lang w:val="ro-RO"/>
        </w:rPr>
        <w:t>dresate de</w:t>
      </w:r>
      <w:r>
        <w:rPr>
          <w:rFonts w:ascii="Arial" w:hAnsi="Arial" w:cs="Arial"/>
          <w:b/>
          <w:sz w:val="24"/>
          <w:szCs w:val="24"/>
          <w:lang w:val="ro-RO"/>
        </w:rPr>
        <w:t xml:space="preserve"> </w:t>
      </w:r>
      <w:r>
        <w:rPr>
          <w:rFonts w:ascii="Arial" w:hAnsi="Arial" w:cs="Arial"/>
          <w:b/>
          <w:sz w:val="24"/>
          <w:szCs w:val="24"/>
        </w:rPr>
        <w:t xml:space="preserve">ONUTI ADRIAN PETRU </w:t>
      </w:r>
      <w:r>
        <w:rPr>
          <w:rFonts w:ascii="Arial" w:hAnsi="Arial" w:cs="Arial"/>
          <w:sz w:val="24"/>
          <w:szCs w:val="24"/>
        </w:rPr>
        <w:t>di</w:t>
      </w:r>
      <w:r>
        <w:rPr>
          <w:rFonts w:ascii="Arial" w:hAnsi="Arial" w:cs="Arial"/>
          <w:sz w:val="24"/>
          <w:szCs w:val="24"/>
          <w:lang w:val="ro-RO"/>
        </w:rPr>
        <w:t>n Mun. Suceava, str. Ion Carp Fluierici, nr. 17A, judeţul Suceava, înregistrată la APM Suceava cu nr. 6325 din 23.05.2019</w:t>
      </w:r>
      <w:r>
        <w:rPr>
          <w:rFonts w:ascii="Arial" w:hAnsi="Arial" w:cs="Arial"/>
          <w:spacing w:val="-6"/>
          <w:sz w:val="24"/>
          <w:szCs w:val="24"/>
          <w:lang w:val="ro-RO"/>
        </w:rPr>
        <w:t>,</w:t>
      </w:r>
      <w:r>
        <w:rPr>
          <w:rFonts w:ascii="Arial" w:hAnsi="Arial" w:cs="Arial"/>
          <w:sz w:val="24"/>
          <w:szCs w:val="24"/>
          <w:lang w:val="ro-RO"/>
        </w:rPr>
        <w:t xml:space="preserve">  în baza:</w:t>
      </w:r>
    </w:p>
    <w:p w:rsidR="00EC5236" w:rsidRDefault="00EC5236" w:rsidP="00EC5236">
      <w:pPr>
        <w:pStyle w:val="ListParagraph"/>
        <w:numPr>
          <w:ilvl w:val="0"/>
          <w:numId w:val="19"/>
        </w:numPr>
        <w:autoSpaceDE w:val="0"/>
        <w:spacing w:after="0" w:line="240" w:lineRule="auto"/>
        <w:ind w:left="709" w:hanging="283"/>
        <w:jc w:val="both"/>
        <w:rPr>
          <w:rFonts w:ascii="Arial" w:hAnsi="Arial" w:cs="Arial"/>
          <w:sz w:val="24"/>
          <w:szCs w:val="24"/>
          <w:lang w:val="ro-RO" w:eastAsia="ro-RO"/>
        </w:rPr>
      </w:pPr>
      <w:r>
        <w:rPr>
          <w:rFonts w:ascii="Arial" w:hAnsi="Arial" w:cs="Arial"/>
          <w:b/>
          <w:sz w:val="24"/>
          <w:szCs w:val="24"/>
          <w:lang w:val="ro-RO" w:eastAsia="ro-RO"/>
        </w:rPr>
        <w:t xml:space="preserve">Legii nr. 292/2018 </w:t>
      </w:r>
      <w:r>
        <w:rPr>
          <w:rFonts w:ascii="Arial" w:hAnsi="Arial" w:cs="Arial"/>
          <w:sz w:val="24"/>
          <w:szCs w:val="24"/>
          <w:lang w:val="ro-RO" w:eastAsia="ro-RO"/>
        </w:rPr>
        <w:t>p</w:t>
      </w:r>
      <w:r>
        <w:rPr>
          <w:rFonts w:ascii="Arial" w:hAnsi="Arial" w:cs="Arial"/>
          <w:sz w:val="24"/>
          <w:szCs w:val="24"/>
        </w:rPr>
        <w:t>rivind evaluarea impactului anumitor proiecte publice şi private asupra mediului</w:t>
      </w:r>
      <w:r>
        <w:rPr>
          <w:rFonts w:ascii="Arial" w:hAnsi="Arial" w:cs="Arial"/>
          <w:sz w:val="24"/>
          <w:szCs w:val="24"/>
          <w:lang w:val="ro-RO" w:eastAsia="ro-RO"/>
        </w:rPr>
        <w:t>;</w:t>
      </w:r>
    </w:p>
    <w:p w:rsidR="00EC5236" w:rsidRDefault="00EC5236" w:rsidP="00EC5236">
      <w:pPr>
        <w:pStyle w:val="ListParagraph"/>
        <w:numPr>
          <w:ilvl w:val="0"/>
          <w:numId w:val="19"/>
        </w:numPr>
        <w:autoSpaceDE w:val="0"/>
        <w:spacing w:after="0" w:line="240" w:lineRule="auto"/>
        <w:ind w:left="709" w:hanging="283"/>
        <w:jc w:val="both"/>
        <w:rPr>
          <w:rFonts w:ascii="Arial" w:hAnsi="Arial" w:cs="Arial"/>
          <w:sz w:val="24"/>
          <w:szCs w:val="24"/>
          <w:lang w:val="ro-RO"/>
        </w:rPr>
      </w:pPr>
      <w:r>
        <w:rPr>
          <w:rFonts w:ascii="Arial" w:hAnsi="Arial" w:cs="Arial"/>
          <w:b/>
          <w:sz w:val="24"/>
          <w:szCs w:val="24"/>
          <w:lang w:val="ro-RO"/>
        </w:rPr>
        <w:t>Ordonanţei de Urgenţă a Guvernului nr. 57/2007</w:t>
      </w:r>
      <w:r>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Pr>
          <w:rFonts w:ascii="Arial" w:hAnsi="Arial" w:cs="Arial"/>
          <w:b/>
          <w:sz w:val="24"/>
          <w:szCs w:val="24"/>
          <w:lang w:val="ro-RO"/>
        </w:rPr>
        <w:t>Legea nr. 49/2011</w:t>
      </w:r>
      <w:r>
        <w:rPr>
          <w:rFonts w:ascii="Arial" w:hAnsi="Arial" w:cs="Arial"/>
          <w:sz w:val="24"/>
          <w:szCs w:val="24"/>
          <w:lang w:val="ro-RO"/>
        </w:rPr>
        <w:t>, cu modificările şi completările ulterioare,</w:t>
      </w:r>
    </w:p>
    <w:p w:rsidR="00EC5236" w:rsidRDefault="00EC5236" w:rsidP="00EC523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29.03.2019, că proiectul </w:t>
      </w:r>
      <w:r>
        <w:rPr>
          <w:rStyle w:val="sttpar"/>
          <w:rFonts w:ascii="Arial" w:hAnsi="Arial" w:cs="Arial"/>
          <w:b/>
          <w:sz w:val="24"/>
          <w:szCs w:val="24"/>
        </w:rPr>
        <w:t xml:space="preserve">“Construire bloc de locuințe cu spații comerciale și de prestări servicii la parter, sistematizare vertical, locuri de parcare, organizare deșantier, racorduri/branșamente, județul Suceava”, </w:t>
      </w:r>
      <w:r>
        <w:rPr>
          <w:rFonts w:ascii="Arial" w:hAnsi="Arial" w:cs="Arial"/>
          <w:sz w:val="24"/>
          <w:szCs w:val="24"/>
        </w:rPr>
        <w:t xml:space="preserve">propus a fi amplasat în </w:t>
      </w:r>
      <w:r>
        <w:rPr>
          <w:rStyle w:val="sttpar"/>
          <w:rFonts w:ascii="Arial" w:hAnsi="Arial" w:cs="Arial"/>
          <w:sz w:val="24"/>
          <w:szCs w:val="24"/>
        </w:rPr>
        <w:t xml:space="preserve">Mun. Suceava, str. Gheorghe Doja, nr. F.N., </w:t>
      </w:r>
      <w:r>
        <w:rPr>
          <w:rFonts w:ascii="Arial" w:hAnsi="Arial" w:cs="Arial"/>
          <w:sz w:val="24"/>
          <w:szCs w:val="24"/>
        </w:rPr>
        <w:t>jud. Suceava,</w:t>
      </w:r>
      <w:r>
        <w:t xml:space="preserve"> </w:t>
      </w:r>
      <w:r>
        <w:rPr>
          <w:rFonts w:ascii="Arial" w:hAnsi="Arial" w:cs="Arial"/>
          <w:sz w:val="24"/>
          <w:szCs w:val="24"/>
          <w:lang w:val="ro-RO"/>
        </w:rPr>
        <w:t xml:space="preserve">nu se supune evaluării impactului asupra mediului.  </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Pr>
          <w:rFonts w:ascii="Arial" w:hAnsi="Arial" w:cs="Arial"/>
          <w:sz w:val="24"/>
          <w:szCs w:val="24"/>
        </w:rPr>
        <w:t>Justificarea prezentei decizii:</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Motivele pe baza cărora s-a stabilit neefectuarea evaluării impactului asupra mediului sunt următoarele:</w:t>
      </w:r>
    </w:p>
    <w:p w:rsidR="00EC5236" w:rsidRDefault="00EC5236" w:rsidP="00EC5236">
      <w:pPr>
        <w:spacing w:after="0" w:line="240" w:lineRule="auto"/>
        <w:jc w:val="both"/>
        <w:textAlignment w:val="baseline"/>
        <w:rPr>
          <w:rStyle w:val="sttpar"/>
        </w:rPr>
      </w:pPr>
      <w:r>
        <w:rPr>
          <w:rFonts w:ascii="Arial" w:hAnsi="Arial" w:cs="Arial"/>
          <w:b/>
          <w:sz w:val="24"/>
          <w:szCs w:val="24"/>
        </w:rPr>
        <w:t>a)</w:t>
      </w:r>
      <w:r>
        <w:rPr>
          <w:rFonts w:ascii="Arial" w:hAnsi="Arial" w:cs="Arial"/>
          <w:sz w:val="24"/>
          <w:szCs w:val="24"/>
        </w:rPr>
        <w:t xml:space="preserve"> </w:t>
      </w:r>
      <w:r>
        <w:rPr>
          <w:rFonts w:ascii="Arial" w:hAnsi="Arial" w:cs="Arial"/>
          <w:i/>
          <w:sz w:val="24"/>
          <w:szCs w:val="24"/>
        </w:rPr>
        <w:t>dimensiunea şi concepţia întregului proiect -</w:t>
      </w:r>
      <w:r>
        <w:rPr>
          <w:rFonts w:ascii="Arial" w:hAnsi="Arial" w:cs="Arial"/>
          <w:sz w:val="24"/>
          <w:szCs w:val="24"/>
        </w:rPr>
        <w:t xml:space="preserve"> proiectul se încadrează în prevederile Legii nr. 292/2108 </w:t>
      </w:r>
      <w:r>
        <w:rPr>
          <w:rFonts w:ascii="Arial" w:hAnsi="Arial" w:cs="Arial"/>
          <w:sz w:val="24"/>
          <w:szCs w:val="24"/>
          <w:lang w:val="ro-RO" w:eastAsia="ro-RO"/>
        </w:rPr>
        <w:t>p</w:t>
      </w:r>
      <w:r>
        <w:rPr>
          <w:rFonts w:ascii="Arial" w:hAnsi="Arial" w:cs="Arial"/>
          <w:sz w:val="24"/>
          <w:szCs w:val="24"/>
        </w:rPr>
        <w:t>rivind evaluarea impactului anumitor proiecte publice şi private asupra mediului</w:t>
      </w:r>
      <w:r>
        <w:rPr>
          <w:rFonts w:ascii="Arial" w:hAnsi="Arial" w:cs="Arial"/>
          <w:sz w:val="24"/>
          <w:szCs w:val="24"/>
          <w:lang w:val="ro-RO" w:eastAsia="ro-RO"/>
        </w:rPr>
        <w:t xml:space="preserve"> </w:t>
      </w:r>
      <w:r>
        <w:rPr>
          <w:rStyle w:val="sttpar"/>
          <w:rFonts w:ascii="Arial" w:hAnsi="Arial" w:cs="Arial"/>
          <w:sz w:val="24"/>
          <w:szCs w:val="24"/>
        </w:rPr>
        <w:t xml:space="preserve">anexa nr.2, la </w:t>
      </w:r>
      <w:r>
        <w:rPr>
          <w:rStyle w:val="Bodytext4NotItalic"/>
          <w:rFonts w:ascii="Arial" w:eastAsia="Calibri" w:hAnsi="Arial" w:cs="Arial"/>
          <w:sz w:val="24"/>
          <w:szCs w:val="24"/>
        </w:rPr>
        <w:t xml:space="preserve">pct.10b </w:t>
      </w:r>
      <w:r>
        <w:rPr>
          <w:rStyle w:val="Bodytext2115pt"/>
          <w:rFonts w:ascii="Arial" w:eastAsia="Calibri" w:hAnsi="Arial" w:cs="Arial"/>
          <w:sz w:val="24"/>
          <w:szCs w:val="24"/>
        </w:rPr>
        <w:t>-</w:t>
      </w:r>
      <w:r>
        <w:rPr>
          <w:lang w:val="ro-RO"/>
        </w:rPr>
        <w:t xml:space="preserve"> </w:t>
      </w:r>
      <w:r>
        <w:rPr>
          <w:rFonts w:ascii="Arial" w:hAnsi="Arial" w:cs="Arial"/>
          <w:sz w:val="24"/>
          <w:szCs w:val="24"/>
        </w:rPr>
        <w:t>proiecte de dezvoltare urbană, inclusiv construcţia centrelor comerciale şi a parcărilor auto publice;</w:t>
      </w:r>
    </w:p>
    <w:p w:rsidR="00EC5236" w:rsidRDefault="00EC5236" w:rsidP="00EC5236">
      <w:pPr>
        <w:pStyle w:val="Title"/>
        <w:tabs>
          <w:tab w:val="left" w:pos="567"/>
        </w:tabs>
        <w:jc w:val="both"/>
        <w:rPr>
          <w:lang w:val="en-US"/>
        </w:rPr>
      </w:pPr>
      <w:r>
        <w:rPr>
          <w:rFonts w:cs="Arial"/>
          <w:i/>
          <w:sz w:val="24"/>
          <w:szCs w:val="24"/>
        </w:rPr>
        <w:tab/>
      </w:r>
      <w:r>
        <w:rPr>
          <w:rFonts w:cs="Arial"/>
          <w:sz w:val="24"/>
          <w:szCs w:val="24"/>
          <w:lang w:val="en-US"/>
        </w:rPr>
        <w:t>În urma studierii temei de proiectare si a conditiilor din teren se propune realizarea unei cladiri in regim de inaltime de P+4E</w:t>
      </w:r>
      <w:r>
        <w:rPr>
          <w:rFonts w:cs="Arial"/>
          <w:bCs/>
          <w:sz w:val="24"/>
          <w:szCs w:val="24"/>
          <w:lang w:val="en-US"/>
        </w:rPr>
        <w:t xml:space="preserve"> cu invelitoare tip sarpanta.</w:t>
      </w:r>
    </w:p>
    <w:p w:rsidR="00EC5236" w:rsidRDefault="00EC5236" w:rsidP="00EC5236">
      <w:pPr>
        <w:pStyle w:val="Title"/>
        <w:tabs>
          <w:tab w:val="left" w:pos="567"/>
        </w:tabs>
        <w:jc w:val="both"/>
        <w:rPr>
          <w:rFonts w:cs="Arial"/>
          <w:bCs/>
          <w:sz w:val="24"/>
          <w:szCs w:val="24"/>
          <w:lang w:val="en-US"/>
        </w:rPr>
      </w:pPr>
      <w:r>
        <w:rPr>
          <w:rFonts w:cs="Arial"/>
          <w:bCs/>
          <w:sz w:val="24"/>
          <w:szCs w:val="24"/>
          <w:lang w:val="en-US"/>
        </w:rPr>
        <w:t xml:space="preserve">           Conturul etajelor este acelasi ca si cel al parterului cu mentiunea ca la etajele superioare s-au prevazut balcoane.</w:t>
      </w:r>
    </w:p>
    <w:p w:rsidR="00EC5236" w:rsidRDefault="00EC5236" w:rsidP="00EC5236">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Cladirea va fi compartimentata pentru spatii de locuit apartamente si garsoniere.</w:t>
      </w:r>
    </w:p>
    <w:p w:rsidR="00EC5236" w:rsidRDefault="00EC5236" w:rsidP="00EC52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Sistemul constructiv este alactuit din cadre de beton armat pentru suprastructura si fundatii pe radier general din beton.</w:t>
      </w:r>
    </w:p>
    <w:p w:rsidR="00EC5236" w:rsidRDefault="00EC5236" w:rsidP="00EC5236">
      <w:pPr>
        <w:autoSpaceDE w:val="0"/>
        <w:autoSpaceDN w:val="0"/>
        <w:adjustRightInd w:val="0"/>
        <w:spacing w:after="0" w:line="240" w:lineRule="auto"/>
        <w:rPr>
          <w:rFonts w:ascii="Arial" w:hAnsi="Arial" w:cs="Arial"/>
          <w:sz w:val="24"/>
          <w:szCs w:val="24"/>
        </w:rPr>
      </w:pPr>
      <w:r>
        <w:rPr>
          <w:rFonts w:ascii="Arial" w:hAnsi="Arial" w:cs="Arial"/>
          <w:sz w:val="24"/>
          <w:szCs w:val="24"/>
        </w:rPr>
        <w:tab/>
        <w:t>Inchiderile interioare sunt din BCA de 10-25 cm grosime.</w:t>
      </w:r>
    </w:p>
    <w:p w:rsidR="00EC5236" w:rsidRDefault="00EC5236" w:rsidP="00EC5236">
      <w:pPr>
        <w:autoSpaceDE w:val="0"/>
        <w:autoSpaceDN w:val="0"/>
        <w:adjustRightInd w:val="0"/>
        <w:spacing w:after="0" w:line="240" w:lineRule="auto"/>
        <w:rPr>
          <w:rFonts w:ascii="Arial" w:hAnsi="Arial" w:cs="Arial"/>
          <w:sz w:val="24"/>
          <w:szCs w:val="24"/>
        </w:rPr>
      </w:pPr>
      <w:r>
        <w:rPr>
          <w:rFonts w:ascii="Arial" w:hAnsi="Arial" w:cs="Arial"/>
          <w:sz w:val="24"/>
          <w:szCs w:val="24"/>
        </w:rPr>
        <w:tab/>
        <w:t>Inchiderile exterioare sunt din BCA de 25 cm grosime si termosistem 10 cm.</w:t>
      </w:r>
    </w:p>
    <w:p w:rsidR="00EC5236" w:rsidRDefault="00EC5236" w:rsidP="00EC5236">
      <w:pPr>
        <w:autoSpaceDE w:val="0"/>
        <w:autoSpaceDN w:val="0"/>
        <w:adjustRightInd w:val="0"/>
        <w:spacing w:after="0" w:line="240" w:lineRule="auto"/>
        <w:rPr>
          <w:rFonts w:ascii="Arial" w:hAnsi="Arial" w:cs="Arial"/>
          <w:sz w:val="24"/>
          <w:szCs w:val="24"/>
        </w:rPr>
      </w:pPr>
      <w:r>
        <w:rPr>
          <w:rFonts w:ascii="Arial" w:hAnsi="Arial" w:cs="Arial"/>
          <w:sz w:val="24"/>
          <w:szCs w:val="24"/>
        </w:rPr>
        <w:tab/>
        <w:t>Invelitoarea este tip sarpanta din lemn, acoperita cu tabla.</w:t>
      </w:r>
    </w:p>
    <w:p w:rsidR="00EC5236" w:rsidRDefault="00EC5236" w:rsidP="00EC5236">
      <w:pPr>
        <w:pStyle w:val="BauConceptBulets"/>
        <w:numPr>
          <w:ilvl w:val="0"/>
          <w:numId w:val="0"/>
        </w:numPr>
        <w:tabs>
          <w:tab w:val="clear" w:pos="284"/>
        </w:tabs>
        <w:ind w:left="720"/>
        <w:rPr>
          <w:b w:val="0"/>
          <w:sz w:val="24"/>
          <w:szCs w:val="24"/>
        </w:rPr>
      </w:pPr>
      <w:r>
        <w:rPr>
          <w:b w:val="0"/>
          <w:sz w:val="24"/>
          <w:szCs w:val="24"/>
        </w:rPr>
        <w:t>Inaltimea spatiilor interioare:</w:t>
      </w:r>
    </w:p>
    <w:p w:rsidR="00EC5236" w:rsidRDefault="00EC5236" w:rsidP="00EC5236">
      <w:pPr>
        <w:pStyle w:val="BauConceptBulets"/>
        <w:rPr>
          <w:b w:val="0"/>
          <w:sz w:val="24"/>
          <w:szCs w:val="24"/>
        </w:rPr>
      </w:pPr>
      <w:r>
        <w:rPr>
          <w:b w:val="0"/>
          <w:sz w:val="24"/>
          <w:szCs w:val="24"/>
        </w:rPr>
        <w:t>De 2.35 m. (masurate de la cota ±0,00 a pardoselii fiecarui nivel si pana la cota inferioara a grinzilor) ,</w:t>
      </w:r>
    </w:p>
    <w:p w:rsidR="00EC5236" w:rsidRDefault="00EC5236" w:rsidP="00EC5236">
      <w:pPr>
        <w:pStyle w:val="BauConceptBulets"/>
        <w:rPr>
          <w:b w:val="0"/>
          <w:sz w:val="24"/>
          <w:szCs w:val="24"/>
        </w:rPr>
      </w:pPr>
      <w:r>
        <w:rPr>
          <w:b w:val="0"/>
          <w:sz w:val="24"/>
          <w:szCs w:val="24"/>
        </w:rPr>
        <w:t xml:space="preserve">De 2,65 m. (masurate de la cota ±0,00 a pardoselii fiecarui nivel si pana la cota superioara a tavanului) </w:t>
      </w:r>
    </w:p>
    <w:p w:rsidR="00EC5236" w:rsidRDefault="00EC5236" w:rsidP="00EC5236">
      <w:pPr>
        <w:pStyle w:val="Bauconcept"/>
        <w:rPr>
          <w:rFonts w:ascii="Arial" w:hAnsi="Arial" w:cs="Arial"/>
          <w:sz w:val="24"/>
          <w:szCs w:val="24"/>
        </w:rPr>
      </w:pPr>
      <w:r>
        <w:rPr>
          <w:sz w:val="24"/>
          <w:szCs w:val="24"/>
        </w:rPr>
        <w:lastRenderedPageBreak/>
        <w:tab/>
      </w:r>
      <w:r>
        <w:rPr>
          <w:rFonts w:ascii="Arial" w:hAnsi="Arial" w:cs="Arial"/>
          <w:sz w:val="24"/>
          <w:szCs w:val="24"/>
        </w:rPr>
        <w:t xml:space="preserve">Legatura intre parter si etaje se propune a se realiza prin intermediul unei scari interioare in doua rampe din beton. Scara va face legatura intre toate nivelurile dintre parter, demisol si mansarda. </w:t>
      </w:r>
    </w:p>
    <w:p w:rsidR="00EC5236" w:rsidRDefault="00EC5236" w:rsidP="00EC5236">
      <w:pPr>
        <w:pStyle w:val="Bauconcept"/>
        <w:rPr>
          <w:rFonts w:ascii="Arial" w:hAnsi="Arial" w:cs="Arial"/>
          <w:sz w:val="24"/>
          <w:szCs w:val="24"/>
        </w:rPr>
      </w:pPr>
      <w:r>
        <w:rPr>
          <w:rFonts w:ascii="Arial" w:hAnsi="Arial" w:cs="Arial"/>
          <w:sz w:val="24"/>
          <w:szCs w:val="24"/>
        </w:rPr>
        <w:tab/>
        <w:t>Accesul auto si pietonal la teren se propune a se realiza din strada existenta de pe latura nordica.</w:t>
      </w:r>
    </w:p>
    <w:p w:rsidR="00EC5236" w:rsidRDefault="00EC5236" w:rsidP="00EC5236">
      <w:pPr>
        <w:pStyle w:val="Bauconcept"/>
        <w:rPr>
          <w:rFonts w:ascii="Arial" w:hAnsi="Arial" w:cs="Arial"/>
          <w:sz w:val="24"/>
          <w:szCs w:val="24"/>
        </w:rPr>
      </w:pPr>
      <w:r>
        <w:rPr>
          <w:rFonts w:ascii="Arial" w:hAnsi="Arial" w:cs="Arial"/>
          <w:sz w:val="24"/>
          <w:szCs w:val="24"/>
        </w:rPr>
        <w:tab/>
        <w:t>Incalzirea spatiilor se va realiza prin montarea de central termice murale individuale cu functionare pe gaze naturale.</w:t>
      </w:r>
    </w:p>
    <w:p w:rsidR="00EC5236" w:rsidRDefault="00EC5236" w:rsidP="00EC5236">
      <w:pPr>
        <w:pStyle w:val="Bauconcept"/>
        <w:rPr>
          <w:rFonts w:ascii="Arial" w:hAnsi="Arial" w:cs="Arial"/>
          <w:sz w:val="24"/>
          <w:szCs w:val="24"/>
        </w:rPr>
      </w:pPr>
      <w:r>
        <w:rPr>
          <w:rFonts w:ascii="Arial" w:hAnsi="Arial" w:cs="Arial"/>
          <w:sz w:val="24"/>
          <w:szCs w:val="24"/>
        </w:rPr>
        <w:tab/>
        <w:t>Cladirea poate fi racordata la retelele edilitare existente in zona, respectiv apa curenta si canalizare, conform aviz ACET, gaze natural si electricitate conform avize.</w:t>
      </w:r>
    </w:p>
    <w:p w:rsidR="00EC5236" w:rsidRDefault="00EC5236" w:rsidP="00EC5236">
      <w:pPr>
        <w:pStyle w:val="Bauconcept"/>
        <w:rPr>
          <w:rFonts w:ascii="Arial" w:hAnsi="Arial" w:cs="Arial"/>
          <w:sz w:val="24"/>
          <w:szCs w:val="24"/>
        </w:rPr>
      </w:pPr>
      <w:r>
        <w:rPr>
          <w:rFonts w:ascii="Arial" w:hAnsi="Arial" w:cs="Arial"/>
          <w:sz w:val="24"/>
          <w:szCs w:val="24"/>
        </w:rPr>
        <w:tab/>
        <w:t>Evacuarea apelor menajere se va face in reteaua de canalizare existenta in zona.</w:t>
      </w:r>
    </w:p>
    <w:p w:rsidR="00EC5236" w:rsidRDefault="00EC5236" w:rsidP="00EC5236">
      <w:pPr>
        <w:autoSpaceDE w:val="0"/>
        <w:spacing w:after="0" w:line="240" w:lineRule="auto"/>
        <w:ind w:firstLine="504"/>
        <w:jc w:val="both"/>
        <w:rPr>
          <w:rFonts w:ascii="Arial" w:hAnsi="Arial" w:cs="Arial"/>
          <w:sz w:val="24"/>
          <w:szCs w:val="24"/>
        </w:rPr>
      </w:pPr>
    </w:p>
    <w:p w:rsidR="00EC5236" w:rsidRDefault="00EC5236" w:rsidP="00EC5236">
      <w:pPr>
        <w:autoSpaceDE w:val="0"/>
        <w:spacing w:after="0" w:line="240" w:lineRule="auto"/>
        <w:ind w:firstLine="504"/>
        <w:jc w:val="both"/>
        <w:rPr>
          <w:rFonts w:ascii="Arial" w:hAnsi="Arial" w:cs="Arial"/>
          <w:sz w:val="24"/>
          <w:szCs w:val="24"/>
          <w:lang w:val="ro-RO" w:eastAsia="ro-RO"/>
        </w:rPr>
      </w:pPr>
      <w:r>
        <w:rPr>
          <w:rFonts w:ascii="Arial" w:hAnsi="Arial" w:cs="Arial"/>
          <w:sz w:val="24"/>
          <w:szCs w:val="24"/>
        </w:rPr>
        <w:t xml:space="preserve">Conform criteriilor de selecţie din Anexa 3 la Legea nr. 292/2018 </w:t>
      </w:r>
      <w:r>
        <w:rPr>
          <w:rFonts w:ascii="Arial" w:hAnsi="Arial" w:cs="Arial"/>
          <w:sz w:val="24"/>
          <w:szCs w:val="24"/>
          <w:lang w:val="ro-RO" w:eastAsia="ro-RO"/>
        </w:rPr>
        <w:t>p</w:t>
      </w:r>
      <w:r>
        <w:rPr>
          <w:rFonts w:ascii="Arial" w:hAnsi="Arial" w:cs="Arial"/>
          <w:sz w:val="24"/>
          <w:szCs w:val="24"/>
        </w:rPr>
        <w:t>rivind evaluarea impactului anumitor proiecte publice şi private asupra mediului</w:t>
      </w:r>
      <w:r>
        <w:rPr>
          <w:rFonts w:ascii="Arial" w:hAnsi="Arial" w:cs="Arial"/>
          <w:sz w:val="24"/>
          <w:szCs w:val="24"/>
          <w:lang w:val="ro-RO" w:eastAsia="ro-RO"/>
        </w:rPr>
        <w:t xml:space="preserve">:         </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w:t>
      </w:r>
      <w:r>
        <w:rPr>
          <w:rFonts w:ascii="Arial" w:hAnsi="Arial" w:cs="Arial"/>
          <w:i/>
          <w:sz w:val="24"/>
          <w:szCs w:val="24"/>
        </w:rPr>
        <w:t>cumularea cu alte proiecte existente şi/sau aprobate</w:t>
      </w:r>
      <w:r>
        <w:rPr>
          <w:rFonts w:ascii="Arial" w:hAnsi="Arial" w:cs="Arial"/>
          <w:sz w:val="24"/>
          <w:szCs w:val="24"/>
        </w:rPr>
        <w:t>: nu este cazul.</w:t>
      </w:r>
    </w:p>
    <w:p w:rsidR="00EC5236" w:rsidRDefault="00EC5236" w:rsidP="00EC5236">
      <w:pPr>
        <w:spacing w:after="0" w:line="280" w:lineRule="exact"/>
        <w:ind w:right="74"/>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w:t>
      </w:r>
      <w:r>
        <w:rPr>
          <w:rFonts w:ascii="Arial" w:hAnsi="Arial" w:cs="Arial"/>
          <w:i/>
          <w:sz w:val="24"/>
          <w:szCs w:val="24"/>
        </w:rPr>
        <w:t>utilizarea resurselor naturale, în special a solului, a terenurilor, a apei şi a biodiversităţii</w:t>
      </w:r>
      <w:r>
        <w:rPr>
          <w:rFonts w:ascii="Arial" w:hAnsi="Arial" w:cs="Arial"/>
          <w:sz w:val="24"/>
          <w:szCs w:val="24"/>
        </w:rPr>
        <w:t>: Refacerea</w:t>
      </w:r>
      <w:r>
        <w:rPr>
          <w:rFonts w:ascii="Arial" w:hAnsi="Arial" w:cs="Arial"/>
          <w:spacing w:val="1"/>
          <w:sz w:val="24"/>
          <w:szCs w:val="24"/>
        </w:rPr>
        <w:t xml:space="preserve"> </w:t>
      </w:r>
      <w:r>
        <w:rPr>
          <w:rFonts w:ascii="Arial" w:hAnsi="Arial" w:cs="Arial"/>
          <w:sz w:val="24"/>
          <w:szCs w:val="24"/>
        </w:rPr>
        <w:t>amplasamentului dupa</w:t>
      </w:r>
      <w:r>
        <w:rPr>
          <w:rFonts w:ascii="Arial" w:hAnsi="Arial" w:cs="Arial"/>
          <w:spacing w:val="1"/>
          <w:sz w:val="24"/>
          <w:szCs w:val="24"/>
        </w:rPr>
        <w:t xml:space="preserve"> </w:t>
      </w:r>
      <w:r>
        <w:rPr>
          <w:rFonts w:ascii="Arial" w:hAnsi="Arial" w:cs="Arial"/>
          <w:sz w:val="24"/>
          <w:szCs w:val="24"/>
        </w:rPr>
        <w:t>construire</w:t>
      </w:r>
      <w:r>
        <w:rPr>
          <w:rFonts w:ascii="Arial" w:hAnsi="Arial" w:cs="Arial"/>
          <w:spacing w:val="1"/>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va</w:t>
      </w:r>
      <w:r>
        <w:rPr>
          <w:rFonts w:ascii="Arial" w:hAnsi="Arial" w:cs="Arial"/>
          <w:spacing w:val="1"/>
          <w:sz w:val="24"/>
          <w:szCs w:val="24"/>
        </w:rPr>
        <w:t xml:space="preserve"> </w:t>
      </w:r>
      <w:r>
        <w:rPr>
          <w:rFonts w:ascii="Arial" w:hAnsi="Arial" w:cs="Arial"/>
          <w:sz w:val="24"/>
          <w:szCs w:val="24"/>
        </w:rPr>
        <w:t>realiza</w:t>
      </w:r>
      <w:r>
        <w:rPr>
          <w:rFonts w:ascii="Arial" w:hAnsi="Arial" w:cs="Arial"/>
          <w:spacing w:val="1"/>
          <w:sz w:val="24"/>
          <w:szCs w:val="24"/>
        </w:rPr>
        <w:t xml:space="preserve"> </w:t>
      </w:r>
      <w:r>
        <w:rPr>
          <w:rFonts w:ascii="Arial" w:hAnsi="Arial" w:cs="Arial"/>
          <w:sz w:val="24"/>
          <w:szCs w:val="24"/>
        </w:rPr>
        <w:t>conform proiectu</w:t>
      </w:r>
      <w:r>
        <w:rPr>
          <w:rFonts w:ascii="Arial" w:hAnsi="Arial" w:cs="Arial"/>
          <w:spacing w:val="-2"/>
          <w:sz w:val="24"/>
          <w:szCs w:val="24"/>
        </w:rPr>
        <w:t>l</w:t>
      </w:r>
      <w:r>
        <w:rPr>
          <w:rFonts w:ascii="Arial" w:hAnsi="Arial" w:cs="Arial"/>
          <w:sz w:val="24"/>
          <w:szCs w:val="24"/>
        </w:rPr>
        <w:t>ui tehnic de executie iar supra</w:t>
      </w:r>
      <w:r>
        <w:rPr>
          <w:rFonts w:ascii="Arial" w:hAnsi="Arial" w:cs="Arial"/>
          <w:spacing w:val="-1"/>
          <w:sz w:val="24"/>
          <w:szCs w:val="24"/>
        </w:rPr>
        <w:t>f</w:t>
      </w:r>
      <w:r>
        <w:rPr>
          <w:rFonts w:ascii="Arial" w:hAnsi="Arial" w:cs="Arial"/>
          <w:sz w:val="24"/>
          <w:szCs w:val="24"/>
        </w:rPr>
        <w:t>etele de teren ra</w:t>
      </w:r>
      <w:r>
        <w:rPr>
          <w:rFonts w:ascii="Arial" w:hAnsi="Arial" w:cs="Arial"/>
          <w:spacing w:val="-1"/>
          <w:sz w:val="24"/>
          <w:szCs w:val="24"/>
        </w:rPr>
        <w:t>m</w:t>
      </w:r>
      <w:r>
        <w:rPr>
          <w:rFonts w:ascii="Arial" w:hAnsi="Arial" w:cs="Arial"/>
          <w:sz w:val="24"/>
          <w:szCs w:val="24"/>
        </w:rPr>
        <w:t xml:space="preserve">ase libere se vor amenaja si intretine ca spatii verzi; </w:t>
      </w:r>
    </w:p>
    <w:p w:rsidR="00EC5236" w:rsidRDefault="00EC5236" w:rsidP="00EC5236">
      <w:pPr>
        <w:spacing w:after="0" w:line="240" w:lineRule="auto"/>
        <w:jc w:val="both"/>
        <w:rPr>
          <w:rFonts w:ascii="Arial" w:hAnsi="Arial" w:cs="Arial"/>
          <w:sz w:val="24"/>
          <w:szCs w:val="24"/>
          <w:lang w:val="ro-RO"/>
        </w:rPr>
      </w:pPr>
      <w:r>
        <w:rPr>
          <w:rFonts w:ascii="Arial" w:hAnsi="Arial" w:cs="Arial"/>
          <w:b/>
          <w:sz w:val="24"/>
          <w:szCs w:val="24"/>
        </w:rPr>
        <w:t>d</w:t>
      </w:r>
      <w:r>
        <w:rPr>
          <w:rFonts w:ascii="Arial" w:hAnsi="Arial" w:cs="Arial"/>
          <w:sz w:val="24"/>
          <w:szCs w:val="24"/>
        </w:rPr>
        <w:t xml:space="preserve">) </w:t>
      </w:r>
      <w:r>
        <w:rPr>
          <w:rFonts w:ascii="Arial" w:hAnsi="Arial" w:cs="Arial"/>
          <w:i/>
          <w:sz w:val="24"/>
          <w:szCs w:val="24"/>
        </w:rPr>
        <w:t>cantitatea şi tipurile de deşeuri generate/gestionate</w:t>
      </w:r>
      <w:r>
        <w:rPr>
          <w:rFonts w:ascii="Arial" w:hAnsi="Arial" w:cs="Arial"/>
          <w:sz w:val="24"/>
          <w:szCs w:val="24"/>
        </w:rPr>
        <w:t>:</w:t>
      </w:r>
      <w:r>
        <w:rPr>
          <w:rFonts w:ascii="Arial" w:hAnsi="Arial" w:cs="Arial"/>
          <w:sz w:val="24"/>
          <w:szCs w:val="24"/>
          <w:lang w:val="pl-PL"/>
        </w:rPr>
        <w:t xml:space="preserve"> deşeurile menajere şi reciclabile, </w:t>
      </w:r>
      <w:r>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EC5236" w:rsidRDefault="00EC5236" w:rsidP="00EC5236">
      <w:pPr>
        <w:spacing w:after="0" w:line="240" w:lineRule="auto"/>
        <w:jc w:val="both"/>
        <w:rPr>
          <w:rStyle w:val="tpa1"/>
        </w:rPr>
      </w:pPr>
      <w:r>
        <w:rPr>
          <w:rStyle w:val="tpa1"/>
          <w:rFonts w:ascii="Arial" w:hAnsi="Arial" w:cs="Arial"/>
          <w:b/>
          <w:sz w:val="24"/>
          <w:szCs w:val="24"/>
        </w:rPr>
        <w:t>e)</w:t>
      </w:r>
      <w:r>
        <w:rPr>
          <w:rStyle w:val="tpa1"/>
          <w:rFonts w:ascii="Arial" w:hAnsi="Arial" w:cs="Arial"/>
          <w:i/>
          <w:sz w:val="24"/>
          <w:szCs w:val="24"/>
        </w:rPr>
        <w:t xml:space="preserve"> poluarea şi alte efecte negative</w:t>
      </w:r>
      <w:r>
        <w:rPr>
          <w:rStyle w:val="tpa1"/>
          <w:rFonts w:ascii="Arial" w:hAnsi="Arial" w:cs="Arial"/>
          <w:sz w:val="24"/>
          <w:szCs w:val="24"/>
        </w:rPr>
        <w:t xml:space="preserve">: în perioada lucrărilor de execuţie va fi generat zgomot şi pulberi de către utilajele şi mijloacele de transport, dar impactul va fi nesemnificativ, fiind pe perioadă scurtă, pe timp de zi; </w:t>
      </w:r>
    </w:p>
    <w:p w:rsidR="00EC5236" w:rsidRDefault="00EC5236" w:rsidP="00EC5236">
      <w:pPr>
        <w:autoSpaceDE w:val="0"/>
        <w:autoSpaceDN w:val="0"/>
        <w:adjustRightInd w:val="0"/>
        <w:spacing w:after="0" w:line="240" w:lineRule="auto"/>
        <w:jc w:val="both"/>
        <w:rPr>
          <w:lang w:val="pl-PL"/>
        </w:rPr>
      </w:pPr>
      <w:r>
        <w:rPr>
          <w:rStyle w:val="tpa1"/>
          <w:rFonts w:ascii="Arial" w:hAnsi="Arial" w:cs="Arial"/>
          <w:sz w:val="24"/>
          <w:szCs w:val="24"/>
          <w:lang w:val="pl-PL"/>
        </w:rPr>
        <w:t xml:space="preserve"> </w:t>
      </w:r>
      <w:r>
        <w:rPr>
          <w:rStyle w:val="tpa1"/>
          <w:rFonts w:ascii="Arial" w:hAnsi="Arial" w:cs="Arial"/>
          <w:b/>
          <w:sz w:val="24"/>
          <w:szCs w:val="24"/>
          <w:lang w:val="pl-PL"/>
        </w:rPr>
        <w:t>f)</w:t>
      </w:r>
      <w:r>
        <w:rPr>
          <w:rStyle w:val="tpa1"/>
          <w:rFonts w:ascii="Arial" w:hAnsi="Arial" w:cs="Arial"/>
          <w:sz w:val="24"/>
          <w:szCs w:val="24"/>
          <w:lang w:val="pl-PL"/>
        </w:rPr>
        <w:t xml:space="preserve"> </w:t>
      </w:r>
      <w:r>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Pr>
          <w:rStyle w:val="tpa1"/>
          <w:rFonts w:ascii="Arial" w:hAnsi="Arial" w:cs="Arial"/>
          <w:sz w:val="24"/>
          <w:szCs w:val="24"/>
          <w:lang w:val="pl-PL"/>
        </w:rPr>
        <w:t xml:space="preserve">: </w:t>
      </w:r>
      <w:r>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EC5236" w:rsidRDefault="00EC5236" w:rsidP="00EC5236">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 xml:space="preserve"> </w:t>
      </w:r>
      <w:r>
        <w:rPr>
          <w:rFonts w:ascii="Arial" w:hAnsi="Arial" w:cs="Arial"/>
          <w:b/>
          <w:sz w:val="24"/>
          <w:szCs w:val="24"/>
          <w:lang w:val="pl-PL"/>
        </w:rPr>
        <w:t>g)</w:t>
      </w:r>
      <w:r>
        <w:rPr>
          <w:rFonts w:ascii="Arial" w:hAnsi="Arial" w:cs="Arial"/>
          <w:sz w:val="24"/>
          <w:szCs w:val="24"/>
          <w:lang w:val="pl-PL"/>
        </w:rPr>
        <w:t xml:space="preserve"> </w:t>
      </w:r>
      <w:r>
        <w:rPr>
          <w:rFonts w:ascii="Arial" w:hAnsi="Arial" w:cs="Arial"/>
          <w:i/>
          <w:sz w:val="24"/>
          <w:szCs w:val="24"/>
          <w:lang w:val="pl-PL"/>
        </w:rPr>
        <w:t>riscurile pentru sănătatea umană</w:t>
      </w:r>
      <w:r>
        <w:rPr>
          <w:rFonts w:ascii="Arial" w:hAnsi="Arial" w:cs="Arial"/>
          <w:sz w:val="24"/>
          <w:szCs w:val="24"/>
          <w:lang w:val="pl-PL"/>
        </w:rPr>
        <w:t>: nu este cazul.</w:t>
      </w:r>
    </w:p>
    <w:p w:rsidR="00EC5236" w:rsidRDefault="00EC5236" w:rsidP="00EC5236">
      <w:pPr>
        <w:autoSpaceDE w:val="0"/>
        <w:autoSpaceDN w:val="0"/>
        <w:adjustRightInd w:val="0"/>
        <w:spacing w:after="0" w:line="240" w:lineRule="auto"/>
        <w:jc w:val="both"/>
        <w:rPr>
          <w:rFonts w:ascii="Arial" w:hAnsi="Arial" w:cs="Arial"/>
          <w:sz w:val="24"/>
          <w:szCs w:val="24"/>
          <w:lang w:val="pl-PL"/>
        </w:rPr>
      </w:pPr>
    </w:p>
    <w:p w:rsidR="00EC5236" w:rsidRDefault="00EC5236" w:rsidP="00EC5236">
      <w:pPr>
        <w:pStyle w:val="BodyText"/>
        <w:tabs>
          <w:tab w:val="left" w:pos="-720"/>
          <w:tab w:val="left" w:pos="2010"/>
        </w:tabs>
        <w:suppressAutoHyphens/>
        <w:rPr>
          <w:rStyle w:val="tpa1"/>
          <w:rFonts w:eastAsia="Calibri"/>
          <w:b/>
          <w:lang w:val="ro-RO"/>
        </w:rPr>
      </w:pPr>
      <w:r>
        <w:rPr>
          <w:rStyle w:val="tpa1"/>
          <w:rFonts w:eastAsia="Calibri" w:cs="Arial"/>
          <w:b/>
          <w:lang w:val="ro-RO"/>
        </w:rPr>
        <w:t xml:space="preserve">      2. Localizarea proiectului </w:t>
      </w:r>
    </w:p>
    <w:p w:rsidR="00EC5236" w:rsidRDefault="00EC5236" w:rsidP="00EC5236">
      <w:pPr>
        <w:pStyle w:val="BodyText"/>
        <w:tabs>
          <w:tab w:val="left" w:pos="-720"/>
          <w:tab w:val="left" w:pos="2010"/>
        </w:tabs>
        <w:suppressAutoHyphens/>
        <w:jc w:val="both"/>
        <w:rPr>
          <w:rStyle w:val="tpa1"/>
          <w:rFonts w:eastAsia="Calibri" w:cs="Arial"/>
          <w:lang w:val="ro-RO"/>
        </w:rPr>
      </w:pPr>
      <w:r>
        <w:rPr>
          <w:rStyle w:val="tpa1"/>
          <w:rFonts w:eastAsia="Calibri" w:cs="Arial"/>
        </w:rPr>
        <w:t xml:space="preserve">a) </w:t>
      </w:r>
      <w:r>
        <w:rPr>
          <w:rStyle w:val="tpa1"/>
          <w:rFonts w:eastAsia="Calibri" w:cs="Arial"/>
          <w:i/>
        </w:rPr>
        <w:t>utilizarea actuală şi aprobată a terenurilor</w:t>
      </w:r>
      <w:r>
        <w:rPr>
          <w:rStyle w:val="tpa1"/>
          <w:rFonts w:eastAsia="Calibri" w:cs="Arial"/>
        </w:rPr>
        <w:t xml:space="preserve">: conform certificatului de urbanism nr. </w:t>
      </w:r>
      <w:r>
        <w:rPr>
          <w:rStyle w:val="tpa1"/>
          <w:rFonts w:eastAsia="Calibri" w:cs="Arial"/>
          <w:color w:val="FF0000"/>
        </w:rPr>
        <w:t>47/05.03.2019</w:t>
      </w:r>
      <w:r>
        <w:rPr>
          <w:rStyle w:val="tpa1"/>
          <w:rFonts w:eastAsia="Calibri" w:cs="Arial"/>
          <w:lang w:val="ro-RO"/>
        </w:rPr>
        <w:t xml:space="preserve"> eliberat de Primăria Municipiului Suceava, </w:t>
      </w:r>
      <w:r>
        <w:rPr>
          <w:rStyle w:val="tpa1"/>
          <w:rFonts w:eastAsia="Calibri" w:cs="Arial"/>
        </w:rPr>
        <w:t xml:space="preserve">terenul este situat în intravilanul municipiului Suceava. </w:t>
      </w:r>
    </w:p>
    <w:p w:rsidR="00EC5236" w:rsidRDefault="00EC5236" w:rsidP="00EC5236">
      <w:pPr>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b) </w:t>
      </w:r>
      <w:r>
        <w:rPr>
          <w:rStyle w:val="tpa1"/>
          <w:rFonts w:ascii="Arial" w:hAnsi="Arial" w:cs="Arial"/>
          <w:i/>
          <w:sz w:val="24"/>
          <w:szCs w:val="24"/>
        </w:rPr>
        <w:t>bogăţia, disponibilitatea, calitatea şi capacitatea de regenerare relative ale resurselor naturale ( inclusiv solul, terenurile, apa şi biodiversitatea) din zonă şi din subteranul acesteia</w:t>
      </w:r>
      <w:r>
        <w:rPr>
          <w:rStyle w:val="tpa1"/>
          <w:rFonts w:ascii="Arial" w:hAnsi="Arial" w:cs="Arial"/>
          <w:sz w:val="24"/>
          <w:szCs w:val="24"/>
        </w:rPr>
        <w:t>: nici unul din criteriile enumerate nu vor fi afectate de implementarea proiectului propus.</w:t>
      </w:r>
    </w:p>
    <w:p w:rsidR="00EC5236" w:rsidRDefault="00EC5236" w:rsidP="00EC5236">
      <w:pPr>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c) </w:t>
      </w:r>
      <w:r>
        <w:rPr>
          <w:rStyle w:val="tpa1"/>
          <w:rFonts w:ascii="Arial" w:hAnsi="Arial" w:cs="Arial"/>
          <w:i/>
          <w:sz w:val="24"/>
          <w:szCs w:val="24"/>
        </w:rPr>
        <w:t>capacitatea de absorbţie a mediulu naturali,acordându-se o atenţie specială următoarelor zone</w:t>
      </w:r>
      <w:r>
        <w:rPr>
          <w:rStyle w:val="tpa1"/>
          <w:rFonts w:ascii="Arial" w:hAnsi="Arial" w:cs="Arial"/>
          <w:sz w:val="24"/>
          <w:szCs w:val="24"/>
        </w:rPr>
        <w:t>:</w:t>
      </w:r>
    </w:p>
    <w:p w:rsidR="00EC5236" w:rsidRDefault="00EC5236" w:rsidP="00EC5236">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i) zonele umede, zone riverane, guri ale râurilor – nu este cazul;</w:t>
      </w:r>
    </w:p>
    <w:p w:rsidR="00EC5236" w:rsidRDefault="00EC5236" w:rsidP="00EC5236">
      <w:pPr>
        <w:pStyle w:val="CharCharChar1Char"/>
        <w:jc w:val="both"/>
        <w:rPr>
          <w:rStyle w:val="tpa1"/>
          <w:rFonts w:ascii="Arial" w:eastAsia="SimSun" w:hAnsi="Arial" w:cs="Arial"/>
        </w:rPr>
      </w:pPr>
      <w:r>
        <w:rPr>
          <w:rStyle w:val="tpa1"/>
          <w:rFonts w:ascii="Arial" w:eastAsia="SimSun" w:hAnsi="Arial" w:cs="Arial"/>
        </w:rPr>
        <w:t>ii) zonele costiere şi mediul marin – nu este cazul;</w:t>
      </w:r>
    </w:p>
    <w:p w:rsidR="00EC5236" w:rsidRDefault="00EC5236" w:rsidP="00EC5236">
      <w:pPr>
        <w:pStyle w:val="CharCharChar1Char"/>
        <w:jc w:val="both"/>
        <w:rPr>
          <w:rStyle w:val="tpa1"/>
          <w:rFonts w:ascii="Arial" w:eastAsia="SimSun" w:hAnsi="Arial" w:cs="Arial"/>
        </w:rPr>
      </w:pPr>
      <w:r>
        <w:rPr>
          <w:rStyle w:val="tpa1"/>
          <w:rFonts w:ascii="Arial" w:eastAsia="SimSun" w:hAnsi="Arial" w:cs="Arial"/>
        </w:rPr>
        <w:t>iii) zonele montane şi forestiere – nu este cazul;</w:t>
      </w:r>
    </w:p>
    <w:p w:rsidR="00EC5236" w:rsidRDefault="00EC5236" w:rsidP="00EC5236">
      <w:pPr>
        <w:pStyle w:val="CharCharChar1Char"/>
        <w:jc w:val="both"/>
        <w:rPr>
          <w:rStyle w:val="tpa1"/>
          <w:rFonts w:ascii="Arial" w:eastAsia="SimSun" w:hAnsi="Arial" w:cs="Arial"/>
        </w:rPr>
      </w:pPr>
      <w:r>
        <w:rPr>
          <w:rStyle w:val="tpa1"/>
          <w:rFonts w:ascii="Arial" w:eastAsia="SimSun" w:hAnsi="Arial" w:cs="Arial"/>
        </w:rPr>
        <w:t>iv) arii naturale protejate de interes naţional, comunitar, internaţional – nu este cazul;</w:t>
      </w:r>
    </w:p>
    <w:p w:rsidR="00EC5236" w:rsidRDefault="00EC5236" w:rsidP="00EC5236">
      <w:pPr>
        <w:pStyle w:val="CharCharChar1Char"/>
        <w:jc w:val="both"/>
        <w:rPr>
          <w:rStyle w:val="tpa1"/>
          <w:rFonts w:ascii="Arial" w:eastAsia="SimSun" w:hAnsi="Arial" w:cs="Arial"/>
        </w:rPr>
      </w:pPr>
      <w:r>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EC5236" w:rsidRDefault="00EC5236" w:rsidP="00EC5236">
      <w:pPr>
        <w:pStyle w:val="CharCharChar1Char"/>
        <w:jc w:val="both"/>
        <w:rPr>
          <w:rStyle w:val="tpa1"/>
          <w:rFonts w:ascii="Arial" w:eastAsia="SimSun" w:hAnsi="Arial" w:cs="Arial"/>
        </w:rPr>
      </w:pPr>
      <w:r>
        <w:rPr>
          <w:rStyle w:val="tpa1"/>
          <w:rFonts w:ascii="Arial" w:eastAsia="SimSun" w:hAnsi="Arial" w:cs="Arial"/>
        </w:rPr>
        <w:lastRenderedPageBreak/>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EC5236" w:rsidRDefault="00EC5236" w:rsidP="00EC5236">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vii) zonele cu o densitate mare a populaţiei – nu este cazul;</w:t>
      </w:r>
    </w:p>
    <w:p w:rsidR="00EC5236" w:rsidRDefault="00EC5236" w:rsidP="00EC5236">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viii) peisaje şi situri importante din punct de vedere istoric, cultural sau arheologic – nu este cazul;</w:t>
      </w:r>
    </w:p>
    <w:p w:rsidR="00EC5236" w:rsidRDefault="00EC5236" w:rsidP="00EC5236">
      <w:pPr>
        <w:autoSpaceDE w:val="0"/>
        <w:autoSpaceDN w:val="0"/>
        <w:adjustRightInd w:val="0"/>
        <w:spacing w:after="0" w:line="240" w:lineRule="auto"/>
        <w:jc w:val="both"/>
      </w:pPr>
    </w:p>
    <w:p w:rsidR="00EC5236" w:rsidRDefault="00EC5236" w:rsidP="00EC5236">
      <w:pPr>
        <w:pStyle w:val="CharCharChar1Char"/>
        <w:jc w:val="both"/>
        <w:rPr>
          <w:rStyle w:val="tpa1"/>
          <w:rFonts w:eastAsia="Calibri"/>
          <w:b/>
        </w:rPr>
      </w:pPr>
      <w:r>
        <w:rPr>
          <w:rFonts w:ascii="Arial" w:hAnsi="Arial" w:cs="Arial"/>
        </w:rPr>
        <w:t xml:space="preserve">   </w:t>
      </w:r>
      <w:r>
        <w:rPr>
          <w:rStyle w:val="tpa1"/>
          <w:rFonts w:ascii="Arial" w:eastAsia="Calibri" w:hAnsi="Arial" w:cs="Arial"/>
          <w:b/>
        </w:rPr>
        <w:t xml:space="preserve">     3. Tipurile şi caracteristicile impactului potenţial</w:t>
      </w:r>
    </w:p>
    <w:p w:rsidR="00EC5236" w:rsidRDefault="00EC5236" w:rsidP="00EC5236">
      <w:pPr>
        <w:pStyle w:val="CharCharChar1Char"/>
        <w:jc w:val="both"/>
        <w:rPr>
          <w:rStyle w:val="tpa1"/>
          <w:rFonts w:ascii="Arial" w:eastAsia="Calibri" w:hAnsi="Arial" w:cs="Arial"/>
        </w:rPr>
      </w:pPr>
      <w:r>
        <w:rPr>
          <w:rStyle w:val="tpa1"/>
          <w:rFonts w:ascii="Arial" w:eastAsia="Calibri" w:hAnsi="Arial" w:cs="Arial"/>
        </w:rPr>
        <w:t>a).</w:t>
      </w:r>
      <w:r>
        <w:rPr>
          <w:rStyle w:val="Heading2Char"/>
          <w:rFonts w:ascii="Arial" w:hAnsi="Arial" w:cs="Arial"/>
        </w:rPr>
        <w:t xml:space="preserve"> </w:t>
      </w:r>
      <w:r>
        <w:rPr>
          <w:rStyle w:val="tpa1"/>
          <w:rFonts w:ascii="Arial" w:eastAsia="SimSun" w:hAnsi="Arial" w:cs="Arial"/>
          <w:i/>
        </w:rPr>
        <w:t>importanţa şi extinderea spaţială a impactului (zona geografică şi dimensiunea populaţiei care poate fi afectată)</w:t>
      </w:r>
      <w:r>
        <w:rPr>
          <w:rStyle w:val="tpa1"/>
          <w:rFonts w:ascii="Arial" w:eastAsia="Calibri" w:hAnsi="Arial" w:cs="Arial"/>
          <w:i/>
        </w:rPr>
        <w:t xml:space="preserve"> </w:t>
      </w:r>
      <w:r>
        <w:rPr>
          <w:rStyle w:val="tpa1"/>
          <w:rFonts w:ascii="Arial" w:eastAsia="Calibri" w:hAnsi="Arial" w:cs="Arial"/>
        </w:rPr>
        <w:t xml:space="preserve">– lucrările nu vor avea un impact negativ semnificativ asupra factorilor de mediu şi nu vor crea un disconfort pentru populaţie pe perioada execuţiei lucrărilor sau în funcţionare ulterioară; </w:t>
      </w:r>
    </w:p>
    <w:p w:rsidR="00EC5236" w:rsidRDefault="00EC5236" w:rsidP="00EC5236">
      <w:pPr>
        <w:pStyle w:val="CharCharChar1Char"/>
        <w:jc w:val="both"/>
        <w:rPr>
          <w:rStyle w:val="tpa1"/>
          <w:rFonts w:ascii="Arial" w:eastAsia="SimSun" w:hAnsi="Arial" w:cs="Arial"/>
        </w:rPr>
      </w:pPr>
      <w:r>
        <w:rPr>
          <w:rStyle w:val="tpa1"/>
          <w:rFonts w:ascii="Arial" w:eastAsia="SimSun" w:hAnsi="Arial" w:cs="Arial"/>
        </w:rPr>
        <w:t>b)</w:t>
      </w:r>
      <w:r>
        <w:rPr>
          <w:rStyle w:val="Heading2Char"/>
          <w:rFonts w:ascii="Arial" w:hAnsi="Arial" w:cs="Arial"/>
        </w:rPr>
        <w:t xml:space="preserve"> </w:t>
      </w:r>
      <w:r>
        <w:rPr>
          <w:rStyle w:val="tpa1"/>
          <w:rFonts w:ascii="Arial" w:eastAsia="SimSun" w:hAnsi="Arial" w:cs="Arial"/>
          <w:i/>
        </w:rPr>
        <w:t>natura impactului</w:t>
      </w:r>
      <w:r>
        <w:rPr>
          <w:rStyle w:val="tpa1"/>
          <w:rFonts w:ascii="Arial" w:eastAsia="SimSun" w:hAnsi="Arial" w:cs="Arial"/>
        </w:rPr>
        <w:t>- va fi cauzat de lucrările de terasamente şi construcţii, cu un impact redus asupra mediului,</w:t>
      </w:r>
    </w:p>
    <w:p w:rsidR="00EC5236" w:rsidRDefault="00EC5236" w:rsidP="00EC5236">
      <w:pPr>
        <w:pStyle w:val="CharCharChar1Char"/>
        <w:jc w:val="both"/>
        <w:rPr>
          <w:rStyle w:val="tpa1"/>
          <w:rFonts w:ascii="Arial" w:hAnsi="Arial" w:cs="Arial"/>
        </w:rPr>
      </w:pPr>
      <w:r>
        <w:rPr>
          <w:rStyle w:val="tpa1"/>
          <w:rFonts w:ascii="Arial" w:eastAsia="Calibri" w:hAnsi="Arial" w:cs="Arial"/>
        </w:rPr>
        <w:t>c)</w:t>
      </w:r>
      <w:r>
        <w:rPr>
          <w:rStyle w:val="tpa1"/>
          <w:rFonts w:ascii="Arial" w:eastAsia="Calibri" w:hAnsi="Arial" w:cs="Arial"/>
          <w:i/>
        </w:rPr>
        <w:t>. natura transfrontieră a impactului</w:t>
      </w:r>
      <w:r>
        <w:rPr>
          <w:rStyle w:val="tpa1"/>
          <w:rFonts w:ascii="Arial" w:eastAsia="Calibri" w:hAnsi="Arial" w:cs="Arial"/>
        </w:rPr>
        <w:t xml:space="preserve"> – lucrările propuse nu au efecte transfrontieră;</w:t>
      </w:r>
    </w:p>
    <w:p w:rsidR="00EC5236" w:rsidRDefault="00EC5236" w:rsidP="00EC5236">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sz w:val="24"/>
          <w:szCs w:val="24"/>
          <w:lang w:val="pl-PL"/>
        </w:rPr>
        <w:t>d</w:t>
      </w:r>
      <w:r>
        <w:rPr>
          <w:rStyle w:val="tpa1"/>
          <w:rFonts w:ascii="Arial" w:hAnsi="Arial" w:cs="Arial"/>
          <w:i/>
          <w:sz w:val="24"/>
          <w:szCs w:val="24"/>
          <w:lang w:val="pl-PL"/>
        </w:rPr>
        <w:t>). intensitatea şi complexitatea impactului</w:t>
      </w:r>
      <w:r>
        <w:rPr>
          <w:rFonts w:ascii="Arial" w:hAnsi="Arial" w:cs="Arial"/>
          <w:sz w:val="24"/>
          <w:szCs w:val="24"/>
          <w:lang w:val="ro-RO"/>
        </w:rPr>
        <w:t xml:space="preserve"> - </w:t>
      </w:r>
      <w:r>
        <w:rPr>
          <w:rStyle w:val="tpa1"/>
          <w:rFonts w:ascii="Arial" w:hAnsi="Arial" w:cs="Arial"/>
          <w:sz w:val="24"/>
          <w:szCs w:val="24"/>
        </w:rPr>
        <w:t>impactul va fi redus, atât pe perioada execuţiei proiectului, cât şi în perioada de funcţionare.</w:t>
      </w:r>
    </w:p>
    <w:p w:rsidR="00EC5236" w:rsidRDefault="00EC5236" w:rsidP="00EC5236">
      <w:pPr>
        <w:pStyle w:val="CharCharChar1Char"/>
        <w:jc w:val="both"/>
        <w:rPr>
          <w:rFonts w:eastAsia="Calibri"/>
          <w:lang w:eastAsia="ro-RO"/>
        </w:rPr>
      </w:pPr>
      <w:r>
        <w:rPr>
          <w:rStyle w:val="tpa1"/>
          <w:rFonts w:ascii="Arial" w:eastAsia="SimSun" w:hAnsi="Arial" w:cs="Arial"/>
        </w:rPr>
        <w:t xml:space="preserve">e). </w:t>
      </w:r>
      <w:r>
        <w:rPr>
          <w:rStyle w:val="tpa1"/>
          <w:rFonts w:ascii="Arial" w:eastAsia="SimSun" w:hAnsi="Arial" w:cs="Arial"/>
          <w:i/>
        </w:rPr>
        <w:t>probabilitatea impactului</w:t>
      </w:r>
      <w:r>
        <w:rPr>
          <w:rStyle w:val="tpa1"/>
          <w:rFonts w:ascii="Arial" w:eastAsia="SimSun" w:hAnsi="Arial" w:cs="Arial"/>
        </w:rPr>
        <w:t xml:space="preserve"> – impact redus, pe perioada de execuţie</w:t>
      </w:r>
      <w:r>
        <w:rPr>
          <w:rFonts w:ascii="Arial" w:hAnsi="Arial" w:cs="Arial"/>
          <w:lang w:val="ro-RO" w:eastAsia="ro-RO"/>
        </w:rPr>
        <w:t xml:space="preserve"> şi în perioada de funcţionare a obiectivului;</w:t>
      </w:r>
    </w:p>
    <w:p w:rsidR="00EC5236" w:rsidRDefault="00EC5236" w:rsidP="00EC5236">
      <w:pPr>
        <w:pStyle w:val="CharCharChar1Char"/>
        <w:jc w:val="both"/>
        <w:rPr>
          <w:rFonts w:ascii="Arial" w:hAnsi="Arial" w:cs="Arial"/>
          <w:lang w:val="ro-RO" w:eastAsia="ro-RO"/>
        </w:rPr>
      </w:pPr>
      <w:r>
        <w:rPr>
          <w:rStyle w:val="tpa1"/>
          <w:rFonts w:ascii="Arial" w:eastAsia="SimSun" w:hAnsi="Arial" w:cs="Arial"/>
        </w:rPr>
        <w:t xml:space="preserve">f). </w:t>
      </w:r>
      <w:r>
        <w:rPr>
          <w:rStyle w:val="tpa1"/>
          <w:rFonts w:ascii="Arial" w:eastAsia="SimSun" w:hAnsi="Arial" w:cs="Arial"/>
          <w:i/>
        </w:rPr>
        <w:t>debutul, durata, frecvenţa şi reversibilitatea preconizate ale impactului</w:t>
      </w:r>
      <w:r>
        <w:rPr>
          <w:rStyle w:val="tpa1"/>
          <w:rFonts w:ascii="Arial" w:eastAsia="SimSun" w:hAnsi="Arial" w:cs="Arial"/>
        </w:rPr>
        <w:t xml:space="preserve"> – impact redus, pe perioada de execuţie </w:t>
      </w:r>
      <w:r>
        <w:rPr>
          <w:rStyle w:val="tpa1"/>
          <w:rFonts w:ascii="Arial" w:eastAsia="SimSun" w:hAnsi="Arial" w:cs="Arial"/>
          <w:lang w:val="ro-RO"/>
        </w:rPr>
        <w:t>ş</w:t>
      </w:r>
      <w:r>
        <w:rPr>
          <w:rFonts w:ascii="Arial" w:hAnsi="Arial" w:cs="Arial"/>
          <w:lang w:val="ro-RO" w:eastAsia="ro-RO"/>
        </w:rPr>
        <w:t>i în perioada de funcţionare a obiectivului, cu reversibilitate certă;</w:t>
      </w:r>
    </w:p>
    <w:p w:rsidR="00EC5236" w:rsidRDefault="00EC5236" w:rsidP="00EC5236">
      <w:pPr>
        <w:pStyle w:val="CharCharChar1Char"/>
        <w:jc w:val="both"/>
        <w:rPr>
          <w:rFonts w:ascii="Arial" w:hAnsi="Arial" w:cs="Arial"/>
          <w:lang w:val="ro-RO" w:eastAsia="ro-RO"/>
        </w:rPr>
      </w:pPr>
      <w:r>
        <w:rPr>
          <w:rFonts w:ascii="Arial" w:hAnsi="Arial" w:cs="Arial"/>
          <w:lang w:val="ro-RO" w:eastAsia="ro-RO"/>
        </w:rPr>
        <w:t>g).</w:t>
      </w:r>
      <w:r>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EC5236" w:rsidRDefault="00EC5236" w:rsidP="00EC5236">
      <w:pPr>
        <w:pStyle w:val="CharCharChar1Char"/>
        <w:jc w:val="both"/>
        <w:rPr>
          <w:rFonts w:ascii="Arial" w:hAnsi="Arial" w:cs="Arial"/>
          <w:lang w:val="ro-RO" w:eastAsia="ro-RO"/>
        </w:rPr>
      </w:pPr>
      <w:r>
        <w:rPr>
          <w:rFonts w:ascii="Arial" w:hAnsi="Arial" w:cs="Arial"/>
          <w:lang w:val="ro-RO" w:eastAsia="ro-RO"/>
        </w:rPr>
        <w:t xml:space="preserve">h). </w:t>
      </w:r>
      <w:r>
        <w:rPr>
          <w:rFonts w:ascii="Arial" w:hAnsi="Arial" w:cs="Arial"/>
          <w:i/>
          <w:lang w:val="ro-RO" w:eastAsia="ro-RO"/>
        </w:rPr>
        <w:t>posibilitatea de reducere efectivă a impactului -</w:t>
      </w:r>
      <w:r>
        <w:rPr>
          <w:rFonts w:ascii="Arial" w:hAnsi="Arial" w:cs="Arial"/>
          <w:lang w:val="ro-RO" w:eastAsia="ro-RO"/>
        </w:rPr>
        <w:t xml:space="preserve"> prin utilizarea de tehnologii curate, cu impact cât mai redus asupra factorilor de mediu şi asupra populaţiei;</w:t>
      </w:r>
    </w:p>
    <w:p w:rsidR="00EC5236" w:rsidRDefault="00EC5236" w:rsidP="00EC5236">
      <w:pPr>
        <w:pStyle w:val="CharCharChar1Char"/>
        <w:jc w:val="both"/>
        <w:rPr>
          <w:rFonts w:ascii="Arial" w:hAnsi="Arial" w:cs="Arial"/>
          <w:lang w:val="ro-RO" w:eastAsia="ro-RO"/>
        </w:rPr>
      </w:pPr>
    </w:p>
    <w:p w:rsidR="00EC5236" w:rsidRDefault="00EC5236" w:rsidP="00EC5236">
      <w:pPr>
        <w:pStyle w:val="Bodytext20"/>
        <w:shd w:val="clear" w:color="auto" w:fill="auto"/>
        <w:tabs>
          <w:tab w:val="left" w:pos="581"/>
        </w:tabs>
        <w:spacing w:before="0" w:line="240" w:lineRule="auto"/>
        <w:ind w:left="280" w:firstLine="0"/>
        <w:jc w:val="both"/>
        <w:rPr>
          <w:rFonts w:ascii="Arial" w:hAnsi="Arial" w:cs="Arial"/>
          <w:sz w:val="24"/>
          <w:szCs w:val="24"/>
        </w:rPr>
      </w:pPr>
      <w:r>
        <w:rPr>
          <w:rFonts w:ascii="Arial" w:hAnsi="Arial" w:cs="Arial"/>
          <w:sz w:val="24"/>
          <w:szCs w:val="24"/>
        </w:rPr>
        <w:t xml:space="preserve">II. </w:t>
      </w:r>
      <w:r>
        <w:rPr>
          <w:rFonts w:ascii="Arial" w:hAnsi="Arial" w:cs="Arial"/>
          <w:color w:val="000000"/>
          <w:sz w:val="24"/>
          <w:szCs w:val="24"/>
          <w:lang w:eastAsia="ro-RO" w:bidi="ro-RO"/>
        </w:rPr>
        <w:t>Motivele pe baza cărora s-a stabilit necesitatea efectuării/neefectuării evaluării adecvate sunt următoarele:</w:t>
      </w:r>
    </w:p>
    <w:p w:rsidR="00EC5236" w:rsidRDefault="00EC5236" w:rsidP="00EC5236">
      <w:pPr>
        <w:pStyle w:val="Bodytext20"/>
        <w:shd w:val="clear" w:color="auto" w:fill="auto"/>
        <w:spacing w:before="0" w:line="240" w:lineRule="auto"/>
        <w:ind w:firstLine="0"/>
        <w:jc w:val="both"/>
        <w:rPr>
          <w:rFonts w:ascii="Arial" w:hAnsi="Arial" w:cs="Arial"/>
          <w:color w:val="000000"/>
          <w:sz w:val="24"/>
          <w:szCs w:val="24"/>
          <w:lang w:eastAsia="ro-RO" w:bidi="ro-RO"/>
        </w:rPr>
      </w:pPr>
      <w:r>
        <w:rPr>
          <w:rFonts w:ascii="Arial" w:hAnsi="Arial" w:cs="Arial"/>
          <w:color w:val="000000"/>
          <w:sz w:val="24"/>
          <w:szCs w:val="24"/>
          <w:lang w:eastAsia="ro-RO" w:bidi="ro-RO"/>
        </w:rPr>
        <w:t xml:space="preserve">- proiectul propus </w:t>
      </w:r>
      <w:r>
        <w:rPr>
          <w:rStyle w:val="Bodytext2Bold"/>
          <w:rFonts w:ascii="Arial" w:hAnsi="Arial" w:cs="Arial"/>
          <w:sz w:val="24"/>
          <w:szCs w:val="24"/>
        </w:rPr>
        <w:t xml:space="preserve">nu intră </w:t>
      </w:r>
      <w:r>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EC5236" w:rsidRDefault="00EC5236" w:rsidP="00EC5236">
      <w:pPr>
        <w:pStyle w:val="Bodytext20"/>
        <w:shd w:val="clear" w:color="auto" w:fill="auto"/>
        <w:spacing w:before="0" w:line="240" w:lineRule="auto"/>
        <w:ind w:firstLine="0"/>
        <w:jc w:val="both"/>
        <w:rPr>
          <w:rFonts w:ascii="Arial" w:hAnsi="Arial" w:cs="Arial"/>
          <w:sz w:val="24"/>
          <w:szCs w:val="24"/>
        </w:rPr>
      </w:pPr>
    </w:p>
    <w:p w:rsidR="00EC5236" w:rsidRDefault="00EC5236" w:rsidP="00EC5236">
      <w:pPr>
        <w:pStyle w:val="Bodytext20"/>
        <w:numPr>
          <w:ilvl w:val="0"/>
          <w:numId w:val="20"/>
        </w:numPr>
        <w:shd w:val="clear" w:color="auto" w:fill="auto"/>
        <w:tabs>
          <w:tab w:val="left" w:pos="665"/>
        </w:tabs>
        <w:spacing w:before="0" w:line="240" w:lineRule="auto"/>
        <w:ind w:left="284" w:firstLine="0"/>
        <w:jc w:val="both"/>
        <w:rPr>
          <w:rFonts w:ascii="Arial" w:hAnsi="Arial" w:cs="Arial"/>
          <w:sz w:val="24"/>
          <w:szCs w:val="24"/>
        </w:rPr>
      </w:pPr>
      <w:r>
        <w:rPr>
          <w:rFonts w:ascii="Arial" w:hAnsi="Arial" w:cs="Arial"/>
          <w:color w:val="000000"/>
          <w:sz w:val="24"/>
          <w:szCs w:val="24"/>
          <w:lang w:eastAsia="ro-RO" w:bidi="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EC5236" w:rsidRDefault="00EC5236" w:rsidP="00EC5236">
      <w:pPr>
        <w:pStyle w:val="Bodytext20"/>
        <w:shd w:val="clear" w:color="auto" w:fill="auto"/>
        <w:spacing w:before="0" w:line="240" w:lineRule="auto"/>
        <w:ind w:firstLine="0"/>
        <w:jc w:val="both"/>
        <w:rPr>
          <w:rFonts w:ascii="Arial" w:hAnsi="Arial" w:cs="Arial"/>
          <w:sz w:val="24"/>
          <w:szCs w:val="24"/>
        </w:rPr>
      </w:pPr>
      <w:r>
        <w:rPr>
          <w:rFonts w:ascii="Arial" w:hAnsi="Arial" w:cs="Arial"/>
          <w:color w:val="000000"/>
          <w:sz w:val="24"/>
          <w:szCs w:val="24"/>
          <w:lang w:eastAsia="ro-RO" w:bidi="ro-RO"/>
        </w:rPr>
        <w:t xml:space="preserve">- proiectul propus </w:t>
      </w:r>
      <w:r>
        <w:rPr>
          <w:rStyle w:val="Bodytext2Bold"/>
          <w:rFonts w:ascii="Arial" w:hAnsi="Arial" w:cs="Arial"/>
          <w:sz w:val="24"/>
          <w:szCs w:val="24"/>
        </w:rPr>
        <w:t xml:space="preserve">nu intră </w:t>
      </w:r>
      <w:r>
        <w:rPr>
          <w:rFonts w:ascii="Arial" w:hAnsi="Arial" w:cs="Arial"/>
          <w:color w:val="000000"/>
          <w:sz w:val="24"/>
          <w:szCs w:val="24"/>
          <w:lang w:eastAsia="ro-RO" w:bidi="ro-RO"/>
        </w:rPr>
        <w:t>sub incidenţa prevederilor art. 48 şi 54 din Legea apelor nr. 107/1996, cu modificările şi completările ulterioare.</w:t>
      </w:r>
    </w:p>
    <w:p w:rsidR="00EC5236" w:rsidRDefault="00EC5236" w:rsidP="00EC5236">
      <w:pPr>
        <w:spacing w:after="0" w:line="240" w:lineRule="auto"/>
        <w:rPr>
          <w:rFonts w:ascii="Arial" w:hAnsi="Arial" w:cs="Arial"/>
          <w:sz w:val="24"/>
          <w:szCs w:val="24"/>
          <w:lang w:val="ro-RO"/>
        </w:rPr>
      </w:pPr>
    </w:p>
    <w:p w:rsidR="00EC5236" w:rsidRDefault="00EC5236" w:rsidP="00EC5236">
      <w:pPr>
        <w:pStyle w:val="Bodytext20"/>
        <w:shd w:val="clear" w:color="auto" w:fill="auto"/>
        <w:spacing w:before="0" w:line="240" w:lineRule="auto"/>
        <w:ind w:firstLine="0"/>
        <w:jc w:val="both"/>
        <w:rPr>
          <w:rFonts w:ascii="Arial" w:hAnsi="Arial" w:cs="Arial"/>
          <w:color w:val="000000"/>
          <w:sz w:val="24"/>
          <w:szCs w:val="24"/>
          <w:lang w:eastAsia="ro-RO" w:bidi="ro-RO"/>
        </w:rPr>
      </w:pPr>
      <w:r>
        <w:rPr>
          <w:rFonts w:ascii="Arial" w:hAnsi="Arial" w:cs="Arial"/>
          <w:color w:val="000000"/>
          <w:sz w:val="24"/>
          <w:szCs w:val="24"/>
          <w:lang w:eastAsia="ro-RO" w:bidi="ro-RO"/>
        </w:rPr>
        <w:t xml:space="preserve">Întrucât s-a decis că evaluarea impactului asupra mediului nu este necesară pentru proiectul cu caracteristicile prezentate anterior, se impun următoarele </w:t>
      </w:r>
      <w:r>
        <w:rPr>
          <w:rStyle w:val="Bodytext2Bold"/>
          <w:rFonts w:ascii="Arial" w:hAnsi="Arial" w:cs="Arial"/>
          <w:sz w:val="24"/>
          <w:szCs w:val="24"/>
        </w:rPr>
        <w:t xml:space="preserve">condiţii de realizare a proiectului </w:t>
      </w:r>
      <w:r>
        <w:rPr>
          <w:rFonts w:ascii="Arial" w:hAnsi="Arial" w:cs="Arial"/>
          <w:color w:val="000000"/>
          <w:sz w:val="24"/>
          <w:szCs w:val="24"/>
          <w:lang w:eastAsia="ro-RO" w:bidi="ro-RO"/>
        </w:rPr>
        <w:t>pentru evitarea sau prevenirea eventualelor efecte negative semnificative asupra mediului:</w:t>
      </w:r>
    </w:p>
    <w:p w:rsidR="00EC5236" w:rsidRDefault="00EC5236" w:rsidP="00EC5236">
      <w:pPr>
        <w:numPr>
          <w:ilvl w:val="0"/>
          <w:numId w:val="21"/>
        </w:numPr>
        <w:spacing w:after="0" w:line="300" w:lineRule="atLeast"/>
        <w:ind w:left="426" w:hanging="426"/>
        <w:jc w:val="both"/>
        <w:textAlignment w:val="baseline"/>
        <w:rPr>
          <w:rStyle w:val="sttpar"/>
        </w:rPr>
      </w:pPr>
      <w:r>
        <w:rPr>
          <w:rStyle w:val="sttpar"/>
          <w:rFonts w:ascii="Arial" w:hAnsi="Arial" w:cs="Arial"/>
          <w:sz w:val="24"/>
          <w:szCs w:val="24"/>
        </w:rPr>
        <w:t xml:space="preserve">Investiţia se va realiza cu respectarea documentaţiei tehnice depuse precum şi a normativelor şi prescripţiilor tehnice specifice, a legislaţiei de mediu în vigoare şi a avizelor menţionate în Certificatul de Urbanism nr. </w:t>
      </w:r>
      <w:r>
        <w:rPr>
          <w:rStyle w:val="sttpar"/>
          <w:rFonts w:ascii="Arial" w:hAnsi="Arial" w:cs="Arial"/>
          <w:color w:val="FF0000"/>
          <w:sz w:val="24"/>
          <w:szCs w:val="24"/>
        </w:rPr>
        <w:t>47</w:t>
      </w:r>
      <w:r>
        <w:rPr>
          <w:rStyle w:val="tpa1"/>
          <w:rFonts w:ascii="Arial" w:hAnsi="Arial" w:cs="Arial"/>
          <w:color w:val="FF0000"/>
          <w:sz w:val="24"/>
          <w:szCs w:val="24"/>
        </w:rPr>
        <w:t>/05.03.2019</w:t>
      </w:r>
      <w:r>
        <w:rPr>
          <w:rStyle w:val="tpa1"/>
          <w:rFonts w:ascii="Arial" w:hAnsi="Arial" w:cs="Arial"/>
          <w:sz w:val="24"/>
          <w:szCs w:val="24"/>
          <w:lang w:val="ro-RO"/>
        </w:rPr>
        <w:t xml:space="preserve"> eliberat de Primăria Municipiului Suceava</w:t>
      </w:r>
      <w:r>
        <w:rPr>
          <w:rStyle w:val="sttpar"/>
          <w:rFonts w:ascii="Arial" w:hAnsi="Arial" w:cs="Arial"/>
          <w:sz w:val="24"/>
          <w:szCs w:val="24"/>
        </w:rPr>
        <w:t>;</w:t>
      </w:r>
    </w:p>
    <w:p w:rsidR="00EC5236" w:rsidRDefault="00EC5236" w:rsidP="00EC5236">
      <w:pPr>
        <w:numPr>
          <w:ilvl w:val="0"/>
          <w:numId w:val="21"/>
        </w:numPr>
        <w:spacing w:after="0" w:line="300" w:lineRule="atLeast"/>
        <w:ind w:left="426" w:hanging="426"/>
        <w:jc w:val="both"/>
        <w:textAlignment w:val="baseline"/>
        <w:rPr>
          <w:rStyle w:val="sttpar"/>
          <w:rFonts w:ascii="Arial" w:hAnsi="Arial" w:cs="Arial"/>
          <w:sz w:val="24"/>
          <w:szCs w:val="24"/>
        </w:rPr>
      </w:pPr>
      <w:r>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EC5236" w:rsidRDefault="00EC5236" w:rsidP="00EC5236">
      <w:pPr>
        <w:numPr>
          <w:ilvl w:val="0"/>
          <w:numId w:val="21"/>
        </w:numPr>
        <w:spacing w:after="0" w:line="300" w:lineRule="atLeast"/>
        <w:ind w:left="426" w:hanging="426"/>
        <w:jc w:val="both"/>
        <w:textAlignment w:val="baseline"/>
        <w:rPr>
          <w:rStyle w:val="sttpar"/>
          <w:rFonts w:ascii="Arial" w:hAnsi="Arial" w:cs="Arial"/>
          <w:sz w:val="24"/>
          <w:szCs w:val="24"/>
        </w:rPr>
      </w:pPr>
      <w:r>
        <w:rPr>
          <w:rStyle w:val="sttpar"/>
          <w:rFonts w:ascii="Arial" w:hAnsi="Arial" w:cs="Arial"/>
          <w:sz w:val="24"/>
          <w:szCs w:val="24"/>
        </w:rPr>
        <w:t>Se vor lua măsuri tehnice şi organizatorice pe toată perioada de desfăşurare a lucrărilor pentru a nu afecta factorii de mediu, sănătatea şi confortul populaţiei din zona respectivă;</w:t>
      </w:r>
    </w:p>
    <w:p w:rsidR="00EC5236" w:rsidRDefault="00EC5236" w:rsidP="00EC5236">
      <w:pPr>
        <w:numPr>
          <w:ilvl w:val="0"/>
          <w:numId w:val="21"/>
        </w:numPr>
        <w:spacing w:after="0" w:line="300" w:lineRule="atLeast"/>
        <w:ind w:left="426" w:hanging="426"/>
        <w:jc w:val="both"/>
        <w:textAlignment w:val="baseline"/>
        <w:rPr>
          <w:rStyle w:val="sttpar"/>
          <w:rFonts w:ascii="Arial" w:hAnsi="Arial" w:cs="Arial"/>
          <w:sz w:val="24"/>
          <w:szCs w:val="24"/>
        </w:rPr>
      </w:pPr>
      <w:r>
        <w:rPr>
          <w:rStyle w:val="sttpar"/>
          <w:rFonts w:ascii="Arial" w:hAnsi="Arial" w:cs="Arial"/>
          <w:sz w:val="24"/>
          <w:szCs w:val="24"/>
        </w:rPr>
        <w:lastRenderedPageBreak/>
        <w:t xml:space="preserve">Întreţinerea şi reparaţia utilajelor şi mijloacelor de transport folosite la lucrări se va face în unităţi specializate; </w:t>
      </w:r>
    </w:p>
    <w:p w:rsidR="00EC5236" w:rsidRDefault="00EC5236" w:rsidP="00EC5236">
      <w:pPr>
        <w:numPr>
          <w:ilvl w:val="0"/>
          <w:numId w:val="21"/>
        </w:numPr>
        <w:spacing w:after="0" w:line="300" w:lineRule="atLeast"/>
        <w:ind w:left="426" w:hanging="426"/>
        <w:jc w:val="both"/>
        <w:textAlignment w:val="baseline"/>
        <w:rPr>
          <w:rStyle w:val="sttpar"/>
          <w:rFonts w:ascii="Arial" w:hAnsi="Arial" w:cs="Arial"/>
          <w:sz w:val="24"/>
          <w:szCs w:val="24"/>
        </w:rPr>
      </w:pPr>
      <w:r>
        <w:rPr>
          <w:rStyle w:val="sttpar"/>
          <w:rFonts w:ascii="Arial" w:hAnsi="Arial" w:cs="Arial"/>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EC5236" w:rsidRDefault="00EC5236" w:rsidP="00EC5236">
      <w:pPr>
        <w:numPr>
          <w:ilvl w:val="0"/>
          <w:numId w:val="21"/>
        </w:numPr>
        <w:spacing w:after="0" w:line="300" w:lineRule="atLeast"/>
        <w:ind w:left="426" w:hanging="426"/>
        <w:jc w:val="both"/>
        <w:textAlignment w:val="baseline"/>
        <w:rPr>
          <w:rStyle w:val="sttpar"/>
          <w:rFonts w:ascii="Arial" w:hAnsi="Arial" w:cs="Arial"/>
          <w:sz w:val="24"/>
          <w:szCs w:val="24"/>
        </w:rPr>
      </w:pPr>
      <w:r>
        <w:rPr>
          <w:rStyle w:val="sttpar"/>
          <w:rFonts w:ascii="Arial" w:hAnsi="Arial" w:cs="Arial"/>
          <w:sz w:val="24"/>
          <w:szCs w:val="24"/>
        </w:rPr>
        <w:t>La finalizarea lucrărilor se vor îndepărta resturile de materiale şi se va reface cadrul natural afectat de execuţia lucrărilor; toate suprafeţele de teren afectate vor fi refăcute şi redate la folosinţa iniţială.</w:t>
      </w:r>
    </w:p>
    <w:p w:rsidR="00EC5236" w:rsidRDefault="00EC5236" w:rsidP="00EC5236">
      <w:pPr>
        <w:spacing w:after="0" w:line="300" w:lineRule="atLeast"/>
        <w:ind w:left="426" w:hanging="426"/>
        <w:jc w:val="both"/>
        <w:textAlignment w:val="baseline"/>
        <w:rPr>
          <w:rStyle w:val="sttpar"/>
          <w:rFonts w:ascii="Arial" w:hAnsi="Arial" w:cs="Arial"/>
          <w:sz w:val="24"/>
          <w:szCs w:val="24"/>
        </w:rPr>
      </w:pPr>
    </w:p>
    <w:p w:rsidR="00EC5236" w:rsidRDefault="00EC5236" w:rsidP="00EC5236">
      <w:pPr>
        <w:spacing w:after="0" w:line="300" w:lineRule="atLeast"/>
        <w:jc w:val="both"/>
        <w:textAlignment w:val="baseline"/>
        <w:rPr>
          <w:color w:val="000000"/>
        </w:rPr>
      </w:pPr>
      <w:r>
        <w:rPr>
          <w:rStyle w:val="sttpar"/>
          <w:rFonts w:ascii="Arial" w:hAnsi="Arial" w:cs="Arial"/>
          <w:sz w:val="24"/>
          <w:szCs w:val="24"/>
        </w:rPr>
        <w:t xml:space="preserve">       </w:t>
      </w:r>
      <w:r>
        <w:rPr>
          <w:rStyle w:val="sttpar"/>
          <w:rFonts w:ascii="Arial" w:hAnsi="Arial" w:cs="Arial"/>
          <w:sz w:val="24"/>
          <w:szCs w:val="24"/>
        </w:rPr>
        <w:tab/>
      </w:r>
      <w:r>
        <w:rPr>
          <w:rFonts w:ascii="Arial" w:hAnsi="Arial" w:cs="Arial"/>
          <w:bCs/>
          <w:color w:val="000000"/>
          <w:sz w:val="24"/>
          <w:szCs w:val="24"/>
        </w:rPr>
        <w:t>La finalizarea proiectului, titularul va informa Agenția pentru Protecția Mediului Suceava. APM va efectua un control de specialitate pentru verificarea respectarii prevederilor deciziei etapei de incadrare, conform art. 43 al. 3) din Legea nr. 292/2018 privind evaluarea impactului anumitor proiecte publice și private asupra mediului. Procesul-verbal se anexează și face parte integrantă din procesul-verbal de recepție la terminarea lucrărilor.</w:t>
      </w:r>
      <w:r>
        <w:rPr>
          <w:rFonts w:ascii="Arial" w:hAnsi="Arial" w:cs="Arial"/>
          <w:color w:val="000000"/>
          <w:sz w:val="24"/>
          <w:szCs w:val="24"/>
        </w:rPr>
        <w:t> </w:t>
      </w:r>
    </w:p>
    <w:p w:rsidR="00EC5236" w:rsidRDefault="00EC5236" w:rsidP="00EC5236">
      <w:pPr>
        <w:spacing w:after="0" w:line="300" w:lineRule="atLeast"/>
        <w:jc w:val="both"/>
        <w:textAlignment w:val="baseline"/>
        <w:rPr>
          <w:rStyle w:val="sttpar"/>
        </w:rPr>
      </w:pPr>
    </w:p>
    <w:p w:rsidR="00EC5236" w:rsidRDefault="00EC5236" w:rsidP="00EC5236">
      <w:pPr>
        <w:autoSpaceDE w:val="0"/>
        <w:autoSpaceDN w:val="0"/>
        <w:adjustRightInd w:val="0"/>
        <w:spacing w:after="0" w:line="240" w:lineRule="auto"/>
        <w:jc w:val="both"/>
        <w:rPr>
          <w:b/>
        </w:rPr>
      </w:pPr>
      <w:r>
        <w:rPr>
          <w:rStyle w:val="sttpa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C5236" w:rsidRDefault="00EC5236" w:rsidP="00EC5236">
      <w:pPr>
        <w:autoSpaceDE w:val="0"/>
        <w:autoSpaceDN w:val="0"/>
        <w:adjustRightInd w:val="0"/>
        <w:spacing w:after="0" w:line="240" w:lineRule="auto"/>
        <w:jc w:val="both"/>
        <w:rPr>
          <w:rFonts w:ascii="Arial" w:hAnsi="Arial" w:cs="Arial"/>
          <w:b/>
          <w:sz w:val="24"/>
          <w:szCs w:val="24"/>
        </w:rPr>
      </w:pP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Pr>
          <w:rFonts w:ascii="Arial" w:hAnsi="Arial" w:cs="Arial"/>
          <w:vanish/>
          <w:sz w:val="24"/>
          <w:szCs w:val="24"/>
        </w:rPr>
        <w:t>&lt;LLNK 12004   554 12 2N1   0 47&gt;</w:t>
      </w:r>
      <w:r>
        <w:rPr>
          <w:rFonts w:ascii="Arial" w:hAnsi="Arial" w:cs="Arial"/>
          <w:sz w:val="24"/>
          <w:szCs w:val="24"/>
          <w:u w:val="single"/>
        </w:rPr>
        <w:t>Legii contenciosului administrativ nr. 554/2004</w:t>
      </w:r>
      <w:r>
        <w:rPr>
          <w:rFonts w:ascii="Arial" w:hAnsi="Arial" w:cs="Arial"/>
          <w:sz w:val="24"/>
          <w:szCs w:val="24"/>
        </w:rPr>
        <w:t>, cu modificările şi completările ulterioare.</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Autoritatea publică emitentă are obligaţia de a răspunde la plângerea prealabilă prevăzută la art. 22 alin. (1) în termen de 30 de zile de la data înregistrării acesteia la acea autoritate.</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Procedura de soluţionare a plângerii prealabile prevăzută la art. 22 alin. (1) este gratuită şi trebuie să fie echitabilă, rapidă şi corectă.</w:t>
      </w:r>
    </w:p>
    <w:p w:rsidR="00EC5236" w:rsidRDefault="00EC5236" w:rsidP="00EC52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 xml:space="preserve">Prezenta decizie poate fi contestată în conformitate cu prevederile Legii nr. 292/2018 privind evaluarea impactului anumitor proiecte publice şi private asupra mediului şi ale </w:t>
      </w:r>
      <w:r>
        <w:rPr>
          <w:rFonts w:ascii="Arial" w:hAnsi="Arial" w:cs="Arial"/>
          <w:vanish/>
          <w:sz w:val="24"/>
          <w:szCs w:val="24"/>
        </w:rPr>
        <w:t>&lt;LLNK 12004   554 12 2N1   0 18&gt;</w:t>
      </w:r>
      <w:r>
        <w:rPr>
          <w:rFonts w:ascii="Arial" w:hAnsi="Arial" w:cs="Arial"/>
          <w:sz w:val="24"/>
          <w:szCs w:val="24"/>
          <w:u w:val="single"/>
        </w:rPr>
        <w:t>Legii nr. 554/2004</w:t>
      </w:r>
      <w:r>
        <w:rPr>
          <w:rFonts w:ascii="Arial" w:hAnsi="Arial" w:cs="Arial"/>
          <w:sz w:val="24"/>
          <w:szCs w:val="24"/>
        </w:rPr>
        <w:t>, cu modificările şi completările ulterioare.</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Pr="001D4B79" w:rsidRDefault="00EB69EF" w:rsidP="000A202D">
      <w:pPr>
        <w:spacing w:after="0" w:line="240" w:lineRule="auto"/>
        <w:jc w:val="center"/>
        <w:rPr>
          <w:rFonts w:ascii="Arial" w:hAnsi="Arial" w:cs="Arial"/>
          <w:b/>
          <w:sz w:val="24"/>
          <w:szCs w:val="24"/>
          <w:lang w:val="ro-RO"/>
        </w:rPr>
      </w:pPr>
      <w:r w:rsidRPr="001D4B79">
        <w:rPr>
          <w:rStyle w:val="stpar"/>
          <w:rFonts w:ascii="Arial" w:hAnsi="Arial" w:cs="Arial"/>
          <w:b/>
          <w:sz w:val="24"/>
          <w:szCs w:val="24"/>
        </w:rPr>
        <w:t>Maria Mădălina NISTOR</w:t>
      </w:r>
    </w:p>
    <w:p w:rsidR="000A202D" w:rsidRPr="001D4B79" w:rsidRDefault="000A202D"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r w:rsidRPr="001D4B79">
              <w:rPr>
                <w:rStyle w:val="sttpar"/>
                <w:rFonts w:ascii="Arial" w:hAnsi="Arial" w:cs="Arial"/>
                <w:sz w:val="24"/>
                <w:szCs w:val="24"/>
              </w:rPr>
              <w:t>Şef Serviciu</w:t>
            </w:r>
          </w:p>
          <w:p w:rsidR="000A202D" w:rsidRPr="001D4B79" w:rsidRDefault="000A202D" w:rsidP="00EE789F">
            <w:pPr>
              <w:spacing w:after="0" w:line="240" w:lineRule="auto"/>
              <w:jc w:val="center"/>
              <w:rPr>
                <w:rStyle w:val="stpar"/>
                <w:rFonts w:ascii="Arial" w:hAnsi="Arial" w:cs="Arial"/>
                <w:sz w:val="24"/>
                <w:szCs w:val="24"/>
                <w:lang w:val="ro-RO"/>
              </w:rPr>
            </w:pPr>
            <w:r w:rsidRPr="001D4B79">
              <w:rPr>
                <w:rStyle w:val="sttpar"/>
                <w:rFonts w:ascii="Arial" w:hAnsi="Arial" w:cs="Arial"/>
                <w:sz w:val="24"/>
                <w:szCs w:val="24"/>
              </w:rPr>
              <w:t>Avize, Acorduri, Autorizaţii</w:t>
            </w:r>
            <w:r w:rsidRPr="001D4B79">
              <w:rPr>
                <w:rFonts w:ascii="Arial" w:eastAsia="Times New Roman" w:hAnsi="Arial" w:cs="Arial"/>
                <w:sz w:val="24"/>
                <w:szCs w:val="24"/>
              </w:rPr>
              <w:t>,</w:t>
            </w:r>
            <w:r w:rsidRPr="001D4B79">
              <w:rPr>
                <w:rFonts w:ascii="Arial" w:eastAsia="Times New Roman" w:hAnsi="Arial" w:cs="Arial"/>
                <w:sz w:val="24"/>
                <w:szCs w:val="24"/>
              </w:rPr>
              <w:br/>
            </w:r>
            <w:r w:rsidR="00EB69EF" w:rsidRPr="001D4B79">
              <w:rPr>
                <w:rStyle w:val="stpar"/>
                <w:rFonts w:ascii="Arial" w:hAnsi="Arial" w:cs="Arial"/>
                <w:sz w:val="24"/>
                <w:szCs w:val="24"/>
              </w:rPr>
              <w:t>Adina H</w:t>
            </w:r>
            <w:r w:rsidR="00673CF4" w:rsidRPr="001D4B79">
              <w:rPr>
                <w:rStyle w:val="stpar"/>
                <w:rFonts w:ascii="Arial" w:hAnsi="Arial" w:cs="Arial"/>
                <w:sz w:val="24"/>
                <w:szCs w:val="24"/>
              </w:rPr>
              <w:t>OBJ</w:t>
            </w:r>
            <w:r w:rsidR="00673CF4" w:rsidRPr="001D4B79">
              <w:rPr>
                <w:rStyle w:val="stpar"/>
                <w:rFonts w:ascii="Arial" w:hAnsi="Arial" w:cs="Arial"/>
                <w:sz w:val="24"/>
                <w:szCs w:val="24"/>
                <w:lang w:val="ro-RO"/>
              </w:rPr>
              <w:t>ÎLĂ</w:t>
            </w:r>
          </w:p>
          <w:p w:rsidR="00EB69EF" w:rsidRPr="001D4B79" w:rsidRDefault="00EB69EF"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r w:rsidRPr="001D4B79">
              <w:rPr>
                <w:rStyle w:val="sttpar"/>
                <w:rFonts w:ascii="Arial" w:hAnsi="Arial" w:cs="Arial"/>
                <w:sz w:val="24"/>
                <w:szCs w:val="24"/>
              </w:rPr>
              <w:t>Şef Serviciu</w:t>
            </w:r>
          </w:p>
          <w:p w:rsidR="000A202D" w:rsidRPr="001D4B79" w:rsidRDefault="000A202D" w:rsidP="00673CF4">
            <w:pPr>
              <w:spacing w:after="0" w:line="240" w:lineRule="auto"/>
              <w:jc w:val="center"/>
              <w:rPr>
                <w:rFonts w:ascii="Arial" w:hAnsi="Arial" w:cs="Arial"/>
                <w:sz w:val="24"/>
                <w:szCs w:val="24"/>
              </w:rPr>
            </w:pPr>
            <w:r w:rsidRPr="001D4B79">
              <w:rPr>
                <w:rFonts w:ascii="Arial" w:eastAsia="Times New Roman" w:hAnsi="Arial" w:cs="Arial"/>
                <w:sz w:val="24"/>
                <w:szCs w:val="24"/>
              </w:rPr>
              <w:t>Calitatea Factorilor de Mediu,</w:t>
            </w:r>
            <w:r w:rsidRPr="001D4B79">
              <w:rPr>
                <w:rFonts w:ascii="Arial" w:eastAsia="Times New Roman" w:hAnsi="Arial" w:cs="Arial"/>
                <w:sz w:val="24"/>
                <w:szCs w:val="24"/>
              </w:rPr>
              <w:br/>
            </w:r>
            <w:r w:rsidR="00673CF4" w:rsidRPr="001D4B79">
              <w:rPr>
                <w:rFonts w:ascii="Arial" w:eastAsia="Times New Roman" w:hAnsi="Arial" w:cs="Arial"/>
                <w:sz w:val="24"/>
                <w:szCs w:val="24"/>
              </w:rPr>
              <w:t>Anca IONCE</w:t>
            </w:r>
          </w:p>
        </w:tc>
      </w:tr>
      <w:tr w:rsidR="000A202D" w:rsidRPr="001D4B79" w:rsidTr="00EE789F">
        <w:trPr>
          <w:trHeight w:val="456"/>
          <w:tblCellSpacing w:w="15" w:type="dxa"/>
        </w:trPr>
        <w:tc>
          <w:tcPr>
            <w:tcW w:w="4572" w:type="dxa"/>
            <w:shd w:val="clear" w:color="auto" w:fill="auto"/>
            <w:hideMark/>
          </w:tcPr>
          <w:p w:rsidR="000A202D" w:rsidRPr="001D4B79" w:rsidRDefault="000A202D" w:rsidP="009F4625">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Întocmit,</w:t>
            </w:r>
            <w:r w:rsidRPr="001D4B79">
              <w:rPr>
                <w:rFonts w:ascii="Arial" w:eastAsia="Times New Roman" w:hAnsi="Arial" w:cs="Arial"/>
                <w:sz w:val="24"/>
                <w:szCs w:val="24"/>
              </w:rPr>
              <w:br/>
            </w:r>
            <w:r w:rsidR="0027169D" w:rsidRPr="001D4B79">
              <w:rPr>
                <w:rFonts w:ascii="Arial" w:eastAsia="Times New Roman" w:hAnsi="Arial" w:cs="Arial"/>
                <w:sz w:val="24"/>
                <w:szCs w:val="24"/>
              </w:rPr>
              <w:t xml:space="preserve">   Cons. </w:t>
            </w:r>
            <w:r w:rsidR="009F4625">
              <w:rPr>
                <w:rFonts w:ascii="Arial" w:eastAsia="Times New Roman" w:hAnsi="Arial" w:cs="Arial"/>
                <w:sz w:val="24"/>
                <w:szCs w:val="24"/>
              </w:rPr>
              <w:t>Roxana TOMEGEA</w:t>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p>
    <w:p w:rsidR="007A1441" w:rsidRPr="001D4B79" w:rsidRDefault="007A1441" w:rsidP="003217FB">
      <w:pPr>
        <w:jc w:val="center"/>
        <w:rPr>
          <w:rFonts w:ascii="Arial" w:hAnsi="Arial" w:cs="Arial"/>
          <w:sz w:val="24"/>
          <w:szCs w:val="24"/>
        </w:rPr>
      </w:pPr>
    </w:p>
    <w:sectPr w:rsidR="007A1441" w:rsidRPr="001D4B79" w:rsidSect="00224B1C">
      <w:footerReference w:type="even" r:id="rId8"/>
      <w:footerReference w:type="default" r:id="rId9"/>
      <w:headerReference w:type="first" r:id="rId10"/>
      <w:footerReference w:type="first" r:id="rId11"/>
      <w:pgSz w:w="11907" w:h="16840" w:code="9"/>
      <w:pgMar w:top="504"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E9" w:rsidRDefault="004550E9" w:rsidP="009E2884">
      <w:pPr>
        <w:spacing w:after="0" w:line="240" w:lineRule="auto"/>
      </w:pPr>
      <w:r>
        <w:separator/>
      </w:r>
    </w:p>
  </w:endnote>
  <w:endnote w:type="continuationSeparator" w:id="0">
    <w:p w:rsidR="004550E9" w:rsidRDefault="004550E9"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Default="002F7312" w:rsidP="00EE789F">
    <w:pPr>
      <w:pStyle w:val="Footer"/>
      <w:framePr w:wrap="around" w:vAnchor="text" w:hAnchor="margin" w:xAlign="right" w:y="1"/>
      <w:rPr>
        <w:rStyle w:val="PageNumber"/>
      </w:rPr>
    </w:pPr>
    <w:r>
      <w:rPr>
        <w:rStyle w:val="PageNumber"/>
      </w:rPr>
      <w:fldChar w:fldCharType="begin"/>
    </w:r>
    <w:r w:rsidR="00F4170C">
      <w:rPr>
        <w:rStyle w:val="PageNumber"/>
      </w:rPr>
      <w:instrText xml:space="preserve">PAGE  </w:instrText>
    </w:r>
    <w:r>
      <w:rPr>
        <w:rStyle w:val="PageNumber"/>
      </w:rPr>
      <w:fldChar w:fldCharType="separate"/>
    </w:r>
    <w:r w:rsidR="00F4170C">
      <w:rPr>
        <w:rStyle w:val="PageNumber"/>
        <w:noProof/>
      </w:rPr>
      <w:t>2</w:t>
    </w:r>
    <w:r>
      <w:rPr>
        <w:rStyle w:val="PageNumber"/>
      </w:rPr>
      <w:fldChar w:fldCharType="end"/>
    </w:r>
  </w:p>
  <w:p w:rsidR="00F4170C" w:rsidRDefault="00F4170C"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rFonts w:ascii="Times New Roman" w:hAnsi="Times New Roman"/>
        <w:noProof/>
        <w:sz w:val="20"/>
        <w:szCs w:val="20"/>
      </w:rPr>
    </w:sdtEndPr>
    <w:sdtContent>
      <w:sdt>
        <w:sdtPr>
          <w:rPr>
            <w:sz w:val="20"/>
            <w:szCs w:val="20"/>
          </w:rPr>
          <w:alias w:val="Câmp editabil text"/>
          <w:tag w:val="CampEditabil"/>
          <w:id w:val="2019491404"/>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89E36"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sidR="004550E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1" DrawAspect="Content" ObjectID="_1622881821"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4550E9" w:rsidP="00EE789F">
            <w:pPr>
              <w:pStyle w:val="Header"/>
              <w:rPr>
                <w:color w:val="00214E"/>
                <w:sz w:val="18"/>
                <w:szCs w:val="18"/>
                <w:lang w:val="ro-RO"/>
              </w:rPr>
            </w:pPr>
          </w:p>
        </w:sdtContent>
      </w:sdt>
      <w:p w:rsidR="00F4170C" w:rsidRPr="004407AE" w:rsidRDefault="002F7312" w:rsidP="00EE789F">
        <w:pPr>
          <w:pStyle w:val="Header"/>
          <w:jc w:val="center"/>
          <w:rPr>
            <w:rFonts w:ascii="Times New Roman" w:hAnsi="Times New Roman"/>
            <w:sz w:val="20"/>
            <w:szCs w:val="20"/>
          </w:rPr>
        </w:pPr>
        <w:r w:rsidRPr="004407AE">
          <w:rPr>
            <w:rFonts w:ascii="Times New Roman" w:hAnsi="Times New Roman"/>
            <w:sz w:val="20"/>
            <w:szCs w:val="20"/>
          </w:rPr>
          <w:fldChar w:fldCharType="begin"/>
        </w:r>
        <w:r w:rsidR="00F4170C" w:rsidRPr="004407AE">
          <w:rPr>
            <w:rFonts w:ascii="Times New Roman" w:hAnsi="Times New Roman"/>
            <w:sz w:val="20"/>
            <w:szCs w:val="20"/>
          </w:rPr>
          <w:instrText xml:space="preserve"> PAGE   \* MERGEFORMAT </w:instrText>
        </w:r>
        <w:r w:rsidRPr="004407AE">
          <w:rPr>
            <w:rFonts w:ascii="Times New Roman" w:hAnsi="Times New Roman"/>
            <w:sz w:val="20"/>
            <w:szCs w:val="20"/>
          </w:rPr>
          <w:fldChar w:fldCharType="separate"/>
        </w:r>
        <w:r w:rsidR="00D178DA">
          <w:rPr>
            <w:rFonts w:ascii="Times New Roman" w:hAnsi="Times New Roman"/>
            <w:noProof/>
            <w:sz w:val="20"/>
            <w:szCs w:val="20"/>
          </w:rPr>
          <w:t>5</w:t>
        </w:r>
        <w:r w:rsidRPr="004407AE">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37C59"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4550E9">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49" DrawAspect="Content" ObjectID="_1622881822"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4550E9" w:rsidP="00EE789F">
        <w:pPr>
          <w:pStyle w:val="Header"/>
          <w:rPr>
            <w:color w:val="00214E"/>
            <w:sz w:val="18"/>
            <w:szCs w:val="18"/>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E9" w:rsidRDefault="004550E9" w:rsidP="009E2884">
      <w:pPr>
        <w:spacing w:after="0" w:line="240" w:lineRule="auto"/>
      </w:pPr>
      <w:r>
        <w:separator/>
      </w:r>
    </w:p>
  </w:footnote>
  <w:footnote w:type="continuationSeparator" w:id="0">
    <w:p w:rsidR="004550E9" w:rsidRDefault="004550E9"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Pr="00F30DE4" w:rsidRDefault="00F4170C" w:rsidP="00EE789F">
    <w:pPr>
      <w:pStyle w:val="Header"/>
      <w:tabs>
        <w:tab w:val="clear" w:pos="4680"/>
        <w:tab w:val="clear" w:pos="9360"/>
        <w:tab w:val="left" w:pos="9000"/>
      </w:tabs>
      <w:rPr>
        <w:lang w:val="ro-RO"/>
      </w:rPr>
    </w:pPr>
    <w:r>
      <w:rPr>
        <w:noProof/>
      </w:rPr>
      <w:drawing>
        <wp:anchor distT="0" distB="0" distL="114300" distR="114300" simplePos="0" relativeHeight="251664384" behindDoc="0" locked="0" layoutInCell="1" allowOverlap="1">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F30DE4">
      <w:rPr>
        <w:lang w:val="ro-RO"/>
      </w:rPr>
      <w:t xml:space="preserve">                     </w:t>
    </w:r>
  </w:p>
  <w:p w:rsidR="00F4170C" w:rsidRPr="00F30DE4" w:rsidRDefault="00F4170C" w:rsidP="00EE789F">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F4170C" w:rsidRDefault="00F4170C" w:rsidP="00EE789F">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F4170C" w:rsidRPr="00992BFF" w:rsidRDefault="00F4170C" w:rsidP="00EE789F">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F4170C" w:rsidRPr="00992BFF" w:rsidTr="00EE789F">
      <w:trPr>
        <w:trHeight w:val="702"/>
      </w:trPr>
      <w:tc>
        <w:tcPr>
          <w:tcW w:w="10331" w:type="dxa"/>
          <w:tcBorders>
            <w:top w:val="single" w:sz="8" w:space="0" w:color="000000"/>
            <w:bottom w:val="single" w:sz="8" w:space="0" w:color="000000"/>
          </w:tcBorders>
          <w:shd w:val="clear" w:color="auto" w:fill="auto"/>
          <w:vAlign w:val="center"/>
        </w:tcPr>
        <w:p w:rsidR="00F4170C" w:rsidRPr="00F30DE4" w:rsidRDefault="00F4170C"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F4170C" w:rsidRPr="00D56C73" w:rsidRDefault="00F4170C"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0416F"/>
    <w:multiLevelType w:val="hybridMultilevel"/>
    <w:tmpl w:val="655AC6D4"/>
    <w:lvl w:ilvl="0" w:tplc="DF22D30E">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4"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0B1983"/>
    <w:multiLevelType w:val="hybridMultilevel"/>
    <w:tmpl w:val="C7046782"/>
    <w:lvl w:ilvl="0" w:tplc="E44CF2F8">
      <w:start w:val="3"/>
      <w:numFmt w:val="upperRoman"/>
      <w:lvlText w:val="%1."/>
      <w:lvlJc w:val="left"/>
      <w:pPr>
        <w:ind w:left="1080" w:hanging="720"/>
      </w:pPr>
      <w:rPr>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5"/>
  </w:num>
  <w:num w:numId="4">
    <w:abstractNumId w:val="6"/>
  </w:num>
  <w:num w:numId="5">
    <w:abstractNumId w:val="0"/>
  </w:num>
  <w:num w:numId="6">
    <w:abstractNumId w:val="16"/>
  </w:num>
  <w:num w:numId="7">
    <w:abstractNumId w:val="19"/>
  </w:num>
  <w:num w:numId="8">
    <w:abstractNumId w:val="18"/>
  </w:num>
  <w:num w:numId="9">
    <w:abstractNumId w:val="15"/>
  </w:num>
  <w:num w:numId="10">
    <w:abstractNumId w:val="20"/>
  </w:num>
  <w:num w:numId="11">
    <w:abstractNumId w:val="8"/>
  </w:num>
  <w:num w:numId="12">
    <w:abstractNumId w:val="4"/>
  </w:num>
  <w:num w:numId="13">
    <w:abstractNumId w:val="7"/>
  </w:num>
  <w:num w:numId="14">
    <w:abstractNumId w:val="13"/>
  </w:num>
  <w:num w:numId="15">
    <w:abstractNumId w:val="17"/>
  </w:num>
  <w:num w:numId="16">
    <w:abstractNumId w:val="12"/>
  </w:num>
  <w:num w:numId="17">
    <w:abstractNumId w:val="14"/>
  </w:num>
  <w:num w:numId="18">
    <w:abstractNumId w:val="9"/>
  </w:num>
  <w:num w:numId="19">
    <w:abstractNumId w:val="1"/>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332CD"/>
    <w:rsid w:val="00035C43"/>
    <w:rsid w:val="000374A4"/>
    <w:rsid w:val="000374BF"/>
    <w:rsid w:val="00037FCD"/>
    <w:rsid w:val="00040B26"/>
    <w:rsid w:val="00041E6C"/>
    <w:rsid w:val="000506C7"/>
    <w:rsid w:val="00054566"/>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31C4C"/>
    <w:rsid w:val="004335C2"/>
    <w:rsid w:val="0044168D"/>
    <w:rsid w:val="004423C9"/>
    <w:rsid w:val="0044798B"/>
    <w:rsid w:val="004518CD"/>
    <w:rsid w:val="00452730"/>
    <w:rsid w:val="004550E9"/>
    <w:rsid w:val="004556E8"/>
    <w:rsid w:val="00460489"/>
    <w:rsid w:val="004610B2"/>
    <w:rsid w:val="00463D01"/>
    <w:rsid w:val="004674EB"/>
    <w:rsid w:val="0047014B"/>
    <w:rsid w:val="00470799"/>
    <w:rsid w:val="004812C5"/>
    <w:rsid w:val="00486220"/>
    <w:rsid w:val="0049060C"/>
    <w:rsid w:val="00494008"/>
    <w:rsid w:val="0049598F"/>
    <w:rsid w:val="004968F4"/>
    <w:rsid w:val="004C15BD"/>
    <w:rsid w:val="004C325D"/>
    <w:rsid w:val="004C4AD1"/>
    <w:rsid w:val="004C4C0C"/>
    <w:rsid w:val="004D1638"/>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77F8"/>
    <w:rsid w:val="00957A12"/>
    <w:rsid w:val="009608AD"/>
    <w:rsid w:val="009646E0"/>
    <w:rsid w:val="009660E5"/>
    <w:rsid w:val="009727E8"/>
    <w:rsid w:val="0097578D"/>
    <w:rsid w:val="00977D4E"/>
    <w:rsid w:val="009814BF"/>
    <w:rsid w:val="009834C3"/>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4625"/>
    <w:rsid w:val="009F5939"/>
    <w:rsid w:val="00A06E2B"/>
    <w:rsid w:val="00A074F2"/>
    <w:rsid w:val="00A10B7C"/>
    <w:rsid w:val="00A13247"/>
    <w:rsid w:val="00A1337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178DA"/>
    <w:rsid w:val="00D24E05"/>
    <w:rsid w:val="00D34F79"/>
    <w:rsid w:val="00D36D9F"/>
    <w:rsid w:val="00D377D2"/>
    <w:rsid w:val="00D6052D"/>
    <w:rsid w:val="00D64F33"/>
    <w:rsid w:val="00D67D74"/>
    <w:rsid w:val="00D73FC4"/>
    <w:rsid w:val="00D8694D"/>
    <w:rsid w:val="00D86DF1"/>
    <w:rsid w:val="00D879B3"/>
    <w:rsid w:val="00D9256E"/>
    <w:rsid w:val="00D97F3C"/>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712F"/>
    <w:rsid w:val="00EA0BAE"/>
    <w:rsid w:val="00EA11F3"/>
    <w:rsid w:val="00EA1E5F"/>
    <w:rsid w:val="00EA51BB"/>
    <w:rsid w:val="00EA6A80"/>
    <w:rsid w:val="00EB0976"/>
    <w:rsid w:val="00EB0984"/>
    <w:rsid w:val="00EB0A61"/>
    <w:rsid w:val="00EB2160"/>
    <w:rsid w:val="00EB69EF"/>
    <w:rsid w:val="00EC5236"/>
    <w:rsid w:val="00EC5A38"/>
    <w:rsid w:val="00EC7511"/>
    <w:rsid w:val="00ED1384"/>
    <w:rsid w:val="00ED478A"/>
    <w:rsid w:val="00ED595B"/>
    <w:rsid w:val="00ED7CD7"/>
    <w:rsid w:val="00ED7E03"/>
    <w:rsid w:val="00EE023E"/>
    <w:rsid w:val="00EE25A8"/>
    <w:rsid w:val="00EE4A14"/>
    <w:rsid w:val="00EE789F"/>
    <w:rsid w:val="00EF22CC"/>
    <w:rsid w:val="00EF4F13"/>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C27D19"/>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uiPriority w:val="99"/>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 w:type="paragraph" w:styleId="Title">
    <w:name w:val="Title"/>
    <w:basedOn w:val="Normal"/>
    <w:next w:val="Subtitle"/>
    <w:link w:val="TitleChar"/>
    <w:qFormat/>
    <w:rsid w:val="00EC5236"/>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C5236"/>
    <w:rPr>
      <w:rFonts w:ascii="Arial" w:eastAsia="Times New Roman" w:hAnsi="Arial" w:cs="Times New Roman"/>
      <w:smallCaps/>
      <w:sz w:val="28"/>
      <w:szCs w:val="20"/>
      <w:lang w:val="en-AU" w:eastAsia="ar-SA"/>
    </w:rPr>
  </w:style>
  <w:style w:type="paragraph" w:customStyle="1" w:styleId="CharCharChar1Char">
    <w:name w:val="Char Char Char1 Char"/>
    <w:basedOn w:val="Normal"/>
    <w:rsid w:val="00EC5236"/>
    <w:pPr>
      <w:spacing w:after="0" w:line="240" w:lineRule="auto"/>
    </w:pPr>
    <w:rPr>
      <w:rFonts w:ascii="Times New Roman" w:eastAsia="Times New Roman" w:hAnsi="Times New Roman"/>
      <w:sz w:val="24"/>
      <w:szCs w:val="24"/>
      <w:lang w:val="pl-PL" w:eastAsia="pl-PL"/>
    </w:rPr>
  </w:style>
  <w:style w:type="character" w:customStyle="1" w:styleId="BauConceptBuletsChar">
    <w:name w:val="BauConcept Bulets Char"/>
    <w:link w:val="BauConceptBulets"/>
    <w:locked/>
    <w:rsid w:val="00EC5236"/>
    <w:rPr>
      <w:rFonts w:ascii="Arial" w:eastAsia="Times New Roman" w:hAnsi="Arial" w:cs="Arial"/>
      <w:b/>
      <w:kern w:val="18"/>
      <w:szCs w:val="20"/>
      <w:lang w:val="en-US"/>
    </w:rPr>
  </w:style>
  <w:style w:type="paragraph" w:customStyle="1" w:styleId="BauConceptBulets">
    <w:name w:val="BauConcept Bulets"/>
    <w:basedOn w:val="Normal"/>
    <w:link w:val="BauConceptBuletsChar"/>
    <w:qFormat/>
    <w:rsid w:val="00EC5236"/>
    <w:pPr>
      <w:numPr>
        <w:numId w:val="18"/>
      </w:numPr>
      <w:tabs>
        <w:tab w:val="left" w:pos="284"/>
        <w:tab w:val="left" w:pos="709"/>
      </w:tabs>
      <w:spacing w:after="0" w:line="240" w:lineRule="auto"/>
      <w:jc w:val="both"/>
    </w:pPr>
    <w:rPr>
      <w:rFonts w:ascii="Arial" w:eastAsia="Times New Roman" w:hAnsi="Arial" w:cs="Arial"/>
      <w:b/>
      <w:kern w:val="18"/>
      <w:szCs w:val="20"/>
    </w:rPr>
  </w:style>
  <w:style w:type="paragraph" w:customStyle="1" w:styleId="Bauconcept">
    <w:name w:val="Bauconcept"/>
    <w:basedOn w:val="Normal"/>
    <w:qFormat/>
    <w:rsid w:val="00EC5236"/>
    <w:pPr>
      <w:tabs>
        <w:tab w:val="left" w:pos="567"/>
      </w:tabs>
      <w:spacing w:after="0" w:line="240" w:lineRule="auto"/>
      <w:jc w:val="both"/>
    </w:pPr>
    <w:rPr>
      <w:rFonts w:eastAsia="Times New Roman"/>
      <w:bC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A86A6-D3E4-4074-9AE6-EDF283F6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9</cp:revision>
  <cp:lastPrinted>2019-03-07T08:53:00Z</cp:lastPrinted>
  <dcterms:created xsi:type="dcterms:W3CDTF">2019-06-20T07:47:00Z</dcterms:created>
  <dcterms:modified xsi:type="dcterms:W3CDTF">2019-06-24T08:44:00Z</dcterms:modified>
</cp:coreProperties>
</file>