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13B" w:rsidRPr="00CC684E" w:rsidRDefault="00E7213B" w:rsidP="00E7213B">
      <w:pPr>
        <w:spacing w:after="0" w:line="240" w:lineRule="auto"/>
        <w:jc w:val="both"/>
        <w:rPr>
          <w:rFonts w:ascii="Times New Roman" w:hAnsi="Times New Roman"/>
          <w:b/>
          <w:bCs/>
          <w:sz w:val="24"/>
          <w:szCs w:val="24"/>
          <w:lang w:val="ro-RO"/>
        </w:rPr>
      </w:pPr>
    </w:p>
    <w:p w:rsidR="00E7213B" w:rsidRPr="00CC684E" w:rsidRDefault="00E7213B" w:rsidP="00E7213B">
      <w:pPr>
        <w:spacing w:after="0" w:line="240" w:lineRule="auto"/>
        <w:jc w:val="both"/>
        <w:rPr>
          <w:rFonts w:ascii="Times New Roman" w:hAnsi="Times New Roman"/>
          <w:b/>
          <w:bCs/>
          <w:sz w:val="24"/>
          <w:szCs w:val="24"/>
          <w:lang w:val="ro-RO"/>
        </w:rPr>
      </w:pPr>
      <w:r w:rsidRPr="00CC684E">
        <w:rPr>
          <w:rFonts w:ascii="Times New Roman" w:hAnsi="Times New Roman"/>
          <w:b/>
          <w:bCs/>
          <w:sz w:val="24"/>
          <w:szCs w:val="24"/>
          <w:lang w:val="ro-RO"/>
        </w:rPr>
        <w:t xml:space="preserve">                        </w:t>
      </w:r>
    </w:p>
    <w:p w:rsidR="00E7213B" w:rsidRPr="00CC684E" w:rsidRDefault="00E7213B" w:rsidP="00E7213B">
      <w:pPr>
        <w:pStyle w:val="Heading1"/>
        <w:spacing w:after="120"/>
        <w:jc w:val="center"/>
        <w:rPr>
          <w:rFonts w:ascii="Times New Roman" w:hAnsi="Times New Roman"/>
          <w:b/>
          <w:bCs/>
          <w:sz w:val="24"/>
          <w:szCs w:val="24"/>
        </w:rPr>
      </w:pPr>
      <w:r w:rsidRPr="00CC684E">
        <w:rPr>
          <w:rFonts w:ascii="Times New Roman" w:hAnsi="Times New Roman"/>
          <w:b/>
          <w:sz w:val="24"/>
          <w:szCs w:val="24"/>
        </w:rPr>
        <w:t>DECIZIA ETAPEI DE ÎNCADRARE</w:t>
      </w:r>
      <w:r w:rsidRPr="00CC684E">
        <w:rPr>
          <w:rFonts w:ascii="Times New Roman" w:hAnsi="Times New Roman"/>
          <w:b/>
          <w:bCs/>
          <w:sz w:val="24"/>
          <w:szCs w:val="24"/>
        </w:rPr>
        <w:t xml:space="preserve"> </w:t>
      </w:r>
    </w:p>
    <w:p w:rsidR="00E7213B" w:rsidRPr="00CC684E" w:rsidRDefault="00E7213B" w:rsidP="00E7213B">
      <w:pPr>
        <w:pStyle w:val="Heading2"/>
        <w:tabs>
          <w:tab w:val="center" w:pos="4987"/>
          <w:tab w:val="left" w:pos="7650"/>
        </w:tabs>
        <w:spacing w:before="0" w:after="0" w:line="240" w:lineRule="auto"/>
        <w:jc w:val="center"/>
        <w:rPr>
          <w:rFonts w:ascii="Times New Roman" w:hAnsi="Times New Roman"/>
          <w:sz w:val="24"/>
          <w:szCs w:val="24"/>
          <w:lang w:val="ro-RO"/>
        </w:rPr>
      </w:pPr>
      <w:r w:rsidRPr="00CC684E">
        <w:rPr>
          <w:rFonts w:ascii="Times New Roman" w:hAnsi="Times New Roman"/>
          <w:i w:val="0"/>
          <w:sz w:val="24"/>
          <w:szCs w:val="24"/>
          <w:lang w:val="ro-RO"/>
        </w:rPr>
        <w:t xml:space="preserve">Nr. </w:t>
      </w:r>
      <w:r>
        <w:rPr>
          <w:rFonts w:ascii="Times New Roman" w:hAnsi="Times New Roman"/>
          <w:i w:val="0"/>
          <w:sz w:val="24"/>
          <w:szCs w:val="24"/>
          <w:lang w:val="ro-RO"/>
        </w:rPr>
        <w:t xml:space="preserve">  </w:t>
      </w:r>
      <w:r w:rsidRPr="00CC684E">
        <w:rPr>
          <w:rFonts w:ascii="Times New Roman" w:hAnsi="Times New Roman"/>
          <w:i w:val="0"/>
          <w:sz w:val="24"/>
          <w:szCs w:val="24"/>
          <w:lang w:val="ro-RO"/>
        </w:rPr>
        <w:t xml:space="preserve">din </w:t>
      </w:r>
      <w:r>
        <w:rPr>
          <w:rFonts w:ascii="Times New Roman" w:hAnsi="Times New Roman"/>
          <w:i w:val="0"/>
          <w:sz w:val="24"/>
          <w:szCs w:val="24"/>
          <w:lang w:val="ro-RO"/>
        </w:rPr>
        <w:t xml:space="preserve">      .03.</w:t>
      </w:r>
      <w:r w:rsidRPr="00CC684E">
        <w:rPr>
          <w:rFonts w:ascii="Times New Roman" w:hAnsi="Times New Roman"/>
          <w:i w:val="0"/>
          <w:sz w:val="24"/>
          <w:szCs w:val="24"/>
          <w:lang w:val="ro-RO"/>
        </w:rPr>
        <w:t>201</w:t>
      </w:r>
      <w:r>
        <w:rPr>
          <w:rFonts w:ascii="Times New Roman" w:hAnsi="Times New Roman"/>
          <w:i w:val="0"/>
          <w:sz w:val="24"/>
          <w:szCs w:val="24"/>
          <w:lang w:val="ro-RO"/>
        </w:rPr>
        <w:t>9</w:t>
      </w:r>
      <w:r w:rsidRPr="00CC684E">
        <w:rPr>
          <w:rFonts w:ascii="Times New Roman" w:hAnsi="Times New Roman"/>
          <w:sz w:val="24"/>
          <w:szCs w:val="24"/>
          <w:lang w:val="ro-RO"/>
        </w:rPr>
        <w:t xml:space="preserve"> </w:t>
      </w:r>
    </w:p>
    <w:p w:rsidR="00E7213B" w:rsidRPr="00CC684E" w:rsidRDefault="00E7213B" w:rsidP="00E7213B">
      <w:pPr>
        <w:autoSpaceDE w:val="0"/>
        <w:spacing w:after="0" w:line="240" w:lineRule="auto"/>
        <w:jc w:val="both"/>
        <w:rPr>
          <w:rFonts w:ascii="Times New Roman" w:hAnsi="Times New Roman"/>
          <w:sz w:val="24"/>
          <w:szCs w:val="24"/>
          <w:lang w:val="ro-RO"/>
        </w:rPr>
      </w:pPr>
    </w:p>
    <w:p w:rsidR="00E7213B" w:rsidRPr="00CC684E" w:rsidRDefault="00E7213B" w:rsidP="00E7213B">
      <w:pPr>
        <w:autoSpaceDE w:val="0"/>
        <w:spacing w:after="0" w:line="240" w:lineRule="auto"/>
        <w:ind w:firstLine="708"/>
        <w:jc w:val="both"/>
        <w:rPr>
          <w:rFonts w:ascii="Times New Roman" w:hAnsi="Times New Roman"/>
          <w:sz w:val="24"/>
          <w:szCs w:val="24"/>
          <w:lang w:val="ro-RO"/>
        </w:rPr>
      </w:pPr>
      <w:r w:rsidRPr="00CC684E">
        <w:rPr>
          <w:rFonts w:ascii="Times New Roman" w:hAnsi="Times New Roman"/>
          <w:sz w:val="24"/>
          <w:szCs w:val="24"/>
          <w:lang w:val="ro-RO"/>
        </w:rPr>
        <w:t>Ca urmare a solicitării de emitere a acordului de mediu adresate de</w:t>
      </w:r>
      <w:r w:rsidRPr="00CC684E">
        <w:rPr>
          <w:rFonts w:ascii="Times New Roman" w:hAnsi="Times New Roman"/>
          <w:b/>
          <w:sz w:val="24"/>
          <w:szCs w:val="24"/>
          <w:lang w:val="ro-RO"/>
        </w:rPr>
        <w:t xml:space="preserve"> </w:t>
      </w:r>
      <w:r>
        <w:rPr>
          <w:rFonts w:ascii="Times New Roman" w:hAnsi="Times New Roman"/>
          <w:b/>
          <w:sz w:val="24"/>
          <w:szCs w:val="24"/>
          <w:lang w:val="ro-RO"/>
        </w:rPr>
        <w:t>SC Abel Build SRL</w:t>
      </w:r>
      <w:r w:rsidRPr="00CC684E">
        <w:rPr>
          <w:rFonts w:ascii="Times New Roman" w:hAnsi="Times New Roman"/>
          <w:sz w:val="24"/>
          <w:szCs w:val="24"/>
          <w:lang w:val="ro-RO"/>
        </w:rPr>
        <w:t xml:space="preserve">, cu sediul în </w:t>
      </w:r>
      <w:r>
        <w:rPr>
          <w:rFonts w:ascii="Times New Roman" w:hAnsi="Times New Roman"/>
          <w:sz w:val="24"/>
          <w:szCs w:val="24"/>
          <w:lang w:val="ro-RO"/>
        </w:rPr>
        <w:t>oraşul Vicovu de Sus, str. Libertăţii, nr. 56</w:t>
      </w:r>
      <w:r w:rsidRPr="00CC684E">
        <w:rPr>
          <w:rFonts w:ascii="Times New Roman" w:hAnsi="Times New Roman"/>
          <w:sz w:val="24"/>
          <w:szCs w:val="24"/>
          <w:lang w:val="ro-RO"/>
        </w:rPr>
        <w:t xml:space="preserve">, judeţul </w:t>
      </w:r>
      <w:r>
        <w:rPr>
          <w:rFonts w:ascii="Times New Roman" w:hAnsi="Times New Roman"/>
          <w:sz w:val="24"/>
          <w:szCs w:val="24"/>
          <w:lang w:val="ro-RO"/>
        </w:rPr>
        <w:t>Suceava</w:t>
      </w:r>
      <w:r w:rsidRPr="00CC684E">
        <w:rPr>
          <w:rFonts w:ascii="Times New Roman" w:hAnsi="Times New Roman"/>
          <w:sz w:val="24"/>
          <w:szCs w:val="24"/>
          <w:lang w:val="ro-RO"/>
        </w:rPr>
        <w:t xml:space="preserve">, înregistrată la APM Suceava cu nr. </w:t>
      </w:r>
      <w:r>
        <w:rPr>
          <w:rFonts w:ascii="Times New Roman" w:hAnsi="Times New Roman"/>
          <w:sz w:val="24"/>
          <w:szCs w:val="24"/>
          <w:lang w:val="ro-RO"/>
        </w:rPr>
        <w:t>130 din 8.01.2019</w:t>
      </w:r>
      <w:r w:rsidRPr="00CC684E">
        <w:rPr>
          <w:rFonts w:ascii="Times New Roman" w:hAnsi="Times New Roman"/>
          <w:spacing w:val="-6"/>
          <w:sz w:val="24"/>
          <w:szCs w:val="24"/>
          <w:lang w:val="ro-RO"/>
        </w:rPr>
        <w:t>,</w:t>
      </w:r>
      <w:r w:rsidRPr="00CC684E">
        <w:rPr>
          <w:rFonts w:ascii="Times New Roman" w:hAnsi="Times New Roman"/>
          <w:sz w:val="24"/>
          <w:szCs w:val="24"/>
          <w:lang w:val="ro-RO"/>
        </w:rPr>
        <w:t xml:space="preserve">  în baza:</w:t>
      </w:r>
    </w:p>
    <w:p w:rsidR="00E7213B" w:rsidRPr="00CC684E" w:rsidRDefault="00E7213B" w:rsidP="00E7213B">
      <w:pPr>
        <w:pStyle w:val="ListParagraph"/>
        <w:autoSpaceDE w:val="0"/>
        <w:spacing w:after="0" w:line="240" w:lineRule="auto"/>
        <w:jc w:val="both"/>
        <w:rPr>
          <w:rFonts w:ascii="Times New Roman" w:hAnsi="Times New Roman"/>
          <w:sz w:val="24"/>
          <w:szCs w:val="24"/>
          <w:lang w:val="ro-RO" w:eastAsia="ro-RO"/>
        </w:rPr>
      </w:pPr>
      <w:r>
        <w:rPr>
          <w:rFonts w:ascii="Times New Roman" w:hAnsi="Times New Roman"/>
          <w:b/>
          <w:sz w:val="24"/>
          <w:szCs w:val="24"/>
          <w:lang w:val="ro-RO" w:eastAsia="ro-RO"/>
        </w:rPr>
        <w:t xml:space="preserve">Legii nr. 292/2018 </w:t>
      </w:r>
      <w:r w:rsidRPr="002D6A8F">
        <w:rPr>
          <w:rFonts w:ascii="Times New Roman" w:hAnsi="Times New Roman"/>
          <w:sz w:val="24"/>
          <w:szCs w:val="24"/>
          <w:lang w:val="ro-RO" w:eastAsia="ro-RO"/>
        </w:rPr>
        <w:t>p</w:t>
      </w:r>
      <w:r w:rsidRPr="00F9224A">
        <w:rPr>
          <w:rFonts w:ascii="Times New Roman" w:hAnsi="Times New Roman"/>
          <w:sz w:val="24"/>
          <w:szCs w:val="24"/>
        </w:rPr>
        <w:t>rivind evaluarea impactului anumitor proiecte publice şi private asupra mediului</w:t>
      </w:r>
      <w:r w:rsidRPr="00CC684E">
        <w:rPr>
          <w:rFonts w:ascii="Times New Roman" w:hAnsi="Times New Roman"/>
          <w:sz w:val="24"/>
          <w:szCs w:val="24"/>
          <w:lang w:val="ro-RO" w:eastAsia="ro-RO"/>
        </w:rPr>
        <w:t>;</w:t>
      </w:r>
    </w:p>
    <w:p w:rsidR="00E7213B" w:rsidRPr="00CC684E" w:rsidRDefault="00E7213B" w:rsidP="00E7213B">
      <w:pPr>
        <w:autoSpaceDE w:val="0"/>
        <w:spacing w:after="0" w:line="240" w:lineRule="auto"/>
        <w:ind w:left="720"/>
        <w:jc w:val="both"/>
        <w:rPr>
          <w:rFonts w:ascii="Times New Roman" w:hAnsi="Times New Roman"/>
          <w:sz w:val="24"/>
          <w:szCs w:val="24"/>
          <w:lang w:val="ro-RO"/>
        </w:rPr>
      </w:pPr>
      <w:r w:rsidRPr="00CC684E">
        <w:rPr>
          <w:rFonts w:ascii="Times New Roman" w:hAnsi="Times New Roman"/>
          <w:b/>
          <w:sz w:val="24"/>
          <w:szCs w:val="24"/>
          <w:lang w:val="ro-RO"/>
        </w:rPr>
        <w:t>Ordonanţei de Urgenţă a Guvernului nr. 57/2007</w:t>
      </w:r>
      <w:r w:rsidRPr="00CC684E">
        <w:rPr>
          <w:rFonts w:ascii="Times New Roman" w:hAnsi="Times New Roman"/>
          <w:sz w:val="24"/>
          <w:szCs w:val="24"/>
          <w:lang w:val="ro-RO"/>
        </w:rPr>
        <w:t xml:space="preserve"> privind regimul ariilor naturale protejate, conservarea habitatelor naturale, a florei şi faunei sǎlbatice, cu modificǎrile şi completǎrile ulterioare, aprobată prin </w:t>
      </w:r>
      <w:r w:rsidRPr="00CC684E">
        <w:rPr>
          <w:rFonts w:ascii="Times New Roman" w:hAnsi="Times New Roman"/>
          <w:b/>
          <w:sz w:val="24"/>
          <w:szCs w:val="24"/>
          <w:lang w:val="ro-RO"/>
        </w:rPr>
        <w:t>Legea nr. 49/2011</w:t>
      </w:r>
      <w:r w:rsidRPr="00CC684E">
        <w:rPr>
          <w:rFonts w:ascii="Times New Roman" w:hAnsi="Times New Roman"/>
          <w:sz w:val="24"/>
          <w:szCs w:val="24"/>
          <w:lang w:val="ro-RO"/>
        </w:rPr>
        <w:t>,</w:t>
      </w:r>
      <w:r>
        <w:rPr>
          <w:rFonts w:ascii="Times New Roman" w:hAnsi="Times New Roman"/>
          <w:sz w:val="24"/>
          <w:szCs w:val="24"/>
          <w:lang w:val="ro-RO"/>
        </w:rPr>
        <w:t xml:space="preserve"> cu modificările şi completările ulterioare,</w:t>
      </w:r>
    </w:p>
    <w:p w:rsidR="00E7213B" w:rsidRDefault="00E7213B" w:rsidP="00E7213B">
      <w:pPr>
        <w:autoSpaceDE w:val="0"/>
        <w:autoSpaceDN w:val="0"/>
        <w:adjustRightInd w:val="0"/>
        <w:spacing w:after="0"/>
        <w:ind w:firstLine="720"/>
        <w:jc w:val="both"/>
        <w:rPr>
          <w:rFonts w:ascii="Times New Roman" w:hAnsi="Times New Roman"/>
          <w:sz w:val="24"/>
          <w:szCs w:val="24"/>
        </w:rPr>
      </w:pPr>
      <w:r w:rsidRPr="00CC684E">
        <w:rPr>
          <w:rFonts w:ascii="Times New Roman" w:hAnsi="Times New Roman"/>
          <w:sz w:val="24"/>
          <w:szCs w:val="24"/>
          <w:lang w:val="ro-RO"/>
        </w:rPr>
        <w:t xml:space="preserve">autoritatea competentă pentru protecţia mediului APM Suceava decide, ca urmare a consultărilor desfăşurate în cadrul şedinţei Comisiei de Analiză Tehnică din data de </w:t>
      </w:r>
      <w:bookmarkStart w:id="0" w:name="_GoBack"/>
      <w:r>
        <w:rPr>
          <w:rFonts w:ascii="Times New Roman" w:hAnsi="Times New Roman"/>
          <w:sz w:val="24"/>
          <w:szCs w:val="24"/>
          <w:lang w:val="ro-RO"/>
        </w:rPr>
        <w:t>22</w:t>
      </w:r>
      <w:r w:rsidRPr="00CC684E">
        <w:rPr>
          <w:rFonts w:ascii="Times New Roman" w:hAnsi="Times New Roman"/>
          <w:sz w:val="24"/>
          <w:szCs w:val="24"/>
          <w:lang w:val="ro-RO"/>
        </w:rPr>
        <w:t>.0</w:t>
      </w:r>
      <w:r>
        <w:rPr>
          <w:rFonts w:ascii="Times New Roman" w:hAnsi="Times New Roman"/>
          <w:sz w:val="24"/>
          <w:szCs w:val="24"/>
          <w:lang w:val="ro-RO"/>
        </w:rPr>
        <w:t>2</w:t>
      </w:r>
      <w:r w:rsidRPr="00CC684E">
        <w:rPr>
          <w:rFonts w:ascii="Times New Roman" w:hAnsi="Times New Roman"/>
          <w:sz w:val="24"/>
          <w:szCs w:val="24"/>
          <w:lang w:val="ro-RO"/>
        </w:rPr>
        <w:t>.201</w:t>
      </w:r>
      <w:r>
        <w:rPr>
          <w:rFonts w:ascii="Times New Roman" w:hAnsi="Times New Roman"/>
          <w:sz w:val="24"/>
          <w:szCs w:val="24"/>
          <w:lang w:val="ro-RO"/>
        </w:rPr>
        <w:t>9</w:t>
      </w:r>
      <w:r w:rsidRPr="00CC684E">
        <w:rPr>
          <w:rFonts w:ascii="Times New Roman" w:hAnsi="Times New Roman"/>
          <w:sz w:val="24"/>
          <w:szCs w:val="24"/>
          <w:lang w:val="ro-RO"/>
        </w:rPr>
        <w:t xml:space="preserve">, că proiectul </w:t>
      </w:r>
      <w:r w:rsidRPr="00CC684E">
        <w:rPr>
          <w:rFonts w:ascii="Times New Roman" w:hAnsi="Times New Roman"/>
          <w:b/>
          <w:sz w:val="24"/>
          <w:szCs w:val="24"/>
        </w:rPr>
        <w:t>“</w:t>
      </w:r>
      <w:r>
        <w:rPr>
          <w:rFonts w:ascii="Times New Roman" w:hAnsi="Times New Roman"/>
          <w:b/>
          <w:sz w:val="24"/>
          <w:szCs w:val="24"/>
        </w:rPr>
        <w:t>Balastiera Laura</w:t>
      </w:r>
      <w:r w:rsidRPr="00CC684E">
        <w:rPr>
          <w:rFonts w:ascii="Times New Roman" w:hAnsi="Times New Roman"/>
          <w:b/>
          <w:i/>
          <w:sz w:val="24"/>
          <w:szCs w:val="24"/>
          <w:lang w:val="ro-RO"/>
        </w:rPr>
        <w:t xml:space="preserve">” </w:t>
      </w:r>
      <w:r w:rsidRPr="00CC684E">
        <w:rPr>
          <w:rFonts w:ascii="Times New Roman" w:hAnsi="Times New Roman"/>
          <w:sz w:val="24"/>
          <w:szCs w:val="24"/>
          <w:lang w:val="ro-RO"/>
        </w:rPr>
        <w:t xml:space="preserve">propus a fi amplasat în </w:t>
      </w:r>
      <w:r>
        <w:rPr>
          <w:rFonts w:ascii="Times New Roman" w:hAnsi="Times New Roman"/>
          <w:sz w:val="24"/>
          <w:szCs w:val="24"/>
          <w:lang w:val="ro-RO"/>
        </w:rPr>
        <w:t>oraşul Vicovu de Sus</w:t>
      </w:r>
      <w:r w:rsidRPr="00CC684E">
        <w:rPr>
          <w:rFonts w:ascii="Times New Roman" w:hAnsi="Times New Roman"/>
          <w:sz w:val="24"/>
          <w:szCs w:val="24"/>
          <w:lang w:val="ro-RO"/>
        </w:rPr>
        <w:t>, jud. Suceav</w:t>
      </w:r>
      <w:r>
        <w:rPr>
          <w:rFonts w:ascii="Times New Roman" w:hAnsi="Times New Roman"/>
          <w:sz w:val="24"/>
          <w:szCs w:val="24"/>
          <w:lang w:val="ro-RO"/>
        </w:rPr>
        <w:t>a, în</w:t>
      </w:r>
      <w:r w:rsidRPr="00805E7C">
        <w:rPr>
          <w:rFonts w:ascii="Times New Roman" w:hAnsi="Times New Roman"/>
          <w:sz w:val="24"/>
          <w:szCs w:val="24"/>
          <w:lang w:val="ro-RO"/>
        </w:rPr>
        <w:t xml:space="preserve"> situl Natura 2000 </w:t>
      </w:r>
      <w:r w:rsidRPr="00805E7C">
        <w:rPr>
          <w:rFonts w:ascii="Times New Roman" w:hAnsi="Times New Roman"/>
          <w:sz w:val="24"/>
          <w:szCs w:val="24"/>
        </w:rPr>
        <w:t xml:space="preserve">ROSCI0379 </w:t>
      </w:r>
      <w:r w:rsidRPr="00805E7C">
        <w:rPr>
          <w:rFonts w:ascii="Times New Roman" w:hAnsi="Times New Roman"/>
          <w:i/>
          <w:sz w:val="24"/>
          <w:szCs w:val="24"/>
        </w:rPr>
        <w:t>Râul Suceava</w:t>
      </w:r>
      <w:r>
        <w:rPr>
          <w:rFonts w:ascii="Times New Roman" w:hAnsi="Times New Roman"/>
          <w:sz w:val="24"/>
          <w:szCs w:val="24"/>
          <w:lang w:val="ro-RO"/>
        </w:rPr>
        <w:t xml:space="preserve">, </w:t>
      </w:r>
      <w:r w:rsidRPr="00CC684E">
        <w:rPr>
          <w:rFonts w:ascii="Times New Roman" w:hAnsi="Times New Roman"/>
          <w:sz w:val="24"/>
          <w:szCs w:val="24"/>
          <w:lang w:val="ro-RO"/>
        </w:rPr>
        <w:t xml:space="preserve">nu se supune </w:t>
      </w:r>
      <w:bookmarkEnd w:id="0"/>
      <w:r w:rsidRPr="00CC684E">
        <w:rPr>
          <w:rFonts w:ascii="Times New Roman" w:hAnsi="Times New Roman"/>
          <w:sz w:val="24"/>
          <w:szCs w:val="24"/>
          <w:lang w:val="ro-RO"/>
        </w:rPr>
        <w:t>evaluării impac</w:t>
      </w:r>
      <w:r>
        <w:rPr>
          <w:rFonts w:ascii="Times New Roman" w:hAnsi="Times New Roman"/>
          <w:sz w:val="24"/>
          <w:szCs w:val="24"/>
          <w:lang w:val="ro-RO"/>
        </w:rPr>
        <w:t>tului asupra mediului.</w:t>
      </w:r>
      <w:r w:rsidRPr="00CC684E">
        <w:rPr>
          <w:rFonts w:ascii="Times New Roman" w:hAnsi="Times New Roman"/>
          <w:sz w:val="24"/>
          <w:szCs w:val="24"/>
          <w:lang w:val="ro-RO"/>
        </w:rPr>
        <w:t xml:space="preserve"> </w:t>
      </w:r>
    </w:p>
    <w:p w:rsidR="00E7213B" w:rsidRPr="00CC684E" w:rsidRDefault="00E7213B" w:rsidP="00E7213B">
      <w:pPr>
        <w:autoSpaceDE w:val="0"/>
        <w:autoSpaceDN w:val="0"/>
        <w:adjustRightInd w:val="0"/>
        <w:spacing w:after="0" w:line="240" w:lineRule="auto"/>
        <w:jc w:val="both"/>
        <w:rPr>
          <w:rFonts w:ascii="Times New Roman" w:hAnsi="Times New Roman"/>
          <w:sz w:val="24"/>
          <w:szCs w:val="24"/>
          <w:lang w:val="ro-RO"/>
        </w:rPr>
      </w:pP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lang w:val="ro-RO"/>
        </w:rPr>
        <w:t xml:space="preserve">    </w:t>
      </w:r>
      <w:r w:rsidRPr="00CC684E">
        <w:rPr>
          <w:rFonts w:ascii="Times New Roman" w:hAnsi="Times New Roman"/>
          <w:sz w:val="24"/>
          <w:szCs w:val="24"/>
        </w:rPr>
        <w:t>Justificarea prezentei decizii:</w:t>
      </w: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 xml:space="preserve">   I. Motivele </w:t>
      </w:r>
      <w:r>
        <w:rPr>
          <w:rFonts w:ascii="Times New Roman" w:hAnsi="Times New Roman"/>
          <w:sz w:val="24"/>
          <w:szCs w:val="24"/>
        </w:rPr>
        <w:t>pe baza cărora s-a stabilit neefectuarea evaluării impactului asupra mediului</w:t>
      </w:r>
      <w:r w:rsidRPr="00CC684E">
        <w:rPr>
          <w:rFonts w:ascii="Times New Roman" w:hAnsi="Times New Roman"/>
          <w:sz w:val="24"/>
          <w:szCs w:val="24"/>
        </w:rPr>
        <w:t xml:space="preserve"> sunt următoarele:</w:t>
      </w:r>
    </w:p>
    <w:p w:rsidR="00E7213B" w:rsidRDefault="00E7213B" w:rsidP="00E7213B">
      <w:pPr>
        <w:autoSpaceDE w:val="0"/>
        <w:spacing w:after="0" w:line="240" w:lineRule="auto"/>
        <w:jc w:val="both"/>
        <w:rPr>
          <w:rFonts w:ascii="Times New Roman" w:hAnsi="Times New Roman"/>
          <w:sz w:val="24"/>
          <w:szCs w:val="24"/>
        </w:rPr>
      </w:pPr>
      <w:proofErr w:type="gramStart"/>
      <w:r>
        <w:rPr>
          <w:rFonts w:ascii="Times New Roman" w:hAnsi="Times New Roman"/>
          <w:b/>
          <w:sz w:val="24"/>
          <w:szCs w:val="24"/>
        </w:rPr>
        <w:t>a</w:t>
      </w:r>
      <w:proofErr w:type="gramEnd"/>
      <w:r>
        <w:rPr>
          <w:rFonts w:ascii="Times New Roman" w:hAnsi="Times New Roman"/>
          <w:b/>
          <w:sz w:val="24"/>
          <w:szCs w:val="24"/>
        </w:rPr>
        <w:t>)</w:t>
      </w:r>
      <w:r w:rsidRPr="002D6A8F">
        <w:rPr>
          <w:rFonts w:ascii="Times New Roman" w:hAnsi="Times New Roman"/>
          <w:sz w:val="24"/>
          <w:szCs w:val="24"/>
        </w:rPr>
        <w:t xml:space="preserve">- </w:t>
      </w:r>
      <w:r w:rsidRPr="003111AD">
        <w:rPr>
          <w:rFonts w:ascii="Times New Roman" w:hAnsi="Times New Roman"/>
          <w:i/>
          <w:sz w:val="24"/>
          <w:szCs w:val="24"/>
        </w:rPr>
        <w:t>dimensiunea şi concepţia întregului proiect-</w:t>
      </w:r>
      <w:r>
        <w:rPr>
          <w:rFonts w:ascii="Times New Roman" w:hAnsi="Times New Roman"/>
          <w:sz w:val="24"/>
          <w:szCs w:val="24"/>
        </w:rPr>
        <w:t xml:space="preserve"> </w:t>
      </w:r>
      <w:r w:rsidRPr="002D6A8F">
        <w:rPr>
          <w:rFonts w:ascii="Times New Roman" w:hAnsi="Times New Roman"/>
          <w:sz w:val="24"/>
          <w:szCs w:val="24"/>
        </w:rPr>
        <w:t xml:space="preserve">proiectul se încadrează în prevederile Legii nr. 292/2108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 xml:space="preserve"> anexa 2, pct. 2, lit. a</w:t>
      </w:r>
      <w:r w:rsidRPr="002D6A8F">
        <w:rPr>
          <w:rFonts w:ascii="Times New Roman" w:hAnsi="Times New Roman"/>
          <w:sz w:val="24"/>
          <w:szCs w:val="24"/>
        </w:rPr>
        <w:t>;</w:t>
      </w:r>
    </w:p>
    <w:p w:rsidR="00E7213B" w:rsidRPr="00CC684E" w:rsidRDefault="00E7213B" w:rsidP="00E7213B">
      <w:pPr>
        <w:autoSpaceDE w:val="0"/>
        <w:spacing w:after="0" w:line="240" w:lineRule="auto"/>
        <w:jc w:val="both"/>
        <w:rPr>
          <w:rFonts w:ascii="Times New Roman" w:hAnsi="Times New Roman"/>
          <w:sz w:val="24"/>
          <w:szCs w:val="24"/>
          <w:lang w:val="ro-RO" w:eastAsia="ro-RO"/>
        </w:rPr>
      </w:pPr>
      <w:proofErr w:type="gramStart"/>
      <w:r w:rsidRPr="002D6A8F">
        <w:rPr>
          <w:rFonts w:ascii="Times New Roman" w:hAnsi="Times New Roman"/>
          <w:sz w:val="24"/>
          <w:szCs w:val="24"/>
        </w:rPr>
        <w:t>Conform</w:t>
      </w:r>
      <w:proofErr w:type="gramEnd"/>
      <w:r w:rsidRPr="002D6A8F">
        <w:rPr>
          <w:rFonts w:ascii="Times New Roman" w:hAnsi="Times New Roman"/>
          <w:sz w:val="24"/>
          <w:szCs w:val="24"/>
        </w:rPr>
        <w:t xml:space="preserve"> criteriilor de selecţie din Anexa 3 la Legea nr. 292/2018 </w:t>
      </w:r>
      <w:r w:rsidRPr="002D6A8F">
        <w:rPr>
          <w:rFonts w:ascii="Times New Roman" w:hAnsi="Times New Roman"/>
          <w:sz w:val="24"/>
          <w:szCs w:val="24"/>
          <w:lang w:val="ro-RO" w:eastAsia="ro-RO"/>
        </w:rPr>
        <w:t>p</w:t>
      </w:r>
      <w:r w:rsidRPr="002D6A8F">
        <w:rPr>
          <w:rFonts w:ascii="Times New Roman" w:hAnsi="Times New Roman"/>
          <w:sz w:val="24"/>
          <w:szCs w:val="24"/>
        </w:rPr>
        <w:t>rivind evaluarea impactului anumitor proiecte publice şi private asupra mediului</w:t>
      </w:r>
      <w:r w:rsidRPr="002D6A8F">
        <w:rPr>
          <w:rFonts w:ascii="Times New Roman" w:hAnsi="Times New Roman"/>
          <w:sz w:val="24"/>
          <w:szCs w:val="24"/>
          <w:lang w:val="ro-RO" w:eastAsia="ro-RO"/>
        </w:rPr>
        <w:t>;</w:t>
      </w:r>
      <w:r w:rsidRPr="00CC684E">
        <w:rPr>
          <w:rFonts w:ascii="Times New Roman" w:hAnsi="Times New Roman"/>
          <w:sz w:val="24"/>
          <w:szCs w:val="24"/>
          <w:lang w:val="ro-RO" w:eastAsia="ro-RO"/>
        </w:rPr>
        <w:t xml:space="preserve">          </w:t>
      </w: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b</w:t>
      </w:r>
      <w:r w:rsidRPr="00CC684E">
        <w:rPr>
          <w:rFonts w:ascii="Times New Roman" w:hAnsi="Times New Roman"/>
          <w:sz w:val="24"/>
          <w:szCs w:val="24"/>
        </w:rPr>
        <w:t xml:space="preserve">) </w:t>
      </w:r>
      <w:proofErr w:type="gramStart"/>
      <w:r w:rsidRPr="0037019A">
        <w:rPr>
          <w:rFonts w:ascii="Times New Roman" w:hAnsi="Times New Roman"/>
          <w:i/>
          <w:sz w:val="24"/>
          <w:szCs w:val="24"/>
        </w:rPr>
        <w:t>cumularea</w:t>
      </w:r>
      <w:proofErr w:type="gramEnd"/>
      <w:r w:rsidRPr="0037019A">
        <w:rPr>
          <w:rFonts w:ascii="Times New Roman" w:hAnsi="Times New Roman"/>
          <w:i/>
          <w:sz w:val="24"/>
          <w:szCs w:val="24"/>
        </w:rPr>
        <w:t xml:space="preserve"> cu alte proiecte existente şi/sau aprobate</w:t>
      </w:r>
      <w:r w:rsidRPr="00CC684E">
        <w:rPr>
          <w:rFonts w:ascii="Times New Roman" w:hAnsi="Times New Roman"/>
          <w:sz w:val="24"/>
          <w:szCs w:val="24"/>
        </w:rPr>
        <w:t>:- nu este cazul.</w:t>
      </w: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b/>
          <w:sz w:val="24"/>
          <w:szCs w:val="24"/>
        </w:rPr>
        <w:t>c)</w:t>
      </w:r>
      <w:r w:rsidRPr="00CC684E">
        <w:rPr>
          <w:rFonts w:ascii="Times New Roman" w:hAnsi="Times New Roman"/>
          <w:sz w:val="24"/>
          <w:szCs w:val="24"/>
        </w:rPr>
        <w:t xml:space="preserve"> </w:t>
      </w:r>
      <w:proofErr w:type="gramStart"/>
      <w:r w:rsidRPr="0037019A">
        <w:rPr>
          <w:rFonts w:ascii="Times New Roman" w:hAnsi="Times New Roman"/>
          <w:i/>
          <w:sz w:val="24"/>
          <w:szCs w:val="24"/>
        </w:rPr>
        <w:t>utilizarea</w:t>
      </w:r>
      <w:proofErr w:type="gramEnd"/>
      <w:r w:rsidRPr="0037019A">
        <w:rPr>
          <w:rFonts w:ascii="Times New Roman" w:hAnsi="Times New Roman"/>
          <w:i/>
          <w:sz w:val="24"/>
          <w:szCs w:val="24"/>
        </w:rPr>
        <w:t xml:space="preserve"> resurselor naturale, în special a solului, a terenurilor, a apei şi a biodiversităţii</w:t>
      </w:r>
      <w:r w:rsidRPr="00CC684E">
        <w:rPr>
          <w:rFonts w:ascii="Times New Roman" w:hAnsi="Times New Roman"/>
          <w:sz w:val="24"/>
          <w:szCs w:val="24"/>
        </w:rPr>
        <w:t xml:space="preserve">: </w:t>
      </w:r>
      <w:r>
        <w:rPr>
          <w:rFonts w:ascii="Times New Roman" w:hAnsi="Times New Roman"/>
          <w:sz w:val="24"/>
          <w:szCs w:val="24"/>
        </w:rPr>
        <w:t>se vor utiliza materiale locale</w:t>
      </w:r>
      <w:r w:rsidRPr="00CC684E">
        <w:rPr>
          <w:rFonts w:ascii="Times New Roman" w:hAnsi="Times New Roman"/>
          <w:sz w:val="24"/>
          <w:szCs w:val="24"/>
        </w:rPr>
        <w:t>.</w:t>
      </w:r>
    </w:p>
    <w:p w:rsidR="00E7213B" w:rsidRPr="00CC684E" w:rsidRDefault="00E7213B" w:rsidP="00E7213B">
      <w:pPr>
        <w:spacing w:after="0" w:line="240" w:lineRule="auto"/>
        <w:jc w:val="both"/>
        <w:rPr>
          <w:rFonts w:ascii="Times New Roman" w:hAnsi="Times New Roman"/>
          <w:sz w:val="24"/>
          <w:szCs w:val="24"/>
          <w:lang w:val="ro-RO"/>
        </w:rPr>
      </w:pPr>
      <w:r w:rsidRPr="00CC684E">
        <w:rPr>
          <w:rFonts w:ascii="Times New Roman" w:hAnsi="Times New Roman"/>
          <w:b/>
          <w:sz w:val="24"/>
          <w:szCs w:val="24"/>
        </w:rPr>
        <w:t>d</w:t>
      </w:r>
      <w:r w:rsidRPr="00CC684E">
        <w:rPr>
          <w:rFonts w:ascii="Times New Roman" w:hAnsi="Times New Roman"/>
          <w:sz w:val="24"/>
          <w:szCs w:val="24"/>
        </w:rPr>
        <w:t xml:space="preserve">) </w:t>
      </w:r>
      <w:proofErr w:type="gramStart"/>
      <w:r w:rsidRPr="003111AD">
        <w:rPr>
          <w:rFonts w:ascii="Times New Roman" w:hAnsi="Times New Roman"/>
          <w:i/>
          <w:sz w:val="24"/>
          <w:szCs w:val="24"/>
        </w:rPr>
        <w:t>cantitatea</w:t>
      </w:r>
      <w:proofErr w:type="gramEnd"/>
      <w:r w:rsidRPr="003111AD">
        <w:rPr>
          <w:rFonts w:ascii="Times New Roman" w:hAnsi="Times New Roman"/>
          <w:i/>
          <w:sz w:val="24"/>
          <w:szCs w:val="24"/>
        </w:rPr>
        <w:t xml:space="preserve"> şi tipurile de deşeuri</w:t>
      </w:r>
      <w:r>
        <w:rPr>
          <w:rFonts w:ascii="Times New Roman" w:hAnsi="Times New Roman"/>
          <w:i/>
          <w:sz w:val="24"/>
          <w:szCs w:val="24"/>
        </w:rPr>
        <w:t xml:space="preserve"> generate/gestionate</w:t>
      </w:r>
      <w:r w:rsidRPr="00CC684E">
        <w:rPr>
          <w:rFonts w:ascii="Times New Roman" w:hAnsi="Times New Roman"/>
          <w:sz w:val="24"/>
          <w:szCs w:val="24"/>
        </w:rPr>
        <w:t>:</w:t>
      </w:r>
      <w:r w:rsidRPr="00CC684E">
        <w:rPr>
          <w:rFonts w:ascii="Times New Roman" w:hAnsi="Times New Roman"/>
          <w:sz w:val="24"/>
          <w:szCs w:val="24"/>
          <w:lang w:val="pl-PL"/>
        </w:rPr>
        <w:t xml:space="preserve"> deşeurile menajere şi reciclabile, </w:t>
      </w:r>
      <w:r w:rsidRPr="00CC684E">
        <w:rPr>
          <w:rFonts w:ascii="Times New Roman" w:hAnsi="Times New Roman"/>
          <w:sz w:val="24"/>
          <w:szCs w:val="24"/>
          <w:lang w:val="ro-RO"/>
        </w:rPr>
        <w:t xml:space="preserve">vor fi stocate selectiv şi predate către societăţi autorizate din punct de vedere al mediului pentru activităţi de colectare/valorificare/eliminare; </w:t>
      </w:r>
    </w:p>
    <w:p w:rsidR="00E7213B" w:rsidRPr="00CC684E" w:rsidRDefault="00E7213B" w:rsidP="00E7213B">
      <w:pPr>
        <w:spacing w:after="0" w:line="240" w:lineRule="auto"/>
        <w:jc w:val="both"/>
        <w:rPr>
          <w:rStyle w:val="tpa1"/>
          <w:rFonts w:ascii="Times New Roman" w:hAnsi="Times New Roman"/>
          <w:sz w:val="24"/>
          <w:szCs w:val="24"/>
        </w:rPr>
      </w:pPr>
      <w:r w:rsidRPr="00CC684E">
        <w:rPr>
          <w:rStyle w:val="tpa1"/>
          <w:rFonts w:ascii="Times New Roman" w:hAnsi="Times New Roman"/>
          <w:b/>
          <w:sz w:val="24"/>
          <w:szCs w:val="24"/>
        </w:rPr>
        <w:t>e)</w:t>
      </w:r>
      <w:r w:rsidRPr="00CC684E">
        <w:rPr>
          <w:rStyle w:val="tpa1"/>
          <w:rFonts w:ascii="Times New Roman" w:hAnsi="Times New Roman"/>
          <w:i/>
          <w:sz w:val="24"/>
          <w:szCs w:val="24"/>
        </w:rPr>
        <w:t xml:space="preserve"> </w:t>
      </w:r>
      <w:proofErr w:type="gramStart"/>
      <w:r w:rsidRPr="00CC684E">
        <w:rPr>
          <w:rStyle w:val="tpa1"/>
          <w:rFonts w:ascii="Times New Roman" w:hAnsi="Times New Roman"/>
          <w:i/>
          <w:sz w:val="24"/>
          <w:szCs w:val="24"/>
        </w:rPr>
        <w:t>polua</w:t>
      </w:r>
      <w:r>
        <w:rPr>
          <w:rStyle w:val="tpa1"/>
          <w:rFonts w:ascii="Times New Roman" w:hAnsi="Times New Roman"/>
          <w:i/>
          <w:sz w:val="24"/>
          <w:szCs w:val="24"/>
        </w:rPr>
        <w:t>rea</w:t>
      </w:r>
      <w:proofErr w:type="gramEnd"/>
      <w:r>
        <w:rPr>
          <w:rStyle w:val="tpa1"/>
          <w:rFonts w:ascii="Times New Roman" w:hAnsi="Times New Roman"/>
          <w:i/>
          <w:sz w:val="24"/>
          <w:szCs w:val="24"/>
        </w:rPr>
        <w:t xml:space="preserve"> şi alte efecte negative</w:t>
      </w:r>
      <w:r w:rsidRPr="00CC684E">
        <w:rPr>
          <w:rStyle w:val="tpa1"/>
          <w:rFonts w:ascii="Times New Roman" w:hAnsi="Times New Roman"/>
          <w:sz w:val="24"/>
          <w:szCs w:val="24"/>
        </w:rPr>
        <w:t xml:space="preserve">: în perioada lucrărilor de  execuţie zgomotul va fi generat de utilajele şi mijloacele de transport, nefiind afectate zonele locuite; </w:t>
      </w:r>
    </w:p>
    <w:p w:rsidR="00E7213B" w:rsidRPr="00263734" w:rsidRDefault="00E7213B" w:rsidP="00E7213B">
      <w:pPr>
        <w:autoSpaceDE w:val="0"/>
        <w:autoSpaceDN w:val="0"/>
        <w:adjustRightInd w:val="0"/>
        <w:spacing w:after="0" w:line="240" w:lineRule="auto"/>
        <w:jc w:val="both"/>
        <w:rPr>
          <w:rFonts w:ascii="Times New Roman" w:hAnsi="Times New Roman"/>
          <w:sz w:val="24"/>
          <w:szCs w:val="24"/>
          <w:lang w:val="pl-PL"/>
        </w:rPr>
      </w:pPr>
      <w:r w:rsidRPr="00CC684E">
        <w:rPr>
          <w:rStyle w:val="tpa1"/>
          <w:rFonts w:ascii="Times New Roman" w:hAnsi="Times New Roman"/>
          <w:sz w:val="24"/>
          <w:szCs w:val="24"/>
          <w:lang w:val="pl-PL"/>
        </w:rPr>
        <w:t xml:space="preserve"> </w:t>
      </w:r>
      <w:r w:rsidRPr="00CC684E">
        <w:rPr>
          <w:rStyle w:val="tpa1"/>
          <w:rFonts w:ascii="Times New Roman" w:hAnsi="Times New Roman"/>
          <w:b/>
          <w:sz w:val="24"/>
          <w:szCs w:val="24"/>
          <w:lang w:val="pl-PL"/>
        </w:rPr>
        <w:t>f)</w:t>
      </w:r>
      <w:r w:rsidRPr="00CC684E">
        <w:rPr>
          <w:rStyle w:val="tpa1"/>
          <w:rFonts w:ascii="Times New Roman" w:hAnsi="Times New Roman"/>
          <w:sz w:val="24"/>
          <w:szCs w:val="24"/>
          <w:lang w:val="pl-PL"/>
        </w:rPr>
        <w:t xml:space="preserve"> </w:t>
      </w:r>
      <w:r w:rsidRPr="0037019A">
        <w:rPr>
          <w:rStyle w:val="tpa1"/>
          <w:rFonts w:ascii="Times New Roman" w:hAnsi="Times New Roman"/>
          <w:i/>
          <w:sz w:val="24"/>
          <w:szCs w:val="24"/>
          <w:lang w:val="pl-PL"/>
        </w:rPr>
        <w:t>riscurile de accidente majore şi/sau dezastre relevante pentru proiectul în cauză, inclusiv cele cauzate de schimbările climatice, conform cunoştinţelor ştiinţifice</w:t>
      </w:r>
      <w:r w:rsidRPr="00263734">
        <w:rPr>
          <w:rStyle w:val="tpa1"/>
          <w:rFonts w:ascii="Times New Roman" w:hAnsi="Times New Roman"/>
          <w:sz w:val="24"/>
          <w:szCs w:val="24"/>
          <w:lang w:val="pl-PL"/>
        </w:rPr>
        <w:t xml:space="preserve">: </w:t>
      </w:r>
      <w:r w:rsidRPr="00263734">
        <w:rPr>
          <w:rFonts w:ascii="Times New Roman" w:hAnsi="Times New Roman"/>
          <w:sz w:val="24"/>
          <w:szCs w:val="24"/>
          <w:lang w:val="pl-PL"/>
        </w:rPr>
        <w:t>pe perioada execuţiei şi funcţionării obiectivului este redus, nu se utilizează substanţe periculoase, alimentarea utilajelor cu carburanţi se face numai la staţiile de distribuţie carburanţi autorizate.</w:t>
      </w:r>
    </w:p>
    <w:p w:rsidR="00E7213B" w:rsidRPr="00263734" w:rsidRDefault="00E7213B" w:rsidP="00E7213B">
      <w:pPr>
        <w:autoSpaceDE w:val="0"/>
        <w:autoSpaceDN w:val="0"/>
        <w:adjustRightInd w:val="0"/>
        <w:spacing w:after="0" w:line="240" w:lineRule="auto"/>
        <w:jc w:val="both"/>
        <w:rPr>
          <w:rFonts w:ascii="Times New Roman" w:hAnsi="Times New Roman"/>
          <w:sz w:val="24"/>
          <w:szCs w:val="24"/>
          <w:lang w:val="pl-PL"/>
        </w:rPr>
      </w:pPr>
      <w:r w:rsidRPr="00263734">
        <w:rPr>
          <w:rFonts w:ascii="Times New Roman" w:hAnsi="Times New Roman"/>
          <w:sz w:val="24"/>
          <w:szCs w:val="24"/>
          <w:lang w:val="pl-PL"/>
        </w:rPr>
        <w:t xml:space="preserve"> </w:t>
      </w:r>
      <w:r w:rsidRPr="0037019A">
        <w:rPr>
          <w:rFonts w:ascii="Times New Roman" w:hAnsi="Times New Roman"/>
          <w:b/>
          <w:sz w:val="24"/>
          <w:szCs w:val="24"/>
          <w:lang w:val="pl-PL"/>
        </w:rPr>
        <w:t>g)</w:t>
      </w:r>
      <w:r w:rsidRPr="00263734">
        <w:rPr>
          <w:rFonts w:ascii="Times New Roman" w:hAnsi="Times New Roman"/>
          <w:sz w:val="24"/>
          <w:szCs w:val="24"/>
          <w:lang w:val="pl-PL"/>
        </w:rPr>
        <w:t xml:space="preserve"> </w:t>
      </w:r>
      <w:r w:rsidRPr="0037019A">
        <w:rPr>
          <w:rFonts w:ascii="Times New Roman" w:hAnsi="Times New Roman"/>
          <w:i/>
          <w:sz w:val="24"/>
          <w:szCs w:val="24"/>
          <w:lang w:val="pl-PL"/>
        </w:rPr>
        <w:t>riscurile pentru sănătatea umană</w:t>
      </w:r>
      <w:r w:rsidRPr="00263734">
        <w:rPr>
          <w:rFonts w:ascii="Times New Roman" w:hAnsi="Times New Roman"/>
          <w:sz w:val="24"/>
          <w:szCs w:val="24"/>
          <w:lang w:val="pl-PL"/>
        </w:rPr>
        <w:t xml:space="preserve">: </w:t>
      </w:r>
      <w:r>
        <w:rPr>
          <w:rFonts w:ascii="Times New Roman" w:hAnsi="Times New Roman"/>
          <w:sz w:val="24"/>
          <w:szCs w:val="24"/>
          <w:lang w:val="pl-PL"/>
        </w:rPr>
        <w:t>nu este cazul.</w:t>
      </w:r>
    </w:p>
    <w:p w:rsidR="00E7213B" w:rsidRPr="00CC684E" w:rsidRDefault="00E7213B" w:rsidP="00E7213B">
      <w:pPr>
        <w:autoSpaceDE w:val="0"/>
        <w:autoSpaceDN w:val="0"/>
        <w:adjustRightInd w:val="0"/>
        <w:spacing w:after="0" w:line="240" w:lineRule="auto"/>
        <w:jc w:val="both"/>
        <w:rPr>
          <w:rFonts w:ascii="Times New Roman" w:hAnsi="Times New Roman"/>
          <w:sz w:val="24"/>
          <w:szCs w:val="24"/>
          <w:lang w:val="pl-PL"/>
        </w:rPr>
      </w:pPr>
    </w:p>
    <w:p w:rsidR="00E7213B" w:rsidRPr="00CC684E" w:rsidRDefault="00E7213B" w:rsidP="00E7213B">
      <w:pPr>
        <w:pStyle w:val="BodyText"/>
        <w:tabs>
          <w:tab w:val="left" w:pos="-720"/>
          <w:tab w:val="left" w:pos="2010"/>
        </w:tabs>
        <w:suppressAutoHyphens/>
        <w:rPr>
          <w:rStyle w:val="tpa1"/>
          <w:rFonts w:ascii="Times New Roman" w:hAnsi="Times New Roman"/>
          <w:b/>
          <w:lang w:val="ro-RO"/>
        </w:rPr>
      </w:pPr>
      <w:r w:rsidRPr="00CC684E">
        <w:rPr>
          <w:rStyle w:val="tpa1"/>
          <w:rFonts w:ascii="Times New Roman" w:hAnsi="Times New Roman"/>
          <w:b/>
          <w:lang w:val="ro-RO"/>
        </w:rPr>
        <w:t xml:space="preserve">      2. Localizarea proiectului </w:t>
      </w:r>
    </w:p>
    <w:p w:rsidR="00E7213B" w:rsidRPr="00CC684E" w:rsidRDefault="00E7213B" w:rsidP="00E7213B">
      <w:pPr>
        <w:pStyle w:val="BodyText"/>
        <w:tabs>
          <w:tab w:val="left" w:pos="-720"/>
          <w:tab w:val="left" w:pos="2010"/>
        </w:tabs>
        <w:suppressAutoHyphens/>
        <w:rPr>
          <w:rStyle w:val="tpa1"/>
          <w:rFonts w:ascii="Times New Roman" w:hAnsi="Times New Roman"/>
          <w:lang w:val="ro-RO"/>
        </w:rPr>
      </w:pPr>
      <w:r>
        <w:rPr>
          <w:rStyle w:val="tpa1"/>
          <w:rFonts w:ascii="Times New Roman" w:hAnsi="Times New Roman"/>
        </w:rPr>
        <w:lastRenderedPageBreak/>
        <w:t>a)</w:t>
      </w:r>
      <w:r w:rsidRPr="00CC684E">
        <w:rPr>
          <w:rStyle w:val="tpa1"/>
          <w:rFonts w:ascii="Times New Roman" w:hAnsi="Times New Roman"/>
        </w:rPr>
        <w:t xml:space="preserve"> </w:t>
      </w:r>
      <w:proofErr w:type="gramStart"/>
      <w:r w:rsidRPr="00CC684E">
        <w:rPr>
          <w:rStyle w:val="tpa1"/>
          <w:rFonts w:ascii="Times New Roman" w:hAnsi="Times New Roman"/>
          <w:i/>
        </w:rPr>
        <w:t>utilizarea</w:t>
      </w:r>
      <w:proofErr w:type="gramEnd"/>
      <w:r w:rsidRPr="00CC684E">
        <w:rPr>
          <w:rStyle w:val="tpa1"/>
          <w:rFonts w:ascii="Times New Roman" w:hAnsi="Times New Roman"/>
          <w:i/>
        </w:rPr>
        <w:t xml:space="preserve"> </w:t>
      </w:r>
      <w:r>
        <w:rPr>
          <w:rStyle w:val="tpa1"/>
          <w:rFonts w:ascii="Times New Roman" w:hAnsi="Times New Roman"/>
          <w:i/>
        </w:rPr>
        <w:t>actuală şi aprobată a terenurilor</w:t>
      </w:r>
      <w:r w:rsidRPr="00CC684E">
        <w:rPr>
          <w:rStyle w:val="tpa1"/>
          <w:rFonts w:ascii="Times New Roman" w:hAnsi="Times New Roman"/>
        </w:rPr>
        <w:t xml:space="preserve">: conform certificatului de urbanism nr. </w:t>
      </w:r>
      <w:r>
        <w:rPr>
          <w:rStyle w:val="tpa1"/>
          <w:rFonts w:ascii="Times New Roman" w:hAnsi="Times New Roman"/>
        </w:rPr>
        <w:t>12651</w:t>
      </w:r>
      <w:r w:rsidRPr="00CC684E">
        <w:rPr>
          <w:rStyle w:val="tpa1"/>
          <w:rFonts w:ascii="Times New Roman" w:hAnsi="Times New Roman"/>
        </w:rPr>
        <w:t>/</w:t>
      </w:r>
      <w:r>
        <w:rPr>
          <w:rStyle w:val="tpa1"/>
          <w:rFonts w:ascii="Times New Roman" w:hAnsi="Times New Roman"/>
        </w:rPr>
        <w:t>12.12.2018</w:t>
      </w:r>
      <w:r w:rsidRPr="00CC684E">
        <w:rPr>
          <w:rStyle w:val="tpa1"/>
          <w:rFonts w:ascii="Times New Roman" w:hAnsi="Times New Roman"/>
          <w:lang w:val="ro-RO"/>
        </w:rPr>
        <w:t xml:space="preserve"> eliberat de Primăria </w:t>
      </w:r>
      <w:r>
        <w:rPr>
          <w:rStyle w:val="tpa1"/>
          <w:rFonts w:ascii="Times New Roman" w:hAnsi="Times New Roman"/>
          <w:lang w:val="ro-RO"/>
        </w:rPr>
        <w:t>Oraşului Vicovu de Sus</w:t>
      </w:r>
      <w:r w:rsidRPr="00CC684E">
        <w:rPr>
          <w:rStyle w:val="tpa1"/>
          <w:rFonts w:ascii="Times New Roman" w:hAnsi="Times New Roman"/>
          <w:lang w:val="ro-RO"/>
        </w:rPr>
        <w:t xml:space="preserve">, </w:t>
      </w:r>
      <w:r w:rsidRPr="00CC684E">
        <w:rPr>
          <w:rStyle w:val="tpa1"/>
          <w:rFonts w:ascii="Times New Roman" w:hAnsi="Times New Roman"/>
        </w:rPr>
        <w:t xml:space="preserve">terenul </w:t>
      </w:r>
      <w:proofErr w:type="gramStart"/>
      <w:r w:rsidRPr="00CC684E">
        <w:rPr>
          <w:rStyle w:val="tpa1"/>
          <w:rFonts w:ascii="Times New Roman" w:hAnsi="Times New Roman"/>
        </w:rPr>
        <w:t>este</w:t>
      </w:r>
      <w:proofErr w:type="gramEnd"/>
      <w:r w:rsidRPr="00CC684E">
        <w:rPr>
          <w:rStyle w:val="tpa1"/>
          <w:rFonts w:ascii="Times New Roman" w:hAnsi="Times New Roman"/>
        </w:rPr>
        <w:t xml:space="preserve"> situat în </w:t>
      </w:r>
      <w:r>
        <w:rPr>
          <w:rStyle w:val="tpa1"/>
          <w:rFonts w:ascii="Times New Roman" w:hAnsi="Times New Roman"/>
        </w:rPr>
        <w:t>extra</w:t>
      </w:r>
      <w:r w:rsidRPr="00CC684E">
        <w:rPr>
          <w:rStyle w:val="tpa1"/>
          <w:rFonts w:ascii="Times New Roman" w:hAnsi="Times New Roman"/>
        </w:rPr>
        <w:t>vilanul localităţii</w:t>
      </w:r>
      <w:r>
        <w:rPr>
          <w:rStyle w:val="tpa1"/>
          <w:rFonts w:ascii="Times New Roman" w:hAnsi="Times New Roman"/>
        </w:rPr>
        <w:t xml:space="preserve"> şi este teren neproductiv</w:t>
      </w:r>
      <w:r w:rsidRPr="00CC684E">
        <w:rPr>
          <w:rStyle w:val="tpa1"/>
          <w:rFonts w:ascii="Times New Roman" w:hAnsi="Times New Roman"/>
        </w:rPr>
        <w:t xml:space="preserve">. </w:t>
      </w:r>
    </w:p>
    <w:p w:rsidR="00E7213B" w:rsidRPr="00263734" w:rsidRDefault="00E7213B" w:rsidP="00E7213B">
      <w:pPr>
        <w:spacing w:after="0" w:line="240" w:lineRule="auto"/>
        <w:jc w:val="both"/>
        <w:textAlignment w:val="baseline"/>
        <w:rPr>
          <w:rStyle w:val="tpa1"/>
          <w:rFonts w:ascii="Times New Roman" w:hAnsi="Times New Roman"/>
          <w:sz w:val="24"/>
          <w:szCs w:val="24"/>
        </w:rPr>
      </w:pPr>
      <w:r>
        <w:rPr>
          <w:rStyle w:val="tpa1"/>
          <w:rFonts w:ascii="Times New Roman" w:hAnsi="Times New Roman"/>
          <w:sz w:val="24"/>
          <w:szCs w:val="24"/>
        </w:rPr>
        <w:t xml:space="preserve">b) </w:t>
      </w:r>
      <w:proofErr w:type="gramStart"/>
      <w:r w:rsidRPr="0037019A">
        <w:rPr>
          <w:rStyle w:val="tpa1"/>
          <w:rFonts w:ascii="Times New Roman" w:hAnsi="Times New Roman"/>
          <w:i/>
          <w:sz w:val="24"/>
          <w:szCs w:val="24"/>
        </w:rPr>
        <w:t>bogăţia</w:t>
      </w:r>
      <w:proofErr w:type="gramEnd"/>
      <w:r w:rsidRPr="0037019A">
        <w:rPr>
          <w:rStyle w:val="tpa1"/>
          <w:rFonts w:ascii="Times New Roman" w:hAnsi="Times New Roman"/>
          <w:i/>
          <w:sz w:val="24"/>
          <w:szCs w:val="24"/>
        </w:rPr>
        <w:t>, disponibilitatea, calitatea şi capacitatea de regenerare relative ale resurselor natural</w:t>
      </w:r>
      <w:r>
        <w:rPr>
          <w:rStyle w:val="tpa1"/>
          <w:rFonts w:ascii="Times New Roman" w:hAnsi="Times New Roman"/>
          <w:i/>
          <w:sz w:val="24"/>
          <w:szCs w:val="24"/>
        </w:rPr>
        <w:t xml:space="preserve">           </w:t>
      </w:r>
      <w:r w:rsidRPr="0037019A">
        <w:rPr>
          <w:rStyle w:val="tpa1"/>
          <w:rFonts w:ascii="Times New Roman" w:hAnsi="Times New Roman"/>
          <w:i/>
          <w:sz w:val="24"/>
          <w:szCs w:val="24"/>
        </w:rPr>
        <w:t xml:space="preserve">( </w:t>
      </w:r>
      <w:r>
        <w:rPr>
          <w:rStyle w:val="tpa1"/>
          <w:rFonts w:ascii="Times New Roman" w:hAnsi="Times New Roman"/>
          <w:i/>
          <w:sz w:val="24"/>
          <w:szCs w:val="24"/>
        </w:rPr>
        <w:t xml:space="preserve">inclusive </w:t>
      </w:r>
      <w:r w:rsidRPr="0037019A">
        <w:rPr>
          <w:rStyle w:val="tpa1"/>
          <w:rFonts w:ascii="Times New Roman" w:hAnsi="Times New Roman"/>
          <w:i/>
          <w:sz w:val="24"/>
          <w:szCs w:val="24"/>
        </w:rPr>
        <w:t>solul, terenurile, apa şi biodiversitatea) din zonă şi din subteranul acesteia</w:t>
      </w:r>
      <w:r w:rsidRPr="00263734">
        <w:rPr>
          <w:rStyle w:val="tpa1"/>
          <w:rFonts w:ascii="Times New Roman" w:hAnsi="Times New Roman"/>
          <w:sz w:val="24"/>
          <w:szCs w:val="24"/>
        </w:rPr>
        <w:t>: nici unul din criteriile enumerate nu vor fi afectate de implementarea proiectului propus.</w:t>
      </w:r>
    </w:p>
    <w:p w:rsidR="00E7213B" w:rsidRPr="00263734" w:rsidRDefault="00E7213B" w:rsidP="00E7213B">
      <w:pPr>
        <w:spacing w:after="0" w:line="240" w:lineRule="auto"/>
        <w:jc w:val="both"/>
        <w:textAlignment w:val="baseline"/>
        <w:rPr>
          <w:rStyle w:val="tpa1"/>
          <w:rFonts w:ascii="Times New Roman" w:hAnsi="Times New Roman"/>
          <w:sz w:val="24"/>
          <w:szCs w:val="24"/>
        </w:rPr>
      </w:pPr>
      <w:r w:rsidRPr="00263734">
        <w:rPr>
          <w:rStyle w:val="tpa1"/>
          <w:rFonts w:ascii="Times New Roman" w:hAnsi="Times New Roman"/>
          <w:sz w:val="24"/>
          <w:szCs w:val="24"/>
        </w:rPr>
        <w:t xml:space="preserve">c) </w:t>
      </w:r>
      <w:proofErr w:type="gramStart"/>
      <w:r w:rsidRPr="0037019A">
        <w:rPr>
          <w:rStyle w:val="tpa1"/>
          <w:rFonts w:ascii="Times New Roman" w:hAnsi="Times New Roman"/>
          <w:i/>
          <w:sz w:val="24"/>
          <w:szCs w:val="24"/>
        </w:rPr>
        <w:t>capacitatea</w:t>
      </w:r>
      <w:proofErr w:type="gramEnd"/>
      <w:r w:rsidRPr="0037019A">
        <w:rPr>
          <w:rStyle w:val="tpa1"/>
          <w:rFonts w:ascii="Times New Roman" w:hAnsi="Times New Roman"/>
          <w:i/>
          <w:sz w:val="24"/>
          <w:szCs w:val="24"/>
        </w:rPr>
        <w:t xml:space="preserve"> de absorbţie a mediulu naturali,acordându-se o atenţie specială următoarelor zone</w:t>
      </w:r>
      <w:r w:rsidRPr="00263734">
        <w:rPr>
          <w:rStyle w:val="tpa1"/>
          <w:rFonts w:ascii="Times New Roman" w:hAnsi="Times New Roman"/>
          <w:sz w:val="24"/>
          <w:szCs w:val="24"/>
        </w:rPr>
        <w:t>:</w:t>
      </w:r>
    </w:p>
    <w:p w:rsidR="00E7213B" w:rsidRPr="00263734" w:rsidRDefault="00E7213B" w:rsidP="00E7213B">
      <w:pPr>
        <w:widowControl w:val="0"/>
        <w:adjustRightInd w:val="0"/>
        <w:spacing w:after="0" w:line="240" w:lineRule="auto"/>
        <w:jc w:val="both"/>
        <w:textAlignment w:val="baseline"/>
        <w:rPr>
          <w:rStyle w:val="tpa1"/>
          <w:rFonts w:ascii="Times New Roman" w:hAnsi="Times New Roman"/>
        </w:rPr>
      </w:pPr>
      <w:r w:rsidRPr="00263734">
        <w:rPr>
          <w:rStyle w:val="tpa1"/>
          <w:rFonts w:ascii="Times New Roman" w:hAnsi="Times New Roman"/>
          <w:sz w:val="24"/>
          <w:szCs w:val="24"/>
        </w:rPr>
        <w:t xml:space="preserve">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umede, zone riverane, guri ale râurilor – nu este cazul</w:t>
      </w:r>
      <w:r w:rsidRPr="00263734">
        <w:rPr>
          <w:rStyle w:val="tpa1"/>
          <w:rFonts w:ascii="Times New Roman" w:hAnsi="Times New Roman"/>
        </w:rPr>
        <w:t>;</w:t>
      </w:r>
    </w:p>
    <w:p w:rsidR="00E7213B" w:rsidRPr="00263734" w:rsidRDefault="00E7213B" w:rsidP="00E7213B">
      <w:pPr>
        <w:pStyle w:val="CharCharChar1Char"/>
        <w:jc w:val="both"/>
        <w:rPr>
          <w:rStyle w:val="tpa1"/>
          <w:rFonts w:eastAsia="SimSun"/>
        </w:rPr>
      </w:pPr>
      <w:r w:rsidRPr="00263734">
        <w:rPr>
          <w:rStyle w:val="tpa1"/>
          <w:rFonts w:eastAsia="SimSun"/>
        </w:rPr>
        <w:t>ii) zonele costiere şi mediul marin – nu este cazul;</w:t>
      </w:r>
    </w:p>
    <w:p w:rsidR="00E7213B" w:rsidRPr="00263734" w:rsidRDefault="00E7213B" w:rsidP="00E7213B">
      <w:pPr>
        <w:pStyle w:val="CharCharChar1Char"/>
        <w:jc w:val="both"/>
        <w:rPr>
          <w:rStyle w:val="tpa1"/>
          <w:rFonts w:eastAsia="SimSun"/>
        </w:rPr>
      </w:pPr>
      <w:r w:rsidRPr="00263734">
        <w:rPr>
          <w:rStyle w:val="tpa1"/>
          <w:rFonts w:eastAsia="SimSun"/>
        </w:rPr>
        <w:t>iii) zonele montane şi forestiere – nu este cazul;</w:t>
      </w:r>
    </w:p>
    <w:p w:rsidR="00E7213B" w:rsidRPr="00263734" w:rsidRDefault="00E7213B" w:rsidP="00E7213B">
      <w:pPr>
        <w:pStyle w:val="CharCharChar1Char"/>
        <w:jc w:val="both"/>
        <w:rPr>
          <w:rStyle w:val="tpa1"/>
          <w:rFonts w:eastAsia="SimSun"/>
        </w:rPr>
      </w:pPr>
      <w:r w:rsidRPr="00263734">
        <w:rPr>
          <w:rStyle w:val="tpa1"/>
          <w:rFonts w:eastAsia="SimSun"/>
        </w:rPr>
        <w:t xml:space="preserve">iv) </w:t>
      </w:r>
      <w:r>
        <w:rPr>
          <w:rStyle w:val="tpa1"/>
          <w:rFonts w:eastAsia="SimSun"/>
        </w:rPr>
        <w:t>arii naturale protejate de interes naţional, comunitar, internaţional</w:t>
      </w:r>
      <w:r w:rsidRPr="00263734">
        <w:rPr>
          <w:rStyle w:val="tpa1"/>
          <w:rFonts w:eastAsia="SimSun"/>
        </w:rPr>
        <w:t xml:space="preserve"> – nu este cazul;</w:t>
      </w:r>
    </w:p>
    <w:p w:rsidR="00E7213B" w:rsidRDefault="00E7213B" w:rsidP="00E7213B">
      <w:pPr>
        <w:pStyle w:val="CharCharChar1Char"/>
        <w:jc w:val="both"/>
        <w:rPr>
          <w:rStyle w:val="tpa1"/>
          <w:rFonts w:eastAsia="SimSun"/>
        </w:rPr>
      </w:pPr>
      <w:r w:rsidRPr="00263734">
        <w:rPr>
          <w:rStyle w:val="tpa1"/>
          <w:rFonts w:eastAsia="SimSun"/>
        </w:rPr>
        <w:t xml:space="preserve">v) zone clasificate sau protejate </w:t>
      </w:r>
      <w:r>
        <w:rPr>
          <w:rStyle w:val="tpa1"/>
          <w:rFonts w:eastAsia="SimSun"/>
        </w:rPr>
        <w:t>confrom legislaţiei în vigoare:</w:t>
      </w:r>
      <w:r w:rsidRPr="00263734">
        <w:rPr>
          <w:rStyle w:val="tpa1"/>
          <w:rFonts w:eastAsia="SimSun"/>
        </w:rPr>
        <w:t xml:space="preserve"> </w:t>
      </w:r>
      <w:r>
        <w:rPr>
          <w:rStyle w:val="tpa1"/>
          <w:rFonts w:eastAsia="SimSun"/>
        </w:rPr>
        <w:t xml:space="preserve">situri Natura 2000 </w:t>
      </w:r>
      <w:r w:rsidRPr="00263734">
        <w:rPr>
          <w:rStyle w:val="tpa1"/>
          <w:rFonts w:eastAsia="SimSun"/>
        </w:rPr>
        <w:t xml:space="preserve">desemnate în conformitate cu </w:t>
      </w:r>
      <w:r>
        <w:rPr>
          <w:rStyle w:val="tpa1"/>
          <w:rFonts w:eastAsia="SimSun"/>
        </w:rPr>
        <w:t>legislaţia privind regimul ariilor naturale protejate, conservarea habitatelor naturale, a florei şi faunei sălbatice; zonele prevăzute de legislaţia privind aprobarea Planului de amenajare a teritoriului naţional-Secţiunea a-III-a zone protejate, zonele de protecţie instituite conform prevederilor legislaţiei din domeniul apelor, precum şi a celei privind caracterul şi mărimea zonelor de protecţie sanitară şi hidrogeologică</w:t>
      </w:r>
      <w:r w:rsidRPr="00263734">
        <w:rPr>
          <w:rStyle w:val="tpa1"/>
          <w:rFonts w:eastAsia="SimSun"/>
        </w:rPr>
        <w:t xml:space="preserve">: </w:t>
      </w:r>
      <w:r>
        <w:rPr>
          <w:rStyle w:val="tpa1"/>
          <w:rFonts w:eastAsia="SimSun"/>
        </w:rPr>
        <w:t>amplasamentul proiectului este situat în situl Natura 2000 ROSCI 0379-Râul Suceava</w:t>
      </w:r>
      <w:r w:rsidRPr="00263734">
        <w:rPr>
          <w:rStyle w:val="tpa1"/>
          <w:rFonts w:eastAsia="SimSun"/>
        </w:rPr>
        <w:t>.</w:t>
      </w:r>
    </w:p>
    <w:p w:rsidR="00E7213B" w:rsidRPr="00263734" w:rsidRDefault="00E7213B" w:rsidP="00E7213B">
      <w:pPr>
        <w:pStyle w:val="CharCharChar1Char"/>
        <w:jc w:val="both"/>
        <w:rPr>
          <w:rStyle w:val="tpa1"/>
          <w:rFonts w:eastAsia="SimSun"/>
        </w:rPr>
      </w:pPr>
      <w:r w:rsidRPr="00263734">
        <w:rPr>
          <w:rStyle w:val="tpa1"/>
          <w:rFonts w:eastAsia="SimSun"/>
        </w:rPr>
        <w:t xml:space="preserve">vi) zonele în care au existat deja cazuri de nerespectare a standardelor de calitate a mediului prevăzute de legislaţia </w:t>
      </w:r>
      <w:r>
        <w:rPr>
          <w:rStyle w:val="tpa1"/>
          <w:rFonts w:eastAsia="SimSun"/>
        </w:rPr>
        <w:t>naţională şi la nivelul Uniunii Europene şi</w:t>
      </w:r>
      <w:r w:rsidRPr="00263734">
        <w:rPr>
          <w:rStyle w:val="tpa1"/>
          <w:rFonts w:eastAsia="SimSun"/>
        </w:rPr>
        <w:t xml:space="preserve"> relevante pentru proiect sau în care se consideră că există astfel de cazuri – nu este cazul;</w:t>
      </w:r>
    </w:p>
    <w:p w:rsidR="00E7213B" w:rsidRPr="00263734" w:rsidRDefault="00E7213B" w:rsidP="00E7213B">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 </w:t>
      </w:r>
      <w:proofErr w:type="gramStart"/>
      <w:r w:rsidRPr="00263734">
        <w:rPr>
          <w:rStyle w:val="tpa1"/>
          <w:rFonts w:ascii="Times New Roman" w:hAnsi="Times New Roman"/>
          <w:sz w:val="24"/>
          <w:szCs w:val="24"/>
        </w:rPr>
        <w:t>zonele</w:t>
      </w:r>
      <w:proofErr w:type="gramEnd"/>
      <w:r w:rsidRPr="00263734">
        <w:rPr>
          <w:rStyle w:val="tpa1"/>
          <w:rFonts w:ascii="Times New Roman" w:hAnsi="Times New Roman"/>
          <w:sz w:val="24"/>
          <w:szCs w:val="24"/>
        </w:rPr>
        <w:t xml:space="preserve"> cu o densitate mare a populaţiei – nu este cazul;</w:t>
      </w:r>
    </w:p>
    <w:p w:rsidR="00E7213B" w:rsidRPr="00263734" w:rsidRDefault="00E7213B" w:rsidP="00E7213B">
      <w:pPr>
        <w:tabs>
          <w:tab w:val="left" w:pos="567"/>
        </w:tabs>
        <w:spacing w:after="0" w:line="240" w:lineRule="auto"/>
        <w:jc w:val="both"/>
        <w:rPr>
          <w:rStyle w:val="tpa1"/>
          <w:rFonts w:ascii="Times New Roman" w:hAnsi="Times New Roman"/>
          <w:sz w:val="24"/>
          <w:szCs w:val="24"/>
        </w:rPr>
      </w:pPr>
      <w:r w:rsidRPr="00263734">
        <w:rPr>
          <w:rStyle w:val="tpa1"/>
          <w:rFonts w:ascii="Times New Roman" w:hAnsi="Times New Roman"/>
          <w:sz w:val="24"/>
          <w:szCs w:val="24"/>
        </w:rPr>
        <w:t xml:space="preserve">viii) </w:t>
      </w:r>
      <w:proofErr w:type="gramStart"/>
      <w:r w:rsidRPr="00263734">
        <w:rPr>
          <w:rStyle w:val="tpa1"/>
          <w:rFonts w:ascii="Times New Roman" w:hAnsi="Times New Roman"/>
          <w:sz w:val="24"/>
          <w:szCs w:val="24"/>
        </w:rPr>
        <w:t>peisaje</w:t>
      </w:r>
      <w:proofErr w:type="gramEnd"/>
      <w:r w:rsidRPr="00263734">
        <w:rPr>
          <w:rStyle w:val="tpa1"/>
          <w:rFonts w:ascii="Times New Roman" w:hAnsi="Times New Roman"/>
          <w:sz w:val="24"/>
          <w:szCs w:val="24"/>
        </w:rPr>
        <w:t xml:space="preserve"> şi situri importante din punct de vedere istoric, cultural sau arheologic – nu este cazul;</w:t>
      </w: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p>
    <w:p w:rsidR="00E7213B" w:rsidRPr="00CC684E" w:rsidRDefault="00E7213B" w:rsidP="00E7213B">
      <w:pPr>
        <w:pStyle w:val="CharCharChar1Char"/>
        <w:jc w:val="both"/>
        <w:rPr>
          <w:rStyle w:val="tpa1"/>
          <w:b/>
        </w:rPr>
      </w:pPr>
      <w:r w:rsidRPr="00CC684E">
        <w:t xml:space="preserve">   </w:t>
      </w:r>
      <w:r w:rsidRPr="00CC684E">
        <w:rPr>
          <w:rStyle w:val="tpa1"/>
          <w:b/>
        </w:rPr>
        <w:t xml:space="preserve">     3. </w:t>
      </w:r>
      <w:r>
        <w:rPr>
          <w:rStyle w:val="tpa1"/>
          <w:b/>
        </w:rPr>
        <w:t>Tipurile şi c</w:t>
      </w:r>
      <w:r w:rsidRPr="00CC684E">
        <w:rPr>
          <w:rStyle w:val="tpa1"/>
          <w:b/>
        </w:rPr>
        <w:t>aracteristicile impactului potenţial</w:t>
      </w:r>
    </w:p>
    <w:p w:rsidR="00E7213B" w:rsidRDefault="00E7213B" w:rsidP="00E7213B">
      <w:pPr>
        <w:pStyle w:val="CharCharChar1Char"/>
        <w:jc w:val="both"/>
        <w:rPr>
          <w:rStyle w:val="tpa1"/>
        </w:rPr>
      </w:pPr>
      <w:r w:rsidRPr="0037019A">
        <w:rPr>
          <w:rStyle w:val="tpa1"/>
        </w:rPr>
        <w:t>a).</w:t>
      </w:r>
      <w:r w:rsidRPr="0037019A">
        <w:rPr>
          <w:rStyle w:val="Heading2Char"/>
        </w:rPr>
        <w:t xml:space="preserve"> </w:t>
      </w:r>
      <w:r w:rsidRPr="0037019A">
        <w:rPr>
          <w:rStyle w:val="tpa1"/>
          <w:rFonts w:eastAsia="SimSun"/>
          <w:i/>
        </w:rPr>
        <w:t>importanţa şi extinderea spaţială a impactului (zona geografică şi dimensiunea populaţiei care poate fi afectată)</w:t>
      </w:r>
      <w:r w:rsidRPr="00CC684E">
        <w:rPr>
          <w:rStyle w:val="tpa1"/>
          <w:i/>
        </w:rPr>
        <w:t xml:space="preserve"> </w:t>
      </w:r>
      <w:r w:rsidRPr="00CC684E">
        <w:rPr>
          <w:rStyle w:val="tpa1"/>
        </w:rPr>
        <w:t xml:space="preserve">– lucrările nu vor avea un impact negativ semnificativ asupra factorilor de mediu şi nu vor crea un disconfort pentru populaţie pe perioada execuţiei lucrărilor sau în funcţionare ulterioară; </w:t>
      </w:r>
    </w:p>
    <w:p w:rsidR="00E7213B" w:rsidRDefault="00E7213B" w:rsidP="00E7213B">
      <w:pPr>
        <w:pStyle w:val="CharCharChar1Char"/>
        <w:jc w:val="both"/>
        <w:rPr>
          <w:rStyle w:val="tpa1"/>
          <w:rFonts w:eastAsia="SimSun"/>
        </w:rPr>
      </w:pPr>
      <w:r>
        <w:rPr>
          <w:rStyle w:val="tpa1"/>
          <w:rFonts w:eastAsia="SimSun"/>
        </w:rPr>
        <w:t>b)</w:t>
      </w:r>
      <w:r w:rsidRPr="00BA56A1">
        <w:rPr>
          <w:rStyle w:val="Heading2Char"/>
        </w:rPr>
        <w:t xml:space="preserve"> </w:t>
      </w:r>
      <w:r w:rsidRPr="00A242A2">
        <w:rPr>
          <w:rStyle w:val="tpa1"/>
          <w:rFonts w:eastAsia="SimSun"/>
          <w:i/>
        </w:rPr>
        <w:t>natura impactului</w:t>
      </w:r>
      <w:r w:rsidRPr="00263734">
        <w:rPr>
          <w:rStyle w:val="tpa1"/>
          <w:rFonts w:eastAsia="SimSun"/>
        </w:rPr>
        <w:t xml:space="preserve">- va fi cauzat de lucrările de </w:t>
      </w:r>
      <w:r>
        <w:rPr>
          <w:rStyle w:val="tpa1"/>
          <w:rFonts w:eastAsia="SimSun"/>
        </w:rPr>
        <w:t>exploatare agregate minerale de râu</w:t>
      </w:r>
      <w:r w:rsidRPr="00263734">
        <w:rPr>
          <w:rStyle w:val="tpa1"/>
          <w:rFonts w:eastAsia="SimSun"/>
        </w:rPr>
        <w:t>, cu un impact redus asupra mediului,</w:t>
      </w:r>
    </w:p>
    <w:p w:rsidR="00E7213B" w:rsidRDefault="00E7213B" w:rsidP="00E7213B">
      <w:pPr>
        <w:pStyle w:val="CharCharChar1Char"/>
        <w:jc w:val="both"/>
        <w:rPr>
          <w:rStyle w:val="tpa1"/>
        </w:rPr>
      </w:pPr>
      <w:r w:rsidRPr="00BA56A1">
        <w:rPr>
          <w:rStyle w:val="tpa1"/>
        </w:rPr>
        <w:t>c)</w:t>
      </w:r>
      <w:r w:rsidRPr="00CC684E">
        <w:rPr>
          <w:rStyle w:val="tpa1"/>
          <w:i/>
        </w:rPr>
        <w:t xml:space="preserve">. </w:t>
      </w:r>
      <w:r>
        <w:rPr>
          <w:rStyle w:val="tpa1"/>
          <w:i/>
        </w:rPr>
        <w:t>n</w:t>
      </w:r>
      <w:r w:rsidRPr="00CC684E">
        <w:rPr>
          <w:rStyle w:val="tpa1"/>
          <w:i/>
        </w:rPr>
        <w:t>atura transfrontieră a impactului</w:t>
      </w:r>
      <w:r w:rsidRPr="00CC684E">
        <w:rPr>
          <w:rStyle w:val="tpa1"/>
        </w:rPr>
        <w:t xml:space="preserve"> – lucrările propuse nu au efecte transfrontieră;</w:t>
      </w:r>
    </w:p>
    <w:p w:rsidR="00E7213B" w:rsidRPr="00263734" w:rsidRDefault="00E7213B" w:rsidP="00E7213B">
      <w:pPr>
        <w:tabs>
          <w:tab w:val="left" w:pos="851"/>
        </w:tabs>
        <w:spacing w:after="0" w:line="240" w:lineRule="auto"/>
        <w:jc w:val="both"/>
        <w:rPr>
          <w:rStyle w:val="tpa1"/>
          <w:rFonts w:ascii="Times New Roman" w:hAnsi="Times New Roman"/>
          <w:bCs/>
          <w:iCs/>
          <w:sz w:val="24"/>
          <w:szCs w:val="24"/>
          <w:lang w:val="ro-RO"/>
        </w:rPr>
      </w:pPr>
      <w:r w:rsidRPr="00263734">
        <w:rPr>
          <w:rStyle w:val="tpa1"/>
          <w:rFonts w:ascii="Times New Roman" w:hAnsi="Times New Roman"/>
          <w:sz w:val="24"/>
          <w:szCs w:val="24"/>
          <w:lang w:val="pl-PL"/>
        </w:rPr>
        <w:t>d</w:t>
      </w:r>
      <w:r w:rsidRPr="00BA56A1">
        <w:rPr>
          <w:rStyle w:val="tpa1"/>
          <w:rFonts w:ascii="Times New Roman" w:hAnsi="Times New Roman"/>
          <w:i/>
          <w:sz w:val="24"/>
          <w:szCs w:val="24"/>
          <w:lang w:val="pl-PL"/>
        </w:rPr>
        <w:t>). intensitatea şi complexitatea impactului</w:t>
      </w:r>
      <w:r w:rsidRPr="00263734">
        <w:rPr>
          <w:rFonts w:ascii="Times New Roman" w:hAnsi="Times New Roman"/>
          <w:sz w:val="24"/>
          <w:szCs w:val="24"/>
          <w:lang w:val="ro-RO"/>
        </w:rPr>
        <w:t xml:space="preserve"> - </w:t>
      </w:r>
      <w:r w:rsidRPr="00263734">
        <w:rPr>
          <w:rStyle w:val="tpa1"/>
          <w:rFonts w:ascii="Times New Roman" w:hAnsi="Times New Roman"/>
          <w:sz w:val="24"/>
          <w:szCs w:val="24"/>
        </w:rPr>
        <w:t>impactul va fi redus, atât pe perioada execuţiei proiectului, cât şi în perioada de funcţionare.</w:t>
      </w:r>
    </w:p>
    <w:p w:rsidR="00E7213B" w:rsidRPr="00263734" w:rsidRDefault="00E7213B" w:rsidP="00E7213B">
      <w:pPr>
        <w:pStyle w:val="CharCharChar1Char"/>
        <w:jc w:val="both"/>
        <w:rPr>
          <w:lang w:eastAsia="ro-RO"/>
        </w:rPr>
      </w:pPr>
      <w:r w:rsidRPr="00263734">
        <w:rPr>
          <w:rStyle w:val="tpa1"/>
          <w:rFonts w:eastAsia="SimSun"/>
        </w:rPr>
        <w:t xml:space="preserve">e). </w:t>
      </w:r>
      <w:r w:rsidRPr="00BA56A1">
        <w:rPr>
          <w:rStyle w:val="tpa1"/>
          <w:rFonts w:eastAsia="SimSun"/>
          <w:i/>
        </w:rPr>
        <w:t>probabilitatea impactului</w:t>
      </w:r>
      <w:r w:rsidRPr="00263734">
        <w:rPr>
          <w:rStyle w:val="tpa1"/>
          <w:rFonts w:eastAsia="SimSun"/>
        </w:rPr>
        <w:t xml:space="preserve"> – impact redus, pe perioada de execuţie</w:t>
      </w:r>
      <w:r w:rsidRPr="00263734">
        <w:rPr>
          <w:lang w:val="ro-RO" w:eastAsia="ro-RO"/>
        </w:rPr>
        <w:t xml:space="preserve"> şi în perioada de funcţionare a obiectivului;</w:t>
      </w:r>
    </w:p>
    <w:p w:rsidR="00E7213B" w:rsidRPr="00263734" w:rsidRDefault="00E7213B" w:rsidP="00E7213B">
      <w:pPr>
        <w:pStyle w:val="CharCharChar1Char"/>
        <w:jc w:val="both"/>
        <w:rPr>
          <w:lang w:val="ro-RO" w:eastAsia="ro-RO"/>
        </w:rPr>
      </w:pPr>
      <w:r w:rsidRPr="00263734">
        <w:rPr>
          <w:rStyle w:val="tpa1"/>
          <w:rFonts w:eastAsia="SimSun"/>
        </w:rPr>
        <w:t xml:space="preserve">f). </w:t>
      </w:r>
      <w:r w:rsidRPr="00BA56A1">
        <w:rPr>
          <w:rStyle w:val="tpa1"/>
          <w:rFonts w:eastAsia="SimSun"/>
          <w:i/>
        </w:rPr>
        <w:t>debutul, durata, frecvenţa şi reversibilitatea preconizate ale impactului</w:t>
      </w:r>
      <w:r w:rsidRPr="00263734">
        <w:rPr>
          <w:rStyle w:val="tpa1"/>
          <w:rFonts w:eastAsia="SimSun"/>
        </w:rPr>
        <w:t xml:space="preserve"> – impact redus, pe perioada de execuţie </w:t>
      </w:r>
      <w:r w:rsidRPr="00263734">
        <w:rPr>
          <w:rStyle w:val="tpa1"/>
          <w:rFonts w:eastAsia="SimSun"/>
          <w:lang w:val="ro-RO"/>
        </w:rPr>
        <w:t>ş</w:t>
      </w:r>
      <w:r w:rsidRPr="00263734">
        <w:rPr>
          <w:lang w:val="ro-RO" w:eastAsia="ro-RO"/>
        </w:rPr>
        <w:t>i în perioada de funcţionare a obiectivului, cu reversibilitate certă;</w:t>
      </w:r>
    </w:p>
    <w:p w:rsidR="00E7213B" w:rsidRPr="00263734" w:rsidRDefault="00E7213B" w:rsidP="00E7213B">
      <w:pPr>
        <w:pStyle w:val="CharCharChar1Char"/>
        <w:jc w:val="both"/>
        <w:rPr>
          <w:lang w:val="ro-RO" w:eastAsia="ro-RO"/>
        </w:rPr>
      </w:pPr>
      <w:r w:rsidRPr="00263734">
        <w:rPr>
          <w:lang w:val="ro-RO" w:eastAsia="ro-RO"/>
        </w:rPr>
        <w:t>g).</w:t>
      </w:r>
      <w:r w:rsidRPr="00BA56A1">
        <w:rPr>
          <w:i/>
          <w:lang w:val="ro-RO" w:eastAsia="ro-RO"/>
        </w:rPr>
        <w:t>cumularea impactului cu impactul altor proiecte existente şi/sau aprobate</w:t>
      </w:r>
      <w:r w:rsidRPr="00263734">
        <w:rPr>
          <w:lang w:val="ro-RO" w:eastAsia="ro-RO"/>
        </w:rPr>
        <w:t>- în zona respectivă nu sunt în aprobare sau aplicare alte proiecte cu impact semnificativ care să cumuleze impactul cu cel produs de proiectul propus;</w:t>
      </w:r>
    </w:p>
    <w:p w:rsidR="00E7213B" w:rsidRDefault="00E7213B" w:rsidP="00E7213B">
      <w:pPr>
        <w:pStyle w:val="CharCharChar1Char"/>
        <w:jc w:val="both"/>
        <w:rPr>
          <w:lang w:val="ro-RO" w:eastAsia="ro-RO"/>
        </w:rPr>
      </w:pPr>
      <w:r w:rsidRPr="00263734">
        <w:rPr>
          <w:lang w:val="ro-RO" w:eastAsia="ro-RO"/>
        </w:rPr>
        <w:t xml:space="preserve">h). </w:t>
      </w:r>
      <w:r w:rsidRPr="00BA56A1">
        <w:rPr>
          <w:i/>
          <w:lang w:val="ro-RO" w:eastAsia="ro-RO"/>
        </w:rPr>
        <w:t>posibilitatea de reducere efectivă a impactului-</w:t>
      </w:r>
      <w:r w:rsidRPr="00263734">
        <w:rPr>
          <w:lang w:val="ro-RO" w:eastAsia="ro-RO"/>
        </w:rPr>
        <w:t xml:space="preserve"> prin utilizarea de tehnologii curate, cu impact cât mai redus asupra factorilor de mediu şi asupra populaţiei</w:t>
      </w:r>
      <w:r>
        <w:rPr>
          <w:lang w:val="ro-RO" w:eastAsia="ro-RO"/>
        </w:rPr>
        <w:t>;</w:t>
      </w:r>
    </w:p>
    <w:p w:rsidR="00E7213B" w:rsidRDefault="00E7213B" w:rsidP="00E7213B">
      <w:pPr>
        <w:pStyle w:val="CharCharChar1Char"/>
        <w:jc w:val="both"/>
        <w:rPr>
          <w:lang w:val="ro-RO" w:eastAsia="ro-RO"/>
        </w:rPr>
      </w:pPr>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CC684E">
        <w:rPr>
          <w:rFonts w:ascii="Times New Roman" w:hAnsi="Times New Roman"/>
          <w:sz w:val="24"/>
          <w:szCs w:val="24"/>
        </w:rPr>
        <w:t xml:space="preserve">    II. Motivele </w:t>
      </w:r>
      <w:r w:rsidRPr="00F9224A">
        <w:rPr>
          <w:rFonts w:ascii="Times New Roman" w:hAnsi="Times New Roman"/>
          <w:sz w:val="24"/>
          <w:szCs w:val="24"/>
        </w:rPr>
        <w:t xml:space="preserve">pe baza cărora s-a stabilit necesitatea neefectuării evaluării adecvate sunt următoarele: </w:t>
      </w:r>
    </w:p>
    <w:p w:rsidR="00E7213B" w:rsidRDefault="00E7213B" w:rsidP="00E7213B">
      <w:pPr>
        <w:autoSpaceDE w:val="0"/>
        <w:autoSpaceDN w:val="0"/>
        <w:adjustRightInd w:val="0"/>
        <w:spacing w:after="0"/>
        <w:ind w:firstLine="720"/>
        <w:jc w:val="both"/>
        <w:rPr>
          <w:rFonts w:ascii="Times New Roman" w:hAnsi="Times New Roman"/>
          <w:sz w:val="24"/>
          <w:szCs w:val="24"/>
        </w:rPr>
      </w:pPr>
      <w:r>
        <w:rPr>
          <w:rStyle w:val="tpa1"/>
        </w:rPr>
        <w:t xml:space="preserve">- </w:t>
      </w:r>
      <w:r w:rsidRPr="00406EE7">
        <w:rPr>
          <w:rFonts w:ascii="Times New Roman" w:hAnsi="Times New Roman"/>
          <w:sz w:val="24"/>
          <w:szCs w:val="24"/>
          <w:lang w:val="ro-RO"/>
        </w:rPr>
        <w:t xml:space="preserve">În urma </w:t>
      </w:r>
      <w:r>
        <w:rPr>
          <w:rFonts w:ascii="Times New Roman" w:hAnsi="Times New Roman"/>
          <w:sz w:val="24"/>
          <w:szCs w:val="24"/>
        </w:rPr>
        <w:t>parcurgerii Memoriului de prezentare al SC ABEL BUILD SRL pentru proiectul ”</w:t>
      </w:r>
      <w:r>
        <w:rPr>
          <w:rFonts w:ascii="Times New Roman" w:hAnsi="Times New Roman"/>
          <w:i/>
          <w:sz w:val="24"/>
          <w:szCs w:val="24"/>
        </w:rPr>
        <w:t>Balastiera Laura</w:t>
      </w:r>
      <w:r w:rsidRPr="00805E7C">
        <w:rPr>
          <w:rFonts w:ascii="Times New Roman" w:hAnsi="Times New Roman"/>
          <w:sz w:val="24"/>
          <w:szCs w:val="24"/>
        </w:rPr>
        <w:t xml:space="preserve">” considerăm că datele furnizate sunt suficiente </w:t>
      </w:r>
      <w:r w:rsidRPr="00805E7C">
        <w:rPr>
          <w:rFonts w:ascii="Times New Roman" w:hAnsi="Times New Roman"/>
          <w:sz w:val="24"/>
          <w:szCs w:val="24"/>
          <w:lang w:val="ro-RO"/>
        </w:rPr>
        <w:t xml:space="preserve">aşa cum este prevăzut la pct. 2.1. din Ordinul nr. 19/2010 </w:t>
      </w:r>
      <w:r w:rsidRPr="00805E7C">
        <w:rPr>
          <w:rFonts w:ascii="Times New Roman" w:hAnsi="Times New Roman"/>
          <w:i/>
          <w:sz w:val="24"/>
          <w:szCs w:val="24"/>
          <w:lang w:val="ro-RO"/>
        </w:rPr>
        <w:t>pentru aprobarea Ghidului metodologic privind evaluarea adecvată a efectelor potențiale ale planurilor sau proiectelor asupra ariilor naturale protejate de interes comunitar</w:t>
      </w:r>
      <w:r w:rsidRPr="00805E7C">
        <w:rPr>
          <w:rFonts w:ascii="Times New Roman" w:hAnsi="Times New Roman"/>
          <w:sz w:val="24"/>
          <w:szCs w:val="24"/>
          <w:lang w:val="ro-RO"/>
        </w:rPr>
        <w:t xml:space="preserve">, pct. 2.1. </w:t>
      </w:r>
      <w:r w:rsidRPr="00805E7C">
        <w:rPr>
          <w:rFonts w:ascii="Times New Roman" w:hAnsi="Times New Roman"/>
          <w:i/>
          <w:sz w:val="24"/>
          <w:szCs w:val="24"/>
          <w:lang w:val="ro-RO"/>
        </w:rPr>
        <w:t>Etapa de încadrare</w:t>
      </w:r>
      <w:r w:rsidRPr="00805E7C">
        <w:rPr>
          <w:rFonts w:ascii="Times New Roman" w:hAnsi="Times New Roman"/>
          <w:sz w:val="24"/>
          <w:szCs w:val="24"/>
          <w:lang w:val="ro-RO"/>
        </w:rPr>
        <w:t xml:space="preserve">: descrierea succintă a proiectului și amplasarea acestuia în raport cu situl Natura 2000 </w:t>
      </w:r>
      <w:r w:rsidRPr="00805E7C">
        <w:rPr>
          <w:rFonts w:ascii="Times New Roman" w:hAnsi="Times New Roman"/>
          <w:sz w:val="24"/>
          <w:szCs w:val="24"/>
        </w:rPr>
        <w:t xml:space="preserve">ROSCI0379 </w:t>
      </w:r>
      <w:r w:rsidRPr="00805E7C">
        <w:rPr>
          <w:rFonts w:ascii="Times New Roman" w:hAnsi="Times New Roman"/>
          <w:i/>
          <w:sz w:val="24"/>
          <w:szCs w:val="24"/>
        </w:rPr>
        <w:t>Râul Suceava</w:t>
      </w:r>
      <w:r w:rsidRPr="00805E7C">
        <w:rPr>
          <w:rFonts w:ascii="Times New Roman" w:hAnsi="Times New Roman"/>
          <w:sz w:val="24"/>
          <w:szCs w:val="24"/>
        </w:rPr>
        <w:t>,</w:t>
      </w:r>
      <w:r w:rsidRPr="00805E7C">
        <w:rPr>
          <w:rFonts w:ascii="Times New Roman" w:hAnsi="Times New Roman"/>
          <w:sz w:val="24"/>
          <w:szCs w:val="24"/>
          <w:lang w:val="ro-RO"/>
        </w:rPr>
        <w:t xml:space="preserve"> date despre speciile de interes comunitar din areal, estimare </w:t>
      </w:r>
      <w:r w:rsidRPr="00805E7C">
        <w:rPr>
          <w:rFonts w:ascii="Times New Roman" w:hAnsi="Times New Roman"/>
          <w:sz w:val="24"/>
          <w:szCs w:val="24"/>
          <w:lang w:val="ro-RO"/>
        </w:rPr>
        <w:lastRenderedPageBreak/>
        <w:t>impact.</w:t>
      </w:r>
      <w:r>
        <w:rPr>
          <w:rFonts w:ascii="Times New Roman" w:hAnsi="Times New Roman"/>
          <w:sz w:val="24"/>
          <w:szCs w:val="24"/>
        </w:rPr>
        <w:t xml:space="preserve"> </w:t>
      </w:r>
      <w:proofErr w:type="gramStart"/>
      <w:r>
        <w:rPr>
          <w:rFonts w:ascii="Times New Roman" w:hAnsi="Times New Roman"/>
          <w:sz w:val="24"/>
          <w:szCs w:val="24"/>
        </w:rPr>
        <w:t>În conformitate cu art.</w:t>
      </w:r>
      <w:proofErr w:type="gramEnd"/>
      <w:r>
        <w:rPr>
          <w:rFonts w:ascii="Times New Roman" w:hAnsi="Times New Roman"/>
          <w:sz w:val="24"/>
          <w:szCs w:val="24"/>
        </w:rPr>
        <w:t xml:space="preserve"> 28, alin 2, din Anexa 5 la Procedura din Legea nr. 292/2018, considerăm că nu </w:t>
      </w:r>
      <w:proofErr w:type="gramStart"/>
      <w:r>
        <w:rPr>
          <w:rFonts w:ascii="Times New Roman" w:hAnsi="Times New Roman"/>
          <w:sz w:val="24"/>
          <w:szCs w:val="24"/>
        </w:rPr>
        <w:t>este</w:t>
      </w:r>
      <w:proofErr w:type="gramEnd"/>
      <w:r>
        <w:rPr>
          <w:rFonts w:ascii="Times New Roman" w:hAnsi="Times New Roman"/>
          <w:sz w:val="24"/>
          <w:szCs w:val="24"/>
        </w:rPr>
        <w:t xml:space="preserve"> necesară continuarea procedurii EA cu depunerea studiului de evaluare adecvată, deoarece nu se constată un impact negativ semnificativ asupra sitului Natura 2000 ROSCI0379 </w:t>
      </w:r>
      <w:r w:rsidRPr="00C912BA">
        <w:rPr>
          <w:rFonts w:ascii="Times New Roman" w:hAnsi="Times New Roman"/>
          <w:i/>
          <w:sz w:val="24"/>
          <w:szCs w:val="24"/>
        </w:rPr>
        <w:t>Râul Suceava</w:t>
      </w:r>
      <w:r>
        <w:rPr>
          <w:rFonts w:ascii="Times New Roman" w:hAnsi="Times New Roman"/>
          <w:sz w:val="24"/>
          <w:szCs w:val="24"/>
        </w:rPr>
        <w:t xml:space="preserve">. </w:t>
      </w:r>
    </w:p>
    <w:p w:rsidR="00E7213B" w:rsidRDefault="00E7213B" w:rsidP="00E7213B">
      <w:pPr>
        <w:pStyle w:val="CharCharChar1Char"/>
        <w:jc w:val="both"/>
        <w:rPr>
          <w:rStyle w:val="tpa1"/>
        </w:rPr>
      </w:pPr>
      <w:r>
        <w:rPr>
          <w:rStyle w:val="tpa1"/>
        </w:rPr>
        <w:tab/>
        <w:t>Se vor respecta următoarele condiţii:</w:t>
      </w:r>
    </w:p>
    <w:p w:rsidR="00E7213B" w:rsidRPr="002D082A" w:rsidRDefault="00E7213B" w:rsidP="00E7213B">
      <w:pPr>
        <w:spacing w:after="0" w:line="240" w:lineRule="auto"/>
        <w:ind w:firstLine="720"/>
        <w:jc w:val="both"/>
        <w:rPr>
          <w:rFonts w:ascii="Times New Roman" w:hAnsi="Times New Roman"/>
          <w:sz w:val="24"/>
          <w:szCs w:val="24"/>
        </w:rPr>
      </w:pPr>
      <w:proofErr w:type="gramStart"/>
      <w:r w:rsidRPr="002D082A">
        <w:rPr>
          <w:rFonts w:ascii="Times New Roman" w:hAnsi="Times New Roman"/>
          <w:sz w:val="24"/>
          <w:szCs w:val="24"/>
        </w:rPr>
        <w:t>Pentru speciile de plante şi animale sălbatice terestre, acvatice şi subterane, cu excepţia speciilor de păsări, inclusiv cele prevăzute în anexele nr.</w:t>
      </w:r>
      <w:proofErr w:type="gramEnd"/>
      <w:r w:rsidRPr="002D082A">
        <w:rPr>
          <w:rFonts w:ascii="Times New Roman" w:hAnsi="Times New Roman"/>
          <w:sz w:val="24"/>
          <w:szCs w:val="24"/>
        </w:rPr>
        <w:t xml:space="preserve"> 3 (specii de interes comunitar) </w:t>
      </w:r>
      <w:proofErr w:type="gramStart"/>
      <w:r w:rsidRPr="002D082A">
        <w:rPr>
          <w:rFonts w:ascii="Times New Roman" w:hAnsi="Times New Roman"/>
          <w:sz w:val="24"/>
          <w:szCs w:val="24"/>
        </w:rPr>
        <w:t>şi</w:t>
      </w:r>
      <w:proofErr w:type="gramEnd"/>
      <w:r w:rsidRPr="002D082A">
        <w:rPr>
          <w:rFonts w:ascii="Times New Roman" w:hAnsi="Times New Roman"/>
          <w:sz w:val="24"/>
          <w:szCs w:val="24"/>
        </w:rPr>
        <w:t xml:space="preserve"> 4 B (specii de interes naţional) din OUG nr. 57/2007, precum şi speciile incluse în lista </w:t>
      </w:r>
      <w:proofErr w:type="gramStart"/>
      <w:r w:rsidRPr="002D082A">
        <w:rPr>
          <w:rFonts w:ascii="Times New Roman" w:hAnsi="Times New Roman"/>
          <w:sz w:val="24"/>
          <w:szCs w:val="24"/>
        </w:rPr>
        <w:t>roşie</w:t>
      </w:r>
      <w:proofErr w:type="gramEnd"/>
      <w:r w:rsidRPr="002D082A">
        <w:rPr>
          <w:rFonts w:ascii="Times New Roman" w:hAnsi="Times New Roman"/>
          <w:sz w:val="24"/>
          <w:szCs w:val="24"/>
        </w:rPr>
        <w:t xml:space="preserve"> naţională şi care trăiesc atât în ariile naturale protejate, cât şi în afară lor, sunt interzise:</w:t>
      </w:r>
    </w:p>
    <w:p w:rsidR="00E7213B" w:rsidRPr="002D082A" w:rsidRDefault="00E7213B" w:rsidP="00E7213B">
      <w:pPr>
        <w:numPr>
          <w:ilvl w:val="0"/>
          <w:numId w:val="2"/>
        </w:numPr>
        <w:spacing w:after="0" w:line="240" w:lineRule="auto"/>
        <w:jc w:val="both"/>
        <w:rPr>
          <w:rFonts w:ascii="Times New Roman" w:hAnsi="Times New Roman"/>
          <w:sz w:val="24"/>
          <w:szCs w:val="24"/>
        </w:rPr>
      </w:pPr>
      <w:r w:rsidRPr="002D082A">
        <w:rPr>
          <w:rFonts w:ascii="Times New Roman" w:hAnsi="Times New Roman"/>
          <w:sz w:val="24"/>
          <w:szCs w:val="24"/>
        </w:rPr>
        <w:t>orice formă de recoltare, capturare, ucidere, distrugere sau vătămare a exemplarelor aflate în mediul lor natural, în oricare dintre stadiile ciclului lor biologic;</w:t>
      </w:r>
    </w:p>
    <w:p w:rsidR="00E7213B" w:rsidRPr="002D082A" w:rsidRDefault="00E7213B" w:rsidP="00E7213B">
      <w:pPr>
        <w:numPr>
          <w:ilvl w:val="0"/>
          <w:numId w:val="2"/>
        </w:numPr>
        <w:spacing w:after="0" w:line="240" w:lineRule="auto"/>
        <w:jc w:val="both"/>
        <w:rPr>
          <w:rFonts w:ascii="Times New Roman" w:hAnsi="Times New Roman"/>
          <w:sz w:val="24"/>
          <w:szCs w:val="24"/>
        </w:rPr>
      </w:pPr>
      <w:r w:rsidRPr="002D082A">
        <w:rPr>
          <w:rFonts w:ascii="Times New Roman" w:hAnsi="Times New Roman"/>
          <w:sz w:val="24"/>
          <w:szCs w:val="24"/>
        </w:rPr>
        <w:t>perturbarea intenţionată în cursul perioadei de reproducere, de creştere, de hibernare şi de migraţie;</w:t>
      </w:r>
    </w:p>
    <w:p w:rsidR="00E7213B" w:rsidRPr="002D082A" w:rsidRDefault="00E7213B" w:rsidP="00E7213B">
      <w:pPr>
        <w:numPr>
          <w:ilvl w:val="0"/>
          <w:numId w:val="2"/>
        </w:numPr>
        <w:spacing w:after="0" w:line="240" w:lineRule="auto"/>
        <w:jc w:val="both"/>
        <w:rPr>
          <w:rFonts w:ascii="Times New Roman" w:hAnsi="Times New Roman"/>
          <w:sz w:val="24"/>
          <w:szCs w:val="24"/>
        </w:rPr>
      </w:pPr>
      <w:r w:rsidRPr="002D082A">
        <w:rPr>
          <w:rFonts w:ascii="Times New Roman" w:hAnsi="Times New Roman"/>
          <w:sz w:val="24"/>
          <w:szCs w:val="24"/>
        </w:rPr>
        <w:t>deteriorarea, distrugerea şi/sau culegerea intenţionată a cuiburilor şi/sau ouălor din natură;</w:t>
      </w:r>
    </w:p>
    <w:p w:rsidR="00E7213B" w:rsidRPr="002D082A" w:rsidRDefault="00E7213B" w:rsidP="00E7213B">
      <w:pPr>
        <w:numPr>
          <w:ilvl w:val="0"/>
          <w:numId w:val="2"/>
        </w:numPr>
        <w:spacing w:after="0" w:line="240" w:lineRule="auto"/>
        <w:jc w:val="both"/>
        <w:rPr>
          <w:rFonts w:ascii="Times New Roman" w:hAnsi="Times New Roman"/>
          <w:sz w:val="24"/>
          <w:szCs w:val="24"/>
        </w:rPr>
      </w:pPr>
      <w:r w:rsidRPr="002D082A">
        <w:rPr>
          <w:rFonts w:ascii="Times New Roman" w:hAnsi="Times New Roman"/>
          <w:sz w:val="24"/>
          <w:szCs w:val="24"/>
        </w:rPr>
        <w:t>deteriorarea şi/sau distrugerea locurilor de reproducere ori de odihnă;</w:t>
      </w:r>
    </w:p>
    <w:p w:rsidR="00E7213B" w:rsidRPr="002D082A" w:rsidRDefault="00E7213B" w:rsidP="00E7213B">
      <w:pPr>
        <w:numPr>
          <w:ilvl w:val="0"/>
          <w:numId w:val="2"/>
        </w:numPr>
        <w:spacing w:after="0" w:line="240" w:lineRule="auto"/>
        <w:jc w:val="both"/>
        <w:rPr>
          <w:rFonts w:ascii="Times New Roman" w:hAnsi="Times New Roman"/>
          <w:sz w:val="24"/>
          <w:szCs w:val="24"/>
        </w:rPr>
      </w:pPr>
      <w:proofErr w:type="gramStart"/>
      <w:r w:rsidRPr="002D082A">
        <w:rPr>
          <w:rFonts w:ascii="Times New Roman" w:hAnsi="Times New Roman"/>
          <w:sz w:val="24"/>
          <w:szCs w:val="24"/>
        </w:rPr>
        <w:t>se</w:t>
      </w:r>
      <w:proofErr w:type="gramEnd"/>
      <w:r w:rsidRPr="002D082A">
        <w:rPr>
          <w:rFonts w:ascii="Times New Roman" w:hAnsi="Times New Roman"/>
          <w:sz w:val="24"/>
          <w:szCs w:val="24"/>
        </w:rPr>
        <w:t xml:space="preserve"> interzice depozitare necontrolată a deşeurilor menajere şi din activităţile specifice. Se </w:t>
      </w:r>
      <w:proofErr w:type="gramStart"/>
      <w:r w:rsidRPr="002D082A">
        <w:rPr>
          <w:rFonts w:ascii="Times New Roman" w:hAnsi="Times New Roman"/>
          <w:sz w:val="24"/>
          <w:szCs w:val="24"/>
        </w:rPr>
        <w:t>va</w:t>
      </w:r>
      <w:proofErr w:type="gramEnd"/>
      <w:r w:rsidRPr="002D082A">
        <w:rPr>
          <w:rFonts w:ascii="Times New Roman" w:hAnsi="Times New Roman"/>
          <w:sz w:val="24"/>
          <w:szCs w:val="24"/>
        </w:rPr>
        <w:t xml:space="preserve"> amenaja un loc special pentru depozitarea deşeurilor şi se va asigura transportul acestor cât mai repede pentru a nu constitui un pericol pentru păsările din zonă.</w:t>
      </w:r>
    </w:p>
    <w:p w:rsidR="00E7213B" w:rsidRPr="002D082A" w:rsidRDefault="00E7213B" w:rsidP="00E7213B">
      <w:pPr>
        <w:spacing w:after="0" w:line="240" w:lineRule="auto"/>
        <w:ind w:firstLine="360"/>
        <w:jc w:val="both"/>
        <w:rPr>
          <w:rFonts w:ascii="Times New Roman" w:hAnsi="Times New Roman"/>
          <w:sz w:val="24"/>
          <w:szCs w:val="24"/>
        </w:rPr>
      </w:pPr>
      <w:r w:rsidRPr="002D082A">
        <w:rPr>
          <w:rFonts w:ascii="Times New Roman" w:hAnsi="Times New Roman"/>
          <w:sz w:val="24"/>
          <w:szCs w:val="24"/>
        </w:rPr>
        <w:t xml:space="preserve"> Pentru toate speciile de păsări sunt interzise:</w:t>
      </w:r>
      <w:r w:rsidRPr="002D082A">
        <w:rPr>
          <w:rFonts w:ascii="Times New Roman" w:hAnsi="Times New Roman"/>
          <w:sz w:val="24"/>
          <w:szCs w:val="24"/>
        </w:rPr>
        <w:tab/>
      </w:r>
    </w:p>
    <w:p w:rsidR="00E7213B" w:rsidRPr="002D082A" w:rsidRDefault="00E7213B" w:rsidP="00E7213B">
      <w:pPr>
        <w:numPr>
          <w:ilvl w:val="0"/>
          <w:numId w:val="3"/>
        </w:numPr>
        <w:spacing w:after="0" w:line="240" w:lineRule="auto"/>
        <w:jc w:val="both"/>
        <w:rPr>
          <w:rFonts w:ascii="Times New Roman" w:hAnsi="Times New Roman"/>
          <w:sz w:val="24"/>
          <w:szCs w:val="24"/>
        </w:rPr>
      </w:pPr>
      <w:r w:rsidRPr="002D082A">
        <w:rPr>
          <w:rFonts w:ascii="Times New Roman" w:hAnsi="Times New Roman"/>
          <w:sz w:val="24"/>
          <w:szCs w:val="24"/>
        </w:rPr>
        <w:t>uciderea sau capturarea intenţionată, indiferent de metoda utilizată;</w:t>
      </w:r>
    </w:p>
    <w:p w:rsidR="00E7213B" w:rsidRPr="002D082A" w:rsidRDefault="00E7213B" w:rsidP="00E7213B">
      <w:pPr>
        <w:numPr>
          <w:ilvl w:val="0"/>
          <w:numId w:val="3"/>
        </w:numPr>
        <w:spacing w:after="0" w:line="240" w:lineRule="auto"/>
        <w:jc w:val="both"/>
        <w:rPr>
          <w:rFonts w:ascii="Times New Roman" w:hAnsi="Times New Roman"/>
          <w:sz w:val="24"/>
          <w:szCs w:val="24"/>
        </w:rPr>
      </w:pPr>
      <w:r w:rsidRPr="002D082A">
        <w:rPr>
          <w:rFonts w:ascii="Times New Roman" w:hAnsi="Times New Roman"/>
          <w:sz w:val="24"/>
          <w:szCs w:val="24"/>
        </w:rPr>
        <w:t>deteriorarea, distrugerea şi/sau culegerea intenţionată a cuiburilor şi/sau ouălor din natură;</w:t>
      </w:r>
    </w:p>
    <w:p w:rsidR="00E7213B" w:rsidRPr="002D082A" w:rsidRDefault="00E7213B" w:rsidP="00E7213B">
      <w:pPr>
        <w:numPr>
          <w:ilvl w:val="0"/>
          <w:numId w:val="3"/>
        </w:numPr>
        <w:spacing w:after="0" w:line="240" w:lineRule="auto"/>
        <w:jc w:val="both"/>
        <w:rPr>
          <w:rFonts w:ascii="Times New Roman" w:hAnsi="Times New Roman"/>
          <w:sz w:val="24"/>
          <w:szCs w:val="24"/>
        </w:rPr>
      </w:pPr>
      <w:r w:rsidRPr="002D082A">
        <w:rPr>
          <w:rFonts w:ascii="Times New Roman" w:hAnsi="Times New Roman"/>
          <w:sz w:val="24"/>
          <w:szCs w:val="24"/>
        </w:rPr>
        <w:t>culegerea ouălor din natură şi păstrarea acestora, chiar dacă sunt goale;</w:t>
      </w:r>
    </w:p>
    <w:p w:rsidR="00E7213B" w:rsidRDefault="00E7213B" w:rsidP="00E7213B">
      <w:pPr>
        <w:numPr>
          <w:ilvl w:val="0"/>
          <w:numId w:val="3"/>
        </w:numPr>
        <w:spacing w:after="0" w:line="240" w:lineRule="auto"/>
        <w:jc w:val="both"/>
        <w:rPr>
          <w:rFonts w:ascii="Times New Roman" w:hAnsi="Times New Roman"/>
          <w:sz w:val="24"/>
          <w:szCs w:val="24"/>
        </w:rPr>
      </w:pPr>
      <w:r w:rsidRPr="002D082A">
        <w:rPr>
          <w:rFonts w:ascii="Times New Roman" w:hAnsi="Times New Roman"/>
          <w:sz w:val="24"/>
          <w:szCs w:val="24"/>
        </w:rPr>
        <w:t>perturbarea intenţionată, în special în cursul perioadei de reproducere, de creştere şi de migraţie;</w:t>
      </w:r>
    </w:p>
    <w:p w:rsidR="00E7213B" w:rsidRPr="002D082A" w:rsidRDefault="00E7213B" w:rsidP="00E7213B">
      <w:pPr>
        <w:numPr>
          <w:ilvl w:val="0"/>
          <w:numId w:val="3"/>
        </w:numPr>
        <w:spacing w:after="0" w:line="240" w:lineRule="auto"/>
        <w:jc w:val="both"/>
        <w:rPr>
          <w:rFonts w:ascii="Times New Roman" w:hAnsi="Times New Roman"/>
          <w:sz w:val="24"/>
          <w:szCs w:val="24"/>
        </w:rPr>
      </w:pPr>
      <w:r>
        <w:rPr>
          <w:rFonts w:ascii="Times New Roman" w:hAnsi="Times New Roman"/>
          <w:sz w:val="24"/>
          <w:szCs w:val="24"/>
        </w:rPr>
        <w:t xml:space="preserve">deținerea </w:t>
      </w:r>
      <w:r w:rsidRPr="002D082A">
        <w:rPr>
          <w:rFonts w:ascii="Times New Roman" w:hAnsi="Times New Roman"/>
          <w:sz w:val="24"/>
          <w:szCs w:val="24"/>
        </w:rPr>
        <w:t>exemplarelor din speciile pentru care sunt interzise vânarea şi capturarea;</w:t>
      </w:r>
    </w:p>
    <w:p w:rsidR="00E7213B" w:rsidRPr="002D082A" w:rsidRDefault="00E7213B" w:rsidP="00E7213B">
      <w:pPr>
        <w:numPr>
          <w:ilvl w:val="0"/>
          <w:numId w:val="3"/>
        </w:numPr>
        <w:spacing w:after="0" w:line="240" w:lineRule="auto"/>
        <w:jc w:val="both"/>
        <w:rPr>
          <w:rFonts w:ascii="Times New Roman" w:hAnsi="Times New Roman"/>
          <w:sz w:val="24"/>
          <w:szCs w:val="24"/>
        </w:rPr>
      </w:pPr>
      <w:r w:rsidRPr="002D082A">
        <w:rPr>
          <w:rFonts w:ascii="Times New Roman" w:hAnsi="Times New Roman"/>
          <w:sz w:val="24"/>
          <w:szCs w:val="24"/>
        </w:rPr>
        <w:t>comercializarea, deţinerea şi/sau transportul în scopul comercializării acestora în stare vie ori moartă sau a oricăror părţi ori produse provenite de la acestea, uşor de identificat</w:t>
      </w:r>
    </w:p>
    <w:p w:rsidR="00E7213B" w:rsidRDefault="00E7213B" w:rsidP="00E7213B">
      <w:pPr>
        <w:numPr>
          <w:ilvl w:val="0"/>
          <w:numId w:val="3"/>
        </w:numPr>
        <w:spacing w:after="0" w:line="240" w:lineRule="auto"/>
        <w:jc w:val="both"/>
        <w:rPr>
          <w:rFonts w:ascii="Times New Roman" w:hAnsi="Times New Roman"/>
          <w:sz w:val="24"/>
          <w:szCs w:val="24"/>
        </w:rPr>
      </w:pPr>
      <w:r w:rsidRPr="00D9339B">
        <w:rPr>
          <w:rFonts w:ascii="Times New Roman" w:hAnsi="Times New Roman"/>
          <w:sz w:val="24"/>
          <w:szCs w:val="24"/>
        </w:rPr>
        <w:t>Interzicerea pescuitului cu plasele monofilament, carbid, curent electric</w:t>
      </w:r>
      <w:r>
        <w:rPr>
          <w:rFonts w:ascii="Times New Roman" w:hAnsi="Times New Roman"/>
          <w:sz w:val="24"/>
          <w:szCs w:val="24"/>
        </w:rPr>
        <w:t>;</w:t>
      </w:r>
    </w:p>
    <w:p w:rsidR="00E7213B" w:rsidRDefault="00E7213B" w:rsidP="00E7213B">
      <w:pPr>
        <w:numPr>
          <w:ilvl w:val="0"/>
          <w:numId w:val="3"/>
        </w:numPr>
        <w:spacing w:after="0" w:line="240" w:lineRule="auto"/>
        <w:jc w:val="both"/>
        <w:rPr>
          <w:rFonts w:ascii="Times New Roman" w:hAnsi="Times New Roman"/>
          <w:sz w:val="24"/>
          <w:szCs w:val="24"/>
        </w:rPr>
      </w:pPr>
      <w:r w:rsidRPr="002D082A">
        <w:rPr>
          <w:rFonts w:ascii="Times New Roman" w:hAnsi="Times New Roman"/>
          <w:sz w:val="24"/>
          <w:szCs w:val="24"/>
        </w:rPr>
        <w:t xml:space="preserve">În perioada de reproducere a speciilor de pești de interes </w:t>
      </w:r>
      <w:r>
        <w:rPr>
          <w:rFonts w:ascii="Times New Roman" w:hAnsi="Times New Roman"/>
          <w:sz w:val="24"/>
          <w:szCs w:val="24"/>
        </w:rPr>
        <w:t xml:space="preserve">conservative specificaţi în Formularul STANDARD Natura 2000 al ariei naturale protejate </w:t>
      </w:r>
      <w:r w:rsidRPr="00DA3F63">
        <w:rPr>
          <w:rFonts w:ascii="Times New Roman" w:hAnsi="Times New Roman"/>
          <w:sz w:val="24"/>
          <w:szCs w:val="24"/>
        </w:rPr>
        <w:t xml:space="preserve">ROSCI0379 </w:t>
      </w:r>
      <w:r w:rsidRPr="00DA3F63">
        <w:rPr>
          <w:rFonts w:ascii="Times New Roman" w:hAnsi="Times New Roman"/>
          <w:i/>
          <w:sz w:val="24"/>
          <w:szCs w:val="24"/>
        </w:rPr>
        <w:t>Râul Suceava</w:t>
      </w:r>
      <w:r w:rsidRPr="002D082A">
        <w:rPr>
          <w:rFonts w:ascii="Times New Roman" w:hAnsi="Times New Roman"/>
          <w:sz w:val="24"/>
          <w:szCs w:val="24"/>
        </w:rPr>
        <w:t xml:space="preserve"> (</w:t>
      </w:r>
      <w:r w:rsidRPr="002D082A">
        <w:rPr>
          <w:rFonts w:ascii="Times New Roman" w:hAnsi="Times New Roman"/>
          <w:i/>
          <w:sz w:val="24"/>
          <w:szCs w:val="24"/>
        </w:rPr>
        <w:t>Barbus meridionalis</w:t>
      </w:r>
      <w:r w:rsidRPr="002D082A">
        <w:rPr>
          <w:rFonts w:ascii="Times New Roman" w:hAnsi="Times New Roman"/>
          <w:sz w:val="24"/>
          <w:szCs w:val="24"/>
        </w:rPr>
        <w:t xml:space="preserve"> – mreana vânătă, </w:t>
      </w:r>
      <w:r w:rsidRPr="002D082A">
        <w:rPr>
          <w:rFonts w:ascii="Times New Roman" w:hAnsi="Times New Roman"/>
          <w:i/>
          <w:sz w:val="24"/>
          <w:szCs w:val="24"/>
        </w:rPr>
        <w:t>Gobio kessleri</w:t>
      </w:r>
      <w:r w:rsidRPr="002D082A">
        <w:rPr>
          <w:rFonts w:ascii="Times New Roman" w:hAnsi="Times New Roman"/>
          <w:sz w:val="24"/>
          <w:szCs w:val="24"/>
        </w:rPr>
        <w:t xml:space="preserve"> - Porcusorul de nisip, </w:t>
      </w:r>
      <w:r w:rsidRPr="002D082A">
        <w:rPr>
          <w:rFonts w:ascii="Times New Roman" w:hAnsi="Times New Roman"/>
          <w:i/>
          <w:sz w:val="24"/>
          <w:szCs w:val="24"/>
        </w:rPr>
        <w:t xml:space="preserve">Rhodeus </w:t>
      </w:r>
      <w:r>
        <w:rPr>
          <w:rFonts w:ascii="Times New Roman" w:hAnsi="Times New Roman"/>
          <w:i/>
          <w:sz w:val="24"/>
          <w:szCs w:val="24"/>
        </w:rPr>
        <w:t xml:space="preserve">sericeus </w:t>
      </w:r>
      <w:r w:rsidRPr="002D082A">
        <w:rPr>
          <w:rFonts w:ascii="Times New Roman" w:hAnsi="Times New Roman"/>
          <w:i/>
          <w:sz w:val="24"/>
          <w:szCs w:val="24"/>
        </w:rPr>
        <w:t>amarus</w:t>
      </w:r>
      <w:r w:rsidRPr="002D082A">
        <w:rPr>
          <w:rFonts w:ascii="Times New Roman" w:hAnsi="Times New Roman"/>
          <w:sz w:val="24"/>
          <w:szCs w:val="24"/>
        </w:rPr>
        <w:t xml:space="preserve"> – bo</w:t>
      </w:r>
      <w:r>
        <w:rPr>
          <w:rFonts w:ascii="Times New Roman" w:hAnsi="Times New Roman"/>
          <w:sz w:val="24"/>
          <w:szCs w:val="24"/>
        </w:rPr>
        <w:t>arță</w:t>
      </w:r>
      <w:r w:rsidRPr="002D082A">
        <w:rPr>
          <w:rFonts w:ascii="Times New Roman" w:hAnsi="Times New Roman"/>
          <w:sz w:val="24"/>
          <w:szCs w:val="24"/>
        </w:rPr>
        <w:t xml:space="preserve">, </w:t>
      </w:r>
      <w:r w:rsidRPr="002D082A">
        <w:rPr>
          <w:rFonts w:ascii="Times New Roman" w:hAnsi="Times New Roman"/>
          <w:i/>
          <w:sz w:val="24"/>
          <w:szCs w:val="24"/>
        </w:rPr>
        <w:t>Cobitis</w:t>
      </w:r>
      <w:r w:rsidRPr="002D082A">
        <w:rPr>
          <w:rFonts w:ascii="Times New Roman" w:hAnsi="Times New Roman"/>
          <w:sz w:val="24"/>
          <w:szCs w:val="24"/>
        </w:rPr>
        <w:t xml:space="preserve"> </w:t>
      </w:r>
      <w:r w:rsidRPr="002D082A">
        <w:rPr>
          <w:rFonts w:ascii="Times New Roman" w:hAnsi="Times New Roman"/>
          <w:i/>
          <w:sz w:val="24"/>
          <w:szCs w:val="24"/>
        </w:rPr>
        <w:t>taenia</w:t>
      </w:r>
      <w:r w:rsidRPr="002D082A">
        <w:rPr>
          <w:rFonts w:ascii="Times New Roman" w:hAnsi="Times New Roman"/>
          <w:sz w:val="24"/>
          <w:szCs w:val="24"/>
        </w:rPr>
        <w:t xml:space="preserve"> – Zv</w:t>
      </w:r>
      <w:r>
        <w:rPr>
          <w:rFonts w:ascii="Times New Roman" w:hAnsi="Times New Roman"/>
          <w:sz w:val="24"/>
          <w:szCs w:val="24"/>
        </w:rPr>
        <w:t>â</w:t>
      </w:r>
      <w:r w:rsidRPr="002D082A">
        <w:rPr>
          <w:rFonts w:ascii="Times New Roman" w:hAnsi="Times New Roman"/>
          <w:sz w:val="24"/>
          <w:szCs w:val="24"/>
        </w:rPr>
        <w:t xml:space="preserve">rluga, </w:t>
      </w:r>
      <w:r w:rsidRPr="002D082A">
        <w:rPr>
          <w:rFonts w:ascii="Times New Roman" w:hAnsi="Times New Roman"/>
          <w:i/>
          <w:sz w:val="24"/>
          <w:szCs w:val="24"/>
        </w:rPr>
        <w:t>Sabanejewia aurata</w:t>
      </w:r>
      <w:r w:rsidRPr="002D082A">
        <w:rPr>
          <w:rFonts w:ascii="Times New Roman" w:hAnsi="Times New Roman"/>
          <w:sz w:val="24"/>
          <w:szCs w:val="24"/>
        </w:rPr>
        <w:t xml:space="preserve"> – dunăriţa,</w:t>
      </w:r>
      <w:r>
        <w:rPr>
          <w:rFonts w:ascii="Times New Roman" w:hAnsi="Times New Roman"/>
          <w:sz w:val="24"/>
          <w:szCs w:val="24"/>
        </w:rPr>
        <w:t xml:space="preserve"> </w:t>
      </w:r>
      <w:r w:rsidRPr="002D082A">
        <w:rPr>
          <w:rFonts w:ascii="Times New Roman" w:hAnsi="Times New Roman"/>
          <w:sz w:val="24"/>
          <w:szCs w:val="24"/>
        </w:rPr>
        <w:t xml:space="preserve">nisiparniţa), poate fi aprobată realizarea lucrărilor de decolmatare numai utilizând tehnologia de excavare ”în bazin închis”, să fie executată înainte de începerea perioadei de depunere a pontei de către speciile de pești menționate, </w:t>
      </w:r>
      <w:r>
        <w:rPr>
          <w:rFonts w:ascii="Times New Roman" w:hAnsi="Times New Roman"/>
          <w:sz w:val="24"/>
          <w:szCs w:val="24"/>
        </w:rPr>
        <w:t>cu respectarea perioadei de prohibiție 11.04.2019-09.06.2019</w:t>
      </w:r>
      <w:r w:rsidRPr="002D082A">
        <w:rPr>
          <w:rFonts w:ascii="Times New Roman" w:hAnsi="Times New Roman"/>
          <w:sz w:val="24"/>
          <w:szCs w:val="24"/>
        </w:rPr>
        <w:t xml:space="preserve"> </w:t>
      </w:r>
      <w:r>
        <w:rPr>
          <w:rFonts w:ascii="Times New Roman" w:hAnsi="Times New Roman"/>
          <w:sz w:val="24"/>
          <w:szCs w:val="24"/>
        </w:rPr>
        <w:t xml:space="preserve">conform Ordinului nr. 54/2019 </w:t>
      </w:r>
      <w:r w:rsidRPr="00D9339B">
        <w:rPr>
          <w:rFonts w:ascii="Times New Roman" w:hAnsi="Times New Roman"/>
          <w:i/>
          <w:sz w:val="24"/>
          <w:szCs w:val="24"/>
        </w:rPr>
        <w:t>privind stabilirea perioadelor şi a zonelor de prohibiţie a pescuitului,  precum şi a zonelor de protecţie şi refacere biologică a resurselor acvatice vii în anul 2019</w:t>
      </w:r>
      <w:r>
        <w:rPr>
          <w:rFonts w:ascii="Times New Roman" w:hAnsi="Times New Roman"/>
          <w:sz w:val="24"/>
          <w:szCs w:val="24"/>
        </w:rPr>
        <w:t>;</w:t>
      </w:r>
    </w:p>
    <w:p w:rsidR="00E7213B" w:rsidRDefault="00E7213B" w:rsidP="00E7213B">
      <w:pPr>
        <w:numPr>
          <w:ilvl w:val="0"/>
          <w:numId w:val="3"/>
        </w:numPr>
        <w:spacing w:after="0" w:line="240" w:lineRule="auto"/>
        <w:jc w:val="both"/>
        <w:rPr>
          <w:rFonts w:ascii="Times New Roman" w:hAnsi="Times New Roman"/>
          <w:sz w:val="24"/>
          <w:szCs w:val="24"/>
        </w:rPr>
      </w:pPr>
      <w:r w:rsidRPr="00D9339B">
        <w:rPr>
          <w:rFonts w:ascii="Times New Roman" w:hAnsi="Times New Roman"/>
          <w:sz w:val="24"/>
          <w:szCs w:val="24"/>
        </w:rPr>
        <w:t>Nu se va acţiona pentru schimbarea direcţiei cursului râului şi nu se vor crea coturi artificiale prin părăsirea unor suprafeţe neexploatate ;</w:t>
      </w:r>
    </w:p>
    <w:p w:rsidR="00E7213B" w:rsidRPr="00C912BA" w:rsidRDefault="00E7213B" w:rsidP="00E7213B">
      <w:pPr>
        <w:numPr>
          <w:ilvl w:val="0"/>
          <w:numId w:val="3"/>
        </w:numPr>
        <w:spacing w:after="0" w:line="240" w:lineRule="auto"/>
        <w:jc w:val="both"/>
        <w:rPr>
          <w:rFonts w:ascii="Times New Roman" w:hAnsi="Times New Roman"/>
          <w:sz w:val="24"/>
          <w:szCs w:val="24"/>
        </w:rPr>
      </w:pPr>
      <w:r w:rsidRPr="00D9339B">
        <w:rPr>
          <w:rFonts w:ascii="Times New Roman" w:hAnsi="Times New Roman"/>
          <w:sz w:val="24"/>
          <w:szCs w:val="24"/>
        </w:rPr>
        <w:t>Se vor respecta limitele şi adâncimea de exploatare</w:t>
      </w:r>
      <w:r>
        <w:rPr>
          <w:sz w:val="24"/>
          <w:szCs w:val="24"/>
          <w:lang w:val="fr-FR"/>
        </w:rPr>
        <w:t>.</w:t>
      </w:r>
    </w:p>
    <w:p w:rsidR="00E7213B" w:rsidRDefault="00E7213B" w:rsidP="00E7213B">
      <w:pPr>
        <w:pStyle w:val="CharCharChar1Char"/>
        <w:jc w:val="both"/>
        <w:rPr>
          <w:rStyle w:val="tpa1"/>
        </w:rPr>
      </w:pPr>
    </w:p>
    <w:p w:rsidR="00E7213B"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III. Motivele pe baza cărora s-a stabilit necesitatea neefectuării evaluării impactului asupra corpurilor de </w:t>
      </w:r>
      <w:proofErr w:type="gramStart"/>
      <w:r w:rsidRPr="00F9224A">
        <w:rPr>
          <w:rFonts w:ascii="Times New Roman" w:hAnsi="Times New Roman"/>
          <w:sz w:val="24"/>
          <w:szCs w:val="24"/>
        </w:rPr>
        <w:t>apă</w:t>
      </w:r>
      <w:proofErr w:type="gramEnd"/>
      <w:r>
        <w:rPr>
          <w:rFonts w:ascii="Times New Roman" w:hAnsi="Times New Roman"/>
          <w:sz w:val="24"/>
          <w:szCs w:val="24"/>
        </w:rPr>
        <w:t>,</w:t>
      </w:r>
      <w:r w:rsidRPr="00F9224A">
        <w:rPr>
          <w:rFonts w:ascii="Times New Roman" w:hAnsi="Times New Roman"/>
          <w:sz w:val="24"/>
          <w:szCs w:val="24"/>
        </w:rPr>
        <w:t xml:space="preserve"> autoritatea competentă în domeniul gospodăririi apelor</w:t>
      </w:r>
      <w:r>
        <w:rPr>
          <w:rFonts w:ascii="Times New Roman" w:hAnsi="Times New Roman"/>
          <w:sz w:val="24"/>
          <w:szCs w:val="24"/>
        </w:rPr>
        <w:t xml:space="preserve"> Sistemul de gospodărire a apelor Suceava eliberând Avizul de gospodărire a apelor nr. 20 din 07.02.2019</w:t>
      </w:r>
      <w:r w:rsidRPr="00F9224A">
        <w:rPr>
          <w:rFonts w:ascii="Times New Roman" w:hAnsi="Times New Roman"/>
          <w:sz w:val="24"/>
          <w:szCs w:val="24"/>
        </w:rPr>
        <w:t>.</w:t>
      </w:r>
    </w:p>
    <w:p w:rsidR="00E7213B" w:rsidRPr="00F9224A" w:rsidRDefault="00E7213B" w:rsidP="00E7213B">
      <w:pPr>
        <w:autoSpaceDE w:val="0"/>
        <w:autoSpaceDN w:val="0"/>
        <w:adjustRightInd w:val="0"/>
        <w:spacing w:after="0" w:line="240" w:lineRule="auto"/>
        <w:rPr>
          <w:rFonts w:ascii="Times New Roman" w:hAnsi="Times New Roman"/>
          <w:sz w:val="24"/>
          <w:szCs w:val="24"/>
        </w:rPr>
      </w:pPr>
    </w:p>
    <w:p w:rsidR="00E7213B" w:rsidRPr="00AF3D13" w:rsidRDefault="00E7213B" w:rsidP="00E7213B">
      <w:pPr>
        <w:pStyle w:val="ListParagraph"/>
        <w:autoSpaceDE w:val="0"/>
        <w:autoSpaceDN w:val="0"/>
        <w:adjustRightInd w:val="0"/>
        <w:spacing w:after="0" w:line="240" w:lineRule="auto"/>
        <w:jc w:val="both"/>
        <w:rPr>
          <w:rFonts w:ascii="Times New Roman" w:hAnsi="Times New Roman"/>
          <w:b/>
          <w:sz w:val="24"/>
          <w:szCs w:val="24"/>
        </w:rPr>
      </w:pPr>
      <w:r w:rsidRPr="00AF3D13">
        <w:rPr>
          <w:rFonts w:ascii="Times New Roman" w:hAnsi="Times New Roman"/>
          <w:sz w:val="24"/>
          <w:szCs w:val="24"/>
        </w:rPr>
        <w:t xml:space="preserve">    </w:t>
      </w:r>
      <w:r w:rsidRPr="00AF3D13">
        <w:rPr>
          <w:rFonts w:ascii="Times New Roman" w:hAnsi="Times New Roman"/>
          <w:b/>
          <w:sz w:val="24"/>
          <w:szCs w:val="24"/>
        </w:rPr>
        <w:t>Caracteristicile proiectului</w:t>
      </w:r>
    </w:p>
    <w:p w:rsidR="00E7213B" w:rsidRPr="00E65CCB" w:rsidRDefault="00E7213B" w:rsidP="00E7213B">
      <w:pPr>
        <w:spacing w:line="240" w:lineRule="auto"/>
        <w:ind w:firstLine="709"/>
        <w:rPr>
          <w:rFonts w:ascii="Times New Roman" w:hAnsi="Times New Roman"/>
          <w:sz w:val="24"/>
          <w:szCs w:val="24"/>
        </w:rPr>
      </w:pPr>
      <w:r w:rsidRPr="00E65CCB">
        <w:rPr>
          <w:rFonts w:ascii="Times New Roman" w:hAnsi="Times New Roman"/>
          <w:sz w:val="24"/>
          <w:szCs w:val="24"/>
        </w:rPr>
        <w:t xml:space="preserve">Perimetrul Laura </w:t>
      </w:r>
      <w:proofErr w:type="gramStart"/>
      <w:r w:rsidRPr="00E65CCB">
        <w:rPr>
          <w:rFonts w:ascii="Times New Roman" w:hAnsi="Times New Roman"/>
          <w:sz w:val="24"/>
          <w:szCs w:val="24"/>
        </w:rPr>
        <w:t>este</w:t>
      </w:r>
      <w:proofErr w:type="gramEnd"/>
      <w:r w:rsidRPr="00E65CCB">
        <w:rPr>
          <w:rFonts w:ascii="Times New Roman" w:hAnsi="Times New Roman"/>
          <w:sz w:val="24"/>
          <w:szCs w:val="24"/>
        </w:rPr>
        <w:t xml:space="preserve"> situat pîn extravilanul orașului Vicovu de Sus, în albia râului Suceava, pe centrul albiei. Perimetrul este amplasat între CSA 96 şi 94, la 1,5 km aval de podul Laura, și la 650 m amonte de podul Centru. </w:t>
      </w:r>
    </w:p>
    <w:p w:rsidR="00E7213B" w:rsidRPr="00E65CCB" w:rsidRDefault="00E7213B" w:rsidP="00E7213B">
      <w:pPr>
        <w:spacing w:after="0" w:line="240" w:lineRule="auto"/>
        <w:ind w:firstLine="709"/>
        <w:rPr>
          <w:rFonts w:ascii="Times New Roman" w:hAnsi="Times New Roman"/>
          <w:sz w:val="24"/>
          <w:szCs w:val="24"/>
        </w:rPr>
      </w:pPr>
      <w:r w:rsidRPr="00E65CCB">
        <w:rPr>
          <w:rFonts w:ascii="Times New Roman" w:hAnsi="Times New Roman"/>
          <w:sz w:val="24"/>
          <w:szCs w:val="24"/>
        </w:rPr>
        <w:lastRenderedPageBreak/>
        <w:t xml:space="preserve">Accesul în perimetru se realizează din DJ 209G, printr-un drum local, şi pe </w:t>
      </w:r>
      <w:proofErr w:type="gramStart"/>
      <w:r w:rsidRPr="00E65CCB">
        <w:rPr>
          <w:rFonts w:ascii="Times New Roman" w:hAnsi="Times New Roman"/>
          <w:sz w:val="24"/>
          <w:szCs w:val="24"/>
        </w:rPr>
        <w:t>un</w:t>
      </w:r>
      <w:proofErr w:type="gramEnd"/>
      <w:r w:rsidRPr="00E65CCB">
        <w:rPr>
          <w:rFonts w:ascii="Times New Roman" w:hAnsi="Times New Roman"/>
          <w:sz w:val="24"/>
          <w:szCs w:val="24"/>
        </w:rPr>
        <w:t xml:space="preserve"> drum de exploatare ce va fi amenajat corespunzător de către beneficiar. Perimetrul </w:t>
      </w:r>
      <w:proofErr w:type="gramStart"/>
      <w:r w:rsidRPr="00E65CCB">
        <w:rPr>
          <w:rFonts w:ascii="Times New Roman" w:hAnsi="Times New Roman"/>
          <w:sz w:val="24"/>
          <w:szCs w:val="24"/>
        </w:rPr>
        <w:t>este</w:t>
      </w:r>
      <w:proofErr w:type="gramEnd"/>
      <w:r w:rsidRPr="00E65CCB">
        <w:rPr>
          <w:rFonts w:ascii="Times New Roman" w:hAnsi="Times New Roman"/>
          <w:sz w:val="24"/>
          <w:szCs w:val="24"/>
        </w:rPr>
        <w:t xml:space="preserve"> amplasat în interiorul sitului Natura 2000 ROSCI0379 – Râul Suceava.</w:t>
      </w:r>
    </w:p>
    <w:p w:rsidR="00E7213B" w:rsidRPr="00E65CCB" w:rsidRDefault="00E7213B" w:rsidP="00E7213B">
      <w:pPr>
        <w:pStyle w:val="NormalWeb"/>
        <w:spacing w:before="0" w:beforeAutospacing="0" w:after="0"/>
        <w:ind w:firstLine="720"/>
        <w:jc w:val="both"/>
      </w:pPr>
      <w:r w:rsidRPr="00E65CCB">
        <w:t>Perimetrului temporar de exploatare Laura prezintă următoarele caracteristici:</w:t>
      </w:r>
    </w:p>
    <w:p w:rsidR="00E7213B" w:rsidRPr="00E65CCB" w:rsidRDefault="00E7213B" w:rsidP="00E7213B">
      <w:pPr>
        <w:pStyle w:val="ListParagraph"/>
        <w:numPr>
          <w:ilvl w:val="0"/>
          <w:numId w:val="4"/>
        </w:numPr>
        <w:spacing w:after="0" w:line="240" w:lineRule="auto"/>
        <w:jc w:val="both"/>
        <w:rPr>
          <w:rFonts w:ascii="Times New Roman" w:hAnsi="Times New Roman"/>
          <w:sz w:val="24"/>
          <w:szCs w:val="24"/>
        </w:rPr>
      </w:pPr>
      <w:r w:rsidRPr="00E65CCB">
        <w:rPr>
          <w:rFonts w:ascii="Times New Roman" w:hAnsi="Times New Roman"/>
          <w:sz w:val="24"/>
          <w:szCs w:val="24"/>
        </w:rPr>
        <w:t xml:space="preserve">suprafaţa, lungimea medie şi lăţimea medie a perimetrului: </w:t>
      </w:r>
    </w:p>
    <w:p w:rsidR="00E7213B" w:rsidRPr="00E65CCB" w:rsidRDefault="00E7213B" w:rsidP="00E7213B">
      <w:pPr>
        <w:spacing w:after="0" w:line="240" w:lineRule="auto"/>
        <w:ind w:left="2837"/>
        <w:rPr>
          <w:rFonts w:ascii="Times New Roman" w:hAnsi="Times New Roman"/>
          <w:sz w:val="24"/>
          <w:szCs w:val="24"/>
        </w:rPr>
      </w:pPr>
      <w:r w:rsidRPr="00E65CCB">
        <w:rPr>
          <w:rFonts w:ascii="Times New Roman" w:hAnsi="Times New Roman"/>
          <w:sz w:val="24"/>
          <w:szCs w:val="24"/>
        </w:rPr>
        <w:t>S = 10.000 mp;</w:t>
      </w:r>
    </w:p>
    <w:p w:rsidR="00E7213B" w:rsidRPr="00E65CCB" w:rsidRDefault="00E7213B" w:rsidP="00E7213B">
      <w:pPr>
        <w:spacing w:after="0" w:line="240" w:lineRule="auto"/>
        <w:ind w:left="2837"/>
        <w:rPr>
          <w:rFonts w:ascii="Times New Roman" w:hAnsi="Times New Roman"/>
          <w:sz w:val="24"/>
          <w:szCs w:val="24"/>
        </w:rPr>
      </w:pPr>
      <w:r w:rsidRPr="00E65CCB">
        <w:rPr>
          <w:rFonts w:ascii="Times New Roman" w:hAnsi="Times New Roman"/>
          <w:sz w:val="24"/>
          <w:szCs w:val="24"/>
        </w:rPr>
        <w:t>L</w:t>
      </w:r>
      <w:r w:rsidRPr="00E65CCB">
        <w:rPr>
          <w:rFonts w:ascii="Times New Roman" w:hAnsi="Times New Roman"/>
          <w:sz w:val="24"/>
          <w:szCs w:val="24"/>
          <w:vertAlign w:val="subscript"/>
        </w:rPr>
        <w:t>med</w:t>
      </w:r>
      <w:r w:rsidRPr="00E65CCB">
        <w:rPr>
          <w:rFonts w:ascii="Times New Roman" w:hAnsi="Times New Roman"/>
          <w:sz w:val="24"/>
          <w:szCs w:val="24"/>
        </w:rPr>
        <w:t xml:space="preserve"> = 380 m;</w:t>
      </w:r>
    </w:p>
    <w:p w:rsidR="00E7213B" w:rsidRPr="00E65CCB" w:rsidRDefault="00E7213B" w:rsidP="00E7213B">
      <w:pPr>
        <w:spacing w:after="0" w:line="240" w:lineRule="auto"/>
        <w:ind w:left="2837"/>
        <w:rPr>
          <w:rFonts w:ascii="Times New Roman" w:hAnsi="Times New Roman"/>
          <w:sz w:val="24"/>
          <w:szCs w:val="24"/>
        </w:rPr>
      </w:pPr>
      <w:proofErr w:type="gramStart"/>
      <w:r w:rsidRPr="00E65CCB">
        <w:rPr>
          <w:rFonts w:ascii="Times New Roman" w:hAnsi="Times New Roman"/>
          <w:sz w:val="24"/>
          <w:szCs w:val="24"/>
        </w:rPr>
        <w:t>l</w:t>
      </w:r>
      <w:r w:rsidRPr="00E65CCB">
        <w:rPr>
          <w:rFonts w:ascii="Times New Roman" w:hAnsi="Times New Roman"/>
          <w:sz w:val="24"/>
          <w:szCs w:val="24"/>
          <w:vertAlign w:val="subscript"/>
        </w:rPr>
        <w:t>med</w:t>
      </w:r>
      <w:proofErr w:type="gramEnd"/>
      <w:r w:rsidRPr="00E65CCB">
        <w:rPr>
          <w:rFonts w:ascii="Times New Roman" w:hAnsi="Times New Roman"/>
          <w:sz w:val="24"/>
          <w:szCs w:val="24"/>
        </w:rPr>
        <w:t xml:space="preserve"> = 26 m;</w:t>
      </w:r>
    </w:p>
    <w:p w:rsidR="00E7213B" w:rsidRPr="00E65CCB" w:rsidRDefault="00E7213B" w:rsidP="00E7213B">
      <w:pPr>
        <w:spacing w:line="240" w:lineRule="auto"/>
        <w:ind w:firstLine="720"/>
        <w:rPr>
          <w:rFonts w:ascii="Times New Roman" w:hAnsi="Times New Roman"/>
          <w:sz w:val="24"/>
          <w:szCs w:val="24"/>
        </w:rPr>
      </w:pPr>
      <w:r w:rsidRPr="00E65CCB">
        <w:rPr>
          <w:rFonts w:ascii="Times New Roman" w:hAnsi="Times New Roman"/>
          <w:sz w:val="24"/>
          <w:szCs w:val="24"/>
        </w:rPr>
        <w:t xml:space="preserve">Perimetrul </w:t>
      </w:r>
      <w:proofErr w:type="gramStart"/>
      <w:r w:rsidRPr="00E65CCB">
        <w:rPr>
          <w:rFonts w:ascii="Times New Roman" w:hAnsi="Times New Roman"/>
          <w:sz w:val="24"/>
          <w:szCs w:val="24"/>
        </w:rPr>
        <w:t>este</w:t>
      </w:r>
      <w:proofErr w:type="gramEnd"/>
      <w:r w:rsidRPr="00E65CCB">
        <w:rPr>
          <w:rFonts w:ascii="Times New Roman" w:hAnsi="Times New Roman"/>
          <w:sz w:val="24"/>
          <w:szCs w:val="24"/>
        </w:rPr>
        <w:t xml:space="preserve"> delimitat de următoarele coordonate STEREO 70:</w:t>
      </w:r>
    </w:p>
    <w:tbl>
      <w:tblPr>
        <w:tblW w:w="0" w:type="auto"/>
        <w:tblInd w:w="2376" w:type="dxa"/>
        <w:tblLayout w:type="fixed"/>
        <w:tblLook w:val="0000"/>
      </w:tblPr>
      <w:tblGrid>
        <w:gridCol w:w="894"/>
        <w:gridCol w:w="1733"/>
        <w:gridCol w:w="1746"/>
      </w:tblGrid>
      <w:tr w:rsidR="00E7213B" w:rsidRPr="00E65CCB" w:rsidTr="00807291">
        <w:tc>
          <w:tcPr>
            <w:tcW w:w="894" w:type="dxa"/>
            <w:shd w:val="clear" w:color="auto" w:fill="auto"/>
            <w:vAlign w:val="center"/>
          </w:tcPr>
          <w:p w:rsidR="00E7213B" w:rsidRPr="00E65CCB" w:rsidRDefault="00E7213B" w:rsidP="00807291">
            <w:pPr>
              <w:tabs>
                <w:tab w:val="left" w:pos="9007"/>
              </w:tabs>
              <w:spacing w:line="240" w:lineRule="auto"/>
              <w:jc w:val="center"/>
              <w:rPr>
                <w:rFonts w:ascii="Times New Roman" w:eastAsia="MS Mincho" w:hAnsi="Times New Roman"/>
                <w:b/>
                <w:bCs/>
                <w:sz w:val="24"/>
                <w:szCs w:val="24"/>
              </w:rPr>
            </w:pPr>
            <w:r w:rsidRPr="00E65CCB">
              <w:rPr>
                <w:rFonts w:ascii="Times New Roman" w:eastAsia="MS Mincho" w:hAnsi="Times New Roman"/>
                <w:b/>
                <w:bCs/>
                <w:sz w:val="24"/>
                <w:szCs w:val="24"/>
              </w:rPr>
              <w:t>Pct.</w:t>
            </w:r>
          </w:p>
        </w:tc>
        <w:tc>
          <w:tcPr>
            <w:tcW w:w="1733" w:type="dxa"/>
            <w:shd w:val="clear" w:color="auto" w:fill="auto"/>
            <w:vAlign w:val="center"/>
          </w:tcPr>
          <w:p w:rsidR="00E7213B" w:rsidRPr="00E65CCB" w:rsidRDefault="00E7213B" w:rsidP="00807291">
            <w:pPr>
              <w:tabs>
                <w:tab w:val="left" w:pos="9007"/>
              </w:tabs>
              <w:spacing w:line="240" w:lineRule="auto"/>
              <w:jc w:val="center"/>
              <w:rPr>
                <w:rFonts w:ascii="Times New Roman" w:eastAsia="MS Mincho" w:hAnsi="Times New Roman"/>
                <w:b/>
                <w:bCs/>
                <w:sz w:val="24"/>
                <w:szCs w:val="24"/>
              </w:rPr>
            </w:pPr>
            <w:r w:rsidRPr="00E65CCB">
              <w:rPr>
                <w:rFonts w:ascii="Times New Roman" w:eastAsia="MS Mincho" w:hAnsi="Times New Roman"/>
                <w:b/>
                <w:bCs/>
                <w:sz w:val="24"/>
                <w:szCs w:val="24"/>
              </w:rPr>
              <w:t>X</w:t>
            </w:r>
          </w:p>
        </w:tc>
        <w:tc>
          <w:tcPr>
            <w:tcW w:w="1746" w:type="dxa"/>
            <w:shd w:val="clear" w:color="auto" w:fill="auto"/>
            <w:vAlign w:val="center"/>
          </w:tcPr>
          <w:p w:rsidR="00E7213B" w:rsidRPr="00E65CCB" w:rsidRDefault="00E7213B" w:rsidP="00807291">
            <w:pPr>
              <w:tabs>
                <w:tab w:val="left" w:pos="9007"/>
              </w:tabs>
              <w:spacing w:line="240" w:lineRule="auto"/>
              <w:jc w:val="center"/>
              <w:rPr>
                <w:rFonts w:ascii="Times New Roman" w:eastAsia="MS Mincho" w:hAnsi="Times New Roman"/>
                <w:sz w:val="24"/>
                <w:szCs w:val="24"/>
              </w:rPr>
            </w:pPr>
            <w:r w:rsidRPr="00E65CCB">
              <w:rPr>
                <w:rFonts w:ascii="Times New Roman" w:eastAsia="MS Mincho" w:hAnsi="Times New Roman"/>
                <w:b/>
                <w:bCs/>
                <w:sz w:val="24"/>
                <w:szCs w:val="24"/>
              </w:rPr>
              <w:t>Y</w:t>
            </w:r>
          </w:p>
        </w:tc>
      </w:tr>
      <w:tr w:rsidR="00E7213B" w:rsidRPr="00E65CCB" w:rsidTr="00807291">
        <w:tc>
          <w:tcPr>
            <w:tcW w:w="894" w:type="dxa"/>
            <w:shd w:val="clear" w:color="auto" w:fill="auto"/>
            <w:vAlign w:val="center"/>
          </w:tcPr>
          <w:p w:rsidR="00E7213B" w:rsidRPr="00E65CCB" w:rsidRDefault="00E7213B" w:rsidP="00807291">
            <w:pPr>
              <w:tabs>
                <w:tab w:val="left" w:pos="9007"/>
              </w:tabs>
              <w:spacing w:line="240" w:lineRule="auto"/>
              <w:jc w:val="center"/>
              <w:rPr>
                <w:rFonts w:ascii="Times New Roman" w:hAnsi="Times New Roman"/>
                <w:sz w:val="24"/>
                <w:szCs w:val="24"/>
              </w:rPr>
            </w:pPr>
            <w:r w:rsidRPr="00E65CCB">
              <w:rPr>
                <w:rFonts w:ascii="Times New Roman" w:eastAsia="MS Mincho" w:hAnsi="Times New Roman"/>
                <w:sz w:val="24"/>
                <w:szCs w:val="24"/>
              </w:rPr>
              <w:t>1</w:t>
            </w:r>
          </w:p>
        </w:tc>
        <w:tc>
          <w:tcPr>
            <w:tcW w:w="1733" w:type="dxa"/>
            <w:shd w:val="clear" w:color="auto" w:fill="auto"/>
            <w:vAlign w:val="center"/>
          </w:tcPr>
          <w:p w:rsidR="00E7213B" w:rsidRPr="00E65CCB" w:rsidRDefault="00E7213B" w:rsidP="00807291">
            <w:pPr>
              <w:spacing w:line="240" w:lineRule="auto"/>
              <w:jc w:val="center"/>
              <w:rPr>
                <w:rFonts w:ascii="Times New Roman" w:hAnsi="Times New Roman"/>
                <w:sz w:val="24"/>
                <w:szCs w:val="24"/>
              </w:rPr>
            </w:pPr>
            <w:r w:rsidRPr="00E65CCB">
              <w:rPr>
                <w:rFonts w:ascii="Times New Roman" w:hAnsi="Times New Roman"/>
                <w:sz w:val="24"/>
                <w:szCs w:val="24"/>
              </w:rPr>
              <w:t>713813</w:t>
            </w:r>
          </w:p>
        </w:tc>
        <w:tc>
          <w:tcPr>
            <w:tcW w:w="1746" w:type="dxa"/>
            <w:shd w:val="clear" w:color="auto" w:fill="auto"/>
            <w:vAlign w:val="center"/>
          </w:tcPr>
          <w:p w:rsidR="00E7213B" w:rsidRPr="00E65CCB" w:rsidRDefault="00E7213B" w:rsidP="00807291">
            <w:pPr>
              <w:spacing w:line="240" w:lineRule="auto"/>
              <w:jc w:val="center"/>
              <w:rPr>
                <w:rFonts w:ascii="Times New Roman" w:eastAsia="MS Mincho" w:hAnsi="Times New Roman"/>
                <w:sz w:val="24"/>
                <w:szCs w:val="24"/>
              </w:rPr>
            </w:pPr>
            <w:r w:rsidRPr="00E65CCB">
              <w:rPr>
                <w:rFonts w:ascii="Times New Roman" w:eastAsia="MS Mincho" w:hAnsi="Times New Roman"/>
                <w:sz w:val="24"/>
                <w:szCs w:val="24"/>
              </w:rPr>
              <w:t>548211</w:t>
            </w:r>
          </w:p>
        </w:tc>
      </w:tr>
      <w:tr w:rsidR="00E7213B" w:rsidRPr="00E65CCB" w:rsidTr="00807291">
        <w:tc>
          <w:tcPr>
            <w:tcW w:w="894" w:type="dxa"/>
            <w:shd w:val="clear" w:color="auto" w:fill="auto"/>
            <w:vAlign w:val="center"/>
          </w:tcPr>
          <w:p w:rsidR="00E7213B" w:rsidRPr="00E65CCB" w:rsidRDefault="00E7213B" w:rsidP="00807291">
            <w:pPr>
              <w:tabs>
                <w:tab w:val="left" w:pos="9007"/>
              </w:tabs>
              <w:spacing w:line="240" w:lineRule="auto"/>
              <w:jc w:val="center"/>
              <w:rPr>
                <w:rFonts w:ascii="Times New Roman" w:hAnsi="Times New Roman"/>
                <w:sz w:val="24"/>
                <w:szCs w:val="24"/>
              </w:rPr>
            </w:pPr>
            <w:r w:rsidRPr="00E65CCB">
              <w:rPr>
                <w:rFonts w:ascii="Times New Roman" w:eastAsia="MS Mincho" w:hAnsi="Times New Roman"/>
                <w:sz w:val="24"/>
                <w:szCs w:val="24"/>
              </w:rPr>
              <w:t>2</w:t>
            </w:r>
          </w:p>
        </w:tc>
        <w:tc>
          <w:tcPr>
            <w:tcW w:w="1733" w:type="dxa"/>
            <w:shd w:val="clear" w:color="auto" w:fill="auto"/>
            <w:vAlign w:val="center"/>
          </w:tcPr>
          <w:p w:rsidR="00E7213B" w:rsidRPr="00E65CCB" w:rsidRDefault="00E7213B" w:rsidP="00807291">
            <w:pPr>
              <w:spacing w:line="240" w:lineRule="auto"/>
              <w:jc w:val="center"/>
              <w:rPr>
                <w:rFonts w:ascii="Times New Roman" w:hAnsi="Times New Roman"/>
                <w:sz w:val="24"/>
                <w:szCs w:val="24"/>
              </w:rPr>
            </w:pPr>
            <w:r w:rsidRPr="00E65CCB">
              <w:rPr>
                <w:rFonts w:ascii="Times New Roman" w:hAnsi="Times New Roman"/>
                <w:sz w:val="24"/>
                <w:szCs w:val="24"/>
              </w:rPr>
              <w:t>713825</w:t>
            </w:r>
          </w:p>
        </w:tc>
        <w:tc>
          <w:tcPr>
            <w:tcW w:w="1746" w:type="dxa"/>
            <w:shd w:val="clear" w:color="auto" w:fill="auto"/>
            <w:vAlign w:val="center"/>
          </w:tcPr>
          <w:p w:rsidR="00E7213B" w:rsidRPr="00E65CCB" w:rsidRDefault="00E7213B" w:rsidP="00807291">
            <w:pPr>
              <w:spacing w:line="240" w:lineRule="auto"/>
              <w:jc w:val="center"/>
              <w:rPr>
                <w:rFonts w:ascii="Times New Roman" w:eastAsia="MS Mincho" w:hAnsi="Times New Roman"/>
                <w:sz w:val="24"/>
                <w:szCs w:val="24"/>
              </w:rPr>
            </w:pPr>
            <w:r w:rsidRPr="00E65CCB">
              <w:rPr>
                <w:rFonts w:ascii="Times New Roman" w:eastAsia="MS Mincho" w:hAnsi="Times New Roman"/>
                <w:sz w:val="24"/>
                <w:szCs w:val="24"/>
              </w:rPr>
              <w:t>548278</w:t>
            </w:r>
          </w:p>
        </w:tc>
      </w:tr>
      <w:tr w:rsidR="00E7213B" w:rsidRPr="00E65CCB" w:rsidTr="00807291">
        <w:tc>
          <w:tcPr>
            <w:tcW w:w="894" w:type="dxa"/>
            <w:shd w:val="clear" w:color="auto" w:fill="auto"/>
            <w:vAlign w:val="center"/>
          </w:tcPr>
          <w:p w:rsidR="00E7213B" w:rsidRPr="00E65CCB" w:rsidRDefault="00E7213B" w:rsidP="00807291">
            <w:pPr>
              <w:tabs>
                <w:tab w:val="left" w:pos="9007"/>
              </w:tabs>
              <w:spacing w:line="240" w:lineRule="auto"/>
              <w:jc w:val="center"/>
              <w:rPr>
                <w:rFonts w:ascii="Times New Roman" w:hAnsi="Times New Roman"/>
                <w:sz w:val="24"/>
                <w:szCs w:val="24"/>
              </w:rPr>
            </w:pPr>
            <w:r w:rsidRPr="00E65CCB">
              <w:rPr>
                <w:rFonts w:ascii="Times New Roman" w:eastAsia="MS Mincho" w:hAnsi="Times New Roman"/>
                <w:sz w:val="24"/>
                <w:szCs w:val="24"/>
              </w:rPr>
              <w:t>3</w:t>
            </w:r>
          </w:p>
        </w:tc>
        <w:tc>
          <w:tcPr>
            <w:tcW w:w="1733" w:type="dxa"/>
            <w:shd w:val="clear" w:color="auto" w:fill="auto"/>
            <w:vAlign w:val="center"/>
          </w:tcPr>
          <w:p w:rsidR="00E7213B" w:rsidRPr="00E65CCB" w:rsidRDefault="00E7213B" w:rsidP="00807291">
            <w:pPr>
              <w:spacing w:line="240" w:lineRule="auto"/>
              <w:jc w:val="center"/>
              <w:rPr>
                <w:rFonts w:ascii="Times New Roman" w:hAnsi="Times New Roman"/>
                <w:sz w:val="24"/>
                <w:szCs w:val="24"/>
              </w:rPr>
            </w:pPr>
            <w:r w:rsidRPr="00E65CCB">
              <w:rPr>
                <w:rFonts w:ascii="Times New Roman" w:hAnsi="Times New Roman"/>
                <w:sz w:val="24"/>
                <w:szCs w:val="24"/>
              </w:rPr>
              <w:t>713757</w:t>
            </w:r>
          </w:p>
        </w:tc>
        <w:tc>
          <w:tcPr>
            <w:tcW w:w="1746" w:type="dxa"/>
            <w:shd w:val="clear" w:color="auto" w:fill="auto"/>
            <w:vAlign w:val="center"/>
          </w:tcPr>
          <w:p w:rsidR="00E7213B" w:rsidRPr="00E65CCB" w:rsidRDefault="00E7213B" w:rsidP="00807291">
            <w:pPr>
              <w:spacing w:line="240" w:lineRule="auto"/>
              <w:jc w:val="center"/>
              <w:rPr>
                <w:rFonts w:ascii="Times New Roman" w:eastAsia="MS Mincho" w:hAnsi="Times New Roman"/>
                <w:sz w:val="24"/>
                <w:szCs w:val="24"/>
              </w:rPr>
            </w:pPr>
            <w:r w:rsidRPr="00E65CCB">
              <w:rPr>
                <w:rFonts w:ascii="Times New Roman" w:eastAsia="MS Mincho" w:hAnsi="Times New Roman"/>
                <w:sz w:val="24"/>
                <w:szCs w:val="24"/>
              </w:rPr>
              <w:t>548597</w:t>
            </w:r>
          </w:p>
        </w:tc>
      </w:tr>
      <w:tr w:rsidR="00E7213B" w:rsidRPr="00E65CCB" w:rsidTr="00807291">
        <w:tc>
          <w:tcPr>
            <w:tcW w:w="894" w:type="dxa"/>
            <w:shd w:val="clear" w:color="auto" w:fill="auto"/>
            <w:vAlign w:val="center"/>
          </w:tcPr>
          <w:p w:rsidR="00E7213B" w:rsidRPr="00E65CCB" w:rsidRDefault="00E7213B" w:rsidP="00807291">
            <w:pPr>
              <w:tabs>
                <w:tab w:val="left" w:pos="9007"/>
              </w:tabs>
              <w:spacing w:line="240" w:lineRule="auto"/>
              <w:jc w:val="center"/>
              <w:rPr>
                <w:rFonts w:ascii="Times New Roman" w:hAnsi="Times New Roman"/>
                <w:sz w:val="24"/>
                <w:szCs w:val="24"/>
              </w:rPr>
            </w:pPr>
            <w:r w:rsidRPr="00E65CCB">
              <w:rPr>
                <w:rFonts w:ascii="Times New Roman" w:eastAsia="MS Mincho" w:hAnsi="Times New Roman"/>
                <w:sz w:val="24"/>
                <w:szCs w:val="24"/>
              </w:rPr>
              <w:t>4</w:t>
            </w:r>
          </w:p>
        </w:tc>
        <w:tc>
          <w:tcPr>
            <w:tcW w:w="1733" w:type="dxa"/>
            <w:shd w:val="clear" w:color="auto" w:fill="auto"/>
            <w:vAlign w:val="center"/>
          </w:tcPr>
          <w:p w:rsidR="00E7213B" w:rsidRPr="00E65CCB" w:rsidRDefault="00E7213B" w:rsidP="00807291">
            <w:pPr>
              <w:spacing w:line="240" w:lineRule="auto"/>
              <w:jc w:val="center"/>
              <w:rPr>
                <w:rFonts w:ascii="Times New Roman" w:hAnsi="Times New Roman"/>
                <w:sz w:val="24"/>
                <w:szCs w:val="24"/>
              </w:rPr>
            </w:pPr>
            <w:r w:rsidRPr="00E65CCB">
              <w:rPr>
                <w:rFonts w:ascii="Times New Roman" w:hAnsi="Times New Roman"/>
                <w:sz w:val="24"/>
                <w:szCs w:val="24"/>
              </w:rPr>
              <w:t>713722</w:t>
            </w:r>
          </w:p>
        </w:tc>
        <w:tc>
          <w:tcPr>
            <w:tcW w:w="1746" w:type="dxa"/>
            <w:shd w:val="clear" w:color="auto" w:fill="auto"/>
            <w:vAlign w:val="center"/>
          </w:tcPr>
          <w:p w:rsidR="00E7213B" w:rsidRPr="00E65CCB" w:rsidRDefault="00E7213B" w:rsidP="00807291">
            <w:pPr>
              <w:spacing w:line="240" w:lineRule="auto"/>
              <w:jc w:val="center"/>
              <w:rPr>
                <w:rFonts w:ascii="Times New Roman" w:eastAsia="MS Mincho" w:hAnsi="Times New Roman"/>
                <w:sz w:val="24"/>
                <w:szCs w:val="24"/>
              </w:rPr>
            </w:pPr>
            <w:r w:rsidRPr="00E65CCB">
              <w:rPr>
                <w:rFonts w:ascii="Times New Roman" w:eastAsia="MS Mincho" w:hAnsi="Times New Roman"/>
                <w:sz w:val="24"/>
                <w:szCs w:val="24"/>
              </w:rPr>
              <w:t>548634</w:t>
            </w:r>
          </w:p>
        </w:tc>
      </w:tr>
    </w:tbl>
    <w:p w:rsidR="00E7213B" w:rsidRPr="00E65CCB" w:rsidRDefault="00E7213B" w:rsidP="00E7213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E65CCB">
        <w:rPr>
          <w:rFonts w:ascii="Times New Roman" w:hAnsi="Times New Roman"/>
          <w:sz w:val="24"/>
          <w:szCs w:val="24"/>
        </w:rPr>
        <w:t>Exploatarea agregatelor minerale se va realiza în lungul cursului râului Suceava, prin retragere, din aval spre amonte şi de la firul apei către malul drept, în fâşii longitudinale, succesive şi paralele cu râul pe tot parcursul perimetrului în condiţii de corecţie şi regularizare a cursului de apă. Adâncimea maximă de extracţie va fi de 2</w:t>
      </w:r>
      <w:proofErr w:type="gramStart"/>
      <w:r w:rsidRPr="00E65CCB">
        <w:rPr>
          <w:rFonts w:ascii="Times New Roman" w:hAnsi="Times New Roman"/>
          <w:sz w:val="24"/>
          <w:szCs w:val="24"/>
        </w:rPr>
        <w:t>,30</w:t>
      </w:r>
      <w:proofErr w:type="gramEnd"/>
      <w:r w:rsidRPr="00E65CCB">
        <w:rPr>
          <w:rFonts w:ascii="Times New Roman" w:hAnsi="Times New Roman"/>
          <w:sz w:val="24"/>
          <w:szCs w:val="24"/>
        </w:rPr>
        <w:t xml:space="preserve"> m, iar cea medie de 1,99 m, fără a coborî sub cota talvegului natural al râului.</w:t>
      </w:r>
    </w:p>
    <w:p w:rsidR="00E7213B" w:rsidRPr="00E65CCB" w:rsidRDefault="00E7213B" w:rsidP="00E7213B">
      <w:pPr>
        <w:pStyle w:val="ListParagraph"/>
        <w:numPr>
          <w:ilvl w:val="0"/>
          <w:numId w:val="5"/>
        </w:numPr>
        <w:autoSpaceDE w:val="0"/>
        <w:autoSpaceDN w:val="0"/>
        <w:adjustRightInd w:val="0"/>
        <w:spacing w:after="0" w:line="240" w:lineRule="auto"/>
        <w:jc w:val="both"/>
        <w:rPr>
          <w:rFonts w:ascii="Times New Roman" w:hAnsi="Times New Roman"/>
          <w:sz w:val="24"/>
          <w:szCs w:val="24"/>
        </w:rPr>
      </w:pPr>
      <w:r w:rsidRPr="00E65CCB">
        <w:rPr>
          <w:rFonts w:ascii="Times New Roman" w:hAnsi="Times New Roman"/>
          <w:sz w:val="24"/>
          <w:szCs w:val="24"/>
        </w:rPr>
        <w:t>Pileri de siguranţă:-1,5 km aval de podul Laura;</w:t>
      </w:r>
    </w:p>
    <w:p w:rsidR="00E7213B" w:rsidRPr="00E65CCB" w:rsidRDefault="00E7213B" w:rsidP="00E7213B">
      <w:pPr>
        <w:autoSpaceDE w:val="0"/>
        <w:autoSpaceDN w:val="0"/>
        <w:adjustRightInd w:val="0"/>
        <w:spacing w:after="0" w:line="240" w:lineRule="auto"/>
        <w:jc w:val="both"/>
        <w:rPr>
          <w:rFonts w:ascii="Arial" w:hAnsi="Arial" w:cs="Arial"/>
          <w:sz w:val="24"/>
          <w:szCs w:val="24"/>
        </w:rPr>
      </w:pPr>
      <w:r w:rsidRPr="00E65CCB">
        <w:rPr>
          <w:rFonts w:ascii="Times New Roman" w:hAnsi="Times New Roman"/>
          <w:sz w:val="24"/>
          <w:szCs w:val="24"/>
        </w:rPr>
        <w:t xml:space="preserve">                                   -0</w:t>
      </w:r>
      <w:proofErr w:type="gramStart"/>
      <w:r w:rsidRPr="00E65CCB">
        <w:rPr>
          <w:rFonts w:ascii="Times New Roman" w:hAnsi="Times New Roman"/>
          <w:sz w:val="24"/>
          <w:szCs w:val="24"/>
        </w:rPr>
        <w:t>,65</w:t>
      </w:r>
      <w:proofErr w:type="gramEnd"/>
      <w:r w:rsidRPr="00E65CCB">
        <w:rPr>
          <w:rFonts w:ascii="Times New Roman" w:hAnsi="Times New Roman"/>
          <w:sz w:val="24"/>
          <w:szCs w:val="24"/>
        </w:rPr>
        <w:t xml:space="preserve"> km amonte de podul Centru</w:t>
      </w:r>
      <w:r>
        <w:rPr>
          <w:rFonts w:ascii="Arial" w:hAnsi="Arial" w:cs="Arial"/>
          <w:sz w:val="24"/>
          <w:szCs w:val="24"/>
        </w:rPr>
        <w:t xml:space="preserve">; </w:t>
      </w:r>
    </w:p>
    <w:p w:rsidR="00E7213B" w:rsidRDefault="00E7213B" w:rsidP="00E7213B">
      <w:pPr>
        <w:tabs>
          <w:tab w:val="left" w:pos="709"/>
        </w:tabs>
        <w:spacing w:after="0" w:line="240" w:lineRule="auto"/>
        <w:jc w:val="both"/>
        <w:rPr>
          <w:rFonts w:ascii="Times New Roman" w:hAnsi="Times New Roman"/>
          <w:sz w:val="24"/>
          <w:szCs w:val="24"/>
        </w:rPr>
      </w:pPr>
    </w:p>
    <w:p w:rsidR="00E7213B" w:rsidRDefault="00E7213B" w:rsidP="00E7213B">
      <w:pPr>
        <w:autoSpaceDE w:val="0"/>
        <w:autoSpaceDN w:val="0"/>
        <w:adjustRightInd w:val="0"/>
        <w:spacing w:after="0" w:line="240" w:lineRule="auto"/>
        <w:jc w:val="both"/>
        <w:rPr>
          <w:rFonts w:ascii="Times New Roman" w:hAnsi="Times New Roman"/>
          <w:sz w:val="24"/>
          <w:szCs w:val="24"/>
        </w:rPr>
      </w:pPr>
      <w:r w:rsidRPr="00CC684E">
        <w:rPr>
          <w:rFonts w:ascii="Times New Roman" w:hAnsi="Times New Roman"/>
          <w:sz w:val="24"/>
          <w:szCs w:val="24"/>
        </w:rPr>
        <w:t>Condiţiile de realizare a proiectului:</w:t>
      </w:r>
    </w:p>
    <w:p w:rsidR="00E7213B" w:rsidRDefault="00E7213B" w:rsidP="00E7213B">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Se vor respecta prevederile avizului de gospodărire </w:t>
      </w:r>
      <w:proofErr w:type="gramStart"/>
      <w:r>
        <w:rPr>
          <w:rFonts w:ascii="Times New Roman" w:hAnsi="Times New Roman"/>
          <w:sz w:val="24"/>
          <w:szCs w:val="24"/>
        </w:rPr>
        <w:t>a</w:t>
      </w:r>
      <w:proofErr w:type="gramEnd"/>
      <w:r>
        <w:rPr>
          <w:rFonts w:ascii="Times New Roman" w:hAnsi="Times New Roman"/>
          <w:sz w:val="24"/>
          <w:szCs w:val="24"/>
        </w:rPr>
        <w:t xml:space="preserve"> apelor nr. 20/07.02.2019 emis de A.B.A.-SIRET-Bacău:</w:t>
      </w:r>
    </w:p>
    <w:p w:rsidR="00E7213B" w:rsidRPr="00AF3D13" w:rsidRDefault="00E7213B" w:rsidP="00E7213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Investiţia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realiza cu respectarea documentaţiei tehnice depuse precum şi a normativelor şi prescripţiilor tehnice specifice, a legislaţiei de mediu în vigoare şi a avizelor menţionate </w:t>
      </w:r>
      <w:r w:rsidRPr="00AF3D13">
        <w:rPr>
          <w:rStyle w:val="sttpar"/>
          <w:rFonts w:ascii="Times New Roman" w:hAnsi="Times New Roman"/>
          <w:sz w:val="24"/>
          <w:szCs w:val="24"/>
        </w:rPr>
        <w:t xml:space="preserve">în Certificatul de Urbanism nr. </w:t>
      </w:r>
      <w:r>
        <w:rPr>
          <w:rStyle w:val="sttpar"/>
          <w:rFonts w:ascii="Times New Roman" w:hAnsi="Times New Roman"/>
          <w:sz w:val="24"/>
          <w:szCs w:val="24"/>
        </w:rPr>
        <w:t>12651</w:t>
      </w:r>
      <w:r w:rsidRPr="00AF3D13">
        <w:rPr>
          <w:rStyle w:val="tpa1"/>
          <w:rFonts w:ascii="Times New Roman" w:hAnsi="Times New Roman"/>
          <w:sz w:val="24"/>
          <w:szCs w:val="24"/>
        </w:rPr>
        <w:t>/</w:t>
      </w:r>
      <w:r>
        <w:rPr>
          <w:rStyle w:val="tpa1"/>
          <w:rFonts w:ascii="Times New Roman" w:hAnsi="Times New Roman"/>
          <w:sz w:val="24"/>
          <w:szCs w:val="24"/>
        </w:rPr>
        <w:t>1</w:t>
      </w:r>
      <w:r w:rsidRPr="00AF3D13">
        <w:rPr>
          <w:rStyle w:val="tpa1"/>
          <w:rFonts w:ascii="Times New Roman" w:hAnsi="Times New Roman"/>
          <w:sz w:val="24"/>
          <w:szCs w:val="24"/>
        </w:rPr>
        <w:t>2.</w:t>
      </w:r>
      <w:r>
        <w:rPr>
          <w:rStyle w:val="tpa1"/>
          <w:rFonts w:ascii="Times New Roman" w:hAnsi="Times New Roman"/>
          <w:sz w:val="24"/>
          <w:szCs w:val="24"/>
        </w:rPr>
        <w:t>12</w:t>
      </w:r>
      <w:r w:rsidRPr="00AF3D13">
        <w:rPr>
          <w:rStyle w:val="tpa1"/>
          <w:rFonts w:ascii="Times New Roman" w:hAnsi="Times New Roman"/>
          <w:sz w:val="24"/>
          <w:szCs w:val="24"/>
        </w:rPr>
        <w:t>.2018</w:t>
      </w:r>
      <w:r w:rsidRPr="00AF3D13">
        <w:rPr>
          <w:rStyle w:val="tpa1"/>
          <w:rFonts w:ascii="Times New Roman" w:hAnsi="Times New Roman"/>
          <w:sz w:val="24"/>
          <w:szCs w:val="24"/>
          <w:lang w:val="ro-RO"/>
        </w:rPr>
        <w:t xml:space="preserve"> eliberat de Primăria </w:t>
      </w:r>
      <w:r>
        <w:rPr>
          <w:rStyle w:val="tpa1"/>
          <w:rFonts w:ascii="Times New Roman" w:hAnsi="Times New Roman"/>
          <w:sz w:val="24"/>
          <w:szCs w:val="24"/>
          <w:lang w:val="ro-RO"/>
        </w:rPr>
        <w:t>Oraşului Vicovu de Sus</w:t>
      </w:r>
      <w:r w:rsidRPr="00AF3D13">
        <w:rPr>
          <w:rStyle w:val="sttpar"/>
          <w:rFonts w:ascii="Times New Roman" w:hAnsi="Times New Roman"/>
          <w:sz w:val="24"/>
          <w:szCs w:val="24"/>
        </w:rPr>
        <w:t>;</w:t>
      </w:r>
    </w:p>
    <w:p w:rsidR="00E7213B" w:rsidRPr="00CC684E" w:rsidRDefault="00E7213B" w:rsidP="00E7213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lua măsuri tehnice şi organizatorice pe toată perioada de desfăşurare a lucrărilor pentru a nu afecta factorii de mediu, sănătatea şi confortul populaţiei din zona respectivă;</w:t>
      </w:r>
    </w:p>
    <w:p w:rsidR="00E7213B" w:rsidRPr="00CC684E" w:rsidRDefault="00E7213B" w:rsidP="00E7213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Întreţinerea şi reparaţia utilajelor şi mijloacelor de transport folosite la lucrări se va face în unităţi specializate; </w:t>
      </w:r>
    </w:p>
    <w:p w:rsidR="00E7213B" w:rsidRPr="00CC684E" w:rsidRDefault="00E7213B" w:rsidP="00E7213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211/2011 privind regimul deşeurilor. Deşeurile reciclabile, colectate pe categorii conform prevederilor legale, se vor valorifica către firme specializate. Deşeurile menajere se vor colecta şi preda către operatorii locali de salubritate autorizaţi.</w:t>
      </w:r>
    </w:p>
    <w:p w:rsidR="00E7213B" w:rsidRPr="00CC684E" w:rsidRDefault="00E7213B" w:rsidP="00E7213B">
      <w:pPr>
        <w:numPr>
          <w:ilvl w:val="0"/>
          <w:numId w:val="1"/>
        </w:numPr>
        <w:spacing w:after="0" w:line="300" w:lineRule="atLeast"/>
        <w:jc w:val="both"/>
        <w:textAlignment w:val="baseline"/>
        <w:rPr>
          <w:rStyle w:val="sttpar"/>
          <w:rFonts w:ascii="Times New Roman" w:hAnsi="Times New Roman"/>
          <w:sz w:val="24"/>
          <w:szCs w:val="24"/>
        </w:rPr>
      </w:pPr>
      <w:r w:rsidRPr="00CC684E">
        <w:rPr>
          <w:rStyle w:val="sttpar"/>
          <w:rFonts w:ascii="Times New Roman" w:hAnsi="Times New Roman"/>
          <w:sz w:val="24"/>
          <w:szCs w:val="24"/>
        </w:rPr>
        <w:t xml:space="preserve">La finalizarea lucrărilor se vor îndepărta resturile de materiale şi se </w:t>
      </w:r>
      <w:proofErr w:type="gramStart"/>
      <w:r w:rsidRPr="00CC684E">
        <w:rPr>
          <w:rStyle w:val="sttpar"/>
          <w:rFonts w:ascii="Times New Roman" w:hAnsi="Times New Roman"/>
          <w:sz w:val="24"/>
          <w:szCs w:val="24"/>
        </w:rPr>
        <w:t>va</w:t>
      </w:r>
      <w:proofErr w:type="gramEnd"/>
      <w:r w:rsidRPr="00CC684E">
        <w:rPr>
          <w:rStyle w:val="sttpar"/>
          <w:rFonts w:ascii="Times New Roman" w:hAnsi="Times New Roman"/>
          <w:sz w:val="24"/>
          <w:szCs w:val="24"/>
        </w:rPr>
        <w:t xml:space="preserve"> reface cadrul natural afectat de execuţia lucrărilor; toate suprafeţele de teren afectate vor fi refăcute şi redate la folosinţa iniţială.</w:t>
      </w:r>
    </w:p>
    <w:p w:rsidR="00E7213B" w:rsidRPr="00CC684E" w:rsidRDefault="00E7213B" w:rsidP="00E7213B">
      <w:pPr>
        <w:spacing w:after="0" w:line="300" w:lineRule="atLeast"/>
        <w:ind w:left="1440"/>
        <w:jc w:val="both"/>
        <w:textAlignment w:val="baseline"/>
        <w:rPr>
          <w:rStyle w:val="sttpar"/>
          <w:rFonts w:ascii="Times New Roman" w:hAnsi="Times New Roman"/>
          <w:sz w:val="24"/>
          <w:szCs w:val="24"/>
        </w:rPr>
      </w:pPr>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CC684E">
        <w:rPr>
          <w:rStyle w:val="sttpar"/>
          <w:rFonts w:ascii="Times New Roman" w:hAnsi="Times New Roman"/>
          <w:sz w:val="24"/>
          <w:szCs w:val="24"/>
        </w:rPr>
        <w:lastRenderedPageBreak/>
        <w:t xml:space="preserve">    </w:t>
      </w:r>
      <w:r w:rsidRPr="00F9224A">
        <w:rPr>
          <w:rFonts w:ascii="Times New Roman" w:hAnsi="Times New Roman"/>
          <w:sz w:val="24"/>
          <w:szCs w:val="24"/>
        </w:rPr>
        <w:t xml:space="preserve">    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w:t>
      </w:r>
      <w:r w:rsidRPr="00AF3D13">
        <w:rPr>
          <w:rFonts w:ascii="Times New Roman" w:hAnsi="Times New Roman"/>
          <w:sz w:val="24"/>
          <w:szCs w:val="24"/>
        </w:rPr>
        <w:t xml:space="preserve">prevederilor </w:t>
      </w:r>
      <w:r w:rsidRPr="00AF3D13">
        <w:rPr>
          <w:rFonts w:ascii="Times New Roman" w:hAnsi="Times New Roman"/>
          <w:vanish/>
          <w:sz w:val="24"/>
          <w:szCs w:val="24"/>
        </w:rPr>
        <w:t>&lt;LLNK 12004   554 12 2N1   0 47&gt;</w:t>
      </w:r>
      <w:r w:rsidRPr="00AF3D13">
        <w:rPr>
          <w:rFonts w:ascii="Times New Roman" w:hAnsi="Times New Roman"/>
          <w:sz w:val="24"/>
          <w:szCs w:val="24"/>
          <w:u w:val="single"/>
        </w:rPr>
        <w:t xml:space="preserve">Legii contenciosului administrativ nr. </w:t>
      </w:r>
      <w:proofErr w:type="gramStart"/>
      <w:r w:rsidRPr="00AF3D13">
        <w:rPr>
          <w:rFonts w:ascii="Times New Roman" w:hAnsi="Times New Roman"/>
          <w:sz w:val="24"/>
          <w:szCs w:val="24"/>
          <w:u w:val="single"/>
        </w:rPr>
        <w:t>554/2004</w:t>
      </w:r>
      <w:r w:rsidRPr="00AF3D13">
        <w:rPr>
          <w:rFonts w:ascii="Times New Roman" w:hAnsi="Times New Roman"/>
          <w:sz w:val="24"/>
          <w:szCs w:val="24"/>
        </w:rPr>
        <w:t>, cu</w:t>
      </w:r>
      <w:r w:rsidRPr="00F9224A">
        <w:rPr>
          <w:rFonts w:ascii="Times New Roman" w:hAnsi="Times New Roman"/>
          <w:sz w:val="24"/>
          <w:szCs w:val="24"/>
        </w:rPr>
        <w:t xml:space="preserve"> modificările şi completările ulterioare.</w:t>
      </w:r>
      <w:proofErr w:type="gramEnd"/>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Se poate adresa instanţei de contencios administrativ competente şi orice organizaţie neguvernamentală care îndeplineşte condiţiile prevăzute la art. 2 din Legea nr.</w:t>
      </w:r>
      <w:r>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considerându-se că acestea sunt vătămate într-un drept al lor sau într-un interes legitim.</w:t>
      </w:r>
      <w:proofErr w:type="gramEnd"/>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Înainte de a se adresa instanţei de contencios administrativ competente, persoanele prevăzute la art.</w:t>
      </w:r>
      <w:proofErr w:type="gramEnd"/>
      <w:r w:rsidRPr="00F9224A">
        <w:rPr>
          <w:rFonts w:ascii="Times New Roman" w:hAnsi="Times New Roman"/>
          <w:sz w:val="24"/>
          <w:szCs w:val="24"/>
        </w:rPr>
        <w:t xml:space="preserve"> 21 din Legea nr.</w:t>
      </w:r>
      <w:r>
        <w:rPr>
          <w:rFonts w:ascii="Times New Roman" w:hAnsi="Times New Roman"/>
          <w:sz w:val="24"/>
          <w:szCs w:val="24"/>
        </w:rPr>
        <w:t xml:space="preserve"> 292/2018</w:t>
      </w:r>
      <w:r w:rsidRPr="00F9224A">
        <w:rPr>
          <w:rFonts w:ascii="Times New Roman" w:hAnsi="Times New Roman"/>
          <w:sz w:val="24"/>
          <w:szCs w:val="24"/>
        </w:rPr>
        <w:t xml:space="preserve"> privind evaluarea impactului anumitor proiecte publice şi private asupra mediului au obligaţia </w:t>
      </w:r>
      <w:proofErr w:type="gramStart"/>
      <w:r w:rsidRPr="00F9224A">
        <w:rPr>
          <w:rFonts w:ascii="Times New Roman" w:hAnsi="Times New Roman"/>
          <w:sz w:val="24"/>
          <w:szCs w:val="24"/>
        </w:rPr>
        <w:t>să</w:t>
      </w:r>
      <w:proofErr w:type="gramEnd"/>
      <w:r w:rsidRPr="00F9224A">
        <w:rPr>
          <w:rFonts w:ascii="Times New Roman" w:hAnsi="Times New Roman"/>
          <w:sz w:val="24"/>
          <w:szCs w:val="24"/>
        </w:rPr>
        <w:t xml:space="preserve"> solicite autorităţii publice emitente a deciziei prevăzute la art. </w:t>
      </w:r>
      <w:proofErr w:type="gramStart"/>
      <w:r w:rsidRPr="00F9224A">
        <w:rPr>
          <w:rFonts w:ascii="Times New Roman" w:hAnsi="Times New Roman"/>
          <w:sz w:val="24"/>
          <w:szCs w:val="24"/>
        </w:rPr>
        <w:t>21 alin.</w:t>
      </w:r>
      <w:proofErr w:type="gramEnd"/>
      <w:r w:rsidRPr="00F9224A">
        <w:rPr>
          <w:rFonts w:ascii="Times New Roman" w:hAnsi="Times New Roman"/>
          <w:sz w:val="24"/>
          <w:szCs w:val="24"/>
        </w:rPr>
        <w:t xml:space="preserve"> (3) </w:t>
      </w:r>
      <w:proofErr w:type="gramStart"/>
      <w:r w:rsidRPr="00F9224A">
        <w:rPr>
          <w:rFonts w:ascii="Times New Roman" w:hAnsi="Times New Roman"/>
          <w:sz w:val="24"/>
          <w:szCs w:val="24"/>
        </w:rPr>
        <w:t>sau</w:t>
      </w:r>
      <w:proofErr w:type="gramEnd"/>
      <w:r w:rsidRPr="00F9224A">
        <w:rPr>
          <w:rFonts w:ascii="Times New Roman" w:hAnsi="Times New Roman"/>
          <w:sz w:val="24"/>
          <w:szCs w:val="24"/>
        </w:rPr>
        <w:t xml:space="preserve"> autorităţii ierarhic superioare revocarea, în tot sau în parte, a respectivei decizii. </w:t>
      </w:r>
      <w:proofErr w:type="gramStart"/>
      <w:r w:rsidRPr="00F9224A">
        <w:rPr>
          <w:rFonts w:ascii="Times New Roman" w:hAnsi="Times New Roman"/>
          <w:sz w:val="24"/>
          <w:szCs w:val="24"/>
        </w:rPr>
        <w:t>Solicitarea trebuie înregistrată în termen de 30 de zile de la data aducerii la cunoştinţa publicului a deciziei.</w:t>
      </w:r>
      <w:proofErr w:type="gramEnd"/>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Autoritatea publică emitentă are obligaţia de </w:t>
      </w:r>
      <w:proofErr w:type="gramStart"/>
      <w:r w:rsidRPr="00F9224A">
        <w:rPr>
          <w:rFonts w:ascii="Times New Roman" w:hAnsi="Times New Roman"/>
          <w:sz w:val="24"/>
          <w:szCs w:val="24"/>
        </w:rPr>
        <w:t>a</w:t>
      </w:r>
      <w:proofErr w:type="gramEnd"/>
      <w:r w:rsidRPr="00F9224A">
        <w:rPr>
          <w:rFonts w:ascii="Times New Roman" w:hAnsi="Times New Roman"/>
          <w:sz w:val="24"/>
          <w:szCs w:val="24"/>
        </w:rPr>
        <w:t xml:space="preserve"> răspunde la plângerea prealabilă prevăzută la art.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în</w:t>
      </w:r>
      <w:proofErr w:type="gramEnd"/>
      <w:r w:rsidRPr="00F9224A">
        <w:rPr>
          <w:rFonts w:ascii="Times New Roman" w:hAnsi="Times New Roman"/>
          <w:sz w:val="24"/>
          <w:szCs w:val="24"/>
        </w:rPr>
        <w:t xml:space="preserve"> termen de 30 de zile de la data înregistrării acesteia la acea autoritate.</w:t>
      </w:r>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Procedura de soluţionare a plângerii prealabile prevăzută la art.</w:t>
      </w:r>
      <w:proofErr w:type="gramEnd"/>
      <w:r w:rsidRPr="00F9224A">
        <w:rPr>
          <w:rFonts w:ascii="Times New Roman" w:hAnsi="Times New Roman"/>
          <w:sz w:val="24"/>
          <w:szCs w:val="24"/>
        </w:rPr>
        <w:t xml:space="preserve"> </w:t>
      </w:r>
      <w:proofErr w:type="gramStart"/>
      <w:r w:rsidRPr="00F9224A">
        <w:rPr>
          <w:rFonts w:ascii="Times New Roman" w:hAnsi="Times New Roman"/>
          <w:sz w:val="24"/>
          <w:szCs w:val="24"/>
        </w:rPr>
        <w:t>22 alin.</w:t>
      </w:r>
      <w:proofErr w:type="gramEnd"/>
      <w:r w:rsidRPr="00F9224A">
        <w:rPr>
          <w:rFonts w:ascii="Times New Roman" w:hAnsi="Times New Roman"/>
          <w:sz w:val="24"/>
          <w:szCs w:val="24"/>
        </w:rPr>
        <w:t xml:space="preserve"> (1) </w:t>
      </w:r>
      <w:proofErr w:type="gramStart"/>
      <w:r w:rsidRPr="00F9224A">
        <w:rPr>
          <w:rFonts w:ascii="Times New Roman" w:hAnsi="Times New Roman"/>
          <w:sz w:val="24"/>
          <w:szCs w:val="24"/>
        </w:rPr>
        <w:t>este</w:t>
      </w:r>
      <w:proofErr w:type="gramEnd"/>
      <w:r w:rsidRPr="00F9224A">
        <w:rPr>
          <w:rFonts w:ascii="Times New Roman" w:hAnsi="Times New Roman"/>
          <w:sz w:val="24"/>
          <w:szCs w:val="24"/>
        </w:rPr>
        <w:t xml:space="preserve"> gratuită şi trebuie să fie echitabilă, rapidă şi corectă.</w:t>
      </w:r>
    </w:p>
    <w:p w:rsidR="00E7213B" w:rsidRPr="00F9224A" w:rsidRDefault="00E7213B" w:rsidP="00E7213B">
      <w:pPr>
        <w:autoSpaceDE w:val="0"/>
        <w:autoSpaceDN w:val="0"/>
        <w:adjustRightInd w:val="0"/>
        <w:spacing w:after="0" w:line="240" w:lineRule="auto"/>
        <w:rPr>
          <w:rFonts w:ascii="Times New Roman" w:hAnsi="Times New Roman"/>
          <w:sz w:val="24"/>
          <w:szCs w:val="24"/>
        </w:rPr>
      </w:pPr>
      <w:r w:rsidRPr="00F9224A">
        <w:rPr>
          <w:rFonts w:ascii="Times New Roman" w:hAnsi="Times New Roman"/>
          <w:sz w:val="24"/>
          <w:szCs w:val="24"/>
        </w:rPr>
        <w:t xml:space="preserve">    </w:t>
      </w:r>
      <w:proofErr w:type="gramStart"/>
      <w:r w:rsidRPr="00F9224A">
        <w:rPr>
          <w:rFonts w:ascii="Times New Roman" w:hAnsi="Times New Roman"/>
          <w:sz w:val="24"/>
          <w:szCs w:val="24"/>
        </w:rPr>
        <w:t>Prezenta decizie poate fi contestată în conformitate cu prevederile Legii nr.</w:t>
      </w:r>
      <w:proofErr w:type="gramEnd"/>
      <w:r w:rsidRPr="00F9224A">
        <w:rPr>
          <w:rFonts w:ascii="Times New Roman" w:hAnsi="Times New Roman"/>
          <w:sz w:val="24"/>
          <w:szCs w:val="24"/>
        </w:rPr>
        <w:t xml:space="preserve"> </w:t>
      </w:r>
      <w:proofErr w:type="gramStart"/>
      <w:r>
        <w:rPr>
          <w:rFonts w:ascii="Times New Roman" w:hAnsi="Times New Roman"/>
          <w:sz w:val="24"/>
          <w:szCs w:val="24"/>
        </w:rPr>
        <w:t>292/2018</w:t>
      </w:r>
      <w:r w:rsidRPr="00F9224A">
        <w:rPr>
          <w:rFonts w:ascii="Times New Roman" w:hAnsi="Times New Roman"/>
          <w:sz w:val="24"/>
          <w:szCs w:val="24"/>
        </w:rPr>
        <w:t xml:space="preserve"> privind evaluarea impactului anumitor proiecte publice şi private asupra mediului şi </w:t>
      </w:r>
      <w:r w:rsidRPr="00AF3D13">
        <w:rPr>
          <w:rFonts w:ascii="Times New Roman" w:hAnsi="Times New Roman"/>
          <w:sz w:val="24"/>
          <w:szCs w:val="24"/>
        </w:rPr>
        <w:t xml:space="preserve">ale </w:t>
      </w:r>
      <w:r w:rsidRPr="00AF3D13">
        <w:rPr>
          <w:rFonts w:ascii="Times New Roman" w:hAnsi="Times New Roman"/>
          <w:vanish/>
          <w:sz w:val="24"/>
          <w:szCs w:val="24"/>
        </w:rPr>
        <w:t>&lt;LLNK 12004   554 12 2N1   0 18&gt;</w:t>
      </w:r>
      <w:r w:rsidRPr="00AF3D13">
        <w:rPr>
          <w:rFonts w:ascii="Times New Roman" w:hAnsi="Times New Roman"/>
          <w:sz w:val="24"/>
          <w:szCs w:val="24"/>
          <w:u w:val="single"/>
        </w:rPr>
        <w:t>Legii nr.</w:t>
      </w:r>
      <w:proofErr w:type="gramEnd"/>
      <w:r w:rsidRPr="00AF3D13">
        <w:rPr>
          <w:rFonts w:ascii="Times New Roman" w:hAnsi="Times New Roman"/>
          <w:sz w:val="24"/>
          <w:szCs w:val="24"/>
          <w:u w:val="single"/>
        </w:rPr>
        <w:t xml:space="preserve"> </w:t>
      </w:r>
      <w:proofErr w:type="gramStart"/>
      <w:r w:rsidRPr="00AF3D13">
        <w:rPr>
          <w:rFonts w:ascii="Times New Roman" w:hAnsi="Times New Roman"/>
          <w:sz w:val="24"/>
          <w:szCs w:val="24"/>
          <w:u w:val="single"/>
        </w:rPr>
        <w:t>554/2004</w:t>
      </w:r>
      <w:r w:rsidRPr="00F9224A">
        <w:rPr>
          <w:rFonts w:ascii="Times New Roman" w:hAnsi="Times New Roman"/>
          <w:sz w:val="24"/>
          <w:szCs w:val="24"/>
        </w:rPr>
        <w:t>, cu modificările şi completările ulterioare.</w:t>
      </w:r>
      <w:proofErr w:type="gramEnd"/>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p>
    <w:p w:rsidR="00E7213B" w:rsidRPr="00CC684E" w:rsidRDefault="00E7213B" w:rsidP="00E7213B">
      <w:pPr>
        <w:autoSpaceDE w:val="0"/>
        <w:autoSpaceDN w:val="0"/>
        <w:adjustRightInd w:val="0"/>
        <w:spacing w:after="0" w:line="240" w:lineRule="auto"/>
        <w:jc w:val="center"/>
        <w:rPr>
          <w:rFonts w:ascii="Times New Roman" w:hAnsi="Times New Roman"/>
          <w:b/>
          <w:sz w:val="24"/>
          <w:szCs w:val="24"/>
          <w:lang w:val="ro-RO"/>
        </w:rPr>
      </w:pPr>
      <w:r w:rsidRPr="00CC684E">
        <w:rPr>
          <w:rFonts w:ascii="Times New Roman" w:hAnsi="Times New Roman"/>
          <w:b/>
          <w:sz w:val="24"/>
          <w:szCs w:val="24"/>
          <w:lang w:val="ro-RO"/>
        </w:rPr>
        <w:t>DIRECTOR   EXECUTIV,</w:t>
      </w:r>
    </w:p>
    <w:p w:rsidR="00E7213B" w:rsidRPr="00CC684E" w:rsidRDefault="00E7213B" w:rsidP="00E7213B">
      <w:pPr>
        <w:spacing w:after="0" w:line="240" w:lineRule="auto"/>
        <w:jc w:val="center"/>
        <w:rPr>
          <w:rFonts w:ascii="Times New Roman" w:hAnsi="Times New Roman"/>
          <w:b/>
          <w:sz w:val="24"/>
          <w:szCs w:val="24"/>
          <w:lang w:val="ro-RO"/>
        </w:rPr>
      </w:pPr>
      <w:r>
        <w:rPr>
          <w:rFonts w:ascii="Times New Roman" w:hAnsi="Times New Roman"/>
          <w:b/>
          <w:sz w:val="24"/>
          <w:szCs w:val="24"/>
          <w:lang w:val="ro-RO"/>
        </w:rPr>
        <w:t>i</w:t>
      </w:r>
      <w:r w:rsidRPr="00CC684E">
        <w:rPr>
          <w:rFonts w:ascii="Times New Roman" w:hAnsi="Times New Roman"/>
          <w:b/>
          <w:sz w:val="24"/>
          <w:szCs w:val="24"/>
          <w:lang w:val="ro-RO"/>
        </w:rPr>
        <w:t>ng. Vasile Oşean</w:t>
      </w:r>
    </w:p>
    <w:p w:rsidR="00E7213B" w:rsidRPr="00CC684E" w:rsidRDefault="00E7213B" w:rsidP="00E7213B">
      <w:pPr>
        <w:spacing w:after="0" w:line="240" w:lineRule="auto"/>
        <w:jc w:val="center"/>
        <w:rPr>
          <w:rFonts w:ascii="Times New Roman" w:hAnsi="Times New Roman"/>
          <w:b/>
          <w:sz w:val="24"/>
          <w:szCs w:val="24"/>
          <w:lang w:val="ro-RO"/>
        </w:rPr>
      </w:pPr>
    </w:p>
    <w:p w:rsidR="00E7213B" w:rsidRPr="00CC684E" w:rsidRDefault="00E7213B" w:rsidP="00E7213B">
      <w:pPr>
        <w:spacing w:after="0" w:line="240" w:lineRule="auto"/>
        <w:jc w:val="both"/>
        <w:rPr>
          <w:rFonts w:ascii="Times New Roman" w:hAnsi="Times New Roman"/>
          <w:b/>
          <w:sz w:val="24"/>
          <w:szCs w:val="24"/>
          <w:lang w:val="ro-RO"/>
        </w:rPr>
      </w:pPr>
      <w:r w:rsidRPr="00CC684E">
        <w:rPr>
          <w:rFonts w:ascii="Times New Roman" w:hAnsi="Times New Roman"/>
          <w:b/>
          <w:sz w:val="24"/>
          <w:szCs w:val="24"/>
          <w:lang w:val="ro-RO"/>
        </w:rPr>
        <w:t xml:space="preserve"> </w:t>
      </w:r>
    </w:p>
    <w:p w:rsidR="00E7213B" w:rsidRPr="00CC684E" w:rsidRDefault="00E7213B" w:rsidP="00E7213B">
      <w:pPr>
        <w:spacing w:after="0" w:line="240" w:lineRule="auto"/>
        <w:jc w:val="both"/>
        <w:rPr>
          <w:rFonts w:ascii="Times New Roman" w:hAnsi="Times New Roman"/>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E7213B" w:rsidRPr="00914E61" w:rsidTr="00807291">
        <w:trPr>
          <w:trHeight w:val="1137"/>
          <w:tblCellSpacing w:w="15" w:type="dxa"/>
        </w:trPr>
        <w:tc>
          <w:tcPr>
            <w:tcW w:w="4572" w:type="dxa"/>
            <w:shd w:val="clear" w:color="auto" w:fill="auto"/>
            <w:hideMark/>
          </w:tcPr>
          <w:p w:rsidR="00E7213B" w:rsidRPr="00AF3D13" w:rsidRDefault="00E7213B" w:rsidP="00807291">
            <w:pPr>
              <w:spacing w:after="0" w:line="240" w:lineRule="auto"/>
              <w:jc w:val="center"/>
              <w:rPr>
                <w:rStyle w:val="sttpar"/>
                <w:rFonts w:ascii="Times New Roman" w:hAnsi="Times New Roman"/>
                <w:b/>
                <w:sz w:val="24"/>
                <w:szCs w:val="24"/>
              </w:rPr>
            </w:pPr>
            <w:r w:rsidRPr="00AF3D13">
              <w:rPr>
                <w:rStyle w:val="sttpar"/>
                <w:rFonts w:ascii="Times New Roman" w:hAnsi="Times New Roman"/>
                <w:b/>
                <w:sz w:val="24"/>
                <w:szCs w:val="24"/>
              </w:rPr>
              <w:t>Şef Serviciu</w:t>
            </w:r>
          </w:p>
          <w:p w:rsidR="00E7213B" w:rsidRPr="00AF3D13" w:rsidRDefault="00E7213B" w:rsidP="00807291">
            <w:pPr>
              <w:spacing w:after="0" w:line="240" w:lineRule="auto"/>
              <w:jc w:val="center"/>
              <w:rPr>
                <w:rStyle w:val="stpar"/>
                <w:rFonts w:ascii="Times New Roman" w:hAnsi="Times New Roman"/>
                <w:b/>
                <w:sz w:val="24"/>
                <w:szCs w:val="24"/>
              </w:rPr>
            </w:pPr>
            <w:r w:rsidRPr="00AF3D13">
              <w:rPr>
                <w:rStyle w:val="sttpar"/>
                <w:rFonts w:ascii="Times New Roman" w:hAnsi="Times New Roman"/>
                <w:b/>
                <w:sz w:val="24"/>
                <w:szCs w:val="24"/>
              </w:rPr>
              <w:t>Avize, Acorduri, Autorizaţii</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r>
            <w:r w:rsidRPr="00AF3D13">
              <w:rPr>
                <w:rStyle w:val="stpar"/>
                <w:rFonts w:ascii="Times New Roman" w:hAnsi="Times New Roman"/>
                <w:b/>
                <w:sz w:val="24"/>
                <w:szCs w:val="24"/>
              </w:rPr>
              <w:t>chim. Adina Hobjîlă</w:t>
            </w:r>
          </w:p>
          <w:p w:rsidR="00E7213B" w:rsidRPr="00AF3D13" w:rsidRDefault="00E7213B" w:rsidP="00807291">
            <w:pPr>
              <w:spacing w:after="0" w:line="240" w:lineRule="auto"/>
              <w:jc w:val="center"/>
              <w:rPr>
                <w:rStyle w:val="stpar"/>
                <w:rFonts w:ascii="Times New Roman" w:hAnsi="Times New Roman"/>
                <w:b/>
                <w:sz w:val="24"/>
                <w:szCs w:val="24"/>
              </w:rPr>
            </w:pPr>
          </w:p>
          <w:p w:rsidR="00E7213B" w:rsidRPr="00AF3D13" w:rsidRDefault="00E7213B" w:rsidP="00807291">
            <w:pPr>
              <w:spacing w:after="0" w:line="240" w:lineRule="auto"/>
              <w:jc w:val="center"/>
              <w:rPr>
                <w:rStyle w:val="stpar"/>
                <w:rFonts w:ascii="Times New Roman" w:hAnsi="Times New Roman"/>
                <w:b/>
                <w:sz w:val="24"/>
                <w:szCs w:val="24"/>
              </w:rPr>
            </w:pPr>
          </w:p>
          <w:p w:rsidR="00E7213B" w:rsidRPr="00AF3D13" w:rsidRDefault="00E7213B" w:rsidP="00807291">
            <w:pPr>
              <w:spacing w:after="0" w:line="240" w:lineRule="auto"/>
              <w:jc w:val="center"/>
              <w:rPr>
                <w:rFonts w:ascii="Times New Roman" w:eastAsia="Times New Roman" w:hAnsi="Times New Roman"/>
                <w:b/>
                <w:sz w:val="24"/>
                <w:szCs w:val="24"/>
              </w:rPr>
            </w:pPr>
          </w:p>
        </w:tc>
        <w:tc>
          <w:tcPr>
            <w:tcW w:w="4977" w:type="dxa"/>
            <w:shd w:val="clear" w:color="auto" w:fill="auto"/>
            <w:hideMark/>
          </w:tcPr>
          <w:p w:rsidR="00E7213B" w:rsidRPr="00AF3D13" w:rsidRDefault="00E7213B" w:rsidP="00807291">
            <w:pPr>
              <w:spacing w:after="0" w:line="240" w:lineRule="auto"/>
              <w:jc w:val="center"/>
              <w:rPr>
                <w:rFonts w:ascii="Times New Roman" w:eastAsia="Times New Roman" w:hAnsi="Times New Roman"/>
                <w:b/>
                <w:sz w:val="24"/>
                <w:szCs w:val="24"/>
              </w:rPr>
            </w:pPr>
            <w:r w:rsidRPr="00AF3D13">
              <w:rPr>
                <w:rStyle w:val="sttpar"/>
                <w:rFonts w:ascii="Times New Roman" w:hAnsi="Times New Roman"/>
                <w:b/>
                <w:sz w:val="24"/>
                <w:szCs w:val="24"/>
              </w:rPr>
              <w:t>Şef Serviciu</w:t>
            </w:r>
          </w:p>
          <w:p w:rsidR="00E7213B" w:rsidRPr="00AF3D13" w:rsidRDefault="00E7213B" w:rsidP="00807291">
            <w:pPr>
              <w:spacing w:after="0" w:line="240" w:lineRule="auto"/>
              <w:jc w:val="center"/>
              <w:rPr>
                <w:rFonts w:ascii="Times New Roman" w:hAnsi="Times New Roman"/>
                <w:b/>
                <w:sz w:val="24"/>
                <w:szCs w:val="24"/>
              </w:rPr>
            </w:pPr>
            <w:r w:rsidRPr="00AF3D13">
              <w:rPr>
                <w:rFonts w:ascii="Times New Roman" w:eastAsia="Times New Roman" w:hAnsi="Times New Roman"/>
                <w:b/>
                <w:sz w:val="24"/>
                <w:szCs w:val="24"/>
              </w:rPr>
              <w:t>Calitatea Factorilor de Mediu</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t>dr. ing. Anca Ionce</w:t>
            </w:r>
          </w:p>
        </w:tc>
      </w:tr>
      <w:tr w:rsidR="00E7213B" w:rsidRPr="00914E61" w:rsidTr="00807291">
        <w:trPr>
          <w:trHeight w:val="456"/>
          <w:tblCellSpacing w:w="15" w:type="dxa"/>
        </w:trPr>
        <w:tc>
          <w:tcPr>
            <w:tcW w:w="4572" w:type="dxa"/>
            <w:shd w:val="clear" w:color="auto" w:fill="auto"/>
            <w:hideMark/>
          </w:tcPr>
          <w:p w:rsidR="00E7213B" w:rsidRPr="00AF3D13" w:rsidRDefault="00E7213B" w:rsidP="00807291">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t>Întocmit</w:t>
            </w:r>
            <w:proofErr w:type="gramStart"/>
            <w:r w:rsidRPr="00AF3D13">
              <w:rPr>
                <w:rFonts w:ascii="Times New Roman" w:eastAsia="Times New Roman" w:hAnsi="Times New Roman"/>
                <w:b/>
                <w:sz w:val="24"/>
                <w:szCs w:val="24"/>
              </w:rPr>
              <w:t>,</w:t>
            </w:r>
            <w:proofErr w:type="gramEnd"/>
            <w:r w:rsidRPr="00AF3D13">
              <w:rPr>
                <w:rFonts w:ascii="Times New Roman" w:eastAsia="Times New Roman" w:hAnsi="Times New Roman"/>
                <w:b/>
                <w:sz w:val="24"/>
                <w:szCs w:val="24"/>
              </w:rPr>
              <w:br/>
              <w:t>ing. Doru Cojocaru</w:t>
            </w:r>
          </w:p>
        </w:tc>
        <w:tc>
          <w:tcPr>
            <w:tcW w:w="4977" w:type="dxa"/>
            <w:shd w:val="clear" w:color="auto" w:fill="auto"/>
            <w:hideMark/>
          </w:tcPr>
          <w:p w:rsidR="00E7213B" w:rsidRPr="00AF3D13" w:rsidRDefault="00E7213B" w:rsidP="00807291">
            <w:pPr>
              <w:spacing w:after="0" w:line="240" w:lineRule="auto"/>
              <w:jc w:val="center"/>
              <w:rPr>
                <w:rFonts w:ascii="Times New Roman" w:eastAsia="Times New Roman" w:hAnsi="Times New Roman"/>
                <w:b/>
                <w:sz w:val="24"/>
                <w:szCs w:val="24"/>
              </w:rPr>
            </w:pPr>
            <w:r w:rsidRPr="00AF3D13">
              <w:rPr>
                <w:rFonts w:ascii="Times New Roman" w:eastAsia="Times New Roman" w:hAnsi="Times New Roman"/>
                <w:b/>
                <w:sz w:val="24"/>
                <w:szCs w:val="24"/>
              </w:rPr>
              <w:br/>
            </w:r>
          </w:p>
        </w:tc>
      </w:tr>
    </w:tbl>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spacing w:after="0" w:line="360" w:lineRule="auto"/>
        <w:ind w:left="2880" w:firstLine="720"/>
        <w:rPr>
          <w:rFonts w:ascii="Times New Roman" w:hAnsi="Times New Roman"/>
          <w:b/>
          <w:bCs/>
          <w:sz w:val="24"/>
          <w:szCs w:val="24"/>
          <w:lang w:val="ro-RO"/>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autoSpaceDE w:val="0"/>
        <w:autoSpaceDN w:val="0"/>
        <w:adjustRightInd w:val="0"/>
        <w:spacing w:after="0" w:line="240" w:lineRule="auto"/>
        <w:jc w:val="both"/>
        <w:rPr>
          <w:rFonts w:ascii="Times New Roman" w:hAnsi="Times New Roman"/>
          <w:sz w:val="24"/>
          <w:szCs w:val="24"/>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spacing w:after="0" w:line="360" w:lineRule="auto"/>
        <w:jc w:val="both"/>
        <w:rPr>
          <w:rFonts w:ascii="Times New Roman" w:hAnsi="Times New Roman"/>
          <w:bCs/>
          <w:sz w:val="24"/>
          <w:szCs w:val="24"/>
          <w:lang w:val="ro-RO"/>
        </w:rPr>
      </w:pPr>
    </w:p>
    <w:p w:rsidR="00E7213B" w:rsidRPr="00CC684E" w:rsidRDefault="00E7213B" w:rsidP="00E7213B">
      <w:pPr>
        <w:rPr>
          <w:rFonts w:ascii="Times New Roman" w:hAnsi="Times New Roman"/>
          <w:sz w:val="24"/>
          <w:szCs w:val="24"/>
        </w:rPr>
      </w:pPr>
    </w:p>
    <w:p w:rsidR="00E7213B" w:rsidRPr="00CC684E" w:rsidRDefault="00E7213B" w:rsidP="00E7213B">
      <w:pPr>
        <w:rPr>
          <w:rFonts w:ascii="Times New Roman" w:hAnsi="Times New Roman"/>
          <w:sz w:val="24"/>
          <w:szCs w:val="24"/>
        </w:rPr>
      </w:pPr>
    </w:p>
    <w:p w:rsidR="00E7213B" w:rsidRPr="00CC684E" w:rsidRDefault="00E7213B" w:rsidP="00E7213B">
      <w:pPr>
        <w:rPr>
          <w:rFonts w:ascii="Times New Roman" w:hAnsi="Times New Roman"/>
          <w:sz w:val="24"/>
          <w:szCs w:val="24"/>
        </w:rPr>
      </w:pPr>
    </w:p>
    <w:p w:rsidR="00E7213B" w:rsidRPr="00CC684E" w:rsidRDefault="00E7213B" w:rsidP="00E7213B">
      <w:pPr>
        <w:rPr>
          <w:rFonts w:ascii="Times New Roman" w:hAnsi="Times New Roman"/>
          <w:sz w:val="24"/>
          <w:szCs w:val="24"/>
        </w:rPr>
      </w:pPr>
    </w:p>
    <w:p w:rsidR="00E7213B" w:rsidRDefault="00E7213B" w:rsidP="00E7213B"/>
    <w:p w:rsidR="006B7817" w:rsidRDefault="006B7817"/>
    <w:sectPr w:rsidR="006B7817" w:rsidSect="00ED1F19">
      <w:footerReference w:type="even" r:id="rId5"/>
      <w:footerReference w:type="default" r:id="rId6"/>
      <w:headerReference w:type="first" r:id="rId7"/>
      <w:footerReference w:type="first" r:id="rId8"/>
      <w:pgSz w:w="11907" w:h="16840" w:code="9"/>
      <w:pgMar w:top="907" w:right="799" w:bottom="907" w:left="1134" w:header="403" w:footer="567"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E7213B" w:rsidP="00ED1F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1501B" w:rsidRDefault="00E7213B" w:rsidP="00ED1F1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EndPr/>
        <w:sdtContent>
          <w:sdt>
            <w:sdtPr>
              <w:rPr>
                <w:sz w:val="20"/>
                <w:szCs w:val="20"/>
              </w:rPr>
              <w:alias w:val="Câmp editabil text"/>
              <w:tag w:val="CampEditabil"/>
              <w:id w:val="7376540"/>
            </w:sdtPr>
            <w:sdtEndPr>
              <w:rPr>
                <w:sz w:val="22"/>
                <w:szCs w:val="22"/>
              </w:rPr>
            </w:sdtEndPr>
            <w:sdtContent>
              <w:p w:rsidR="0061501B" w:rsidRPr="007A4C64" w:rsidRDefault="00E7213B"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 xml:space="preserve">AGENŢIA PENTRU PROTECŢIA </w:t>
                </w:r>
                <w:r w:rsidRPr="007A4C64">
                  <w:rPr>
                    <w:rFonts w:ascii="Arial" w:hAnsi="Arial" w:cs="Arial"/>
                    <w:b/>
                    <w:sz w:val="20"/>
                    <w:szCs w:val="20"/>
                  </w:rPr>
                  <w:t>MEDIULUI</w:t>
                </w:r>
                <w:r>
                  <w:rPr>
                    <w:rFonts w:ascii="Arial" w:hAnsi="Arial" w:cs="Arial"/>
                    <w:b/>
                    <w:sz w:val="20"/>
                    <w:szCs w:val="20"/>
                  </w:rPr>
                  <w:t xml:space="preserve"> SUCEAVA</w:t>
                </w:r>
              </w:p>
              <w:p w:rsidR="0061501B" w:rsidRPr="007A4C64" w:rsidRDefault="00E7213B"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E7213B"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7A4C64" w:rsidRDefault="00E7213B" w:rsidP="00ED1F19">
            <w:pPr>
              <w:pStyle w:val="Footer"/>
              <w:pBdr>
                <w:top w:val="single" w:sz="4" w:space="1" w:color="auto"/>
              </w:pBdr>
              <w:jc w:val="center"/>
              <w:rPr>
                <w:rFonts w:ascii="Arial" w:hAnsi="Arial" w:cs="Arial"/>
                <w:color w:val="00214E"/>
                <w:sz w:val="20"/>
                <w:szCs w:val="20"/>
                <w:lang w:val="ro-RO"/>
              </w:rPr>
            </w:pPr>
          </w:p>
        </w:sdtContent>
      </w:sdt>
      <w:p w:rsidR="0061501B" w:rsidRPr="00C44321" w:rsidRDefault="00E7213B" w:rsidP="00ED1F19">
        <w:pPr>
          <w:pStyle w:val="Footer"/>
          <w:jc w:val="center"/>
        </w:pPr>
        <w:r>
          <w:t xml:space="preserve"> </w:t>
        </w:r>
        <w:r>
          <w:fldChar w:fldCharType="begin"/>
        </w:r>
        <w:r>
          <w:instrText xml:space="preserve"> PAGE   \* MERGEFORMAT </w:instrText>
        </w:r>
        <w:r>
          <w:fldChar w:fldCharType="separate"/>
        </w:r>
        <w:r>
          <w:rPr>
            <w:noProof/>
          </w:rPr>
          <w:t>6</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Default="00E7213B" w:rsidP="00ED1F19">
    <w:pPr>
      <w:pStyle w:val="Footer"/>
      <w:pBdr>
        <w:top w:val="single" w:sz="4" w:space="1" w:color="auto"/>
      </w:pBdr>
      <w:jc w:val="center"/>
      <w:rPr>
        <w:sz w:val="20"/>
        <w:szCs w:val="20"/>
      </w:rPr>
    </w:pPr>
    <w:sdt>
      <w:sdtPr>
        <w:rPr>
          <w:sz w:val="20"/>
          <w:szCs w:val="20"/>
        </w:rPr>
        <w:alias w:val="Câmp editabil text"/>
        <w:tag w:val="CampEditabil"/>
        <w:id w:val="1226721980"/>
        <w:showingPlcHdr/>
      </w:sdtPr>
      <w:sdtEndPr>
        <w:rPr>
          <w:sz w:val="22"/>
          <w:szCs w:val="22"/>
        </w:rPr>
      </w:sdtEndPr>
      <w:sdtContent>
        <w:r>
          <w:rPr>
            <w:sz w:val="20"/>
            <w:szCs w:val="20"/>
          </w:rPr>
          <w:t xml:space="preserve">     </w:t>
        </w:r>
      </w:sdtContent>
    </w:sdt>
    <w:r w:rsidRPr="00A84FC4">
      <w:rPr>
        <w:sz w:val="20"/>
        <w:szCs w:val="20"/>
      </w:rPr>
      <w:t xml:space="preserve"> </w:t>
    </w:r>
  </w:p>
  <w:sdt>
    <w:sdtPr>
      <w:rPr>
        <w:sz w:val="20"/>
        <w:szCs w:val="20"/>
      </w:rPr>
      <w:alias w:val="Câmp editabil text"/>
      <w:tag w:val="CampEditabil"/>
      <w:id w:val="7376198"/>
    </w:sdtPr>
    <w:sdtEndPr>
      <w:rPr>
        <w:sz w:val="22"/>
        <w:szCs w:val="22"/>
      </w:rPr>
    </w:sdtEndPr>
    <w:sdtContent>
      <w:p w:rsidR="0061501B" w:rsidRPr="007A4C64" w:rsidRDefault="00E7213B" w:rsidP="00ED1F19">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61501B" w:rsidRPr="007A4C64" w:rsidRDefault="00E7213B" w:rsidP="00ED1F19">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Bistriţei</w:t>
        </w:r>
        <w:r w:rsidRPr="007A4C64">
          <w:rPr>
            <w:rFonts w:ascii="Arial" w:hAnsi="Arial" w:cs="Arial"/>
            <w:color w:val="00214E"/>
            <w:sz w:val="20"/>
            <w:szCs w:val="20"/>
            <w:lang w:val="ro-RO"/>
          </w:rPr>
          <w:t xml:space="preserve">, Nr. </w:t>
        </w:r>
        <w:r>
          <w:rPr>
            <w:rFonts w:ascii="Arial" w:hAnsi="Arial" w:cs="Arial"/>
            <w:color w:val="00214E"/>
            <w:sz w:val="20"/>
            <w:szCs w:val="20"/>
            <w:lang w:val="ro-RO"/>
          </w:rPr>
          <w:t>1 A</w:t>
        </w:r>
        <w:r w:rsidRPr="007A4C64">
          <w:rPr>
            <w:rFonts w:ascii="Arial" w:hAnsi="Arial" w:cs="Arial"/>
            <w:color w:val="00214E"/>
            <w:sz w:val="20"/>
            <w:szCs w:val="20"/>
            <w:lang w:val="ro-RO"/>
          </w:rPr>
          <w:t xml:space="preserve">, Loc. </w:t>
        </w:r>
        <w:r>
          <w:rPr>
            <w:rFonts w:ascii="Arial" w:hAnsi="Arial" w:cs="Arial"/>
            <w:color w:val="00214E"/>
            <w:sz w:val="20"/>
            <w:szCs w:val="20"/>
            <w:lang w:val="ro-RO"/>
          </w:rPr>
          <w:t>Suceava</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61501B" w:rsidRDefault="00E7213B" w:rsidP="00ED1F19">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 xml:space="preserve"> 0230514056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0230514059</w:t>
        </w:r>
      </w:p>
    </w:sdtContent>
  </w:sdt>
  <w:p w:rsidR="0061501B" w:rsidRPr="00992A14" w:rsidRDefault="00E7213B" w:rsidP="00ED1F19">
    <w:pPr>
      <w:pStyle w:val="Footer"/>
      <w:pBdr>
        <w:top w:val="single" w:sz="4" w:space="1" w:color="auto"/>
      </w:pBdr>
      <w:jc w:val="center"/>
      <w:rPr>
        <w:rFonts w:ascii="Arial" w:hAnsi="Arial" w:cs="Arial"/>
        <w:color w:val="00214E"/>
        <w:lang w:val="ro-RO"/>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01B" w:rsidRPr="00CC684E" w:rsidRDefault="00E7213B" w:rsidP="00CC684E">
    <w:pPr>
      <w:pStyle w:val="Header"/>
      <w:tabs>
        <w:tab w:val="clear" w:pos="4680"/>
        <w:tab w:val="clear" w:pos="9360"/>
        <w:tab w:val="left" w:pos="9000"/>
      </w:tabs>
      <w:jc w:val="center"/>
      <w:rPr>
        <w:rFonts w:ascii="Arial" w:hAnsi="Arial" w:cs="Arial"/>
        <w:sz w:val="36"/>
        <w:szCs w:val="36"/>
        <w:lang w:val="ro-RO"/>
      </w:rPr>
    </w:pPr>
    <w:r w:rsidRPr="00CC684E">
      <w:rPr>
        <w:noProof/>
        <w:lang w:val="ro-RO" w:eastAsia="ro-RO"/>
      </w:rPr>
      <w:drawing>
        <wp:anchor distT="0" distB="0" distL="114300" distR="114300" simplePos="0" relativeHeight="251660288" behindDoc="0" locked="0" layoutInCell="1" allowOverlap="1">
          <wp:simplePos x="0" y="0"/>
          <wp:positionH relativeFrom="column">
            <wp:posOffset>-291465</wp:posOffset>
          </wp:positionH>
          <wp:positionV relativeFrom="paragraph">
            <wp:posOffset>-84455</wp:posOffset>
          </wp:positionV>
          <wp:extent cx="857250" cy="847725"/>
          <wp:effectExtent l="19050" t="0" r="0" b="0"/>
          <wp:wrapSquare wrapText="bothSides"/>
          <wp:docPr id="10"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cstate="print"/>
                  <a:srcRect/>
                  <a:stretch>
                    <a:fillRect/>
                  </a:stretch>
                </pic:blipFill>
                <pic:spPr bwMode="auto">
                  <a:xfrm>
                    <a:off x="0" y="0"/>
                    <a:ext cx="857250" cy="847725"/>
                  </a:xfrm>
                  <a:prstGeom prst="rect">
                    <a:avLst/>
                  </a:prstGeom>
                  <a:noFill/>
                  <a:ln w="9525">
                    <a:noFill/>
                    <a:miter lim="800000"/>
                    <a:headEnd/>
                    <a:tailEnd/>
                  </a:ln>
                </pic:spPr>
              </pic:pic>
            </a:graphicData>
          </a:graphic>
        </wp:anchor>
      </w:drawing>
    </w:r>
    <w:r w:rsidRPr="00CC684E">
      <w:rPr>
        <w:noProof/>
        <w:lang w:val="ro-RO" w:eastAsia="ro-RO"/>
      </w:rPr>
      <w:drawing>
        <wp:anchor distT="0" distB="0" distL="114300" distR="114300" simplePos="0" relativeHeight="251659264" behindDoc="0" locked="0" layoutInCell="1" allowOverlap="1">
          <wp:simplePos x="0" y="0"/>
          <wp:positionH relativeFrom="column">
            <wp:posOffset>5347335</wp:posOffset>
          </wp:positionH>
          <wp:positionV relativeFrom="paragraph">
            <wp:posOffset>-122555</wp:posOffset>
          </wp:positionV>
          <wp:extent cx="1311275" cy="695325"/>
          <wp:effectExtent l="19050" t="0" r="3175" b="0"/>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1311275" cy="695325"/>
                  </a:xfrm>
                  <a:prstGeom prst="rect">
                    <a:avLst/>
                  </a:prstGeom>
                  <a:noFill/>
                  <a:ln w="9525">
                    <a:noFill/>
                    <a:miter lim="800000"/>
                    <a:headEnd/>
                    <a:tailEnd/>
                  </a:ln>
                </pic:spPr>
              </pic:pic>
            </a:graphicData>
          </a:graphic>
        </wp:anchor>
      </w:drawing>
    </w:r>
    <w:r w:rsidRPr="00CC684E">
      <w:rPr>
        <w:lang w:val="ro-RO"/>
      </w:rPr>
      <w:tab/>
      <w:t xml:space="preserve">   </w:t>
    </w:r>
    <w:sdt>
      <w:sdtPr>
        <w:rPr>
          <w:rFonts w:ascii="Arial" w:hAnsi="Arial" w:cs="Arial"/>
          <w:b/>
          <w:sz w:val="36"/>
          <w:szCs w:val="36"/>
          <w:lang w:val="ro-RO"/>
        </w:rPr>
        <w:alias w:val="Câmp editabil text"/>
        <w:tag w:val="CampEditabil"/>
        <w:id w:val="1364707729"/>
      </w:sdtPr>
      <w:sdtEndPr/>
      <w:sdtContent>
        <w:r w:rsidRPr="00CC684E">
          <w:rPr>
            <w:rFonts w:ascii="Arial" w:hAnsi="Arial" w:cs="Arial"/>
            <w:b/>
            <w:sz w:val="36"/>
            <w:szCs w:val="36"/>
            <w:lang w:val="ro-RO"/>
          </w:rPr>
          <w:t>lui</w:t>
        </w:r>
      </w:sdtContent>
    </w:sdt>
  </w:p>
  <w:p w:rsidR="00CC684E" w:rsidRPr="00CC684E" w:rsidRDefault="00E7213B" w:rsidP="00CC684E">
    <w:pPr>
      <w:pStyle w:val="Header"/>
      <w:tabs>
        <w:tab w:val="clear" w:pos="4680"/>
        <w:tab w:val="clear" w:pos="9360"/>
        <w:tab w:val="left" w:pos="9000"/>
      </w:tabs>
      <w:jc w:val="center"/>
      <w:rPr>
        <w:rFonts w:ascii="Times New Roman" w:hAnsi="Times New Roman"/>
        <w:b/>
        <w:sz w:val="28"/>
        <w:szCs w:val="28"/>
        <w:lang w:val="it-IT"/>
      </w:rPr>
    </w:pPr>
    <w:r w:rsidRPr="00CC684E">
      <w:rPr>
        <w:rFonts w:ascii="Times New Roman" w:hAnsi="Times New Roman"/>
        <w:b/>
        <w:sz w:val="28"/>
        <w:szCs w:val="28"/>
        <w:lang w:val="it-IT"/>
      </w:rPr>
      <w:t>Ministerul Mediului</w:t>
    </w:r>
  </w:p>
  <w:p w:rsidR="0061501B" w:rsidRPr="00CC684E" w:rsidRDefault="00E7213B" w:rsidP="00CC684E">
    <w:pPr>
      <w:pStyle w:val="Header"/>
      <w:tabs>
        <w:tab w:val="clear" w:pos="4680"/>
        <w:tab w:val="clear" w:pos="9360"/>
        <w:tab w:val="left" w:pos="9000"/>
      </w:tabs>
      <w:jc w:val="center"/>
      <w:rPr>
        <w:rFonts w:ascii="Times New Roman" w:eastAsia="Times New Roman" w:hAnsi="Times New Roman"/>
        <w:b/>
        <w:bCs/>
        <w:sz w:val="20"/>
        <w:szCs w:val="20"/>
        <w:lang w:val="ro-RO" w:eastAsia="ro-RO"/>
      </w:rPr>
    </w:pPr>
    <w:r w:rsidRPr="00CC684E">
      <w:rPr>
        <w:rFonts w:ascii="Times New Roman" w:hAnsi="Times New Roman"/>
        <w:b/>
        <w:sz w:val="32"/>
        <w:szCs w:val="32"/>
        <w:lang w:val="it-IT"/>
      </w:rPr>
      <w:t>Agen</w:t>
    </w:r>
    <w:r w:rsidRPr="00CC684E">
      <w:rPr>
        <w:rFonts w:ascii="Times New Roman" w:hAnsi="Times New Roman"/>
        <w:b/>
        <w:sz w:val="32"/>
        <w:szCs w:val="32"/>
        <w:lang w:val="ro-RO"/>
      </w:rPr>
      <w:t>ţia Naţională pentru Protecţia Mediului</w:t>
    </w:r>
  </w:p>
  <w:p w:rsidR="0061501B" w:rsidRPr="00CC684E" w:rsidRDefault="00E7213B" w:rsidP="00ED1F19">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61501B" w:rsidRPr="00CC684E" w:rsidTr="00ED1F19">
      <w:trPr>
        <w:trHeight w:val="692"/>
        <w:jc w:val="center"/>
      </w:trPr>
      <w:tc>
        <w:tcPr>
          <w:tcW w:w="9747" w:type="dxa"/>
          <w:shd w:val="clear" w:color="auto" w:fill="auto"/>
          <w:vAlign w:val="center"/>
        </w:tcPr>
        <w:p w:rsidR="0061501B" w:rsidRPr="00CC684E" w:rsidRDefault="00E7213B" w:rsidP="00CC684E">
          <w:pPr>
            <w:spacing w:after="0"/>
            <w:ind w:right="252"/>
            <w:jc w:val="center"/>
            <w:rPr>
              <w:rFonts w:ascii="Garamond" w:hAnsi="Garamond"/>
              <w:b/>
              <w:bCs/>
              <w:sz w:val="28"/>
              <w:szCs w:val="28"/>
              <w:lang w:val="ro-RO"/>
            </w:rPr>
          </w:pPr>
          <w:sdt>
            <w:sdtPr>
              <w:rPr>
                <w:rFonts w:ascii="Garamond" w:hAnsi="Garamond"/>
                <w:b/>
                <w:bCs/>
                <w:sz w:val="28"/>
                <w:szCs w:val="28"/>
                <w:lang w:val="ro-RO"/>
              </w:rPr>
              <w:alias w:val="Câmp editabil text"/>
              <w:tag w:val="CampEditabil"/>
              <w:id w:val="-789587884"/>
              <w:showingPlcHdr/>
            </w:sdtPr>
            <w:sdtEndPr/>
            <w:sdtContent>
              <w:r w:rsidRPr="00CC684E">
                <w:rPr>
                  <w:rFonts w:ascii="Garamond" w:hAnsi="Garamond"/>
                  <w:b/>
                  <w:bCs/>
                  <w:sz w:val="28"/>
                  <w:szCs w:val="28"/>
                  <w:lang w:val="ro-RO"/>
                </w:rPr>
                <w:t xml:space="preserve">     </w:t>
              </w:r>
            </w:sdtContent>
          </w:sdt>
          <w:r w:rsidRPr="00CC684E">
            <w:rPr>
              <w:rFonts w:ascii="Times New Roman" w:hAnsi="Times New Roman"/>
              <w:b/>
              <w:bCs/>
              <w:sz w:val="28"/>
              <w:szCs w:val="28"/>
              <w:lang w:val="fr-FR"/>
            </w:rPr>
            <w:t xml:space="preserve"> AGENŢIA PENTRU PROTECŢIA MEDIULUI SUCEAVA</w:t>
          </w:r>
        </w:p>
      </w:tc>
    </w:tr>
  </w:tbl>
  <w:p w:rsidR="0061501B" w:rsidRPr="0090788F" w:rsidRDefault="00E7213B" w:rsidP="00ED1F19">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70416F"/>
    <w:multiLevelType w:val="hybridMultilevel"/>
    <w:tmpl w:val="655AC6D4"/>
    <w:lvl w:ilvl="0" w:tplc="DF22D30E">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50C71FDA"/>
    <w:multiLevelType w:val="hybridMultilevel"/>
    <w:tmpl w:val="5C2CA1B6"/>
    <w:lvl w:ilvl="0" w:tplc="3598764A">
      <w:start w:val="3"/>
      <w:numFmt w:val="bullet"/>
      <w:lvlText w:val="-"/>
      <w:lvlJc w:val="left"/>
      <w:pPr>
        <w:ind w:left="1800" w:hanging="360"/>
      </w:pPr>
      <w:rPr>
        <w:rFonts w:ascii="Times New Roman" w:eastAsia="Calibri" w:hAnsi="Times New Roman" w:cs="Times New Roman" w:hint="default"/>
      </w:rPr>
    </w:lvl>
    <w:lvl w:ilvl="1" w:tplc="04180003" w:tentative="1">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3240" w:hanging="360"/>
      </w:pPr>
      <w:rPr>
        <w:rFonts w:ascii="Wingdings" w:hAnsi="Wingdings" w:hint="default"/>
      </w:rPr>
    </w:lvl>
    <w:lvl w:ilvl="3" w:tplc="04180001" w:tentative="1">
      <w:start w:val="1"/>
      <w:numFmt w:val="bullet"/>
      <w:lvlText w:val=""/>
      <w:lvlJc w:val="left"/>
      <w:pPr>
        <w:ind w:left="3960" w:hanging="360"/>
      </w:pPr>
      <w:rPr>
        <w:rFonts w:ascii="Symbol" w:hAnsi="Symbol" w:hint="default"/>
      </w:rPr>
    </w:lvl>
    <w:lvl w:ilvl="4" w:tplc="04180003" w:tentative="1">
      <w:start w:val="1"/>
      <w:numFmt w:val="bullet"/>
      <w:lvlText w:val="o"/>
      <w:lvlJc w:val="left"/>
      <w:pPr>
        <w:ind w:left="4680" w:hanging="360"/>
      </w:pPr>
      <w:rPr>
        <w:rFonts w:ascii="Courier New" w:hAnsi="Courier New" w:cs="Courier New" w:hint="default"/>
      </w:rPr>
    </w:lvl>
    <w:lvl w:ilvl="5" w:tplc="04180005" w:tentative="1">
      <w:start w:val="1"/>
      <w:numFmt w:val="bullet"/>
      <w:lvlText w:val=""/>
      <w:lvlJc w:val="left"/>
      <w:pPr>
        <w:ind w:left="5400" w:hanging="360"/>
      </w:pPr>
      <w:rPr>
        <w:rFonts w:ascii="Wingdings" w:hAnsi="Wingdings" w:hint="default"/>
      </w:rPr>
    </w:lvl>
    <w:lvl w:ilvl="6" w:tplc="04180001" w:tentative="1">
      <w:start w:val="1"/>
      <w:numFmt w:val="bullet"/>
      <w:lvlText w:val=""/>
      <w:lvlJc w:val="left"/>
      <w:pPr>
        <w:ind w:left="6120" w:hanging="360"/>
      </w:pPr>
      <w:rPr>
        <w:rFonts w:ascii="Symbol" w:hAnsi="Symbol" w:hint="default"/>
      </w:rPr>
    </w:lvl>
    <w:lvl w:ilvl="7" w:tplc="04180003" w:tentative="1">
      <w:start w:val="1"/>
      <w:numFmt w:val="bullet"/>
      <w:lvlText w:val="o"/>
      <w:lvlJc w:val="left"/>
      <w:pPr>
        <w:ind w:left="6840" w:hanging="360"/>
      </w:pPr>
      <w:rPr>
        <w:rFonts w:ascii="Courier New" w:hAnsi="Courier New" w:cs="Courier New" w:hint="default"/>
      </w:rPr>
    </w:lvl>
    <w:lvl w:ilvl="8" w:tplc="04180005" w:tentative="1">
      <w:start w:val="1"/>
      <w:numFmt w:val="bullet"/>
      <w:lvlText w:val=""/>
      <w:lvlJc w:val="left"/>
      <w:pPr>
        <w:ind w:left="7560" w:hanging="360"/>
      </w:pPr>
      <w:rPr>
        <w:rFonts w:ascii="Wingdings" w:hAnsi="Wingdings" w:hint="default"/>
      </w:rPr>
    </w:lvl>
  </w:abstractNum>
  <w:abstractNum w:abstractNumId="3">
    <w:nsid w:val="62D0031C"/>
    <w:multiLevelType w:val="hybridMultilevel"/>
    <w:tmpl w:val="F46EB202"/>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F1544F0"/>
    <w:multiLevelType w:val="hybridMultilevel"/>
    <w:tmpl w:val="F4AAE83E"/>
    <w:lvl w:ilvl="0" w:tplc="63AC2CE0">
      <w:start w:val="1"/>
      <w:numFmt w:val="bullet"/>
      <w:lvlText w:val=""/>
      <w:lvlJc w:val="left"/>
      <w:pPr>
        <w:ind w:left="720" w:hanging="360"/>
      </w:pPr>
      <w:rPr>
        <w:rFonts w:ascii="Wingdings" w:hAnsi="Wingdings" w:hint="default"/>
        <w:b/>
        <w:i w:val="0"/>
        <w:color w:val="auto"/>
        <w:sz w:val="2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E7213B"/>
    <w:rsid w:val="000065FA"/>
    <w:rsid w:val="00006BD0"/>
    <w:rsid w:val="000315E2"/>
    <w:rsid w:val="00043203"/>
    <w:rsid w:val="000473D7"/>
    <w:rsid w:val="0005301D"/>
    <w:rsid w:val="00055415"/>
    <w:rsid w:val="00057763"/>
    <w:rsid w:val="00060EEE"/>
    <w:rsid w:val="00072DD7"/>
    <w:rsid w:val="000A2753"/>
    <w:rsid w:val="000B4830"/>
    <w:rsid w:val="000B649E"/>
    <w:rsid w:val="000C176C"/>
    <w:rsid w:val="000C4D1B"/>
    <w:rsid w:val="000D18E3"/>
    <w:rsid w:val="000D3098"/>
    <w:rsid w:val="000D38EE"/>
    <w:rsid w:val="000D42EF"/>
    <w:rsid w:val="000D56DE"/>
    <w:rsid w:val="000E21D8"/>
    <w:rsid w:val="000E45CA"/>
    <w:rsid w:val="000F1136"/>
    <w:rsid w:val="000F5CBD"/>
    <w:rsid w:val="000F7BE7"/>
    <w:rsid w:val="00104F32"/>
    <w:rsid w:val="00104F77"/>
    <w:rsid w:val="001159F6"/>
    <w:rsid w:val="001175F0"/>
    <w:rsid w:val="00120CFD"/>
    <w:rsid w:val="0012269A"/>
    <w:rsid w:val="00126337"/>
    <w:rsid w:val="001305A6"/>
    <w:rsid w:val="00136FD6"/>
    <w:rsid w:val="001370D7"/>
    <w:rsid w:val="00145F9E"/>
    <w:rsid w:val="00157D36"/>
    <w:rsid w:val="00160062"/>
    <w:rsid w:val="00162241"/>
    <w:rsid w:val="00162551"/>
    <w:rsid w:val="00162B64"/>
    <w:rsid w:val="00165240"/>
    <w:rsid w:val="0017023F"/>
    <w:rsid w:val="001768A2"/>
    <w:rsid w:val="00185919"/>
    <w:rsid w:val="00185DF7"/>
    <w:rsid w:val="00187691"/>
    <w:rsid w:val="001910C5"/>
    <w:rsid w:val="001941E0"/>
    <w:rsid w:val="00196BC8"/>
    <w:rsid w:val="00197762"/>
    <w:rsid w:val="001A3092"/>
    <w:rsid w:val="001A3D4B"/>
    <w:rsid w:val="001A4801"/>
    <w:rsid w:val="001B5684"/>
    <w:rsid w:val="001B6F1D"/>
    <w:rsid w:val="001B7474"/>
    <w:rsid w:val="001C18DB"/>
    <w:rsid w:val="001C3CB5"/>
    <w:rsid w:val="001D7691"/>
    <w:rsid w:val="001E1CF2"/>
    <w:rsid w:val="001E2392"/>
    <w:rsid w:val="001E2448"/>
    <w:rsid w:val="001E29F3"/>
    <w:rsid w:val="001E3220"/>
    <w:rsid w:val="001F26FE"/>
    <w:rsid w:val="00201B89"/>
    <w:rsid w:val="0020287F"/>
    <w:rsid w:val="00202CE2"/>
    <w:rsid w:val="00202DD4"/>
    <w:rsid w:val="002160D1"/>
    <w:rsid w:val="0022251E"/>
    <w:rsid w:val="002331D4"/>
    <w:rsid w:val="00243780"/>
    <w:rsid w:val="00247334"/>
    <w:rsid w:val="00247B08"/>
    <w:rsid w:val="00251B67"/>
    <w:rsid w:val="00253A53"/>
    <w:rsid w:val="002553E5"/>
    <w:rsid w:val="002628E7"/>
    <w:rsid w:val="00262D0F"/>
    <w:rsid w:val="002664C1"/>
    <w:rsid w:val="00267DEE"/>
    <w:rsid w:val="002724B0"/>
    <w:rsid w:val="0027327E"/>
    <w:rsid w:val="002750C4"/>
    <w:rsid w:val="00281232"/>
    <w:rsid w:val="0028209F"/>
    <w:rsid w:val="002841E3"/>
    <w:rsid w:val="00285F95"/>
    <w:rsid w:val="00287734"/>
    <w:rsid w:val="0029466A"/>
    <w:rsid w:val="002A23C3"/>
    <w:rsid w:val="002B0764"/>
    <w:rsid w:val="002B32CF"/>
    <w:rsid w:val="002C1DCC"/>
    <w:rsid w:val="002D0A9B"/>
    <w:rsid w:val="002D300D"/>
    <w:rsid w:val="002D488E"/>
    <w:rsid w:val="002D63D6"/>
    <w:rsid w:val="002D6AB0"/>
    <w:rsid w:val="002E46B9"/>
    <w:rsid w:val="002E704B"/>
    <w:rsid w:val="002F0EB4"/>
    <w:rsid w:val="002F37F4"/>
    <w:rsid w:val="002F3830"/>
    <w:rsid w:val="002F40A3"/>
    <w:rsid w:val="002F4517"/>
    <w:rsid w:val="00301F7B"/>
    <w:rsid w:val="00305712"/>
    <w:rsid w:val="003173BE"/>
    <w:rsid w:val="00320E77"/>
    <w:rsid w:val="003215EA"/>
    <w:rsid w:val="00321B8C"/>
    <w:rsid w:val="003221DB"/>
    <w:rsid w:val="003225BB"/>
    <w:rsid w:val="003327DC"/>
    <w:rsid w:val="00332853"/>
    <w:rsid w:val="00336089"/>
    <w:rsid w:val="00337DFC"/>
    <w:rsid w:val="00340587"/>
    <w:rsid w:val="00345F7C"/>
    <w:rsid w:val="003525C2"/>
    <w:rsid w:val="003666A3"/>
    <w:rsid w:val="003710AA"/>
    <w:rsid w:val="0037318F"/>
    <w:rsid w:val="003754EC"/>
    <w:rsid w:val="00376D54"/>
    <w:rsid w:val="00376F20"/>
    <w:rsid w:val="00377242"/>
    <w:rsid w:val="00385760"/>
    <w:rsid w:val="003935BF"/>
    <w:rsid w:val="00397623"/>
    <w:rsid w:val="003A21C3"/>
    <w:rsid w:val="003A51BA"/>
    <w:rsid w:val="003B422C"/>
    <w:rsid w:val="003C024A"/>
    <w:rsid w:val="003C0BC9"/>
    <w:rsid w:val="003C425C"/>
    <w:rsid w:val="003C7B26"/>
    <w:rsid w:val="003D0C8D"/>
    <w:rsid w:val="003D3FA5"/>
    <w:rsid w:val="003D5E63"/>
    <w:rsid w:val="003D7EBD"/>
    <w:rsid w:val="003E2C1C"/>
    <w:rsid w:val="003E65BF"/>
    <w:rsid w:val="003F5CF0"/>
    <w:rsid w:val="003F714E"/>
    <w:rsid w:val="003F73AD"/>
    <w:rsid w:val="004000FB"/>
    <w:rsid w:val="00402F0B"/>
    <w:rsid w:val="00410039"/>
    <w:rsid w:val="00415095"/>
    <w:rsid w:val="00416797"/>
    <w:rsid w:val="00420987"/>
    <w:rsid w:val="00421A18"/>
    <w:rsid w:val="00423844"/>
    <w:rsid w:val="00423F40"/>
    <w:rsid w:val="00425F92"/>
    <w:rsid w:val="00441C79"/>
    <w:rsid w:val="004424EA"/>
    <w:rsid w:val="004538F8"/>
    <w:rsid w:val="0045511B"/>
    <w:rsid w:val="004611DD"/>
    <w:rsid w:val="00462397"/>
    <w:rsid w:val="00463343"/>
    <w:rsid w:val="00463AA5"/>
    <w:rsid w:val="00465A55"/>
    <w:rsid w:val="004734C4"/>
    <w:rsid w:val="00473502"/>
    <w:rsid w:val="00473514"/>
    <w:rsid w:val="00473E69"/>
    <w:rsid w:val="00480A59"/>
    <w:rsid w:val="00482381"/>
    <w:rsid w:val="004876C3"/>
    <w:rsid w:val="004905C2"/>
    <w:rsid w:val="00495ADE"/>
    <w:rsid w:val="00496535"/>
    <w:rsid w:val="004973A2"/>
    <w:rsid w:val="004B04F4"/>
    <w:rsid w:val="004B0758"/>
    <w:rsid w:val="004B3483"/>
    <w:rsid w:val="004B7BAC"/>
    <w:rsid w:val="004C0912"/>
    <w:rsid w:val="004C2D81"/>
    <w:rsid w:val="004D11A4"/>
    <w:rsid w:val="004E0E31"/>
    <w:rsid w:val="004E141E"/>
    <w:rsid w:val="004F2418"/>
    <w:rsid w:val="004F4971"/>
    <w:rsid w:val="005000FA"/>
    <w:rsid w:val="0050080C"/>
    <w:rsid w:val="0050381C"/>
    <w:rsid w:val="00514DE8"/>
    <w:rsid w:val="0051704A"/>
    <w:rsid w:val="005177C2"/>
    <w:rsid w:val="00524FCC"/>
    <w:rsid w:val="00525A43"/>
    <w:rsid w:val="00530A83"/>
    <w:rsid w:val="0053222F"/>
    <w:rsid w:val="00534247"/>
    <w:rsid w:val="00534678"/>
    <w:rsid w:val="0054077C"/>
    <w:rsid w:val="00543819"/>
    <w:rsid w:val="00547096"/>
    <w:rsid w:val="00560328"/>
    <w:rsid w:val="0056280B"/>
    <w:rsid w:val="00565453"/>
    <w:rsid w:val="005702B4"/>
    <w:rsid w:val="00570CE0"/>
    <w:rsid w:val="005719FB"/>
    <w:rsid w:val="005747DF"/>
    <w:rsid w:val="0057721D"/>
    <w:rsid w:val="00577516"/>
    <w:rsid w:val="00585D18"/>
    <w:rsid w:val="005A0004"/>
    <w:rsid w:val="005A0C79"/>
    <w:rsid w:val="005A3031"/>
    <w:rsid w:val="005A31DD"/>
    <w:rsid w:val="005A42CE"/>
    <w:rsid w:val="005A7D9C"/>
    <w:rsid w:val="005B042F"/>
    <w:rsid w:val="005B5FFD"/>
    <w:rsid w:val="005C009B"/>
    <w:rsid w:val="005C20D0"/>
    <w:rsid w:val="005C3E50"/>
    <w:rsid w:val="005C5183"/>
    <w:rsid w:val="005C5463"/>
    <w:rsid w:val="005D5339"/>
    <w:rsid w:val="005E04FF"/>
    <w:rsid w:val="005E1174"/>
    <w:rsid w:val="005E2DF6"/>
    <w:rsid w:val="005E3F6C"/>
    <w:rsid w:val="005E5530"/>
    <w:rsid w:val="005E5F5B"/>
    <w:rsid w:val="005E62C5"/>
    <w:rsid w:val="005F32F9"/>
    <w:rsid w:val="005F3D65"/>
    <w:rsid w:val="005F5500"/>
    <w:rsid w:val="005F62A1"/>
    <w:rsid w:val="005F7A39"/>
    <w:rsid w:val="005F7E27"/>
    <w:rsid w:val="00604BC0"/>
    <w:rsid w:val="0060605F"/>
    <w:rsid w:val="00606588"/>
    <w:rsid w:val="006073FB"/>
    <w:rsid w:val="00613317"/>
    <w:rsid w:val="006147A2"/>
    <w:rsid w:val="006171EC"/>
    <w:rsid w:val="00623775"/>
    <w:rsid w:val="00624550"/>
    <w:rsid w:val="006317F4"/>
    <w:rsid w:val="006336AF"/>
    <w:rsid w:val="006345D3"/>
    <w:rsid w:val="00637C12"/>
    <w:rsid w:val="00647579"/>
    <w:rsid w:val="00651D21"/>
    <w:rsid w:val="00652441"/>
    <w:rsid w:val="006546D4"/>
    <w:rsid w:val="006618F1"/>
    <w:rsid w:val="006622A6"/>
    <w:rsid w:val="006637A2"/>
    <w:rsid w:val="006640B5"/>
    <w:rsid w:val="006656FD"/>
    <w:rsid w:val="00674DBD"/>
    <w:rsid w:val="00677A2D"/>
    <w:rsid w:val="00680575"/>
    <w:rsid w:val="00681552"/>
    <w:rsid w:val="00684375"/>
    <w:rsid w:val="00684D1F"/>
    <w:rsid w:val="00692064"/>
    <w:rsid w:val="00695733"/>
    <w:rsid w:val="00695EB7"/>
    <w:rsid w:val="00697794"/>
    <w:rsid w:val="006A0AB8"/>
    <w:rsid w:val="006A7D9F"/>
    <w:rsid w:val="006B04DB"/>
    <w:rsid w:val="006B2531"/>
    <w:rsid w:val="006B4D74"/>
    <w:rsid w:val="006B7817"/>
    <w:rsid w:val="006C64E3"/>
    <w:rsid w:val="006C765D"/>
    <w:rsid w:val="006C7FD7"/>
    <w:rsid w:val="006D1F4E"/>
    <w:rsid w:val="006D3E94"/>
    <w:rsid w:val="006E011D"/>
    <w:rsid w:val="006E1B04"/>
    <w:rsid w:val="006E62F2"/>
    <w:rsid w:val="006E7A5B"/>
    <w:rsid w:val="006F0C94"/>
    <w:rsid w:val="006F7BB1"/>
    <w:rsid w:val="00700ABA"/>
    <w:rsid w:val="00702EA7"/>
    <w:rsid w:val="00703FC2"/>
    <w:rsid w:val="00706E62"/>
    <w:rsid w:val="00713FC9"/>
    <w:rsid w:val="00724272"/>
    <w:rsid w:val="00727C1B"/>
    <w:rsid w:val="00730FA7"/>
    <w:rsid w:val="0073175E"/>
    <w:rsid w:val="007401B0"/>
    <w:rsid w:val="00755156"/>
    <w:rsid w:val="007635C4"/>
    <w:rsid w:val="0076377A"/>
    <w:rsid w:val="007830C1"/>
    <w:rsid w:val="007841BA"/>
    <w:rsid w:val="007936B5"/>
    <w:rsid w:val="00794A6C"/>
    <w:rsid w:val="00796891"/>
    <w:rsid w:val="007B18E8"/>
    <w:rsid w:val="007B2B60"/>
    <w:rsid w:val="007B2E94"/>
    <w:rsid w:val="007B30DD"/>
    <w:rsid w:val="007B38D6"/>
    <w:rsid w:val="007B748A"/>
    <w:rsid w:val="007C1FC0"/>
    <w:rsid w:val="007C26EA"/>
    <w:rsid w:val="007C5CEC"/>
    <w:rsid w:val="007C5E67"/>
    <w:rsid w:val="007D01BB"/>
    <w:rsid w:val="007D2496"/>
    <w:rsid w:val="007D2745"/>
    <w:rsid w:val="007D3DB9"/>
    <w:rsid w:val="007D7299"/>
    <w:rsid w:val="007E1FB0"/>
    <w:rsid w:val="007E3C6A"/>
    <w:rsid w:val="007F07B3"/>
    <w:rsid w:val="007F4442"/>
    <w:rsid w:val="007F6555"/>
    <w:rsid w:val="00807278"/>
    <w:rsid w:val="00810286"/>
    <w:rsid w:val="00812491"/>
    <w:rsid w:val="008128DC"/>
    <w:rsid w:val="00812AB5"/>
    <w:rsid w:val="008141A2"/>
    <w:rsid w:val="00816535"/>
    <w:rsid w:val="00817ED5"/>
    <w:rsid w:val="008234B3"/>
    <w:rsid w:val="0083407A"/>
    <w:rsid w:val="008350A1"/>
    <w:rsid w:val="00835C8F"/>
    <w:rsid w:val="00840306"/>
    <w:rsid w:val="00844CD7"/>
    <w:rsid w:val="00847209"/>
    <w:rsid w:val="00854F6B"/>
    <w:rsid w:val="00857482"/>
    <w:rsid w:val="00861125"/>
    <w:rsid w:val="00861955"/>
    <w:rsid w:val="00864DB2"/>
    <w:rsid w:val="00865558"/>
    <w:rsid w:val="00865780"/>
    <w:rsid w:val="00865977"/>
    <w:rsid w:val="00865CA5"/>
    <w:rsid w:val="008708D4"/>
    <w:rsid w:val="00870F02"/>
    <w:rsid w:val="008728EE"/>
    <w:rsid w:val="00877CC4"/>
    <w:rsid w:val="00881C40"/>
    <w:rsid w:val="00886D86"/>
    <w:rsid w:val="0089150B"/>
    <w:rsid w:val="00891C2A"/>
    <w:rsid w:val="00895E61"/>
    <w:rsid w:val="008A2264"/>
    <w:rsid w:val="008B0053"/>
    <w:rsid w:val="008B1FAA"/>
    <w:rsid w:val="008B2E97"/>
    <w:rsid w:val="008B34F7"/>
    <w:rsid w:val="008B386B"/>
    <w:rsid w:val="008B5FDD"/>
    <w:rsid w:val="008B70B4"/>
    <w:rsid w:val="008B77D7"/>
    <w:rsid w:val="008B7861"/>
    <w:rsid w:val="008C245C"/>
    <w:rsid w:val="008C5718"/>
    <w:rsid w:val="008C7416"/>
    <w:rsid w:val="008D16EC"/>
    <w:rsid w:val="008D3C2A"/>
    <w:rsid w:val="008E1E82"/>
    <w:rsid w:val="008E218A"/>
    <w:rsid w:val="008E529B"/>
    <w:rsid w:val="008E773F"/>
    <w:rsid w:val="008F3A7C"/>
    <w:rsid w:val="008F626F"/>
    <w:rsid w:val="009067ED"/>
    <w:rsid w:val="00907EFD"/>
    <w:rsid w:val="00910DEC"/>
    <w:rsid w:val="00912F54"/>
    <w:rsid w:val="009131A8"/>
    <w:rsid w:val="009135D2"/>
    <w:rsid w:val="009235B3"/>
    <w:rsid w:val="00925FA9"/>
    <w:rsid w:val="009265B5"/>
    <w:rsid w:val="009303CE"/>
    <w:rsid w:val="00930A29"/>
    <w:rsid w:val="00932EE2"/>
    <w:rsid w:val="009361FB"/>
    <w:rsid w:val="00950A21"/>
    <w:rsid w:val="009623A9"/>
    <w:rsid w:val="00971200"/>
    <w:rsid w:val="009713B9"/>
    <w:rsid w:val="0097160F"/>
    <w:rsid w:val="00974E28"/>
    <w:rsid w:val="00980180"/>
    <w:rsid w:val="0098738C"/>
    <w:rsid w:val="009909A7"/>
    <w:rsid w:val="009B5FFC"/>
    <w:rsid w:val="009B68C5"/>
    <w:rsid w:val="009C026B"/>
    <w:rsid w:val="009C235F"/>
    <w:rsid w:val="009C31E0"/>
    <w:rsid w:val="009C73F9"/>
    <w:rsid w:val="009C7F93"/>
    <w:rsid w:val="009D0A78"/>
    <w:rsid w:val="009D2DA7"/>
    <w:rsid w:val="009D3F10"/>
    <w:rsid w:val="009D41BC"/>
    <w:rsid w:val="009D6CAE"/>
    <w:rsid w:val="009E0B75"/>
    <w:rsid w:val="009E3B8D"/>
    <w:rsid w:val="009E50D5"/>
    <w:rsid w:val="009F0037"/>
    <w:rsid w:val="009F0B7E"/>
    <w:rsid w:val="009F5B92"/>
    <w:rsid w:val="00A00B08"/>
    <w:rsid w:val="00A00CA7"/>
    <w:rsid w:val="00A1001B"/>
    <w:rsid w:val="00A1160A"/>
    <w:rsid w:val="00A150B9"/>
    <w:rsid w:val="00A2241B"/>
    <w:rsid w:val="00A22D62"/>
    <w:rsid w:val="00A23B7D"/>
    <w:rsid w:val="00A24387"/>
    <w:rsid w:val="00A24B80"/>
    <w:rsid w:val="00A25926"/>
    <w:rsid w:val="00A271C2"/>
    <w:rsid w:val="00A30D10"/>
    <w:rsid w:val="00A31B99"/>
    <w:rsid w:val="00A31F48"/>
    <w:rsid w:val="00A33DD2"/>
    <w:rsid w:val="00A363E4"/>
    <w:rsid w:val="00A42593"/>
    <w:rsid w:val="00A42BA9"/>
    <w:rsid w:val="00A42D12"/>
    <w:rsid w:val="00A44AC5"/>
    <w:rsid w:val="00A52FE3"/>
    <w:rsid w:val="00A562F2"/>
    <w:rsid w:val="00A6057A"/>
    <w:rsid w:val="00A638A7"/>
    <w:rsid w:val="00A65309"/>
    <w:rsid w:val="00A700F3"/>
    <w:rsid w:val="00A71790"/>
    <w:rsid w:val="00A71DE1"/>
    <w:rsid w:val="00A72099"/>
    <w:rsid w:val="00A7551C"/>
    <w:rsid w:val="00A86351"/>
    <w:rsid w:val="00A868A5"/>
    <w:rsid w:val="00AA0069"/>
    <w:rsid w:val="00AA0FB9"/>
    <w:rsid w:val="00AA49F8"/>
    <w:rsid w:val="00AA5A6A"/>
    <w:rsid w:val="00AA6BAC"/>
    <w:rsid w:val="00AB2FA1"/>
    <w:rsid w:val="00AB321D"/>
    <w:rsid w:val="00AC060D"/>
    <w:rsid w:val="00AC2129"/>
    <w:rsid w:val="00AC7452"/>
    <w:rsid w:val="00AD5720"/>
    <w:rsid w:val="00AD6479"/>
    <w:rsid w:val="00AE0D57"/>
    <w:rsid w:val="00AE4517"/>
    <w:rsid w:val="00AE48B5"/>
    <w:rsid w:val="00AE541B"/>
    <w:rsid w:val="00AF249C"/>
    <w:rsid w:val="00AF7C4C"/>
    <w:rsid w:val="00B00A86"/>
    <w:rsid w:val="00B043C8"/>
    <w:rsid w:val="00B059E6"/>
    <w:rsid w:val="00B05B2B"/>
    <w:rsid w:val="00B05EAE"/>
    <w:rsid w:val="00B11835"/>
    <w:rsid w:val="00B12BCF"/>
    <w:rsid w:val="00B12F84"/>
    <w:rsid w:val="00B13B2D"/>
    <w:rsid w:val="00B14975"/>
    <w:rsid w:val="00B22631"/>
    <w:rsid w:val="00B2589B"/>
    <w:rsid w:val="00B3280B"/>
    <w:rsid w:val="00B331E4"/>
    <w:rsid w:val="00B46726"/>
    <w:rsid w:val="00B5231F"/>
    <w:rsid w:val="00B52AA3"/>
    <w:rsid w:val="00B52E2F"/>
    <w:rsid w:val="00B5523D"/>
    <w:rsid w:val="00B60A4A"/>
    <w:rsid w:val="00B60EEF"/>
    <w:rsid w:val="00B60EF5"/>
    <w:rsid w:val="00B61B91"/>
    <w:rsid w:val="00B62A6B"/>
    <w:rsid w:val="00B643EE"/>
    <w:rsid w:val="00B67070"/>
    <w:rsid w:val="00B71A88"/>
    <w:rsid w:val="00B748A7"/>
    <w:rsid w:val="00B83961"/>
    <w:rsid w:val="00B91504"/>
    <w:rsid w:val="00B92FC9"/>
    <w:rsid w:val="00B95FAE"/>
    <w:rsid w:val="00B9653C"/>
    <w:rsid w:val="00B977A3"/>
    <w:rsid w:val="00BA0335"/>
    <w:rsid w:val="00BA4589"/>
    <w:rsid w:val="00BA7040"/>
    <w:rsid w:val="00BB2922"/>
    <w:rsid w:val="00BB7105"/>
    <w:rsid w:val="00BB71E5"/>
    <w:rsid w:val="00BC5A9B"/>
    <w:rsid w:val="00BD0ECD"/>
    <w:rsid w:val="00BD1994"/>
    <w:rsid w:val="00BD2749"/>
    <w:rsid w:val="00BD297E"/>
    <w:rsid w:val="00BE07EC"/>
    <w:rsid w:val="00BE4728"/>
    <w:rsid w:val="00BE52B9"/>
    <w:rsid w:val="00BF15CB"/>
    <w:rsid w:val="00BF3B97"/>
    <w:rsid w:val="00C04CF6"/>
    <w:rsid w:val="00C115F0"/>
    <w:rsid w:val="00C118C3"/>
    <w:rsid w:val="00C11CA7"/>
    <w:rsid w:val="00C158A3"/>
    <w:rsid w:val="00C25409"/>
    <w:rsid w:val="00C300BE"/>
    <w:rsid w:val="00C31530"/>
    <w:rsid w:val="00C37E65"/>
    <w:rsid w:val="00C458CE"/>
    <w:rsid w:val="00C45937"/>
    <w:rsid w:val="00C463CC"/>
    <w:rsid w:val="00C50D4B"/>
    <w:rsid w:val="00C50F2D"/>
    <w:rsid w:val="00C514FF"/>
    <w:rsid w:val="00C52F86"/>
    <w:rsid w:val="00C6081F"/>
    <w:rsid w:val="00C62B10"/>
    <w:rsid w:val="00C62C8B"/>
    <w:rsid w:val="00C67632"/>
    <w:rsid w:val="00C81F77"/>
    <w:rsid w:val="00C8365D"/>
    <w:rsid w:val="00C944C4"/>
    <w:rsid w:val="00CA0E0D"/>
    <w:rsid w:val="00CB15D6"/>
    <w:rsid w:val="00CB4D2A"/>
    <w:rsid w:val="00CB5AAC"/>
    <w:rsid w:val="00CB5CC7"/>
    <w:rsid w:val="00CC1365"/>
    <w:rsid w:val="00CC1862"/>
    <w:rsid w:val="00CC1945"/>
    <w:rsid w:val="00CC3215"/>
    <w:rsid w:val="00CC46BF"/>
    <w:rsid w:val="00CD421D"/>
    <w:rsid w:val="00CD56A3"/>
    <w:rsid w:val="00CD5A32"/>
    <w:rsid w:val="00D00287"/>
    <w:rsid w:val="00D00D54"/>
    <w:rsid w:val="00D01A62"/>
    <w:rsid w:val="00D0769E"/>
    <w:rsid w:val="00D10111"/>
    <w:rsid w:val="00D12437"/>
    <w:rsid w:val="00D1769E"/>
    <w:rsid w:val="00D239CC"/>
    <w:rsid w:val="00D23BB7"/>
    <w:rsid w:val="00D372AF"/>
    <w:rsid w:val="00D43801"/>
    <w:rsid w:val="00D438CD"/>
    <w:rsid w:val="00D4391A"/>
    <w:rsid w:val="00D50A08"/>
    <w:rsid w:val="00D53344"/>
    <w:rsid w:val="00D5399C"/>
    <w:rsid w:val="00D55982"/>
    <w:rsid w:val="00D55CF5"/>
    <w:rsid w:val="00D56AF3"/>
    <w:rsid w:val="00D56D47"/>
    <w:rsid w:val="00D5779C"/>
    <w:rsid w:val="00D64320"/>
    <w:rsid w:val="00D75DA5"/>
    <w:rsid w:val="00D75EE9"/>
    <w:rsid w:val="00D8446C"/>
    <w:rsid w:val="00D8448A"/>
    <w:rsid w:val="00D84564"/>
    <w:rsid w:val="00D84F37"/>
    <w:rsid w:val="00D9351D"/>
    <w:rsid w:val="00D96F10"/>
    <w:rsid w:val="00D971D7"/>
    <w:rsid w:val="00DA0D8D"/>
    <w:rsid w:val="00DA7021"/>
    <w:rsid w:val="00DB2287"/>
    <w:rsid w:val="00DB3554"/>
    <w:rsid w:val="00DB5C1C"/>
    <w:rsid w:val="00DB778B"/>
    <w:rsid w:val="00DC329D"/>
    <w:rsid w:val="00DD409E"/>
    <w:rsid w:val="00DE2286"/>
    <w:rsid w:val="00DE32D4"/>
    <w:rsid w:val="00DE4487"/>
    <w:rsid w:val="00DE7661"/>
    <w:rsid w:val="00DF39A9"/>
    <w:rsid w:val="00E057B1"/>
    <w:rsid w:val="00E15CB9"/>
    <w:rsid w:val="00E16769"/>
    <w:rsid w:val="00E22067"/>
    <w:rsid w:val="00E224B4"/>
    <w:rsid w:val="00E236ED"/>
    <w:rsid w:val="00E30209"/>
    <w:rsid w:val="00E3524E"/>
    <w:rsid w:val="00E3726E"/>
    <w:rsid w:val="00E37804"/>
    <w:rsid w:val="00E418AE"/>
    <w:rsid w:val="00E5147E"/>
    <w:rsid w:val="00E51810"/>
    <w:rsid w:val="00E53B2C"/>
    <w:rsid w:val="00E543FE"/>
    <w:rsid w:val="00E60055"/>
    <w:rsid w:val="00E60536"/>
    <w:rsid w:val="00E6390B"/>
    <w:rsid w:val="00E66518"/>
    <w:rsid w:val="00E6768D"/>
    <w:rsid w:val="00E67B6C"/>
    <w:rsid w:val="00E7213B"/>
    <w:rsid w:val="00E76049"/>
    <w:rsid w:val="00E76494"/>
    <w:rsid w:val="00E87CCE"/>
    <w:rsid w:val="00E9141D"/>
    <w:rsid w:val="00E93199"/>
    <w:rsid w:val="00E955B0"/>
    <w:rsid w:val="00E9708E"/>
    <w:rsid w:val="00EA12C0"/>
    <w:rsid w:val="00EA14FE"/>
    <w:rsid w:val="00EA5145"/>
    <w:rsid w:val="00EA5175"/>
    <w:rsid w:val="00EC2D6F"/>
    <w:rsid w:val="00EC4FC4"/>
    <w:rsid w:val="00EC67FE"/>
    <w:rsid w:val="00ED133F"/>
    <w:rsid w:val="00ED1C43"/>
    <w:rsid w:val="00ED40EE"/>
    <w:rsid w:val="00ED63D8"/>
    <w:rsid w:val="00EE2211"/>
    <w:rsid w:val="00EE6D3C"/>
    <w:rsid w:val="00EE72F6"/>
    <w:rsid w:val="00EF4EDE"/>
    <w:rsid w:val="00EF5E6F"/>
    <w:rsid w:val="00EF74C7"/>
    <w:rsid w:val="00F12BA6"/>
    <w:rsid w:val="00F17F0D"/>
    <w:rsid w:val="00F2284F"/>
    <w:rsid w:val="00F24D2E"/>
    <w:rsid w:val="00F3206C"/>
    <w:rsid w:val="00F32465"/>
    <w:rsid w:val="00F34D1B"/>
    <w:rsid w:val="00F468F2"/>
    <w:rsid w:val="00F511E5"/>
    <w:rsid w:val="00F52434"/>
    <w:rsid w:val="00F546D5"/>
    <w:rsid w:val="00F54B31"/>
    <w:rsid w:val="00F62AED"/>
    <w:rsid w:val="00F63DBD"/>
    <w:rsid w:val="00F767F4"/>
    <w:rsid w:val="00F87F6D"/>
    <w:rsid w:val="00F9054D"/>
    <w:rsid w:val="00F91B72"/>
    <w:rsid w:val="00F95930"/>
    <w:rsid w:val="00FA080A"/>
    <w:rsid w:val="00FA0E46"/>
    <w:rsid w:val="00FA13BF"/>
    <w:rsid w:val="00FC3F58"/>
    <w:rsid w:val="00FD47C5"/>
    <w:rsid w:val="00FD5E05"/>
    <w:rsid w:val="00FD77CA"/>
    <w:rsid w:val="00FE18B9"/>
    <w:rsid w:val="00FE2747"/>
    <w:rsid w:val="00FE362E"/>
    <w:rsid w:val="00FE37AA"/>
    <w:rsid w:val="00FE3F24"/>
    <w:rsid w:val="00FE40A6"/>
    <w:rsid w:val="00FF181D"/>
    <w:rsid w:val="00FF1ED1"/>
    <w:rsid w:val="00FF6FF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13B"/>
    <w:rPr>
      <w:rFonts w:ascii="Calibri" w:eastAsia="Calibri" w:hAnsi="Calibri" w:cs="Times New Roman"/>
      <w:lang w:val="en-US"/>
    </w:rPr>
  </w:style>
  <w:style w:type="paragraph" w:styleId="Heading1">
    <w:name w:val="heading 1"/>
    <w:basedOn w:val="Normal"/>
    <w:next w:val="Normal"/>
    <w:link w:val="Heading1Char"/>
    <w:qFormat/>
    <w:rsid w:val="00E7213B"/>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E7213B"/>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13B"/>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E7213B"/>
    <w:rPr>
      <w:rFonts w:ascii="Cambria" w:eastAsia="SimSun" w:hAnsi="Cambria" w:cs="Times New Roman"/>
      <w:b/>
      <w:bCs/>
      <w:i/>
      <w:iCs/>
      <w:sz w:val="28"/>
      <w:szCs w:val="28"/>
      <w:lang w:val="en-US"/>
    </w:rPr>
  </w:style>
  <w:style w:type="paragraph" w:styleId="Header">
    <w:name w:val="header"/>
    <w:aliases w:val="Mediu"/>
    <w:basedOn w:val="Normal"/>
    <w:link w:val="HeaderChar"/>
    <w:uiPriority w:val="99"/>
    <w:unhideWhenUsed/>
    <w:rsid w:val="00E7213B"/>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E7213B"/>
    <w:rPr>
      <w:rFonts w:ascii="Calibri" w:eastAsia="Calibri" w:hAnsi="Calibri" w:cs="Times New Roman"/>
      <w:lang w:val="en-US"/>
    </w:rPr>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E7213B"/>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E7213B"/>
    <w:rPr>
      <w:rFonts w:ascii="Calibri" w:eastAsia="Calibri" w:hAnsi="Calibri" w:cs="Times New Roman"/>
      <w:lang w:val="en-US"/>
    </w:rPr>
  </w:style>
  <w:style w:type="character" w:styleId="PageNumber">
    <w:name w:val="page number"/>
    <w:basedOn w:val="DefaultParagraphFont"/>
    <w:rsid w:val="00E7213B"/>
  </w:style>
  <w:style w:type="paragraph" w:styleId="BodyText">
    <w:name w:val="Body Text"/>
    <w:basedOn w:val="Normal"/>
    <w:next w:val="Normal"/>
    <w:link w:val="BodyTextChar"/>
    <w:rsid w:val="00E7213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E7213B"/>
    <w:rPr>
      <w:rFonts w:ascii="Arial" w:eastAsia="Times New Roman" w:hAnsi="Arial" w:cs="Times New Roman"/>
      <w:sz w:val="24"/>
      <w:szCs w:val="24"/>
      <w:lang w:val="en-US"/>
    </w:rPr>
  </w:style>
  <w:style w:type="character" w:customStyle="1" w:styleId="tpa1">
    <w:name w:val="tpa1"/>
    <w:basedOn w:val="DefaultParagraphFont"/>
    <w:rsid w:val="00E7213B"/>
  </w:style>
  <w:style w:type="paragraph" w:styleId="ListParagraph">
    <w:name w:val="List Paragraph"/>
    <w:basedOn w:val="Normal"/>
    <w:uiPriority w:val="34"/>
    <w:qFormat/>
    <w:rsid w:val="00E7213B"/>
    <w:pPr>
      <w:ind w:left="720"/>
    </w:pPr>
  </w:style>
  <w:style w:type="paragraph" w:customStyle="1" w:styleId="CharCharChar1Char">
    <w:name w:val="Char Char Char1 Char"/>
    <w:basedOn w:val="Normal"/>
    <w:rsid w:val="00E7213B"/>
    <w:pPr>
      <w:spacing w:after="0" w:line="240" w:lineRule="auto"/>
    </w:pPr>
    <w:rPr>
      <w:rFonts w:ascii="Times New Roman" w:eastAsia="Times New Roman" w:hAnsi="Times New Roman"/>
      <w:sz w:val="24"/>
      <w:szCs w:val="24"/>
      <w:lang w:val="pl-PL" w:eastAsia="pl-PL"/>
    </w:rPr>
  </w:style>
  <w:style w:type="character" w:customStyle="1" w:styleId="sttpar">
    <w:name w:val="st_tpar"/>
    <w:basedOn w:val="DefaultParagraphFont"/>
    <w:rsid w:val="00E7213B"/>
  </w:style>
  <w:style w:type="character" w:customStyle="1" w:styleId="stpar">
    <w:name w:val="st_par"/>
    <w:basedOn w:val="DefaultParagraphFont"/>
    <w:rsid w:val="00E7213B"/>
  </w:style>
  <w:style w:type="paragraph" w:styleId="NormalWeb">
    <w:name w:val="Normal (Web)"/>
    <w:basedOn w:val="Normal"/>
    <w:uiPriority w:val="99"/>
    <w:unhideWhenUsed/>
    <w:rsid w:val="00E7213B"/>
    <w:pPr>
      <w:spacing w:before="100" w:beforeAutospacing="1" w:after="115"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72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3B"/>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2349</Words>
  <Characters>13629</Characters>
  <Application>Microsoft Office Word</Application>
  <DocSecurity>0</DocSecurity>
  <Lines>113</Lines>
  <Paragraphs>31</Paragraphs>
  <ScaleCrop>false</ScaleCrop>
  <Company/>
  <LinksUpToDate>false</LinksUpToDate>
  <CharactersWithSpaces>15947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doru.cojocaru</dc:creator>
  <cp:keywords/>
  <dc:description/>
  <cp:lastModifiedBy>doru.cojocaru</cp:lastModifiedBy>
  <cp:revision>2</cp:revision>
  <dcterms:created xsi:type="dcterms:W3CDTF">2019-02-22T11:00:00Z</dcterms:created>
  <dcterms:modified xsi:type="dcterms:W3CDTF">2019-02-22T11:02:00Z</dcterms:modified>
</cp:coreProperties>
</file>