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9C" w:rsidRDefault="00AC229C" w:rsidP="00AC229C">
      <w:pPr>
        <w:pStyle w:val="BodyText"/>
      </w:pPr>
      <w:r>
        <w:t>Cuprins</w:t>
      </w:r>
    </w:p>
    <w:p w:rsidR="00AC229C" w:rsidRDefault="00AA7CAC" w:rsidP="00AC229C">
      <w:pPr>
        <w:pStyle w:val="TOC1"/>
        <w:rPr>
          <w:rFonts w:ascii="Calibri" w:eastAsia="Times New Roman" w:hAnsi="Calibri" w:cs="Times New Roman"/>
          <w:noProof/>
          <w:szCs w:val="22"/>
          <w:lang w:val="en-US" w:bidi="ar-SA"/>
        </w:rPr>
      </w:pPr>
      <w:r>
        <w:fldChar w:fldCharType="begin"/>
      </w:r>
      <w:r w:rsidR="00AC229C">
        <w:instrText xml:space="preserve"> TOC \f \o "1-9" \o "1-9" </w:instrText>
      </w:r>
      <w:r>
        <w:fldChar w:fldCharType="separate"/>
      </w:r>
      <w:r w:rsidR="00AC229C">
        <w:rPr>
          <w:noProof/>
        </w:rPr>
        <w:t>I. DENUMIREA PROIECTULUI</w:t>
      </w:r>
      <w:r w:rsidR="00AC229C">
        <w:rPr>
          <w:noProof/>
        </w:rPr>
        <w:tab/>
      </w:r>
      <w:r>
        <w:rPr>
          <w:noProof/>
        </w:rPr>
        <w:fldChar w:fldCharType="begin"/>
      </w:r>
      <w:r w:rsidR="00AC229C">
        <w:rPr>
          <w:noProof/>
        </w:rPr>
        <w:instrText xml:space="preserve"> PAGEREF _Toc600781 \h </w:instrText>
      </w:r>
      <w:r>
        <w:rPr>
          <w:noProof/>
        </w:rPr>
      </w:r>
      <w:r>
        <w:rPr>
          <w:noProof/>
        </w:rPr>
        <w:fldChar w:fldCharType="separate"/>
      </w:r>
      <w:r w:rsidR="00CD0A6F">
        <w:rPr>
          <w:noProof/>
        </w:rPr>
        <w:t>3</w:t>
      </w:r>
      <w:r>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II. TITULAR</w:t>
      </w:r>
      <w:r>
        <w:rPr>
          <w:noProof/>
        </w:rPr>
        <w:tab/>
      </w:r>
      <w:r w:rsidR="00AA7CAC">
        <w:rPr>
          <w:noProof/>
        </w:rPr>
        <w:fldChar w:fldCharType="begin"/>
      </w:r>
      <w:r>
        <w:rPr>
          <w:noProof/>
        </w:rPr>
        <w:instrText xml:space="preserve"> PAGEREF _Toc600782 \h </w:instrText>
      </w:r>
      <w:r w:rsidR="00AA7CAC">
        <w:rPr>
          <w:noProof/>
        </w:rPr>
      </w:r>
      <w:r w:rsidR="00AA7CAC">
        <w:rPr>
          <w:noProof/>
        </w:rPr>
        <w:fldChar w:fldCharType="separate"/>
      </w:r>
      <w:r w:rsidR="00CD0A6F">
        <w:rPr>
          <w:noProof/>
        </w:rPr>
        <w:t>3</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III. DESCRIEREA CARACTERISTICILOR FIZICE ALE ÎNTREGULUI PROIECT</w:t>
      </w:r>
      <w:r>
        <w:rPr>
          <w:noProof/>
        </w:rPr>
        <w:tab/>
      </w:r>
      <w:r w:rsidR="00AA7CAC">
        <w:rPr>
          <w:noProof/>
        </w:rPr>
        <w:fldChar w:fldCharType="begin"/>
      </w:r>
      <w:r>
        <w:rPr>
          <w:noProof/>
        </w:rPr>
        <w:instrText xml:space="preserve"> PAGEREF _Toc600783 \h </w:instrText>
      </w:r>
      <w:r w:rsidR="00AA7CAC">
        <w:rPr>
          <w:noProof/>
        </w:rPr>
      </w:r>
      <w:r w:rsidR="00AA7CAC">
        <w:rPr>
          <w:noProof/>
        </w:rPr>
        <w:fldChar w:fldCharType="separate"/>
      </w:r>
      <w:r w:rsidR="00CD0A6F">
        <w:rPr>
          <w:noProof/>
        </w:rPr>
        <w:t>3</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III.1 Rezumatul proiectului</w:t>
      </w:r>
      <w:r>
        <w:rPr>
          <w:noProof/>
        </w:rPr>
        <w:tab/>
      </w:r>
      <w:r w:rsidR="00AA7CAC">
        <w:rPr>
          <w:noProof/>
        </w:rPr>
        <w:fldChar w:fldCharType="begin"/>
      </w:r>
      <w:r>
        <w:rPr>
          <w:noProof/>
        </w:rPr>
        <w:instrText xml:space="preserve"> PAGEREF _Toc600784 \h </w:instrText>
      </w:r>
      <w:r w:rsidR="00AA7CAC">
        <w:rPr>
          <w:noProof/>
        </w:rPr>
      </w:r>
      <w:r w:rsidR="00AA7CAC">
        <w:rPr>
          <w:noProof/>
        </w:rPr>
        <w:fldChar w:fldCharType="separate"/>
      </w:r>
      <w:r w:rsidR="00CD0A6F">
        <w:rPr>
          <w:noProof/>
        </w:rPr>
        <w:t>3</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III.2 Justificarea necesității proiectului</w:t>
      </w:r>
      <w:r>
        <w:rPr>
          <w:noProof/>
        </w:rPr>
        <w:tab/>
      </w:r>
      <w:r w:rsidR="00AA7CAC">
        <w:rPr>
          <w:noProof/>
        </w:rPr>
        <w:fldChar w:fldCharType="begin"/>
      </w:r>
      <w:r>
        <w:rPr>
          <w:noProof/>
        </w:rPr>
        <w:instrText xml:space="preserve"> PAGEREF _Toc600785 \h </w:instrText>
      </w:r>
      <w:r w:rsidR="00AA7CAC">
        <w:rPr>
          <w:noProof/>
        </w:rPr>
      </w:r>
      <w:r w:rsidR="00AA7CAC">
        <w:rPr>
          <w:noProof/>
        </w:rPr>
        <w:fldChar w:fldCharType="separate"/>
      </w:r>
      <w:r w:rsidR="00CD0A6F">
        <w:rPr>
          <w:noProof/>
        </w:rPr>
        <w:t>5</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III.3 Valoarea investiției</w:t>
      </w:r>
      <w:r>
        <w:rPr>
          <w:noProof/>
        </w:rPr>
        <w:tab/>
      </w:r>
      <w:r w:rsidR="00AA7CAC">
        <w:rPr>
          <w:noProof/>
        </w:rPr>
        <w:fldChar w:fldCharType="begin"/>
      </w:r>
      <w:r>
        <w:rPr>
          <w:noProof/>
        </w:rPr>
        <w:instrText xml:space="preserve"> PAGEREF _Toc600786 \h </w:instrText>
      </w:r>
      <w:r w:rsidR="00AA7CAC">
        <w:rPr>
          <w:noProof/>
        </w:rPr>
      </w:r>
      <w:r w:rsidR="00AA7CAC">
        <w:rPr>
          <w:noProof/>
        </w:rPr>
        <w:fldChar w:fldCharType="separate"/>
      </w:r>
      <w:r w:rsidR="00CD0A6F">
        <w:rPr>
          <w:noProof/>
        </w:rPr>
        <w:t>5</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III.4 Perioada de implementare propusă</w:t>
      </w:r>
      <w:r>
        <w:rPr>
          <w:noProof/>
        </w:rPr>
        <w:tab/>
      </w:r>
      <w:r w:rsidR="00AA7CAC">
        <w:rPr>
          <w:noProof/>
        </w:rPr>
        <w:fldChar w:fldCharType="begin"/>
      </w:r>
      <w:r>
        <w:rPr>
          <w:noProof/>
        </w:rPr>
        <w:instrText xml:space="preserve"> PAGEREF _Toc600787 \h </w:instrText>
      </w:r>
      <w:r w:rsidR="00AA7CAC">
        <w:rPr>
          <w:noProof/>
        </w:rPr>
      </w:r>
      <w:r w:rsidR="00AA7CAC">
        <w:rPr>
          <w:noProof/>
        </w:rPr>
        <w:fldChar w:fldCharType="separate"/>
      </w:r>
      <w:r w:rsidR="00CD0A6F">
        <w:rPr>
          <w:noProof/>
        </w:rPr>
        <w:t>5</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III.5 Planșe reprezentând limitele amplasamentului proiectului, inclusiv orice suprafață de teren solicitată pentru a fi folosită temporar</w:t>
      </w:r>
      <w:r>
        <w:rPr>
          <w:noProof/>
        </w:rPr>
        <w:tab/>
      </w:r>
      <w:r w:rsidR="00AA7CAC">
        <w:rPr>
          <w:noProof/>
        </w:rPr>
        <w:fldChar w:fldCharType="begin"/>
      </w:r>
      <w:r>
        <w:rPr>
          <w:noProof/>
        </w:rPr>
        <w:instrText xml:space="preserve"> PAGEREF _Toc600788 \h </w:instrText>
      </w:r>
      <w:r w:rsidR="00AA7CAC">
        <w:rPr>
          <w:noProof/>
        </w:rPr>
      </w:r>
      <w:r w:rsidR="00AA7CAC">
        <w:rPr>
          <w:noProof/>
        </w:rPr>
        <w:fldChar w:fldCharType="separate"/>
      </w:r>
      <w:r w:rsidR="00CD0A6F">
        <w:rPr>
          <w:noProof/>
        </w:rPr>
        <w:t>5</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III.6 Descrierea caracteristicilor fizice ale întregului proiect, formele fizice ale proiectului</w:t>
      </w:r>
      <w:r>
        <w:rPr>
          <w:noProof/>
        </w:rPr>
        <w:tab/>
      </w:r>
      <w:r w:rsidR="00AA7CAC">
        <w:rPr>
          <w:noProof/>
        </w:rPr>
        <w:fldChar w:fldCharType="begin"/>
      </w:r>
      <w:r>
        <w:rPr>
          <w:noProof/>
        </w:rPr>
        <w:instrText xml:space="preserve"> PAGEREF _Toc600789 \h </w:instrText>
      </w:r>
      <w:r w:rsidR="00AA7CAC">
        <w:rPr>
          <w:noProof/>
        </w:rPr>
      </w:r>
      <w:r w:rsidR="00AA7CAC">
        <w:rPr>
          <w:noProof/>
        </w:rPr>
        <w:fldChar w:fldCharType="separate"/>
      </w:r>
      <w:r w:rsidR="00CD0A6F">
        <w:rPr>
          <w:noProof/>
        </w:rPr>
        <w:t>5</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IV. DESCRIEREA LUCRĂRILOR DE DEMOLARE NECESARE</w:t>
      </w:r>
      <w:r>
        <w:rPr>
          <w:noProof/>
        </w:rPr>
        <w:tab/>
      </w:r>
      <w:r w:rsidR="00AA7CAC">
        <w:rPr>
          <w:noProof/>
        </w:rPr>
        <w:fldChar w:fldCharType="begin"/>
      </w:r>
      <w:r>
        <w:rPr>
          <w:noProof/>
        </w:rPr>
        <w:instrText xml:space="preserve"> PAGEREF _Toc600790 \h </w:instrText>
      </w:r>
      <w:r w:rsidR="00AA7CAC">
        <w:rPr>
          <w:noProof/>
        </w:rPr>
      </w:r>
      <w:r w:rsidR="00AA7CAC">
        <w:rPr>
          <w:noProof/>
        </w:rPr>
        <w:fldChar w:fldCharType="separate"/>
      </w:r>
      <w:r w:rsidR="00CD0A6F">
        <w:rPr>
          <w:noProof/>
        </w:rPr>
        <w:t>9</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V. DESCRIEREA AMPLASĂRII PROIECTULUI</w:t>
      </w:r>
      <w:r>
        <w:rPr>
          <w:noProof/>
        </w:rPr>
        <w:tab/>
      </w:r>
      <w:r w:rsidR="00AA7CAC">
        <w:rPr>
          <w:noProof/>
        </w:rPr>
        <w:fldChar w:fldCharType="begin"/>
      </w:r>
      <w:r>
        <w:rPr>
          <w:noProof/>
        </w:rPr>
        <w:instrText xml:space="preserve"> PAGEREF _Toc600791 \h </w:instrText>
      </w:r>
      <w:r w:rsidR="00AA7CAC">
        <w:rPr>
          <w:noProof/>
        </w:rPr>
      </w:r>
      <w:r w:rsidR="00AA7CAC">
        <w:rPr>
          <w:noProof/>
        </w:rPr>
        <w:fldChar w:fldCharType="separate"/>
      </w:r>
      <w:r w:rsidR="00CD0A6F">
        <w:rPr>
          <w:noProof/>
        </w:rPr>
        <w:t>10</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VI. DESCRIEREA TUTUROR EFECTELOR SEMNIFICATIVE POSIBILE ASUPRA MEDIULUI ALE PROIECTULUI, ÎN LIMITA INFORMAȚIILOR DISPONIBILE</w:t>
      </w:r>
      <w:r>
        <w:rPr>
          <w:noProof/>
        </w:rPr>
        <w:tab/>
      </w:r>
      <w:r w:rsidR="00AA7CAC">
        <w:rPr>
          <w:noProof/>
        </w:rPr>
        <w:fldChar w:fldCharType="begin"/>
      </w:r>
      <w:r>
        <w:rPr>
          <w:noProof/>
        </w:rPr>
        <w:instrText xml:space="preserve"> PAGEREF _Toc600792 \h </w:instrText>
      </w:r>
      <w:r w:rsidR="00AA7CAC">
        <w:rPr>
          <w:noProof/>
        </w:rPr>
      </w:r>
      <w:r w:rsidR="00AA7CAC">
        <w:rPr>
          <w:noProof/>
        </w:rPr>
        <w:fldChar w:fldCharType="separate"/>
      </w:r>
      <w:r w:rsidR="00CD0A6F">
        <w:rPr>
          <w:noProof/>
        </w:rPr>
        <w:t>11</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VI.1 Surse de poluanți și instalații pentru reținerea, evacuarea și dispersia poluanților în mediu</w:t>
      </w:r>
      <w:r>
        <w:rPr>
          <w:noProof/>
        </w:rPr>
        <w:tab/>
      </w:r>
      <w:r w:rsidR="00AA7CAC">
        <w:rPr>
          <w:noProof/>
        </w:rPr>
        <w:fldChar w:fldCharType="begin"/>
      </w:r>
      <w:r>
        <w:rPr>
          <w:noProof/>
        </w:rPr>
        <w:instrText xml:space="preserve"> PAGEREF _Toc600793 \h </w:instrText>
      </w:r>
      <w:r w:rsidR="00AA7CAC">
        <w:rPr>
          <w:noProof/>
        </w:rPr>
      </w:r>
      <w:r w:rsidR="00AA7CAC">
        <w:rPr>
          <w:noProof/>
        </w:rPr>
        <w:fldChar w:fldCharType="separate"/>
      </w:r>
      <w:r w:rsidR="00CD0A6F">
        <w:rPr>
          <w:noProof/>
        </w:rPr>
        <w:t>11</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VI.1.1 Protecția calității apelor</w:t>
      </w:r>
      <w:r>
        <w:rPr>
          <w:noProof/>
        </w:rPr>
        <w:tab/>
      </w:r>
      <w:r w:rsidR="00AA7CAC">
        <w:rPr>
          <w:noProof/>
        </w:rPr>
        <w:fldChar w:fldCharType="begin"/>
      </w:r>
      <w:r>
        <w:rPr>
          <w:noProof/>
        </w:rPr>
        <w:instrText xml:space="preserve"> PAGEREF _Toc600794 \h </w:instrText>
      </w:r>
      <w:r w:rsidR="00AA7CAC">
        <w:rPr>
          <w:noProof/>
        </w:rPr>
      </w:r>
      <w:r w:rsidR="00AA7CAC">
        <w:rPr>
          <w:noProof/>
        </w:rPr>
        <w:fldChar w:fldCharType="separate"/>
      </w:r>
      <w:r w:rsidR="00CD0A6F">
        <w:rPr>
          <w:noProof/>
        </w:rPr>
        <w:t>11</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VI.1.2 Protecția calității aerului</w:t>
      </w:r>
      <w:r>
        <w:rPr>
          <w:noProof/>
        </w:rPr>
        <w:tab/>
      </w:r>
      <w:r w:rsidR="00AA7CAC">
        <w:rPr>
          <w:noProof/>
        </w:rPr>
        <w:fldChar w:fldCharType="begin"/>
      </w:r>
      <w:r>
        <w:rPr>
          <w:noProof/>
        </w:rPr>
        <w:instrText xml:space="preserve"> PAGEREF _Toc600795 \h </w:instrText>
      </w:r>
      <w:r w:rsidR="00AA7CAC">
        <w:rPr>
          <w:noProof/>
        </w:rPr>
      </w:r>
      <w:r w:rsidR="00AA7CAC">
        <w:rPr>
          <w:noProof/>
        </w:rPr>
        <w:fldChar w:fldCharType="separate"/>
      </w:r>
      <w:r w:rsidR="00CD0A6F">
        <w:rPr>
          <w:noProof/>
        </w:rPr>
        <w:t>11</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VI.1.3 Protecția împotriva zgomotului și vibrațiilor</w:t>
      </w:r>
      <w:r>
        <w:rPr>
          <w:noProof/>
        </w:rPr>
        <w:tab/>
      </w:r>
      <w:r w:rsidR="00AA7CAC">
        <w:rPr>
          <w:noProof/>
        </w:rPr>
        <w:fldChar w:fldCharType="begin"/>
      </w:r>
      <w:r>
        <w:rPr>
          <w:noProof/>
        </w:rPr>
        <w:instrText xml:space="preserve"> PAGEREF _Toc600796 \h </w:instrText>
      </w:r>
      <w:r w:rsidR="00AA7CAC">
        <w:rPr>
          <w:noProof/>
        </w:rPr>
      </w:r>
      <w:r w:rsidR="00AA7CAC">
        <w:rPr>
          <w:noProof/>
        </w:rPr>
        <w:fldChar w:fldCharType="separate"/>
      </w:r>
      <w:r w:rsidR="00CD0A6F">
        <w:rPr>
          <w:noProof/>
        </w:rPr>
        <w:t>12</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VI.1.4 Protecția împotriva radiațiilor</w:t>
      </w:r>
      <w:r>
        <w:rPr>
          <w:noProof/>
        </w:rPr>
        <w:tab/>
      </w:r>
      <w:r w:rsidR="00AA7CAC">
        <w:rPr>
          <w:noProof/>
        </w:rPr>
        <w:fldChar w:fldCharType="begin"/>
      </w:r>
      <w:r>
        <w:rPr>
          <w:noProof/>
        </w:rPr>
        <w:instrText xml:space="preserve"> PAGEREF _Toc600797 \h </w:instrText>
      </w:r>
      <w:r w:rsidR="00AA7CAC">
        <w:rPr>
          <w:noProof/>
        </w:rPr>
      </w:r>
      <w:r w:rsidR="00AA7CAC">
        <w:rPr>
          <w:noProof/>
        </w:rPr>
        <w:fldChar w:fldCharType="separate"/>
      </w:r>
      <w:r w:rsidR="00CD0A6F">
        <w:rPr>
          <w:noProof/>
        </w:rPr>
        <w:t>12</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VI.1.5 Protecția solului și a subsolului</w:t>
      </w:r>
      <w:r>
        <w:rPr>
          <w:noProof/>
        </w:rPr>
        <w:tab/>
      </w:r>
      <w:r w:rsidR="00AA7CAC">
        <w:rPr>
          <w:noProof/>
        </w:rPr>
        <w:fldChar w:fldCharType="begin"/>
      </w:r>
      <w:r>
        <w:rPr>
          <w:noProof/>
        </w:rPr>
        <w:instrText xml:space="preserve"> PAGEREF _Toc600798 \h </w:instrText>
      </w:r>
      <w:r w:rsidR="00AA7CAC">
        <w:rPr>
          <w:noProof/>
        </w:rPr>
      </w:r>
      <w:r w:rsidR="00AA7CAC">
        <w:rPr>
          <w:noProof/>
        </w:rPr>
        <w:fldChar w:fldCharType="separate"/>
      </w:r>
      <w:r w:rsidR="00CD0A6F">
        <w:rPr>
          <w:noProof/>
        </w:rPr>
        <w:t>13</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VI.1.6 Protecția ecosistemelor terestre și acvatice</w:t>
      </w:r>
      <w:r>
        <w:rPr>
          <w:noProof/>
        </w:rPr>
        <w:tab/>
      </w:r>
      <w:r w:rsidR="00AA7CAC">
        <w:rPr>
          <w:noProof/>
        </w:rPr>
        <w:fldChar w:fldCharType="begin"/>
      </w:r>
      <w:r>
        <w:rPr>
          <w:noProof/>
        </w:rPr>
        <w:instrText xml:space="preserve"> PAGEREF _Toc600799 \h </w:instrText>
      </w:r>
      <w:r w:rsidR="00AA7CAC">
        <w:rPr>
          <w:noProof/>
        </w:rPr>
      </w:r>
      <w:r w:rsidR="00AA7CAC">
        <w:rPr>
          <w:noProof/>
        </w:rPr>
        <w:fldChar w:fldCharType="separate"/>
      </w:r>
      <w:r w:rsidR="00CD0A6F">
        <w:rPr>
          <w:noProof/>
        </w:rPr>
        <w:t>14</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VI.1.7 Protecția așezărilor umane și a altor obiective de interes public</w:t>
      </w:r>
      <w:r>
        <w:rPr>
          <w:noProof/>
        </w:rPr>
        <w:tab/>
      </w:r>
      <w:r w:rsidR="00AA7CAC">
        <w:rPr>
          <w:noProof/>
        </w:rPr>
        <w:fldChar w:fldCharType="begin"/>
      </w:r>
      <w:r>
        <w:rPr>
          <w:noProof/>
        </w:rPr>
        <w:instrText xml:space="preserve"> PAGEREF _Toc600800 \h </w:instrText>
      </w:r>
      <w:r w:rsidR="00AA7CAC">
        <w:rPr>
          <w:noProof/>
        </w:rPr>
      </w:r>
      <w:r w:rsidR="00AA7CAC">
        <w:rPr>
          <w:noProof/>
        </w:rPr>
        <w:fldChar w:fldCharType="separate"/>
      </w:r>
      <w:r w:rsidR="00CD0A6F">
        <w:rPr>
          <w:noProof/>
        </w:rPr>
        <w:t>14</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VI.1.8 Prevenirea și gestionarea deșeurilor generate pe amplasament în timpul realizării proiectului/în timpul exploatării, inclusiv eliminarea</w:t>
      </w:r>
      <w:r>
        <w:rPr>
          <w:noProof/>
        </w:rPr>
        <w:tab/>
      </w:r>
      <w:r w:rsidR="00AA7CAC">
        <w:rPr>
          <w:noProof/>
        </w:rPr>
        <w:fldChar w:fldCharType="begin"/>
      </w:r>
      <w:r>
        <w:rPr>
          <w:noProof/>
        </w:rPr>
        <w:instrText xml:space="preserve"> PAGEREF _Toc600801 \h </w:instrText>
      </w:r>
      <w:r w:rsidR="00AA7CAC">
        <w:rPr>
          <w:noProof/>
        </w:rPr>
      </w:r>
      <w:r w:rsidR="00AA7CAC">
        <w:rPr>
          <w:noProof/>
        </w:rPr>
        <w:fldChar w:fldCharType="separate"/>
      </w:r>
      <w:r w:rsidR="00CD0A6F">
        <w:rPr>
          <w:noProof/>
        </w:rPr>
        <w:t>14</w:t>
      </w:r>
      <w:r w:rsidR="00AA7CAC">
        <w:rPr>
          <w:noProof/>
        </w:rPr>
        <w:fldChar w:fldCharType="end"/>
      </w:r>
    </w:p>
    <w:p w:rsidR="00AC229C" w:rsidRDefault="00AC229C" w:rsidP="00AC229C">
      <w:pPr>
        <w:pStyle w:val="TOC3"/>
        <w:rPr>
          <w:rFonts w:ascii="Calibri" w:eastAsia="Times New Roman" w:hAnsi="Calibri" w:cs="Times New Roman"/>
          <w:noProof/>
          <w:szCs w:val="22"/>
          <w:lang w:val="en-US" w:bidi="ar-SA"/>
        </w:rPr>
      </w:pPr>
      <w:r w:rsidRPr="00C1594D">
        <w:rPr>
          <w:i/>
          <w:noProof/>
        </w:rPr>
        <w:t>VI.1.9 Gospodărirea substanțelor și preparatelor chimice periculoase</w:t>
      </w:r>
      <w:r>
        <w:rPr>
          <w:noProof/>
        </w:rPr>
        <w:tab/>
      </w:r>
      <w:r w:rsidR="00AA7CAC">
        <w:rPr>
          <w:noProof/>
        </w:rPr>
        <w:fldChar w:fldCharType="begin"/>
      </w:r>
      <w:r>
        <w:rPr>
          <w:noProof/>
        </w:rPr>
        <w:instrText xml:space="preserve"> PAGEREF _Toc600802 \h </w:instrText>
      </w:r>
      <w:r w:rsidR="00AA7CAC">
        <w:rPr>
          <w:noProof/>
        </w:rPr>
      </w:r>
      <w:r w:rsidR="00AA7CAC">
        <w:rPr>
          <w:noProof/>
        </w:rPr>
        <w:fldChar w:fldCharType="separate"/>
      </w:r>
      <w:r w:rsidR="00CD0A6F">
        <w:rPr>
          <w:noProof/>
        </w:rPr>
        <w:t>15</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VI.2 Utilizarea resurselor naturale, în special a solului, a terenurilor, a apei și a biodiversității</w:t>
      </w:r>
      <w:r>
        <w:rPr>
          <w:noProof/>
        </w:rPr>
        <w:tab/>
      </w:r>
      <w:r w:rsidR="00AA7CAC">
        <w:rPr>
          <w:noProof/>
        </w:rPr>
        <w:fldChar w:fldCharType="begin"/>
      </w:r>
      <w:r>
        <w:rPr>
          <w:noProof/>
        </w:rPr>
        <w:instrText xml:space="preserve"> PAGEREF _Toc600803 \h </w:instrText>
      </w:r>
      <w:r w:rsidR="00AA7CAC">
        <w:rPr>
          <w:noProof/>
        </w:rPr>
      </w:r>
      <w:r w:rsidR="00AA7CAC">
        <w:rPr>
          <w:noProof/>
        </w:rPr>
        <w:fldChar w:fldCharType="separate"/>
      </w:r>
      <w:r w:rsidR="00CD0A6F">
        <w:rPr>
          <w:noProof/>
        </w:rPr>
        <w:t>15</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VII. DESCRIEREA ASPECTELOR DE MEDIU SUSCEPTIBILE A FI AFECTATE ÎN MOD SEMNIFICATIV DE PROIECT</w:t>
      </w:r>
      <w:r>
        <w:rPr>
          <w:noProof/>
        </w:rPr>
        <w:tab/>
      </w:r>
      <w:r w:rsidR="00AA7CAC">
        <w:rPr>
          <w:noProof/>
        </w:rPr>
        <w:fldChar w:fldCharType="begin"/>
      </w:r>
      <w:r>
        <w:rPr>
          <w:noProof/>
        </w:rPr>
        <w:instrText xml:space="preserve"> PAGEREF _Toc600804 \h </w:instrText>
      </w:r>
      <w:r w:rsidR="00AA7CAC">
        <w:rPr>
          <w:noProof/>
        </w:rPr>
      </w:r>
      <w:r w:rsidR="00AA7CAC">
        <w:rPr>
          <w:noProof/>
        </w:rPr>
        <w:fldChar w:fldCharType="separate"/>
      </w:r>
      <w:r w:rsidR="00CD0A6F">
        <w:rPr>
          <w:noProof/>
        </w:rPr>
        <w:t>16</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VIII. PREVEDERI PENTRU MONITORIZAREA MEDIULUI</w:t>
      </w:r>
      <w:r>
        <w:rPr>
          <w:noProof/>
        </w:rPr>
        <w:tab/>
      </w:r>
      <w:r w:rsidR="00AA7CAC">
        <w:rPr>
          <w:noProof/>
        </w:rPr>
        <w:fldChar w:fldCharType="begin"/>
      </w:r>
      <w:r>
        <w:rPr>
          <w:noProof/>
        </w:rPr>
        <w:instrText xml:space="preserve"> PAGEREF _Toc600805 \h </w:instrText>
      </w:r>
      <w:r w:rsidR="00AA7CAC">
        <w:rPr>
          <w:noProof/>
        </w:rPr>
      </w:r>
      <w:r w:rsidR="00AA7CAC">
        <w:rPr>
          <w:noProof/>
        </w:rPr>
        <w:fldChar w:fldCharType="separate"/>
      </w:r>
      <w:r w:rsidR="00CD0A6F">
        <w:rPr>
          <w:noProof/>
        </w:rPr>
        <w:t>17</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IX. LEGĂTURA CU ALTE ACTE NORMATIVE ȘI/SAU  PLANURI/PROGRAME/STRATEGII/DOCUMENTE DE PLANIFICARE</w:t>
      </w:r>
      <w:r>
        <w:rPr>
          <w:noProof/>
        </w:rPr>
        <w:tab/>
      </w:r>
      <w:r w:rsidR="00AA7CAC">
        <w:rPr>
          <w:noProof/>
        </w:rPr>
        <w:fldChar w:fldCharType="begin"/>
      </w:r>
      <w:r>
        <w:rPr>
          <w:noProof/>
        </w:rPr>
        <w:instrText xml:space="preserve"> PAGEREF _Toc600806 \h </w:instrText>
      </w:r>
      <w:r w:rsidR="00AA7CAC">
        <w:rPr>
          <w:noProof/>
        </w:rPr>
      </w:r>
      <w:r w:rsidR="00AA7CAC">
        <w:rPr>
          <w:noProof/>
        </w:rPr>
        <w:fldChar w:fldCharType="separate"/>
      </w:r>
      <w:r w:rsidR="00CD0A6F">
        <w:rPr>
          <w:noProof/>
        </w:rPr>
        <w:t>17</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X. LUCRĂRI NECESARE ORGANIZĂRII DE ȘANTIER</w:t>
      </w:r>
      <w:r>
        <w:rPr>
          <w:noProof/>
        </w:rPr>
        <w:tab/>
      </w:r>
      <w:r w:rsidR="00AA7CAC">
        <w:rPr>
          <w:noProof/>
        </w:rPr>
        <w:fldChar w:fldCharType="begin"/>
      </w:r>
      <w:r>
        <w:rPr>
          <w:noProof/>
        </w:rPr>
        <w:instrText xml:space="preserve"> PAGEREF _Toc600807 \h </w:instrText>
      </w:r>
      <w:r w:rsidR="00AA7CAC">
        <w:rPr>
          <w:noProof/>
        </w:rPr>
      </w:r>
      <w:r w:rsidR="00AA7CAC">
        <w:rPr>
          <w:noProof/>
        </w:rPr>
        <w:fldChar w:fldCharType="separate"/>
      </w:r>
      <w:r w:rsidR="00CD0A6F">
        <w:rPr>
          <w:noProof/>
        </w:rPr>
        <w:t>18</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XI. LUCRĂRI DE REFACERE A AMPLASAMENTULUI LA FINALIZAREA INVESTIȚIEI, ÎN CAZ DE ACCIDENTE ȘI/SAU LA ÎNCETAREA ACTIVITĂȚII</w:t>
      </w:r>
      <w:r>
        <w:rPr>
          <w:noProof/>
        </w:rPr>
        <w:tab/>
      </w:r>
      <w:r w:rsidR="00AA7CAC">
        <w:rPr>
          <w:noProof/>
        </w:rPr>
        <w:fldChar w:fldCharType="begin"/>
      </w:r>
      <w:r>
        <w:rPr>
          <w:noProof/>
        </w:rPr>
        <w:instrText xml:space="preserve"> PAGEREF _Toc600808 \h </w:instrText>
      </w:r>
      <w:r w:rsidR="00AA7CAC">
        <w:rPr>
          <w:noProof/>
        </w:rPr>
      </w:r>
      <w:r w:rsidR="00AA7CAC">
        <w:rPr>
          <w:noProof/>
        </w:rPr>
        <w:fldChar w:fldCharType="separate"/>
      </w:r>
      <w:r w:rsidR="00CD0A6F">
        <w:rPr>
          <w:noProof/>
        </w:rPr>
        <w:t>18</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XII. ANEXE – PIESE DESENATE</w:t>
      </w:r>
      <w:r>
        <w:rPr>
          <w:noProof/>
        </w:rPr>
        <w:tab/>
      </w:r>
      <w:r w:rsidR="00AA7CAC">
        <w:rPr>
          <w:noProof/>
        </w:rPr>
        <w:fldChar w:fldCharType="begin"/>
      </w:r>
      <w:r>
        <w:rPr>
          <w:noProof/>
        </w:rPr>
        <w:instrText xml:space="preserve"> PAGEREF _Toc600809 \h </w:instrText>
      </w:r>
      <w:r w:rsidR="00AA7CAC">
        <w:rPr>
          <w:noProof/>
        </w:rPr>
      </w:r>
      <w:r w:rsidR="00AA7CAC">
        <w:rPr>
          <w:noProof/>
        </w:rPr>
        <w:fldChar w:fldCharType="separate"/>
      </w:r>
      <w:r w:rsidR="00CD0A6F">
        <w:rPr>
          <w:noProof/>
        </w:rPr>
        <w:t>19</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XIII. PENTRU PROIECTELE CARE INTRĂ SUB INCIDENȚA PREVEDERILOR</w:t>
      </w:r>
      <w:r>
        <w:rPr>
          <w:noProof/>
        </w:rPr>
        <w:tab/>
      </w:r>
      <w:r w:rsidR="00AA7CAC">
        <w:rPr>
          <w:noProof/>
        </w:rPr>
        <w:fldChar w:fldCharType="begin"/>
      </w:r>
      <w:r>
        <w:rPr>
          <w:noProof/>
        </w:rPr>
        <w:instrText xml:space="preserve"> PAGEREF _Toc600810 \h </w:instrText>
      </w:r>
      <w:r w:rsidR="00AA7CAC">
        <w:rPr>
          <w:noProof/>
        </w:rPr>
      </w:r>
      <w:r w:rsidR="00AA7CAC">
        <w:rPr>
          <w:noProof/>
        </w:rPr>
        <w:fldChar w:fldCharType="separate"/>
      </w:r>
      <w:r w:rsidR="00CD0A6F">
        <w:rPr>
          <w:noProof/>
        </w:rPr>
        <w:t>19</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art. 28 din OUG nr. 57/2007</w:t>
      </w:r>
      <w:r>
        <w:rPr>
          <w:noProof/>
        </w:rPr>
        <w:tab/>
      </w:r>
      <w:r w:rsidR="00AA7CAC">
        <w:rPr>
          <w:noProof/>
        </w:rPr>
        <w:fldChar w:fldCharType="begin"/>
      </w:r>
      <w:r>
        <w:rPr>
          <w:noProof/>
        </w:rPr>
        <w:instrText xml:space="preserve"> PAGEREF _Toc600811 \h </w:instrText>
      </w:r>
      <w:r w:rsidR="00AA7CAC">
        <w:rPr>
          <w:noProof/>
        </w:rPr>
      </w:r>
      <w:r w:rsidR="00AA7CAC">
        <w:rPr>
          <w:noProof/>
        </w:rPr>
        <w:fldChar w:fldCharType="separate"/>
      </w:r>
      <w:r w:rsidR="00CD0A6F">
        <w:rPr>
          <w:noProof/>
        </w:rPr>
        <w:t>19</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XIII.1 Descrierea succintă a proiectului și distanța față de aria naturală protejată de interes comunitar, precum și coordonatele geografice (Stereo 7) ale amplasamentului proiectului</w:t>
      </w:r>
      <w:r>
        <w:rPr>
          <w:noProof/>
        </w:rPr>
        <w:tab/>
      </w:r>
      <w:r w:rsidR="00AA7CAC">
        <w:rPr>
          <w:noProof/>
        </w:rPr>
        <w:fldChar w:fldCharType="begin"/>
      </w:r>
      <w:r>
        <w:rPr>
          <w:noProof/>
        </w:rPr>
        <w:instrText xml:space="preserve"> PAGEREF _Toc600812 \h </w:instrText>
      </w:r>
      <w:r w:rsidR="00AA7CAC">
        <w:rPr>
          <w:noProof/>
        </w:rPr>
      </w:r>
      <w:r w:rsidR="00AA7CAC">
        <w:rPr>
          <w:noProof/>
        </w:rPr>
        <w:fldChar w:fldCharType="separate"/>
      </w:r>
      <w:r w:rsidR="00CD0A6F">
        <w:rPr>
          <w:noProof/>
        </w:rPr>
        <w:t>19</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sidRPr="00C1594D">
        <w:rPr>
          <w:noProof/>
          <w:lang w:val="it-IT"/>
        </w:rPr>
        <w:t>XIII.2 Numele și codul ariei naturale protejate de interes comunitar</w:t>
      </w:r>
      <w:r>
        <w:rPr>
          <w:noProof/>
        </w:rPr>
        <w:tab/>
      </w:r>
      <w:r w:rsidR="00AA7CAC">
        <w:rPr>
          <w:noProof/>
        </w:rPr>
        <w:fldChar w:fldCharType="begin"/>
      </w:r>
      <w:r>
        <w:rPr>
          <w:noProof/>
        </w:rPr>
        <w:instrText xml:space="preserve"> PAGEREF _Toc600813 \h </w:instrText>
      </w:r>
      <w:r w:rsidR="00AA7CAC">
        <w:rPr>
          <w:noProof/>
        </w:rPr>
      </w:r>
      <w:r w:rsidR="00AA7CAC">
        <w:rPr>
          <w:noProof/>
        </w:rPr>
        <w:fldChar w:fldCharType="separate"/>
      </w:r>
      <w:r w:rsidR="00CD0A6F">
        <w:rPr>
          <w:noProof/>
        </w:rPr>
        <w:t>19</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lastRenderedPageBreak/>
        <w:t>XIII.3 Prezența și efectivele/suprafețele acoperite de specii și habitate de interes comunitar în zona proiectului</w:t>
      </w:r>
      <w:r>
        <w:rPr>
          <w:noProof/>
        </w:rPr>
        <w:tab/>
      </w:r>
      <w:r w:rsidR="00AA7CAC">
        <w:rPr>
          <w:noProof/>
        </w:rPr>
        <w:fldChar w:fldCharType="begin"/>
      </w:r>
      <w:r>
        <w:rPr>
          <w:noProof/>
        </w:rPr>
        <w:instrText xml:space="preserve"> PAGEREF _Toc600814 \h </w:instrText>
      </w:r>
      <w:r w:rsidR="00AA7CAC">
        <w:rPr>
          <w:noProof/>
        </w:rPr>
      </w:r>
      <w:r w:rsidR="00AA7CAC">
        <w:rPr>
          <w:noProof/>
        </w:rPr>
        <w:fldChar w:fldCharType="separate"/>
      </w:r>
      <w:r w:rsidR="00CD0A6F">
        <w:rPr>
          <w:noProof/>
        </w:rPr>
        <w:t>20</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XIII.4 Justificarea dacă proiectul propus nu are legătură directă cu sau nu este necesar pentru managementul conservării ariei naturale protejate de interes comunitar</w:t>
      </w:r>
      <w:r>
        <w:rPr>
          <w:noProof/>
        </w:rPr>
        <w:tab/>
      </w:r>
      <w:r w:rsidR="00AA7CAC">
        <w:rPr>
          <w:noProof/>
        </w:rPr>
        <w:fldChar w:fldCharType="begin"/>
      </w:r>
      <w:r>
        <w:rPr>
          <w:noProof/>
        </w:rPr>
        <w:instrText xml:space="preserve"> PAGEREF _Toc600815 \h </w:instrText>
      </w:r>
      <w:r w:rsidR="00AA7CAC">
        <w:rPr>
          <w:noProof/>
        </w:rPr>
      </w:r>
      <w:r w:rsidR="00AA7CAC">
        <w:rPr>
          <w:noProof/>
        </w:rPr>
        <w:fldChar w:fldCharType="separate"/>
      </w:r>
      <w:r w:rsidR="00CD0A6F">
        <w:rPr>
          <w:noProof/>
        </w:rPr>
        <w:t>20</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XIII.5 Estimarea impactului potențial al proiectului asupra speciilor și habitatelor din aria naturală protejată de interes comunitar</w:t>
      </w:r>
      <w:r>
        <w:rPr>
          <w:noProof/>
        </w:rPr>
        <w:tab/>
      </w:r>
      <w:r w:rsidR="00AA7CAC">
        <w:rPr>
          <w:noProof/>
        </w:rPr>
        <w:fldChar w:fldCharType="begin"/>
      </w:r>
      <w:r>
        <w:rPr>
          <w:noProof/>
        </w:rPr>
        <w:instrText xml:space="preserve"> PAGEREF _Toc600816 \h </w:instrText>
      </w:r>
      <w:r w:rsidR="00AA7CAC">
        <w:rPr>
          <w:noProof/>
        </w:rPr>
      </w:r>
      <w:r w:rsidR="00AA7CAC">
        <w:rPr>
          <w:noProof/>
        </w:rPr>
        <w:fldChar w:fldCharType="separate"/>
      </w:r>
      <w:r w:rsidR="00CD0A6F">
        <w:rPr>
          <w:noProof/>
        </w:rPr>
        <w:t>21</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XIII.6 Alte informații prevăzute în legislația în vigoare</w:t>
      </w:r>
      <w:r>
        <w:rPr>
          <w:noProof/>
        </w:rPr>
        <w:tab/>
      </w:r>
      <w:r w:rsidR="00AA7CAC">
        <w:rPr>
          <w:noProof/>
        </w:rPr>
        <w:fldChar w:fldCharType="begin"/>
      </w:r>
      <w:r>
        <w:rPr>
          <w:noProof/>
        </w:rPr>
        <w:instrText xml:space="preserve"> PAGEREF _Toc600817 \h </w:instrText>
      </w:r>
      <w:r w:rsidR="00AA7CAC">
        <w:rPr>
          <w:noProof/>
        </w:rPr>
      </w:r>
      <w:r w:rsidR="00AA7CAC">
        <w:rPr>
          <w:noProof/>
        </w:rPr>
        <w:fldChar w:fldCharType="separate"/>
      </w:r>
      <w:r w:rsidR="00CD0A6F">
        <w:rPr>
          <w:noProof/>
        </w:rPr>
        <w:t>21</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XIV. PENTRU PROIECTELE CARE SE REALIZEAZĂ PE APE SAU AU LEGĂTURĂ CU APELE</w:t>
      </w:r>
      <w:r>
        <w:rPr>
          <w:noProof/>
        </w:rPr>
        <w:tab/>
      </w:r>
      <w:r w:rsidR="00AA7CAC">
        <w:rPr>
          <w:noProof/>
        </w:rPr>
        <w:fldChar w:fldCharType="begin"/>
      </w:r>
      <w:r>
        <w:rPr>
          <w:noProof/>
        </w:rPr>
        <w:instrText xml:space="preserve"> PAGEREF _Toc600818 \h </w:instrText>
      </w:r>
      <w:r w:rsidR="00AA7CAC">
        <w:rPr>
          <w:noProof/>
        </w:rPr>
      </w:r>
      <w:r w:rsidR="00AA7CAC">
        <w:rPr>
          <w:noProof/>
        </w:rPr>
        <w:fldChar w:fldCharType="separate"/>
      </w:r>
      <w:r w:rsidR="00CD0A6F">
        <w:rPr>
          <w:noProof/>
        </w:rPr>
        <w:t>22</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XIV.1 Localizarea proiectului</w:t>
      </w:r>
      <w:r>
        <w:rPr>
          <w:noProof/>
        </w:rPr>
        <w:tab/>
      </w:r>
      <w:r w:rsidR="00AA7CAC">
        <w:rPr>
          <w:noProof/>
        </w:rPr>
        <w:fldChar w:fldCharType="begin"/>
      </w:r>
      <w:r>
        <w:rPr>
          <w:noProof/>
        </w:rPr>
        <w:instrText xml:space="preserve"> PAGEREF _Toc600819 \h </w:instrText>
      </w:r>
      <w:r w:rsidR="00AA7CAC">
        <w:rPr>
          <w:noProof/>
        </w:rPr>
      </w:r>
      <w:r w:rsidR="00AA7CAC">
        <w:rPr>
          <w:noProof/>
        </w:rPr>
        <w:fldChar w:fldCharType="separate"/>
      </w:r>
      <w:r w:rsidR="00CD0A6F">
        <w:rPr>
          <w:noProof/>
        </w:rPr>
        <w:t>22</w:t>
      </w:r>
      <w:r w:rsidR="00AA7CAC">
        <w:rPr>
          <w:noProof/>
        </w:rPr>
        <w:fldChar w:fldCharType="end"/>
      </w:r>
    </w:p>
    <w:p w:rsidR="00AC229C" w:rsidRDefault="00AC229C" w:rsidP="00AC229C">
      <w:pPr>
        <w:pStyle w:val="TOC2"/>
        <w:rPr>
          <w:rFonts w:ascii="Calibri" w:eastAsia="Times New Roman" w:hAnsi="Calibri" w:cs="Times New Roman"/>
          <w:noProof/>
          <w:szCs w:val="22"/>
          <w:lang w:val="en-US" w:bidi="ar-SA"/>
        </w:rPr>
      </w:pPr>
      <w:r>
        <w:rPr>
          <w:noProof/>
        </w:rPr>
        <w:t>XIV.2 Indicarea stării ecologice/potențialului ecologic și starea chimică a corpului de apă de suprafață</w:t>
      </w:r>
      <w:r>
        <w:rPr>
          <w:noProof/>
        </w:rPr>
        <w:tab/>
      </w:r>
      <w:r w:rsidR="00AA7CAC">
        <w:rPr>
          <w:noProof/>
        </w:rPr>
        <w:fldChar w:fldCharType="begin"/>
      </w:r>
      <w:r>
        <w:rPr>
          <w:noProof/>
        </w:rPr>
        <w:instrText xml:space="preserve"> PAGEREF _Toc600820 \h </w:instrText>
      </w:r>
      <w:r w:rsidR="00AA7CAC">
        <w:rPr>
          <w:noProof/>
        </w:rPr>
      </w:r>
      <w:r w:rsidR="00AA7CAC">
        <w:rPr>
          <w:noProof/>
        </w:rPr>
        <w:fldChar w:fldCharType="separate"/>
      </w:r>
      <w:r w:rsidR="00CD0A6F">
        <w:rPr>
          <w:noProof/>
        </w:rPr>
        <w:t>22</w:t>
      </w:r>
      <w:r w:rsidR="00AA7CAC">
        <w:rPr>
          <w:noProof/>
        </w:rPr>
        <w:fldChar w:fldCharType="end"/>
      </w:r>
    </w:p>
    <w:p w:rsidR="00AC229C" w:rsidRDefault="00AC229C" w:rsidP="00AC229C">
      <w:pPr>
        <w:pStyle w:val="TOC1"/>
        <w:rPr>
          <w:rFonts w:ascii="Calibri" w:eastAsia="Times New Roman" w:hAnsi="Calibri" w:cs="Times New Roman"/>
          <w:noProof/>
          <w:szCs w:val="22"/>
          <w:lang w:val="en-US" w:bidi="ar-SA"/>
        </w:rPr>
      </w:pPr>
      <w:r>
        <w:rPr>
          <w:noProof/>
        </w:rPr>
        <w:t>XV. CRITERIILE PREVĂZUTE ÎN ANEXA NR. 3</w:t>
      </w:r>
      <w:r>
        <w:rPr>
          <w:noProof/>
        </w:rPr>
        <w:tab/>
      </w:r>
      <w:r w:rsidR="00AA7CAC">
        <w:rPr>
          <w:noProof/>
        </w:rPr>
        <w:fldChar w:fldCharType="begin"/>
      </w:r>
      <w:r>
        <w:rPr>
          <w:noProof/>
        </w:rPr>
        <w:instrText xml:space="preserve"> PAGEREF _Toc600821 \h </w:instrText>
      </w:r>
      <w:r w:rsidR="00AA7CAC">
        <w:rPr>
          <w:noProof/>
        </w:rPr>
      </w:r>
      <w:r w:rsidR="00AA7CAC">
        <w:rPr>
          <w:noProof/>
        </w:rPr>
        <w:fldChar w:fldCharType="separate"/>
      </w:r>
      <w:r w:rsidR="00CD0A6F">
        <w:rPr>
          <w:noProof/>
        </w:rPr>
        <w:t>23</w:t>
      </w:r>
      <w:r w:rsidR="00AA7CAC">
        <w:rPr>
          <w:noProof/>
        </w:rPr>
        <w:fldChar w:fldCharType="end"/>
      </w:r>
    </w:p>
    <w:p w:rsidR="00AC229C" w:rsidRDefault="00AA7CAC" w:rsidP="00AC229C">
      <w:pPr>
        <w:pStyle w:val="TOC2"/>
        <w:tabs>
          <w:tab w:val="clear" w:pos="9550"/>
          <w:tab w:val="right" w:leader="dot" w:pos="9525"/>
        </w:tabs>
      </w:pPr>
      <w:r>
        <w:fldChar w:fldCharType="end"/>
      </w:r>
    </w:p>
    <w:p w:rsidR="00AC229C" w:rsidRDefault="00AC229C" w:rsidP="00AC229C">
      <w:pPr>
        <w:pageBreakBefore/>
      </w:pPr>
    </w:p>
    <w:p w:rsidR="00AC229C" w:rsidRDefault="00AC229C" w:rsidP="00AC229C">
      <w:pPr>
        <w:jc w:val="center"/>
        <w:rPr>
          <w:sz w:val="20"/>
        </w:rPr>
      </w:pPr>
      <w:r>
        <w:rPr>
          <w:b/>
          <w:bCs/>
          <w:sz w:val="28"/>
          <w:szCs w:val="28"/>
        </w:rPr>
        <w:t>MEMORIU DE PREZENTARE</w:t>
      </w:r>
    </w:p>
    <w:p w:rsidR="00AC229C" w:rsidRDefault="00AC229C" w:rsidP="00AC229C">
      <w:pPr>
        <w:spacing w:line="100" w:lineRule="atLeast"/>
        <w:jc w:val="center"/>
      </w:pPr>
      <w:r>
        <w:rPr>
          <w:sz w:val="20"/>
        </w:rPr>
        <w:t>întocmit conform Anexei nr. 5E din Legea 292/2018</w:t>
      </w:r>
    </w:p>
    <w:p w:rsidR="00AC229C" w:rsidRDefault="00AC229C" w:rsidP="00AC229C">
      <w:pPr>
        <w:tabs>
          <w:tab w:val="right" w:leader="dot" w:pos="7207"/>
        </w:tabs>
      </w:pPr>
    </w:p>
    <w:p w:rsidR="00AC229C" w:rsidRDefault="00AC229C" w:rsidP="00AC229C">
      <w:pPr>
        <w:tabs>
          <w:tab w:val="right" w:leader="dot" w:pos="7207"/>
        </w:tabs>
      </w:pPr>
    </w:p>
    <w:p w:rsidR="00AC229C" w:rsidRDefault="00AC229C" w:rsidP="00AC229C">
      <w:pPr>
        <w:pStyle w:val="Heading1"/>
        <w:numPr>
          <w:ilvl w:val="0"/>
          <w:numId w:val="1"/>
        </w:numPr>
        <w:tabs>
          <w:tab w:val="left" w:pos="0"/>
          <w:tab w:val="right" w:leader="dot" w:pos="7207"/>
        </w:tabs>
        <w:rPr>
          <w:sz w:val="12"/>
          <w:szCs w:val="12"/>
        </w:rPr>
      </w:pPr>
      <w:bookmarkStart w:id="0" w:name="_Toc600781"/>
      <w:r>
        <w:rPr>
          <w:szCs w:val="24"/>
        </w:rPr>
        <w:t>I. DENUMIREA PROIECTULUI</w:t>
      </w:r>
      <w:bookmarkEnd w:id="0"/>
    </w:p>
    <w:p w:rsidR="00AC229C" w:rsidRDefault="00AC229C" w:rsidP="00AC229C">
      <w:pPr>
        <w:pStyle w:val="BodyText"/>
        <w:spacing w:line="100" w:lineRule="atLeast"/>
        <w:rPr>
          <w:sz w:val="12"/>
          <w:szCs w:val="12"/>
        </w:rPr>
      </w:pPr>
    </w:p>
    <w:p w:rsidR="00AC229C" w:rsidRDefault="00AC229C" w:rsidP="00AC229C">
      <w:pPr>
        <w:spacing w:line="240" w:lineRule="auto"/>
        <w:rPr>
          <w:rFonts w:ascii="Times New Roman" w:hAnsi="Times New Roman"/>
          <w:b/>
          <w:bCs/>
        </w:rPr>
      </w:pPr>
      <w:r>
        <w:rPr>
          <w:rFonts w:ascii="Times New Roman" w:hAnsi="Times New Roman"/>
        </w:rPr>
        <w:t xml:space="preserve">Denumirea obiectivului de investiţii: </w:t>
      </w:r>
      <w:r>
        <w:rPr>
          <w:rFonts w:ascii="Times New Roman" w:hAnsi="Times New Roman"/>
          <w:b/>
          <w:bCs/>
        </w:rPr>
        <w:t xml:space="preserve">Exploatarea agregatelor minerale din perimetrul </w:t>
      </w:r>
      <w:r w:rsidR="00185704">
        <w:rPr>
          <w:rFonts w:ascii="Times New Roman" w:hAnsi="Times New Roman"/>
          <w:b/>
          <w:bCs/>
        </w:rPr>
        <w:t>Vadu Moldovei 1</w:t>
      </w:r>
      <w:r>
        <w:rPr>
          <w:rFonts w:ascii="Times New Roman" w:hAnsi="Times New Roman"/>
          <w:b/>
          <w:bCs/>
        </w:rPr>
        <w:t xml:space="preserve">, curs de apă râu </w:t>
      </w:r>
      <w:r w:rsidR="00A31447">
        <w:rPr>
          <w:rFonts w:ascii="Times New Roman" w:hAnsi="Times New Roman"/>
          <w:b/>
          <w:bCs/>
        </w:rPr>
        <w:t>Moldova</w:t>
      </w:r>
      <w:r>
        <w:rPr>
          <w:rFonts w:ascii="Times New Roman" w:hAnsi="Times New Roman"/>
          <w:b/>
          <w:bCs/>
        </w:rPr>
        <w:t>, centrul albiei, pentru decolmatare, reprofilare și regularizare scurgere</w:t>
      </w:r>
    </w:p>
    <w:p w:rsidR="00AC229C" w:rsidRPr="00A44311" w:rsidRDefault="00AC229C" w:rsidP="00AC229C">
      <w:pPr>
        <w:spacing w:line="240" w:lineRule="auto"/>
        <w:rPr>
          <w:rFonts w:ascii="Times New Roman" w:hAnsi="Times New Roman"/>
          <w:sz w:val="16"/>
          <w:szCs w:val="16"/>
        </w:rPr>
      </w:pPr>
    </w:p>
    <w:p w:rsidR="00AC229C" w:rsidRDefault="00AC229C" w:rsidP="00AC229C">
      <w:pPr>
        <w:rPr>
          <w:rFonts w:ascii="Times New Roman" w:hAnsi="Times New Roman"/>
        </w:rPr>
      </w:pPr>
      <w:r>
        <w:rPr>
          <w:rFonts w:ascii="Times New Roman" w:hAnsi="Times New Roman"/>
        </w:rPr>
        <w:t xml:space="preserve">Amplasamentul obiectivului şi adresa: </w:t>
      </w:r>
      <w:r>
        <w:rPr>
          <w:rFonts w:ascii="Times New Roman" w:hAnsi="Times New Roman"/>
          <w:b/>
          <w:bCs/>
        </w:rPr>
        <w:t xml:space="preserve">Extravilan </w:t>
      </w:r>
      <w:r w:rsidR="00B02734">
        <w:rPr>
          <w:rFonts w:ascii="Times New Roman" w:hAnsi="Times New Roman"/>
          <w:b/>
          <w:bCs/>
        </w:rPr>
        <w:t xml:space="preserve">comuna </w:t>
      </w:r>
      <w:r w:rsidR="00185704">
        <w:rPr>
          <w:rFonts w:ascii="Times New Roman" w:hAnsi="Times New Roman"/>
          <w:b/>
          <w:bCs/>
        </w:rPr>
        <w:t>Vadu Moldovei</w:t>
      </w:r>
      <w:r>
        <w:rPr>
          <w:rFonts w:ascii="Times New Roman" w:hAnsi="Times New Roman"/>
          <w:b/>
          <w:bCs/>
        </w:rPr>
        <w:t xml:space="preserve">, județul </w:t>
      </w:r>
      <w:r w:rsidR="00A31447">
        <w:rPr>
          <w:rFonts w:ascii="Times New Roman" w:hAnsi="Times New Roman"/>
          <w:b/>
          <w:bCs/>
        </w:rPr>
        <w:t>Suceava</w:t>
      </w:r>
    </w:p>
    <w:p w:rsidR="00AC229C" w:rsidRDefault="00AC229C" w:rsidP="00AC229C">
      <w:pPr>
        <w:rPr>
          <w:rFonts w:ascii="Times New Roman" w:hAnsi="Times New Roman"/>
        </w:rPr>
      </w:pPr>
      <w:r>
        <w:rPr>
          <w:rFonts w:ascii="Times New Roman" w:hAnsi="Times New Roman"/>
        </w:rPr>
        <w:t xml:space="preserve">Proiectantul lucrărilor: </w:t>
      </w:r>
      <w:r>
        <w:rPr>
          <w:rFonts w:ascii="Times New Roman" w:hAnsi="Times New Roman"/>
          <w:b/>
          <w:bCs/>
        </w:rPr>
        <w:t>SC BLUEPROIECT SRL Bacău</w:t>
      </w:r>
    </w:p>
    <w:p w:rsidR="00AC229C" w:rsidRDefault="00AC229C" w:rsidP="00AC229C">
      <w:r>
        <w:rPr>
          <w:rFonts w:ascii="Times New Roman" w:hAnsi="Times New Roman"/>
        </w:rPr>
        <w:t xml:space="preserve">Profilul de activitate: </w:t>
      </w:r>
      <w:r>
        <w:rPr>
          <w:rFonts w:ascii="Times New Roman" w:hAnsi="Times New Roman"/>
          <w:b/>
          <w:bCs/>
        </w:rPr>
        <w:t>Extragerea agregatelor naturale de râu</w:t>
      </w:r>
    </w:p>
    <w:p w:rsidR="00AC229C" w:rsidRDefault="00AC229C" w:rsidP="00AC229C">
      <w:pPr>
        <w:spacing w:line="100" w:lineRule="atLeast"/>
      </w:pPr>
    </w:p>
    <w:p w:rsidR="00AC229C" w:rsidRDefault="00AC229C" w:rsidP="00AC229C">
      <w:pPr>
        <w:tabs>
          <w:tab w:val="right" w:leader="dot" w:pos="7207"/>
        </w:tabs>
      </w:pPr>
    </w:p>
    <w:p w:rsidR="00AC229C" w:rsidRDefault="00AC229C" w:rsidP="00AC229C">
      <w:pPr>
        <w:pStyle w:val="Heading1"/>
        <w:numPr>
          <w:ilvl w:val="0"/>
          <w:numId w:val="1"/>
        </w:numPr>
        <w:tabs>
          <w:tab w:val="left" w:pos="0"/>
          <w:tab w:val="right" w:leader="dot" w:pos="7207"/>
        </w:tabs>
        <w:spacing w:line="360" w:lineRule="auto"/>
        <w:rPr>
          <w:rFonts w:ascii="Times New Roman" w:hAnsi="Times New Roman"/>
          <w:szCs w:val="24"/>
        </w:rPr>
      </w:pPr>
      <w:bookmarkStart w:id="1" w:name="_Toc600782"/>
      <w:r>
        <w:rPr>
          <w:szCs w:val="24"/>
        </w:rPr>
        <w:t>II. TITULAR</w:t>
      </w:r>
      <w:bookmarkEnd w:id="1"/>
    </w:p>
    <w:p w:rsidR="00AC229C" w:rsidRDefault="00AC229C" w:rsidP="00AC229C">
      <w:pPr>
        <w:rPr>
          <w:rFonts w:ascii="Times New Roman" w:hAnsi="Times New Roman"/>
        </w:rPr>
      </w:pPr>
      <w:r>
        <w:rPr>
          <w:rFonts w:ascii="Times New Roman" w:hAnsi="Times New Roman"/>
        </w:rPr>
        <w:t xml:space="preserve">Numele companiei: </w:t>
      </w:r>
      <w:r>
        <w:rPr>
          <w:rFonts w:ascii="Times New Roman" w:hAnsi="Times New Roman"/>
          <w:b/>
          <w:bCs/>
        </w:rPr>
        <w:t xml:space="preserve">SC </w:t>
      </w:r>
      <w:r w:rsidR="00185704">
        <w:rPr>
          <w:rFonts w:ascii="Times New Roman" w:hAnsi="Times New Roman"/>
          <w:b/>
          <w:bCs/>
        </w:rPr>
        <w:t>KARINA TOUR</w:t>
      </w:r>
      <w:r>
        <w:rPr>
          <w:rFonts w:ascii="Times New Roman" w:hAnsi="Times New Roman"/>
          <w:b/>
          <w:bCs/>
        </w:rPr>
        <w:t xml:space="preserve"> SRL </w:t>
      </w:r>
      <w:r w:rsidR="00185704">
        <w:rPr>
          <w:rFonts w:ascii="Times New Roman" w:hAnsi="Times New Roman"/>
          <w:b/>
          <w:bCs/>
        </w:rPr>
        <w:t>Cristești</w:t>
      </w:r>
    </w:p>
    <w:p w:rsidR="00AC229C" w:rsidRPr="00B047DF" w:rsidRDefault="00AC229C" w:rsidP="00AC229C">
      <w:pPr>
        <w:pStyle w:val="NormalWeb"/>
        <w:spacing w:before="0" w:beforeAutospacing="0" w:after="0" w:line="360" w:lineRule="auto"/>
        <w:rPr>
          <w:b/>
          <w:lang w:val="ro-RO"/>
        </w:rPr>
      </w:pPr>
      <w:r>
        <w:t>Adresa poştală:</w:t>
      </w:r>
      <w:r>
        <w:rPr>
          <w:b/>
          <w:bCs/>
        </w:rPr>
        <w:t xml:space="preserve"> </w:t>
      </w:r>
      <w:r w:rsidR="00185704" w:rsidRPr="00185704">
        <w:rPr>
          <w:b/>
        </w:rPr>
        <w:t>sat Cristești, com. Cristești, E85, nr. 1288, jud. Iași, cod poştal 707145</w:t>
      </w:r>
    </w:p>
    <w:p w:rsidR="00AC229C" w:rsidRDefault="00AC229C" w:rsidP="00AC229C">
      <w:pPr>
        <w:pStyle w:val="NormalWeb"/>
        <w:spacing w:before="0" w:beforeAutospacing="0" w:after="0" w:line="360" w:lineRule="auto"/>
      </w:pPr>
      <w:r>
        <w:t xml:space="preserve">Nr. telefon, fax, adresa e-mail: </w:t>
      </w:r>
      <w:r>
        <w:rPr>
          <w:b/>
          <w:bCs/>
          <w:lang w:val="ro-RO"/>
        </w:rPr>
        <w:t xml:space="preserve"> </w:t>
      </w:r>
      <w:r w:rsidR="00185704" w:rsidRPr="00185704">
        <w:rPr>
          <w:b/>
        </w:rPr>
        <w:t>0751010085</w:t>
      </w:r>
    </w:p>
    <w:p w:rsidR="00AC229C" w:rsidRDefault="00AC229C" w:rsidP="00AC229C">
      <w:r>
        <w:rPr>
          <w:rFonts w:ascii="Times New Roman" w:hAnsi="Times New Roman"/>
        </w:rPr>
        <w:t xml:space="preserve">Numele persoanelor de contact: </w:t>
      </w:r>
      <w:r w:rsidR="00185704">
        <w:rPr>
          <w:rFonts w:ascii="Times New Roman" w:hAnsi="Times New Roman"/>
          <w:b/>
          <w:bCs/>
        </w:rPr>
        <w:t>Crina Gabriela Mingiuc</w:t>
      </w:r>
    </w:p>
    <w:p w:rsidR="00AC229C" w:rsidRDefault="00AC229C" w:rsidP="00AC229C">
      <w:pPr>
        <w:spacing w:line="100" w:lineRule="atLeast"/>
      </w:pPr>
    </w:p>
    <w:p w:rsidR="00AC229C" w:rsidRDefault="00AC229C" w:rsidP="00AC229C">
      <w:pPr>
        <w:pStyle w:val="Heading1"/>
        <w:numPr>
          <w:ilvl w:val="0"/>
          <w:numId w:val="1"/>
        </w:numPr>
        <w:tabs>
          <w:tab w:val="left" w:pos="0"/>
        </w:tabs>
        <w:spacing w:line="360" w:lineRule="auto"/>
        <w:rPr>
          <w:rFonts w:ascii="Times New Roman" w:hAnsi="Times New Roman"/>
          <w:sz w:val="28"/>
          <w:szCs w:val="28"/>
        </w:rPr>
      </w:pPr>
      <w:bookmarkStart w:id="2" w:name="_Toc600783"/>
      <w:r>
        <w:t>III. DESCRIEREA CARACTERISTICILOR FIZICE ALE ÎNTREGULUI PROIECT</w:t>
      </w:r>
      <w:bookmarkEnd w:id="2"/>
    </w:p>
    <w:p w:rsidR="00AC229C" w:rsidRDefault="00AC229C" w:rsidP="00AC229C">
      <w:pPr>
        <w:pStyle w:val="Heading2"/>
        <w:numPr>
          <w:ilvl w:val="1"/>
          <w:numId w:val="1"/>
        </w:numPr>
      </w:pPr>
      <w:bookmarkStart w:id="3" w:name="_Toc600784"/>
      <w:r>
        <w:t>III.1 Rezumatul proiectului</w:t>
      </w:r>
      <w:bookmarkEnd w:id="3"/>
      <w:r w:rsidRPr="007728DD">
        <w:tab/>
      </w:r>
    </w:p>
    <w:p w:rsidR="00185704" w:rsidRPr="00185704" w:rsidRDefault="00185704" w:rsidP="00185704">
      <w:pPr>
        <w:pStyle w:val="NormalWeb"/>
        <w:spacing w:before="0" w:beforeAutospacing="0" w:after="0"/>
        <w:ind w:firstLine="720"/>
        <w:jc w:val="both"/>
        <w:rPr>
          <w:sz w:val="28"/>
          <w:szCs w:val="28"/>
        </w:rPr>
      </w:pPr>
      <w:r w:rsidRPr="00185704">
        <w:rPr>
          <w:color w:val="000000"/>
          <w:sz w:val="28"/>
          <w:szCs w:val="28"/>
        </w:rPr>
        <w:t xml:space="preserve">Perimetrul Vadu Moldovei 1 este situat pe zona localităţii Vadu Moldovei, în albia râului Moldova, pe centrul albiei, între bornele CSA 78 şi CSA 76. </w:t>
      </w:r>
    </w:p>
    <w:p w:rsidR="00185704" w:rsidRPr="00185704" w:rsidRDefault="00185704" w:rsidP="00185704">
      <w:pPr>
        <w:pStyle w:val="NormalWeb"/>
        <w:spacing w:before="0" w:beforeAutospacing="0" w:after="0"/>
        <w:ind w:firstLine="720"/>
        <w:jc w:val="both"/>
        <w:rPr>
          <w:sz w:val="28"/>
          <w:szCs w:val="28"/>
          <w:lang w:val="ro-RO"/>
        </w:rPr>
      </w:pPr>
      <w:r w:rsidRPr="00185704">
        <w:rPr>
          <w:color w:val="000000"/>
          <w:sz w:val="28"/>
          <w:szCs w:val="28"/>
          <w:lang w:val="ro-RO"/>
        </w:rPr>
        <w:t>Accesul în perimetru se realizează din E85 Suceava - Roman, prin intermediul unui drum comunal, în lungime de 460 m, drum ce este folosit și de către SC FLORCONSTRUCT SRL Suceava pentru accesul în cadrul perimetrului Vadu Moldovei aval, și a unui drum de exploatare, parțial existent, amplasat pe malul stâng al râului Moldova, în lungime de 1200 m, drum ce va fi amenajat și intretinut de beneficiar. Pentru traversarea râului Moldova se va amenaja o traversă temporară de acces în cadrul căreia se vor pune 10 tuburi cu Ø 1000 mm şi lungimea de 4 m. Din suprafața totală închiriată de 20.000 mp , suprafața aferentă podului de tuburi va fi de 250 mp. La debite mari, cât și la finalizarea exploatării tuburile vor fi îndepărtate din albie.</w:t>
      </w:r>
    </w:p>
    <w:p w:rsidR="00185704" w:rsidRPr="00185704" w:rsidRDefault="00185704" w:rsidP="00185704">
      <w:pPr>
        <w:pStyle w:val="NormalWeb"/>
        <w:spacing w:before="0" w:beforeAutospacing="0" w:after="0"/>
        <w:ind w:firstLine="720"/>
        <w:jc w:val="both"/>
        <w:rPr>
          <w:sz w:val="28"/>
          <w:szCs w:val="28"/>
        </w:rPr>
      </w:pPr>
      <w:r w:rsidRPr="00185704">
        <w:rPr>
          <w:sz w:val="28"/>
          <w:szCs w:val="28"/>
        </w:rPr>
        <w:t>Perimetrul balastierei se învecinează cu t</w:t>
      </w:r>
      <w:r w:rsidRPr="00185704">
        <w:rPr>
          <w:color w:val="000000"/>
          <w:sz w:val="28"/>
          <w:szCs w:val="28"/>
        </w:rPr>
        <w:t>erenuri neproductive și r</w:t>
      </w:r>
      <w:r w:rsidRPr="00185704">
        <w:rPr>
          <w:sz w:val="28"/>
          <w:szCs w:val="28"/>
        </w:rPr>
        <w:t>âul Moldova.</w:t>
      </w:r>
    </w:p>
    <w:p w:rsidR="00185704" w:rsidRPr="00185704" w:rsidRDefault="00185704" w:rsidP="00185704">
      <w:pPr>
        <w:spacing w:line="240" w:lineRule="auto"/>
        <w:ind w:firstLine="720"/>
        <w:rPr>
          <w:rFonts w:ascii="Times New Roman" w:hAnsi="Times New Roman" w:cs="Times New Roman"/>
          <w:sz w:val="28"/>
          <w:szCs w:val="28"/>
        </w:rPr>
      </w:pPr>
      <w:r w:rsidRPr="00185704">
        <w:rPr>
          <w:rFonts w:ascii="Times New Roman" w:hAnsi="Times New Roman" w:cs="Times New Roman"/>
          <w:color w:val="000000"/>
          <w:sz w:val="28"/>
          <w:szCs w:val="28"/>
        </w:rPr>
        <w:t xml:space="preserve">Aval de perimetru se află perimetrul de exploatare Vadu Moldovei aval, aflat </w:t>
      </w:r>
      <w:r w:rsidRPr="00185704">
        <w:rPr>
          <w:rFonts w:ascii="Times New Roman" w:hAnsi="Times New Roman" w:cs="Times New Roman"/>
          <w:color w:val="000000"/>
          <w:sz w:val="28"/>
          <w:szCs w:val="28"/>
        </w:rPr>
        <w:lastRenderedPageBreak/>
        <w:t>în administrarea SC FLORCONSTRUCT SRL Suceava.</w:t>
      </w:r>
    </w:p>
    <w:p w:rsidR="00185704" w:rsidRPr="00185704" w:rsidRDefault="00185704" w:rsidP="00185704">
      <w:pPr>
        <w:spacing w:line="240" w:lineRule="auto"/>
        <w:ind w:firstLine="720"/>
        <w:rPr>
          <w:rFonts w:ascii="Times New Roman" w:hAnsi="Times New Roman" w:cs="Times New Roman"/>
          <w:i/>
          <w:sz w:val="28"/>
          <w:szCs w:val="28"/>
        </w:rPr>
      </w:pPr>
      <w:r w:rsidRPr="00185704">
        <w:rPr>
          <w:rFonts w:ascii="Times New Roman" w:hAnsi="Times New Roman" w:cs="Times New Roman"/>
          <w:i/>
          <w:iCs/>
          <w:color w:val="000000"/>
          <w:sz w:val="28"/>
          <w:szCs w:val="28"/>
        </w:rPr>
        <w:t>Perimetrul este amplasat în interiorul situlului Natura 2000 – ROSCI0365 – Râul Moldova între Păltinoasa și Ruși.</w:t>
      </w:r>
    </w:p>
    <w:p w:rsidR="00185704" w:rsidRPr="00185704" w:rsidRDefault="00185704" w:rsidP="00185704">
      <w:pPr>
        <w:pStyle w:val="NormalWeb"/>
        <w:spacing w:before="0" w:beforeAutospacing="0" w:after="0"/>
        <w:ind w:firstLine="720"/>
        <w:jc w:val="both"/>
        <w:rPr>
          <w:sz w:val="28"/>
          <w:szCs w:val="28"/>
        </w:rPr>
      </w:pPr>
      <w:r w:rsidRPr="00185704">
        <w:rPr>
          <w:color w:val="000000"/>
          <w:sz w:val="28"/>
          <w:szCs w:val="28"/>
        </w:rPr>
        <w:t>Amplasamentul pe care urmeză a se realiza investiția este expus inundațiilor la ape mari. Din acest motiv exploatarea balastierei se va face cu utilaje care să poată fi evacuate în situația creșterii debitelor și nivelului râului.</w:t>
      </w:r>
    </w:p>
    <w:p w:rsidR="00185704" w:rsidRPr="00185704" w:rsidRDefault="00185704" w:rsidP="00185704">
      <w:pPr>
        <w:spacing w:line="240" w:lineRule="auto"/>
        <w:ind w:firstLine="720"/>
        <w:rPr>
          <w:rFonts w:ascii="Times New Roman" w:hAnsi="Times New Roman" w:cs="Times New Roman"/>
          <w:sz w:val="28"/>
          <w:szCs w:val="28"/>
        </w:rPr>
      </w:pPr>
      <w:r w:rsidRPr="00185704">
        <w:rPr>
          <w:rFonts w:ascii="Times New Roman" w:hAnsi="Times New Roman" w:cs="Times New Roman"/>
          <w:sz w:val="28"/>
          <w:szCs w:val="28"/>
        </w:rPr>
        <w:t>Exploatarea agregatelor minerale este permisă numai în limitele perimetrului temporar de exploatare avizat de A.N.R.M., cu respectarea condiţiilor de scurgere a apelor, asigurarea stabilităţii albiilor şi malurilor, fără afectarea construcţiilor sau a celorlalţi agenţi economici din zonă ce au legătură directă sau indirectă cu regimul scurgerii apelor.</w:t>
      </w:r>
    </w:p>
    <w:p w:rsidR="00185704" w:rsidRPr="00185704" w:rsidRDefault="00185704" w:rsidP="00185704">
      <w:pPr>
        <w:spacing w:line="240" w:lineRule="auto"/>
        <w:ind w:firstLine="720"/>
        <w:rPr>
          <w:rFonts w:ascii="Times New Roman" w:hAnsi="Times New Roman" w:cs="Times New Roman"/>
          <w:sz w:val="28"/>
          <w:szCs w:val="28"/>
        </w:rPr>
      </w:pPr>
      <w:r w:rsidRPr="00185704">
        <w:rPr>
          <w:rFonts w:ascii="Times New Roman" w:hAnsi="Times New Roman" w:cs="Times New Roman"/>
          <w:sz w:val="28"/>
          <w:szCs w:val="28"/>
        </w:rPr>
        <w:t>Cantitatea ce urmează a fi exploatată din perimetrul Vadu Moldovei 1 este de 27.000 mc balast. Perimetrului temporar de exploatare Vadu Moldovei 1 prezintă următoarele caracteristici:</w:t>
      </w:r>
    </w:p>
    <w:p w:rsidR="00185704" w:rsidRPr="00185704" w:rsidRDefault="00185704" w:rsidP="00185704">
      <w:pPr>
        <w:widowControl/>
        <w:numPr>
          <w:ilvl w:val="1"/>
          <w:numId w:val="19"/>
        </w:numPr>
        <w:suppressAutoHyphens w:val="0"/>
        <w:spacing w:line="240" w:lineRule="auto"/>
        <w:rPr>
          <w:rFonts w:ascii="Times New Roman" w:hAnsi="Times New Roman" w:cs="Times New Roman"/>
          <w:sz w:val="28"/>
          <w:szCs w:val="28"/>
        </w:rPr>
      </w:pPr>
      <w:r w:rsidRPr="00185704">
        <w:rPr>
          <w:rFonts w:ascii="Times New Roman" w:hAnsi="Times New Roman" w:cs="Times New Roman"/>
          <w:sz w:val="28"/>
          <w:szCs w:val="28"/>
        </w:rPr>
        <w:t xml:space="preserve">suprafaţa, lungimea medie şi lăţimea medie a perimetrului: </w:t>
      </w:r>
    </w:p>
    <w:p w:rsidR="00185704" w:rsidRPr="00185704" w:rsidRDefault="00185704" w:rsidP="00185704">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S</w:t>
      </w:r>
      <w:r w:rsidRPr="00185704">
        <w:rPr>
          <w:rFonts w:ascii="Times New Roman" w:hAnsi="Times New Roman" w:cs="Times New Roman"/>
          <w:sz w:val="28"/>
          <w:szCs w:val="28"/>
          <w:vertAlign w:val="subscript"/>
        </w:rPr>
        <w:t>închiriată</w:t>
      </w:r>
      <w:r w:rsidRPr="00185704">
        <w:rPr>
          <w:rFonts w:ascii="Times New Roman" w:hAnsi="Times New Roman" w:cs="Times New Roman"/>
          <w:sz w:val="28"/>
          <w:szCs w:val="28"/>
        </w:rPr>
        <w:t xml:space="preserve"> = 20.000 mp;</w:t>
      </w:r>
    </w:p>
    <w:p w:rsidR="00185704" w:rsidRPr="00185704" w:rsidRDefault="00185704" w:rsidP="00185704">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S</w:t>
      </w:r>
      <w:r w:rsidRPr="00185704">
        <w:rPr>
          <w:rFonts w:ascii="Times New Roman" w:hAnsi="Times New Roman" w:cs="Times New Roman"/>
          <w:sz w:val="28"/>
          <w:szCs w:val="28"/>
          <w:vertAlign w:val="subscript"/>
        </w:rPr>
        <w:t>perimetru</w:t>
      </w:r>
      <w:r w:rsidRPr="00185704">
        <w:rPr>
          <w:rFonts w:ascii="Times New Roman" w:hAnsi="Times New Roman" w:cs="Times New Roman"/>
          <w:sz w:val="28"/>
          <w:szCs w:val="28"/>
        </w:rPr>
        <w:t xml:space="preserve"> = 19.750 mp;</w:t>
      </w:r>
    </w:p>
    <w:p w:rsidR="00185704" w:rsidRPr="00185704" w:rsidRDefault="00185704" w:rsidP="00185704">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L</w:t>
      </w:r>
      <w:r w:rsidRPr="00185704">
        <w:rPr>
          <w:rFonts w:ascii="Times New Roman" w:hAnsi="Times New Roman" w:cs="Times New Roman"/>
          <w:sz w:val="28"/>
          <w:szCs w:val="28"/>
          <w:vertAlign w:val="subscript"/>
        </w:rPr>
        <w:t>med</w:t>
      </w:r>
      <w:r w:rsidRPr="00185704">
        <w:rPr>
          <w:rFonts w:ascii="Times New Roman" w:hAnsi="Times New Roman" w:cs="Times New Roman"/>
          <w:sz w:val="28"/>
          <w:szCs w:val="28"/>
        </w:rPr>
        <w:t xml:space="preserve"> = 370 m;</w:t>
      </w:r>
    </w:p>
    <w:p w:rsidR="00185704" w:rsidRPr="00185704" w:rsidRDefault="00185704" w:rsidP="00185704">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l</w:t>
      </w:r>
      <w:r w:rsidRPr="00185704">
        <w:rPr>
          <w:rFonts w:ascii="Times New Roman" w:hAnsi="Times New Roman" w:cs="Times New Roman"/>
          <w:sz w:val="28"/>
          <w:szCs w:val="28"/>
          <w:vertAlign w:val="subscript"/>
        </w:rPr>
        <w:t>med</w:t>
      </w:r>
      <w:r w:rsidRPr="00185704">
        <w:rPr>
          <w:rFonts w:ascii="Times New Roman" w:hAnsi="Times New Roman" w:cs="Times New Roman"/>
          <w:sz w:val="28"/>
          <w:szCs w:val="28"/>
        </w:rPr>
        <w:t xml:space="preserve"> = 53 m;</w:t>
      </w:r>
    </w:p>
    <w:p w:rsidR="00185704" w:rsidRPr="00185704" w:rsidRDefault="00185704" w:rsidP="00185704">
      <w:pPr>
        <w:widowControl/>
        <w:numPr>
          <w:ilvl w:val="1"/>
          <w:numId w:val="20"/>
        </w:numPr>
        <w:suppressAutoHyphens w:val="0"/>
        <w:spacing w:line="240" w:lineRule="auto"/>
        <w:rPr>
          <w:rFonts w:ascii="Times New Roman" w:hAnsi="Times New Roman" w:cs="Times New Roman"/>
          <w:sz w:val="28"/>
          <w:szCs w:val="28"/>
        </w:rPr>
      </w:pPr>
      <w:r w:rsidRPr="00185704">
        <w:rPr>
          <w:rFonts w:ascii="Times New Roman" w:hAnsi="Times New Roman" w:cs="Times New Roman"/>
          <w:sz w:val="28"/>
          <w:szCs w:val="28"/>
        </w:rPr>
        <w:t xml:space="preserve">limita şi adâncimea medie de exploatare: </w:t>
      </w:r>
    </w:p>
    <w:p w:rsidR="00185704" w:rsidRPr="00185704" w:rsidRDefault="00185704" w:rsidP="00185704">
      <w:pPr>
        <w:spacing w:line="240" w:lineRule="auto"/>
        <w:ind w:left="2160" w:firstLine="720"/>
        <w:rPr>
          <w:rFonts w:ascii="Times New Roman" w:hAnsi="Times New Roman" w:cs="Times New Roman"/>
          <w:sz w:val="28"/>
          <w:szCs w:val="28"/>
        </w:rPr>
      </w:pPr>
      <w:r w:rsidRPr="00185704">
        <w:rPr>
          <w:rFonts w:ascii="Times New Roman" w:hAnsi="Times New Roman" w:cs="Times New Roman"/>
          <w:sz w:val="28"/>
          <w:szCs w:val="28"/>
        </w:rPr>
        <w:t>h = 1,0 m (cotă talveg);</w:t>
      </w:r>
    </w:p>
    <w:p w:rsidR="00185704" w:rsidRPr="00185704" w:rsidRDefault="00185704" w:rsidP="00185704">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h</w:t>
      </w:r>
      <w:r w:rsidRPr="00185704">
        <w:rPr>
          <w:rFonts w:ascii="Times New Roman" w:hAnsi="Times New Roman" w:cs="Times New Roman"/>
          <w:sz w:val="28"/>
          <w:szCs w:val="28"/>
          <w:vertAlign w:val="subscript"/>
        </w:rPr>
        <w:t>med</w:t>
      </w:r>
      <w:r w:rsidRPr="00185704">
        <w:rPr>
          <w:rFonts w:ascii="Times New Roman" w:hAnsi="Times New Roman" w:cs="Times New Roman"/>
          <w:sz w:val="28"/>
          <w:szCs w:val="28"/>
        </w:rPr>
        <w:t xml:space="preserve"> = C</w:t>
      </w:r>
      <w:r w:rsidRPr="00185704">
        <w:rPr>
          <w:rFonts w:ascii="Times New Roman" w:hAnsi="Times New Roman" w:cs="Times New Roman"/>
          <w:sz w:val="28"/>
          <w:szCs w:val="28"/>
          <w:vertAlign w:val="subscript"/>
        </w:rPr>
        <w:t>nisip_rezultată</w:t>
      </w:r>
      <w:r w:rsidRPr="00185704">
        <w:rPr>
          <w:rFonts w:ascii="Times New Roman" w:hAnsi="Times New Roman" w:cs="Times New Roman"/>
          <w:sz w:val="28"/>
          <w:szCs w:val="28"/>
        </w:rPr>
        <w:t xml:space="preserve"> / S = 27.000/ 19.750 = 1,37 m;</w:t>
      </w:r>
    </w:p>
    <w:p w:rsidR="00185704" w:rsidRPr="00185704" w:rsidRDefault="00185704" w:rsidP="00185704">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h</w:t>
      </w:r>
      <w:r w:rsidRPr="00185704">
        <w:rPr>
          <w:rFonts w:ascii="Times New Roman" w:hAnsi="Times New Roman" w:cs="Times New Roman"/>
          <w:sz w:val="28"/>
          <w:szCs w:val="28"/>
          <w:vertAlign w:val="subscript"/>
        </w:rPr>
        <w:t>max</w:t>
      </w:r>
      <w:r w:rsidRPr="00185704">
        <w:rPr>
          <w:rFonts w:ascii="Times New Roman" w:hAnsi="Times New Roman" w:cs="Times New Roman"/>
          <w:sz w:val="28"/>
          <w:szCs w:val="28"/>
        </w:rPr>
        <w:t xml:space="preserve"> = 2,62 m ( pe profilul 9);</w:t>
      </w:r>
    </w:p>
    <w:p w:rsidR="00185704" w:rsidRPr="00185704" w:rsidRDefault="00185704" w:rsidP="00185704">
      <w:pPr>
        <w:widowControl/>
        <w:numPr>
          <w:ilvl w:val="1"/>
          <w:numId w:val="21"/>
        </w:numPr>
        <w:suppressAutoHyphens w:val="0"/>
        <w:spacing w:line="240" w:lineRule="auto"/>
        <w:rPr>
          <w:rFonts w:ascii="Times New Roman" w:hAnsi="Times New Roman" w:cs="Times New Roman"/>
          <w:sz w:val="28"/>
          <w:szCs w:val="28"/>
        </w:rPr>
      </w:pPr>
      <w:r w:rsidRPr="00185704">
        <w:rPr>
          <w:rFonts w:ascii="Times New Roman" w:hAnsi="Times New Roman" w:cs="Times New Roman"/>
          <w:sz w:val="28"/>
          <w:szCs w:val="28"/>
        </w:rPr>
        <w:t>cantitate de nisip şi pietriş preliminată:</w:t>
      </w:r>
    </w:p>
    <w:p w:rsidR="00185704" w:rsidRPr="00185704" w:rsidRDefault="00185704" w:rsidP="00185704">
      <w:pPr>
        <w:spacing w:line="240" w:lineRule="auto"/>
        <w:ind w:left="2160" w:firstLine="720"/>
        <w:rPr>
          <w:rFonts w:ascii="Times New Roman" w:hAnsi="Times New Roman" w:cs="Times New Roman"/>
          <w:sz w:val="28"/>
          <w:szCs w:val="28"/>
        </w:rPr>
      </w:pPr>
      <w:r w:rsidRPr="00185704">
        <w:rPr>
          <w:rFonts w:ascii="Times New Roman" w:hAnsi="Times New Roman" w:cs="Times New Roman"/>
          <w:sz w:val="28"/>
          <w:szCs w:val="28"/>
        </w:rPr>
        <w:t>C</w:t>
      </w:r>
      <w:r w:rsidRPr="00185704">
        <w:rPr>
          <w:rFonts w:ascii="Times New Roman" w:hAnsi="Times New Roman" w:cs="Times New Roman"/>
          <w:sz w:val="28"/>
          <w:szCs w:val="28"/>
          <w:vertAlign w:val="subscript"/>
        </w:rPr>
        <w:t>nisip_preliminată</w:t>
      </w:r>
      <w:r w:rsidRPr="00185704">
        <w:rPr>
          <w:rFonts w:ascii="Times New Roman" w:hAnsi="Times New Roman" w:cs="Times New Roman"/>
          <w:sz w:val="28"/>
          <w:szCs w:val="28"/>
        </w:rPr>
        <w:t xml:space="preserve"> = 27.000 mc;</w:t>
      </w:r>
    </w:p>
    <w:p w:rsidR="00185704" w:rsidRPr="00185704" w:rsidRDefault="00185704" w:rsidP="00185704">
      <w:pPr>
        <w:widowControl/>
        <w:numPr>
          <w:ilvl w:val="1"/>
          <w:numId w:val="22"/>
        </w:numPr>
        <w:suppressAutoHyphens w:val="0"/>
        <w:spacing w:line="240" w:lineRule="auto"/>
        <w:rPr>
          <w:rFonts w:ascii="Times New Roman" w:hAnsi="Times New Roman" w:cs="Times New Roman"/>
          <w:sz w:val="28"/>
          <w:szCs w:val="28"/>
        </w:rPr>
      </w:pPr>
      <w:r w:rsidRPr="00185704">
        <w:rPr>
          <w:rFonts w:ascii="Times New Roman" w:hAnsi="Times New Roman" w:cs="Times New Roman"/>
          <w:sz w:val="28"/>
          <w:szCs w:val="28"/>
        </w:rPr>
        <w:t>cantitatea de nisip şi pietriş rezultată din studiu zonal:</w:t>
      </w:r>
    </w:p>
    <w:p w:rsidR="00185704" w:rsidRPr="00185704" w:rsidRDefault="00185704" w:rsidP="00185704">
      <w:pPr>
        <w:spacing w:line="240" w:lineRule="auto"/>
        <w:ind w:left="2160" w:firstLine="720"/>
        <w:rPr>
          <w:rFonts w:ascii="Times New Roman" w:hAnsi="Times New Roman" w:cs="Times New Roman"/>
          <w:sz w:val="28"/>
          <w:szCs w:val="28"/>
        </w:rPr>
      </w:pPr>
      <w:r w:rsidRPr="00185704">
        <w:rPr>
          <w:rFonts w:ascii="Times New Roman" w:hAnsi="Times New Roman" w:cs="Times New Roman"/>
          <w:sz w:val="28"/>
          <w:szCs w:val="28"/>
        </w:rPr>
        <w:t>C</w:t>
      </w:r>
      <w:r w:rsidRPr="00185704">
        <w:rPr>
          <w:rFonts w:ascii="Times New Roman" w:hAnsi="Times New Roman" w:cs="Times New Roman"/>
          <w:sz w:val="28"/>
          <w:szCs w:val="28"/>
          <w:vertAlign w:val="subscript"/>
        </w:rPr>
        <w:t xml:space="preserve">nisip_rezultată </w:t>
      </w:r>
      <w:r w:rsidRPr="00185704">
        <w:rPr>
          <w:rFonts w:ascii="Times New Roman" w:hAnsi="Times New Roman" w:cs="Times New Roman"/>
          <w:sz w:val="28"/>
          <w:szCs w:val="28"/>
        </w:rPr>
        <w:t>=27.000 mc.</w:t>
      </w:r>
    </w:p>
    <w:p w:rsidR="00185704" w:rsidRPr="00185704" w:rsidRDefault="00185704" w:rsidP="00185704">
      <w:pPr>
        <w:spacing w:line="240" w:lineRule="auto"/>
        <w:rPr>
          <w:rFonts w:ascii="Times New Roman" w:hAnsi="Times New Roman" w:cs="Times New Roman"/>
          <w:sz w:val="28"/>
          <w:szCs w:val="28"/>
        </w:rPr>
      </w:pPr>
    </w:p>
    <w:p w:rsidR="00185704" w:rsidRPr="00185704" w:rsidRDefault="00185704" w:rsidP="00185704">
      <w:pPr>
        <w:spacing w:line="240" w:lineRule="auto"/>
        <w:ind w:firstLine="720"/>
        <w:rPr>
          <w:rFonts w:ascii="Times New Roman" w:hAnsi="Times New Roman" w:cs="Times New Roman"/>
          <w:sz w:val="28"/>
          <w:szCs w:val="28"/>
        </w:rPr>
      </w:pPr>
      <w:r w:rsidRPr="00185704">
        <w:rPr>
          <w:rFonts w:ascii="Times New Roman" w:hAnsi="Times New Roman" w:cs="Times New Roman"/>
          <w:sz w:val="28"/>
          <w:szCs w:val="28"/>
        </w:rPr>
        <w:t>Perimetrul este delimitat de următoarele coordonate STEREO 70:</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890"/>
        <w:gridCol w:w="1890"/>
      </w:tblGrid>
      <w:tr w:rsidR="00185704" w:rsidRPr="00185704" w:rsidTr="00185704">
        <w:tc>
          <w:tcPr>
            <w:tcW w:w="135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Pct.</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X</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Y</w:t>
            </w:r>
          </w:p>
        </w:tc>
      </w:tr>
      <w:tr w:rsidR="00185704" w:rsidRPr="00185704" w:rsidTr="00185704">
        <w:tc>
          <w:tcPr>
            <w:tcW w:w="135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1</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650864</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605854</w:t>
            </w:r>
          </w:p>
        </w:tc>
      </w:tr>
      <w:tr w:rsidR="00185704" w:rsidRPr="00185704" w:rsidTr="00185704">
        <w:tc>
          <w:tcPr>
            <w:tcW w:w="135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2</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650953</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605839</w:t>
            </w:r>
          </w:p>
        </w:tc>
      </w:tr>
      <w:tr w:rsidR="00185704" w:rsidRPr="00185704" w:rsidTr="00185704">
        <w:tc>
          <w:tcPr>
            <w:tcW w:w="135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3</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650624</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606128</w:t>
            </w:r>
          </w:p>
        </w:tc>
      </w:tr>
      <w:tr w:rsidR="00185704" w:rsidRPr="00185704" w:rsidTr="00185704">
        <w:tc>
          <w:tcPr>
            <w:tcW w:w="135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4</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650626</w:t>
            </w:r>
          </w:p>
        </w:tc>
        <w:tc>
          <w:tcPr>
            <w:tcW w:w="1890" w:type="dxa"/>
          </w:tcPr>
          <w:p w:rsidR="00185704" w:rsidRPr="00185704" w:rsidRDefault="00185704" w:rsidP="00185704">
            <w:pPr>
              <w:spacing w:line="240" w:lineRule="auto"/>
              <w:jc w:val="center"/>
              <w:rPr>
                <w:rFonts w:ascii="Times New Roman" w:hAnsi="Times New Roman" w:cs="Times New Roman"/>
              </w:rPr>
            </w:pPr>
            <w:r w:rsidRPr="00185704">
              <w:rPr>
                <w:rFonts w:ascii="Times New Roman" w:hAnsi="Times New Roman" w:cs="Times New Roman"/>
              </w:rPr>
              <w:t>606047</w:t>
            </w:r>
          </w:p>
        </w:tc>
      </w:tr>
    </w:tbl>
    <w:p w:rsidR="00185704" w:rsidRPr="00185704" w:rsidRDefault="00185704" w:rsidP="00185704">
      <w:pPr>
        <w:pStyle w:val="NormalWeb"/>
        <w:spacing w:before="0" w:beforeAutospacing="0" w:after="0"/>
        <w:jc w:val="both"/>
        <w:rPr>
          <w:sz w:val="28"/>
          <w:szCs w:val="28"/>
        </w:rPr>
      </w:pP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Din punct de vedere a apărării zonei inundabile, clasa de importanță se stabilește conform STAS 4273/83 - tabelul 10, amplasamentul încadrându-se în categoria 4, clasa a-V-a de importanță: construcții de importanță secundară, construcții hidrotehnice a căror avariere au o influență redusă pentru alte obiective social-economice.</w:t>
      </w:r>
    </w:p>
    <w:p w:rsidR="00AC229C" w:rsidRDefault="00AC229C" w:rsidP="00AC229C">
      <w:pPr>
        <w:pStyle w:val="NormalWeb"/>
        <w:spacing w:before="0" w:beforeAutospacing="0" w:after="0"/>
        <w:ind w:firstLine="720"/>
        <w:jc w:val="both"/>
        <w:rPr>
          <w:sz w:val="28"/>
          <w:szCs w:val="28"/>
        </w:rPr>
      </w:pPr>
      <w:r w:rsidRPr="008B3270">
        <w:rPr>
          <w:sz w:val="28"/>
          <w:szCs w:val="28"/>
        </w:rPr>
        <w:t xml:space="preserve">Metoda de extracţie folosită este următoarea: exploatarea mecanizată cu buldozer, excavator, volă, pe zone paralele, succesive, orientate longitudinal dinspre </w:t>
      </w:r>
      <w:r w:rsidRPr="008B3270">
        <w:rPr>
          <w:sz w:val="28"/>
          <w:szCs w:val="28"/>
        </w:rPr>
        <w:lastRenderedPageBreak/>
        <w:t xml:space="preserve">aval spre amonte, și dinspre firul apei spre mal, pe o grosime medie de </w:t>
      </w:r>
      <w:r w:rsidR="00185704">
        <w:rPr>
          <w:sz w:val="28"/>
          <w:szCs w:val="28"/>
        </w:rPr>
        <w:t>1,37</w:t>
      </w:r>
      <w:r w:rsidRPr="008B3270">
        <w:rPr>
          <w:sz w:val="28"/>
          <w:szCs w:val="28"/>
          <w:lang w:val="ro-RO"/>
        </w:rPr>
        <w:t xml:space="preserve"> m</w:t>
      </w:r>
      <w:r w:rsidRPr="008B3270">
        <w:rPr>
          <w:sz w:val="28"/>
          <w:szCs w:val="28"/>
        </w:rPr>
        <w:t>, funcţie de caracteristicile depozitului aluvionar, de amplasament şi de prognoza dinamicii debitelor solide şi lichide ale râului.</w:t>
      </w:r>
    </w:p>
    <w:p w:rsidR="00A31447" w:rsidRPr="00A31447" w:rsidRDefault="00AC229C" w:rsidP="00A31447">
      <w:pPr>
        <w:pStyle w:val="NormalWeb"/>
        <w:spacing w:before="0" w:beforeAutospacing="0" w:after="0"/>
        <w:ind w:firstLine="720"/>
        <w:jc w:val="both"/>
        <w:rPr>
          <w:i/>
          <w:iCs/>
          <w:sz w:val="28"/>
          <w:szCs w:val="28"/>
        </w:rPr>
      </w:pPr>
      <w:r w:rsidRPr="004F4E20">
        <w:rPr>
          <w:i/>
          <w:iCs/>
          <w:sz w:val="28"/>
          <w:szCs w:val="28"/>
        </w:rPr>
        <w:t>Adâncimea de exploatare nu va depăși cota talvegului.</w:t>
      </w:r>
      <w:r>
        <w:rPr>
          <w:i/>
          <w:iCs/>
          <w:sz w:val="28"/>
          <w:szCs w:val="28"/>
        </w:rPr>
        <w:t xml:space="preserve"> </w:t>
      </w:r>
    </w:p>
    <w:p w:rsidR="00AC229C" w:rsidRPr="00B91E16" w:rsidRDefault="00AC229C" w:rsidP="00AC229C">
      <w:pPr>
        <w:pStyle w:val="NormalWeb"/>
        <w:spacing w:before="0" w:beforeAutospacing="0" w:after="0"/>
        <w:ind w:firstLine="709"/>
        <w:jc w:val="both"/>
        <w:rPr>
          <w:sz w:val="28"/>
          <w:szCs w:val="28"/>
        </w:rPr>
      </w:pPr>
      <w:r w:rsidRPr="00B91E16">
        <w:rPr>
          <w:sz w:val="28"/>
          <w:szCs w:val="28"/>
        </w:rPr>
        <w:t xml:space="preserve">După terminarea exploatării se va reface suprafaţa terenului prin nivelarea transversală şi longitudinală pentru asigurarea pantelor de scurgere a apelor, pentru pregătirea suprafeţei în vederea regenerării acumulării de balast în perioadele viiturii şi pentru a nu devia râul </w:t>
      </w:r>
      <w:r w:rsidR="00A31447">
        <w:rPr>
          <w:sz w:val="28"/>
          <w:szCs w:val="28"/>
        </w:rPr>
        <w:t>Moldova</w:t>
      </w:r>
      <w:r w:rsidRPr="00B91E16">
        <w:rPr>
          <w:sz w:val="28"/>
          <w:szCs w:val="28"/>
        </w:rPr>
        <w:t xml:space="preserve"> de la cursul său natural.</w:t>
      </w:r>
    </w:p>
    <w:p w:rsidR="00AC229C" w:rsidRDefault="00AC229C" w:rsidP="00AC229C">
      <w:pPr>
        <w:spacing w:line="100" w:lineRule="atLeast"/>
        <w:rPr>
          <w:rFonts w:ascii="Times New Roman" w:hAnsi="Times New Roman"/>
          <w:sz w:val="28"/>
          <w:szCs w:val="28"/>
        </w:rPr>
      </w:pPr>
    </w:p>
    <w:p w:rsidR="00AC229C" w:rsidRDefault="00AC229C" w:rsidP="00AC229C">
      <w:pPr>
        <w:pStyle w:val="Heading2"/>
        <w:numPr>
          <w:ilvl w:val="1"/>
          <w:numId w:val="1"/>
        </w:numPr>
      </w:pPr>
      <w:bookmarkStart w:id="4" w:name="_Toc600785"/>
      <w:r>
        <w:t>III.2 Justificarea necesității proiectului</w:t>
      </w:r>
      <w:bookmarkEnd w:id="4"/>
      <w:r w:rsidRPr="007728DD">
        <w:tab/>
      </w:r>
    </w:p>
    <w:p w:rsidR="00AC229C" w:rsidRDefault="00AC229C" w:rsidP="00AC229C">
      <w:pPr>
        <w:spacing w:line="100" w:lineRule="atLeast"/>
      </w:pPr>
      <w:r>
        <w:rPr>
          <w:rFonts w:ascii="Times New Roman" w:hAnsi="Times New Roman"/>
          <w:sz w:val="28"/>
          <w:szCs w:val="28"/>
        </w:rPr>
        <w:tab/>
        <w:t xml:space="preserve">Exploatarea balastierei se încadrează în categoria lucrărilor de regularizare a albiei, având ca scop decolmatarea albiei râului </w:t>
      </w:r>
      <w:r w:rsidR="00A31447">
        <w:rPr>
          <w:rFonts w:ascii="Times New Roman" w:hAnsi="Times New Roman"/>
          <w:sz w:val="28"/>
          <w:szCs w:val="28"/>
        </w:rPr>
        <w:t>Moldova</w:t>
      </w:r>
      <w:r>
        <w:rPr>
          <w:rFonts w:ascii="Times New Roman" w:hAnsi="Times New Roman"/>
          <w:sz w:val="28"/>
          <w:szCs w:val="28"/>
        </w:rPr>
        <w:t>, pentru mărirea capacităţii de transport şi înlăturarea fenomenelor de eroziune a malurilor.</w:t>
      </w:r>
    </w:p>
    <w:p w:rsidR="00AC229C" w:rsidRDefault="00AC229C" w:rsidP="00AC229C"/>
    <w:p w:rsidR="00AC229C" w:rsidRDefault="00AC229C" w:rsidP="00AC229C">
      <w:pPr>
        <w:pStyle w:val="Heading2"/>
        <w:numPr>
          <w:ilvl w:val="1"/>
          <w:numId w:val="1"/>
        </w:numPr>
      </w:pPr>
      <w:bookmarkStart w:id="5" w:name="_Toc600786"/>
      <w:r>
        <w:t>III.3 Valoarea investiției</w:t>
      </w:r>
      <w:bookmarkEnd w:id="5"/>
      <w:r w:rsidRPr="007728DD">
        <w:tab/>
      </w:r>
    </w:p>
    <w:p w:rsidR="00AC229C" w:rsidRPr="00B91E16" w:rsidRDefault="00AC229C" w:rsidP="00A326E3">
      <w:pPr>
        <w:widowControl/>
        <w:numPr>
          <w:ilvl w:val="0"/>
          <w:numId w:val="10"/>
        </w:numPr>
        <w:suppressAutoHyphens w:val="0"/>
        <w:spacing w:line="240" w:lineRule="auto"/>
        <w:jc w:val="left"/>
        <w:rPr>
          <w:rFonts w:ascii="Times New Roman" w:eastAsia="Times New Roman" w:hAnsi="Times New Roman" w:cs="Times New Roman"/>
          <w:lang w:val="en-US" w:bidi="ar-SA"/>
        </w:rPr>
      </w:pPr>
      <w:r w:rsidRPr="00B91E16">
        <w:rPr>
          <w:rFonts w:ascii="Times New Roman" w:eastAsia="Times New Roman" w:hAnsi="Times New Roman" w:cs="Times New Roman"/>
          <w:lang w:val="en-US" w:bidi="ar-SA"/>
        </w:rPr>
        <w:t>Obținerea terenului</w:t>
      </w:r>
      <w:r w:rsidRPr="00B91E16">
        <w:rPr>
          <w:rFonts w:ascii="Times New Roman" w:eastAsia="Times New Roman" w:hAnsi="Times New Roman" w:cs="Times New Roman"/>
          <w:lang w:val="en-US" w:bidi="ar-SA"/>
        </w:rPr>
        <w:tab/>
      </w:r>
      <w:r w:rsidRPr="00B91E16">
        <w:rPr>
          <w:rFonts w:ascii="Times New Roman" w:eastAsia="Times New Roman" w:hAnsi="Times New Roman" w:cs="Times New Roman"/>
          <w:lang w:val="en-US" w:bidi="ar-SA"/>
        </w:rPr>
        <w:tab/>
      </w:r>
      <w:r w:rsidRPr="00B91E16">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sidRPr="00B91E16">
        <w:rPr>
          <w:rFonts w:ascii="Times New Roman" w:eastAsia="Times New Roman" w:hAnsi="Times New Roman" w:cs="Times New Roman"/>
          <w:lang w:val="en-US" w:bidi="ar-SA"/>
        </w:rPr>
        <w:t xml:space="preserve">- </w:t>
      </w:r>
      <w:r w:rsidR="00185704">
        <w:rPr>
          <w:rFonts w:ascii="Times New Roman" w:eastAsia="Times New Roman" w:hAnsi="Times New Roman" w:cs="Times New Roman"/>
          <w:lang w:val="en-US" w:bidi="ar-SA"/>
        </w:rPr>
        <w:t>12204</w:t>
      </w:r>
      <w:r w:rsidRPr="00B91E16">
        <w:rPr>
          <w:rFonts w:ascii="Times New Roman" w:eastAsia="Times New Roman" w:hAnsi="Times New Roman" w:cs="Times New Roman"/>
          <w:lang w:val="en-US" w:bidi="ar-SA"/>
        </w:rPr>
        <w:t xml:space="preserve"> lei/an</w:t>
      </w:r>
    </w:p>
    <w:p w:rsidR="00AC229C" w:rsidRDefault="00AC229C" w:rsidP="00A326E3">
      <w:pPr>
        <w:widowControl/>
        <w:numPr>
          <w:ilvl w:val="0"/>
          <w:numId w:val="10"/>
        </w:numPr>
        <w:suppressAutoHyphens w:val="0"/>
        <w:spacing w:line="240" w:lineRule="auto"/>
        <w:jc w:val="left"/>
        <w:rPr>
          <w:rFonts w:ascii="Times New Roman" w:eastAsia="Times New Roman" w:hAnsi="Times New Roman" w:cs="Times New Roman"/>
          <w:lang w:val="en-US" w:bidi="ar-SA"/>
        </w:rPr>
      </w:pPr>
      <w:r w:rsidRPr="00B91E16">
        <w:rPr>
          <w:rFonts w:ascii="Times New Roman" w:eastAsia="Times New Roman" w:hAnsi="Times New Roman" w:cs="Times New Roman"/>
          <w:lang w:val="en-US" w:bidi="ar-SA"/>
        </w:rPr>
        <w:t>Amenajarea pentru protecţia mediului, inclusiv refacerea cadrului</w:t>
      </w:r>
      <w:r>
        <w:rPr>
          <w:rFonts w:ascii="Times New Roman" w:eastAsia="Times New Roman" w:hAnsi="Times New Roman" w:cs="Times New Roman"/>
          <w:lang w:val="en-US" w:bidi="ar-SA"/>
        </w:rPr>
        <w:t xml:space="preserve"> </w:t>
      </w:r>
      <w:r w:rsidRPr="00B91E16">
        <w:rPr>
          <w:rFonts w:ascii="Times New Roman" w:eastAsia="Times New Roman" w:hAnsi="Times New Roman" w:cs="Times New Roman"/>
          <w:lang w:val="en-US" w:bidi="ar-SA"/>
        </w:rPr>
        <w:t>natural după terminarea terenului</w:t>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t xml:space="preserve">- </w:t>
      </w:r>
      <w:r w:rsidR="00CA7C47">
        <w:rPr>
          <w:rFonts w:ascii="Times New Roman" w:eastAsia="Times New Roman" w:hAnsi="Times New Roman" w:cs="Times New Roman"/>
          <w:lang w:val="en-US" w:bidi="ar-SA"/>
        </w:rPr>
        <w:t>100</w:t>
      </w:r>
      <w:r>
        <w:rPr>
          <w:rFonts w:ascii="Times New Roman" w:eastAsia="Times New Roman" w:hAnsi="Times New Roman" w:cs="Times New Roman"/>
          <w:lang w:val="en-US" w:bidi="ar-SA"/>
        </w:rPr>
        <w:t>0 lei</w:t>
      </w:r>
    </w:p>
    <w:p w:rsidR="00AC229C" w:rsidRDefault="00AC229C" w:rsidP="00A326E3">
      <w:pPr>
        <w:widowControl/>
        <w:numPr>
          <w:ilvl w:val="0"/>
          <w:numId w:val="10"/>
        </w:numPr>
        <w:suppressAutoHyphens w:val="0"/>
        <w:spacing w:line="240" w:lineRule="auto"/>
        <w:jc w:val="left"/>
        <w:rPr>
          <w:rFonts w:ascii="Times New Roman" w:eastAsia="Times New Roman" w:hAnsi="Times New Roman" w:cs="Times New Roman"/>
          <w:lang w:val="en-US" w:bidi="ar-SA"/>
        </w:rPr>
      </w:pPr>
      <w:r>
        <w:rPr>
          <w:rFonts w:ascii="Times New Roman" w:eastAsia="Times New Roman" w:hAnsi="Times New Roman" w:cs="Times New Roman"/>
          <w:lang w:val="en-US" w:bidi="ar-SA"/>
        </w:rPr>
        <w:t>Cheltuieli pentru avize/acorduri/autorizații</w:t>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t xml:space="preserve">- </w:t>
      </w:r>
      <w:r w:rsidR="00CA7C47">
        <w:rPr>
          <w:rFonts w:ascii="Times New Roman" w:eastAsia="Times New Roman" w:hAnsi="Times New Roman" w:cs="Times New Roman"/>
          <w:lang w:val="en-US" w:bidi="ar-SA"/>
        </w:rPr>
        <w:t>167</w:t>
      </w:r>
      <w:r>
        <w:rPr>
          <w:rFonts w:ascii="Times New Roman" w:eastAsia="Times New Roman" w:hAnsi="Times New Roman" w:cs="Times New Roman"/>
          <w:lang w:val="en-US" w:bidi="ar-SA"/>
        </w:rPr>
        <w:t>00 lei/an</w:t>
      </w:r>
    </w:p>
    <w:p w:rsidR="00AC229C" w:rsidRDefault="00AC229C" w:rsidP="00A326E3">
      <w:pPr>
        <w:widowControl/>
        <w:numPr>
          <w:ilvl w:val="0"/>
          <w:numId w:val="10"/>
        </w:numPr>
        <w:suppressAutoHyphens w:val="0"/>
        <w:spacing w:line="240" w:lineRule="auto"/>
        <w:jc w:val="left"/>
        <w:rPr>
          <w:rFonts w:ascii="Times New Roman" w:eastAsia="Times New Roman" w:hAnsi="Times New Roman" w:cs="Times New Roman"/>
          <w:lang w:val="en-US" w:bidi="ar-SA"/>
        </w:rPr>
      </w:pPr>
      <w:r>
        <w:rPr>
          <w:rFonts w:ascii="Times New Roman" w:eastAsia="Times New Roman" w:hAnsi="Times New Roman" w:cs="Times New Roman"/>
          <w:lang w:val="en-US" w:bidi="ar-SA"/>
        </w:rPr>
        <w:t>Cheltuieli de proiectare – toate fazele</w:t>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r>
      <w:r w:rsidR="00CA7C47">
        <w:rPr>
          <w:rFonts w:ascii="Times New Roman" w:eastAsia="Times New Roman" w:hAnsi="Times New Roman" w:cs="Times New Roman"/>
          <w:lang w:val="en-US" w:bidi="ar-SA"/>
        </w:rPr>
        <w:tab/>
      </w:r>
      <w:r>
        <w:rPr>
          <w:rFonts w:ascii="Times New Roman" w:eastAsia="Times New Roman" w:hAnsi="Times New Roman" w:cs="Times New Roman"/>
          <w:lang w:val="en-US" w:bidi="ar-SA"/>
        </w:rPr>
        <w:t xml:space="preserve">- </w:t>
      </w:r>
      <w:r w:rsidR="00CA7C47">
        <w:rPr>
          <w:rFonts w:ascii="Times New Roman" w:eastAsia="Times New Roman" w:hAnsi="Times New Roman" w:cs="Times New Roman"/>
          <w:lang w:val="en-US" w:bidi="ar-SA"/>
        </w:rPr>
        <w:t>10</w:t>
      </w:r>
      <w:r>
        <w:rPr>
          <w:rFonts w:ascii="Times New Roman" w:eastAsia="Times New Roman" w:hAnsi="Times New Roman" w:cs="Times New Roman"/>
          <w:lang w:val="en-US" w:bidi="ar-SA"/>
        </w:rPr>
        <w:t>000 lei/an</w:t>
      </w:r>
    </w:p>
    <w:p w:rsidR="00AC229C" w:rsidRDefault="00AC229C" w:rsidP="00A326E3">
      <w:pPr>
        <w:widowControl/>
        <w:numPr>
          <w:ilvl w:val="0"/>
          <w:numId w:val="10"/>
        </w:numPr>
        <w:suppressAutoHyphens w:val="0"/>
        <w:spacing w:line="240" w:lineRule="auto"/>
        <w:jc w:val="left"/>
        <w:rPr>
          <w:rFonts w:ascii="Times New Roman" w:eastAsia="Times New Roman" w:hAnsi="Times New Roman" w:cs="Times New Roman"/>
          <w:lang w:val="en-US" w:bidi="ar-SA"/>
        </w:rPr>
      </w:pPr>
      <w:r>
        <w:rPr>
          <w:rFonts w:ascii="Times New Roman" w:eastAsia="Times New Roman" w:hAnsi="Times New Roman" w:cs="Times New Roman"/>
          <w:lang w:val="en-US" w:bidi="ar-SA"/>
        </w:rPr>
        <w:t>Cheltuieli pentru construcții și instalații (exploatare și transport)</w:t>
      </w:r>
      <w:r>
        <w:rPr>
          <w:rFonts w:ascii="Times New Roman" w:eastAsia="Times New Roman" w:hAnsi="Times New Roman" w:cs="Times New Roman"/>
          <w:lang w:val="en-US" w:bidi="ar-SA"/>
        </w:rPr>
        <w:tab/>
      </w:r>
      <w:r>
        <w:rPr>
          <w:rFonts w:ascii="Times New Roman" w:eastAsia="Times New Roman" w:hAnsi="Times New Roman" w:cs="Times New Roman"/>
          <w:lang w:val="en-US" w:bidi="ar-SA"/>
        </w:rPr>
        <w:tab/>
        <w:t>- 40000 lei/an</w:t>
      </w:r>
    </w:p>
    <w:p w:rsidR="00AC229C" w:rsidRDefault="00AC229C" w:rsidP="00AC229C">
      <w:pPr>
        <w:widowControl/>
        <w:suppressAutoHyphens w:val="0"/>
        <w:spacing w:line="240" w:lineRule="auto"/>
        <w:ind w:left="7090"/>
        <w:jc w:val="left"/>
        <w:rPr>
          <w:rFonts w:ascii="Times New Roman" w:eastAsia="Times New Roman" w:hAnsi="Times New Roman" w:cs="Times New Roman"/>
          <w:lang w:val="en-US" w:bidi="ar-SA"/>
        </w:rPr>
      </w:pPr>
      <w:r>
        <w:rPr>
          <w:rFonts w:ascii="Times New Roman" w:eastAsia="Times New Roman" w:hAnsi="Times New Roman" w:cs="Times New Roman"/>
          <w:lang w:val="en-US" w:bidi="ar-SA"/>
        </w:rPr>
        <w:t xml:space="preserve">Total: </w:t>
      </w:r>
      <w:r>
        <w:rPr>
          <w:rFonts w:ascii="Times New Roman" w:eastAsia="Times New Roman" w:hAnsi="Times New Roman" w:cs="Times New Roman"/>
          <w:lang w:val="en-US" w:bidi="ar-SA"/>
        </w:rPr>
        <w:tab/>
        <w:t xml:space="preserve">- </w:t>
      </w:r>
      <w:r w:rsidR="00185704">
        <w:rPr>
          <w:rFonts w:ascii="Times New Roman" w:eastAsia="Times New Roman" w:hAnsi="Times New Roman" w:cs="Times New Roman"/>
          <w:lang w:val="en-US" w:bidi="ar-SA"/>
        </w:rPr>
        <w:t>79904</w:t>
      </w:r>
      <w:r>
        <w:rPr>
          <w:rFonts w:ascii="Times New Roman" w:eastAsia="Times New Roman" w:hAnsi="Times New Roman" w:cs="Times New Roman"/>
          <w:lang w:val="en-US" w:bidi="ar-SA"/>
        </w:rPr>
        <w:t xml:space="preserve"> lei/an</w:t>
      </w:r>
    </w:p>
    <w:p w:rsidR="00AC229C" w:rsidRPr="00B91E16" w:rsidRDefault="00AC229C" w:rsidP="00AC229C">
      <w:pPr>
        <w:widowControl/>
        <w:suppressAutoHyphens w:val="0"/>
        <w:spacing w:line="240" w:lineRule="auto"/>
        <w:ind w:left="7090"/>
        <w:jc w:val="left"/>
        <w:rPr>
          <w:rFonts w:ascii="Times New Roman" w:eastAsia="Times New Roman" w:hAnsi="Times New Roman" w:cs="Times New Roman"/>
          <w:lang w:val="en-US" w:bidi="ar-SA"/>
        </w:rPr>
      </w:pPr>
    </w:p>
    <w:p w:rsidR="00AC229C" w:rsidRDefault="00AC229C" w:rsidP="00AC229C">
      <w:pPr>
        <w:pStyle w:val="Heading2"/>
        <w:numPr>
          <w:ilvl w:val="1"/>
          <w:numId w:val="1"/>
        </w:numPr>
      </w:pPr>
      <w:bookmarkStart w:id="6" w:name="_Toc600787"/>
      <w:r>
        <w:t>III.4 Perioada de implementare propusă</w:t>
      </w:r>
      <w:bookmarkEnd w:id="6"/>
      <w:r w:rsidRPr="007728DD">
        <w:tab/>
      </w:r>
    </w:p>
    <w:p w:rsidR="00AC229C" w:rsidRPr="00C6594D" w:rsidRDefault="00AC229C" w:rsidP="00AC229C">
      <w:pPr>
        <w:widowControl/>
        <w:suppressAutoHyphens w:val="0"/>
        <w:spacing w:line="240" w:lineRule="auto"/>
        <w:ind w:firstLine="709"/>
        <w:rPr>
          <w:rFonts w:ascii="Times New Roman" w:eastAsia="Times New Roman" w:hAnsi="Times New Roman" w:cs="Times New Roman"/>
          <w:sz w:val="28"/>
          <w:szCs w:val="28"/>
          <w:lang w:val="en-US" w:bidi="ar-SA"/>
        </w:rPr>
      </w:pPr>
      <w:r w:rsidRPr="00C6594D">
        <w:rPr>
          <w:rFonts w:ascii="Times New Roman" w:eastAsia="Times New Roman" w:hAnsi="Times New Roman" w:cs="Times New Roman"/>
          <w:sz w:val="28"/>
          <w:szCs w:val="28"/>
          <w:lang w:val="en-US" w:bidi="ar-SA"/>
        </w:rPr>
        <w:t xml:space="preserve">Contractul de închiriere </w:t>
      </w:r>
      <w:r>
        <w:rPr>
          <w:rFonts w:ascii="Times New Roman" w:eastAsia="Times New Roman" w:hAnsi="Times New Roman" w:cs="Times New Roman"/>
          <w:sz w:val="28"/>
          <w:szCs w:val="28"/>
          <w:lang w:val="en-US" w:bidi="ar-SA"/>
        </w:rPr>
        <w:t>a perimetrului de exploatare are o valabilitate de 24 luni. El poate fi prelungit, cu acordul părților, o singură dată, pentru o perioadă egală cu perioada inițială.</w:t>
      </w:r>
      <w:r w:rsidRPr="00C6594D">
        <w:rPr>
          <w:rFonts w:ascii="Times New Roman" w:eastAsia="Times New Roman" w:hAnsi="Times New Roman" w:cs="Times New Roman"/>
          <w:sz w:val="28"/>
          <w:szCs w:val="28"/>
          <w:lang w:val="en-US" w:bidi="ar-SA"/>
        </w:rPr>
        <w:t xml:space="preserve"> </w:t>
      </w:r>
    </w:p>
    <w:p w:rsidR="00AC229C" w:rsidRPr="00C6594D" w:rsidRDefault="00AC229C" w:rsidP="00AC229C">
      <w:pPr>
        <w:widowControl/>
        <w:suppressAutoHyphens w:val="0"/>
        <w:spacing w:line="240" w:lineRule="auto"/>
        <w:jc w:val="left"/>
        <w:rPr>
          <w:rFonts w:ascii="Times New Roman" w:eastAsia="Times New Roman" w:hAnsi="Times New Roman" w:cs="Times New Roman"/>
          <w:sz w:val="28"/>
          <w:szCs w:val="28"/>
          <w:lang w:val="en-US" w:bidi="ar-SA"/>
        </w:rPr>
      </w:pPr>
    </w:p>
    <w:p w:rsidR="00AC229C" w:rsidRDefault="00AC229C" w:rsidP="00AC229C">
      <w:pPr>
        <w:pStyle w:val="Heading2"/>
        <w:numPr>
          <w:ilvl w:val="1"/>
          <w:numId w:val="1"/>
        </w:numPr>
        <w:spacing w:line="240" w:lineRule="auto"/>
        <w:rPr>
          <w:rFonts w:ascii="Times New Roman" w:eastAsia="Times New Roman" w:hAnsi="Times New Roman" w:cs="Times New Roman"/>
          <w:sz w:val="28"/>
          <w:lang w:val="en-US" w:bidi="ar-SA"/>
        </w:rPr>
      </w:pPr>
      <w:bookmarkStart w:id="7" w:name="_Toc600788"/>
      <w:r>
        <w:t>III.5 Planșe reprezentând limitele amplasamentului proiectului, inclusiv orice suprafață de teren solicitată pentru a fi folosită temporar</w:t>
      </w:r>
      <w:bookmarkEnd w:id="7"/>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Fișa perimetrului, scara 1 : 25.000</w:t>
      </w:r>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Plan de încadrare în zonă, scara 1 : 25.000</w:t>
      </w:r>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Ortofotoplan de încadrare în zonă, scara 1 : 10.000</w:t>
      </w:r>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Plan de situație, scara 1 : 2.000</w:t>
      </w:r>
    </w:p>
    <w:p w:rsidR="00AC229C" w:rsidRDefault="00AC229C" w:rsidP="00AC229C">
      <w:pPr>
        <w:widowControl/>
        <w:suppressAutoHyphens w:val="0"/>
        <w:spacing w:line="240" w:lineRule="auto"/>
        <w:jc w:val="left"/>
        <w:rPr>
          <w:rFonts w:ascii="Times New Roman" w:eastAsia="Times New Roman" w:hAnsi="Times New Roman" w:cs="Times New Roman"/>
          <w:sz w:val="28"/>
          <w:szCs w:val="28"/>
          <w:lang w:val="en-US" w:bidi="ar-SA"/>
        </w:rPr>
      </w:pPr>
    </w:p>
    <w:p w:rsidR="00AC229C" w:rsidRDefault="00AC229C" w:rsidP="00AC229C">
      <w:pPr>
        <w:pStyle w:val="Heading2"/>
        <w:numPr>
          <w:ilvl w:val="1"/>
          <w:numId w:val="1"/>
        </w:numPr>
        <w:spacing w:line="240" w:lineRule="auto"/>
        <w:rPr>
          <w:rFonts w:ascii="Times New Roman" w:eastAsia="Times New Roman" w:hAnsi="Times New Roman" w:cs="Times New Roman"/>
          <w:sz w:val="28"/>
          <w:lang w:val="en-US" w:bidi="ar-SA"/>
        </w:rPr>
      </w:pPr>
      <w:bookmarkStart w:id="8" w:name="_Toc600789"/>
      <w:r>
        <w:t>III.6 Descrierea caracteristicilor fizice ale întregului proiect, formele fizice ale proiectului</w:t>
      </w:r>
      <w:bookmarkEnd w:id="8"/>
    </w:p>
    <w:p w:rsidR="00F7229F" w:rsidRPr="00185704" w:rsidRDefault="00F7229F" w:rsidP="00F7229F">
      <w:pPr>
        <w:pStyle w:val="NormalWeb"/>
        <w:spacing w:before="0" w:beforeAutospacing="0" w:after="0"/>
        <w:ind w:firstLine="720"/>
        <w:jc w:val="both"/>
        <w:rPr>
          <w:sz w:val="28"/>
          <w:szCs w:val="28"/>
        </w:rPr>
      </w:pPr>
      <w:r w:rsidRPr="00185704">
        <w:rPr>
          <w:color w:val="000000"/>
          <w:sz w:val="28"/>
          <w:szCs w:val="28"/>
        </w:rPr>
        <w:t xml:space="preserve">Perimetrul Vadu Moldovei 1 este situat pe zona localităţii Vadu Moldovei, în albia râului Moldova, pe centrul albiei, între bornele CSA 78 şi CSA 76. </w:t>
      </w:r>
    </w:p>
    <w:p w:rsidR="00F7229F" w:rsidRPr="00185704" w:rsidRDefault="00F7229F" w:rsidP="00F7229F">
      <w:pPr>
        <w:pStyle w:val="NormalWeb"/>
        <w:spacing w:before="0" w:beforeAutospacing="0" w:after="0"/>
        <w:ind w:firstLine="720"/>
        <w:jc w:val="both"/>
        <w:rPr>
          <w:sz w:val="28"/>
          <w:szCs w:val="28"/>
          <w:lang w:val="ro-RO"/>
        </w:rPr>
      </w:pPr>
      <w:r w:rsidRPr="00185704">
        <w:rPr>
          <w:color w:val="000000"/>
          <w:sz w:val="28"/>
          <w:szCs w:val="28"/>
          <w:lang w:val="ro-RO"/>
        </w:rPr>
        <w:t xml:space="preserve">Accesul în perimetru se realizează din E85 Suceava - Roman, prin intermediul unui drum comunal, în lungime de 460 m, drum ce este folosit și de către SC FLORCONSTRUCT SRL Suceava pentru accesul în cadrul perimetrului </w:t>
      </w:r>
      <w:r w:rsidRPr="00185704">
        <w:rPr>
          <w:color w:val="000000"/>
          <w:sz w:val="28"/>
          <w:szCs w:val="28"/>
          <w:lang w:val="ro-RO"/>
        </w:rPr>
        <w:lastRenderedPageBreak/>
        <w:t>Vadu Moldovei aval, și a unui drum de exploatare, parțial existent, amplasat pe malul stâng al râului Moldova, în lungime de 1200 m, drum ce va fi amenajat și intretinut de beneficiar. Pentru traversarea râului Moldova se va amenaja o traversă temporară de acces în cadrul căreia se vor pune 10 tuburi cu Ø 1000 mm şi lungimea de 4 m. Din suprafața totală închiriată de 20.000 mp , suprafața aferentă podului de tuburi va fi de 250 mp. La debite mari, cât și la finalizarea exploatării tuburile vor fi îndepărtate din albie.</w:t>
      </w:r>
    </w:p>
    <w:p w:rsidR="00F7229F" w:rsidRPr="00185704" w:rsidRDefault="00F7229F" w:rsidP="00F7229F">
      <w:pPr>
        <w:pStyle w:val="NormalWeb"/>
        <w:spacing w:before="0" w:beforeAutospacing="0" w:after="0"/>
        <w:ind w:firstLine="720"/>
        <w:jc w:val="both"/>
        <w:rPr>
          <w:sz w:val="28"/>
          <w:szCs w:val="28"/>
        </w:rPr>
      </w:pPr>
      <w:r w:rsidRPr="00185704">
        <w:rPr>
          <w:sz w:val="28"/>
          <w:szCs w:val="28"/>
        </w:rPr>
        <w:t>Perimetrul balastierei se învecinează cu t</w:t>
      </w:r>
      <w:r w:rsidRPr="00185704">
        <w:rPr>
          <w:color w:val="000000"/>
          <w:sz w:val="28"/>
          <w:szCs w:val="28"/>
        </w:rPr>
        <w:t>erenuri neproductive și r</w:t>
      </w:r>
      <w:r w:rsidRPr="00185704">
        <w:rPr>
          <w:sz w:val="28"/>
          <w:szCs w:val="28"/>
        </w:rPr>
        <w:t>âul Moldova.</w:t>
      </w:r>
    </w:p>
    <w:p w:rsidR="00F7229F" w:rsidRPr="00185704" w:rsidRDefault="00F7229F" w:rsidP="00F7229F">
      <w:pPr>
        <w:spacing w:line="240" w:lineRule="auto"/>
        <w:ind w:firstLine="720"/>
        <w:rPr>
          <w:rFonts w:ascii="Times New Roman" w:hAnsi="Times New Roman" w:cs="Times New Roman"/>
          <w:sz w:val="28"/>
          <w:szCs w:val="28"/>
        </w:rPr>
      </w:pPr>
      <w:r w:rsidRPr="00185704">
        <w:rPr>
          <w:rFonts w:ascii="Times New Roman" w:hAnsi="Times New Roman" w:cs="Times New Roman"/>
          <w:color w:val="000000"/>
          <w:sz w:val="28"/>
          <w:szCs w:val="28"/>
        </w:rPr>
        <w:t>Aval de perimetru se află perimetrul de exploatare Vadu Moldovei aval, aflat în administrarea SC FLORCONSTRUCT SRL Suceava.</w:t>
      </w:r>
    </w:p>
    <w:p w:rsidR="00F7229F" w:rsidRPr="00185704" w:rsidRDefault="00F7229F" w:rsidP="00F7229F">
      <w:pPr>
        <w:spacing w:line="240" w:lineRule="auto"/>
        <w:ind w:firstLine="720"/>
        <w:rPr>
          <w:rFonts w:ascii="Times New Roman" w:hAnsi="Times New Roman" w:cs="Times New Roman"/>
          <w:i/>
          <w:sz w:val="28"/>
          <w:szCs w:val="28"/>
        </w:rPr>
      </w:pPr>
      <w:r w:rsidRPr="00185704">
        <w:rPr>
          <w:rFonts w:ascii="Times New Roman" w:hAnsi="Times New Roman" w:cs="Times New Roman"/>
          <w:i/>
          <w:iCs/>
          <w:color w:val="000000"/>
          <w:sz w:val="28"/>
          <w:szCs w:val="28"/>
        </w:rPr>
        <w:t>Perimetrul este amplasat în interiorul situlului Natura 2000 – ROSCI0365 – Râul Moldova între Păltinoasa și Ruși.</w:t>
      </w:r>
    </w:p>
    <w:p w:rsidR="00F7229F" w:rsidRPr="00185704" w:rsidRDefault="00F7229F" w:rsidP="00F7229F">
      <w:pPr>
        <w:pStyle w:val="NormalWeb"/>
        <w:spacing w:before="0" w:beforeAutospacing="0" w:after="0"/>
        <w:ind w:firstLine="720"/>
        <w:jc w:val="both"/>
        <w:rPr>
          <w:sz w:val="28"/>
          <w:szCs w:val="28"/>
        </w:rPr>
      </w:pPr>
      <w:r w:rsidRPr="00185704">
        <w:rPr>
          <w:color w:val="000000"/>
          <w:sz w:val="28"/>
          <w:szCs w:val="28"/>
        </w:rPr>
        <w:t>Amplasamentul pe care urmeză a se realiza investiția este expus inundațiilor la ape mari. Din acest motiv exploatarea balastierei se va face cu utilaje care să poată fi evacuate în situația creșterii debitelor și nivelului râului.</w:t>
      </w:r>
    </w:p>
    <w:p w:rsidR="00F7229F" w:rsidRPr="00185704" w:rsidRDefault="00F7229F" w:rsidP="00F7229F">
      <w:pPr>
        <w:spacing w:line="240" w:lineRule="auto"/>
        <w:ind w:firstLine="720"/>
        <w:rPr>
          <w:rFonts w:ascii="Times New Roman" w:hAnsi="Times New Roman" w:cs="Times New Roman"/>
          <w:sz w:val="28"/>
          <w:szCs w:val="28"/>
        </w:rPr>
      </w:pPr>
      <w:r w:rsidRPr="00185704">
        <w:rPr>
          <w:rFonts w:ascii="Times New Roman" w:hAnsi="Times New Roman" w:cs="Times New Roman"/>
          <w:sz w:val="28"/>
          <w:szCs w:val="28"/>
        </w:rPr>
        <w:t>Exploatarea agregatelor minerale este permisă numai în limitele perimetrului temporar de exploatare avizat de A.N.R.M., cu respectarea condiţiilor de scurgere a apelor, asigurarea stabilităţii albiilor şi malurilor, fără afectarea construcţiilor sau a celorlalţi agenţi economici din zonă ce au legătură directă sau indirectă cu regimul scurgerii apelor.</w:t>
      </w:r>
    </w:p>
    <w:p w:rsidR="00F7229F" w:rsidRPr="00185704" w:rsidRDefault="00F7229F" w:rsidP="00F7229F">
      <w:pPr>
        <w:spacing w:line="240" w:lineRule="auto"/>
        <w:ind w:firstLine="720"/>
        <w:rPr>
          <w:rFonts w:ascii="Times New Roman" w:hAnsi="Times New Roman" w:cs="Times New Roman"/>
          <w:sz w:val="28"/>
          <w:szCs w:val="28"/>
        </w:rPr>
      </w:pPr>
      <w:r w:rsidRPr="00185704">
        <w:rPr>
          <w:rFonts w:ascii="Times New Roman" w:hAnsi="Times New Roman" w:cs="Times New Roman"/>
          <w:sz w:val="28"/>
          <w:szCs w:val="28"/>
        </w:rPr>
        <w:t>Cantitatea ce urmează a fi exploatată din perimetrul Vadu Moldovei 1 este de 27.000 mc balast. Perimetrului temporar de exploatare Vadu Moldovei 1 prezintă următoarele caracteristici:</w:t>
      </w:r>
    </w:p>
    <w:p w:rsidR="00F7229F" w:rsidRPr="00185704" w:rsidRDefault="00F7229F" w:rsidP="00F7229F">
      <w:pPr>
        <w:widowControl/>
        <w:numPr>
          <w:ilvl w:val="1"/>
          <w:numId w:val="19"/>
        </w:numPr>
        <w:suppressAutoHyphens w:val="0"/>
        <w:spacing w:line="240" w:lineRule="auto"/>
        <w:rPr>
          <w:rFonts w:ascii="Times New Roman" w:hAnsi="Times New Roman" w:cs="Times New Roman"/>
          <w:sz w:val="28"/>
          <w:szCs w:val="28"/>
        </w:rPr>
      </w:pPr>
      <w:r w:rsidRPr="00185704">
        <w:rPr>
          <w:rFonts w:ascii="Times New Roman" w:hAnsi="Times New Roman" w:cs="Times New Roman"/>
          <w:sz w:val="28"/>
          <w:szCs w:val="28"/>
        </w:rPr>
        <w:t xml:space="preserve">suprafaţa, lungimea medie şi lăţimea medie a perimetrului: </w:t>
      </w:r>
    </w:p>
    <w:p w:rsidR="00F7229F" w:rsidRPr="00185704" w:rsidRDefault="00F7229F" w:rsidP="00F7229F">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S</w:t>
      </w:r>
      <w:r w:rsidRPr="00185704">
        <w:rPr>
          <w:rFonts w:ascii="Times New Roman" w:hAnsi="Times New Roman" w:cs="Times New Roman"/>
          <w:sz w:val="28"/>
          <w:szCs w:val="28"/>
          <w:vertAlign w:val="subscript"/>
        </w:rPr>
        <w:t>închiriată</w:t>
      </w:r>
      <w:r w:rsidRPr="00185704">
        <w:rPr>
          <w:rFonts w:ascii="Times New Roman" w:hAnsi="Times New Roman" w:cs="Times New Roman"/>
          <w:sz w:val="28"/>
          <w:szCs w:val="28"/>
        </w:rPr>
        <w:t xml:space="preserve"> = 20.000 mp;</w:t>
      </w:r>
    </w:p>
    <w:p w:rsidR="00F7229F" w:rsidRPr="00185704" w:rsidRDefault="00F7229F" w:rsidP="00F7229F">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S</w:t>
      </w:r>
      <w:r w:rsidRPr="00185704">
        <w:rPr>
          <w:rFonts w:ascii="Times New Roman" w:hAnsi="Times New Roman" w:cs="Times New Roman"/>
          <w:sz w:val="28"/>
          <w:szCs w:val="28"/>
          <w:vertAlign w:val="subscript"/>
        </w:rPr>
        <w:t>perimetru</w:t>
      </w:r>
      <w:r w:rsidRPr="00185704">
        <w:rPr>
          <w:rFonts w:ascii="Times New Roman" w:hAnsi="Times New Roman" w:cs="Times New Roman"/>
          <w:sz w:val="28"/>
          <w:szCs w:val="28"/>
        </w:rPr>
        <w:t xml:space="preserve"> = 19.750 mp;</w:t>
      </w:r>
    </w:p>
    <w:p w:rsidR="00F7229F" w:rsidRPr="00185704" w:rsidRDefault="00F7229F" w:rsidP="00F7229F">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L</w:t>
      </w:r>
      <w:r w:rsidRPr="00185704">
        <w:rPr>
          <w:rFonts w:ascii="Times New Roman" w:hAnsi="Times New Roman" w:cs="Times New Roman"/>
          <w:sz w:val="28"/>
          <w:szCs w:val="28"/>
          <w:vertAlign w:val="subscript"/>
        </w:rPr>
        <w:t>med</w:t>
      </w:r>
      <w:r w:rsidRPr="00185704">
        <w:rPr>
          <w:rFonts w:ascii="Times New Roman" w:hAnsi="Times New Roman" w:cs="Times New Roman"/>
          <w:sz w:val="28"/>
          <w:szCs w:val="28"/>
        </w:rPr>
        <w:t xml:space="preserve"> = 370 m;</w:t>
      </w:r>
    </w:p>
    <w:p w:rsidR="00F7229F" w:rsidRPr="00185704" w:rsidRDefault="00F7229F" w:rsidP="00F7229F">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l</w:t>
      </w:r>
      <w:r w:rsidRPr="00185704">
        <w:rPr>
          <w:rFonts w:ascii="Times New Roman" w:hAnsi="Times New Roman" w:cs="Times New Roman"/>
          <w:sz w:val="28"/>
          <w:szCs w:val="28"/>
          <w:vertAlign w:val="subscript"/>
        </w:rPr>
        <w:t>med</w:t>
      </w:r>
      <w:r w:rsidRPr="00185704">
        <w:rPr>
          <w:rFonts w:ascii="Times New Roman" w:hAnsi="Times New Roman" w:cs="Times New Roman"/>
          <w:sz w:val="28"/>
          <w:szCs w:val="28"/>
        </w:rPr>
        <w:t xml:space="preserve"> = 53 m;</w:t>
      </w:r>
    </w:p>
    <w:p w:rsidR="00F7229F" w:rsidRPr="00185704" w:rsidRDefault="00F7229F" w:rsidP="00F7229F">
      <w:pPr>
        <w:widowControl/>
        <w:numPr>
          <w:ilvl w:val="1"/>
          <w:numId w:val="20"/>
        </w:numPr>
        <w:suppressAutoHyphens w:val="0"/>
        <w:spacing w:line="240" w:lineRule="auto"/>
        <w:rPr>
          <w:rFonts w:ascii="Times New Roman" w:hAnsi="Times New Roman" w:cs="Times New Roman"/>
          <w:sz w:val="28"/>
          <w:szCs w:val="28"/>
        </w:rPr>
      </w:pPr>
      <w:r w:rsidRPr="00185704">
        <w:rPr>
          <w:rFonts w:ascii="Times New Roman" w:hAnsi="Times New Roman" w:cs="Times New Roman"/>
          <w:sz w:val="28"/>
          <w:szCs w:val="28"/>
        </w:rPr>
        <w:t xml:space="preserve">limita şi adâncimea medie de exploatare: </w:t>
      </w:r>
    </w:p>
    <w:p w:rsidR="00F7229F" w:rsidRPr="00185704" w:rsidRDefault="00F7229F" w:rsidP="00F7229F">
      <w:pPr>
        <w:spacing w:line="240" w:lineRule="auto"/>
        <w:ind w:left="2160" w:firstLine="720"/>
        <w:rPr>
          <w:rFonts w:ascii="Times New Roman" w:hAnsi="Times New Roman" w:cs="Times New Roman"/>
          <w:sz w:val="28"/>
          <w:szCs w:val="28"/>
        </w:rPr>
      </w:pPr>
      <w:r w:rsidRPr="00185704">
        <w:rPr>
          <w:rFonts w:ascii="Times New Roman" w:hAnsi="Times New Roman" w:cs="Times New Roman"/>
          <w:sz w:val="28"/>
          <w:szCs w:val="28"/>
        </w:rPr>
        <w:t>h = 1,0 m (cotă talveg);</w:t>
      </w:r>
    </w:p>
    <w:p w:rsidR="00F7229F" w:rsidRPr="00185704" w:rsidRDefault="00F7229F" w:rsidP="00F7229F">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h</w:t>
      </w:r>
      <w:r w:rsidRPr="00185704">
        <w:rPr>
          <w:rFonts w:ascii="Times New Roman" w:hAnsi="Times New Roman" w:cs="Times New Roman"/>
          <w:sz w:val="28"/>
          <w:szCs w:val="28"/>
          <w:vertAlign w:val="subscript"/>
        </w:rPr>
        <w:t>med</w:t>
      </w:r>
      <w:r w:rsidRPr="00185704">
        <w:rPr>
          <w:rFonts w:ascii="Times New Roman" w:hAnsi="Times New Roman" w:cs="Times New Roman"/>
          <w:sz w:val="28"/>
          <w:szCs w:val="28"/>
        </w:rPr>
        <w:t xml:space="preserve"> = C</w:t>
      </w:r>
      <w:r w:rsidRPr="00185704">
        <w:rPr>
          <w:rFonts w:ascii="Times New Roman" w:hAnsi="Times New Roman" w:cs="Times New Roman"/>
          <w:sz w:val="28"/>
          <w:szCs w:val="28"/>
          <w:vertAlign w:val="subscript"/>
        </w:rPr>
        <w:t>nisip_rezultată</w:t>
      </w:r>
      <w:r w:rsidRPr="00185704">
        <w:rPr>
          <w:rFonts w:ascii="Times New Roman" w:hAnsi="Times New Roman" w:cs="Times New Roman"/>
          <w:sz w:val="28"/>
          <w:szCs w:val="28"/>
        </w:rPr>
        <w:t xml:space="preserve"> / S = 27.000/ 19.750 = 1,37 m;</w:t>
      </w:r>
    </w:p>
    <w:p w:rsidR="00F7229F" w:rsidRPr="00185704" w:rsidRDefault="00F7229F" w:rsidP="00F7229F">
      <w:pPr>
        <w:spacing w:line="240" w:lineRule="auto"/>
        <w:ind w:left="2837"/>
        <w:rPr>
          <w:rFonts w:ascii="Times New Roman" w:hAnsi="Times New Roman" w:cs="Times New Roman"/>
          <w:sz w:val="28"/>
          <w:szCs w:val="28"/>
        </w:rPr>
      </w:pPr>
      <w:r w:rsidRPr="00185704">
        <w:rPr>
          <w:rFonts w:ascii="Times New Roman" w:hAnsi="Times New Roman" w:cs="Times New Roman"/>
          <w:sz w:val="28"/>
          <w:szCs w:val="28"/>
        </w:rPr>
        <w:t>h</w:t>
      </w:r>
      <w:r w:rsidRPr="00185704">
        <w:rPr>
          <w:rFonts w:ascii="Times New Roman" w:hAnsi="Times New Roman" w:cs="Times New Roman"/>
          <w:sz w:val="28"/>
          <w:szCs w:val="28"/>
          <w:vertAlign w:val="subscript"/>
        </w:rPr>
        <w:t>max</w:t>
      </w:r>
      <w:r w:rsidRPr="00185704">
        <w:rPr>
          <w:rFonts w:ascii="Times New Roman" w:hAnsi="Times New Roman" w:cs="Times New Roman"/>
          <w:sz w:val="28"/>
          <w:szCs w:val="28"/>
        </w:rPr>
        <w:t xml:space="preserve"> = 2,62 m ( pe profilul 9);</w:t>
      </w:r>
    </w:p>
    <w:p w:rsidR="00F7229F" w:rsidRPr="00185704" w:rsidRDefault="00F7229F" w:rsidP="00F7229F">
      <w:pPr>
        <w:widowControl/>
        <w:numPr>
          <w:ilvl w:val="1"/>
          <w:numId w:val="21"/>
        </w:numPr>
        <w:suppressAutoHyphens w:val="0"/>
        <w:spacing w:line="240" w:lineRule="auto"/>
        <w:rPr>
          <w:rFonts w:ascii="Times New Roman" w:hAnsi="Times New Roman" w:cs="Times New Roman"/>
          <w:sz w:val="28"/>
          <w:szCs w:val="28"/>
        </w:rPr>
      </w:pPr>
      <w:r w:rsidRPr="00185704">
        <w:rPr>
          <w:rFonts w:ascii="Times New Roman" w:hAnsi="Times New Roman" w:cs="Times New Roman"/>
          <w:sz w:val="28"/>
          <w:szCs w:val="28"/>
        </w:rPr>
        <w:t>cantitate de nisip şi pietriş preliminată:</w:t>
      </w:r>
    </w:p>
    <w:p w:rsidR="00F7229F" w:rsidRPr="00185704" w:rsidRDefault="00F7229F" w:rsidP="00F7229F">
      <w:pPr>
        <w:spacing w:line="240" w:lineRule="auto"/>
        <w:ind w:left="2160" w:firstLine="720"/>
        <w:rPr>
          <w:rFonts w:ascii="Times New Roman" w:hAnsi="Times New Roman" w:cs="Times New Roman"/>
          <w:sz w:val="28"/>
          <w:szCs w:val="28"/>
        </w:rPr>
      </w:pPr>
      <w:r w:rsidRPr="00185704">
        <w:rPr>
          <w:rFonts w:ascii="Times New Roman" w:hAnsi="Times New Roman" w:cs="Times New Roman"/>
          <w:sz w:val="28"/>
          <w:szCs w:val="28"/>
        </w:rPr>
        <w:t>C</w:t>
      </w:r>
      <w:r w:rsidRPr="00185704">
        <w:rPr>
          <w:rFonts w:ascii="Times New Roman" w:hAnsi="Times New Roman" w:cs="Times New Roman"/>
          <w:sz w:val="28"/>
          <w:szCs w:val="28"/>
          <w:vertAlign w:val="subscript"/>
        </w:rPr>
        <w:t>nisip_preliminată</w:t>
      </w:r>
      <w:r w:rsidRPr="00185704">
        <w:rPr>
          <w:rFonts w:ascii="Times New Roman" w:hAnsi="Times New Roman" w:cs="Times New Roman"/>
          <w:sz w:val="28"/>
          <w:szCs w:val="28"/>
        </w:rPr>
        <w:t xml:space="preserve"> = 27.000 mc;</w:t>
      </w:r>
    </w:p>
    <w:p w:rsidR="00F7229F" w:rsidRPr="00185704" w:rsidRDefault="00F7229F" w:rsidP="00F7229F">
      <w:pPr>
        <w:widowControl/>
        <w:numPr>
          <w:ilvl w:val="1"/>
          <w:numId w:val="22"/>
        </w:numPr>
        <w:suppressAutoHyphens w:val="0"/>
        <w:spacing w:line="240" w:lineRule="auto"/>
        <w:rPr>
          <w:rFonts w:ascii="Times New Roman" w:hAnsi="Times New Roman" w:cs="Times New Roman"/>
          <w:sz w:val="28"/>
          <w:szCs w:val="28"/>
        </w:rPr>
      </w:pPr>
      <w:r w:rsidRPr="00185704">
        <w:rPr>
          <w:rFonts w:ascii="Times New Roman" w:hAnsi="Times New Roman" w:cs="Times New Roman"/>
          <w:sz w:val="28"/>
          <w:szCs w:val="28"/>
        </w:rPr>
        <w:t>cantitatea de nisip şi pietriş rezultată din studiu zonal:</w:t>
      </w:r>
    </w:p>
    <w:p w:rsidR="00F7229F" w:rsidRPr="00185704" w:rsidRDefault="00F7229F" w:rsidP="00F7229F">
      <w:pPr>
        <w:spacing w:line="240" w:lineRule="auto"/>
        <w:ind w:left="2160" w:firstLine="720"/>
        <w:rPr>
          <w:rFonts w:ascii="Times New Roman" w:hAnsi="Times New Roman" w:cs="Times New Roman"/>
          <w:sz w:val="28"/>
          <w:szCs w:val="28"/>
        </w:rPr>
      </w:pPr>
      <w:r w:rsidRPr="00185704">
        <w:rPr>
          <w:rFonts w:ascii="Times New Roman" w:hAnsi="Times New Roman" w:cs="Times New Roman"/>
          <w:sz w:val="28"/>
          <w:szCs w:val="28"/>
        </w:rPr>
        <w:t>C</w:t>
      </w:r>
      <w:r w:rsidRPr="00185704">
        <w:rPr>
          <w:rFonts w:ascii="Times New Roman" w:hAnsi="Times New Roman" w:cs="Times New Roman"/>
          <w:sz w:val="28"/>
          <w:szCs w:val="28"/>
          <w:vertAlign w:val="subscript"/>
        </w:rPr>
        <w:t xml:space="preserve">nisip_rezultată </w:t>
      </w:r>
      <w:r w:rsidRPr="00185704">
        <w:rPr>
          <w:rFonts w:ascii="Times New Roman" w:hAnsi="Times New Roman" w:cs="Times New Roman"/>
          <w:sz w:val="28"/>
          <w:szCs w:val="28"/>
        </w:rPr>
        <w:t>=27.000 mc.</w:t>
      </w:r>
    </w:p>
    <w:p w:rsidR="00F7229F" w:rsidRPr="00185704" w:rsidRDefault="00F7229F" w:rsidP="00F7229F">
      <w:pPr>
        <w:spacing w:line="240" w:lineRule="auto"/>
        <w:rPr>
          <w:rFonts w:ascii="Times New Roman" w:hAnsi="Times New Roman" w:cs="Times New Roman"/>
          <w:sz w:val="28"/>
          <w:szCs w:val="28"/>
        </w:rPr>
      </w:pPr>
    </w:p>
    <w:p w:rsidR="00F7229F" w:rsidRPr="00185704" w:rsidRDefault="00F7229F" w:rsidP="00F7229F">
      <w:pPr>
        <w:spacing w:line="240" w:lineRule="auto"/>
        <w:ind w:firstLine="720"/>
        <w:rPr>
          <w:rFonts w:ascii="Times New Roman" w:hAnsi="Times New Roman" w:cs="Times New Roman"/>
          <w:sz w:val="28"/>
          <w:szCs w:val="28"/>
        </w:rPr>
      </w:pPr>
      <w:r w:rsidRPr="00185704">
        <w:rPr>
          <w:rFonts w:ascii="Times New Roman" w:hAnsi="Times New Roman" w:cs="Times New Roman"/>
          <w:sz w:val="28"/>
          <w:szCs w:val="28"/>
        </w:rPr>
        <w:t>Perimetrul este delimitat de următoarele coordonate STEREO 70:</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890"/>
        <w:gridCol w:w="1890"/>
      </w:tblGrid>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Pct.</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X</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Y</w:t>
            </w:r>
          </w:p>
        </w:tc>
      </w:tr>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1</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650864</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605854</w:t>
            </w:r>
          </w:p>
        </w:tc>
      </w:tr>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2</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650953</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605839</w:t>
            </w:r>
          </w:p>
        </w:tc>
      </w:tr>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lastRenderedPageBreak/>
              <w:t>3</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650624</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606128</w:t>
            </w:r>
          </w:p>
        </w:tc>
      </w:tr>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4</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650626</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606047</w:t>
            </w:r>
          </w:p>
        </w:tc>
      </w:tr>
    </w:tbl>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Din punct de vedere a apărării zonei inundabile, clasa de importanță se stabilește conform STAS 4273/83 - tabelul 10, amplasamentul încadrându-se în categoria 4, clasa a-V-a de importanță: construcții de importanță secundară, construcții hidrotehnice a căror avariere au o influență redusă pentru alte obiective social-economice.</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i/>
          <w:iCs/>
          <w:sz w:val="28"/>
          <w:szCs w:val="28"/>
          <w:lang w:bidi="ar-SA"/>
        </w:rPr>
        <w:t xml:space="preserve">Perimetrul este amplasat în cadrul sitului Natura 2000 ROSCI 0365 - </w:t>
      </w:r>
      <w:r w:rsidRPr="00CA7C47">
        <w:rPr>
          <w:rFonts w:ascii="Times New Roman" w:eastAsia="Times New Roman" w:hAnsi="Times New Roman" w:cs="Times New Roman"/>
          <w:i/>
          <w:iCs/>
          <w:sz w:val="28"/>
          <w:szCs w:val="28"/>
          <w:lang w:val="fr-FR" w:bidi="ar-SA"/>
        </w:rPr>
        <w:t>Râul Moldova între Păltinoasa și Ruși</w:t>
      </w:r>
      <w:r w:rsidRPr="00CA7C47">
        <w:rPr>
          <w:rFonts w:ascii="Times New Roman" w:eastAsia="Times New Roman" w:hAnsi="Times New Roman" w:cs="Times New Roman"/>
          <w:i/>
          <w:iCs/>
          <w:sz w:val="28"/>
          <w:szCs w:val="28"/>
          <w:lang w:bidi="ar-SA"/>
        </w:rPr>
        <w:t>.</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bidi="ar-SA"/>
        </w:rPr>
      </w:pPr>
      <w:r w:rsidRPr="00CA7C47">
        <w:rPr>
          <w:rFonts w:ascii="Times New Roman" w:eastAsia="Times New Roman" w:hAnsi="Times New Roman" w:cs="Times New Roman"/>
          <w:i/>
          <w:iCs/>
          <w:sz w:val="28"/>
          <w:szCs w:val="28"/>
          <w:lang w:bidi="ar-SA"/>
        </w:rPr>
        <w:t>Conform articolelor 50 și 51 din Planul de management al sitului Natura 2000 ROSCI 0365 – Râul Moldova între Păltinoasa și Ruși trebuie respectate următoarele condiții:</w:t>
      </w:r>
    </w:p>
    <w:p w:rsidR="00CA7C47" w:rsidRPr="00CA7C47" w:rsidRDefault="00CA7C47" w:rsidP="00CA7C47">
      <w:pPr>
        <w:widowControl/>
        <w:suppressAutoHyphens w:val="0"/>
        <w:spacing w:line="240" w:lineRule="auto"/>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i/>
          <w:iCs/>
          <w:sz w:val="28"/>
          <w:szCs w:val="28"/>
          <w:lang w:bidi="ar-SA"/>
        </w:rPr>
        <w:t>Art. 50.</w:t>
      </w:r>
      <w:r w:rsidRPr="00CA7C47">
        <w:rPr>
          <w:rFonts w:ascii="Times New Roman" w:eastAsia="Times New Roman" w:hAnsi="Times New Roman" w:cs="Times New Roman"/>
          <w:sz w:val="28"/>
          <w:szCs w:val="28"/>
          <w:lang w:bidi="ar-SA"/>
        </w:rPr>
        <w:t xml:space="preserve"> Exploatările de agregate minerale în ROSCI0365 Râul Moldova între </w:t>
      </w:r>
      <w:r w:rsidRPr="00CA7C47">
        <w:rPr>
          <w:rFonts w:ascii="Times New Roman" w:eastAsia="Times New Roman" w:hAnsi="Times New Roman" w:cs="Times New Roman"/>
          <w:sz w:val="28"/>
          <w:szCs w:val="28"/>
          <w:lang w:val="en-US" w:bidi="ar-SA"/>
        </w:rPr>
        <w:t>Păltinoasa și Ruși, se efectuează cu respectarea următoarelor reguli:</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a) se interzice extragerea agregatelor minerale din albia râului Moldova, cu excepția zonelor unde din cauza depunerilor de agregate minerale există riscul unor inundații sau eroziuni accentuate ale malurilor râului.</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b) se interzice transportul agregatelor minerale pe drumurile care tranzitează fondul forestier de pe raza ariei, fără aprobarea custodelui şi a deţinătorului terenului.</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c) se interzice exploatarea agregatelor minerale, precum şi efectuarea de activităţi conexe, în perioada 01 aprilie–31 iulie.</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d) se interzice exploatarea agregatelor minerale de pe raza ariei naturale protejate fără ca perimetrul de exploatare să fie delimitat cu borne standardizate pe punctele de coordonate aprobate.</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e) se interzice depășirea cotei de talveg a râului Moldova în timpul exploatării agregatelor minerale.</w:t>
      </w:r>
    </w:p>
    <w:p w:rsidR="00CA7C47" w:rsidRPr="00CA7C47" w:rsidRDefault="00CA7C47" w:rsidP="00CA7C47">
      <w:pPr>
        <w:widowControl/>
        <w:suppressAutoHyphens w:val="0"/>
        <w:spacing w:line="240" w:lineRule="auto"/>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i/>
          <w:iCs/>
          <w:sz w:val="28"/>
          <w:szCs w:val="28"/>
          <w:lang w:val="en-US" w:bidi="ar-SA"/>
        </w:rPr>
        <w:t xml:space="preserve">Art. 51. </w:t>
      </w:r>
      <w:r w:rsidRPr="00CA7C47">
        <w:rPr>
          <w:rFonts w:ascii="Times New Roman" w:eastAsia="Times New Roman" w:hAnsi="Times New Roman" w:cs="Times New Roman"/>
          <w:sz w:val="28"/>
          <w:szCs w:val="28"/>
          <w:lang w:val="en-US" w:bidi="ar-SA"/>
        </w:rPr>
        <w:t>În vederea realizării lucrărilor de regularizare, decolmatare și recalibrare a albiei râului Moldova se vor impune următoarele măsuri:</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a) realizarea acestor lucrări în afara perioadei de reproducere a speciilor de pești de interes comunitar - majoritatea speciilor ihtiofaunei de interes comunitar își depun ponta pe substrat nisipos și pietros aflat în zone cu adâncime mică a apei – în vecintatea malurilor – riscând astfel să fie compromisă întreaga generație prin excavările realizate;</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b) se va interzice realizarea lucrărilor de excavare direct din albia râului în perioada de</w:t>
      </w:r>
      <w:r>
        <w:rPr>
          <w:rFonts w:ascii="Times New Roman" w:eastAsia="Times New Roman" w:hAnsi="Times New Roman" w:cs="Times New Roman"/>
          <w:sz w:val="28"/>
          <w:szCs w:val="28"/>
          <w:lang w:val="en-US" w:bidi="ar-SA"/>
        </w:rPr>
        <w:t xml:space="preserve"> </w:t>
      </w:r>
      <w:r w:rsidRPr="00CA7C47">
        <w:rPr>
          <w:rFonts w:ascii="Times New Roman" w:eastAsia="Times New Roman" w:hAnsi="Times New Roman" w:cs="Times New Roman"/>
          <w:sz w:val="28"/>
          <w:szCs w:val="28"/>
          <w:lang w:val="en-US" w:bidi="ar-SA"/>
        </w:rPr>
        <w:t>reproducere a speciilor de interes comunitar;</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 xml:space="preserve">c) în perioada de reproducere poate fi aprobată doar realizarea de lucrări de decolmatare, reprofilare și regularizare numai utilizând tehnologia de excavare ”în bazin închis” cu condiția ca digul temporar care închide zona propusă pentru excavare și o separă de cursul râului Moldova să fie executat înaintea începerii perioadei de depunere a pontei de către speciile de pești de interes comunitar - cel târziu până la sfârșitul lunii aprilie. Digul temporar va fi excavat numai după </w:t>
      </w:r>
      <w:r w:rsidRPr="00CA7C47">
        <w:rPr>
          <w:rFonts w:ascii="Times New Roman" w:eastAsia="Times New Roman" w:hAnsi="Times New Roman" w:cs="Times New Roman"/>
          <w:sz w:val="28"/>
          <w:szCs w:val="28"/>
          <w:lang w:val="en-US" w:bidi="ar-SA"/>
        </w:rPr>
        <w:lastRenderedPageBreak/>
        <w:t>finalizarea perioadei de reproducere a speciilor de pești de interes comunitar - respectiv după luna iulie;</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d) se interzice tranzitarea cursului râului, prin apă, cu orice mijloace de transport sau utilaje, când situația o impune se vor folosi podurile de acces existente sau vor fi amenjate poduri temporare din tuburi de beton;</w:t>
      </w:r>
    </w:p>
    <w:p w:rsidR="00CA7C47" w:rsidRPr="00CA7C47" w:rsidRDefault="00CA7C47" w:rsidP="00CA7C47">
      <w:pPr>
        <w:widowControl/>
        <w:suppressAutoHyphens w:val="0"/>
        <w:spacing w:line="240" w:lineRule="auto"/>
        <w:ind w:firstLine="720"/>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sz w:val="28"/>
          <w:szCs w:val="28"/>
          <w:lang w:val="en-US" w:bidi="ar-SA"/>
        </w:rPr>
        <w:t>e) controlul strict al lucrărilor de regularizare, decolmatare și reprofilare a albiei râului</w:t>
      </w:r>
      <w:r>
        <w:rPr>
          <w:rFonts w:ascii="Times New Roman" w:eastAsia="Times New Roman" w:hAnsi="Times New Roman" w:cs="Times New Roman"/>
          <w:sz w:val="28"/>
          <w:szCs w:val="28"/>
          <w:lang w:val="en-US" w:bidi="ar-SA"/>
        </w:rPr>
        <w:t xml:space="preserve"> </w:t>
      </w:r>
      <w:r w:rsidRPr="00CA7C47">
        <w:rPr>
          <w:rFonts w:ascii="Times New Roman" w:eastAsia="Times New Roman" w:hAnsi="Times New Roman" w:cs="Times New Roman"/>
          <w:sz w:val="28"/>
          <w:szCs w:val="28"/>
          <w:lang w:val="en-US" w:bidi="ar-SA"/>
        </w:rPr>
        <w:t>Moldova de către autoritățile abilitate astfel încât să se asigure respectarea condițiilor din avizele și autorizațiile emise de autoritățile competente pentru protecția mediului.</w:t>
      </w:r>
    </w:p>
    <w:p w:rsidR="00CA7C47" w:rsidRPr="00CA7C47" w:rsidRDefault="00CA7C47" w:rsidP="00CA7C47">
      <w:pPr>
        <w:widowControl/>
        <w:suppressAutoHyphens w:val="0"/>
        <w:spacing w:line="240" w:lineRule="auto"/>
        <w:rPr>
          <w:rFonts w:ascii="Times New Roman" w:eastAsia="Times New Roman" w:hAnsi="Times New Roman" w:cs="Times New Roman"/>
          <w:sz w:val="28"/>
          <w:szCs w:val="28"/>
          <w:lang w:bidi="ar-SA"/>
        </w:rPr>
      </w:pPr>
    </w:p>
    <w:p w:rsidR="00F7229F" w:rsidRPr="00F7229F" w:rsidRDefault="00F7229F" w:rsidP="00F7229F">
      <w:pPr>
        <w:pStyle w:val="NormalWeb"/>
        <w:spacing w:before="0" w:beforeAutospacing="0" w:after="0"/>
        <w:ind w:firstLine="720"/>
        <w:jc w:val="both"/>
        <w:rPr>
          <w:sz w:val="28"/>
          <w:szCs w:val="28"/>
        </w:rPr>
      </w:pPr>
      <w:r w:rsidRPr="00F7229F">
        <w:rPr>
          <w:sz w:val="28"/>
          <w:szCs w:val="28"/>
        </w:rPr>
        <w:t>Pentru a nu sista lucrările de decolmatare, reprofilare și regularizare în perioada 01 aprilie – 01 august, se propune excavarea în bazin închis. În afara perioade 01 aprilie – 01 august exploatarea agregatelor se va face tip șenal (pe zone paralele, succesive, orientate longitudinal dinspre aval spre amonte, pe o grosime medie care să nu depășească cota talvegului).</w:t>
      </w:r>
    </w:p>
    <w:p w:rsidR="00F7229F" w:rsidRPr="00F7229F" w:rsidRDefault="00F7229F" w:rsidP="00F7229F">
      <w:pPr>
        <w:pStyle w:val="NormalWeb"/>
        <w:spacing w:before="0" w:beforeAutospacing="0" w:after="0"/>
        <w:ind w:firstLine="720"/>
        <w:jc w:val="both"/>
        <w:rPr>
          <w:sz w:val="28"/>
          <w:szCs w:val="28"/>
          <w:lang w:val="ro-RO"/>
        </w:rPr>
      </w:pPr>
      <w:r w:rsidRPr="00F7229F">
        <w:rPr>
          <w:sz w:val="28"/>
          <w:szCs w:val="28"/>
          <w:lang w:val="ro-RO"/>
        </w:rPr>
        <w:t>Exploatarea în bazin închis se va face pentru a preveni afectarea biotopului acvatic, în perioada de reproducere, de către lucrările de exploatare.</w:t>
      </w:r>
    </w:p>
    <w:p w:rsidR="00F7229F" w:rsidRPr="00F7229F" w:rsidRDefault="00F7229F" w:rsidP="00F7229F">
      <w:pPr>
        <w:pStyle w:val="NormalWeb"/>
        <w:spacing w:before="0" w:beforeAutospacing="0" w:after="0"/>
        <w:jc w:val="both"/>
        <w:rPr>
          <w:sz w:val="28"/>
          <w:szCs w:val="28"/>
        </w:rPr>
      </w:pPr>
    </w:p>
    <w:p w:rsidR="00F7229F" w:rsidRPr="00F7229F" w:rsidRDefault="00F7229F" w:rsidP="00F7229F">
      <w:pPr>
        <w:pStyle w:val="NormalWeb"/>
        <w:spacing w:before="0" w:beforeAutospacing="0" w:after="0"/>
        <w:jc w:val="both"/>
        <w:rPr>
          <w:sz w:val="28"/>
          <w:szCs w:val="28"/>
          <w:lang w:val="fr-FR"/>
        </w:rPr>
      </w:pPr>
      <w:r w:rsidRPr="00F7229F">
        <w:rPr>
          <w:i/>
          <w:iCs/>
          <w:sz w:val="28"/>
          <w:szCs w:val="28"/>
          <w:lang w:val="fr-FR"/>
        </w:rPr>
        <w:t>Metoda de exploatare:</w:t>
      </w:r>
    </w:p>
    <w:p w:rsidR="00F7229F" w:rsidRPr="00F7229F" w:rsidRDefault="00F7229F" w:rsidP="00F7229F">
      <w:pPr>
        <w:pStyle w:val="NormalWeb"/>
        <w:spacing w:before="0" w:beforeAutospacing="0" w:after="0"/>
        <w:ind w:firstLine="720"/>
        <w:jc w:val="both"/>
        <w:rPr>
          <w:sz w:val="28"/>
          <w:szCs w:val="28"/>
          <w:lang w:val="fr-FR"/>
        </w:rPr>
      </w:pPr>
      <w:r w:rsidRPr="00F7229F">
        <w:rPr>
          <w:sz w:val="28"/>
          <w:szCs w:val="28"/>
          <w:lang w:val="fr-FR"/>
        </w:rPr>
        <w:t>Perimetrul de exploatare a fost delimitat astfel (conform planului de situație anexat):</w:t>
      </w:r>
    </w:p>
    <w:p w:rsidR="00F7229F" w:rsidRPr="00F7229F" w:rsidRDefault="00F7229F" w:rsidP="00F7229F">
      <w:pPr>
        <w:pStyle w:val="NormalWeb"/>
        <w:numPr>
          <w:ilvl w:val="0"/>
          <w:numId w:val="23"/>
        </w:numPr>
        <w:spacing w:before="0" w:beforeAutospacing="0" w:after="0"/>
        <w:jc w:val="both"/>
        <w:rPr>
          <w:sz w:val="28"/>
          <w:szCs w:val="28"/>
        </w:rPr>
      </w:pPr>
      <w:r w:rsidRPr="00F7229F">
        <w:rPr>
          <w:sz w:val="28"/>
          <w:szCs w:val="28"/>
          <w:u w:val="single"/>
          <w:lang w:val="fr-FR"/>
        </w:rPr>
        <w:t>Zona de exploatare în bazin închis</w:t>
      </w:r>
      <w:r w:rsidRPr="00F7229F">
        <w:rPr>
          <w:b/>
          <w:bCs/>
          <w:sz w:val="28"/>
          <w:szCs w:val="28"/>
          <w:lang w:val="fr-FR"/>
        </w:rPr>
        <w:t>,</w:t>
      </w:r>
      <w:r w:rsidRPr="00F7229F">
        <w:rPr>
          <w:sz w:val="28"/>
          <w:szCs w:val="28"/>
        </w:rPr>
        <w:t xml:space="preserve"> pe laturile formate din punctele 1-2, 2-3 și 3-4 se va amenaja o bermă de siguranță cu lățimea de 5 m</w:t>
      </w:r>
      <w:r w:rsidRPr="00F7229F">
        <w:rPr>
          <w:sz w:val="28"/>
          <w:szCs w:val="28"/>
          <w:lang w:val="fr-FR"/>
        </w:rPr>
        <w:t xml:space="preserve">. Berma se va supraînălța cu 0,5 m . </w:t>
      </w:r>
    </w:p>
    <w:p w:rsidR="00F7229F" w:rsidRPr="00F7229F" w:rsidRDefault="00F7229F" w:rsidP="00F7229F">
      <w:pPr>
        <w:pStyle w:val="NormalWeb"/>
        <w:numPr>
          <w:ilvl w:val="0"/>
          <w:numId w:val="23"/>
        </w:numPr>
        <w:spacing w:before="0" w:beforeAutospacing="0" w:after="0"/>
        <w:jc w:val="both"/>
        <w:rPr>
          <w:sz w:val="28"/>
          <w:szCs w:val="28"/>
        </w:rPr>
      </w:pPr>
      <w:r w:rsidRPr="00F7229F">
        <w:rPr>
          <w:sz w:val="28"/>
          <w:szCs w:val="28"/>
          <w:u w:val="single"/>
          <w:lang w:val="fr-FR"/>
        </w:rPr>
        <w:t>Zona de exploatare în spațiu deschis</w:t>
      </w:r>
      <w:r w:rsidRPr="00F7229F">
        <w:rPr>
          <w:sz w:val="28"/>
          <w:szCs w:val="28"/>
          <w:lang w:val="fr-FR"/>
        </w:rPr>
        <w:t>, cuprinde luciul apei, berma de siguranță și restul suprafeței perimetrului. După perioada de restricții împusă prin regulamentul sitului, berma de siguranță va fi eliminată, iar extracția nisipului și pietrișului va decurge normal pe întreaga suprafață avizată.</w:t>
      </w:r>
    </w:p>
    <w:p w:rsidR="00F7229F" w:rsidRPr="00F7229F" w:rsidRDefault="00F7229F" w:rsidP="00F7229F">
      <w:pPr>
        <w:pStyle w:val="NormalWeb"/>
        <w:spacing w:before="0" w:beforeAutospacing="0" w:after="0"/>
        <w:jc w:val="both"/>
        <w:rPr>
          <w:sz w:val="28"/>
          <w:szCs w:val="28"/>
        </w:rPr>
      </w:pPr>
    </w:p>
    <w:p w:rsidR="00F7229F" w:rsidRPr="00F7229F" w:rsidRDefault="00F7229F" w:rsidP="00F7229F">
      <w:pPr>
        <w:pStyle w:val="NormalWeb"/>
        <w:spacing w:before="0" w:beforeAutospacing="0" w:after="0"/>
        <w:jc w:val="both"/>
        <w:rPr>
          <w:sz w:val="28"/>
          <w:szCs w:val="28"/>
          <w:lang w:val="fr-FR"/>
        </w:rPr>
      </w:pPr>
      <w:r w:rsidRPr="00F7229F">
        <w:rPr>
          <w:i/>
          <w:iCs/>
          <w:sz w:val="28"/>
          <w:szCs w:val="28"/>
          <w:u w:val="single"/>
          <w:lang w:val="fr-FR"/>
        </w:rPr>
        <w:t>Metoda de exploatare în bazin închis</w:t>
      </w:r>
    </w:p>
    <w:p w:rsidR="00F7229F" w:rsidRPr="00F7229F" w:rsidRDefault="00F7229F" w:rsidP="00F7229F">
      <w:pPr>
        <w:pStyle w:val="NormalWeb"/>
        <w:spacing w:before="0" w:beforeAutospacing="0" w:after="0"/>
        <w:ind w:firstLine="720"/>
        <w:jc w:val="both"/>
        <w:rPr>
          <w:sz w:val="28"/>
          <w:szCs w:val="28"/>
        </w:rPr>
      </w:pPr>
      <w:r w:rsidRPr="00F7229F">
        <w:rPr>
          <w:sz w:val="28"/>
          <w:szCs w:val="28"/>
        </w:rPr>
        <w:t>Datorită configurației terenului pe care este amplasat perimetrul de exploatare, exploatarea în bazin închis se poate realiza pe toată suprafața perimetrului analizat, cu excepția bermei de siguranță.</w:t>
      </w:r>
    </w:p>
    <w:p w:rsidR="00F7229F" w:rsidRPr="00F7229F" w:rsidRDefault="00F7229F" w:rsidP="00F7229F">
      <w:pPr>
        <w:pStyle w:val="NormalWeb"/>
        <w:spacing w:before="0" w:beforeAutospacing="0" w:after="0"/>
        <w:ind w:firstLine="720"/>
        <w:jc w:val="both"/>
        <w:rPr>
          <w:sz w:val="28"/>
          <w:szCs w:val="28"/>
        </w:rPr>
      </w:pPr>
      <w:r w:rsidRPr="00F7229F">
        <w:rPr>
          <w:sz w:val="28"/>
          <w:szCs w:val="28"/>
        </w:rPr>
        <w:t>Pentru delimitarea zonei de exploatare în bazin închis, se va lăsa o bermă de siguranță, cu o lățime de 5 m. Întrucât diferența de nivel a cotei bermei de siguranță fată de cota luciului apei este relativ mică, se propune supraînălțarea acesteia cu 0,5 m.</w:t>
      </w:r>
    </w:p>
    <w:p w:rsidR="00F7229F" w:rsidRPr="00F7229F" w:rsidRDefault="00F7229F" w:rsidP="00F7229F">
      <w:pPr>
        <w:pStyle w:val="NormalWeb"/>
        <w:spacing w:before="0" w:beforeAutospacing="0" w:after="0"/>
        <w:ind w:firstLine="720"/>
        <w:jc w:val="both"/>
        <w:rPr>
          <w:sz w:val="28"/>
          <w:szCs w:val="28"/>
          <w:lang w:val="ro-RO"/>
        </w:rPr>
      </w:pPr>
      <w:r w:rsidRPr="00F7229F">
        <w:rPr>
          <w:sz w:val="28"/>
          <w:szCs w:val="28"/>
          <w:lang w:val="ro-RO"/>
        </w:rPr>
        <w:t>Pentru realizarea bermei de siguranță se va utiliza material din cadrul perimetrului analizat. Berma va avea înălţimea de 0,5 m, o lăţime la coronament L = 5 m, panta 1:1,5.</w:t>
      </w:r>
    </w:p>
    <w:p w:rsidR="00F7229F" w:rsidRPr="00F7229F" w:rsidRDefault="00F7229F" w:rsidP="00F7229F">
      <w:pPr>
        <w:pStyle w:val="NormalWeb"/>
        <w:spacing w:before="0" w:beforeAutospacing="0" w:after="0"/>
        <w:ind w:firstLine="720"/>
        <w:jc w:val="both"/>
        <w:rPr>
          <w:sz w:val="28"/>
          <w:szCs w:val="28"/>
        </w:rPr>
      </w:pPr>
      <w:r w:rsidRPr="00F7229F">
        <w:rPr>
          <w:sz w:val="28"/>
          <w:szCs w:val="28"/>
        </w:rPr>
        <w:t>Berma de siguranță se va realiza prin săpătură mecanică, cu excavator, ajutat de un buldozer ce nivelează materialul utilizat pentru execuție.</w:t>
      </w:r>
    </w:p>
    <w:p w:rsidR="00F7229F" w:rsidRPr="00F7229F" w:rsidRDefault="00F7229F" w:rsidP="00F7229F">
      <w:pPr>
        <w:pStyle w:val="NormalWeb"/>
        <w:spacing w:before="0" w:beforeAutospacing="0" w:after="0"/>
        <w:ind w:firstLine="720"/>
        <w:jc w:val="both"/>
        <w:rPr>
          <w:sz w:val="28"/>
          <w:szCs w:val="28"/>
        </w:rPr>
      </w:pPr>
      <w:r w:rsidRPr="00F7229F">
        <w:rPr>
          <w:sz w:val="28"/>
          <w:szCs w:val="28"/>
        </w:rPr>
        <w:lastRenderedPageBreak/>
        <w:t xml:space="preserve">Umplerea bermei se va realiza în straturi de maxim 20 cm grosime prin împrăștierea cu buldozerul și compactarea fiecărui strat cu cilindrul compactor. </w:t>
      </w:r>
    </w:p>
    <w:p w:rsidR="00F7229F" w:rsidRPr="00F7229F" w:rsidRDefault="00F7229F" w:rsidP="00F7229F">
      <w:pPr>
        <w:pStyle w:val="NormalWeb"/>
        <w:spacing w:before="0" w:beforeAutospacing="0" w:after="0"/>
        <w:ind w:firstLine="720"/>
        <w:jc w:val="both"/>
        <w:rPr>
          <w:sz w:val="28"/>
          <w:szCs w:val="28"/>
        </w:rPr>
      </w:pPr>
      <w:r w:rsidRPr="00F7229F">
        <w:rPr>
          <w:sz w:val="28"/>
          <w:szCs w:val="28"/>
        </w:rPr>
        <w:t>Stratul se poate considera compactat, dacă gradul de compactare este &gt; 95%, iar cel mediu &gt; 98% din valoarea obținută prin încercarea Proctor normal.</w:t>
      </w:r>
    </w:p>
    <w:p w:rsidR="00F7229F" w:rsidRPr="00F7229F" w:rsidRDefault="00F7229F" w:rsidP="00F7229F">
      <w:pPr>
        <w:pStyle w:val="NormalWeb"/>
        <w:spacing w:before="0" w:beforeAutospacing="0" w:after="0"/>
        <w:ind w:firstLine="720"/>
        <w:jc w:val="both"/>
        <w:rPr>
          <w:sz w:val="28"/>
          <w:szCs w:val="28"/>
        </w:rPr>
      </w:pPr>
      <w:r w:rsidRPr="00F7229F">
        <w:rPr>
          <w:color w:val="000000"/>
          <w:sz w:val="28"/>
          <w:szCs w:val="28"/>
          <w:lang w:val="ro-RO"/>
        </w:rPr>
        <w:t xml:space="preserve">Exploatarea agregatelor minerale în bazin închis se va face, la partea superioară a perimetrului, prin </w:t>
      </w:r>
      <w:r w:rsidRPr="00F7229F">
        <w:rPr>
          <w:sz w:val="28"/>
          <w:szCs w:val="28"/>
          <w:lang w:val="fr-FR"/>
        </w:rPr>
        <w:t>răzuirea stratului de balast cu lama buldozerului, pe fâșii consecutive de 10 - 15 cm, urmată apoi de exploatarea cu excavatorul cu cupă și braț mobil. Exploatarea se va face din aval spre amonte și de la extremitatea perimetrului spre firul apei. Materialul astfel excavat se încarcă în autobasculante. Se va avea în vedere realizarea pantei de 7-10 ‰ perpendicular cu direcția de curgere a râului. Exploatarea agregatelor se va face până la cota talvegului.</w:t>
      </w:r>
    </w:p>
    <w:p w:rsidR="00F7229F" w:rsidRPr="00F7229F" w:rsidRDefault="00F7229F" w:rsidP="00F7229F">
      <w:pPr>
        <w:pStyle w:val="NormalWeb"/>
        <w:spacing w:before="0" w:beforeAutospacing="0" w:after="0"/>
        <w:ind w:firstLine="720"/>
        <w:jc w:val="both"/>
        <w:rPr>
          <w:sz w:val="28"/>
          <w:szCs w:val="28"/>
          <w:lang w:val="fr-FR"/>
        </w:rPr>
      </w:pPr>
      <w:r w:rsidRPr="00F7229F">
        <w:rPr>
          <w:sz w:val="28"/>
          <w:szCs w:val="28"/>
          <w:lang w:val="fr-FR"/>
        </w:rPr>
        <w:t>După sfârșitul perioadei de restricție (1 august) se va exploata și berma de siguranță.</w:t>
      </w:r>
    </w:p>
    <w:p w:rsidR="00F7229F" w:rsidRPr="00F7229F" w:rsidRDefault="00F7229F" w:rsidP="00F7229F">
      <w:pPr>
        <w:pStyle w:val="NormalWeb"/>
        <w:spacing w:before="0" w:beforeAutospacing="0" w:after="0"/>
        <w:ind w:firstLine="720"/>
        <w:jc w:val="both"/>
        <w:rPr>
          <w:sz w:val="28"/>
          <w:szCs w:val="28"/>
          <w:lang w:val="fr-FR"/>
        </w:rPr>
      </w:pPr>
      <w:r w:rsidRPr="00F7229F">
        <w:rPr>
          <w:sz w:val="28"/>
          <w:szCs w:val="28"/>
          <w:lang w:val="fr-FR"/>
        </w:rPr>
        <w:t>Menționăm că această metodă de exploatare poate fi folosită în condiții de debite mici și medii pe râul Moldova.</w:t>
      </w:r>
    </w:p>
    <w:p w:rsidR="00F7229F" w:rsidRPr="00F7229F" w:rsidRDefault="00F7229F" w:rsidP="00F7229F">
      <w:pPr>
        <w:pStyle w:val="NormalWeb"/>
        <w:spacing w:before="0" w:beforeAutospacing="0" w:after="0"/>
        <w:ind w:firstLine="720"/>
        <w:jc w:val="both"/>
        <w:rPr>
          <w:sz w:val="28"/>
          <w:szCs w:val="28"/>
        </w:rPr>
      </w:pPr>
      <w:r w:rsidRPr="00F7229F">
        <w:rPr>
          <w:sz w:val="28"/>
          <w:szCs w:val="28"/>
          <w:lang w:val="fr-FR"/>
        </w:rPr>
        <w:t xml:space="preserve">Având în vedere că berma de siguranță va fi amenajată doar pentru perioada 01 aprilie – 01 august (începând cu 01 august aceasta va fi înlăturată din albie), lucrarea de mentenanță ce se va efectua este </w:t>
      </w:r>
      <w:r w:rsidRPr="00F7229F">
        <w:rPr>
          <w:sz w:val="28"/>
          <w:szCs w:val="28"/>
        </w:rPr>
        <w:t>completarea sau refacerea locală (până la 30% din suprafaţă, lungime sau volum).</w:t>
      </w:r>
    </w:p>
    <w:p w:rsidR="00F7229F" w:rsidRPr="00F7229F" w:rsidRDefault="00F7229F" w:rsidP="00F7229F">
      <w:pPr>
        <w:pStyle w:val="NormalWeb"/>
        <w:spacing w:before="0" w:beforeAutospacing="0" w:after="0"/>
        <w:ind w:firstLine="720"/>
        <w:jc w:val="both"/>
        <w:rPr>
          <w:sz w:val="28"/>
          <w:szCs w:val="28"/>
          <w:lang w:val="fr-FR"/>
        </w:rPr>
      </w:pPr>
      <w:r w:rsidRPr="00F7229F">
        <w:rPr>
          <w:sz w:val="28"/>
          <w:szCs w:val="28"/>
          <w:lang w:val="fr-FR"/>
        </w:rPr>
        <w:t>În caz de viituri, lucrările de exploatare sunt sistate. După scăderea debitului, se va reface berma de siguranță pe porțiunea afectată (refacere parțială sau totală). După amenajarea bermei se va relua activitatea de exploatare.</w:t>
      </w:r>
    </w:p>
    <w:p w:rsidR="00F7229F" w:rsidRPr="00F7229F" w:rsidRDefault="00F7229F" w:rsidP="00F7229F">
      <w:pPr>
        <w:pStyle w:val="NormalWeb"/>
        <w:spacing w:before="0" w:beforeAutospacing="0" w:after="0"/>
        <w:jc w:val="both"/>
        <w:rPr>
          <w:sz w:val="28"/>
          <w:szCs w:val="28"/>
        </w:rPr>
      </w:pPr>
    </w:p>
    <w:p w:rsidR="00F7229F" w:rsidRPr="00F7229F" w:rsidRDefault="00F7229F" w:rsidP="00F7229F">
      <w:pPr>
        <w:pStyle w:val="NormalWeb"/>
        <w:spacing w:before="0" w:beforeAutospacing="0" w:after="0"/>
        <w:jc w:val="both"/>
        <w:rPr>
          <w:sz w:val="28"/>
          <w:szCs w:val="28"/>
          <w:lang w:val="fr-FR"/>
        </w:rPr>
      </w:pPr>
      <w:r w:rsidRPr="00F7229F">
        <w:rPr>
          <w:i/>
          <w:iCs/>
          <w:sz w:val="28"/>
          <w:szCs w:val="28"/>
          <w:u w:val="single"/>
          <w:lang w:val="fr-FR"/>
        </w:rPr>
        <w:t>Metoda de exploatare în spațiu deschis</w:t>
      </w:r>
    </w:p>
    <w:p w:rsidR="00F7229F" w:rsidRPr="00F7229F" w:rsidRDefault="00F7229F" w:rsidP="00F7229F">
      <w:pPr>
        <w:pStyle w:val="NormalWeb"/>
        <w:spacing w:before="0" w:beforeAutospacing="0" w:after="0"/>
        <w:ind w:firstLine="709"/>
        <w:jc w:val="both"/>
        <w:rPr>
          <w:sz w:val="28"/>
          <w:szCs w:val="28"/>
        </w:rPr>
      </w:pPr>
      <w:r w:rsidRPr="00F7229F">
        <w:rPr>
          <w:sz w:val="28"/>
          <w:szCs w:val="28"/>
        </w:rPr>
        <w:t>Extracția agregatelor minerale din perimetrul de exploatare, în afara perioade de interdicție (1 august – 31 martie), se va realiza prin șenalizare, din aval spre amonte, în fâșii paralele cu cursul râului Moldova. Adâncimea maximă de exploatare va fi de 2,62 m (profilul 9), adâncimea medie de exploatare va fi de 1,37 m, fără a coborâ sub cota talvegului natural al râului. Utilajele folosite sunt: încărcătorul frontal, excavatorul, buldozerul și autobasculantele. Agregatele minerale extrase sunt încărcate direct în mijloace auto și transportate la stația de sortare, astfel încât la sfârșitul zilei întregul volum excavat să fie îndepărtat din albia minoră.</w:t>
      </w:r>
    </w:p>
    <w:p w:rsidR="00CA7C47" w:rsidRPr="00CA7C47" w:rsidRDefault="00CA7C47" w:rsidP="00CA7C47">
      <w:pPr>
        <w:widowControl/>
        <w:suppressAutoHyphens w:val="0"/>
        <w:spacing w:line="240" w:lineRule="auto"/>
        <w:ind w:firstLine="709"/>
        <w:rPr>
          <w:rFonts w:ascii="Times New Roman" w:eastAsia="Times New Roman" w:hAnsi="Times New Roman" w:cs="Times New Roman"/>
          <w:sz w:val="28"/>
          <w:szCs w:val="28"/>
          <w:lang w:val="en-US" w:bidi="ar-SA"/>
        </w:rPr>
      </w:pPr>
      <w:r w:rsidRPr="00CA7C47">
        <w:rPr>
          <w:rFonts w:ascii="Times New Roman" w:eastAsia="Times New Roman" w:hAnsi="Times New Roman" w:cs="Times New Roman"/>
          <w:i/>
          <w:iCs/>
          <w:sz w:val="28"/>
          <w:szCs w:val="28"/>
          <w:lang w:val="en-US" w:bidi="ar-SA"/>
        </w:rPr>
        <w:t>Adâncimea de exploatare nu va depăși cota talvegului.</w:t>
      </w:r>
    </w:p>
    <w:p w:rsidR="00AC229C" w:rsidRPr="00B91E16" w:rsidRDefault="00AC229C" w:rsidP="00AC229C">
      <w:pPr>
        <w:pStyle w:val="NormalWeb"/>
        <w:spacing w:before="0" w:beforeAutospacing="0" w:after="0"/>
        <w:ind w:firstLine="709"/>
        <w:jc w:val="both"/>
        <w:rPr>
          <w:sz w:val="28"/>
          <w:szCs w:val="28"/>
        </w:rPr>
      </w:pPr>
      <w:r w:rsidRPr="00B91E16">
        <w:rPr>
          <w:sz w:val="28"/>
          <w:szCs w:val="28"/>
        </w:rPr>
        <w:t xml:space="preserve">După terminarea exploatării se va reface suprafaţa terenului prin nivelarea transversală şi longitudinală pentru asigurarea pantelor de scurgere a apelor, pentru pregătirea suprafeţei în vederea regenerării acumulării de balast în perioadele viiturii şi pentru a nu devia râul </w:t>
      </w:r>
      <w:r w:rsidR="00A31447">
        <w:rPr>
          <w:sz w:val="28"/>
          <w:szCs w:val="28"/>
        </w:rPr>
        <w:t>Moldova</w:t>
      </w:r>
      <w:r w:rsidRPr="00B91E16">
        <w:rPr>
          <w:sz w:val="28"/>
          <w:szCs w:val="28"/>
        </w:rPr>
        <w:t xml:space="preserve"> de la cursul său natural.</w:t>
      </w:r>
    </w:p>
    <w:p w:rsidR="00AC229C" w:rsidRDefault="00AC229C" w:rsidP="00AC229C">
      <w:pPr>
        <w:widowControl/>
        <w:suppressAutoHyphens w:val="0"/>
        <w:spacing w:line="240" w:lineRule="auto"/>
        <w:jc w:val="left"/>
        <w:rPr>
          <w:rFonts w:ascii="Times New Roman" w:eastAsia="Times New Roman" w:hAnsi="Times New Roman" w:cs="Times New Roman"/>
          <w:sz w:val="28"/>
          <w:szCs w:val="28"/>
          <w:lang w:val="en-US" w:bidi="ar-SA"/>
        </w:rPr>
      </w:pPr>
    </w:p>
    <w:p w:rsidR="00AC229C" w:rsidRDefault="00AC229C" w:rsidP="00AC229C">
      <w:pPr>
        <w:widowControl/>
        <w:suppressAutoHyphens w:val="0"/>
        <w:spacing w:line="240" w:lineRule="auto"/>
        <w:jc w:val="left"/>
        <w:rPr>
          <w:rFonts w:ascii="Times New Roman" w:eastAsia="Times New Roman" w:hAnsi="Times New Roman" w:cs="Times New Roman"/>
          <w:sz w:val="28"/>
          <w:szCs w:val="28"/>
          <w:lang w:val="en-US" w:bidi="ar-SA"/>
        </w:rPr>
      </w:pPr>
    </w:p>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9" w:name="_Toc600790"/>
      <w:r>
        <w:t>IV. DESCRIEREA LUCRĂRILOR DE DEMOLARE NECESARE</w:t>
      </w:r>
      <w:bookmarkEnd w:id="9"/>
    </w:p>
    <w:p w:rsidR="00F7229F" w:rsidRPr="00F7229F" w:rsidRDefault="00F7229F" w:rsidP="00F7229F">
      <w:pPr>
        <w:spacing w:line="240" w:lineRule="auto"/>
        <w:ind w:firstLine="709"/>
        <w:rPr>
          <w:rFonts w:ascii="Times New Roman" w:hAnsi="Times New Roman" w:cs="Times New Roman"/>
          <w:sz w:val="28"/>
          <w:szCs w:val="28"/>
        </w:rPr>
      </w:pPr>
      <w:r w:rsidRPr="00F7229F">
        <w:rPr>
          <w:rFonts w:ascii="Times New Roman" w:hAnsi="Times New Roman" w:cs="Times New Roman"/>
          <w:sz w:val="28"/>
          <w:szCs w:val="28"/>
        </w:rPr>
        <w:t xml:space="preserve">Perimetrul Vadu Moldovei 1 este situat pe zona localităţii Vadu Moldovei, în </w:t>
      </w:r>
      <w:r w:rsidRPr="00F7229F">
        <w:rPr>
          <w:rFonts w:ascii="Times New Roman" w:hAnsi="Times New Roman" w:cs="Times New Roman"/>
          <w:sz w:val="28"/>
          <w:szCs w:val="28"/>
        </w:rPr>
        <w:lastRenderedPageBreak/>
        <w:t xml:space="preserve">albia râului Moldova, pe centrul albiei, între bornele CSA 78 şi CSA 76. </w:t>
      </w:r>
    </w:p>
    <w:p w:rsidR="00AC229C" w:rsidRDefault="00AC229C" w:rsidP="00AC229C">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Din cadrul perimetrului analizat se vor exploata agregate minerale de râu în vederea decolmatării, reprofilării și regularizării cursului de apă. </w:t>
      </w:r>
    </w:p>
    <w:p w:rsidR="00AC229C" w:rsidRDefault="00AC229C" w:rsidP="00AC229C">
      <w:pPr>
        <w:pStyle w:val="NormalWeb"/>
        <w:spacing w:before="0" w:beforeAutospacing="0" w:after="0"/>
        <w:ind w:firstLine="709"/>
        <w:jc w:val="both"/>
        <w:rPr>
          <w:sz w:val="28"/>
          <w:szCs w:val="28"/>
        </w:rPr>
      </w:pPr>
      <w:r w:rsidRPr="00B91E16">
        <w:rPr>
          <w:sz w:val="28"/>
          <w:szCs w:val="28"/>
        </w:rPr>
        <w:t xml:space="preserve">După terminarea exploatării se va reface suprafaţa terenului prin nivelarea transversală şi longitudinală pentru asigurarea pantelor de scurgere a apelor, pentru pregătirea suprafeţei în vederea regenerării acumulării de balast în perioadele viiturii şi pentru a nu devia râul </w:t>
      </w:r>
      <w:r w:rsidR="00A31447">
        <w:rPr>
          <w:sz w:val="28"/>
          <w:szCs w:val="28"/>
        </w:rPr>
        <w:t>Moldova</w:t>
      </w:r>
      <w:r w:rsidRPr="00B91E16">
        <w:rPr>
          <w:sz w:val="28"/>
          <w:szCs w:val="28"/>
        </w:rPr>
        <w:t xml:space="preserve"> de la cursul său natural.</w:t>
      </w:r>
    </w:p>
    <w:p w:rsidR="00AC229C" w:rsidRDefault="00AC229C" w:rsidP="00AC229C">
      <w:pPr>
        <w:pStyle w:val="NormalWeb"/>
        <w:spacing w:before="0" w:beforeAutospacing="0" w:after="0"/>
        <w:ind w:firstLine="709"/>
        <w:jc w:val="both"/>
        <w:rPr>
          <w:sz w:val="28"/>
          <w:szCs w:val="28"/>
        </w:rPr>
      </w:pPr>
    </w:p>
    <w:p w:rsidR="00AC229C" w:rsidRDefault="00AC229C" w:rsidP="00AC229C"/>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10" w:name="_Toc600791"/>
      <w:r>
        <w:t>V. DESCRIEREA AMPLASĂRII PROIECTULUI</w:t>
      </w:r>
      <w:bookmarkEnd w:id="10"/>
    </w:p>
    <w:p w:rsidR="00AC229C" w:rsidRDefault="00AC229C" w:rsidP="00AC229C">
      <w:pPr>
        <w:spacing w:line="100" w:lineRule="atLeast"/>
        <w:ind w:firstLine="709"/>
        <w:rPr>
          <w:rFonts w:ascii="Times New Roman" w:hAnsi="Times New Roman"/>
          <w:sz w:val="28"/>
          <w:szCs w:val="28"/>
        </w:rPr>
      </w:pPr>
      <w:r>
        <w:rPr>
          <w:rFonts w:ascii="Times New Roman" w:hAnsi="Times New Roman"/>
          <w:sz w:val="28"/>
          <w:szCs w:val="28"/>
        </w:rPr>
        <w:t>Obiectivul analizat nu este amplasat în vecinătatea frontierei. Datorită managementului desfăşurat atât de conducerea unităţii cât şi de personalul care deserveşte în acest moment unitatea, activităţile desfăşurate în cadrul unităţii nu produc un impact transfrontier.</w:t>
      </w:r>
    </w:p>
    <w:p w:rsidR="00AC229C" w:rsidRDefault="00AC229C" w:rsidP="00AC229C">
      <w:pPr>
        <w:spacing w:line="100" w:lineRule="atLeast"/>
        <w:ind w:firstLine="709"/>
        <w:rPr>
          <w:rFonts w:ascii="Times New Roman" w:hAnsi="Times New Roman"/>
          <w:sz w:val="28"/>
          <w:szCs w:val="28"/>
        </w:rPr>
      </w:pPr>
      <w:r>
        <w:rPr>
          <w:rFonts w:ascii="Times New Roman" w:hAnsi="Times New Roman"/>
          <w:sz w:val="28"/>
          <w:szCs w:val="28"/>
        </w:rPr>
        <w:t>În zonă nu se află monumente istorice, de arhitectură sau alte zone şi obiective de interes tradiţional, public sau istoric.</w:t>
      </w:r>
    </w:p>
    <w:p w:rsidR="00015EB9" w:rsidRPr="00A31447" w:rsidRDefault="00015EB9" w:rsidP="00015EB9">
      <w:pPr>
        <w:spacing w:line="240" w:lineRule="auto"/>
        <w:ind w:firstLine="709"/>
        <w:rPr>
          <w:rFonts w:ascii="Times New Roman" w:hAnsi="Times New Roman" w:cs="Times New Roman"/>
          <w:sz w:val="28"/>
          <w:szCs w:val="28"/>
        </w:rPr>
      </w:pPr>
      <w:r w:rsidRPr="00A31447">
        <w:rPr>
          <w:rFonts w:ascii="Times New Roman" w:hAnsi="Times New Roman" w:cs="Times New Roman"/>
          <w:sz w:val="28"/>
          <w:szCs w:val="28"/>
        </w:rPr>
        <w:t>Perimetrul este amplasat în interiorul situlului Natura 2000 – ROSCI0365 – Râul Moldova între Păltinoasa și Ruși.</w:t>
      </w:r>
    </w:p>
    <w:p w:rsidR="00F7229F" w:rsidRPr="00F7229F" w:rsidRDefault="00F7229F" w:rsidP="00F7229F">
      <w:pPr>
        <w:spacing w:line="240" w:lineRule="auto"/>
        <w:ind w:firstLine="709"/>
        <w:rPr>
          <w:rFonts w:ascii="Times New Roman" w:hAnsi="Times New Roman" w:cs="Times New Roman"/>
          <w:sz w:val="28"/>
          <w:szCs w:val="28"/>
        </w:rPr>
      </w:pPr>
      <w:r w:rsidRPr="00F7229F">
        <w:rPr>
          <w:rFonts w:ascii="Times New Roman" w:hAnsi="Times New Roman" w:cs="Times New Roman"/>
          <w:sz w:val="28"/>
          <w:szCs w:val="28"/>
        </w:rPr>
        <w:t xml:space="preserve">Perimetrul Vadu Moldovei 1 este situat pe zona localităţii Vadu Moldovei, în albia râului Moldova, pe centrul albiei, între bornele CSA 78 şi CSA 76. </w:t>
      </w:r>
    </w:p>
    <w:p w:rsidR="00F7229F" w:rsidRPr="00185704" w:rsidRDefault="00015EB9" w:rsidP="00F7229F">
      <w:pPr>
        <w:spacing w:line="240" w:lineRule="auto"/>
        <w:ind w:firstLine="720"/>
        <w:rPr>
          <w:rFonts w:ascii="Times New Roman" w:hAnsi="Times New Roman" w:cs="Times New Roman"/>
          <w:sz w:val="28"/>
          <w:szCs w:val="28"/>
        </w:rPr>
      </w:pPr>
      <w:r w:rsidRPr="00A31447">
        <w:rPr>
          <w:rFonts w:ascii="Times New Roman" w:hAnsi="Times New Roman" w:cs="Times New Roman"/>
          <w:sz w:val="28"/>
          <w:szCs w:val="28"/>
        </w:rPr>
        <w:t>Perimetrul este delimitat de următoarele coordonate STEREO 70:</w:t>
      </w:r>
      <w:r w:rsidR="00F7229F" w:rsidRPr="00F7229F">
        <w:rPr>
          <w:rFonts w:ascii="Times New Roman" w:hAnsi="Times New Roman" w:cs="Times New Roman"/>
          <w:sz w:val="28"/>
          <w:szCs w:val="28"/>
        </w:rPr>
        <w:t xml:space="preserve"> </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890"/>
        <w:gridCol w:w="1890"/>
      </w:tblGrid>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Pct.</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X</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Y</w:t>
            </w:r>
          </w:p>
        </w:tc>
      </w:tr>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1</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650864</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605854</w:t>
            </w:r>
          </w:p>
        </w:tc>
      </w:tr>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2</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650953</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605839</w:t>
            </w:r>
          </w:p>
        </w:tc>
      </w:tr>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3</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650624</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606128</w:t>
            </w:r>
          </w:p>
        </w:tc>
      </w:tr>
      <w:tr w:rsidR="00F7229F" w:rsidRPr="00185704" w:rsidTr="006B18A5">
        <w:tc>
          <w:tcPr>
            <w:tcW w:w="135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4</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650626</w:t>
            </w:r>
          </w:p>
        </w:tc>
        <w:tc>
          <w:tcPr>
            <w:tcW w:w="1890" w:type="dxa"/>
          </w:tcPr>
          <w:p w:rsidR="00F7229F" w:rsidRPr="00185704" w:rsidRDefault="00F7229F" w:rsidP="006B18A5">
            <w:pPr>
              <w:spacing w:line="240" w:lineRule="auto"/>
              <w:jc w:val="center"/>
              <w:rPr>
                <w:rFonts w:ascii="Times New Roman" w:hAnsi="Times New Roman" w:cs="Times New Roman"/>
              </w:rPr>
            </w:pPr>
            <w:r w:rsidRPr="00185704">
              <w:rPr>
                <w:rFonts w:ascii="Times New Roman" w:hAnsi="Times New Roman" w:cs="Times New Roman"/>
              </w:rPr>
              <w:t>606047</w:t>
            </w:r>
          </w:p>
        </w:tc>
      </w:tr>
    </w:tbl>
    <w:p w:rsidR="00AC229C" w:rsidRPr="00502072" w:rsidRDefault="00AC229C" w:rsidP="00F7229F">
      <w:pPr>
        <w:spacing w:line="240" w:lineRule="auto"/>
        <w:ind w:firstLine="720"/>
        <w:rPr>
          <w:rFonts w:ascii="Times New Roman" w:hAnsi="Times New Roman" w:cs="Times New Roman"/>
          <w:i/>
          <w:sz w:val="28"/>
          <w:szCs w:val="28"/>
          <w:lang w:val="it-IT"/>
        </w:rPr>
      </w:pPr>
    </w:p>
    <w:p w:rsidR="00AC229C" w:rsidRPr="00502072" w:rsidRDefault="00AC229C" w:rsidP="00AC229C">
      <w:pPr>
        <w:spacing w:line="100" w:lineRule="atLeast"/>
        <w:ind w:firstLine="709"/>
        <w:rPr>
          <w:rFonts w:ascii="Times New Roman" w:hAnsi="Times New Roman" w:cs="Times New Roman"/>
          <w:sz w:val="28"/>
          <w:szCs w:val="28"/>
        </w:rPr>
      </w:pPr>
      <w:r w:rsidRPr="00502072">
        <w:rPr>
          <w:rFonts w:ascii="Times New Roman" w:hAnsi="Times New Roman" w:cs="Times New Roman"/>
          <w:sz w:val="28"/>
          <w:szCs w:val="28"/>
        </w:rPr>
        <w:t>Perimetrul balastierei se învecinează cu t</w:t>
      </w:r>
      <w:r w:rsidRPr="00502072">
        <w:rPr>
          <w:rFonts w:ascii="Times New Roman" w:hAnsi="Times New Roman" w:cs="Times New Roman"/>
          <w:color w:val="000000"/>
          <w:sz w:val="28"/>
          <w:szCs w:val="28"/>
        </w:rPr>
        <w:t>erenuri neproductive și cu r</w:t>
      </w:r>
      <w:r w:rsidRPr="00502072">
        <w:rPr>
          <w:rFonts w:ascii="Times New Roman" w:hAnsi="Times New Roman" w:cs="Times New Roman"/>
          <w:sz w:val="28"/>
          <w:szCs w:val="28"/>
        </w:rPr>
        <w:t xml:space="preserve">âul </w:t>
      </w:r>
      <w:r w:rsidR="00A31447">
        <w:rPr>
          <w:rFonts w:ascii="Times New Roman" w:hAnsi="Times New Roman" w:cs="Times New Roman"/>
          <w:sz w:val="28"/>
          <w:szCs w:val="28"/>
        </w:rPr>
        <w:t>Moldova</w:t>
      </w:r>
      <w:r w:rsidRPr="00502072">
        <w:rPr>
          <w:rFonts w:ascii="Times New Roman" w:hAnsi="Times New Roman" w:cs="Times New Roman"/>
          <w:sz w:val="28"/>
          <w:szCs w:val="28"/>
        </w:rPr>
        <w:t>.</w:t>
      </w:r>
    </w:p>
    <w:p w:rsidR="00F7229F" w:rsidRPr="00185704" w:rsidRDefault="00F7229F" w:rsidP="00F7229F">
      <w:pPr>
        <w:spacing w:line="240" w:lineRule="auto"/>
        <w:ind w:firstLine="720"/>
        <w:rPr>
          <w:rFonts w:ascii="Times New Roman" w:hAnsi="Times New Roman" w:cs="Times New Roman"/>
          <w:sz w:val="28"/>
          <w:szCs w:val="28"/>
        </w:rPr>
      </w:pPr>
      <w:r w:rsidRPr="00185704">
        <w:rPr>
          <w:rFonts w:ascii="Times New Roman" w:hAnsi="Times New Roman" w:cs="Times New Roman"/>
          <w:color w:val="000000"/>
          <w:sz w:val="28"/>
          <w:szCs w:val="28"/>
        </w:rPr>
        <w:t>Aval de perimetru se află perimetrul de exploatare Vadu Moldovei aval, aflat în administrarea SC FLORCONSTRUCT SRL Suceava.</w:t>
      </w:r>
    </w:p>
    <w:p w:rsidR="00AC229C" w:rsidRPr="00456A52" w:rsidRDefault="00AC229C" w:rsidP="00AC229C">
      <w:pPr>
        <w:spacing w:line="240" w:lineRule="auto"/>
        <w:ind w:firstLine="709"/>
        <w:rPr>
          <w:rFonts w:ascii="Times New Roman" w:hAnsi="Times New Roman" w:cs="Times New Roman"/>
          <w:sz w:val="28"/>
          <w:szCs w:val="28"/>
        </w:rPr>
      </w:pPr>
      <w:r w:rsidRPr="00456A52">
        <w:rPr>
          <w:rFonts w:ascii="Times New Roman" w:hAnsi="Times New Roman" w:cs="Times New Roman"/>
          <w:sz w:val="28"/>
          <w:szCs w:val="28"/>
        </w:rPr>
        <w:t>Activităţile specifice ce se vor desfăşura în cadrul obiectivului analizat sunt:</w:t>
      </w:r>
    </w:p>
    <w:p w:rsidR="00AC229C" w:rsidRPr="00456A52" w:rsidRDefault="00AC229C" w:rsidP="00A326E3">
      <w:pPr>
        <w:numPr>
          <w:ilvl w:val="0"/>
          <w:numId w:val="11"/>
        </w:numPr>
        <w:spacing w:line="240" w:lineRule="auto"/>
        <w:rPr>
          <w:rFonts w:ascii="Times New Roman" w:hAnsi="Times New Roman" w:cs="Times New Roman"/>
          <w:sz w:val="28"/>
          <w:szCs w:val="28"/>
        </w:rPr>
      </w:pPr>
      <w:r w:rsidRPr="00456A52">
        <w:rPr>
          <w:rFonts w:ascii="Times New Roman" w:hAnsi="Times New Roman" w:cs="Times New Roman"/>
          <w:sz w:val="28"/>
          <w:szCs w:val="28"/>
        </w:rPr>
        <w:t>Extragerea agregatelor naturale de râu</w:t>
      </w:r>
      <w:r w:rsidR="00015EB9">
        <w:rPr>
          <w:rFonts w:ascii="Times New Roman" w:hAnsi="Times New Roman" w:cs="Times New Roman"/>
          <w:sz w:val="28"/>
          <w:szCs w:val="28"/>
        </w:rPr>
        <w:t xml:space="preserve"> în vederea decolmatării și reprofilării cursului de apă</w:t>
      </w:r>
      <w:r w:rsidRPr="00456A52">
        <w:rPr>
          <w:rFonts w:ascii="Times New Roman" w:hAnsi="Times New Roman" w:cs="Times New Roman"/>
          <w:sz w:val="28"/>
          <w:szCs w:val="28"/>
        </w:rPr>
        <w:t>.</w:t>
      </w:r>
    </w:p>
    <w:p w:rsidR="00AC229C" w:rsidRPr="00456A52" w:rsidRDefault="00AC229C" w:rsidP="00AC229C">
      <w:pPr>
        <w:spacing w:line="240" w:lineRule="auto"/>
        <w:ind w:firstLine="709"/>
        <w:rPr>
          <w:rFonts w:ascii="Times New Roman" w:hAnsi="Times New Roman" w:cs="Times New Roman"/>
          <w:sz w:val="28"/>
          <w:szCs w:val="28"/>
        </w:rPr>
      </w:pPr>
      <w:r>
        <w:rPr>
          <w:rFonts w:ascii="Times New Roman" w:hAnsi="Times New Roman" w:cs="Times New Roman"/>
          <w:sz w:val="28"/>
          <w:szCs w:val="28"/>
        </w:rPr>
        <w:t>T</w:t>
      </w:r>
      <w:r w:rsidRPr="00456A52">
        <w:rPr>
          <w:rFonts w:ascii="Times New Roman" w:hAnsi="Times New Roman" w:cs="Times New Roman"/>
          <w:sz w:val="28"/>
          <w:szCs w:val="28"/>
        </w:rPr>
        <w:t>erenul</w:t>
      </w:r>
      <w:r>
        <w:rPr>
          <w:rFonts w:ascii="Times New Roman" w:hAnsi="Times New Roman" w:cs="Times New Roman"/>
          <w:sz w:val="28"/>
          <w:szCs w:val="28"/>
        </w:rPr>
        <w:t xml:space="preserve">, în suprafață de </w:t>
      </w:r>
      <w:r w:rsidR="00F7229F">
        <w:rPr>
          <w:rFonts w:ascii="Times New Roman" w:hAnsi="Times New Roman" w:cs="Times New Roman"/>
          <w:sz w:val="28"/>
          <w:szCs w:val="28"/>
        </w:rPr>
        <w:t>19.750</w:t>
      </w:r>
      <w:r>
        <w:rPr>
          <w:rFonts w:ascii="Times New Roman" w:hAnsi="Times New Roman" w:cs="Times New Roman"/>
          <w:sz w:val="28"/>
          <w:szCs w:val="28"/>
        </w:rPr>
        <w:t xml:space="preserve"> mp,</w:t>
      </w:r>
      <w:r w:rsidRPr="00456A52">
        <w:rPr>
          <w:rFonts w:ascii="Times New Roman" w:hAnsi="Times New Roman" w:cs="Times New Roman"/>
          <w:sz w:val="28"/>
          <w:szCs w:val="28"/>
        </w:rPr>
        <w:t xml:space="preserve"> este situat în extravilanul </w:t>
      </w:r>
      <w:r w:rsidR="00015EB9">
        <w:rPr>
          <w:rFonts w:ascii="Times New Roman" w:hAnsi="Times New Roman" w:cs="Times New Roman"/>
          <w:sz w:val="28"/>
          <w:szCs w:val="28"/>
        </w:rPr>
        <w:t xml:space="preserve">comunei </w:t>
      </w:r>
      <w:r w:rsidR="00F7229F">
        <w:rPr>
          <w:rFonts w:ascii="Times New Roman" w:hAnsi="Times New Roman" w:cs="Times New Roman"/>
          <w:sz w:val="28"/>
          <w:szCs w:val="28"/>
        </w:rPr>
        <w:t>Vadu Moldovei</w:t>
      </w:r>
      <w:r w:rsidRPr="00456A52">
        <w:rPr>
          <w:rFonts w:ascii="Times New Roman" w:hAnsi="Times New Roman" w:cs="Times New Roman"/>
          <w:sz w:val="28"/>
          <w:szCs w:val="28"/>
        </w:rPr>
        <w:t xml:space="preserve"> şi este proprietatea publică a statului, aflat în administrarea Administraţiei Bazinale de Apă Siret Bacău.</w:t>
      </w:r>
    </w:p>
    <w:p w:rsidR="00AC229C" w:rsidRPr="00456A52" w:rsidRDefault="00AC229C" w:rsidP="00AC229C">
      <w:pPr>
        <w:spacing w:line="240" w:lineRule="auto"/>
        <w:ind w:firstLine="709"/>
        <w:rPr>
          <w:rFonts w:ascii="Times New Roman" w:hAnsi="Times New Roman" w:cs="Times New Roman"/>
          <w:sz w:val="28"/>
          <w:szCs w:val="28"/>
        </w:rPr>
      </w:pPr>
      <w:r w:rsidRPr="00456A52">
        <w:rPr>
          <w:rFonts w:ascii="Times New Roman" w:hAnsi="Times New Roman" w:cs="Times New Roman"/>
          <w:sz w:val="28"/>
          <w:szCs w:val="28"/>
        </w:rPr>
        <w:t>Folosinţa actuală a terenului - neproductiv. Terenul este destinat pentru exploatare nisipului şi pietrişului.</w:t>
      </w:r>
      <w:r>
        <w:rPr>
          <w:rFonts w:ascii="Times New Roman" w:hAnsi="Times New Roman" w:cs="Times New Roman"/>
          <w:sz w:val="28"/>
          <w:szCs w:val="28"/>
        </w:rPr>
        <w:t xml:space="preserve"> T</w:t>
      </w:r>
      <w:r w:rsidRPr="00456A52">
        <w:rPr>
          <w:rFonts w:ascii="Times New Roman" w:hAnsi="Times New Roman" w:cs="Times New Roman"/>
          <w:sz w:val="28"/>
          <w:szCs w:val="28"/>
        </w:rPr>
        <w:t xml:space="preserve">erenul este ocupat de albia minoră a râului </w:t>
      </w:r>
      <w:r w:rsidR="00A31447">
        <w:rPr>
          <w:rFonts w:ascii="Times New Roman" w:hAnsi="Times New Roman" w:cs="Times New Roman"/>
          <w:sz w:val="28"/>
          <w:szCs w:val="28"/>
        </w:rPr>
        <w:t>Moldova</w:t>
      </w:r>
      <w:r>
        <w:rPr>
          <w:rFonts w:ascii="Times New Roman" w:hAnsi="Times New Roman" w:cs="Times New Roman"/>
          <w:sz w:val="28"/>
          <w:szCs w:val="28"/>
        </w:rPr>
        <w:t>.</w:t>
      </w:r>
    </w:p>
    <w:p w:rsidR="00AC229C" w:rsidRPr="00456A52" w:rsidRDefault="00AC229C" w:rsidP="00AC229C">
      <w:pPr>
        <w:spacing w:line="240" w:lineRule="auto"/>
        <w:rPr>
          <w:rFonts w:ascii="Times New Roman" w:hAnsi="Times New Roman" w:cs="Times New Roman"/>
          <w:sz w:val="28"/>
          <w:szCs w:val="28"/>
        </w:rPr>
      </w:pPr>
    </w:p>
    <w:p w:rsidR="00AC229C" w:rsidRPr="00456A52" w:rsidRDefault="00AC229C" w:rsidP="00AC229C">
      <w:pPr>
        <w:spacing w:line="240" w:lineRule="auto"/>
        <w:rPr>
          <w:rFonts w:ascii="Times New Roman" w:hAnsi="Times New Roman" w:cs="Times New Roman"/>
          <w:sz w:val="28"/>
          <w:szCs w:val="28"/>
        </w:rPr>
      </w:pPr>
    </w:p>
    <w:p w:rsidR="00AC229C" w:rsidRPr="00535259" w:rsidRDefault="00AC229C" w:rsidP="00AC229C">
      <w:pPr>
        <w:spacing w:line="240" w:lineRule="auto"/>
        <w:rPr>
          <w:rFonts w:ascii="Times New Roman" w:hAnsi="Times New Roman" w:cs="Times New Roman"/>
          <w:sz w:val="28"/>
          <w:szCs w:val="28"/>
        </w:rPr>
      </w:pPr>
    </w:p>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11" w:name="_Toc600792"/>
      <w:r>
        <w:t>VI. DESCRIEREA TUTUROR EFECTELOR SEMNIFICATIVE POSIBILE ASUPRA MEDIULUI ALE PROIECTULUI, ÎN LIMITA INFORMAȚIILOR DISPONIBILE</w:t>
      </w:r>
      <w:bookmarkEnd w:id="11"/>
    </w:p>
    <w:p w:rsidR="00AC229C" w:rsidRDefault="00AC229C" w:rsidP="00AC229C">
      <w:pPr>
        <w:pStyle w:val="Heading2"/>
        <w:numPr>
          <w:ilvl w:val="1"/>
          <w:numId w:val="1"/>
        </w:numPr>
        <w:spacing w:line="240" w:lineRule="auto"/>
      </w:pPr>
      <w:bookmarkStart w:id="12" w:name="_Toc600793"/>
      <w:r>
        <w:t>VI.1 Surse de poluanți și instalații pentru reținerea, evacuarea și dispersia poluanților în mediu</w:t>
      </w:r>
      <w:bookmarkEnd w:id="12"/>
    </w:p>
    <w:p w:rsidR="00AC229C" w:rsidRDefault="00AC229C" w:rsidP="00AC229C"/>
    <w:p w:rsidR="00AC229C" w:rsidRPr="00535259" w:rsidRDefault="00AC229C" w:rsidP="00AC229C">
      <w:pPr>
        <w:pStyle w:val="Heading3"/>
        <w:numPr>
          <w:ilvl w:val="2"/>
          <w:numId w:val="1"/>
        </w:numPr>
        <w:rPr>
          <w:i/>
        </w:rPr>
      </w:pPr>
      <w:bookmarkStart w:id="13" w:name="_Toc600794"/>
      <w:r w:rsidRPr="00535259">
        <w:rPr>
          <w:i/>
        </w:rPr>
        <w:t>VI.1.1 Protecția calității apelor</w:t>
      </w:r>
      <w:bookmarkEnd w:id="13"/>
    </w:p>
    <w:p w:rsidR="00AC229C" w:rsidRDefault="00AC229C" w:rsidP="00AC229C">
      <w:pPr>
        <w:spacing w:line="100" w:lineRule="atLeast"/>
        <w:ind w:firstLine="709"/>
        <w:rPr>
          <w:rFonts w:ascii="Times New Roman" w:hAnsi="Times New Roman"/>
          <w:i/>
          <w:iCs/>
          <w:sz w:val="28"/>
          <w:szCs w:val="28"/>
        </w:rPr>
      </w:pPr>
      <w:r>
        <w:rPr>
          <w:rFonts w:ascii="Times New Roman" w:hAnsi="Times New Roman"/>
          <w:color w:val="000000"/>
          <w:spacing w:val="-2"/>
          <w:sz w:val="28"/>
          <w:szCs w:val="28"/>
        </w:rPr>
        <w:t>La activitatea de extracție și valorificare a nisipului și pietrișului din perimetrul de exploatare nu se utilizează apă industrială.</w:t>
      </w:r>
    </w:p>
    <w:p w:rsidR="00AC229C" w:rsidRDefault="00AC229C" w:rsidP="00AC229C">
      <w:pPr>
        <w:spacing w:line="100" w:lineRule="atLeast"/>
        <w:rPr>
          <w:rFonts w:ascii="Times New Roman" w:hAnsi="Times New Roman"/>
          <w:sz w:val="28"/>
          <w:szCs w:val="28"/>
        </w:rPr>
      </w:pPr>
      <w:r>
        <w:rPr>
          <w:rFonts w:ascii="Times New Roman" w:hAnsi="Times New Roman"/>
          <w:i/>
          <w:iCs/>
          <w:sz w:val="28"/>
          <w:szCs w:val="28"/>
        </w:rPr>
        <w:t>Surse de poluanți existente sau posibile</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Datorită faptului că în imediata vecinătate a perimetrului de exploatare nu se desfășoară activități industriale, nu există rețele organizate de evacuare a apelor uzate și nici posibilitatea contaminării cu agenți poluanți ai apelor de suprafață sau subterane. Totuși, modificări nesemnificative și/sau de scurtă durată a parametrilor calitativi ai apelor freatice și de suprafață s-ar putea datora unor surse directe sau indirecte legate de desfășurarea activității specifice gospodăriilor populației, lipsei rețelei de canalizare a apelor menajere, administrării de îngrășăminte chimice, etc. Sub aspect cantitativ, precum și a caracterului sporadic al acestora, sursele menționate nu se pot constitui într-un factor de poluare semnificativă a apelor.</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Potrivit specificului activității de exploatare, se consideră că principalele surse posibile de poluanți pentru apele freatice și de suprafață, sunt următoarele:</w:t>
      </w:r>
    </w:p>
    <w:p w:rsidR="00AC229C" w:rsidRDefault="00AC229C" w:rsidP="00A326E3">
      <w:pPr>
        <w:numPr>
          <w:ilvl w:val="1"/>
          <w:numId w:val="2"/>
        </w:numPr>
        <w:spacing w:line="100" w:lineRule="atLeast"/>
        <w:rPr>
          <w:rFonts w:ascii="Times New Roman" w:hAnsi="Times New Roman"/>
          <w:sz w:val="28"/>
          <w:szCs w:val="28"/>
        </w:rPr>
      </w:pPr>
      <w:r>
        <w:rPr>
          <w:rFonts w:ascii="Times New Roman" w:hAnsi="Times New Roman"/>
          <w:sz w:val="28"/>
          <w:szCs w:val="28"/>
        </w:rPr>
        <w:t xml:space="preserve">scurgerile de carburanți și lubrefianți, datorate unor cauze accidentale normale (spargeri de conducte de alimentare a motoarelor mijloacelor de transport, excavatorului, </w:t>
      </w:r>
      <w:r w:rsidR="00015EB9">
        <w:rPr>
          <w:rFonts w:ascii="Times New Roman" w:hAnsi="Times New Roman"/>
          <w:sz w:val="28"/>
          <w:szCs w:val="28"/>
        </w:rPr>
        <w:t>volă</w:t>
      </w:r>
      <w:r>
        <w:rPr>
          <w:rFonts w:ascii="Times New Roman" w:hAnsi="Times New Roman"/>
          <w:sz w:val="28"/>
          <w:szCs w:val="28"/>
        </w:rPr>
        <w:t>) sau catastrofice (viituri de apă, alunecări de teren), sunt tamponate prin utilizarea unui pat de nisip, dispus în zonele cele mai vulnerabile, care ulterior este colectat într-un recipient metalic acoperit și valorificat ulterior.</w:t>
      </w:r>
    </w:p>
    <w:p w:rsidR="00AC229C" w:rsidRDefault="00AC229C" w:rsidP="00A326E3">
      <w:pPr>
        <w:numPr>
          <w:ilvl w:val="1"/>
          <w:numId w:val="2"/>
        </w:numPr>
        <w:spacing w:line="100" w:lineRule="atLeast"/>
        <w:rPr>
          <w:rFonts w:ascii="Times New Roman" w:hAnsi="Times New Roman"/>
          <w:sz w:val="28"/>
          <w:szCs w:val="28"/>
        </w:rPr>
      </w:pPr>
      <w:r>
        <w:rPr>
          <w:rFonts w:ascii="Times New Roman" w:hAnsi="Times New Roman"/>
          <w:sz w:val="28"/>
          <w:szCs w:val="28"/>
        </w:rPr>
        <w:t>schimburile de ulei pentru utilaje staționare în apropierea râului se vor realiza de către personal calificat, prin recuperarea integrală a uleiului uzat, care va fi predat  pentru reutilizare.</w:t>
      </w:r>
    </w:p>
    <w:p w:rsidR="00AC229C" w:rsidRDefault="00AC229C" w:rsidP="00A326E3">
      <w:pPr>
        <w:numPr>
          <w:ilvl w:val="1"/>
          <w:numId w:val="2"/>
        </w:numPr>
        <w:spacing w:line="100" w:lineRule="atLeast"/>
        <w:rPr>
          <w:rFonts w:ascii="Times New Roman" w:hAnsi="Times New Roman"/>
          <w:sz w:val="28"/>
          <w:szCs w:val="28"/>
        </w:rPr>
      </w:pPr>
      <w:r>
        <w:rPr>
          <w:rFonts w:ascii="Times New Roman" w:hAnsi="Times New Roman"/>
          <w:sz w:val="28"/>
          <w:szCs w:val="28"/>
        </w:rPr>
        <w:t>creșterea cantității sedimentelor în suspensie pe perioada executării extracției este de scurtă durată, de mică intensitate și cu totul locală, în contextul prezenței marilor viituri. În acest sens considerăm că activitatea de extracție nu va afecta semnificativ factorul de mediu apă.</w:t>
      </w:r>
    </w:p>
    <w:p w:rsidR="00AC229C" w:rsidRDefault="00AC229C" w:rsidP="00AC229C">
      <w:pPr>
        <w:spacing w:line="100" w:lineRule="atLeast"/>
        <w:rPr>
          <w:rFonts w:ascii="Times New Roman" w:hAnsi="Times New Roman"/>
          <w:spacing w:val="-2"/>
          <w:sz w:val="28"/>
          <w:szCs w:val="28"/>
        </w:rPr>
      </w:pPr>
      <w:r>
        <w:rPr>
          <w:rFonts w:ascii="Times New Roman" w:hAnsi="Times New Roman"/>
          <w:sz w:val="28"/>
          <w:szCs w:val="28"/>
        </w:rPr>
        <w:tab/>
        <w:t>Volumul, specificul și structura producției realizate sau preconizate în viitor exclud, aproape în totalitate posibilitatea contaminării apelor pluviale și, în consecință necesitatea colectării și epurării acestora.</w:t>
      </w:r>
    </w:p>
    <w:p w:rsidR="00AC229C" w:rsidRDefault="00AC229C" w:rsidP="00AC229C">
      <w:pPr>
        <w:spacing w:line="100" w:lineRule="atLeast"/>
        <w:rPr>
          <w:rFonts w:ascii="Times New Roman" w:eastAsia="Times New Roman" w:hAnsi="Times New Roman" w:cs="Times-Roman"/>
          <w:spacing w:val="-2"/>
          <w:kern w:val="1"/>
          <w:sz w:val="28"/>
          <w:szCs w:val="28"/>
          <w:lang w:eastAsia="ar-SA" w:bidi="ar-SA"/>
        </w:rPr>
      </w:pPr>
      <w:r>
        <w:rPr>
          <w:rFonts w:ascii="Times New Roman" w:hAnsi="Times New Roman"/>
          <w:spacing w:val="-2"/>
          <w:sz w:val="28"/>
          <w:szCs w:val="28"/>
        </w:rPr>
        <w:tab/>
        <w:t>Din cele prezentate anterior, rezultă că în procesul de extracție a nisipului și pietrișului, poluarea apelor subterane este nesemnificativă.</w:t>
      </w:r>
    </w:p>
    <w:p w:rsidR="00AC229C" w:rsidRDefault="00AC229C" w:rsidP="00AC229C"/>
    <w:p w:rsidR="00AC229C" w:rsidRPr="00535259" w:rsidRDefault="00AC229C" w:rsidP="00AC229C">
      <w:pPr>
        <w:pStyle w:val="Heading3"/>
        <w:numPr>
          <w:ilvl w:val="2"/>
          <w:numId w:val="1"/>
        </w:numPr>
        <w:rPr>
          <w:i/>
        </w:rPr>
      </w:pPr>
      <w:bookmarkStart w:id="14" w:name="_Toc600795"/>
      <w:r w:rsidRPr="00535259">
        <w:rPr>
          <w:i/>
        </w:rPr>
        <w:t>VI.1.</w:t>
      </w:r>
      <w:r>
        <w:rPr>
          <w:i/>
        </w:rPr>
        <w:t>2</w:t>
      </w:r>
      <w:r w:rsidRPr="00535259">
        <w:rPr>
          <w:i/>
        </w:rPr>
        <w:t xml:space="preserve"> P</w:t>
      </w:r>
      <w:r>
        <w:rPr>
          <w:i/>
        </w:rPr>
        <w:t>rotecția calită</w:t>
      </w:r>
      <w:r w:rsidRPr="00535259">
        <w:rPr>
          <w:i/>
        </w:rPr>
        <w:t xml:space="preserve">ții </w:t>
      </w:r>
      <w:r>
        <w:rPr>
          <w:i/>
        </w:rPr>
        <w:t>aerului</w:t>
      </w:r>
      <w:bookmarkEnd w:id="14"/>
    </w:p>
    <w:p w:rsidR="00AC229C" w:rsidRDefault="00AC229C" w:rsidP="00AC229C">
      <w:pPr>
        <w:spacing w:line="100" w:lineRule="atLeast"/>
        <w:ind w:firstLine="709"/>
        <w:rPr>
          <w:rFonts w:ascii="Times New Roman" w:hAnsi="Times New Roman"/>
          <w:sz w:val="28"/>
          <w:szCs w:val="28"/>
        </w:rPr>
      </w:pPr>
      <w:r>
        <w:rPr>
          <w:rFonts w:ascii="Times New Roman" w:hAnsi="Times New Roman"/>
          <w:sz w:val="28"/>
          <w:szCs w:val="28"/>
        </w:rPr>
        <w:t xml:space="preserve">Prin natura procesului de producție desfășurat în cadrul balastierei, se </w:t>
      </w:r>
      <w:r>
        <w:rPr>
          <w:rFonts w:ascii="Times New Roman" w:hAnsi="Times New Roman"/>
          <w:sz w:val="28"/>
          <w:szCs w:val="28"/>
        </w:rPr>
        <w:lastRenderedPageBreak/>
        <w:t>consideră că sursele potențiale de poluare a atmosferei sunt următoarele:</w:t>
      </w:r>
    </w:p>
    <w:p w:rsidR="00AC229C" w:rsidRDefault="00AC229C" w:rsidP="00A326E3">
      <w:pPr>
        <w:numPr>
          <w:ilvl w:val="2"/>
          <w:numId w:val="3"/>
        </w:numPr>
        <w:spacing w:line="100" w:lineRule="atLeast"/>
        <w:rPr>
          <w:rFonts w:ascii="Times New Roman" w:hAnsi="Times New Roman"/>
          <w:sz w:val="28"/>
          <w:szCs w:val="28"/>
        </w:rPr>
      </w:pPr>
      <w:r>
        <w:rPr>
          <w:rFonts w:ascii="Times New Roman" w:hAnsi="Times New Roman"/>
          <w:sz w:val="28"/>
          <w:szCs w:val="28"/>
        </w:rPr>
        <w:t>compușii volatili degajați în timpul operațiilor de transvazare și de alimentare cu carburanți a utilajelor;</w:t>
      </w:r>
    </w:p>
    <w:p w:rsidR="00AC229C" w:rsidRDefault="00AC229C" w:rsidP="00A326E3">
      <w:pPr>
        <w:numPr>
          <w:ilvl w:val="2"/>
          <w:numId w:val="3"/>
        </w:numPr>
        <w:spacing w:line="100" w:lineRule="atLeast"/>
        <w:rPr>
          <w:rFonts w:ascii="Times New Roman" w:hAnsi="Times New Roman"/>
          <w:sz w:val="28"/>
          <w:szCs w:val="28"/>
        </w:rPr>
      </w:pPr>
      <w:r>
        <w:rPr>
          <w:rFonts w:ascii="Times New Roman" w:hAnsi="Times New Roman"/>
          <w:sz w:val="28"/>
          <w:szCs w:val="28"/>
        </w:rPr>
        <w:t>emisiile de gaze rezultate din combustia carburanților folosiți de către utilaje;</w:t>
      </w:r>
    </w:p>
    <w:p w:rsidR="00AC229C" w:rsidRDefault="00AC229C" w:rsidP="00A326E3">
      <w:pPr>
        <w:numPr>
          <w:ilvl w:val="2"/>
          <w:numId w:val="3"/>
        </w:numPr>
        <w:spacing w:line="100" w:lineRule="atLeast"/>
        <w:rPr>
          <w:rFonts w:ascii="Times New Roman" w:hAnsi="Times New Roman"/>
          <w:sz w:val="28"/>
          <w:szCs w:val="28"/>
        </w:rPr>
      </w:pPr>
      <w:r>
        <w:rPr>
          <w:rFonts w:ascii="Times New Roman" w:hAnsi="Times New Roman"/>
          <w:sz w:val="28"/>
          <w:szCs w:val="28"/>
        </w:rPr>
        <w:t>emisiile de praf rezultate din activitatea de extracție și transport.</w:t>
      </w:r>
    </w:p>
    <w:p w:rsidR="00AC229C" w:rsidRDefault="00AC229C" w:rsidP="00AC229C">
      <w:pPr>
        <w:spacing w:line="100" w:lineRule="atLeast"/>
        <w:rPr>
          <w:rFonts w:ascii="Times New Roman" w:eastAsia="Times New Roman" w:hAnsi="Times New Roman" w:cs="Arial"/>
          <w:color w:val="000000"/>
          <w:kern w:val="1"/>
          <w:sz w:val="28"/>
          <w:szCs w:val="28"/>
          <w:lang w:eastAsia="ar-SA" w:bidi="ar-SA"/>
        </w:rPr>
      </w:pPr>
      <w:r>
        <w:rPr>
          <w:rFonts w:ascii="Times New Roman" w:hAnsi="Times New Roman"/>
          <w:sz w:val="28"/>
          <w:szCs w:val="28"/>
        </w:rPr>
        <w:tab/>
        <w:t>Toate sursele de poluare potențială enumerate anterior sunt surse de joasă înălțime.</w:t>
      </w:r>
    </w:p>
    <w:p w:rsidR="00AC229C" w:rsidRDefault="00AC229C" w:rsidP="00AC229C">
      <w:pPr>
        <w:spacing w:line="100" w:lineRule="atLeast"/>
        <w:rPr>
          <w:rFonts w:ascii="Times New Roman" w:hAnsi="Times New Roman"/>
          <w:sz w:val="28"/>
          <w:szCs w:val="28"/>
        </w:rPr>
      </w:pPr>
      <w:r>
        <w:rPr>
          <w:rFonts w:ascii="Times New Roman" w:eastAsia="Times New Roman" w:hAnsi="Times New Roman" w:cs="Arial"/>
          <w:color w:val="000000"/>
          <w:kern w:val="1"/>
          <w:sz w:val="28"/>
          <w:szCs w:val="28"/>
          <w:lang w:eastAsia="ar-SA" w:bidi="ar-SA"/>
        </w:rPr>
        <w:tab/>
        <w:t>Având în vedere dispunerea geografică și umiditatea zonei, atmosfera se poate caracteriza ca o atmosferă cu agresivitate minimă.</w:t>
      </w:r>
    </w:p>
    <w:p w:rsidR="00AC229C" w:rsidRDefault="00AC229C" w:rsidP="00AC229C"/>
    <w:p w:rsidR="00AC229C" w:rsidRPr="00535259" w:rsidRDefault="00AC229C" w:rsidP="00AC229C">
      <w:pPr>
        <w:pStyle w:val="Heading3"/>
        <w:numPr>
          <w:ilvl w:val="2"/>
          <w:numId w:val="1"/>
        </w:numPr>
        <w:rPr>
          <w:i/>
        </w:rPr>
      </w:pPr>
      <w:bookmarkStart w:id="15" w:name="_Toc600796"/>
      <w:r w:rsidRPr="00535259">
        <w:rPr>
          <w:i/>
        </w:rPr>
        <w:t>VI.1.</w:t>
      </w:r>
      <w:r>
        <w:rPr>
          <w:i/>
        </w:rPr>
        <w:t>3</w:t>
      </w:r>
      <w:r w:rsidRPr="00535259">
        <w:rPr>
          <w:i/>
        </w:rPr>
        <w:t xml:space="preserve"> P</w:t>
      </w:r>
      <w:r>
        <w:rPr>
          <w:i/>
        </w:rPr>
        <w:t>rotecția împotriva zgomotului și vibrațiilor</w:t>
      </w:r>
      <w:bookmarkEnd w:id="15"/>
    </w:p>
    <w:p w:rsidR="00AC229C" w:rsidRDefault="00AC229C" w:rsidP="00AC229C">
      <w:pPr>
        <w:spacing w:line="100" w:lineRule="atLeast"/>
        <w:ind w:firstLine="709"/>
        <w:rPr>
          <w:rFonts w:ascii="Times New Roman" w:hAnsi="Times New Roman"/>
          <w:sz w:val="28"/>
          <w:szCs w:val="28"/>
        </w:rPr>
      </w:pPr>
      <w:r>
        <w:rPr>
          <w:rFonts w:ascii="Times New Roman" w:hAnsi="Times New Roman"/>
          <w:sz w:val="28"/>
          <w:szCs w:val="28"/>
        </w:rPr>
        <w:t>Sursele potențiale de zgomot în activitatea analizată, sunt reprezentate de:</w:t>
      </w:r>
    </w:p>
    <w:p w:rsidR="00AC229C" w:rsidRDefault="00AC229C" w:rsidP="00A326E3">
      <w:pPr>
        <w:numPr>
          <w:ilvl w:val="2"/>
          <w:numId w:val="4"/>
        </w:numPr>
        <w:spacing w:line="100" w:lineRule="atLeast"/>
        <w:rPr>
          <w:rFonts w:ascii="Times New Roman" w:hAnsi="Times New Roman"/>
          <w:sz w:val="28"/>
          <w:szCs w:val="28"/>
        </w:rPr>
      </w:pPr>
      <w:r>
        <w:rPr>
          <w:rFonts w:ascii="Times New Roman" w:hAnsi="Times New Roman"/>
          <w:sz w:val="28"/>
          <w:szCs w:val="28"/>
        </w:rPr>
        <w:t>utilajele terasiere, care vor funcționa în perioada martie - noiembrie, cu un regim de funcționare intermitentă;</w:t>
      </w:r>
    </w:p>
    <w:p w:rsidR="00AC229C" w:rsidRDefault="00AC229C" w:rsidP="00A326E3">
      <w:pPr>
        <w:numPr>
          <w:ilvl w:val="2"/>
          <w:numId w:val="4"/>
        </w:numPr>
        <w:spacing w:line="100" w:lineRule="atLeast"/>
        <w:rPr>
          <w:rFonts w:ascii="Times New Roman" w:hAnsi="Times New Roman"/>
          <w:sz w:val="28"/>
          <w:szCs w:val="28"/>
        </w:rPr>
      </w:pPr>
      <w:r>
        <w:rPr>
          <w:rFonts w:ascii="Times New Roman" w:hAnsi="Times New Roman"/>
          <w:sz w:val="28"/>
          <w:szCs w:val="28"/>
        </w:rPr>
        <w:t>mijloacele de transport, care vor afecta nivelul pragului de zgomot din zonă numai pe durata staționării și efectuării manevrelor pe raza perimetrului.</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Toate utilajele ce urmează a fi folosite vor fi echipate pentru diminuarea la maxim a zgomotelor și vibrațiilor prin carcasare și utilizarea de cauciucuri antiabrazive pentru absorbirea zgomotelor produse de către agregatele naturale în cădere sau rotire.</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Se are în vedere, de asemenea, verificarea permanentă a tuturor subansamblelor în mișcare, carcasarea lor, izolarea prin garnituri de cauciuc, fixarea corespunzătoare pe suporturi, etc.</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Vibrațiile care însoțesc uneori zgomotul constituie un alt factor cu efect negativ asupra sănătății personalului. Cele produse de către sursele de suprafață au o influență strict locală, fără impact semnificativ asupra zonelor neprotejate.</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Celelalte surse de zgomot și vibrații nu se înregistrează cu depășiri ale limitei admise.</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 xml:space="preserve">Căile de acces din balastieră și cele din balastieră spre platforma de depozitare sunt situate în zone fără construcții, așa încât vibrațiile produse de către utilajele de transport nu afectează în nici un fel construcțiile din proxima vecinătate, situate la cca. </w:t>
      </w:r>
      <w:r w:rsidR="00F7229F">
        <w:rPr>
          <w:rFonts w:ascii="Times New Roman" w:hAnsi="Times New Roman"/>
          <w:sz w:val="28"/>
          <w:szCs w:val="28"/>
        </w:rPr>
        <w:t>750</w:t>
      </w:r>
      <w:r>
        <w:rPr>
          <w:rFonts w:ascii="Times New Roman" w:hAnsi="Times New Roman"/>
          <w:sz w:val="28"/>
          <w:szCs w:val="28"/>
        </w:rPr>
        <w:t xml:space="preserve"> m.</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Impactul global al surselor de zgomot asupra locuitorilor va fi un impact negativ mediu, activitatea desfășurându-se cu un risc minim de producere a zgomotelor și vibrațiilor.</w:t>
      </w:r>
    </w:p>
    <w:p w:rsidR="00AC229C" w:rsidRDefault="00AC229C" w:rsidP="00AC229C"/>
    <w:p w:rsidR="00AC229C" w:rsidRPr="00535259" w:rsidRDefault="00AC229C" w:rsidP="00AC229C">
      <w:pPr>
        <w:pStyle w:val="Heading3"/>
        <w:numPr>
          <w:ilvl w:val="2"/>
          <w:numId w:val="1"/>
        </w:numPr>
        <w:rPr>
          <w:i/>
        </w:rPr>
      </w:pPr>
      <w:bookmarkStart w:id="16" w:name="_Toc600797"/>
      <w:r w:rsidRPr="00535259">
        <w:rPr>
          <w:i/>
        </w:rPr>
        <w:t>VI.1.</w:t>
      </w:r>
      <w:r>
        <w:rPr>
          <w:i/>
        </w:rPr>
        <w:t>4</w:t>
      </w:r>
      <w:r w:rsidRPr="00535259">
        <w:rPr>
          <w:i/>
        </w:rPr>
        <w:t xml:space="preserve"> P</w:t>
      </w:r>
      <w:r>
        <w:rPr>
          <w:i/>
        </w:rPr>
        <w:t>rotecția împotriva radiațiilor</w:t>
      </w:r>
      <w:bookmarkEnd w:id="16"/>
    </w:p>
    <w:p w:rsidR="00AC229C" w:rsidRDefault="00AC229C" w:rsidP="00AC229C">
      <w:pPr>
        <w:numPr>
          <w:ilvl w:val="0"/>
          <w:numId w:val="1"/>
        </w:numPr>
        <w:spacing w:line="100" w:lineRule="atLeast"/>
        <w:rPr>
          <w:rFonts w:ascii="Times New Roman" w:hAnsi="Times New Roman"/>
          <w:sz w:val="28"/>
          <w:szCs w:val="28"/>
        </w:rPr>
      </w:pPr>
      <w:r>
        <w:rPr>
          <w:rFonts w:ascii="Times New Roman" w:hAnsi="Times New Roman"/>
          <w:color w:val="000000"/>
          <w:sz w:val="28"/>
          <w:szCs w:val="28"/>
        </w:rPr>
        <w:tab/>
        <w:t xml:space="preserve">Datele geologice și geofizice obținute până în prezent, au relevat faptul că în zonă nu există surse naturale radioactive. De asemenea prin specificul activității </w:t>
      </w:r>
      <w:r>
        <w:rPr>
          <w:rFonts w:ascii="Times New Roman" w:hAnsi="Times New Roman"/>
          <w:color w:val="000000"/>
          <w:sz w:val="28"/>
          <w:szCs w:val="28"/>
        </w:rPr>
        <w:lastRenderedPageBreak/>
        <w:t>analizate, la operațiile de extracție a agregatelor minerale de râu, nu sunt utlilzate materii prime sau materiale radioactive.</w:t>
      </w:r>
    </w:p>
    <w:p w:rsidR="00AC229C" w:rsidRDefault="00AC229C" w:rsidP="00AC229C"/>
    <w:p w:rsidR="00AC229C" w:rsidRPr="00535259" w:rsidRDefault="00AC229C" w:rsidP="00AC229C">
      <w:pPr>
        <w:pStyle w:val="Heading3"/>
        <w:numPr>
          <w:ilvl w:val="2"/>
          <w:numId w:val="1"/>
        </w:numPr>
        <w:rPr>
          <w:i/>
        </w:rPr>
      </w:pPr>
      <w:bookmarkStart w:id="17" w:name="_Toc600798"/>
      <w:r w:rsidRPr="00535259">
        <w:rPr>
          <w:i/>
        </w:rPr>
        <w:t>VI.1.</w:t>
      </w:r>
      <w:r>
        <w:rPr>
          <w:i/>
        </w:rPr>
        <w:t>5</w:t>
      </w:r>
      <w:r w:rsidRPr="00535259">
        <w:rPr>
          <w:i/>
        </w:rPr>
        <w:t xml:space="preserve"> P</w:t>
      </w:r>
      <w:r>
        <w:rPr>
          <w:i/>
        </w:rPr>
        <w:t>rotecția solului și a subsolului</w:t>
      </w:r>
      <w:bookmarkEnd w:id="17"/>
    </w:p>
    <w:p w:rsidR="00AC229C" w:rsidRDefault="00AC229C" w:rsidP="00AC229C">
      <w:pPr>
        <w:spacing w:line="100" w:lineRule="atLeast"/>
        <w:rPr>
          <w:rFonts w:ascii="Times New Roman" w:hAnsi="Times New Roman"/>
          <w:sz w:val="28"/>
          <w:szCs w:val="28"/>
        </w:rPr>
      </w:pPr>
      <w:r>
        <w:rPr>
          <w:rFonts w:ascii="Times New Roman" w:hAnsi="Times New Roman"/>
          <w:i/>
          <w:iCs/>
          <w:sz w:val="28"/>
          <w:szCs w:val="28"/>
        </w:rPr>
        <w:t>Surse posibile de poluare a solului şi subsolului:</w:t>
      </w:r>
    </w:p>
    <w:p w:rsidR="00AC229C" w:rsidRDefault="00AC229C" w:rsidP="00AC229C">
      <w:pPr>
        <w:spacing w:line="100" w:lineRule="atLeast"/>
        <w:rPr>
          <w:rFonts w:ascii="Times New Roman" w:eastAsia="ArialMT" w:hAnsi="Times New Roman" w:cs="ArialMT"/>
          <w:sz w:val="28"/>
          <w:szCs w:val="28"/>
        </w:rPr>
      </w:pPr>
      <w:r>
        <w:rPr>
          <w:rFonts w:ascii="Times New Roman" w:hAnsi="Times New Roman"/>
          <w:sz w:val="28"/>
          <w:szCs w:val="28"/>
        </w:rPr>
        <w:tab/>
      </w:r>
      <w:r>
        <w:rPr>
          <w:rFonts w:ascii="Times New Roman" w:eastAsia="ArialMT" w:hAnsi="Times New Roman" w:cs="ArialMT"/>
          <w:sz w:val="28"/>
          <w:szCs w:val="28"/>
        </w:rPr>
        <w:t>Suprafaţa perimetrului de exploatare nu este acoperită de materiale pământoase.</w:t>
      </w:r>
    </w:p>
    <w:p w:rsidR="00AC229C" w:rsidRDefault="00AC229C" w:rsidP="00AC229C">
      <w:pPr>
        <w:autoSpaceDE w:val="0"/>
        <w:spacing w:line="100" w:lineRule="atLeast"/>
        <w:rPr>
          <w:rFonts w:ascii="Times New Roman" w:eastAsia="ArialMT" w:hAnsi="Times New Roman" w:cs="ArialMT"/>
          <w:sz w:val="28"/>
          <w:szCs w:val="28"/>
        </w:rPr>
      </w:pPr>
      <w:r>
        <w:rPr>
          <w:rFonts w:ascii="Times New Roman" w:eastAsia="ArialMT" w:hAnsi="Times New Roman" w:cs="ArialMT"/>
          <w:sz w:val="28"/>
          <w:szCs w:val="28"/>
        </w:rPr>
        <w:tab/>
        <w:t xml:space="preserve">Dacă se interceptează zone care nu pot fi folosite, ca de exemplu depuneri de mâl, material levigabil, bolovani, etc, materialul din aceste zone va fi exploatat, transportat şi </w:t>
      </w:r>
      <w:r>
        <w:rPr>
          <w:rFonts w:ascii="Times New Roman" w:eastAsia="Arial" w:hAnsi="Times New Roman" w:cs="Arial"/>
          <w:sz w:val="28"/>
          <w:szCs w:val="28"/>
        </w:rPr>
        <w:t>depozitat ca meteria</w:t>
      </w:r>
      <w:r>
        <w:rPr>
          <w:rFonts w:ascii="Times New Roman" w:eastAsia="ArialMT" w:hAnsi="Times New Roman" w:cs="ArialMT"/>
          <w:sz w:val="28"/>
          <w:szCs w:val="28"/>
        </w:rPr>
        <w:t xml:space="preserve">l de umplutură, în zonele indicate de reprezentanţii Primăriei comunei </w:t>
      </w:r>
      <w:r w:rsidR="00F7229F">
        <w:rPr>
          <w:rFonts w:ascii="Times New Roman" w:eastAsia="ArialMT" w:hAnsi="Times New Roman" w:cs="ArialMT"/>
          <w:sz w:val="28"/>
          <w:szCs w:val="28"/>
        </w:rPr>
        <w:t>Vadu Moldovei</w:t>
      </w:r>
      <w:r>
        <w:rPr>
          <w:rFonts w:ascii="Times New Roman" w:eastAsia="ArialMT" w:hAnsi="Times New Roman" w:cs="ArialMT"/>
          <w:sz w:val="28"/>
          <w:szCs w:val="28"/>
        </w:rPr>
        <w:t xml:space="preserve">, judeţul </w:t>
      </w:r>
      <w:r w:rsidR="00F7229F">
        <w:rPr>
          <w:rFonts w:ascii="Times New Roman" w:eastAsia="ArialMT" w:hAnsi="Times New Roman" w:cs="ArialMT"/>
          <w:sz w:val="28"/>
          <w:szCs w:val="28"/>
        </w:rPr>
        <w:t>Suceava</w:t>
      </w:r>
      <w:r>
        <w:rPr>
          <w:rFonts w:ascii="Times New Roman" w:eastAsia="ArialMT" w:hAnsi="Times New Roman" w:cs="ArialMT"/>
          <w:sz w:val="28"/>
          <w:szCs w:val="28"/>
        </w:rPr>
        <w:t>, de către beneficiarul proiectului, cu mijloace proprii.</w:t>
      </w:r>
    </w:p>
    <w:p w:rsidR="00AC229C" w:rsidRDefault="00AC229C" w:rsidP="00AC229C">
      <w:pPr>
        <w:autoSpaceDE w:val="0"/>
        <w:spacing w:line="100" w:lineRule="atLeast"/>
        <w:rPr>
          <w:rFonts w:ascii="Times New Roman" w:eastAsia="ArialMT" w:hAnsi="Times New Roman" w:cs="ArialMT"/>
          <w:sz w:val="28"/>
          <w:szCs w:val="28"/>
        </w:rPr>
      </w:pPr>
      <w:r>
        <w:rPr>
          <w:rFonts w:ascii="Times New Roman" w:eastAsia="ArialMT" w:hAnsi="Times New Roman" w:cs="ArialMT"/>
          <w:sz w:val="28"/>
          <w:szCs w:val="28"/>
        </w:rPr>
        <w:tab/>
        <w:t>Dacă se vor respecta prevederile legale în domeniul protecţiei mediului, apreciem că prin exploatarea agregatelor de nisip şi pietriş nu se va produce poluarea solului, atât pe amplasament cât şi în vecinătăţi.</w:t>
      </w:r>
    </w:p>
    <w:p w:rsidR="00AC229C" w:rsidRDefault="00AC229C" w:rsidP="00AC229C">
      <w:pPr>
        <w:autoSpaceDE w:val="0"/>
        <w:spacing w:line="100" w:lineRule="atLeast"/>
        <w:rPr>
          <w:rFonts w:ascii="Times New Roman" w:eastAsia="ArialMT" w:hAnsi="Times New Roman" w:cs="ArialMT"/>
          <w:sz w:val="28"/>
          <w:szCs w:val="28"/>
        </w:rPr>
      </w:pPr>
      <w:r>
        <w:rPr>
          <w:rFonts w:ascii="Times New Roman" w:eastAsia="ArialMT" w:hAnsi="Times New Roman" w:cs="ArialMT"/>
          <w:sz w:val="28"/>
          <w:szCs w:val="28"/>
        </w:rPr>
        <w:tab/>
        <w:t>Accidental, solul poate fi afectat prin scurgeri de carburanţi şi/sau lubrifianţi, de la utilajele terasiere şi de la mijloacele de transp</w:t>
      </w:r>
      <w:r>
        <w:rPr>
          <w:rFonts w:ascii="Times New Roman" w:eastAsia="Arial" w:hAnsi="Times New Roman" w:cs="Arial"/>
          <w:sz w:val="28"/>
          <w:szCs w:val="28"/>
        </w:rPr>
        <w:t>ort.</w:t>
      </w:r>
    </w:p>
    <w:p w:rsidR="00AC229C" w:rsidRDefault="00AC229C" w:rsidP="00AC229C">
      <w:pPr>
        <w:autoSpaceDE w:val="0"/>
        <w:spacing w:line="100" w:lineRule="atLeast"/>
        <w:rPr>
          <w:rFonts w:ascii="Times New Roman" w:eastAsia="ArialMT" w:hAnsi="Times New Roman" w:cs="ArialMT"/>
          <w:sz w:val="28"/>
          <w:szCs w:val="28"/>
        </w:rPr>
      </w:pPr>
      <w:r>
        <w:rPr>
          <w:rFonts w:ascii="Times New Roman" w:eastAsia="ArialMT" w:hAnsi="Times New Roman" w:cs="ArialMT"/>
          <w:sz w:val="28"/>
          <w:szCs w:val="28"/>
        </w:rPr>
        <w:tab/>
        <w:t>Pentru a putea asigura o intervenţie rapidă în caz de poluare accidentală, generată de pierderi de carburanţi şi/sau lubrifianţi, beneficiarul proiectului are obligaţia să aibă în dotare materiale absorbante şi/sau substanţe neutralizatoare, să intervină imediat şi să anunţe autorităţile cu competenţe în domeniul apelor şi protecţiei mediului.</w:t>
      </w:r>
    </w:p>
    <w:p w:rsidR="00AC229C" w:rsidRDefault="00AC229C" w:rsidP="00AC229C">
      <w:pPr>
        <w:autoSpaceDE w:val="0"/>
        <w:spacing w:line="100" w:lineRule="atLeast"/>
        <w:rPr>
          <w:rFonts w:ascii="Times New Roman" w:hAnsi="Times New Roman"/>
          <w:i/>
          <w:iCs/>
          <w:sz w:val="28"/>
          <w:szCs w:val="28"/>
        </w:rPr>
      </w:pPr>
      <w:r>
        <w:rPr>
          <w:rFonts w:ascii="Times New Roman" w:eastAsia="ArialMT" w:hAnsi="Times New Roman" w:cs="ArialMT"/>
          <w:sz w:val="28"/>
          <w:szCs w:val="28"/>
        </w:rPr>
        <w:tab/>
        <w:t xml:space="preserve">În timpul operațiilor de exploatare se pot identifica ca surse care să determine poluarea solului pe amplasament, utilajele care transportă balast. Acestea </w:t>
      </w:r>
      <w:r>
        <w:rPr>
          <w:rFonts w:ascii="Times New Roman" w:eastAsia="Arial" w:hAnsi="Times New Roman" w:cs="Arial"/>
          <w:sz w:val="28"/>
          <w:szCs w:val="28"/>
        </w:rPr>
        <w:t xml:space="preserve">pot provoca </w:t>
      </w:r>
      <w:r>
        <w:rPr>
          <w:rFonts w:ascii="Times New Roman" w:eastAsia="ArialMT" w:hAnsi="Times New Roman" w:cs="ArialMT"/>
          <w:sz w:val="28"/>
          <w:szCs w:val="28"/>
        </w:rPr>
        <w:t>poluări accidentale prin scurgeri de carburanţi şi/sau uleiuri minerale.</w:t>
      </w:r>
    </w:p>
    <w:p w:rsidR="00AC229C" w:rsidRDefault="00AC229C" w:rsidP="00AC229C">
      <w:pPr>
        <w:spacing w:line="100" w:lineRule="atLeast"/>
        <w:rPr>
          <w:rFonts w:ascii="Times New Roman" w:hAnsi="Times New Roman"/>
          <w:sz w:val="28"/>
          <w:szCs w:val="28"/>
        </w:rPr>
      </w:pPr>
      <w:r>
        <w:rPr>
          <w:rFonts w:ascii="Times New Roman" w:hAnsi="Times New Roman"/>
          <w:i/>
          <w:iCs/>
          <w:sz w:val="28"/>
          <w:szCs w:val="28"/>
        </w:rPr>
        <w:t>Dotări, amenajări şi măsuri de protecţie împotriva poluării solului şi subsolului:</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r>
      <w:r>
        <w:rPr>
          <w:rFonts w:ascii="Times New Roman" w:eastAsia="Arial" w:hAnsi="Times New Roman" w:cs="Arial"/>
          <w:sz w:val="28"/>
          <w:szCs w:val="28"/>
        </w:rPr>
        <w:t xml:space="preserve">Pentru prevenirea </w:t>
      </w:r>
      <w:r>
        <w:rPr>
          <w:rFonts w:ascii="Times New Roman" w:eastAsia="Arial-ItalicMT" w:hAnsi="Times New Roman" w:cs="Arial-ItalicMT"/>
          <w:i/>
          <w:iCs/>
          <w:sz w:val="28"/>
          <w:szCs w:val="28"/>
        </w:rPr>
        <w:t xml:space="preserve">poluărilor accidentale </w:t>
      </w:r>
      <w:r>
        <w:rPr>
          <w:rFonts w:ascii="Times New Roman" w:eastAsia="ArialMT" w:hAnsi="Times New Roman" w:cs="ArialMT"/>
          <w:sz w:val="28"/>
          <w:szCs w:val="28"/>
        </w:rPr>
        <w:t>care pot să afecteze factorul de mediu sol, beneficiarul proiectului va lua următoarele măsuri operaţionale:</w:t>
      </w:r>
    </w:p>
    <w:p w:rsidR="00AC229C" w:rsidRDefault="00AC229C" w:rsidP="00A326E3">
      <w:pPr>
        <w:numPr>
          <w:ilvl w:val="2"/>
          <w:numId w:val="5"/>
        </w:numPr>
        <w:spacing w:line="100" w:lineRule="atLeast"/>
        <w:rPr>
          <w:rFonts w:ascii="Times New Roman" w:hAnsi="Times New Roman"/>
          <w:sz w:val="28"/>
          <w:szCs w:val="28"/>
        </w:rPr>
      </w:pPr>
      <w:r>
        <w:rPr>
          <w:rFonts w:ascii="Times New Roman" w:hAnsi="Times New Roman"/>
          <w:sz w:val="28"/>
          <w:szCs w:val="28"/>
        </w:rPr>
        <w:t>activităţile care implică întreţinere şi eventuale reparaţii ale utilajelor şi mijloacelor auto folosite pe amplasamentul studiat vor fi executate de către operatori economici specializaţi;</w:t>
      </w:r>
    </w:p>
    <w:p w:rsidR="00AC229C" w:rsidRDefault="00AC229C" w:rsidP="00A326E3">
      <w:pPr>
        <w:numPr>
          <w:ilvl w:val="2"/>
          <w:numId w:val="5"/>
        </w:numPr>
        <w:spacing w:line="100" w:lineRule="atLeast"/>
        <w:rPr>
          <w:rFonts w:ascii="Times New Roman" w:hAnsi="Times New Roman"/>
          <w:sz w:val="28"/>
          <w:szCs w:val="28"/>
        </w:rPr>
      </w:pPr>
      <w:r>
        <w:rPr>
          <w:rFonts w:ascii="Times New Roman" w:hAnsi="Times New Roman"/>
          <w:sz w:val="28"/>
          <w:szCs w:val="28"/>
        </w:rPr>
        <w:t>personalul care deserveşte utilajele şi mijloacele auto va verifica funcţionarea acestora şi va anunţa adminstratorul societăţii asupra oricărei defecţiuni apărute;</w:t>
      </w:r>
    </w:p>
    <w:p w:rsidR="00AC229C" w:rsidRDefault="00AC229C" w:rsidP="00A326E3">
      <w:pPr>
        <w:numPr>
          <w:ilvl w:val="2"/>
          <w:numId w:val="5"/>
        </w:numPr>
        <w:spacing w:line="100" w:lineRule="atLeast"/>
        <w:rPr>
          <w:rFonts w:ascii="Times New Roman" w:hAnsi="Times New Roman"/>
          <w:sz w:val="28"/>
          <w:szCs w:val="28"/>
        </w:rPr>
      </w:pPr>
      <w:r>
        <w:rPr>
          <w:rFonts w:ascii="Times New Roman" w:hAnsi="Times New Roman"/>
          <w:sz w:val="28"/>
          <w:szCs w:val="28"/>
        </w:rPr>
        <w:t>utilajele care s-au defectat în timpul etapelor de implementare ale proiectului vor fi îndepărtate de pe amplasament;</w:t>
      </w:r>
    </w:p>
    <w:p w:rsidR="00AC229C" w:rsidRDefault="00AC229C" w:rsidP="00A326E3">
      <w:pPr>
        <w:numPr>
          <w:ilvl w:val="2"/>
          <w:numId w:val="5"/>
        </w:numPr>
        <w:spacing w:line="100" w:lineRule="atLeast"/>
        <w:rPr>
          <w:rFonts w:ascii="Times New Roman" w:hAnsi="Times New Roman"/>
          <w:sz w:val="28"/>
          <w:szCs w:val="28"/>
        </w:rPr>
      </w:pPr>
      <w:r>
        <w:rPr>
          <w:rFonts w:ascii="Times New Roman" w:hAnsi="Times New Roman"/>
          <w:sz w:val="28"/>
          <w:szCs w:val="28"/>
        </w:rPr>
        <w:t>pe amplasament nu vor fi stocaţi carburanţi, lubrifianţi sau deşeuri (anvelope uzate, uleiuri uzate, baterii auto, etc.);</w:t>
      </w:r>
    </w:p>
    <w:p w:rsidR="00AC229C" w:rsidRDefault="00AC229C" w:rsidP="00A326E3">
      <w:pPr>
        <w:numPr>
          <w:ilvl w:val="2"/>
          <w:numId w:val="5"/>
        </w:numPr>
        <w:spacing w:line="100" w:lineRule="atLeast"/>
        <w:rPr>
          <w:rFonts w:ascii="Times New Roman" w:hAnsi="Times New Roman"/>
          <w:sz w:val="28"/>
          <w:szCs w:val="28"/>
        </w:rPr>
      </w:pPr>
      <w:r>
        <w:rPr>
          <w:rFonts w:ascii="Times New Roman" w:hAnsi="Times New Roman"/>
          <w:sz w:val="28"/>
          <w:szCs w:val="28"/>
        </w:rPr>
        <w:t xml:space="preserve">nu vor fi amplasate depozite de sorturi sau agregate minerale pe terenurile adiacente situate la nivelul terasei şi luncii râului </w:t>
      </w:r>
      <w:r w:rsidR="00A31447">
        <w:rPr>
          <w:rFonts w:ascii="Times New Roman" w:hAnsi="Times New Roman"/>
          <w:sz w:val="28"/>
          <w:szCs w:val="28"/>
        </w:rPr>
        <w:t>Moldova</w:t>
      </w:r>
      <w:r>
        <w:rPr>
          <w:rFonts w:ascii="Times New Roman" w:hAnsi="Times New Roman"/>
          <w:sz w:val="28"/>
          <w:szCs w:val="28"/>
        </w:rPr>
        <w:t xml:space="preserve"> şi care nu fac obiectul prezentului proiect;</w:t>
      </w:r>
    </w:p>
    <w:p w:rsidR="00AC229C" w:rsidRDefault="00AC229C" w:rsidP="00A326E3">
      <w:pPr>
        <w:numPr>
          <w:ilvl w:val="2"/>
          <w:numId w:val="5"/>
        </w:numPr>
        <w:spacing w:line="100" w:lineRule="atLeast"/>
        <w:rPr>
          <w:rFonts w:ascii="Times New Roman" w:hAnsi="Times New Roman"/>
          <w:sz w:val="28"/>
          <w:szCs w:val="28"/>
        </w:rPr>
      </w:pPr>
      <w:r>
        <w:rPr>
          <w:rFonts w:ascii="Times New Roman" w:hAnsi="Times New Roman"/>
          <w:sz w:val="28"/>
          <w:szCs w:val="28"/>
        </w:rPr>
        <w:t>gestiona</w:t>
      </w:r>
      <w:r>
        <w:rPr>
          <w:rFonts w:ascii="Times New Roman" w:eastAsia="ArialMT" w:hAnsi="Times New Roman" w:cs="ArialMT"/>
          <w:sz w:val="28"/>
          <w:szCs w:val="28"/>
        </w:rPr>
        <w:t>rea corespunzătoare a deşeurilor generate.</w:t>
      </w:r>
    </w:p>
    <w:p w:rsidR="00AC229C" w:rsidRDefault="00AC229C" w:rsidP="00AC229C">
      <w:pPr>
        <w:spacing w:line="100" w:lineRule="atLeast"/>
        <w:rPr>
          <w:rFonts w:ascii="Times New Roman" w:hAnsi="Times New Roman"/>
          <w:sz w:val="28"/>
          <w:szCs w:val="28"/>
        </w:rPr>
      </w:pPr>
    </w:p>
    <w:p w:rsidR="00AC229C" w:rsidRPr="00535259" w:rsidRDefault="00AC229C" w:rsidP="00AC229C">
      <w:pPr>
        <w:pStyle w:val="Heading3"/>
        <w:numPr>
          <w:ilvl w:val="2"/>
          <w:numId w:val="1"/>
        </w:numPr>
        <w:rPr>
          <w:i/>
        </w:rPr>
      </w:pPr>
      <w:bookmarkStart w:id="18" w:name="_Toc600799"/>
      <w:r w:rsidRPr="00535259">
        <w:rPr>
          <w:i/>
        </w:rPr>
        <w:t>VI.1.</w:t>
      </w:r>
      <w:r>
        <w:rPr>
          <w:i/>
        </w:rPr>
        <w:t>6</w:t>
      </w:r>
      <w:r w:rsidRPr="00535259">
        <w:rPr>
          <w:i/>
        </w:rPr>
        <w:t xml:space="preserve"> P</w:t>
      </w:r>
      <w:r>
        <w:rPr>
          <w:i/>
        </w:rPr>
        <w:t>rotecția ecosistemelor terestre și acvatice</w:t>
      </w:r>
      <w:bookmarkEnd w:id="18"/>
    </w:p>
    <w:p w:rsidR="00AC229C" w:rsidRPr="00FD5805" w:rsidRDefault="00AC229C" w:rsidP="00AC229C">
      <w:pPr>
        <w:spacing w:line="240" w:lineRule="auto"/>
        <w:ind w:firstLine="709"/>
        <w:rPr>
          <w:rFonts w:ascii="Times New Roman" w:hAnsi="Times New Roman" w:cs="Times New Roman"/>
          <w:sz w:val="28"/>
          <w:szCs w:val="28"/>
        </w:rPr>
      </w:pPr>
      <w:r w:rsidRPr="00FD5805">
        <w:rPr>
          <w:rFonts w:ascii="Times New Roman" w:hAnsi="Times New Roman" w:cs="Times New Roman"/>
          <w:sz w:val="28"/>
          <w:szCs w:val="28"/>
        </w:rPr>
        <w:t>Amplasamentul pe care va fi amplasat perimetrul temporar de exploatare ”</w:t>
      </w:r>
      <w:r w:rsidR="00CB5DD1">
        <w:rPr>
          <w:rFonts w:ascii="Times New Roman" w:hAnsi="Times New Roman" w:cs="Times New Roman"/>
          <w:sz w:val="28"/>
          <w:szCs w:val="28"/>
        </w:rPr>
        <w:t>Vadu Moldovei 1</w:t>
      </w:r>
      <w:r w:rsidRPr="00FD5805">
        <w:rPr>
          <w:rFonts w:ascii="Times New Roman" w:hAnsi="Times New Roman" w:cs="Times New Roman"/>
          <w:sz w:val="28"/>
          <w:szCs w:val="28"/>
        </w:rPr>
        <w:t xml:space="preserve">”, având o suprafață de </w:t>
      </w:r>
      <w:r w:rsidR="00F7229F">
        <w:rPr>
          <w:rFonts w:ascii="Times New Roman" w:hAnsi="Times New Roman" w:cs="Times New Roman"/>
          <w:sz w:val="28"/>
          <w:szCs w:val="28"/>
        </w:rPr>
        <w:t>2,0</w:t>
      </w:r>
      <w:r w:rsidRPr="00FD5805">
        <w:rPr>
          <w:rFonts w:ascii="Times New Roman" w:hAnsi="Times New Roman" w:cs="Times New Roman"/>
          <w:sz w:val="28"/>
          <w:szCs w:val="28"/>
        </w:rPr>
        <w:t xml:space="preserve"> ha, amplasat în albia minoră a râului </w:t>
      </w:r>
      <w:r w:rsidR="00A31447">
        <w:rPr>
          <w:rFonts w:ascii="Times New Roman" w:hAnsi="Times New Roman" w:cs="Times New Roman"/>
          <w:sz w:val="28"/>
          <w:szCs w:val="28"/>
        </w:rPr>
        <w:t>Moldova</w:t>
      </w:r>
      <w:r w:rsidRPr="00FD5805">
        <w:rPr>
          <w:rFonts w:ascii="Times New Roman" w:hAnsi="Times New Roman" w:cs="Times New Roman"/>
          <w:sz w:val="28"/>
          <w:szCs w:val="28"/>
        </w:rPr>
        <w:t xml:space="preserve"> și în extravilanul </w:t>
      </w:r>
      <w:r w:rsidR="00015EB9">
        <w:rPr>
          <w:rFonts w:ascii="Times New Roman" w:hAnsi="Times New Roman" w:cs="Times New Roman"/>
          <w:sz w:val="28"/>
          <w:szCs w:val="28"/>
        </w:rPr>
        <w:t xml:space="preserve">comunei </w:t>
      </w:r>
      <w:r w:rsidR="00F7229F">
        <w:rPr>
          <w:rFonts w:ascii="Times New Roman" w:hAnsi="Times New Roman" w:cs="Times New Roman"/>
          <w:sz w:val="28"/>
          <w:szCs w:val="28"/>
        </w:rPr>
        <w:t>Vadu Moldovei</w:t>
      </w:r>
      <w:r w:rsidRPr="00FD5805">
        <w:rPr>
          <w:rFonts w:ascii="Times New Roman" w:hAnsi="Times New Roman" w:cs="Times New Roman"/>
          <w:sz w:val="28"/>
          <w:szCs w:val="28"/>
        </w:rPr>
        <w:t xml:space="preserve">, se află în situl Natura 2000 </w:t>
      </w:r>
      <w:r w:rsidR="00015EB9">
        <w:rPr>
          <w:rFonts w:ascii="Times New Roman" w:eastAsia="Times New Roman" w:hAnsi="Times New Roman" w:cs="Arial"/>
          <w:color w:val="000000"/>
          <w:sz w:val="28"/>
          <w:szCs w:val="28"/>
          <w:lang w:eastAsia="ar-SA" w:bidi="ar-SA"/>
        </w:rPr>
        <w:t xml:space="preserve">situl ROSCI </w:t>
      </w:r>
      <w:r w:rsidR="00015EB9">
        <w:rPr>
          <w:rFonts w:ascii="Times New Roman" w:eastAsia="Times New Roman" w:hAnsi="Times New Roman" w:cs="Arial"/>
          <w:color w:val="000000"/>
          <w:sz w:val="28"/>
          <w:lang w:eastAsia="ar-SA" w:bidi="ar-SA"/>
        </w:rPr>
        <w:t xml:space="preserve">0365 - </w:t>
      </w:r>
      <w:r w:rsidR="00015EB9">
        <w:rPr>
          <w:rFonts w:ascii="Times New Roman" w:eastAsia="Times New Roman" w:hAnsi="Times New Roman" w:cs="Arial"/>
          <w:color w:val="000000"/>
          <w:sz w:val="28"/>
          <w:lang w:val="fr-FR" w:eastAsia="ar-SA" w:bidi="ar-SA"/>
        </w:rPr>
        <w:t>Râul Moldova între Păltinoasa şi Ruși</w:t>
      </w:r>
      <w:r w:rsidRPr="00FD5805">
        <w:rPr>
          <w:rFonts w:ascii="Times New Roman" w:hAnsi="Times New Roman" w:cs="Times New Roman"/>
          <w:sz w:val="28"/>
          <w:szCs w:val="28"/>
        </w:rPr>
        <w:t xml:space="preserve">  (art. 8, alin. (1), lit. c) din Ordonanța de urgență a Guvernului nr. 57/2007 privind regimul ariilor naturale protejate, conservarea habitatelor naturale, a florei și faunei sălbatice, aprobată cu modificări și completări prin Legea nr. 49/2011).</w:t>
      </w:r>
    </w:p>
    <w:p w:rsidR="00AC229C" w:rsidRPr="00FD5805" w:rsidRDefault="00AC229C" w:rsidP="00AC229C">
      <w:pPr>
        <w:spacing w:line="240" w:lineRule="auto"/>
        <w:rPr>
          <w:rFonts w:ascii="Times New Roman" w:hAnsi="Times New Roman" w:cs="Times New Roman"/>
          <w:sz w:val="28"/>
          <w:szCs w:val="28"/>
        </w:rPr>
      </w:pPr>
      <w:r w:rsidRPr="00FD5805">
        <w:rPr>
          <w:rFonts w:ascii="Times New Roman" w:hAnsi="Times New Roman" w:cs="Times New Roman"/>
          <w:sz w:val="28"/>
          <w:szCs w:val="28"/>
        </w:rPr>
        <w:tab/>
        <w:t>Activităţile din cadrul obiectivului prezentat vor consta în exploatarea agregatelor minerale de râu.</w:t>
      </w:r>
    </w:p>
    <w:p w:rsidR="00AC229C" w:rsidRDefault="00AC229C" w:rsidP="00AC229C">
      <w:pPr>
        <w:spacing w:line="240" w:lineRule="auto"/>
        <w:rPr>
          <w:rFonts w:ascii="Times New Roman" w:hAnsi="Times New Roman" w:cs="Times New Roman"/>
          <w:sz w:val="28"/>
          <w:szCs w:val="28"/>
        </w:rPr>
      </w:pPr>
    </w:p>
    <w:p w:rsidR="00AC229C" w:rsidRPr="00535259" w:rsidRDefault="00AC229C" w:rsidP="00AC229C">
      <w:pPr>
        <w:pStyle w:val="Heading3"/>
        <w:numPr>
          <w:ilvl w:val="2"/>
          <w:numId w:val="1"/>
        </w:numPr>
        <w:rPr>
          <w:i/>
        </w:rPr>
      </w:pPr>
      <w:bookmarkStart w:id="19" w:name="_Toc600800"/>
      <w:r w:rsidRPr="00535259">
        <w:rPr>
          <w:i/>
        </w:rPr>
        <w:t>VI.1.</w:t>
      </w:r>
      <w:r>
        <w:rPr>
          <w:i/>
        </w:rPr>
        <w:t>7</w:t>
      </w:r>
      <w:r w:rsidRPr="00535259">
        <w:rPr>
          <w:i/>
        </w:rPr>
        <w:t xml:space="preserve"> P</w:t>
      </w:r>
      <w:r>
        <w:rPr>
          <w:i/>
        </w:rPr>
        <w:t>rotecția așezărilor umane și a altor obiective de interes public</w:t>
      </w:r>
      <w:bookmarkEnd w:id="19"/>
    </w:p>
    <w:p w:rsidR="00AC229C" w:rsidRPr="00456A52" w:rsidRDefault="00AC229C" w:rsidP="00AC229C">
      <w:pPr>
        <w:spacing w:line="240" w:lineRule="auto"/>
        <w:ind w:firstLine="709"/>
        <w:rPr>
          <w:rFonts w:ascii="Times New Roman" w:hAnsi="Times New Roman" w:cs="Times New Roman"/>
          <w:sz w:val="28"/>
          <w:szCs w:val="28"/>
        </w:rPr>
      </w:pPr>
      <w:r w:rsidRPr="00456A52">
        <w:rPr>
          <w:rFonts w:ascii="Times New Roman" w:hAnsi="Times New Roman" w:cs="Times New Roman"/>
          <w:sz w:val="28"/>
          <w:szCs w:val="28"/>
        </w:rPr>
        <w:t xml:space="preserve">Cea mai apropiată zonă locuită se află la o distanţă de circa </w:t>
      </w:r>
      <w:r w:rsidR="00015EB9">
        <w:rPr>
          <w:rFonts w:ascii="Times New Roman" w:hAnsi="Times New Roman" w:cs="Times New Roman"/>
          <w:sz w:val="28"/>
          <w:szCs w:val="28"/>
        </w:rPr>
        <w:t>7</w:t>
      </w:r>
      <w:r w:rsidR="00F7229F">
        <w:rPr>
          <w:rFonts w:ascii="Times New Roman" w:hAnsi="Times New Roman" w:cs="Times New Roman"/>
          <w:sz w:val="28"/>
          <w:szCs w:val="28"/>
        </w:rPr>
        <w:t>5</w:t>
      </w:r>
      <w:r>
        <w:rPr>
          <w:rFonts w:ascii="Times New Roman" w:hAnsi="Times New Roman" w:cs="Times New Roman"/>
          <w:sz w:val="28"/>
          <w:szCs w:val="28"/>
        </w:rPr>
        <w:t>0</w:t>
      </w:r>
      <w:r w:rsidRPr="00456A52">
        <w:rPr>
          <w:rFonts w:ascii="Times New Roman" w:hAnsi="Times New Roman" w:cs="Times New Roman"/>
          <w:sz w:val="28"/>
          <w:szCs w:val="28"/>
        </w:rPr>
        <w:t xml:space="preserve"> m faţă de limita obiectivului analizat. </w:t>
      </w:r>
    </w:p>
    <w:p w:rsidR="00AC229C" w:rsidRPr="00456A52" w:rsidRDefault="00AC229C" w:rsidP="00AC229C">
      <w:pPr>
        <w:spacing w:line="240" w:lineRule="auto"/>
        <w:rPr>
          <w:rFonts w:ascii="Times New Roman" w:hAnsi="Times New Roman" w:cs="Times New Roman"/>
          <w:sz w:val="28"/>
          <w:szCs w:val="28"/>
        </w:rPr>
      </w:pPr>
      <w:r w:rsidRPr="00456A52">
        <w:rPr>
          <w:rFonts w:ascii="Times New Roman" w:hAnsi="Times New Roman" w:cs="Times New Roman"/>
          <w:sz w:val="28"/>
          <w:szCs w:val="28"/>
        </w:rPr>
        <w:tab/>
        <w:t>Prin respectarea măsurilor impuse a se lua, cu privire la poluarea factorilor de mediu aer, apă şi sol se reduc substanţial riscurile de poluare a aşezărilor umane.</w:t>
      </w:r>
    </w:p>
    <w:p w:rsidR="00AC229C" w:rsidRPr="00BD40C3" w:rsidRDefault="00AC229C" w:rsidP="00AC229C">
      <w:pPr>
        <w:spacing w:line="240" w:lineRule="auto"/>
        <w:rPr>
          <w:rFonts w:ascii="Times New Roman" w:hAnsi="Times New Roman" w:cs="Times New Roman"/>
          <w:sz w:val="28"/>
          <w:szCs w:val="28"/>
        </w:rPr>
      </w:pPr>
      <w:r w:rsidRPr="00456A52">
        <w:rPr>
          <w:rFonts w:ascii="Times New Roman" w:hAnsi="Times New Roman" w:cs="Times New Roman"/>
          <w:sz w:val="28"/>
          <w:szCs w:val="28"/>
        </w:rPr>
        <w:tab/>
        <w:t>În zonă nu se află monumente istorice, de arhitectură sau alte zone şi obiective de interes tradiţional, public sau istoric.</w:t>
      </w:r>
    </w:p>
    <w:p w:rsidR="00AC229C" w:rsidRDefault="00AC229C" w:rsidP="00AC229C">
      <w:pPr>
        <w:spacing w:line="240" w:lineRule="auto"/>
        <w:rPr>
          <w:rFonts w:ascii="Times New Roman" w:hAnsi="Times New Roman" w:cs="Times New Roman"/>
          <w:sz w:val="28"/>
          <w:szCs w:val="28"/>
        </w:rPr>
      </w:pPr>
    </w:p>
    <w:p w:rsidR="00015EB9" w:rsidRPr="00BD40C3" w:rsidRDefault="00015EB9" w:rsidP="00AC229C">
      <w:pPr>
        <w:spacing w:line="240" w:lineRule="auto"/>
        <w:rPr>
          <w:rFonts w:ascii="Times New Roman" w:hAnsi="Times New Roman" w:cs="Times New Roman"/>
          <w:sz w:val="28"/>
          <w:szCs w:val="28"/>
        </w:rPr>
      </w:pPr>
    </w:p>
    <w:p w:rsidR="00AC229C" w:rsidRPr="00535259" w:rsidRDefault="00AC229C" w:rsidP="00AC229C">
      <w:pPr>
        <w:pStyle w:val="Heading3"/>
        <w:numPr>
          <w:ilvl w:val="2"/>
          <w:numId w:val="1"/>
        </w:numPr>
        <w:rPr>
          <w:i/>
        </w:rPr>
      </w:pPr>
      <w:bookmarkStart w:id="20" w:name="_Toc600801"/>
      <w:r w:rsidRPr="00535259">
        <w:rPr>
          <w:i/>
        </w:rPr>
        <w:t>VI.1.</w:t>
      </w:r>
      <w:r>
        <w:rPr>
          <w:i/>
        </w:rPr>
        <w:t>8</w:t>
      </w:r>
      <w:r w:rsidRPr="00535259">
        <w:rPr>
          <w:i/>
        </w:rPr>
        <w:t xml:space="preserve"> </w:t>
      </w:r>
      <w:r>
        <w:rPr>
          <w:i/>
        </w:rPr>
        <w:t>Prevenirea și gestionarea deșeurilor generate pe amplasament în timpul realizării proiectului/în timpul exploatării, inclusiv eliminarea</w:t>
      </w:r>
      <w:bookmarkEnd w:id="20"/>
    </w:p>
    <w:p w:rsidR="00AC229C" w:rsidRDefault="00AC229C" w:rsidP="00AC229C">
      <w:pPr>
        <w:pStyle w:val="BodyText"/>
        <w:spacing w:after="0" w:line="100" w:lineRule="atLeast"/>
        <w:ind w:firstLine="709"/>
        <w:rPr>
          <w:rFonts w:ascii="Times New Roman" w:hAnsi="Times New Roman"/>
          <w:sz w:val="28"/>
          <w:szCs w:val="28"/>
        </w:rPr>
      </w:pPr>
      <w:r>
        <w:rPr>
          <w:rFonts w:ascii="Times New Roman" w:hAnsi="Times New Roman"/>
          <w:sz w:val="28"/>
          <w:szCs w:val="28"/>
        </w:rPr>
        <w:t>În urma activităților desfășurate în cadrul perimetrului, rezultă o serie de deșeuri care, în conformitate cu prevederile legale în vigoare trebuie precolectate și eventual, reciclate prin unitățile specializate și autorizate în acest sens.</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Principalele categorii de deșeuri, rezultate în urma operațiilor de extracție a agregatelor minerale de râu, sunt următoarele:</w:t>
      </w:r>
    </w:p>
    <w:p w:rsidR="00AC229C" w:rsidRDefault="00AC229C" w:rsidP="00A326E3">
      <w:pPr>
        <w:numPr>
          <w:ilvl w:val="1"/>
          <w:numId w:val="6"/>
        </w:numPr>
        <w:spacing w:line="100" w:lineRule="atLeast"/>
        <w:rPr>
          <w:rFonts w:ascii="Times New Roman" w:hAnsi="Times New Roman"/>
          <w:sz w:val="28"/>
          <w:szCs w:val="28"/>
        </w:rPr>
      </w:pPr>
      <w:r>
        <w:rPr>
          <w:rFonts w:ascii="Times New Roman" w:hAnsi="Times New Roman"/>
          <w:sz w:val="28"/>
          <w:szCs w:val="28"/>
        </w:rPr>
        <w:t>Deșeurile solide menajere, rezultate în principal de la personalul care își desfășoară activitatea în perimetru, vor fi depozitate într-un container, și vor fi evacuate periodic , pe măsura acumulării cu mijloacele de transport din dotare, la depozitul de deșeuri.</w:t>
      </w:r>
    </w:p>
    <w:p w:rsidR="00AC229C" w:rsidRPr="00456A52" w:rsidRDefault="00AC229C" w:rsidP="00A326E3">
      <w:pPr>
        <w:pStyle w:val="NormalWeb"/>
        <w:numPr>
          <w:ilvl w:val="1"/>
          <w:numId w:val="6"/>
        </w:numPr>
        <w:spacing w:after="0"/>
        <w:jc w:val="both"/>
        <w:rPr>
          <w:sz w:val="28"/>
          <w:szCs w:val="28"/>
        </w:rPr>
      </w:pPr>
      <w:r w:rsidRPr="00456A52">
        <w:rPr>
          <w:sz w:val="28"/>
          <w:szCs w:val="28"/>
        </w:rPr>
        <w:t>Materialul inert rezultat din decopertare, atunci când este cazul, va fi utilizat pentru acoperirea suprafeţelor perimetrelor exploatate - redarea în circuit a terenului, după realizarea exploatării agregatelor de râu. Nu sunt necesare de plantări de vegetaţie sau înierbări.</w:t>
      </w:r>
    </w:p>
    <w:p w:rsidR="00AC229C" w:rsidRDefault="00AC229C" w:rsidP="00AC229C">
      <w:pPr>
        <w:spacing w:line="100" w:lineRule="atLeast"/>
        <w:ind w:left="709"/>
        <w:rPr>
          <w:rFonts w:ascii="Times New Roman" w:hAnsi="Times New Roman"/>
          <w:sz w:val="28"/>
          <w:szCs w:val="28"/>
        </w:rPr>
      </w:pPr>
    </w:p>
    <w:p w:rsidR="00AC229C" w:rsidRDefault="00AC229C" w:rsidP="00AC229C">
      <w:pPr>
        <w:spacing w:line="100" w:lineRule="atLeast"/>
        <w:ind w:left="709"/>
        <w:rPr>
          <w:rFonts w:ascii="Times New Roman" w:hAnsi="Times New Roman"/>
          <w:sz w:val="28"/>
          <w:szCs w:val="28"/>
        </w:rPr>
      </w:pPr>
      <w:r>
        <w:rPr>
          <w:rFonts w:ascii="Times New Roman" w:hAnsi="Times New Roman"/>
          <w:sz w:val="28"/>
          <w:szCs w:val="28"/>
        </w:rPr>
        <w:t>În cadrul stației de sortare a beneficiarului sunt generate următoarele deșeuri:</w:t>
      </w:r>
    </w:p>
    <w:p w:rsidR="00AC229C" w:rsidRDefault="00AC229C" w:rsidP="00A326E3">
      <w:pPr>
        <w:numPr>
          <w:ilvl w:val="1"/>
          <w:numId w:val="6"/>
        </w:numPr>
        <w:spacing w:line="100" w:lineRule="atLeast"/>
        <w:rPr>
          <w:rFonts w:ascii="Times New Roman" w:hAnsi="Times New Roman"/>
          <w:sz w:val="28"/>
          <w:szCs w:val="28"/>
        </w:rPr>
      </w:pPr>
      <w:r>
        <w:rPr>
          <w:rFonts w:ascii="Times New Roman" w:hAnsi="Times New Roman"/>
          <w:sz w:val="28"/>
          <w:szCs w:val="28"/>
        </w:rPr>
        <w:t xml:space="preserve">Deșeurile metalice rezultate în urma activităților curente de reparații, sau înlocuirii a unor piese, subansamble sau materiale, vor fi depozitate într-un spațiu special amenajat, de unde periodic, pe măsura acumulării cu mijloace de transport din dotare, vor fi transportate la unitățile </w:t>
      </w:r>
      <w:r>
        <w:rPr>
          <w:rFonts w:ascii="Times New Roman" w:hAnsi="Times New Roman"/>
          <w:sz w:val="28"/>
          <w:szCs w:val="28"/>
        </w:rPr>
        <w:lastRenderedPageBreak/>
        <w:t>specializate.</w:t>
      </w:r>
    </w:p>
    <w:p w:rsidR="00AC229C" w:rsidRDefault="00AC229C" w:rsidP="00A326E3">
      <w:pPr>
        <w:numPr>
          <w:ilvl w:val="1"/>
          <w:numId w:val="6"/>
        </w:numPr>
        <w:spacing w:line="100" w:lineRule="atLeast"/>
        <w:rPr>
          <w:rFonts w:ascii="Times New Roman" w:hAnsi="Times New Roman"/>
          <w:sz w:val="28"/>
          <w:szCs w:val="28"/>
        </w:rPr>
      </w:pPr>
      <w:r>
        <w:rPr>
          <w:rFonts w:ascii="Times New Roman" w:hAnsi="Times New Roman"/>
          <w:sz w:val="28"/>
          <w:szCs w:val="28"/>
        </w:rPr>
        <w:t>Bateriile provenite de la utilajele de extracție și de la mijloacele de transport, vor fi preluate imediat de pe amplasament, pentru ca ulterior să fie valorificate. Toate operațiile de umplere, completare, spălare sau golire, vor fi realizate de către personal calificat, datorită pericolului pe care îl reprezintă manipularea acizilor, pentru evitarea poluării solului cu acizi și compuși ai plumbului, cât și pentru evitarea accidentelor. Încărcarea și formarea bateriilor este realizată de către furnizor.</w:t>
      </w:r>
    </w:p>
    <w:p w:rsidR="00AC229C" w:rsidRDefault="00AC229C" w:rsidP="00A326E3">
      <w:pPr>
        <w:numPr>
          <w:ilvl w:val="1"/>
          <w:numId w:val="6"/>
        </w:numPr>
        <w:spacing w:line="100" w:lineRule="atLeast"/>
        <w:rPr>
          <w:rFonts w:ascii="Times New Roman" w:hAnsi="Times New Roman"/>
          <w:sz w:val="28"/>
          <w:szCs w:val="28"/>
        </w:rPr>
      </w:pPr>
      <w:r>
        <w:rPr>
          <w:rFonts w:ascii="Times New Roman" w:hAnsi="Times New Roman"/>
          <w:sz w:val="28"/>
          <w:szCs w:val="28"/>
        </w:rPr>
        <w:t>Alimentarea cu carburanți și lubrifianți a mijloacelor de transport se va face în stațiile PECO, în locuri special amenajate, iar a utilajelor fixe din cadrul perimetrului, se va realiza din butoaie metalice. Scurgerile de carburanți și lubrifianți, datorate unor cauze accidentale normale sau catastrofice sunt tamponate prin utilizarea unui pat de nisip, dispus în zonele cele mai vulnerabile, care ulterior este colectat într-un recipient metalic acoperit și valorificat.</w:t>
      </w:r>
    </w:p>
    <w:p w:rsidR="00AC229C" w:rsidRDefault="00AC229C" w:rsidP="00A326E3">
      <w:pPr>
        <w:numPr>
          <w:ilvl w:val="1"/>
          <w:numId w:val="6"/>
        </w:numPr>
        <w:spacing w:line="100" w:lineRule="atLeast"/>
        <w:rPr>
          <w:rFonts w:ascii="Times New Roman" w:hAnsi="Times New Roman"/>
          <w:sz w:val="28"/>
          <w:szCs w:val="28"/>
        </w:rPr>
      </w:pPr>
      <w:r>
        <w:rPr>
          <w:rFonts w:ascii="Times New Roman" w:hAnsi="Times New Roman"/>
          <w:sz w:val="28"/>
          <w:szCs w:val="28"/>
        </w:rPr>
        <w:t>Întreținerea utilajelor și schimbul de ulei se face numai de către personal instruit, astfel încât să fie prevenite situațiile care ar putea conduce la poluarea accidentală a mediului.</w:t>
      </w:r>
    </w:p>
    <w:p w:rsidR="00AC229C" w:rsidRDefault="00AC229C" w:rsidP="00A326E3">
      <w:pPr>
        <w:numPr>
          <w:ilvl w:val="1"/>
          <w:numId w:val="6"/>
        </w:numPr>
        <w:spacing w:line="100" w:lineRule="atLeast"/>
        <w:rPr>
          <w:rFonts w:ascii="Times New Roman" w:hAnsi="Times New Roman"/>
          <w:sz w:val="28"/>
          <w:szCs w:val="28"/>
          <w:lang w:eastAsia="ar-SA" w:bidi="ar-SA"/>
        </w:rPr>
      </w:pPr>
      <w:r>
        <w:rPr>
          <w:rFonts w:ascii="Times New Roman" w:hAnsi="Times New Roman"/>
          <w:sz w:val="28"/>
          <w:szCs w:val="28"/>
        </w:rPr>
        <w:t>Anvelopele uzate provenite de la mijloacele auto vor fi valorificate prin societăți de profil.</w:t>
      </w:r>
    </w:p>
    <w:p w:rsidR="00AC229C" w:rsidRDefault="00AC229C" w:rsidP="00A326E3">
      <w:pPr>
        <w:numPr>
          <w:ilvl w:val="1"/>
          <w:numId w:val="6"/>
        </w:numPr>
        <w:spacing w:line="100" w:lineRule="atLeast"/>
        <w:rPr>
          <w:rFonts w:ascii="Times New Roman" w:hAnsi="Times New Roman"/>
          <w:sz w:val="28"/>
          <w:szCs w:val="28"/>
        </w:rPr>
      </w:pPr>
      <w:r>
        <w:rPr>
          <w:rFonts w:ascii="Times New Roman" w:hAnsi="Times New Roman"/>
          <w:sz w:val="28"/>
          <w:szCs w:val="28"/>
          <w:lang w:eastAsia="ar-SA" w:bidi="ar-SA"/>
        </w:rPr>
        <w:t>Uleiul uzat de la motoarele mijloacelor de transport și a utilajelor de extracție este colectat în vase destinate acestui scop, fiind ulterior predat unităților speci</w:t>
      </w:r>
      <w:r>
        <w:rPr>
          <w:rFonts w:ascii="Times New Roman" w:hAnsi="Times New Roman"/>
          <w:sz w:val="28"/>
          <w:szCs w:val="28"/>
        </w:rPr>
        <w:t>alizate.</w:t>
      </w:r>
    </w:p>
    <w:p w:rsidR="00AC229C" w:rsidRDefault="00AC229C" w:rsidP="00AC229C">
      <w:pPr>
        <w:spacing w:line="240" w:lineRule="auto"/>
        <w:rPr>
          <w:rFonts w:ascii="Times New Roman" w:hAnsi="Times New Roman" w:cs="Times New Roman"/>
          <w:sz w:val="28"/>
          <w:szCs w:val="28"/>
        </w:rPr>
      </w:pPr>
    </w:p>
    <w:p w:rsidR="00AC229C" w:rsidRPr="00535259" w:rsidRDefault="00AC229C" w:rsidP="00AC229C">
      <w:pPr>
        <w:pStyle w:val="Heading3"/>
        <w:numPr>
          <w:ilvl w:val="2"/>
          <w:numId w:val="1"/>
        </w:numPr>
        <w:rPr>
          <w:i/>
        </w:rPr>
      </w:pPr>
      <w:bookmarkStart w:id="21" w:name="_Toc600802"/>
      <w:r w:rsidRPr="00535259">
        <w:rPr>
          <w:i/>
        </w:rPr>
        <w:t>VI.1.</w:t>
      </w:r>
      <w:r>
        <w:rPr>
          <w:i/>
        </w:rPr>
        <w:t>9</w:t>
      </w:r>
      <w:r w:rsidRPr="00535259">
        <w:rPr>
          <w:i/>
        </w:rPr>
        <w:t xml:space="preserve"> </w:t>
      </w:r>
      <w:r>
        <w:rPr>
          <w:i/>
        </w:rPr>
        <w:t>Gospodărirea substanțelor și preparatelor chimice periculoase</w:t>
      </w:r>
      <w:bookmarkEnd w:id="21"/>
    </w:p>
    <w:p w:rsidR="00AC229C" w:rsidRPr="00E92024" w:rsidRDefault="00AC229C" w:rsidP="00AC229C">
      <w:pPr>
        <w:spacing w:line="240" w:lineRule="auto"/>
        <w:ind w:firstLine="709"/>
        <w:rPr>
          <w:rFonts w:ascii="Times New Roman" w:hAnsi="Times New Roman" w:cs="Times New Roman"/>
          <w:sz w:val="28"/>
          <w:szCs w:val="28"/>
        </w:rPr>
      </w:pPr>
      <w:r w:rsidRPr="00E92024">
        <w:rPr>
          <w:rFonts w:ascii="Times New Roman" w:hAnsi="Times New Roman" w:cs="Times New Roman"/>
          <w:sz w:val="28"/>
          <w:szCs w:val="28"/>
        </w:rPr>
        <w:t>Activitatea de exploatare nu presupune  utilizarea sau manevrarea de substanţe toxice şi periculoase.</w:t>
      </w:r>
    </w:p>
    <w:p w:rsidR="00AC229C" w:rsidRDefault="00AC229C" w:rsidP="00AC229C">
      <w:pPr>
        <w:spacing w:line="240" w:lineRule="auto"/>
        <w:rPr>
          <w:rFonts w:ascii="Times New Roman" w:hAnsi="Times New Roman" w:cs="Times New Roman"/>
          <w:sz w:val="28"/>
          <w:szCs w:val="28"/>
        </w:rPr>
      </w:pPr>
    </w:p>
    <w:p w:rsidR="00AC229C" w:rsidRDefault="00AC229C" w:rsidP="00AC229C">
      <w:pPr>
        <w:pStyle w:val="Heading2"/>
        <w:numPr>
          <w:ilvl w:val="1"/>
          <w:numId w:val="1"/>
        </w:numPr>
        <w:spacing w:line="240" w:lineRule="auto"/>
      </w:pPr>
      <w:bookmarkStart w:id="22" w:name="_Toc600803"/>
      <w:r>
        <w:t>VI.2 Utilizarea resurselor naturale, în special a solului, a terenurilor, a apei și a biodiversității</w:t>
      </w:r>
      <w:bookmarkEnd w:id="22"/>
    </w:p>
    <w:p w:rsidR="00AC229C" w:rsidRPr="00F7229F" w:rsidRDefault="00F7229F" w:rsidP="00015EB9">
      <w:pPr>
        <w:pStyle w:val="NormalWeb"/>
        <w:numPr>
          <w:ilvl w:val="0"/>
          <w:numId w:val="1"/>
        </w:numPr>
        <w:spacing w:before="0" w:beforeAutospacing="0" w:after="0"/>
        <w:ind w:firstLine="706"/>
        <w:jc w:val="both"/>
        <w:rPr>
          <w:sz w:val="28"/>
          <w:szCs w:val="28"/>
        </w:rPr>
      </w:pPr>
      <w:r w:rsidRPr="00F7229F">
        <w:rPr>
          <w:color w:val="000000"/>
          <w:sz w:val="28"/>
          <w:szCs w:val="28"/>
        </w:rPr>
        <w:t xml:space="preserve">Perimetrul Vadu Moldovei 1 este situat pe zona localităţii Vadu Moldovei, în albia râului Moldova, pe centrul albiei, între bornele CSA 78 şi CSA 76. </w:t>
      </w:r>
      <w:r w:rsidR="00AC229C" w:rsidRPr="00F7229F">
        <w:rPr>
          <w:sz w:val="28"/>
          <w:szCs w:val="28"/>
        </w:rPr>
        <w:t xml:space="preserve">Din cadrul perimetrului de exploatare se va extrage o cantitate de </w:t>
      </w:r>
      <w:r w:rsidRPr="00F7229F">
        <w:rPr>
          <w:sz w:val="28"/>
          <w:szCs w:val="28"/>
        </w:rPr>
        <w:t>27</w:t>
      </w:r>
      <w:r w:rsidR="00AC229C" w:rsidRPr="00F7229F">
        <w:rPr>
          <w:sz w:val="28"/>
          <w:szCs w:val="28"/>
        </w:rPr>
        <w:t>.000 mc de nisip și pietriș.</w:t>
      </w:r>
    </w:p>
    <w:p w:rsidR="00AC229C" w:rsidRPr="00E92024" w:rsidRDefault="00AC229C" w:rsidP="00AC229C">
      <w:pPr>
        <w:pStyle w:val="NormalWeb"/>
        <w:spacing w:before="0" w:beforeAutospacing="0" w:after="0"/>
        <w:ind w:firstLine="709"/>
        <w:jc w:val="both"/>
        <w:rPr>
          <w:sz w:val="28"/>
          <w:szCs w:val="28"/>
        </w:rPr>
      </w:pPr>
      <w:r w:rsidRPr="00E92024">
        <w:rPr>
          <w:sz w:val="28"/>
          <w:szCs w:val="28"/>
        </w:rPr>
        <w:t xml:space="preserve">Exploatarea balastierei se încadrează în categoria lucrărilor de regularizare a albiei, având ca scop decolmatarea albiei râului </w:t>
      </w:r>
      <w:r w:rsidR="00A31447">
        <w:rPr>
          <w:sz w:val="28"/>
          <w:szCs w:val="28"/>
        </w:rPr>
        <w:t>Moldova</w:t>
      </w:r>
      <w:r w:rsidRPr="00E92024">
        <w:rPr>
          <w:sz w:val="28"/>
          <w:szCs w:val="28"/>
        </w:rPr>
        <w:t xml:space="preserve"> și dirijarea cursului principal pe centrul albiei, în vederea măririi capacităţii de transport şi înlăturării fenomenelor de eroziune a malurilor.</w:t>
      </w:r>
    </w:p>
    <w:p w:rsidR="00AC229C" w:rsidRDefault="00AC229C" w:rsidP="00AC229C">
      <w:pPr>
        <w:pStyle w:val="NormalWeb"/>
        <w:spacing w:before="0" w:beforeAutospacing="0" w:after="0"/>
        <w:ind w:firstLine="709"/>
        <w:jc w:val="both"/>
        <w:rPr>
          <w:sz w:val="28"/>
          <w:szCs w:val="28"/>
        </w:rPr>
      </w:pPr>
      <w:r w:rsidRPr="00E92024">
        <w:rPr>
          <w:sz w:val="28"/>
          <w:szCs w:val="28"/>
        </w:rPr>
        <w:t xml:space="preserve">În urma inundaţiilor şi a viiturilor rezerva de pietriş şi nisip din cadrul perimetrului </w:t>
      </w:r>
      <w:r w:rsidR="00CB5DD1">
        <w:rPr>
          <w:sz w:val="28"/>
          <w:szCs w:val="28"/>
        </w:rPr>
        <w:t>Vadu Moldovei 1</w:t>
      </w:r>
      <w:r w:rsidRPr="00E92024">
        <w:rPr>
          <w:sz w:val="28"/>
          <w:szCs w:val="28"/>
        </w:rPr>
        <w:t xml:space="preserve"> are o capacitate mare de regenerare.</w:t>
      </w:r>
    </w:p>
    <w:p w:rsidR="00AC229C" w:rsidRPr="00E92024" w:rsidRDefault="00AC229C" w:rsidP="00AC229C">
      <w:pPr>
        <w:pStyle w:val="NormalWeb"/>
        <w:spacing w:before="0" w:beforeAutospacing="0" w:after="0"/>
        <w:ind w:firstLine="709"/>
        <w:jc w:val="both"/>
        <w:rPr>
          <w:sz w:val="28"/>
          <w:szCs w:val="28"/>
        </w:rPr>
      </w:pPr>
      <w:r>
        <w:rPr>
          <w:sz w:val="28"/>
          <w:szCs w:val="28"/>
        </w:rPr>
        <w:t>În cadrul operațiilor de exploatare nu se folosește apă tehnologică. Apa potabilă pentru angajați va fi asigurată din comerț.</w:t>
      </w:r>
    </w:p>
    <w:p w:rsidR="00AC229C" w:rsidRPr="00E92024" w:rsidRDefault="00AC229C" w:rsidP="00AC229C">
      <w:pPr>
        <w:spacing w:line="240" w:lineRule="auto"/>
        <w:ind w:firstLine="709"/>
        <w:rPr>
          <w:rFonts w:ascii="Times New Roman" w:hAnsi="Times New Roman" w:cs="Times New Roman"/>
          <w:sz w:val="28"/>
          <w:szCs w:val="28"/>
        </w:rPr>
      </w:pPr>
    </w:p>
    <w:p w:rsidR="00AC229C" w:rsidRDefault="00AC229C" w:rsidP="00AC229C">
      <w:pPr>
        <w:spacing w:line="240" w:lineRule="auto"/>
        <w:rPr>
          <w:rFonts w:ascii="Times New Roman" w:hAnsi="Times New Roman" w:cs="Times New Roman"/>
          <w:sz w:val="28"/>
          <w:szCs w:val="28"/>
        </w:rPr>
      </w:pPr>
    </w:p>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23" w:name="_Toc600804"/>
      <w:r>
        <w:t>VII. DESCRIEREA ASPECTELOR DE MEDIU SUSCEPTIBILE A FI AFECTATE ÎN MOD SEMNIFICATIV DE PROIECT</w:t>
      </w:r>
      <w:bookmarkEnd w:id="23"/>
    </w:p>
    <w:p w:rsidR="00AC229C" w:rsidRDefault="00AC229C" w:rsidP="00AC229C">
      <w:pPr>
        <w:spacing w:line="100" w:lineRule="atLeast"/>
        <w:ind w:firstLine="709"/>
        <w:rPr>
          <w:rFonts w:ascii="Times New Roman" w:hAnsi="Times New Roman"/>
          <w:sz w:val="28"/>
          <w:szCs w:val="28"/>
        </w:rPr>
      </w:pPr>
      <w:r>
        <w:rPr>
          <w:rFonts w:ascii="Times New Roman" w:hAnsi="Times New Roman"/>
          <w:sz w:val="28"/>
          <w:szCs w:val="28"/>
        </w:rPr>
        <w:t xml:space="preserve">Cea mai apropiată aşezare umană se află la o distanţă de cca. </w:t>
      </w:r>
      <w:r w:rsidR="00015EB9">
        <w:rPr>
          <w:rFonts w:ascii="Times New Roman" w:hAnsi="Times New Roman"/>
          <w:sz w:val="28"/>
          <w:szCs w:val="28"/>
        </w:rPr>
        <w:t>7</w:t>
      </w:r>
      <w:r w:rsidR="00CB5DD1">
        <w:rPr>
          <w:rFonts w:ascii="Times New Roman" w:hAnsi="Times New Roman"/>
          <w:sz w:val="28"/>
          <w:szCs w:val="28"/>
        </w:rPr>
        <w:t>5</w:t>
      </w:r>
      <w:r>
        <w:rPr>
          <w:rFonts w:ascii="Times New Roman" w:hAnsi="Times New Roman"/>
          <w:sz w:val="28"/>
          <w:szCs w:val="28"/>
        </w:rPr>
        <w:t xml:space="preserve">0 m faţă de perimetrul analizat </w:t>
      </w:r>
      <w:r>
        <w:rPr>
          <w:rFonts w:ascii="Times New Roman" w:eastAsia="Times New Roman" w:hAnsi="Times New Roman" w:cs="Arial"/>
          <w:color w:val="000000"/>
          <w:sz w:val="28"/>
          <w:szCs w:val="28"/>
          <w:lang w:eastAsia="ar-SA" w:bidi="ar-SA"/>
        </w:rPr>
        <w:t>şi activitatea desfăşurată în cadrul perimetrului nu va influenţa negativ aşezările uman</w:t>
      </w:r>
      <w:r>
        <w:rPr>
          <w:rFonts w:ascii="Times New Roman" w:hAnsi="Times New Roman"/>
          <w:sz w:val="28"/>
          <w:szCs w:val="28"/>
        </w:rPr>
        <w:t xml:space="preserve">. </w:t>
      </w:r>
    </w:p>
    <w:p w:rsidR="00AC229C" w:rsidRDefault="00AC229C" w:rsidP="00AC229C">
      <w:pPr>
        <w:spacing w:line="100" w:lineRule="atLeast"/>
        <w:rPr>
          <w:rFonts w:ascii="Times New Roman" w:hAnsi="Times New Roman"/>
          <w:sz w:val="28"/>
          <w:szCs w:val="28"/>
          <w:lang w:eastAsia="ar-SA" w:bidi="ar-SA"/>
        </w:rPr>
      </w:pPr>
      <w:r>
        <w:rPr>
          <w:rFonts w:ascii="Times New Roman" w:hAnsi="Times New Roman"/>
          <w:sz w:val="28"/>
          <w:szCs w:val="28"/>
        </w:rPr>
        <w:tab/>
        <w:t xml:space="preserve">Perimetrul se află amplasat în extravilanul </w:t>
      </w:r>
      <w:r w:rsidR="00015EB9">
        <w:rPr>
          <w:rFonts w:ascii="Times New Roman" w:hAnsi="Times New Roman"/>
          <w:sz w:val="28"/>
          <w:szCs w:val="28"/>
        </w:rPr>
        <w:t>comunei Păltinoasa</w:t>
      </w:r>
      <w:r>
        <w:rPr>
          <w:rFonts w:ascii="Times New Roman" w:hAnsi="Times New Roman"/>
          <w:color w:val="000000"/>
          <w:sz w:val="28"/>
          <w:szCs w:val="28"/>
        </w:rPr>
        <w:t xml:space="preserve">, judeţul </w:t>
      </w:r>
      <w:r w:rsidR="00015EB9">
        <w:rPr>
          <w:rFonts w:ascii="Times New Roman" w:hAnsi="Times New Roman"/>
          <w:color w:val="000000"/>
          <w:sz w:val="28"/>
          <w:szCs w:val="28"/>
        </w:rPr>
        <w:t>Suceava</w:t>
      </w:r>
      <w:r>
        <w:rPr>
          <w:rFonts w:ascii="Times New Roman" w:hAnsi="Times New Roman"/>
          <w:color w:val="000000"/>
          <w:sz w:val="28"/>
          <w:szCs w:val="28"/>
        </w:rPr>
        <w:t xml:space="preserve">. Peisajul este de tip rural. </w:t>
      </w:r>
      <w:r>
        <w:rPr>
          <w:rFonts w:ascii="Times New Roman" w:eastAsia="Times New Roman" w:hAnsi="Times New Roman" w:cs="Times New Roman"/>
          <w:sz w:val="28"/>
          <w:szCs w:val="28"/>
          <w:lang w:eastAsia="ar-SA" w:bidi="ar-SA"/>
        </w:rPr>
        <w:t>Prin respectarea măsurilor impuse a se lua, cu privire la poluarea factorilor de mediu aer, apă şi sol se reduc substanţial riscurile de poluare a aşezărilor umane.</w:t>
      </w:r>
    </w:p>
    <w:p w:rsidR="004E30C2" w:rsidRPr="004E30C2" w:rsidRDefault="004E30C2" w:rsidP="004E30C2">
      <w:pPr>
        <w:spacing w:line="240" w:lineRule="auto"/>
        <w:ind w:firstLine="720"/>
        <w:rPr>
          <w:rFonts w:ascii="Times New Roman" w:hAnsi="Times New Roman" w:cs="Times New Roman"/>
          <w:sz w:val="28"/>
          <w:szCs w:val="28"/>
        </w:rPr>
      </w:pPr>
      <w:r w:rsidRPr="004E30C2">
        <w:rPr>
          <w:rFonts w:ascii="Times New Roman" w:hAnsi="Times New Roman" w:cs="Times New Roman"/>
          <w:iCs/>
          <w:color w:val="000000"/>
          <w:sz w:val="28"/>
          <w:szCs w:val="28"/>
        </w:rPr>
        <w:t>Perimetrul este amplasat în interiorul situlului Natura 2000 – ROSCI0365 – Râul Moldova între Păltinoasa și Ruși.</w:t>
      </w:r>
    </w:p>
    <w:p w:rsidR="00AC229C" w:rsidRDefault="00AC229C" w:rsidP="00AC229C">
      <w:pPr>
        <w:spacing w:line="100" w:lineRule="atLeast"/>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ab/>
      </w:r>
      <w:r>
        <w:rPr>
          <w:rFonts w:ascii="Times New Roman" w:eastAsia="MS Mincho" w:hAnsi="Times New Roman" w:cs="Times New Roman"/>
          <w:sz w:val="28"/>
          <w:szCs w:val="28"/>
          <w:lang w:eastAsia="ar-SA" w:bidi="ar-SA"/>
        </w:rPr>
        <w:t>Î</w:t>
      </w:r>
      <w:r>
        <w:rPr>
          <w:rFonts w:ascii="Times New Roman" w:eastAsia="Times New Roman" w:hAnsi="Times New Roman" w:cs="Times New Roman"/>
          <w:sz w:val="28"/>
          <w:szCs w:val="28"/>
          <w:lang w:eastAsia="ar-SA" w:bidi="ar-SA"/>
        </w:rPr>
        <w:t>n urma operaţiunilor de exploatare a balastului este afectat solul prin săpături şi prin transportul materialului extras din zonă, dar nu se vor introduce substanţe poluante în sol şi nu se va modifica structura sau tipul solului.</w:t>
      </w:r>
    </w:p>
    <w:p w:rsidR="00AC229C" w:rsidRDefault="00AC229C" w:rsidP="00AC229C">
      <w:pPr>
        <w:spacing w:line="100" w:lineRule="atLeast"/>
        <w:rPr>
          <w:rFonts w:ascii="Times New Roman" w:hAnsi="Times New Roman"/>
          <w:sz w:val="28"/>
          <w:szCs w:val="28"/>
        </w:rPr>
      </w:pPr>
      <w:r>
        <w:rPr>
          <w:rFonts w:ascii="Times New Roman" w:eastAsia="Times New Roman" w:hAnsi="Times New Roman" w:cs="Times New Roman"/>
          <w:sz w:val="28"/>
          <w:szCs w:val="28"/>
          <w:lang w:eastAsia="ar-SA" w:bidi="ar-SA"/>
        </w:rPr>
        <w:tab/>
      </w:r>
      <w:r>
        <w:rPr>
          <w:rFonts w:ascii="Times New Roman" w:eastAsia="Times New Roman" w:hAnsi="Times New Roman" w:cs="Arial"/>
          <w:color w:val="000000"/>
          <w:sz w:val="28"/>
          <w:szCs w:val="28"/>
          <w:lang w:eastAsia="ar-SA" w:bidi="ar-SA"/>
        </w:rPr>
        <w:t>Investiția propusă nu va avea impact asupra climei din zona în care va fi amplasată.</w:t>
      </w:r>
    </w:p>
    <w:p w:rsidR="00AC229C" w:rsidRDefault="00AC229C" w:rsidP="00AC229C">
      <w:pPr>
        <w:spacing w:line="100" w:lineRule="atLeast"/>
        <w:rPr>
          <w:rFonts w:ascii="Times New Roman" w:eastAsia="Times New Roman" w:hAnsi="Times New Roman" w:cs="Arial"/>
          <w:sz w:val="28"/>
          <w:szCs w:val="28"/>
          <w:lang w:eastAsia="ar-SA" w:bidi="ar-SA"/>
        </w:rPr>
      </w:pPr>
      <w:r>
        <w:rPr>
          <w:rFonts w:ascii="Times New Roman" w:hAnsi="Times New Roman"/>
          <w:sz w:val="28"/>
          <w:szCs w:val="28"/>
        </w:rPr>
        <w:tab/>
        <w:t>Activităţile desfăşurate de mijloacele auto vor fi periodice, căile de circulaţie vor fi amenajate corespunzător, iar nivelul zgomotului generat se va încadra în valorile admise prin STAS 10009/88.</w:t>
      </w:r>
    </w:p>
    <w:p w:rsidR="00AC229C" w:rsidRDefault="00AC229C" w:rsidP="00AC229C">
      <w:pPr>
        <w:spacing w:line="100" w:lineRule="atLeast"/>
        <w:rPr>
          <w:rFonts w:ascii="Times New Roman" w:hAnsi="Times New Roman"/>
          <w:sz w:val="28"/>
          <w:szCs w:val="28"/>
        </w:rPr>
      </w:pPr>
      <w:r>
        <w:rPr>
          <w:rFonts w:ascii="Times New Roman" w:eastAsia="Times New Roman" w:hAnsi="Times New Roman" w:cs="Arial"/>
          <w:sz w:val="28"/>
          <w:szCs w:val="28"/>
          <w:lang w:eastAsia="ar-SA" w:bidi="ar-SA"/>
        </w:rPr>
        <w:tab/>
      </w:r>
      <w:r>
        <w:rPr>
          <w:rFonts w:ascii="Times New Roman" w:hAnsi="Times New Roman"/>
          <w:sz w:val="28"/>
          <w:szCs w:val="28"/>
        </w:rPr>
        <w:t>În zonă nu se află monumente istorice, de arhitectură sau alte zone şi obiective de interes tradiţional, public sau istoric.</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În incinta perimetrului nu se utilizează apă în scopuri menajere, deci nu rezultă ape uzate menajere. În perimetru nu sunt prevăzute sisteme de canalizare şi evacuare a apelor pluviale.</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Activităţile desfăşurate în cadrul unităţii studiate care se constituie în surse de impurificare a atmosferei sunt:</w:t>
      </w:r>
    </w:p>
    <w:p w:rsidR="00AC229C" w:rsidRDefault="00AC229C" w:rsidP="00A326E3">
      <w:pPr>
        <w:numPr>
          <w:ilvl w:val="2"/>
          <w:numId w:val="9"/>
        </w:numPr>
        <w:tabs>
          <w:tab w:val="left" w:pos="1400"/>
        </w:tabs>
        <w:spacing w:line="100" w:lineRule="atLeast"/>
        <w:ind w:left="1400"/>
        <w:rPr>
          <w:rFonts w:ascii="Times New Roman" w:hAnsi="Times New Roman"/>
          <w:sz w:val="28"/>
          <w:szCs w:val="28"/>
        </w:rPr>
      </w:pPr>
      <w:r>
        <w:rPr>
          <w:rFonts w:ascii="Times New Roman" w:hAnsi="Times New Roman"/>
          <w:sz w:val="28"/>
          <w:szCs w:val="28"/>
        </w:rPr>
        <w:t xml:space="preserve">amplasamentul balastierei </w:t>
      </w:r>
      <w:r w:rsidR="00CB5DD1">
        <w:rPr>
          <w:rFonts w:ascii="Times New Roman" w:hAnsi="Times New Roman"/>
          <w:sz w:val="28"/>
          <w:szCs w:val="28"/>
        </w:rPr>
        <w:t>Vadu Moldovei 1</w:t>
      </w:r>
      <w:r>
        <w:rPr>
          <w:rFonts w:ascii="Times New Roman" w:hAnsi="Times New Roman"/>
          <w:sz w:val="28"/>
          <w:szCs w:val="28"/>
        </w:rPr>
        <w:t xml:space="preserve"> - extracţie:</w:t>
      </w:r>
    </w:p>
    <w:p w:rsidR="00AC229C" w:rsidRDefault="00AC229C" w:rsidP="00A326E3">
      <w:pPr>
        <w:numPr>
          <w:ilvl w:val="2"/>
          <w:numId w:val="9"/>
        </w:numPr>
        <w:tabs>
          <w:tab w:val="left" w:pos="1400"/>
        </w:tabs>
        <w:spacing w:line="100" w:lineRule="atLeast"/>
        <w:ind w:left="1400"/>
        <w:rPr>
          <w:rFonts w:ascii="Times New Roman" w:hAnsi="Times New Roman"/>
          <w:sz w:val="28"/>
          <w:szCs w:val="28"/>
        </w:rPr>
      </w:pPr>
      <w:r>
        <w:rPr>
          <w:rFonts w:ascii="Times New Roman" w:hAnsi="Times New Roman"/>
          <w:sz w:val="28"/>
          <w:szCs w:val="28"/>
        </w:rPr>
        <w:t>funcţionarea utilajelor de extracţie şi încărcarea balastului:</w:t>
      </w:r>
    </w:p>
    <w:p w:rsidR="00AC229C" w:rsidRDefault="00AC229C" w:rsidP="00AC229C">
      <w:pPr>
        <w:spacing w:line="100" w:lineRule="atLeast"/>
        <w:rPr>
          <w:rFonts w:ascii="Times New Roman" w:eastAsia="Times New Roman" w:hAnsi="Times New Roman" w:cs="Times New Roman"/>
          <w:sz w:val="28"/>
          <w:szCs w:val="28"/>
          <w:lang w:eastAsia="ar-SA" w:bidi="ar-SA"/>
        </w:rPr>
      </w:pPr>
      <w:r>
        <w:rPr>
          <w:rFonts w:ascii="Times New Roman" w:hAnsi="Times New Roman"/>
          <w:sz w:val="28"/>
          <w:szCs w:val="28"/>
        </w:rPr>
        <w:tab/>
        <w:t>Poluanţii emişi sunt specifici arderii combustibililor fosili în motoare cu ardere internă tip Diesel specifice utilajelor pentru activităţi industriale: oxizi de azot (NO, NO</w:t>
      </w:r>
      <w:r>
        <w:rPr>
          <w:rFonts w:ascii="Times New Roman" w:hAnsi="Times New Roman"/>
          <w:sz w:val="28"/>
          <w:szCs w:val="28"/>
          <w:vertAlign w:val="subscript"/>
        </w:rPr>
        <w:t>2</w:t>
      </w:r>
      <w:r>
        <w:rPr>
          <w:rFonts w:ascii="Times New Roman" w:hAnsi="Times New Roman"/>
          <w:sz w:val="28"/>
          <w:szCs w:val="28"/>
        </w:rPr>
        <w:t>, N</w:t>
      </w:r>
      <w:r>
        <w:rPr>
          <w:rFonts w:ascii="Times New Roman" w:hAnsi="Times New Roman"/>
          <w:sz w:val="28"/>
          <w:szCs w:val="28"/>
          <w:vertAlign w:val="subscript"/>
        </w:rPr>
        <w:t>2</w:t>
      </w:r>
      <w:r>
        <w:rPr>
          <w:rFonts w:ascii="Times New Roman" w:hAnsi="Times New Roman"/>
          <w:sz w:val="28"/>
          <w:szCs w:val="28"/>
        </w:rPr>
        <w:t>O), oxizi de sulf, oxizi de carbon (CO şi CO</w:t>
      </w:r>
      <w:r>
        <w:rPr>
          <w:rFonts w:ascii="Times New Roman" w:hAnsi="Times New Roman"/>
          <w:sz w:val="28"/>
          <w:szCs w:val="28"/>
          <w:vertAlign w:val="subscript"/>
        </w:rPr>
        <w:t>2</w:t>
      </w:r>
      <w:r>
        <w:rPr>
          <w:rFonts w:ascii="Times New Roman" w:hAnsi="Times New Roman"/>
          <w:sz w:val="28"/>
          <w:szCs w:val="28"/>
        </w:rPr>
        <w:t>), compuşi organici volatili, particole şi metale grele. Deoarece extracţia balastului este un proces umed nu apar emisii de particole datorate manevrării nisipului şi pietrişului.</w:t>
      </w:r>
    </w:p>
    <w:p w:rsidR="00AC229C" w:rsidRDefault="00AC229C" w:rsidP="00AC229C">
      <w:pPr>
        <w:spacing w:line="100" w:lineRule="atLeast"/>
        <w:rPr>
          <w:rFonts w:ascii="Times New Roman" w:hAnsi="Times New Roman"/>
          <w:sz w:val="28"/>
          <w:szCs w:val="28"/>
        </w:rPr>
      </w:pPr>
      <w:r>
        <w:rPr>
          <w:rFonts w:ascii="Times New Roman" w:eastAsia="Times New Roman" w:hAnsi="Times New Roman" w:cs="Times New Roman"/>
          <w:sz w:val="28"/>
          <w:szCs w:val="28"/>
          <w:lang w:eastAsia="ar-SA" w:bidi="ar-SA"/>
        </w:rPr>
        <w:tab/>
        <w:t>Aceste surse de poluare sunt discontinue şi nu pot fi considerate ca surse punctiforme de poluare. Totodată având în vedere timpul relativ scurt de funcţionare al acestuia, sursele de poluare a aerului prezentate anterior nu sunt considerate ca semnificative.</w:t>
      </w:r>
    </w:p>
    <w:p w:rsidR="00AC229C" w:rsidRDefault="00AC229C" w:rsidP="00AC229C">
      <w:pPr>
        <w:spacing w:line="100" w:lineRule="atLeast"/>
        <w:rPr>
          <w:rFonts w:ascii="Times New Roman" w:eastAsia="Times New Roman" w:hAnsi="Times New Roman" w:cs="Arial"/>
          <w:color w:val="000000"/>
          <w:spacing w:val="-5"/>
          <w:sz w:val="28"/>
          <w:szCs w:val="28"/>
        </w:rPr>
      </w:pPr>
      <w:r>
        <w:rPr>
          <w:rFonts w:ascii="Times New Roman" w:hAnsi="Times New Roman"/>
          <w:sz w:val="28"/>
          <w:szCs w:val="28"/>
        </w:rPr>
        <w:tab/>
        <w:t xml:space="preserve">Analizând sursele de poluare posibile şi dotările ce urmează a fi realizate în cadrul investiţiei propuse, aspectele climatice şi locul în care se amplasează investiţia, putem concluziona că, în cazul exploatării corespunzătoare a perimetrului, poluarea aerului, solului şi apelor (de suprafaţă sau freatice) este </w:t>
      </w:r>
      <w:r>
        <w:rPr>
          <w:rFonts w:ascii="Times New Roman" w:hAnsi="Times New Roman"/>
          <w:sz w:val="28"/>
          <w:szCs w:val="28"/>
        </w:rPr>
        <w:lastRenderedPageBreak/>
        <w:t>redusă la minim.</w:t>
      </w:r>
    </w:p>
    <w:p w:rsidR="00AC229C" w:rsidRDefault="00AC229C" w:rsidP="00AC229C">
      <w:pPr>
        <w:spacing w:line="100" w:lineRule="atLeast"/>
        <w:rPr>
          <w:rFonts w:ascii="Times New Roman" w:hAnsi="Times New Roman"/>
          <w:sz w:val="28"/>
          <w:szCs w:val="28"/>
        </w:rPr>
      </w:pPr>
      <w:r>
        <w:rPr>
          <w:rFonts w:ascii="Times New Roman" w:eastAsia="Times New Roman" w:hAnsi="Times New Roman" w:cs="Arial"/>
          <w:color w:val="000000"/>
          <w:spacing w:val="-5"/>
          <w:sz w:val="28"/>
          <w:szCs w:val="28"/>
        </w:rPr>
        <w:tab/>
        <w:t>În cazul în care, pe parcursul demarării lucrărilor de exploatare, se descoperă muniţie sau elemente de muniţie rămase neexplodate, beneficiarul va respecta art. 20, alin. d, din Legea nr. 481 / 08.11.2004 privind protecţia civilă (informează serviciile de urgenţă profesioniste sau poliţia, după caz, inclusiv telefonic, prin apelarea numărului 112).</w:t>
      </w:r>
    </w:p>
    <w:p w:rsidR="00AC229C" w:rsidRDefault="00AC229C" w:rsidP="00AC229C">
      <w:pPr>
        <w:spacing w:line="100" w:lineRule="atLeast"/>
        <w:ind w:firstLine="709"/>
        <w:rPr>
          <w:rFonts w:ascii="Times New Roman" w:hAnsi="Times New Roman"/>
          <w:sz w:val="28"/>
          <w:szCs w:val="28"/>
        </w:rPr>
      </w:pPr>
      <w:r>
        <w:rPr>
          <w:rFonts w:ascii="Times New Roman" w:hAnsi="Times New Roman"/>
          <w:sz w:val="28"/>
          <w:szCs w:val="28"/>
        </w:rPr>
        <w:t>Obiectivul analizat nu este amplasat în vecinătatea frontierei. Datorită managementului desfăşurat atât de conducerea unităţii cât şi de personalul care deserveşte în acest moment unitatea, activităţile desfăşurate în cadrul unităţii nu produc un impact transfrontier.</w:t>
      </w:r>
    </w:p>
    <w:p w:rsidR="00AC229C" w:rsidRDefault="00AC229C" w:rsidP="00AC229C">
      <w:pPr>
        <w:spacing w:line="240" w:lineRule="auto"/>
        <w:rPr>
          <w:rFonts w:ascii="Times New Roman" w:hAnsi="Times New Roman" w:cs="Times New Roman"/>
          <w:sz w:val="28"/>
          <w:szCs w:val="28"/>
        </w:rPr>
      </w:pPr>
    </w:p>
    <w:p w:rsidR="00AC229C" w:rsidRDefault="00AC229C" w:rsidP="00AC229C">
      <w:pPr>
        <w:spacing w:line="240" w:lineRule="auto"/>
        <w:rPr>
          <w:rFonts w:ascii="Times New Roman" w:hAnsi="Times New Roman" w:cs="Times New Roman"/>
          <w:sz w:val="28"/>
          <w:szCs w:val="28"/>
        </w:rPr>
      </w:pPr>
    </w:p>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24" w:name="_Toc600805"/>
      <w:r>
        <w:t>VIII. PREVEDERI PENTRU MONITORIZAREA MEDIULUI</w:t>
      </w:r>
      <w:bookmarkEnd w:id="24"/>
    </w:p>
    <w:p w:rsidR="00AC229C" w:rsidRDefault="00AC229C" w:rsidP="00AC229C">
      <w:pPr>
        <w:spacing w:line="100" w:lineRule="atLeast"/>
        <w:ind w:firstLine="709"/>
        <w:rPr>
          <w:rFonts w:ascii="Times New Roman" w:hAnsi="Times New Roman"/>
          <w:sz w:val="28"/>
          <w:szCs w:val="28"/>
        </w:rPr>
      </w:pPr>
      <w:r>
        <w:rPr>
          <w:rFonts w:ascii="Times New Roman" w:hAnsi="Times New Roman"/>
          <w:sz w:val="28"/>
          <w:szCs w:val="28"/>
        </w:rPr>
        <w:t>Monitorizarea impactului asupra mediului se va face pe o perioadă de 2 ani, din care 1 an reprezintă durata realizării lucrărilor de exploatare și 1 an după finalizarea acestora.</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Se vor monitoriza următorii factori de mediu:</w:t>
      </w:r>
    </w:p>
    <w:p w:rsidR="00AC229C" w:rsidRDefault="00AC229C" w:rsidP="00A326E3">
      <w:pPr>
        <w:numPr>
          <w:ilvl w:val="1"/>
          <w:numId w:val="7"/>
        </w:numPr>
        <w:spacing w:line="100" w:lineRule="atLeast"/>
        <w:rPr>
          <w:rFonts w:ascii="Times New Roman" w:hAnsi="Times New Roman"/>
          <w:sz w:val="28"/>
          <w:szCs w:val="28"/>
        </w:rPr>
      </w:pPr>
      <w:r>
        <w:rPr>
          <w:rFonts w:ascii="Times New Roman" w:hAnsi="Times New Roman"/>
          <w:sz w:val="28"/>
          <w:szCs w:val="28"/>
        </w:rPr>
        <w:t>Factorul aer: se vor efectua analize de aer numai dacă prin observații directe se va constata necesitatea acestora;</w:t>
      </w:r>
    </w:p>
    <w:p w:rsidR="00AC229C" w:rsidRDefault="00AC229C" w:rsidP="00A326E3">
      <w:pPr>
        <w:numPr>
          <w:ilvl w:val="1"/>
          <w:numId w:val="7"/>
        </w:numPr>
        <w:spacing w:line="100" w:lineRule="atLeast"/>
        <w:rPr>
          <w:rFonts w:ascii="Times New Roman" w:hAnsi="Times New Roman"/>
          <w:sz w:val="28"/>
          <w:szCs w:val="28"/>
        </w:rPr>
      </w:pPr>
      <w:r>
        <w:rPr>
          <w:rFonts w:ascii="Times New Roman" w:hAnsi="Times New Roman"/>
          <w:sz w:val="28"/>
          <w:szCs w:val="28"/>
        </w:rPr>
        <w:t>Factorul sol: se va urmări permanent evoluția albiei minore în zona lucrărilor executate. În cazul în care se vor observa devieri ale cursului apei ca urmare a executării lucrărilor de exploatare, se va proceda la regularizarea albiei;</w:t>
      </w:r>
    </w:p>
    <w:p w:rsidR="00AC229C" w:rsidRDefault="00AC229C" w:rsidP="00A326E3">
      <w:pPr>
        <w:numPr>
          <w:ilvl w:val="1"/>
          <w:numId w:val="7"/>
        </w:numPr>
        <w:spacing w:line="100" w:lineRule="atLeast"/>
        <w:rPr>
          <w:rFonts w:ascii="Times New Roman" w:hAnsi="Times New Roman"/>
          <w:sz w:val="28"/>
          <w:szCs w:val="28"/>
        </w:rPr>
      </w:pPr>
      <w:r>
        <w:rPr>
          <w:rFonts w:ascii="Times New Roman" w:hAnsi="Times New Roman"/>
          <w:sz w:val="28"/>
          <w:szCs w:val="28"/>
        </w:rPr>
        <w:t>Se vor monitoriza de asemenea evoluția vegetației în zonă, precum și evoluția biotopului acvatic.</w:t>
      </w:r>
    </w:p>
    <w:p w:rsidR="00AC229C" w:rsidRDefault="00AC229C" w:rsidP="00AC229C">
      <w:pPr>
        <w:spacing w:line="100" w:lineRule="atLeast"/>
        <w:rPr>
          <w:rFonts w:ascii="Times New Roman" w:hAnsi="Times New Roman"/>
          <w:sz w:val="28"/>
          <w:szCs w:val="28"/>
        </w:rPr>
      </w:pPr>
      <w:r>
        <w:rPr>
          <w:rFonts w:ascii="Times New Roman" w:hAnsi="Times New Roman"/>
          <w:sz w:val="28"/>
          <w:szCs w:val="28"/>
        </w:rPr>
        <w:tab/>
        <w:t xml:space="preserve">Orice problemă deosebită va fi anunțată de urgență instituțiilor abilitate: APM </w:t>
      </w:r>
      <w:r w:rsidR="004E30C2">
        <w:rPr>
          <w:rFonts w:ascii="Times New Roman" w:hAnsi="Times New Roman"/>
          <w:sz w:val="28"/>
          <w:szCs w:val="28"/>
        </w:rPr>
        <w:t>Suceava</w:t>
      </w:r>
      <w:r>
        <w:rPr>
          <w:rFonts w:ascii="Times New Roman" w:hAnsi="Times New Roman"/>
          <w:sz w:val="28"/>
          <w:szCs w:val="28"/>
        </w:rPr>
        <w:t xml:space="preserve">, AN Apele Române - ABA Siret Bacău prin SGA </w:t>
      </w:r>
      <w:r w:rsidR="004E30C2">
        <w:rPr>
          <w:rFonts w:ascii="Times New Roman" w:hAnsi="Times New Roman"/>
          <w:sz w:val="28"/>
          <w:szCs w:val="28"/>
        </w:rPr>
        <w:t>Suceava</w:t>
      </w:r>
      <w:r>
        <w:rPr>
          <w:rFonts w:ascii="Times New Roman" w:hAnsi="Times New Roman"/>
          <w:sz w:val="28"/>
          <w:szCs w:val="28"/>
        </w:rPr>
        <w:t xml:space="preserve"> și CITRM Câmpulung Moldovenesc, pentru a fi luate măsurile cele mai adecvate de rezolvare a situațiilor survenite.</w:t>
      </w:r>
    </w:p>
    <w:p w:rsidR="00AC229C" w:rsidRDefault="00AC229C" w:rsidP="00AC229C">
      <w:pPr>
        <w:spacing w:line="100" w:lineRule="atLeast"/>
        <w:rPr>
          <w:rFonts w:ascii="Times New Roman" w:hAnsi="Times New Roman" w:cs="Arial"/>
          <w:color w:val="000000"/>
          <w:sz w:val="28"/>
          <w:szCs w:val="28"/>
        </w:rPr>
      </w:pPr>
      <w:r>
        <w:rPr>
          <w:rFonts w:ascii="Times New Roman" w:hAnsi="Times New Roman"/>
          <w:sz w:val="28"/>
          <w:szCs w:val="28"/>
        </w:rPr>
        <w:tab/>
        <w:t xml:space="preserve">Prin activitatea de exploatare a nisipului și pietrișului din cadrul perimetrului de exploatare nu vor fi executate lucrări poluante și nu va fi afectat semnificativ mediul înconjurător, activitatea contribuind la regularizarea și decolmatarea albiei minore a râului </w:t>
      </w:r>
      <w:r w:rsidR="00A31447">
        <w:rPr>
          <w:rFonts w:ascii="Times New Roman" w:hAnsi="Times New Roman"/>
          <w:sz w:val="28"/>
          <w:szCs w:val="28"/>
        </w:rPr>
        <w:t>Moldova</w:t>
      </w:r>
      <w:r>
        <w:rPr>
          <w:rFonts w:ascii="Times New Roman" w:hAnsi="Times New Roman"/>
          <w:sz w:val="28"/>
          <w:szCs w:val="28"/>
        </w:rPr>
        <w:t xml:space="preserve">, la mărirea secțiunii de scurgere și reducerea nivelului energiei specifice în secțiunea vie pe o distanță de cca. </w:t>
      </w:r>
      <w:r w:rsidR="00CB5DD1">
        <w:rPr>
          <w:rFonts w:ascii="Times New Roman" w:hAnsi="Times New Roman"/>
          <w:sz w:val="28"/>
          <w:szCs w:val="28"/>
        </w:rPr>
        <w:t>400</w:t>
      </w:r>
      <w:r>
        <w:rPr>
          <w:rFonts w:ascii="Times New Roman" w:hAnsi="Times New Roman"/>
          <w:sz w:val="28"/>
          <w:szCs w:val="28"/>
        </w:rPr>
        <w:t xml:space="preserve"> m.</w:t>
      </w:r>
    </w:p>
    <w:p w:rsidR="00AC229C" w:rsidRDefault="00AC229C" w:rsidP="00AC229C">
      <w:pPr>
        <w:tabs>
          <w:tab w:val="left" w:pos="720"/>
        </w:tabs>
        <w:spacing w:line="100" w:lineRule="atLeast"/>
        <w:rPr>
          <w:rFonts w:ascii="Times New Roman" w:hAnsi="Times New Roman" w:cs="Arial"/>
          <w:color w:val="000000"/>
          <w:sz w:val="28"/>
          <w:szCs w:val="28"/>
        </w:rPr>
      </w:pPr>
    </w:p>
    <w:p w:rsidR="00AC229C" w:rsidRDefault="00AC229C" w:rsidP="00AC229C">
      <w:pPr>
        <w:tabs>
          <w:tab w:val="left" w:pos="720"/>
        </w:tabs>
        <w:spacing w:line="100" w:lineRule="atLeast"/>
        <w:rPr>
          <w:rFonts w:ascii="Times New Roman" w:hAnsi="Times New Roman" w:cs="Arial"/>
          <w:color w:val="000000"/>
          <w:sz w:val="28"/>
          <w:szCs w:val="28"/>
        </w:rPr>
      </w:pPr>
    </w:p>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25" w:name="_Toc600806"/>
      <w:r>
        <w:t>IX. LEGĂTURA CU ALTE ACTE NORMATIVE ȘI/SAU  PLANURI/PROGRAME/STRATEGII/DOCUMENTE DE PLANIFICARE</w:t>
      </w:r>
      <w:bookmarkEnd w:id="25"/>
    </w:p>
    <w:p w:rsidR="00AC229C" w:rsidRPr="00C85C33" w:rsidRDefault="00AC229C" w:rsidP="00AC229C">
      <w:pPr>
        <w:spacing w:line="240" w:lineRule="auto"/>
        <w:ind w:firstLine="709"/>
        <w:rPr>
          <w:rFonts w:ascii="Times New Roman" w:hAnsi="Times New Roman" w:cs="Times New Roman"/>
          <w:sz w:val="28"/>
          <w:szCs w:val="28"/>
        </w:rPr>
      </w:pPr>
      <w:r w:rsidRPr="00C85C33">
        <w:rPr>
          <w:rFonts w:ascii="Times New Roman" w:hAnsi="Times New Roman" w:cs="Times New Roman"/>
          <w:sz w:val="28"/>
          <w:szCs w:val="28"/>
        </w:rPr>
        <w:t>Din punct de vedere legislativ, Actul European Unic, conform celor trei articole (130 r, 130 s, 130 t) din Fascicolul IV, Partea a III-a, menţionează că scopurile şi acţiunile principale ale Comunităţii în domeniul protecţiei mediului sunt:</w:t>
      </w:r>
    </w:p>
    <w:p w:rsidR="00AC229C" w:rsidRPr="00C85C33" w:rsidRDefault="00AC229C" w:rsidP="00A326E3">
      <w:pPr>
        <w:numPr>
          <w:ilvl w:val="0"/>
          <w:numId w:val="12"/>
        </w:numPr>
        <w:spacing w:line="240" w:lineRule="auto"/>
        <w:rPr>
          <w:rFonts w:ascii="Times New Roman" w:hAnsi="Times New Roman" w:cs="Times New Roman"/>
          <w:sz w:val="28"/>
          <w:szCs w:val="28"/>
        </w:rPr>
      </w:pPr>
      <w:r w:rsidRPr="00C85C33">
        <w:rPr>
          <w:rFonts w:ascii="Times New Roman" w:hAnsi="Times New Roman" w:cs="Times New Roman"/>
          <w:sz w:val="28"/>
          <w:szCs w:val="28"/>
        </w:rPr>
        <w:lastRenderedPageBreak/>
        <w:t>conservarea, protejarea şi ameliorarea mediului;</w:t>
      </w:r>
    </w:p>
    <w:p w:rsidR="00AC229C" w:rsidRPr="00C85C33" w:rsidRDefault="00AC229C" w:rsidP="00A326E3">
      <w:pPr>
        <w:numPr>
          <w:ilvl w:val="0"/>
          <w:numId w:val="12"/>
        </w:numPr>
        <w:spacing w:line="240" w:lineRule="auto"/>
        <w:rPr>
          <w:rFonts w:ascii="Times New Roman" w:hAnsi="Times New Roman" w:cs="Times New Roman"/>
          <w:sz w:val="28"/>
          <w:szCs w:val="28"/>
        </w:rPr>
      </w:pPr>
      <w:r w:rsidRPr="00C85C33">
        <w:rPr>
          <w:rFonts w:ascii="Times New Roman" w:hAnsi="Times New Roman" w:cs="Times New Roman"/>
          <w:sz w:val="28"/>
          <w:szCs w:val="28"/>
        </w:rPr>
        <w:t>sănătatea umană;</w:t>
      </w:r>
    </w:p>
    <w:p w:rsidR="00AC229C" w:rsidRPr="00C85C33" w:rsidRDefault="00AC229C" w:rsidP="00A326E3">
      <w:pPr>
        <w:numPr>
          <w:ilvl w:val="0"/>
          <w:numId w:val="12"/>
        </w:numPr>
        <w:spacing w:line="240" w:lineRule="auto"/>
        <w:rPr>
          <w:rFonts w:ascii="Times New Roman" w:hAnsi="Times New Roman" w:cs="Times New Roman"/>
          <w:sz w:val="28"/>
          <w:szCs w:val="28"/>
        </w:rPr>
      </w:pPr>
      <w:r w:rsidRPr="00C85C33">
        <w:rPr>
          <w:rFonts w:ascii="Times New Roman" w:hAnsi="Times New Roman" w:cs="Times New Roman"/>
          <w:sz w:val="28"/>
          <w:szCs w:val="28"/>
        </w:rPr>
        <w:t>utilizarea prudentă şi raţională a resurselor naturale.</w:t>
      </w:r>
    </w:p>
    <w:p w:rsidR="00AC229C" w:rsidRPr="00C85C33" w:rsidRDefault="00AC229C" w:rsidP="00AC229C">
      <w:pPr>
        <w:spacing w:line="240" w:lineRule="auto"/>
        <w:ind w:firstLine="709"/>
        <w:rPr>
          <w:rFonts w:ascii="Times New Roman" w:hAnsi="Times New Roman" w:cs="Times New Roman"/>
          <w:sz w:val="28"/>
          <w:szCs w:val="28"/>
        </w:rPr>
      </w:pPr>
      <w:r w:rsidRPr="00C85C33">
        <w:rPr>
          <w:rFonts w:ascii="Times New Roman" w:hAnsi="Times New Roman" w:cs="Times New Roman"/>
          <w:sz w:val="28"/>
          <w:szCs w:val="28"/>
        </w:rPr>
        <w:t>Cea mai importantă prevedere a “Actului European Unic” este principiul integrării. Protecţia mediului este singurul domeniu al politicii care necesită o astfel de cerinţă, iar Comunitatea trebuie să adopte procedurile de aplicare. Astfel în ultimii 30 de ani în Comunitatea Europeană s-au elaborat cca. 300 acte de reglementare (directive, decizii, recomandări).</w:t>
      </w:r>
    </w:p>
    <w:p w:rsidR="00AC229C" w:rsidRPr="00C85C33" w:rsidRDefault="00AC229C" w:rsidP="00AC229C">
      <w:pPr>
        <w:spacing w:line="240" w:lineRule="auto"/>
        <w:ind w:firstLine="709"/>
        <w:rPr>
          <w:rFonts w:ascii="Times New Roman" w:hAnsi="Times New Roman" w:cs="Times New Roman"/>
          <w:sz w:val="28"/>
          <w:szCs w:val="28"/>
        </w:rPr>
      </w:pPr>
      <w:r w:rsidRPr="00C85C33">
        <w:rPr>
          <w:rFonts w:ascii="Times New Roman" w:hAnsi="Times New Roman" w:cs="Times New Roman"/>
          <w:sz w:val="28"/>
          <w:szCs w:val="28"/>
        </w:rPr>
        <w:t>Pe linia protecţiei mediului există o deschidere deosebită pentru alinierea României la Convenţii şi Înţelegeri cu caracter internaţional. Astfel, s-au semnat Convenţii Globale, Convenţii cu caracter regional sau Convenţii Bilaterale, în special cu statele învecinate:</w:t>
      </w:r>
    </w:p>
    <w:p w:rsidR="00AC229C" w:rsidRPr="00C85C33" w:rsidRDefault="00AC229C" w:rsidP="00A326E3">
      <w:pPr>
        <w:numPr>
          <w:ilvl w:val="0"/>
          <w:numId w:val="13"/>
        </w:numPr>
        <w:spacing w:line="240" w:lineRule="auto"/>
        <w:rPr>
          <w:rFonts w:ascii="Times New Roman" w:hAnsi="Times New Roman" w:cs="Times New Roman"/>
          <w:sz w:val="28"/>
          <w:szCs w:val="28"/>
        </w:rPr>
      </w:pPr>
      <w:r w:rsidRPr="00C85C33">
        <w:rPr>
          <w:rFonts w:ascii="Times New Roman" w:hAnsi="Times New Roman" w:cs="Times New Roman"/>
          <w:sz w:val="28"/>
          <w:szCs w:val="28"/>
        </w:rPr>
        <w:t>Convenţia cadru a Naţiunilor Unite asupra schimbărilor climatice (L. 24/94);</w:t>
      </w:r>
    </w:p>
    <w:p w:rsidR="00AC229C" w:rsidRPr="00C85C33" w:rsidRDefault="00AC229C" w:rsidP="00A326E3">
      <w:pPr>
        <w:numPr>
          <w:ilvl w:val="0"/>
          <w:numId w:val="13"/>
        </w:numPr>
        <w:spacing w:line="240" w:lineRule="auto"/>
        <w:rPr>
          <w:rFonts w:ascii="Times New Roman" w:hAnsi="Times New Roman" w:cs="Times New Roman"/>
          <w:sz w:val="28"/>
          <w:szCs w:val="28"/>
        </w:rPr>
      </w:pPr>
      <w:r w:rsidRPr="00C85C33">
        <w:rPr>
          <w:rFonts w:ascii="Times New Roman" w:hAnsi="Times New Roman" w:cs="Times New Roman"/>
          <w:sz w:val="28"/>
          <w:szCs w:val="28"/>
        </w:rPr>
        <w:t xml:space="preserve">Convenţia asupra poluării atmosferice transfrontiere pe distanţe lungi (L. 8/91); </w:t>
      </w:r>
    </w:p>
    <w:p w:rsidR="00AC229C" w:rsidRPr="00C85C33" w:rsidRDefault="00AC229C" w:rsidP="00A326E3">
      <w:pPr>
        <w:numPr>
          <w:ilvl w:val="0"/>
          <w:numId w:val="13"/>
        </w:numPr>
        <w:spacing w:line="240" w:lineRule="auto"/>
        <w:rPr>
          <w:rFonts w:ascii="Times New Roman" w:hAnsi="Times New Roman" w:cs="Times New Roman"/>
          <w:sz w:val="28"/>
          <w:szCs w:val="28"/>
        </w:rPr>
      </w:pPr>
      <w:r w:rsidRPr="00C85C33">
        <w:rPr>
          <w:rFonts w:ascii="Times New Roman" w:hAnsi="Times New Roman" w:cs="Times New Roman"/>
          <w:sz w:val="28"/>
          <w:szCs w:val="28"/>
        </w:rPr>
        <w:t>Convenţia privind conservarea vieţii sălbatice şi a habitaturilor naturale din Europa (L. 13/93);</w:t>
      </w:r>
    </w:p>
    <w:p w:rsidR="00AC229C" w:rsidRPr="00C85C33" w:rsidRDefault="00AC229C" w:rsidP="00A326E3">
      <w:pPr>
        <w:numPr>
          <w:ilvl w:val="0"/>
          <w:numId w:val="13"/>
        </w:numPr>
        <w:spacing w:line="240" w:lineRule="auto"/>
        <w:rPr>
          <w:rFonts w:ascii="Times New Roman" w:hAnsi="Times New Roman" w:cs="Times New Roman"/>
          <w:sz w:val="28"/>
          <w:szCs w:val="28"/>
        </w:rPr>
      </w:pPr>
      <w:r w:rsidRPr="00C85C33">
        <w:rPr>
          <w:rFonts w:ascii="Times New Roman" w:hAnsi="Times New Roman" w:cs="Times New Roman"/>
          <w:sz w:val="28"/>
          <w:szCs w:val="28"/>
        </w:rPr>
        <w:t>Convenţia privind diversitatea biologică (L. 58/94);</w:t>
      </w:r>
    </w:p>
    <w:p w:rsidR="00AC229C" w:rsidRPr="00C85C33" w:rsidRDefault="00AC229C" w:rsidP="00A326E3">
      <w:pPr>
        <w:numPr>
          <w:ilvl w:val="0"/>
          <w:numId w:val="13"/>
        </w:numPr>
        <w:spacing w:line="240" w:lineRule="auto"/>
        <w:rPr>
          <w:rFonts w:ascii="Times New Roman" w:hAnsi="Times New Roman" w:cs="Times New Roman"/>
          <w:sz w:val="28"/>
          <w:szCs w:val="28"/>
        </w:rPr>
      </w:pPr>
      <w:r w:rsidRPr="00C85C33">
        <w:rPr>
          <w:rFonts w:ascii="Times New Roman" w:hAnsi="Times New Roman" w:cs="Times New Roman"/>
          <w:sz w:val="28"/>
          <w:szCs w:val="28"/>
        </w:rPr>
        <w:t>Convenţia privind protecţia şi utilizarea cursurilor de apă transfrontiere şi a lacurilor internaţionale (L. 30/95);</w:t>
      </w:r>
    </w:p>
    <w:p w:rsidR="00AC229C" w:rsidRPr="00C85C33" w:rsidRDefault="00AC229C" w:rsidP="00AC229C">
      <w:pPr>
        <w:spacing w:line="240" w:lineRule="auto"/>
        <w:ind w:firstLine="709"/>
        <w:rPr>
          <w:rFonts w:ascii="Times New Roman" w:hAnsi="Times New Roman" w:cs="Times New Roman"/>
          <w:sz w:val="28"/>
          <w:szCs w:val="28"/>
        </w:rPr>
      </w:pPr>
      <w:r w:rsidRPr="00C85C33">
        <w:rPr>
          <w:rFonts w:ascii="Times New Roman" w:hAnsi="Times New Roman" w:cs="Times New Roman"/>
          <w:sz w:val="28"/>
          <w:szCs w:val="28"/>
        </w:rPr>
        <w:t>Analizând datele referitoare la poluarea şi efectul asupra factorilor de mediu al activităţii desfăşurată în cadrul obiectivului prezentat nu se constatată nerespectarea acestor Convenţii.</w:t>
      </w:r>
    </w:p>
    <w:p w:rsidR="00AC229C" w:rsidRDefault="00AC229C" w:rsidP="00AC229C">
      <w:pPr>
        <w:spacing w:line="240" w:lineRule="auto"/>
        <w:rPr>
          <w:rFonts w:ascii="Times New Roman" w:hAnsi="Times New Roman" w:cs="Times New Roman"/>
          <w:sz w:val="28"/>
          <w:szCs w:val="28"/>
        </w:rPr>
      </w:pPr>
    </w:p>
    <w:p w:rsidR="00AC229C" w:rsidRDefault="00AC229C" w:rsidP="00AC229C">
      <w:pPr>
        <w:spacing w:line="240" w:lineRule="auto"/>
        <w:rPr>
          <w:rFonts w:ascii="Times New Roman" w:hAnsi="Times New Roman" w:cs="Times New Roman"/>
          <w:sz w:val="28"/>
          <w:szCs w:val="28"/>
        </w:rPr>
      </w:pPr>
    </w:p>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26" w:name="_Toc600807"/>
      <w:r>
        <w:t>X. LUCRĂRI NECESARE ORGANIZĂRII DE ȘANTIER</w:t>
      </w:r>
      <w:bookmarkEnd w:id="26"/>
    </w:p>
    <w:p w:rsidR="00AC229C" w:rsidRPr="00C85C33" w:rsidRDefault="00AC229C" w:rsidP="00AC229C">
      <w:pPr>
        <w:spacing w:line="240" w:lineRule="auto"/>
        <w:ind w:firstLine="709"/>
        <w:rPr>
          <w:rFonts w:ascii="Times New Roman" w:hAnsi="Times New Roman" w:cs="Times New Roman"/>
          <w:sz w:val="28"/>
          <w:szCs w:val="28"/>
        </w:rPr>
      </w:pPr>
      <w:r w:rsidRPr="00C85C33">
        <w:rPr>
          <w:rFonts w:ascii="Times New Roman" w:hAnsi="Times New Roman" w:cs="Times New Roman"/>
          <w:sz w:val="28"/>
          <w:szCs w:val="28"/>
        </w:rPr>
        <w:t xml:space="preserve">Zona unde este amplasat perimetrul de exploatare, cu suprafața de </w:t>
      </w:r>
      <w:r w:rsidR="00CB5DD1">
        <w:rPr>
          <w:rFonts w:ascii="Times New Roman" w:hAnsi="Times New Roman" w:cs="Times New Roman"/>
          <w:sz w:val="28"/>
          <w:szCs w:val="28"/>
        </w:rPr>
        <w:t>20</w:t>
      </w:r>
      <w:r>
        <w:rPr>
          <w:rFonts w:ascii="Times New Roman" w:hAnsi="Times New Roman" w:cs="Times New Roman"/>
          <w:sz w:val="28"/>
          <w:szCs w:val="28"/>
        </w:rPr>
        <w:t>.0</w:t>
      </w:r>
      <w:r w:rsidRPr="00C85C33">
        <w:rPr>
          <w:rFonts w:ascii="Times New Roman" w:hAnsi="Times New Roman" w:cs="Times New Roman"/>
          <w:sz w:val="28"/>
          <w:szCs w:val="28"/>
        </w:rPr>
        <w:t>00 mp, este un teren neproductiv aflat în proprietate de stat şi aparţine A.N. "Apele Române" S.A. - Administrația Bazinală de Apă "Siret" Bacău.</w:t>
      </w:r>
    </w:p>
    <w:p w:rsidR="00AC229C" w:rsidRPr="00C85C33" w:rsidRDefault="00AC229C" w:rsidP="00AC229C">
      <w:pPr>
        <w:spacing w:line="240" w:lineRule="auto"/>
        <w:rPr>
          <w:rFonts w:ascii="Times New Roman" w:hAnsi="Times New Roman" w:cs="Times New Roman"/>
          <w:sz w:val="28"/>
          <w:szCs w:val="28"/>
        </w:rPr>
      </w:pPr>
      <w:r w:rsidRPr="00C85C33">
        <w:rPr>
          <w:rFonts w:ascii="Times New Roman" w:hAnsi="Times New Roman" w:cs="Times New Roman"/>
          <w:sz w:val="28"/>
          <w:szCs w:val="28"/>
        </w:rPr>
        <w:tab/>
        <w:t>Pentru realizarea exploatării agregatelor minerale nu este necesară realizarea unei organizări de şantier.</w:t>
      </w:r>
    </w:p>
    <w:p w:rsidR="00AC229C" w:rsidRPr="00C85C33" w:rsidRDefault="00AC229C" w:rsidP="00AC229C">
      <w:pPr>
        <w:spacing w:line="240" w:lineRule="auto"/>
        <w:rPr>
          <w:rFonts w:ascii="Times New Roman" w:hAnsi="Times New Roman" w:cs="Times New Roman"/>
          <w:sz w:val="28"/>
          <w:szCs w:val="28"/>
        </w:rPr>
      </w:pPr>
    </w:p>
    <w:p w:rsidR="00AC229C" w:rsidRDefault="00AC229C" w:rsidP="00AC229C">
      <w:pPr>
        <w:spacing w:line="240" w:lineRule="auto"/>
        <w:rPr>
          <w:rFonts w:ascii="Times New Roman" w:hAnsi="Times New Roman" w:cs="Times New Roman"/>
          <w:sz w:val="28"/>
          <w:szCs w:val="28"/>
        </w:rPr>
      </w:pPr>
    </w:p>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27" w:name="_Toc600808"/>
      <w:r>
        <w:t>XI. LUCRĂRI DE REFACERE A AMPLASAMENTULUI LA FINALIZAREA INVESTIȚIEI, ÎN CAZ DE ACCIDENTE ȘI/SAU LA ÎNCETAREA ACTIVITĂȚII</w:t>
      </w:r>
      <w:bookmarkEnd w:id="27"/>
    </w:p>
    <w:p w:rsidR="00AC229C" w:rsidRPr="00C85C33" w:rsidRDefault="00AC229C" w:rsidP="00AC229C">
      <w:pPr>
        <w:spacing w:line="240" w:lineRule="auto"/>
        <w:ind w:firstLine="709"/>
        <w:rPr>
          <w:rFonts w:ascii="Times New Roman" w:hAnsi="Times New Roman" w:cs="Times New Roman"/>
          <w:sz w:val="28"/>
          <w:szCs w:val="28"/>
        </w:rPr>
      </w:pPr>
      <w:r w:rsidRPr="00C85C33">
        <w:rPr>
          <w:rFonts w:ascii="Times New Roman" w:hAnsi="Times New Roman" w:cs="Times New Roman"/>
          <w:sz w:val="28"/>
          <w:szCs w:val="28"/>
        </w:rPr>
        <w:t xml:space="preserve">După încheierea exploatării, se realizează nivelarea terenului din cadrul perimetrului de exploatare, afectate de lucrările de exploatare şi realizarea unei pante de 6 ÷ 10 </w:t>
      </w:r>
      <w:r w:rsidRPr="00CB5DD1">
        <w:rPr>
          <w:rFonts w:ascii="Times New Roman" w:hAnsi="Times New Roman" w:cs="Times New Roman"/>
          <w:sz w:val="28"/>
          <w:szCs w:val="28"/>
          <w:vertAlign w:val="superscript"/>
        </w:rPr>
        <w:t>0</w:t>
      </w:r>
      <w:r w:rsidRPr="00C85C33">
        <w:rPr>
          <w:rFonts w:ascii="Times New Roman" w:hAnsi="Times New Roman" w:cs="Times New Roman"/>
          <w:sz w:val="28"/>
          <w:szCs w:val="28"/>
        </w:rPr>
        <w:t>/</w:t>
      </w:r>
      <w:r w:rsidRPr="00CB5DD1">
        <w:rPr>
          <w:rFonts w:ascii="Times New Roman" w:hAnsi="Times New Roman" w:cs="Times New Roman"/>
          <w:sz w:val="28"/>
          <w:szCs w:val="28"/>
          <w:vertAlign w:val="subscript"/>
        </w:rPr>
        <w:t>00</w:t>
      </w:r>
      <w:r w:rsidRPr="00C85C33">
        <w:rPr>
          <w:rFonts w:ascii="Times New Roman" w:hAnsi="Times New Roman" w:cs="Times New Roman"/>
          <w:sz w:val="28"/>
          <w:szCs w:val="28"/>
        </w:rPr>
        <w:t xml:space="preserve">, perpendicular cu direcţia de curgere a apei. Panta astfel realizată are rolul de a colecta apele pluviale de pe versant şi a favoriza regenerarea rezervei de nisip şi pietriş din cadrul perimetrului de exploatare. Nu se realizează şanţuri de colectare a apelor pluviale, curgerea acestora realizându-se liber la teren. </w:t>
      </w:r>
    </w:p>
    <w:p w:rsidR="00AC229C" w:rsidRPr="00C85C33" w:rsidRDefault="00AC229C" w:rsidP="00AC229C">
      <w:pPr>
        <w:spacing w:line="240" w:lineRule="auto"/>
        <w:rPr>
          <w:rFonts w:ascii="Times New Roman" w:hAnsi="Times New Roman" w:cs="Times New Roman"/>
          <w:sz w:val="28"/>
          <w:szCs w:val="28"/>
        </w:rPr>
      </w:pPr>
      <w:r w:rsidRPr="00C85C33">
        <w:rPr>
          <w:rFonts w:ascii="Times New Roman" w:hAnsi="Times New Roman" w:cs="Times New Roman"/>
          <w:sz w:val="28"/>
          <w:szCs w:val="28"/>
        </w:rPr>
        <w:lastRenderedPageBreak/>
        <w:tab/>
        <w:t>Materialul rezultat din decopertare, atunci când este cazul, va fi utilizat pentru acoperirea suprafeţelor perimetrelor exploatate - redarea în circuit a terenului, după realizarea exploatării agregatelor de râu.</w:t>
      </w:r>
    </w:p>
    <w:p w:rsidR="00AC229C" w:rsidRPr="00C85C33" w:rsidRDefault="00AC229C" w:rsidP="00AC229C">
      <w:pPr>
        <w:spacing w:line="240" w:lineRule="auto"/>
        <w:rPr>
          <w:rFonts w:ascii="Times New Roman" w:hAnsi="Times New Roman" w:cs="Times New Roman"/>
          <w:sz w:val="28"/>
          <w:szCs w:val="28"/>
        </w:rPr>
      </w:pPr>
      <w:r w:rsidRPr="00C85C33">
        <w:rPr>
          <w:rFonts w:ascii="Times New Roman" w:hAnsi="Times New Roman" w:cs="Times New Roman"/>
          <w:sz w:val="28"/>
          <w:szCs w:val="28"/>
        </w:rPr>
        <w:tab/>
        <w:t>Nu sunt necesare de plantări de vegetaţie sau înierbări, datorită faptului că exploatarea se realizează în zonă inundabilă.</w:t>
      </w:r>
    </w:p>
    <w:p w:rsidR="00AC229C" w:rsidRDefault="00AC229C" w:rsidP="00AC229C">
      <w:pPr>
        <w:spacing w:line="240" w:lineRule="auto"/>
        <w:rPr>
          <w:rFonts w:ascii="Times New Roman" w:hAnsi="Times New Roman" w:cs="Times New Roman"/>
          <w:sz w:val="28"/>
          <w:szCs w:val="28"/>
        </w:rPr>
      </w:pPr>
    </w:p>
    <w:p w:rsidR="00CB5DD1" w:rsidRDefault="00CB5DD1" w:rsidP="00AC229C">
      <w:pPr>
        <w:spacing w:line="240" w:lineRule="auto"/>
        <w:rPr>
          <w:rFonts w:ascii="Times New Roman" w:hAnsi="Times New Roman" w:cs="Times New Roman"/>
          <w:sz w:val="28"/>
          <w:szCs w:val="28"/>
        </w:rPr>
      </w:pPr>
    </w:p>
    <w:p w:rsidR="00AC229C" w:rsidRPr="00C85C33" w:rsidRDefault="00AC229C" w:rsidP="00AC229C">
      <w:pPr>
        <w:spacing w:line="240" w:lineRule="auto"/>
        <w:rPr>
          <w:rFonts w:ascii="Times New Roman" w:hAnsi="Times New Roman" w:cs="Times New Roman"/>
          <w:sz w:val="28"/>
          <w:szCs w:val="28"/>
        </w:rPr>
      </w:pPr>
    </w:p>
    <w:p w:rsidR="00AC229C" w:rsidRDefault="00AC229C" w:rsidP="00AC229C">
      <w:pPr>
        <w:pStyle w:val="Heading1"/>
        <w:numPr>
          <w:ilvl w:val="0"/>
          <w:numId w:val="1"/>
        </w:numPr>
        <w:rPr>
          <w:rFonts w:ascii="Times New Roman" w:eastAsia="Times New Roman" w:hAnsi="Times New Roman" w:cs="Times New Roman"/>
          <w:sz w:val="28"/>
          <w:lang w:val="en-US" w:bidi="ar-SA"/>
        </w:rPr>
      </w:pPr>
      <w:bookmarkStart w:id="28" w:name="_Toc600809"/>
      <w:r>
        <w:t>XII. ANEXE – PIESE DESENATE</w:t>
      </w:r>
      <w:bookmarkEnd w:id="28"/>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Fișa perimetrului, scara 1 : 25.000</w:t>
      </w:r>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Plan de încadrare în zonă, scara 1 : 25.000</w:t>
      </w:r>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Ortofotoplan de încadrare în zonă, scara 1 : 10.000</w:t>
      </w:r>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Plan de situație, scara 1 : 2.000</w:t>
      </w:r>
    </w:p>
    <w:p w:rsidR="00AC229C" w:rsidRDefault="00AC229C" w:rsidP="00AC229C">
      <w:pPr>
        <w:spacing w:line="240" w:lineRule="auto"/>
        <w:rPr>
          <w:rFonts w:ascii="Times New Roman" w:hAnsi="Times New Roman" w:cs="Times New Roman"/>
          <w:sz w:val="28"/>
          <w:szCs w:val="28"/>
        </w:rPr>
      </w:pPr>
    </w:p>
    <w:p w:rsidR="00AC229C" w:rsidRDefault="00AC229C" w:rsidP="00AC229C">
      <w:pPr>
        <w:spacing w:line="240" w:lineRule="auto"/>
        <w:rPr>
          <w:rFonts w:ascii="Times New Roman" w:hAnsi="Times New Roman" w:cs="Times New Roman"/>
          <w:sz w:val="28"/>
          <w:szCs w:val="28"/>
        </w:rPr>
      </w:pPr>
    </w:p>
    <w:p w:rsidR="00AC229C" w:rsidRDefault="00AC229C" w:rsidP="00AC229C">
      <w:pPr>
        <w:spacing w:line="240" w:lineRule="auto"/>
        <w:rPr>
          <w:rFonts w:ascii="Times New Roman" w:hAnsi="Times New Roman" w:cs="Times New Roman"/>
          <w:sz w:val="28"/>
          <w:szCs w:val="28"/>
        </w:rPr>
      </w:pPr>
    </w:p>
    <w:p w:rsidR="00AC229C" w:rsidRPr="00543EE4" w:rsidRDefault="00AC229C" w:rsidP="00AC229C">
      <w:pPr>
        <w:pStyle w:val="Heading1"/>
        <w:numPr>
          <w:ilvl w:val="0"/>
          <w:numId w:val="1"/>
        </w:numPr>
        <w:rPr>
          <w:rFonts w:ascii="Times New Roman" w:eastAsia="Times New Roman" w:hAnsi="Times New Roman" w:cs="Times New Roman"/>
          <w:sz w:val="28"/>
          <w:lang w:val="en-US" w:bidi="ar-SA"/>
        </w:rPr>
      </w:pPr>
      <w:bookmarkStart w:id="29" w:name="_Toc600810"/>
      <w:r>
        <w:t>XIII. PENTRU PROIECTELE CARE INTRĂ SUB INCIDENȚA PREVEDERILOR</w:t>
      </w:r>
      <w:bookmarkEnd w:id="29"/>
      <w:r>
        <w:t xml:space="preserve"> </w:t>
      </w:r>
    </w:p>
    <w:p w:rsidR="00AC229C" w:rsidRDefault="00AC229C" w:rsidP="00AC229C">
      <w:pPr>
        <w:pStyle w:val="Heading1"/>
        <w:numPr>
          <w:ilvl w:val="0"/>
          <w:numId w:val="1"/>
        </w:numPr>
      </w:pPr>
      <w:bookmarkStart w:id="30" w:name="_Toc600811"/>
      <w:r>
        <w:t>art. 28 din OUG nr. 57/2007</w:t>
      </w:r>
      <w:bookmarkEnd w:id="30"/>
    </w:p>
    <w:p w:rsidR="00AC229C" w:rsidRPr="00202DFF" w:rsidRDefault="00AC229C" w:rsidP="00AC229C"/>
    <w:p w:rsidR="00AC229C" w:rsidRDefault="00AC229C" w:rsidP="00AC229C">
      <w:pPr>
        <w:pStyle w:val="Heading2"/>
        <w:numPr>
          <w:ilvl w:val="1"/>
          <w:numId w:val="1"/>
        </w:numPr>
        <w:spacing w:line="240" w:lineRule="auto"/>
      </w:pPr>
      <w:bookmarkStart w:id="31" w:name="_Toc600812"/>
      <w:r>
        <w:t>XIII.1 Descrierea succintă a proiectului și distanța față de aria naturală protejată de interes comunitar, precum și coordonatele geografice (Stereo 7) ale amplasamentului proiectului</w:t>
      </w:r>
      <w:bookmarkEnd w:id="31"/>
    </w:p>
    <w:p w:rsidR="004E30C2" w:rsidRPr="004E30C2" w:rsidRDefault="004E30C2" w:rsidP="004E30C2">
      <w:pPr>
        <w:spacing w:line="240" w:lineRule="auto"/>
        <w:ind w:firstLine="709"/>
        <w:rPr>
          <w:rFonts w:ascii="Times New Roman" w:hAnsi="Times New Roman" w:cs="Times New Roman"/>
          <w:sz w:val="28"/>
          <w:szCs w:val="28"/>
        </w:rPr>
      </w:pPr>
      <w:r w:rsidRPr="004E30C2">
        <w:rPr>
          <w:rFonts w:ascii="Times New Roman" w:hAnsi="Times New Roman" w:cs="Times New Roman"/>
          <w:sz w:val="28"/>
          <w:szCs w:val="28"/>
        </w:rPr>
        <w:t>Perimetrul este amplasat în interiorul situlului Natura 2000 – ROSCI0365 – Râul Moldova între Păltinoasa și Ruși.</w:t>
      </w:r>
    </w:p>
    <w:p w:rsidR="00CB5DD1" w:rsidRPr="00F7229F" w:rsidRDefault="00CB5DD1" w:rsidP="00CB5DD1">
      <w:pPr>
        <w:spacing w:line="240" w:lineRule="auto"/>
        <w:ind w:firstLine="709"/>
        <w:rPr>
          <w:rFonts w:ascii="Times New Roman" w:hAnsi="Times New Roman" w:cs="Times New Roman"/>
          <w:sz w:val="28"/>
          <w:szCs w:val="28"/>
        </w:rPr>
      </w:pPr>
      <w:r w:rsidRPr="00F7229F">
        <w:rPr>
          <w:rFonts w:ascii="Times New Roman" w:hAnsi="Times New Roman" w:cs="Times New Roman"/>
          <w:sz w:val="28"/>
          <w:szCs w:val="28"/>
        </w:rPr>
        <w:t xml:space="preserve">Perimetrul Vadu Moldovei 1 este situat pe zona localităţii Vadu Moldovei, în albia râului Moldova, pe centrul albiei, între bornele CSA 78 şi CSA 76. </w:t>
      </w:r>
    </w:p>
    <w:p w:rsidR="00CB5DD1" w:rsidRPr="00185704" w:rsidRDefault="00CB5DD1" w:rsidP="00CB5DD1">
      <w:pPr>
        <w:spacing w:line="240" w:lineRule="auto"/>
        <w:ind w:firstLine="720"/>
        <w:rPr>
          <w:rFonts w:ascii="Times New Roman" w:hAnsi="Times New Roman" w:cs="Times New Roman"/>
          <w:sz w:val="28"/>
          <w:szCs w:val="28"/>
        </w:rPr>
      </w:pPr>
      <w:r w:rsidRPr="00A31447">
        <w:rPr>
          <w:rFonts w:ascii="Times New Roman" w:hAnsi="Times New Roman" w:cs="Times New Roman"/>
          <w:sz w:val="28"/>
          <w:szCs w:val="28"/>
        </w:rPr>
        <w:t>Perimetrul este delimitat de următoarele coordonate STEREO 70:</w:t>
      </w:r>
      <w:r w:rsidRPr="00F7229F">
        <w:rPr>
          <w:rFonts w:ascii="Times New Roman" w:hAnsi="Times New Roman" w:cs="Times New Roman"/>
          <w:sz w:val="28"/>
          <w:szCs w:val="28"/>
        </w:rPr>
        <w:t xml:space="preserve"> </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890"/>
        <w:gridCol w:w="1890"/>
      </w:tblGrid>
      <w:tr w:rsidR="00CB5DD1" w:rsidRPr="00185704" w:rsidTr="006B18A5">
        <w:tc>
          <w:tcPr>
            <w:tcW w:w="135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Pct.</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X</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Y</w:t>
            </w:r>
          </w:p>
        </w:tc>
      </w:tr>
      <w:tr w:rsidR="00CB5DD1" w:rsidRPr="00185704" w:rsidTr="006B18A5">
        <w:tc>
          <w:tcPr>
            <w:tcW w:w="135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1</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650864</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605854</w:t>
            </w:r>
          </w:p>
        </w:tc>
      </w:tr>
      <w:tr w:rsidR="00CB5DD1" w:rsidRPr="00185704" w:rsidTr="006B18A5">
        <w:tc>
          <w:tcPr>
            <w:tcW w:w="135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2</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650953</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605839</w:t>
            </w:r>
          </w:p>
        </w:tc>
      </w:tr>
      <w:tr w:rsidR="00CB5DD1" w:rsidRPr="00185704" w:rsidTr="006B18A5">
        <w:tc>
          <w:tcPr>
            <w:tcW w:w="135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3</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650624</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606128</w:t>
            </w:r>
          </w:p>
        </w:tc>
      </w:tr>
      <w:tr w:rsidR="00CB5DD1" w:rsidRPr="00185704" w:rsidTr="006B18A5">
        <w:tc>
          <w:tcPr>
            <w:tcW w:w="135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4</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650626</w:t>
            </w:r>
          </w:p>
        </w:tc>
        <w:tc>
          <w:tcPr>
            <w:tcW w:w="1890" w:type="dxa"/>
          </w:tcPr>
          <w:p w:rsidR="00CB5DD1" w:rsidRPr="00185704" w:rsidRDefault="00CB5DD1" w:rsidP="006B18A5">
            <w:pPr>
              <w:spacing w:line="240" w:lineRule="auto"/>
              <w:jc w:val="center"/>
              <w:rPr>
                <w:rFonts w:ascii="Times New Roman" w:hAnsi="Times New Roman" w:cs="Times New Roman"/>
              </w:rPr>
            </w:pPr>
            <w:r w:rsidRPr="00185704">
              <w:rPr>
                <w:rFonts w:ascii="Times New Roman" w:hAnsi="Times New Roman" w:cs="Times New Roman"/>
              </w:rPr>
              <w:t>606047</w:t>
            </w:r>
          </w:p>
        </w:tc>
      </w:tr>
    </w:tbl>
    <w:p w:rsidR="00CB5DD1" w:rsidRPr="00502072" w:rsidRDefault="00CB5DD1" w:rsidP="00CB5DD1">
      <w:pPr>
        <w:spacing w:line="240" w:lineRule="auto"/>
        <w:ind w:firstLine="720"/>
        <w:rPr>
          <w:rFonts w:ascii="Times New Roman" w:hAnsi="Times New Roman" w:cs="Times New Roman"/>
          <w:i/>
          <w:sz w:val="28"/>
          <w:szCs w:val="28"/>
          <w:lang w:val="it-IT"/>
        </w:rPr>
      </w:pPr>
    </w:p>
    <w:p w:rsidR="00AC229C" w:rsidRDefault="00AC229C" w:rsidP="00AC229C">
      <w:pPr>
        <w:spacing w:line="240" w:lineRule="auto"/>
        <w:rPr>
          <w:rFonts w:ascii="Times New Roman" w:hAnsi="Times New Roman" w:cs="Times New Roman"/>
          <w:sz w:val="28"/>
          <w:szCs w:val="28"/>
          <w:lang w:val="it-IT"/>
        </w:rPr>
      </w:pPr>
    </w:p>
    <w:p w:rsidR="00AC229C" w:rsidRDefault="00AC229C" w:rsidP="00AC229C">
      <w:pPr>
        <w:pStyle w:val="Heading2"/>
        <w:numPr>
          <w:ilvl w:val="1"/>
          <w:numId w:val="1"/>
        </w:numPr>
        <w:rPr>
          <w:lang w:val="it-IT"/>
        </w:rPr>
      </w:pPr>
      <w:bookmarkStart w:id="32" w:name="_Toc600813"/>
      <w:r>
        <w:rPr>
          <w:lang w:val="it-IT"/>
        </w:rPr>
        <w:t>XIII.2 Numele și codul ariei naturale protejate de interes comunitar</w:t>
      </w:r>
      <w:bookmarkEnd w:id="32"/>
    </w:p>
    <w:p w:rsidR="00AC229C" w:rsidRDefault="00AC229C" w:rsidP="00AC229C">
      <w:pPr>
        <w:spacing w:line="240" w:lineRule="auto"/>
        <w:ind w:firstLine="709"/>
        <w:rPr>
          <w:rFonts w:ascii="Times New Roman" w:hAnsi="Times New Roman" w:cs="Times New Roman"/>
          <w:sz w:val="28"/>
          <w:szCs w:val="28"/>
        </w:rPr>
      </w:pPr>
      <w:r w:rsidRPr="00DA6633">
        <w:rPr>
          <w:rFonts w:ascii="Times New Roman" w:hAnsi="Times New Roman" w:cs="Times New Roman"/>
          <w:sz w:val="28"/>
          <w:szCs w:val="28"/>
        </w:rPr>
        <w:t xml:space="preserve">Amplasamentul propus se suprapune peste aria naturală protejate de interes comunitar </w:t>
      </w:r>
      <w:r w:rsidRPr="00DA6633">
        <w:rPr>
          <w:rFonts w:ascii="Times New Roman" w:hAnsi="Times New Roman" w:cs="Times New Roman"/>
          <w:b/>
          <w:sz w:val="28"/>
          <w:szCs w:val="28"/>
        </w:rPr>
        <w:t>SIT NATURA 2000 - ROSCI0</w:t>
      </w:r>
      <w:r w:rsidR="004E30C2">
        <w:rPr>
          <w:rFonts w:ascii="Times New Roman" w:hAnsi="Times New Roman" w:cs="Times New Roman"/>
          <w:b/>
          <w:sz w:val="28"/>
          <w:szCs w:val="28"/>
        </w:rPr>
        <w:t>65</w:t>
      </w:r>
      <w:r w:rsidRPr="00DA6633">
        <w:rPr>
          <w:rFonts w:ascii="Times New Roman" w:hAnsi="Times New Roman" w:cs="Times New Roman"/>
          <w:b/>
          <w:sz w:val="28"/>
          <w:szCs w:val="28"/>
        </w:rPr>
        <w:t xml:space="preserve"> „Râul </w:t>
      </w:r>
      <w:r w:rsidR="00A31447">
        <w:rPr>
          <w:rFonts w:ascii="Times New Roman" w:hAnsi="Times New Roman" w:cs="Times New Roman"/>
          <w:b/>
          <w:sz w:val="28"/>
          <w:szCs w:val="28"/>
        </w:rPr>
        <w:t>Moldova</w:t>
      </w:r>
      <w:r w:rsidR="004E30C2">
        <w:rPr>
          <w:rFonts w:ascii="Times New Roman" w:hAnsi="Times New Roman" w:cs="Times New Roman"/>
          <w:b/>
          <w:sz w:val="28"/>
          <w:szCs w:val="28"/>
        </w:rPr>
        <w:t xml:space="preserve"> între Păltinoasa și Ruși</w:t>
      </w:r>
      <w:r w:rsidRPr="00DA6633">
        <w:rPr>
          <w:rFonts w:ascii="Times New Roman" w:hAnsi="Times New Roman" w:cs="Times New Roman"/>
          <w:b/>
          <w:sz w:val="28"/>
          <w:szCs w:val="28"/>
        </w:rPr>
        <w:t>”</w:t>
      </w:r>
      <w:r>
        <w:rPr>
          <w:rFonts w:ascii="Times New Roman" w:hAnsi="Times New Roman" w:cs="Times New Roman"/>
          <w:sz w:val="28"/>
          <w:szCs w:val="28"/>
        </w:rPr>
        <w:t>.</w:t>
      </w:r>
    </w:p>
    <w:p w:rsidR="00AC229C" w:rsidRDefault="00AC229C" w:rsidP="00AC229C">
      <w:pPr>
        <w:spacing w:line="240" w:lineRule="auto"/>
        <w:ind w:firstLine="709"/>
        <w:rPr>
          <w:rFonts w:ascii="Times New Roman" w:hAnsi="Times New Roman" w:cs="Times New Roman"/>
          <w:sz w:val="28"/>
          <w:szCs w:val="28"/>
        </w:rPr>
      </w:pPr>
    </w:p>
    <w:p w:rsidR="00AC229C" w:rsidRDefault="00AC229C" w:rsidP="00AC229C">
      <w:pPr>
        <w:spacing w:line="240" w:lineRule="auto"/>
        <w:ind w:firstLine="709"/>
        <w:rPr>
          <w:rFonts w:ascii="Times New Roman" w:hAnsi="Times New Roman" w:cs="Times New Roman"/>
          <w:sz w:val="28"/>
          <w:szCs w:val="28"/>
        </w:rPr>
      </w:pPr>
    </w:p>
    <w:p w:rsidR="00AC229C" w:rsidRPr="00DA6633" w:rsidRDefault="00AC229C" w:rsidP="00AC229C">
      <w:pPr>
        <w:pStyle w:val="Heading2"/>
        <w:numPr>
          <w:ilvl w:val="1"/>
          <w:numId w:val="1"/>
        </w:numPr>
        <w:spacing w:line="240" w:lineRule="auto"/>
      </w:pPr>
      <w:bookmarkStart w:id="33" w:name="_Toc600814"/>
      <w:r>
        <w:lastRenderedPageBreak/>
        <w:t>XIII.3 Prezența și efectivele/suprafețele acoperite de specii și habitate de interes comunitar în zona proiectului</w:t>
      </w:r>
      <w:bookmarkEnd w:id="33"/>
    </w:p>
    <w:p w:rsidR="00D0444B" w:rsidRPr="00D0444B" w:rsidRDefault="00AC229C" w:rsidP="00D0444B">
      <w:pPr>
        <w:pStyle w:val="NoSpacing"/>
        <w:numPr>
          <w:ilvl w:val="8"/>
          <w:numId w:val="1"/>
        </w:numPr>
        <w:jc w:val="both"/>
        <w:rPr>
          <w:rFonts w:ascii="Times New Roman" w:hAnsi="Times New Roman"/>
          <w:sz w:val="28"/>
          <w:szCs w:val="28"/>
          <w:lang w:val="ro-RO"/>
        </w:rPr>
      </w:pPr>
      <w:r>
        <w:rPr>
          <w:rFonts w:ascii="Times New Roman" w:hAnsi="Times New Roman"/>
          <w:sz w:val="28"/>
          <w:szCs w:val="28"/>
          <w:lang w:val="ro-RO"/>
        </w:rPr>
        <w:t xml:space="preserve">          </w:t>
      </w:r>
      <w:r w:rsidRPr="00D0444B">
        <w:rPr>
          <w:rFonts w:ascii="Times New Roman" w:hAnsi="Times New Roman"/>
          <w:sz w:val="28"/>
          <w:szCs w:val="28"/>
          <w:lang w:val="ro-RO"/>
        </w:rPr>
        <w:t xml:space="preserve">Aria de Protecţie Specială </w:t>
      </w:r>
      <w:r w:rsidRPr="00D0444B">
        <w:rPr>
          <w:rFonts w:ascii="Times New Roman" w:hAnsi="Times New Roman"/>
          <w:b/>
        </w:rPr>
        <w:t xml:space="preserve"> </w:t>
      </w:r>
      <w:r w:rsidRPr="00D0444B">
        <w:rPr>
          <w:rFonts w:ascii="Times New Roman" w:hAnsi="Times New Roman"/>
          <w:b/>
          <w:sz w:val="28"/>
          <w:szCs w:val="28"/>
        </w:rPr>
        <w:t>ROSCI03</w:t>
      </w:r>
      <w:r w:rsidR="00D0444B" w:rsidRPr="00D0444B">
        <w:rPr>
          <w:rFonts w:ascii="Times New Roman" w:hAnsi="Times New Roman"/>
          <w:b/>
          <w:sz w:val="28"/>
          <w:szCs w:val="28"/>
        </w:rPr>
        <w:t>65</w:t>
      </w:r>
      <w:r w:rsidRPr="00D0444B">
        <w:rPr>
          <w:rFonts w:ascii="Times New Roman" w:hAnsi="Times New Roman"/>
          <w:b/>
          <w:sz w:val="28"/>
          <w:szCs w:val="28"/>
        </w:rPr>
        <w:t xml:space="preserve"> - Râul </w:t>
      </w:r>
      <w:r w:rsidR="00A31447" w:rsidRPr="00D0444B">
        <w:rPr>
          <w:rFonts w:ascii="Times New Roman" w:hAnsi="Times New Roman"/>
          <w:b/>
          <w:sz w:val="28"/>
          <w:szCs w:val="28"/>
        </w:rPr>
        <w:t>Moldova</w:t>
      </w:r>
      <w:r w:rsidR="00D0444B" w:rsidRPr="00D0444B">
        <w:rPr>
          <w:rFonts w:ascii="Times New Roman" w:hAnsi="Times New Roman"/>
          <w:b/>
          <w:sz w:val="28"/>
          <w:szCs w:val="28"/>
        </w:rPr>
        <w:t xml:space="preserve"> între Păltinoasa și Ruși</w:t>
      </w:r>
      <w:r w:rsidRPr="00D0444B">
        <w:rPr>
          <w:rFonts w:ascii="Times New Roman" w:hAnsi="Times New Roman"/>
          <w:b/>
          <w:sz w:val="28"/>
          <w:szCs w:val="28"/>
        </w:rPr>
        <w:t xml:space="preserve"> </w:t>
      </w:r>
      <w:r w:rsidRPr="00D0444B">
        <w:rPr>
          <w:rFonts w:ascii="Times New Roman" w:hAnsi="Times New Roman"/>
          <w:sz w:val="28"/>
          <w:szCs w:val="28"/>
          <w:lang w:val="ro-RO"/>
        </w:rPr>
        <w:t>are următoarele caracteristici fizico-geografice:</w:t>
      </w:r>
      <w:bookmarkStart w:id="34" w:name="_Toc600815"/>
    </w:p>
    <w:p w:rsidR="00D0444B" w:rsidRDefault="00D0444B" w:rsidP="00A326E3">
      <w:pPr>
        <w:pStyle w:val="BodyText"/>
        <w:numPr>
          <w:ilvl w:val="1"/>
          <w:numId w:val="8"/>
        </w:numPr>
        <w:spacing w:after="0" w:line="240" w:lineRule="auto"/>
        <w:rPr>
          <w:rFonts w:ascii="Times New Roman" w:hAnsi="Times New Roman"/>
          <w:sz w:val="28"/>
          <w:szCs w:val="28"/>
        </w:rPr>
      </w:pPr>
      <w:r>
        <w:rPr>
          <w:rFonts w:ascii="Times New Roman" w:hAnsi="Times New Roman"/>
          <w:sz w:val="28"/>
          <w:szCs w:val="28"/>
        </w:rPr>
        <w:t>Suprafaţa sitului = 5.303 ha;</w:t>
      </w:r>
    </w:p>
    <w:p w:rsidR="00D0444B" w:rsidRDefault="00D0444B" w:rsidP="00A326E3">
      <w:pPr>
        <w:pStyle w:val="BodyText"/>
        <w:numPr>
          <w:ilvl w:val="1"/>
          <w:numId w:val="8"/>
        </w:numPr>
        <w:spacing w:after="0" w:line="240" w:lineRule="auto"/>
        <w:rPr>
          <w:rFonts w:ascii="Times New Roman" w:hAnsi="Times New Roman"/>
          <w:sz w:val="28"/>
          <w:szCs w:val="28"/>
        </w:rPr>
      </w:pPr>
      <w:r>
        <w:rPr>
          <w:rFonts w:ascii="Times New Roman" w:hAnsi="Times New Roman"/>
          <w:sz w:val="28"/>
          <w:szCs w:val="28"/>
        </w:rPr>
        <w:t>Se află amplasat în regiunea biogeografică continentală;</w:t>
      </w:r>
    </w:p>
    <w:p w:rsidR="00D0444B" w:rsidRDefault="00D0444B" w:rsidP="00A326E3">
      <w:pPr>
        <w:pStyle w:val="BodyText"/>
        <w:numPr>
          <w:ilvl w:val="1"/>
          <w:numId w:val="8"/>
        </w:numPr>
        <w:spacing w:after="0" w:line="240" w:lineRule="auto"/>
        <w:rPr>
          <w:rFonts w:ascii="Times New Roman" w:hAnsi="Times New Roman"/>
          <w:sz w:val="28"/>
          <w:szCs w:val="28"/>
        </w:rPr>
      </w:pPr>
      <w:r>
        <w:rPr>
          <w:rFonts w:ascii="Times New Roman" w:hAnsi="Times New Roman"/>
          <w:sz w:val="28"/>
          <w:szCs w:val="28"/>
        </w:rPr>
        <w:t>Coordonatele de localizare a sitului; latitudine N 47º 26' 3'', longitudine E 26º 9' 53'';</w:t>
      </w:r>
    </w:p>
    <w:p w:rsidR="00D0444B" w:rsidRDefault="00D0444B" w:rsidP="00A326E3">
      <w:pPr>
        <w:pStyle w:val="BodyText"/>
        <w:numPr>
          <w:ilvl w:val="1"/>
          <w:numId w:val="8"/>
        </w:numPr>
        <w:spacing w:after="0" w:line="240" w:lineRule="auto"/>
        <w:rPr>
          <w:rFonts w:ascii="Times New Roman" w:hAnsi="Times New Roman"/>
          <w:sz w:val="28"/>
          <w:szCs w:val="28"/>
        </w:rPr>
      </w:pPr>
      <w:r>
        <w:rPr>
          <w:rFonts w:ascii="Times New Roman" w:hAnsi="Times New Roman"/>
          <w:sz w:val="28"/>
          <w:szCs w:val="28"/>
        </w:rPr>
        <w:t>Altitudinea; min 307, max. 517, med. 383.</w:t>
      </w:r>
    </w:p>
    <w:p w:rsidR="00D0444B" w:rsidRDefault="00D0444B" w:rsidP="00A326E3">
      <w:pPr>
        <w:pStyle w:val="BodyText"/>
        <w:numPr>
          <w:ilvl w:val="1"/>
          <w:numId w:val="8"/>
        </w:numPr>
        <w:spacing w:after="0" w:line="240" w:lineRule="auto"/>
        <w:rPr>
          <w:rFonts w:ascii="Times New Roman" w:hAnsi="Times New Roman"/>
          <w:sz w:val="28"/>
          <w:szCs w:val="28"/>
        </w:rPr>
      </w:pPr>
      <w:r>
        <w:rPr>
          <w:rFonts w:ascii="Times New Roman" w:hAnsi="Times New Roman"/>
          <w:sz w:val="28"/>
          <w:szCs w:val="28"/>
        </w:rPr>
        <w:t>Apartine din punct de vedere adminstrativ teritorial in proporţie de 2% judeţului Neamţ, 98% Suceava</w:t>
      </w:r>
    </w:p>
    <w:p w:rsidR="00D0444B" w:rsidRDefault="00D0444B" w:rsidP="00D0444B">
      <w:pPr>
        <w:pStyle w:val="BodyText"/>
        <w:spacing w:after="0" w:line="240" w:lineRule="auto"/>
        <w:rPr>
          <w:rFonts w:ascii="Times New Roman" w:hAnsi="Times New Roman"/>
          <w:b/>
          <w:sz w:val="28"/>
          <w:szCs w:val="28"/>
        </w:rPr>
      </w:pPr>
      <w:r>
        <w:rPr>
          <w:rFonts w:ascii="Times New Roman" w:hAnsi="Times New Roman"/>
          <w:sz w:val="28"/>
          <w:szCs w:val="28"/>
        </w:rPr>
        <w:tab/>
        <w:t xml:space="preserve">Chiar dacă ROSCI0365 nu a fost declarat sit pentru protecţia unor tipuri de habitate de interes comunitar, starea de conservare favorabilă a habitatelor este condiţia esenţială pentru menţinerea echilibrului ecosistemului, şi deci, pentru menţinerea stării de conservare favorabilă a speciilor care constituie obiectivele de conservare ale sitului menţionat – </w:t>
      </w:r>
      <w:r>
        <w:rPr>
          <w:rFonts w:ascii="Times New Roman" w:hAnsi="Times New Roman"/>
          <w:i/>
          <w:sz w:val="28"/>
          <w:szCs w:val="28"/>
        </w:rPr>
        <w:t>Bombina bombina, Bombina variegata, Triturus cristatus, Triturus</w:t>
      </w:r>
      <w:r>
        <w:rPr>
          <w:rFonts w:ascii="Times New Roman" w:hAnsi="Times New Roman"/>
          <w:sz w:val="28"/>
          <w:szCs w:val="28"/>
        </w:rPr>
        <w:t xml:space="preserve"> </w:t>
      </w:r>
      <w:r>
        <w:rPr>
          <w:rFonts w:ascii="Times New Roman" w:hAnsi="Times New Roman"/>
          <w:i/>
          <w:sz w:val="28"/>
          <w:szCs w:val="28"/>
        </w:rPr>
        <w:t>montandoni, Barbus meridionalis</w:t>
      </w:r>
      <w:r>
        <w:rPr>
          <w:rFonts w:ascii="Times New Roman" w:hAnsi="Times New Roman"/>
          <w:sz w:val="28"/>
          <w:szCs w:val="28"/>
        </w:rPr>
        <w:t xml:space="preserve"> şi </w:t>
      </w:r>
      <w:r>
        <w:rPr>
          <w:rFonts w:ascii="Times New Roman" w:hAnsi="Times New Roman"/>
          <w:i/>
          <w:sz w:val="28"/>
          <w:szCs w:val="28"/>
        </w:rPr>
        <w:t>Sabanejewia aurata</w:t>
      </w:r>
      <w:r>
        <w:rPr>
          <w:rFonts w:ascii="Times New Roman" w:hAnsi="Times New Roman"/>
          <w:sz w:val="28"/>
          <w:szCs w:val="28"/>
        </w:rPr>
        <w:t xml:space="preserve"> precum şi pentru mamiferul </w:t>
      </w:r>
      <w:r>
        <w:rPr>
          <w:rFonts w:ascii="Times New Roman" w:hAnsi="Times New Roman"/>
          <w:i/>
          <w:sz w:val="28"/>
          <w:szCs w:val="28"/>
        </w:rPr>
        <w:t>Lutra lutra</w:t>
      </w:r>
      <w:r>
        <w:rPr>
          <w:rFonts w:ascii="Times New Roman" w:hAnsi="Times New Roman"/>
          <w:sz w:val="28"/>
          <w:szCs w:val="28"/>
        </w:rPr>
        <w:t>.</w:t>
      </w:r>
    </w:p>
    <w:p w:rsidR="00D0444B" w:rsidRDefault="00D0444B" w:rsidP="00D0444B">
      <w:pPr>
        <w:pStyle w:val="BodyText"/>
        <w:spacing w:after="0" w:line="240" w:lineRule="auto"/>
        <w:ind w:firstLine="709"/>
        <w:rPr>
          <w:rFonts w:ascii="Times New Roman" w:hAnsi="Times New Roman"/>
          <w:sz w:val="28"/>
          <w:szCs w:val="28"/>
        </w:rPr>
      </w:pPr>
      <w:r>
        <w:rPr>
          <w:rFonts w:ascii="Times New Roman" w:hAnsi="Times New Roman"/>
          <w:b/>
          <w:sz w:val="28"/>
          <w:szCs w:val="28"/>
        </w:rPr>
        <w:t>Obiectivele de conservare ale sitului sunt 10 SPECII DE FAUNĂ de interes comunitar, enumerate în Anexa II a Directivei Consiliului 92/43/CEE</w:t>
      </w:r>
    </w:p>
    <w:p w:rsidR="00D0444B" w:rsidRDefault="00D0444B" w:rsidP="00A326E3">
      <w:pPr>
        <w:pStyle w:val="BodyText"/>
        <w:numPr>
          <w:ilvl w:val="0"/>
          <w:numId w:val="9"/>
        </w:numPr>
        <w:tabs>
          <w:tab w:val="clear" w:pos="227"/>
          <w:tab w:val="num" w:pos="720"/>
        </w:tabs>
        <w:spacing w:after="0" w:line="240" w:lineRule="auto"/>
        <w:ind w:left="720" w:hanging="360"/>
        <w:rPr>
          <w:rFonts w:ascii="Times New Roman" w:hAnsi="Times New Roman"/>
          <w:i/>
          <w:sz w:val="28"/>
          <w:szCs w:val="28"/>
        </w:rPr>
      </w:pPr>
      <w:r>
        <w:rPr>
          <w:rFonts w:ascii="Times New Roman" w:hAnsi="Times New Roman"/>
          <w:sz w:val="28"/>
          <w:szCs w:val="28"/>
        </w:rPr>
        <w:t>Specii de mamifere enumerate în Anexa II a Directivei Consiliului 92/43/CEE</w:t>
      </w:r>
    </w:p>
    <w:p w:rsidR="00D0444B" w:rsidRDefault="00D0444B" w:rsidP="00A326E3">
      <w:pPr>
        <w:pStyle w:val="BodyText"/>
        <w:numPr>
          <w:ilvl w:val="2"/>
          <w:numId w:val="9"/>
        </w:numPr>
        <w:tabs>
          <w:tab w:val="clear" w:pos="680"/>
          <w:tab w:val="num" w:pos="1440"/>
        </w:tabs>
        <w:spacing w:after="0" w:line="240" w:lineRule="auto"/>
        <w:ind w:left="1440" w:hanging="360"/>
        <w:rPr>
          <w:rFonts w:ascii="Times New Roman" w:hAnsi="Times New Roman"/>
          <w:sz w:val="28"/>
          <w:szCs w:val="28"/>
        </w:rPr>
      </w:pPr>
      <w:r>
        <w:rPr>
          <w:rFonts w:ascii="Times New Roman" w:hAnsi="Times New Roman"/>
          <w:i/>
          <w:sz w:val="28"/>
          <w:szCs w:val="28"/>
        </w:rPr>
        <w:t xml:space="preserve">1355 Lutra lutra </w:t>
      </w:r>
    </w:p>
    <w:p w:rsidR="00D0444B" w:rsidRDefault="00D0444B" w:rsidP="00A326E3">
      <w:pPr>
        <w:pStyle w:val="BodyText"/>
        <w:numPr>
          <w:ilvl w:val="0"/>
          <w:numId w:val="9"/>
        </w:numPr>
        <w:tabs>
          <w:tab w:val="clear" w:pos="227"/>
          <w:tab w:val="num" w:pos="720"/>
        </w:tabs>
        <w:spacing w:after="0" w:line="240" w:lineRule="auto"/>
        <w:ind w:left="720" w:hanging="360"/>
        <w:rPr>
          <w:rFonts w:ascii="Times New Roman" w:hAnsi="Times New Roman"/>
          <w:i/>
          <w:sz w:val="28"/>
          <w:szCs w:val="28"/>
        </w:rPr>
      </w:pPr>
      <w:r>
        <w:rPr>
          <w:rFonts w:ascii="Times New Roman" w:hAnsi="Times New Roman"/>
          <w:sz w:val="28"/>
          <w:szCs w:val="28"/>
        </w:rPr>
        <w:t>Specii de amfibieni şi reptile enumerate în anexa II a Directivei Consiliului 92/43/CEE</w:t>
      </w:r>
    </w:p>
    <w:p w:rsidR="00D0444B" w:rsidRDefault="00D0444B" w:rsidP="00A326E3">
      <w:pPr>
        <w:pStyle w:val="BodyText"/>
        <w:numPr>
          <w:ilvl w:val="2"/>
          <w:numId w:val="9"/>
        </w:numPr>
        <w:tabs>
          <w:tab w:val="clear" w:pos="680"/>
          <w:tab w:val="num" w:pos="1440"/>
        </w:tabs>
        <w:spacing w:after="0" w:line="240" w:lineRule="auto"/>
        <w:ind w:left="1440" w:hanging="360"/>
        <w:rPr>
          <w:rFonts w:ascii="Times New Roman" w:hAnsi="Times New Roman"/>
          <w:sz w:val="28"/>
          <w:szCs w:val="28"/>
        </w:rPr>
      </w:pPr>
      <w:r>
        <w:rPr>
          <w:rFonts w:ascii="Times New Roman" w:hAnsi="Times New Roman"/>
          <w:i/>
          <w:sz w:val="28"/>
          <w:szCs w:val="28"/>
        </w:rPr>
        <w:t>1188 Bombina bombina, 1193 Bombina variegata, 1166 Triturus cristatus, 2001Triturus montandoni</w:t>
      </w:r>
    </w:p>
    <w:p w:rsidR="00D0444B" w:rsidRDefault="00D0444B" w:rsidP="00A326E3">
      <w:pPr>
        <w:pStyle w:val="BodyText"/>
        <w:numPr>
          <w:ilvl w:val="0"/>
          <w:numId w:val="9"/>
        </w:numPr>
        <w:tabs>
          <w:tab w:val="clear" w:pos="227"/>
          <w:tab w:val="num" w:pos="720"/>
        </w:tabs>
        <w:spacing w:after="0" w:line="240" w:lineRule="auto"/>
        <w:ind w:left="720" w:hanging="360"/>
        <w:rPr>
          <w:rFonts w:ascii="Times New Roman" w:hAnsi="Times New Roman"/>
          <w:i/>
          <w:sz w:val="28"/>
          <w:szCs w:val="28"/>
        </w:rPr>
      </w:pPr>
      <w:r>
        <w:rPr>
          <w:rFonts w:ascii="Times New Roman" w:hAnsi="Times New Roman"/>
          <w:sz w:val="28"/>
          <w:szCs w:val="28"/>
        </w:rPr>
        <w:t>Specii de peşti enumerate în anexa II a Directivei Consiliului 92/43/CEE</w:t>
      </w:r>
    </w:p>
    <w:p w:rsidR="00D0444B" w:rsidRDefault="00D0444B" w:rsidP="00A326E3">
      <w:pPr>
        <w:pStyle w:val="BodyText"/>
        <w:numPr>
          <w:ilvl w:val="2"/>
          <w:numId w:val="9"/>
        </w:numPr>
        <w:tabs>
          <w:tab w:val="clear" w:pos="680"/>
          <w:tab w:val="num" w:pos="1440"/>
        </w:tabs>
        <w:spacing w:after="0" w:line="240" w:lineRule="auto"/>
        <w:ind w:left="1440" w:hanging="360"/>
        <w:rPr>
          <w:rFonts w:ascii="Times New Roman" w:hAnsi="Times New Roman"/>
          <w:sz w:val="28"/>
          <w:szCs w:val="28"/>
        </w:rPr>
      </w:pPr>
      <w:r>
        <w:rPr>
          <w:rFonts w:ascii="Times New Roman" w:hAnsi="Times New Roman"/>
          <w:i/>
          <w:sz w:val="28"/>
          <w:szCs w:val="28"/>
        </w:rPr>
        <w:t>1138 Barbus meridionalis, 1146 Sabanejewia aurata</w:t>
      </w:r>
    </w:p>
    <w:p w:rsidR="00D0444B" w:rsidRDefault="00D0444B" w:rsidP="00D0444B">
      <w:pPr>
        <w:pStyle w:val="BodyText"/>
        <w:spacing w:after="0" w:line="240" w:lineRule="auto"/>
        <w:rPr>
          <w:rFonts w:ascii="Times New Roman" w:hAnsi="Times New Roman"/>
          <w:sz w:val="28"/>
          <w:szCs w:val="28"/>
        </w:rPr>
      </w:pPr>
    </w:p>
    <w:p w:rsidR="00AC229C" w:rsidRPr="00DA6633" w:rsidRDefault="00AC229C" w:rsidP="00AC229C">
      <w:pPr>
        <w:pStyle w:val="Heading2"/>
        <w:numPr>
          <w:ilvl w:val="1"/>
          <w:numId w:val="1"/>
        </w:numPr>
        <w:spacing w:line="240" w:lineRule="auto"/>
      </w:pPr>
      <w:r>
        <w:t>XIII.4 Justificarea dacă proiectul propus nu are legătură directă cu sau nu este necesar pentru managementul conservării ariei naturale protejate de interes comunitar</w:t>
      </w:r>
      <w:bookmarkEnd w:id="34"/>
    </w:p>
    <w:p w:rsidR="00D0444B" w:rsidRPr="00D0444B" w:rsidRDefault="00D0444B" w:rsidP="00D0444B">
      <w:pPr>
        <w:spacing w:line="240" w:lineRule="auto"/>
        <w:ind w:firstLine="720"/>
        <w:rPr>
          <w:rFonts w:ascii="Times New Roman" w:hAnsi="Times New Roman" w:cs="Times New Roman"/>
          <w:sz w:val="28"/>
          <w:szCs w:val="28"/>
        </w:rPr>
      </w:pPr>
      <w:r w:rsidRPr="00D0444B">
        <w:rPr>
          <w:rFonts w:ascii="Times New Roman" w:hAnsi="Times New Roman" w:cs="Times New Roman"/>
          <w:sz w:val="28"/>
          <w:szCs w:val="28"/>
        </w:rPr>
        <w:t>Situl Natura 2000 ROSCI0365 - Râul Moldova între Păltinoasa şi Rușia fost desemnat prin Ordinul nr. 2387/2011 al ministrului mediului şi pădurilor, pentru modificarea şi completarea Ordinului ministrului mediului şi dezvoltării durabile nr. 1964/2007, privind instituirea regimului de arie naturală protejată a siturilor de importanţă comunitară, ca parte integrantă a reţelei ecologice europene Natura 2000 în România.</w:t>
      </w:r>
    </w:p>
    <w:p w:rsidR="00D0444B" w:rsidRDefault="00D0444B" w:rsidP="00D0444B">
      <w:pPr>
        <w:pStyle w:val="BodyText"/>
        <w:numPr>
          <w:ilvl w:val="0"/>
          <w:numId w:val="1"/>
        </w:numPr>
        <w:spacing w:after="0" w:line="100" w:lineRule="atLeast"/>
        <w:rPr>
          <w:rFonts w:ascii="Times New Roman" w:hAnsi="Times New Roman"/>
          <w:sz w:val="28"/>
          <w:szCs w:val="28"/>
        </w:rPr>
      </w:pPr>
      <w:r>
        <w:rPr>
          <w:rFonts w:ascii="Times New Roman" w:hAnsi="Times New Roman"/>
          <w:sz w:val="28"/>
          <w:szCs w:val="28"/>
        </w:rPr>
        <w:tab/>
        <w:t xml:space="preserve">Ţinând cont de faptul că structura unui ecosistem este definită de totalitatea factorilor abiotici (climă, relief, sol, ape de suprafaţă şi freatice) şi biotici (faună şi floră) care contribuie la realizarea cadrului natural, trebuie menţionat că lucrările </w:t>
      </w:r>
      <w:r>
        <w:rPr>
          <w:rFonts w:ascii="Times New Roman" w:hAnsi="Times New Roman"/>
          <w:sz w:val="28"/>
          <w:szCs w:val="28"/>
        </w:rPr>
        <w:lastRenderedPageBreak/>
        <w:t>din cadrul proiectului contribuind la reducea fenomenului de erodare a malurilor râului Moldova vor contribui la conservarea suprafeţelor habitatelor terestre, având astfel un impact pozitiv asupra ROSCI0365 - Râul Moldova între Păltinoasa şi Ruși pe termen mediu şi lung.</w:t>
      </w:r>
    </w:p>
    <w:p w:rsidR="00D0444B" w:rsidRDefault="00D0444B" w:rsidP="00D0444B">
      <w:pPr>
        <w:pStyle w:val="BodyText"/>
        <w:numPr>
          <w:ilvl w:val="0"/>
          <w:numId w:val="1"/>
        </w:numPr>
        <w:spacing w:after="0" w:line="100" w:lineRule="atLeast"/>
        <w:rPr>
          <w:rFonts w:ascii="Times New Roman" w:hAnsi="Times New Roman"/>
          <w:sz w:val="28"/>
          <w:szCs w:val="28"/>
        </w:rPr>
      </w:pPr>
      <w:r>
        <w:rPr>
          <w:rFonts w:ascii="Times New Roman" w:hAnsi="Times New Roman"/>
          <w:sz w:val="28"/>
          <w:szCs w:val="28"/>
        </w:rPr>
        <w:tab/>
        <w:t>Proiectul propus nu are legatură directă cu managementul conservării ROSCI0365 - Râul Moldova între Păltinoasa şi Ruși, dar contribuie la menţinerea caracteristicilor ecosistemelor din zona de implementare.</w:t>
      </w:r>
    </w:p>
    <w:p w:rsidR="00AC229C" w:rsidRPr="00202DFF" w:rsidRDefault="00AC229C" w:rsidP="00AC229C">
      <w:pPr>
        <w:spacing w:line="240" w:lineRule="auto"/>
        <w:rPr>
          <w:rFonts w:ascii="Times New Roman" w:hAnsi="Times New Roman" w:cs="Times New Roman"/>
          <w:sz w:val="28"/>
          <w:szCs w:val="28"/>
        </w:rPr>
      </w:pPr>
    </w:p>
    <w:p w:rsidR="00AC229C" w:rsidRPr="00DA6633" w:rsidRDefault="00AC229C" w:rsidP="00AC229C">
      <w:pPr>
        <w:pStyle w:val="Heading2"/>
        <w:numPr>
          <w:ilvl w:val="1"/>
          <w:numId w:val="1"/>
        </w:numPr>
        <w:spacing w:line="240" w:lineRule="auto"/>
      </w:pPr>
      <w:bookmarkStart w:id="35" w:name="_Toc600816"/>
      <w:r>
        <w:t>XIII.5 Estimarea impactului potențial al proiectului asupra speciilor și habitatelor din aria naturală protejată de interes comunitar</w:t>
      </w:r>
      <w:bookmarkEnd w:id="35"/>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 xml:space="preserve">Activitatea de exploatare a agregatelor de balastieră în zonă analizată este cantonată – în etapa de excavare – la nivelul plajelor de balast. Aceaste plaje prezintă o copertă neuniformă prezentă îndeosebi către mal, în timp ce în zona situată spre cursul râului lipsește. </w:t>
      </w:r>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 xml:space="preserve">Excavarea agregatelor de râu are un efect general de menţinere a cursului râului </w:t>
      </w:r>
      <w:r w:rsidR="00A31447">
        <w:rPr>
          <w:rFonts w:ascii="Times New Roman" w:hAnsi="Times New Roman" w:cs="Times New Roman"/>
          <w:sz w:val="28"/>
          <w:szCs w:val="28"/>
        </w:rPr>
        <w:t>Moldova</w:t>
      </w:r>
      <w:r w:rsidRPr="000F76BB">
        <w:rPr>
          <w:rFonts w:ascii="Times New Roman" w:hAnsi="Times New Roman" w:cs="Times New Roman"/>
          <w:sz w:val="28"/>
          <w:szCs w:val="28"/>
        </w:rPr>
        <w:t xml:space="preserve"> în aceleaşi condiţii (fără intensificarea fenomenelor de eroziune sau inundare a unor suprafeţe) în care a fost declarat situl de importanță comunitară  ROSCI03</w:t>
      </w:r>
      <w:r w:rsidR="001B6871">
        <w:rPr>
          <w:rFonts w:ascii="Times New Roman" w:hAnsi="Times New Roman" w:cs="Times New Roman"/>
          <w:sz w:val="28"/>
          <w:szCs w:val="28"/>
        </w:rPr>
        <w:t>65</w:t>
      </w:r>
      <w:r w:rsidRPr="000F76BB">
        <w:rPr>
          <w:rFonts w:ascii="Times New Roman" w:hAnsi="Times New Roman" w:cs="Times New Roman"/>
          <w:sz w:val="28"/>
          <w:szCs w:val="28"/>
        </w:rPr>
        <w:t xml:space="preserve"> - Râul </w:t>
      </w:r>
      <w:r w:rsidR="00A31447">
        <w:rPr>
          <w:rFonts w:ascii="Times New Roman" w:hAnsi="Times New Roman" w:cs="Times New Roman"/>
          <w:sz w:val="28"/>
          <w:szCs w:val="28"/>
        </w:rPr>
        <w:t>Moldova</w:t>
      </w:r>
      <w:r w:rsidR="001B6871">
        <w:rPr>
          <w:rFonts w:ascii="Times New Roman" w:hAnsi="Times New Roman" w:cs="Times New Roman"/>
          <w:sz w:val="28"/>
          <w:szCs w:val="28"/>
        </w:rPr>
        <w:t xml:space="preserve"> între Păltinoasa și Ruși</w:t>
      </w:r>
      <w:r w:rsidRPr="000F76BB">
        <w:rPr>
          <w:rFonts w:ascii="Times New Roman" w:hAnsi="Times New Roman" w:cs="Times New Roman"/>
          <w:sz w:val="28"/>
          <w:szCs w:val="28"/>
        </w:rPr>
        <w:t>.</w:t>
      </w:r>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Efectele negative ale exploatărilor de agregate minerale se datorează următoarelor aspecte:</w:t>
      </w:r>
    </w:p>
    <w:p w:rsidR="00AC229C" w:rsidRPr="000F76BB" w:rsidRDefault="00AC229C" w:rsidP="00A326E3">
      <w:pPr>
        <w:numPr>
          <w:ilvl w:val="0"/>
          <w:numId w:val="14"/>
        </w:numPr>
        <w:spacing w:line="240" w:lineRule="auto"/>
        <w:rPr>
          <w:rFonts w:ascii="Times New Roman" w:hAnsi="Times New Roman" w:cs="Times New Roman"/>
          <w:sz w:val="28"/>
          <w:szCs w:val="28"/>
        </w:rPr>
      </w:pPr>
      <w:r w:rsidRPr="000F76BB">
        <w:rPr>
          <w:rFonts w:ascii="Times New Roman" w:hAnsi="Times New Roman" w:cs="Times New Roman"/>
          <w:sz w:val="28"/>
          <w:szCs w:val="28"/>
        </w:rPr>
        <w:t>funcţionării utilajelor;</w:t>
      </w:r>
    </w:p>
    <w:p w:rsidR="00AC229C" w:rsidRPr="000F76BB" w:rsidRDefault="00AC229C" w:rsidP="00A326E3">
      <w:pPr>
        <w:numPr>
          <w:ilvl w:val="0"/>
          <w:numId w:val="14"/>
        </w:numPr>
        <w:spacing w:line="240" w:lineRule="auto"/>
        <w:rPr>
          <w:rFonts w:ascii="Times New Roman" w:hAnsi="Times New Roman" w:cs="Times New Roman"/>
          <w:sz w:val="28"/>
          <w:szCs w:val="28"/>
        </w:rPr>
      </w:pPr>
      <w:r w:rsidRPr="000F76BB">
        <w:rPr>
          <w:rFonts w:ascii="Times New Roman" w:hAnsi="Times New Roman" w:cs="Times New Roman"/>
          <w:sz w:val="28"/>
          <w:szCs w:val="28"/>
        </w:rPr>
        <w:t>prezenţei oamenilor în zonă;</w:t>
      </w:r>
    </w:p>
    <w:p w:rsidR="00AC229C" w:rsidRPr="000F76BB" w:rsidRDefault="00AC229C" w:rsidP="00A326E3">
      <w:pPr>
        <w:numPr>
          <w:ilvl w:val="0"/>
          <w:numId w:val="14"/>
        </w:numPr>
        <w:spacing w:line="240" w:lineRule="auto"/>
        <w:rPr>
          <w:rFonts w:ascii="Times New Roman" w:hAnsi="Times New Roman" w:cs="Times New Roman"/>
          <w:sz w:val="28"/>
          <w:szCs w:val="28"/>
        </w:rPr>
      </w:pPr>
      <w:r w:rsidRPr="000F76BB">
        <w:rPr>
          <w:rFonts w:ascii="Times New Roman" w:hAnsi="Times New Roman" w:cs="Times New Roman"/>
          <w:sz w:val="28"/>
          <w:szCs w:val="28"/>
        </w:rPr>
        <w:t>transportului agregatelor minerale.</w:t>
      </w:r>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Formele potenţiale de impact generate de zgomot şi vibraţii, aferente balastierelor sunt tipice şi cuprind în general:</w:t>
      </w:r>
    </w:p>
    <w:p w:rsidR="00AC229C" w:rsidRPr="000F76BB" w:rsidRDefault="00AC229C" w:rsidP="00A326E3">
      <w:pPr>
        <w:numPr>
          <w:ilvl w:val="0"/>
          <w:numId w:val="15"/>
        </w:numPr>
        <w:spacing w:line="240" w:lineRule="auto"/>
        <w:rPr>
          <w:rFonts w:ascii="Times New Roman" w:hAnsi="Times New Roman" w:cs="Times New Roman"/>
          <w:sz w:val="28"/>
          <w:szCs w:val="28"/>
        </w:rPr>
      </w:pPr>
      <w:r w:rsidRPr="000F76BB">
        <w:rPr>
          <w:rFonts w:ascii="Times New Roman" w:hAnsi="Times New Roman" w:cs="Times New Roman"/>
          <w:sz w:val="28"/>
          <w:szCs w:val="28"/>
        </w:rPr>
        <w:t>operarea vehiculelor pentru transport;</w:t>
      </w:r>
    </w:p>
    <w:p w:rsidR="00AC229C" w:rsidRPr="000F76BB" w:rsidRDefault="00AC229C" w:rsidP="00A326E3">
      <w:pPr>
        <w:numPr>
          <w:ilvl w:val="0"/>
          <w:numId w:val="15"/>
        </w:numPr>
        <w:spacing w:line="240" w:lineRule="auto"/>
        <w:rPr>
          <w:rFonts w:ascii="Times New Roman" w:hAnsi="Times New Roman" w:cs="Times New Roman"/>
          <w:sz w:val="28"/>
          <w:szCs w:val="28"/>
        </w:rPr>
      </w:pPr>
      <w:r w:rsidRPr="000F76BB">
        <w:rPr>
          <w:rFonts w:ascii="Times New Roman" w:hAnsi="Times New Roman" w:cs="Times New Roman"/>
          <w:sz w:val="28"/>
          <w:szCs w:val="28"/>
        </w:rPr>
        <w:t>operarea utilajelor mobile şi staţionare.</w:t>
      </w:r>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 xml:space="preserve">Cele mai sensibile specii la zgomotul produs de traficul utilajelor sunt păsările deoarece aceste sunete interferează în mod direct cu comunicarea interspecifică prin intermediul sunetelor şi în acest mod afectează indirect comportamentul de teritorialitate şi rata împerecherii. </w:t>
      </w:r>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Referitor la speciile de chiroptere, activitatea supusă analizei nu afectează habitatele de interes pentru acestea şi nici activitatea, deoarece sunt specii cu activitate crepusculară şi nocturnă, timp în care pe amplasament nu se lucrează.</w:t>
      </w:r>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 xml:space="preserve">Deoarece prin exploatarea agregatelor minerale în zonă analizată se va reduce intensitatea  eroziunii active  a malurilor şi riscul apariţiei viiturilor frecvente cauzate de revărsarea apelor râului </w:t>
      </w:r>
      <w:r w:rsidR="00A31447">
        <w:rPr>
          <w:rFonts w:ascii="Times New Roman" w:hAnsi="Times New Roman" w:cs="Times New Roman"/>
          <w:sz w:val="28"/>
          <w:szCs w:val="28"/>
        </w:rPr>
        <w:t>Moldova</w:t>
      </w:r>
      <w:r w:rsidRPr="000F76BB">
        <w:rPr>
          <w:rFonts w:ascii="Times New Roman" w:hAnsi="Times New Roman" w:cs="Times New Roman"/>
          <w:sz w:val="28"/>
          <w:szCs w:val="28"/>
        </w:rPr>
        <w:t xml:space="preserve"> se crează condiţii pentru menţinerea suprafeţei de pădure de luncă existentă, menţinându-se astfel condiţiile de habitat pentru speciile de faună din zonă care preferă acest tip de habitat.</w:t>
      </w:r>
    </w:p>
    <w:p w:rsidR="00AC229C" w:rsidRDefault="00AC229C" w:rsidP="00AC229C">
      <w:pPr>
        <w:spacing w:line="240" w:lineRule="auto"/>
        <w:rPr>
          <w:rFonts w:ascii="Times New Roman" w:hAnsi="Times New Roman" w:cs="Times New Roman"/>
          <w:sz w:val="28"/>
          <w:szCs w:val="28"/>
        </w:rPr>
      </w:pPr>
    </w:p>
    <w:p w:rsidR="00AC229C" w:rsidRPr="00DA6633" w:rsidRDefault="00AC229C" w:rsidP="00AC229C">
      <w:pPr>
        <w:pStyle w:val="Heading2"/>
        <w:numPr>
          <w:ilvl w:val="1"/>
          <w:numId w:val="1"/>
        </w:numPr>
        <w:spacing w:line="240" w:lineRule="auto"/>
      </w:pPr>
      <w:bookmarkStart w:id="36" w:name="_Toc600817"/>
      <w:r>
        <w:t>XIII.6 Alte informații prevăzute în legislația în vigoare</w:t>
      </w:r>
      <w:bookmarkEnd w:id="36"/>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 xml:space="preserve">Evoluţia habitatelor din zona amplasamentului studiat depinde de  menţinerea </w:t>
      </w:r>
      <w:r w:rsidRPr="000F76BB">
        <w:rPr>
          <w:rFonts w:ascii="Times New Roman" w:hAnsi="Times New Roman" w:cs="Times New Roman"/>
          <w:sz w:val="28"/>
          <w:szCs w:val="28"/>
        </w:rPr>
        <w:lastRenderedPageBreak/>
        <w:t xml:space="preserve">structurii  reliefului la nivelul albiei minore a râului </w:t>
      </w:r>
      <w:r w:rsidR="00A31447">
        <w:rPr>
          <w:rFonts w:ascii="Times New Roman" w:hAnsi="Times New Roman" w:cs="Times New Roman"/>
          <w:sz w:val="28"/>
          <w:szCs w:val="28"/>
        </w:rPr>
        <w:t>Moldova</w:t>
      </w:r>
      <w:r w:rsidRPr="000F76BB">
        <w:rPr>
          <w:rFonts w:ascii="Times New Roman" w:hAnsi="Times New Roman" w:cs="Times New Roman"/>
          <w:sz w:val="28"/>
          <w:szCs w:val="28"/>
        </w:rPr>
        <w:t xml:space="preserve">. </w:t>
      </w:r>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 xml:space="preserve">Evoluţia malurilor râului </w:t>
      </w:r>
      <w:r w:rsidR="00A31447">
        <w:rPr>
          <w:rFonts w:ascii="Times New Roman" w:hAnsi="Times New Roman" w:cs="Times New Roman"/>
          <w:sz w:val="28"/>
          <w:szCs w:val="28"/>
        </w:rPr>
        <w:t>Moldova</w:t>
      </w:r>
      <w:r w:rsidRPr="000F76BB">
        <w:rPr>
          <w:rFonts w:ascii="Times New Roman" w:hAnsi="Times New Roman" w:cs="Times New Roman"/>
          <w:sz w:val="28"/>
          <w:szCs w:val="28"/>
        </w:rPr>
        <w:t xml:space="preserve"> în secţiunea reprezentată de perimetrul de exploatare  poate urma două direcţii:</w:t>
      </w:r>
    </w:p>
    <w:p w:rsidR="00AC229C" w:rsidRPr="000F76BB" w:rsidRDefault="00AC229C" w:rsidP="00A326E3">
      <w:pPr>
        <w:numPr>
          <w:ilvl w:val="0"/>
          <w:numId w:val="16"/>
        </w:numPr>
        <w:spacing w:line="240" w:lineRule="auto"/>
        <w:rPr>
          <w:rFonts w:ascii="Times New Roman" w:hAnsi="Times New Roman" w:cs="Times New Roman"/>
          <w:sz w:val="28"/>
          <w:szCs w:val="28"/>
        </w:rPr>
      </w:pPr>
      <w:r w:rsidRPr="000F76BB">
        <w:rPr>
          <w:rFonts w:ascii="Times New Roman" w:hAnsi="Times New Roman" w:cs="Times New Roman"/>
          <w:sz w:val="28"/>
          <w:szCs w:val="28"/>
        </w:rPr>
        <w:t>spre erodare datorită creşterii presiunii exercitate de cursul de apă;</w:t>
      </w:r>
    </w:p>
    <w:p w:rsidR="00AC229C" w:rsidRPr="000F76BB" w:rsidRDefault="00AC229C" w:rsidP="00A326E3">
      <w:pPr>
        <w:numPr>
          <w:ilvl w:val="0"/>
          <w:numId w:val="16"/>
        </w:numPr>
        <w:spacing w:line="240" w:lineRule="auto"/>
        <w:rPr>
          <w:rFonts w:ascii="Times New Roman" w:hAnsi="Times New Roman" w:cs="Times New Roman"/>
          <w:sz w:val="28"/>
          <w:szCs w:val="28"/>
        </w:rPr>
      </w:pPr>
      <w:r w:rsidRPr="000F76BB">
        <w:rPr>
          <w:rFonts w:ascii="Times New Roman" w:hAnsi="Times New Roman" w:cs="Times New Roman"/>
          <w:sz w:val="28"/>
          <w:szCs w:val="28"/>
        </w:rPr>
        <w:t xml:space="preserve">spre menţinere – dacă prin exploatarea balastului din plaje şi grinduri se realizează  recalibrarea cursului râului prin atragerea curentului către centrul albiei. </w:t>
      </w:r>
    </w:p>
    <w:p w:rsidR="00AC229C" w:rsidRPr="000F76BB" w:rsidRDefault="00AC229C" w:rsidP="00AC229C">
      <w:pPr>
        <w:spacing w:line="240" w:lineRule="auto"/>
        <w:ind w:firstLine="709"/>
        <w:rPr>
          <w:rFonts w:ascii="Times New Roman" w:hAnsi="Times New Roman" w:cs="Times New Roman"/>
          <w:sz w:val="28"/>
          <w:szCs w:val="28"/>
        </w:rPr>
      </w:pPr>
      <w:r w:rsidRPr="000F76BB">
        <w:rPr>
          <w:rFonts w:ascii="Times New Roman" w:hAnsi="Times New Roman" w:cs="Times New Roman"/>
          <w:sz w:val="28"/>
          <w:szCs w:val="28"/>
        </w:rPr>
        <w:t>În concluzie, considerăm că desfăşurarea activităţii de extragere a agregatelor minerale din perimetrul supus analizei nu va afecta starea de conservare a speciilor de faună care constituie obiectivele de conservare ale sitului ROSCI03</w:t>
      </w:r>
      <w:r w:rsidR="001B6871">
        <w:rPr>
          <w:rFonts w:ascii="Times New Roman" w:hAnsi="Times New Roman" w:cs="Times New Roman"/>
          <w:sz w:val="28"/>
          <w:szCs w:val="28"/>
        </w:rPr>
        <w:t>65</w:t>
      </w:r>
      <w:r w:rsidRPr="000F76BB">
        <w:rPr>
          <w:rFonts w:ascii="Times New Roman" w:hAnsi="Times New Roman" w:cs="Times New Roman"/>
          <w:sz w:val="28"/>
          <w:szCs w:val="28"/>
        </w:rPr>
        <w:t xml:space="preserve"> - Râul </w:t>
      </w:r>
      <w:r w:rsidR="00A31447">
        <w:rPr>
          <w:rFonts w:ascii="Times New Roman" w:hAnsi="Times New Roman" w:cs="Times New Roman"/>
          <w:sz w:val="28"/>
          <w:szCs w:val="28"/>
        </w:rPr>
        <w:t>Moldova</w:t>
      </w:r>
      <w:r w:rsidRPr="000F76BB">
        <w:rPr>
          <w:rFonts w:ascii="Times New Roman" w:hAnsi="Times New Roman" w:cs="Times New Roman"/>
          <w:sz w:val="28"/>
          <w:szCs w:val="28"/>
        </w:rPr>
        <w:t xml:space="preserve"> </w:t>
      </w:r>
      <w:r w:rsidR="001B6871">
        <w:rPr>
          <w:rFonts w:ascii="Times New Roman" w:hAnsi="Times New Roman" w:cs="Times New Roman"/>
          <w:sz w:val="28"/>
          <w:szCs w:val="28"/>
        </w:rPr>
        <w:t xml:space="preserve">între Păltinoasa și Ruși </w:t>
      </w:r>
      <w:r w:rsidRPr="000F76BB">
        <w:rPr>
          <w:rFonts w:ascii="Times New Roman" w:hAnsi="Times New Roman" w:cs="Times New Roman"/>
          <w:sz w:val="28"/>
          <w:szCs w:val="28"/>
        </w:rPr>
        <w:t xml:space="preserve">fiind asigurată din acest punct de vedere, menţinerea populaţiilor speciilor pe termen lung, atât în zona amplasamentului proiectului, cât şi în aval, precum şi coerenţa reţelei ecologice Natura 2000.  </w:t>
      </w:r>
    </w:p>
    <w:p w:rsidR="00AC229C" w:rsidRPr="000F76BB" w:rsidRDefault="00AC229C" w:rsidP="00AC229C">
      <w:pPr>
        <w:spacing w:line="240" w:lineRule="auto"/>
        <w:rPr>
          <w:rFonts w:ascii="Times New Roman" w:hAnsi="Times New Roman" w:cs="Times New Roman"/>
          <w:sz w:val="28"/>
          <w:szCs w:val="28"/>
        </w:rPr>
      </w:pPr>
    </w:p>
    <w:p w:rsidR="00AC229C" w:rsidRDefault="00AC229C" w:rsidP="00AC229C">
      <w:pPr>
        <w:spacing w:line="240" w:lineRule="auto"/>
        <w:rPr>
          <w:rFonts w:ascii="Times New Roman" w:hAnsi="Times New Roman" w:cs="Times New Roman"/>
          <w:sz w:val="28"/>
          <w:szCs w:val="28"/>
        </w:rPr>
      </w:pPr>
    </w:p>
    <w:p w:rsidR="001B6871" w:rsidRPr="00BD40C3" w:rsidRDefault="001B6871" w:rsidP="00AC229C">
      <w:pPr>
        <w:spacing w:line="240" w:lineRule="auto"/>
        <w:rPr>
          <w:rFonts w:ascii="Times New Roman" w:hAnsi="Times New Roman" w:cs="Times New Roman"/>
          <w:sz w:val="28"/>
          <w:szCs w:val="28"/>
        </w:rPr>
      </w:pPr>
    </w:p>
    <w:p w:rsidR="00AC229C" w:rsidRDefault="00AC229C" w:rsidP="00AC229C">
      <w:pPr>
        <w:spacing w:line="240" w:lineRule="auto"/>
        <w:rPr>
          <w:rFonts w:ascii="Times New Roman" w:hAnsi="Times New Roman" w:cs="Times New Roman"/>
          <w:sz w:val="28"/>
          <w:szCs w:val="28"/>
        </w:rPr>
      </w:pPr>
    </w:p>
    <w:p w:rsidR="00AC229C" w:rsidRDefault="00AC229C" w:rsidP="00AC229C">
      <w:pPr>
        <w:pStyle w:val="Heading1"/>
        <w:numPr>
          <w:ilvl w:val="0"/>
          <w:numId w:val="1"/>
        </w:numPr>
      </w:pPr>
      <w:bookmarkStart w:id="37" w:name="_Toc600818"/>
      <w:r>
        <w:t>XIV. PENTRU PROIECTELE CARE SE REALIZEAZĂ PE APE SAU AU LEGĂTURĂ CU APELE</w:t>
      </w:r>
      <w:bookmarkEnd w:id="37"/>
    </w:p>
    <w:p w:rsidR="00AC229C" w:rsidRDefault="00AC229C" w:rsidP="00AC229C">
      <w:pPr>
        <w:pStyle w:val="Heading2"/>
        <w:numPr>
          <w:ilvl w:val="1"/>
          <w:numId w:val="1"/>
        </w:numPr>
      </w:pPr>
      <w:bookmarkStart w:id="38" w:name="_Toc600819"/>
      <w:r>
        <w:t>XIV.1 Localizarea proiectului</w:t>
      </w:r>
      <w:bookmarkEnd w:id="38"/>
    </w:p>
    <w:p w:rsidR="00AC229C" w:rsidRPr="00543EE4" w:rsidRDefault="00AC229C" w:rsidP="00AC229C">
      <w:pPr>
        <w:pStyle w:val="BodyText"/>
        <w:spacing w:after="0" w:line="240" w:lineRule="auto"/>
        <w:ind w:firstLine="709"/>
        <w:rPr>
          <w:rFonts w:ascii="Times New Roman" w:hAnsi="Times New Roman" w:cs="Times New Roman"/>
          <w:sz w:val="28"/>
          <w:szCs w:val="28"/>
        </w:rPr>
      </w:pPr>
      <w:r w:rsidRPr="00543EE4">
        <w:rPr>
          <w:rFonts w:ascii="Times New Roman" w:hAnsi="Times New Roman" w:cs="Times New Roman"/>
          <w:sz w:val="28"/>
          <w:szCs w:val="28"/>
        </w:rPr>
        <w:t xml:space="preserve">Bazinul Hidrografic: </w:t>
      </w:r>
      <w:r w:rsidRPr="00543EE4">
        <w:rPr>
          <w:rFonts w:ascii="Times New Roman" w:hAnsi="Times New Roman" w:cs="Times New Roman"/>
          <w:b/>
          <w:sz w:val="28"/>
          <w:szCs w:val="28"/>
        </w:rPr>
        <w:t>Siret</w:t>
      </w:r>
    </w:p>
    <w:p w:rsidR="00AC229C" w:rsidRPr="00543EE4" w:rsidRDefault="00AC229C" w:rsidP="00AC229C">
      <w:pPr>
        <w:pStyle w:val="NormalWeb"/>
        <w:spacing w:before="0" w:beforeAutospacing="0" w:after="0"/>
        <w:ind w:firstLine="709"/>
        <w:jc w:val="both"/>
        <w:rPr>
          <w:sz w:val="28"/>
          <w:szCs w:val="28"/>
        </w:rPr>
      </w:pPr>
      <w:r w:rsidRPr="00543EE4">
        <w:rPr>
          <w:sz w:val="28"/>
          <w:szCs w:val="28"/>
        </w:rPr>
        <w:t>Curs de apă (denumire şi cod cadastral):</w:t>
      </w:r>
      <w:r w:rsidRPr="00543EE4">
        <w:rPr>
          <w:b/>
          <w:bCs/>
          <w:sz w:val="28"/>
          <w:szCs w:val="28"/>
        </w:rPr>
        <w:t xml:space="preserve"> </w:t>
      </w:r>
      <w:r w:rsidR="00A31447">
        <w:rPr>
          <w:b/>
          <w:bCs/>
          <w:sz w:val="28"/>
          <w:szCs w:val="28"/>
        </w:rPr>
        <w:t>Moldova</w:t>
      </w:r>
      <w:r w:rsidRPr="00543EE4">
        <w:rPr>
          <w:b/>
          <w:bCs/>
          <w:sz w:val="28"/>
          <w:szCs w:val="28"/>
        </w:rPr>
        <w:t>, XII – 1.</w:t>
      </w:r>
      <w:r w:rsidR="00A31447">
        <w:rPr>
          <w:b/>
          <w:bCs/>
          <w:sz w:val="28"/>
          <w:szCs w:val="28"/>
        </w:rPr>
        <w:t>40</w:t>
      </w:r>
    </w:p>
    <w:p w:rsidR="00AC229C" w:rsidRPr="00543EE4" w:rsidRDefault="00AC229C" w:rsidP="00AC229C">
      <w:pPr>
        <w:pStyle w:val="NormalWeb"/>
        <w:spacing w:before="0" w:beforeAutospacing="0" w:after="0"/>
        <w:ind w:firstLine="709"/>
        <w:jc w:val="both"/>
        <w:rPr>
          <w:sz w:val="28"/>
          <w:szCs w:val="28"/>
        </w:rPr>
      </w:pPr>
      <w:r w:rsidRPr="00543EE4">
        <w:rPr>
          <w:sz w:val="28"/>
          <w:szCs w:val="28"/>
        </w:rPr>
        <w:t xml:space="preserve">Corp de apă </w:t>
      </w:r>
      <w:r w:rsidRPr="00543EE4">
        <w:rPr>
          <w:sz w:val="28"/>
          <w:szCs w:val="28"/>
          <w:lang w:val="ro-RO"/>
        </w:rPr>
        <w:t>(denumire şi codul)</w:t>
      </w:r>
      <w:r w:rsidRPr="00543EE4">
        <w:rPr>
          <w:sz w:val="28"/>
          <w:szCs w:val="28"/>
        </w:rPr>
        <w:t xml:space="preserve">: </w:t>
      </w:r>
      <w:r w:rsidRPr="00543EE4">
        <w:rPr>
          <w:b/>
          <w:bCs/>
          <w:sz w:val="28"/>
          <w:szCs w:val="28"/>
        </w:rPr>
        <w:t xml:space="preserve">Lunca Siretului </w:t>
      </w:r>
      <w:r w:rsidRPr="00543EE4">
        <w:rPr>
          <w:b/>
          <w:bCs/>
          <w:sz w:val="28"/>
          <w:szCs w:val="28"/>
          <w:lang w:val="ro-RO"/>
        </w:rPr>
        <w:t xml:space="preserve">şi afluenţii săi - </w:t>
      </w:r>
      <w:r w:rsidRPr="00543EE4">
        <w:rPr>
          <w:b/>
          <w:bCs/>
          <w:sz w:val="28"/>
          <w:szCs w:val="28"/>
        </w:rPr>
        <w:t>RO</w:t>
      </w:r>
      <w:r w:rsidRPr="00543EE4">
        <w:rPr>
          <w:b/>
          <w:bCs/>
          <w:sz w:val="28"/>
          <w:szCs w:val="28"/>
          <w:lang w:val="ro-RO"/>
        </w:rPr>
        <w:t>SI03</w:t>
      </w:r>
    </w:p>
    <w:p w:rsidR="00AC229C" w:rsidRPr="00543EE4" w:rsidRDefault="00AC229C" w:rsidP="00AC229C">
      <w:pPr>
        <w:pStyle w:val="BodyText"/>
        <w:spacing w:after="0" w:line="240" w:lineRule="auto"/>
        <w:rPr>
          <w:rFonts w:ascii="Times New Roman" w:hAnsi="Times New Roman" w:cs="Times New Roman"/>
          <w:sz w:val="28"/>
          <w:szCs w:val="28"/>
        </w:rPr>
      </w:pPr>
    </w:p>
    <w:p w:rsidR="00AC229C" w:rsidRDefault="00AC229C" w:rsidP="00AC229C">
      <w:pPr>
        <w:pStyle w:val="Heading2"/>
        <w:numPr>
          <w:ilvl w:val="1"/>
          <w:numId w:val="1"/>
        </w:numPr>
        <w:spacing w:line="240" w:lineRule="auto"/>
      </w:pPr>
      <w:bookmarkStart w:id="39" w:name="_Toc600820"/>
      <w:r>
        <w:t>XIV.2 Indicarea stării ecologice/potențialului ecologic și starea chimică a corpului de apă de suprafață</w:t>
      </w:r>
      <w:bookmarkEnd w:id="39"/>
    </w:p>
    <w:p w:rsidR="00AC229C" w:rsidRPr="00283362" w:rsidRDefault="00AC229C" w:rsidP="00AC229C">
      <w:pPr>
        <w:spacing w:line="240" w:lineRule="auto"/>
        <w:ind w:firstLine="709"/>
        <w:rPr>
          <w:rFonts w:ascii="Times New Roman" w:hAnsi="Times New Roman" w:cs="Times New Roman"/>
          <w:sz w:val="28"/>
          <w:szCs w:val="28"/>
        </w:rPr>
      </w:pPr>
      <w:r w:rsidRPr="00283362">
        <w:rPr>
          <w:rFonts w:ascii="Times New Roman" w:hAnsi="Times New Roman" w:cs="Times New Roman"/>
          <w:sz w:val="28"/>
          <w:szCs w:val="28"/>
        </w:rPr>
        <w:t xml:space="preserve">Conform raportului privind starea mediului în județul </w:t>
      </w:r>
      <w:r w:rsidR="001B6871">
        <w:rPr>
          <w:rFonts w:ascii="Times New Roman" w:hAnsi="Times New Roman" w:cs="Times New Roman"/>
          <w:sz w:val="28"/>
          <w:szCs w:val="28"/>
        </w:rPr>
        <w:t>Suceava</w:t>
      </w:r>
      <w:r w:rsidRPr="00283362">
        <w:rPr>
          <w:rFonts w:ascii="Times New Roman" w:hAnsi="Times New Roman" w:cs="Times New Roman"/>
          <w:sz w:val="28"/>
          <w:szCs w:val="28"/>
        </w:rPr>
        <w:t xml:space="preserve"> în anul 2015, se cunosc următoarele:</w:t>
      </w:r>
    </w:p>
    <w:p w:rsidR="00AC229C" w:rsidRPr="00283362" w:rsidRDefault="00AC229C" w:rsidP="00AC229C">
      <w:pPr>
        <w:spacing w:line="240" w:lineRule="auto"/>
        <w:ind w:firstLine="709"/>
        <w:rPr>
          <w:rFonts w:ascii="Times New Roman" w:hAnsi="Times New Roman" w:cs="Times New Roman"/>
          <w:sz w:val="28"/>
          <w:szCs w:val="28"/>
        </w:rPr>
      </w:pPr>
      <w:r w:rsidRPr="00283362">
        <w:rPr>
          <w:rFonts w:ascii="Times New Roman" w:hAnsi="Times New Roman" w:cs="Times New Roman"/>
          <w:sz w:val="28"/>
          <w:szCs w:val="28"/>
        </w:rPr>
        <w:t>Pe baza indicatorilor de calitate biologică, chimică şi fizico-chimică stipulate de O.M. nr. 161/2006 pentru aprobarea Normativului privind clasificarea calităţii apelor de suprafaţă în vederea stabilirii stării ecologice a corpurilor de apă, apele de suprafaţă se clasifică în următoarele clase de calitate:</w:t>
      </w:r>
    </w:p>
    <w:p w:rsidR="00AC229C" w:rsidRPr="00283362" w:rsidRDefault="00AC229C" w:rsidP="00AC229C">
      <w:pPr>
        <w:spacing w:line="240" w:lineRule="auto"/>
        <w:rPr>
          <w:rFonts w:ascii="Times New Roman" w:hAnsi="Times New Roman" w:cs="Times New Roman"/>
          <w:sz w:val="28"/>
          <w:szCs w:val="28"/>
        </w:rPr>
      </w:pPr>
    </w:p>
    <w:tbl>
      <w:tblPr>
        <w:tblW w:w="0" w:type="auto"/>
        <w:jc w:val="center"/>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2"/>
        <w:gridCol w:w="2111"/>
      </w:tblGrid>
      <w:tr w:rsidR="00AC229C" w:rsidRPr="00283362" w:rsidTr="00185704">
        <w:trPr>
          <w:trHeight w:val="248"/>
          <w:jc w:val="center"/>
        </w:trPr>
        <w:tc>
          <w:tcPr>
            <w:tcW w:w="1292"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I</w:t>
            </w:r>
          </w:p>
        </w:tc>
        <w:tc>
          <w:tcPr>
            <w:tcW w:w="2111"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 xml:space="preserve">Foarte bună </w:t>
            </w:r>
          </w:p>
        </w:tc>
      </w:tr>
      <w:tr w:rsidR="00AC229C" w:rsidRPr="00283362" w:rsidTr="00185704">
        <w:trPr>
          <w:trHeight w:val="264"/>
          <w:jc w:val="center"/>
        </w:trPr>
        <w:tc>
          <w:tcPr>
            <w:tcW w:w="1292"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II</w:t>
            </w:r>
          </w:p>
        </w:tc>
        <w:tc>
          <w:tcPr>
            <w:tcW w:w="2111"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 xml:space="preserve">Bună </w:t>
            </w:r>
          </w:p>
        </w:tc>
      </w:tr>
      <w:tr w:rsidR="00AC229C" w:rsidRPr="00283362" w:rsidTr="00185704">
        <w:trPr>
          <w:trHeight w:val="264"/>
          <w:jc w:val="center"/>
        </w:trPr>
        <w:tc>
          <w:tcPr>
            <w:tcW w:w="1292"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III</w:t>
            </w:r>
          </w:p>
        </w:tc>
        <w:tc>
          <w:tcPr>
            <w:tcW w:w="2111"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 xml:space="preserve">Moderată </w:t>
            </w:r>
          </w:p>
        </w:tc>
      </w:tr>
      <w:tr w:rsidR="00AC229C" w:rsidRPr="00283362" w:rsidTr="00185704">
        <w:trPr>
          <w:trHeight w:val="248"/>
          <w:jc w:val="center"/>
        </w:trPr>
        <w:tc>
          <w:tcPr>
            <w:tcW w:w="1292"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IV</w:t>
            </w:r>
          </w:p>
        </w:tc>
        <w:tc>
          <w:tcPr>
            <w:tcW w:w="2111"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 xml:space="preserve">Slabă </w:t>
            </w:r>
          </w:p>
        </w:tc>
      </w:tr>
      <w:tr w:rsidR="00AC229C" w:rsidRPr="00283362" w:rsidTr="00185704">
        <w:trPr>
          <w:trHeight w:val="264"/>
          <w:jc w:val="center"/>
        </w:trPr>
        <w:tc>
          <w:tcPr>
            <w:tcW w:w="1292"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V</w:t>
            </w:r>
          </w:p>
        </w:tc>
        <w:tc>
          <w:tcPr>
            <w:tcW w:w="2111" w:type="dxa"/>
          </w:tcPr>
          <w:p w:rsidR="00AC229C" w:rsidRPr="00283362" w:rsidRDefault="00AC229C" w:rsidP="00185704">
            <w:pPr>
              <w:spacing w:line="240" w:lineRule="auto"/>
              <w:rPr>
                <w:rFonts w:ascii="Times New Roman" w:hAnsi="Times New Roman" w:cs="Times New Roman"/>
              </w:rPr>
            </w:pPr>
            <w:r w:rsidRPr="00283362">
              <w:rPr>
                <w:rFonts w:ascii="Times New Roman" w:hAnsi="Times New Roman" w:cs="Times New Roman"/>
              </w:rPr>
              <w:t xml:space="preserve">Proastă </w:t>
            </w:r>
          </w:p>
        </w:tc>
      </w:tr>
    </w:tbl>
    <w:p w:rsidR="00AC229C" w:rsidRPr="00283362" w:rsidRDefault="00AC229C" w:rsidP="00AC229C">
      <w:pPr>
        <w:spacing w:line="240" w:lineRule="auto"/>
        <w:rPr>
          <w:rFonts w:ascii="Times New Roman" w:hAnsi="Times New Roman" w:cs="Times New Roman"/>
          <w:sz w:val="28"/>
          <w:szCs w:val="28"/>
        </w:rPr>
      </w:pPr>
      <w:r w:rsidRPr="00283362">
        <w:rPr>
          <w:rFonts w:ascii="Times New Roman" w:hAnsi="Times New Roman" w:cs="Times New Roman"/>
          <w:sz w:val="28"/>
          <w:szCs w:val="28"/>
        </w:rPr>
        <w:tab/>
        <w:t>Siretul, cel mai important dintre afluenţii pe care Dunărea îî primeşte din ţara noastră, este unicul colector, direct sau indirect, al întregii reţele de ape ce drenează teritoriul judeţului.</w:t>
      </w:r>
    </w:p>
    <w:p w:rsidR="00AC229C" w:rsidRPr="00283362" w:rsidRDefault="00AC229C" w:rsidP="00AC229C">
      <w:pPr>
        <w:spacing w:line="240" w:lineRule="auto"/>
        <w:rPr>
          <w:rFonts w:ascii="Times New Roman" w:hAnsi="Times New Roman" w:cs="Times New Roman"/>
          <w:sz w:val="28"/>
          <w:szCs w:val="28"/>
        </w:rPr>
      </w:pPr>
      <w:r w:rsidRPr="00283362">
        <w:rPr>
          <w:rFonts w:ascii="Times New Roman" w:hAnsi="Times New Roman" w:cs="Times New Roman"/>
          <w:sz w:val="28"/>
          <w:szCs w:val="28"/>
        </w:rPr>
        <w:tab/>
        <w:t xml:space="preserve"> Potrivit Anuarului Statistic al jud. </w:t>
      </w:r>
      <w:r w:rsidR="001B6871">
        <w:rPr>
          <w:rFonts w:ascii="Times New Roman" w:hAnsi="Times New Roman" w:cs="Times New Roman"/>
          <w:sz w:val="28"/>
          <w:szCs w:val="28"/>
        </w:rPr>
        <w:t>Suceava</w:t>
      </w:r>
      <w:r w:rsidRPr="00283362">
        <w:rPr>
          <w:rFonts w:ascii="Times New Roman" w:hAnsi="Times New Roman" w:cs="Times New Roman"/>
          <w:sz w:val="28"/>
          <w:szCs w:val="28"/>
        </w:rPr>
        <w:t xml:space="preserve">, 2015, lungimea cursului de apă Siret pe teritoriul României este de 559 km, din care în judeţul </w:t>
      </w:r>
      <w:r w:rsidR="001B6871">
        <w:rPr>
          <w:rFonts w:ascii="Times New Roman" w:hAnsi="Times New Roman" w:cs="Times New Roman"/>
          <w:sz w:val="28"/>
          <w:szCs w:val="28"/>
        </w:rPr>
        <w:t>Suceava</w:t>
      </w:r>
      <w:r w:rsidRPr="00283362">
        <w:rPr>
          <w:rFonts w:ascii="Times New Roman" w:hAnsi="Times New Roman" w:cs="Times New Roman"/>
          <w:sz w:val="28"/>
          <w:szCs w:val="28"/>
        </w:rPr>
        <w:t xml:space="preserve"> 148 km.</w:t>
      </w:r>
    </w:p>
    <w:p w:rsidR="00AC229C" w:rsidRPr="00283362" w:rsidRDefault="00AC229C" w:rsidP="00AC229C">
      <w:pPr>
        <w:spacing w:line="240" w:lineRule="auto"/>
        <w:ind w:firstLine="709"/>
        <w:rPr>
          <w:rFonts w:ascii="Times New Roman" w:hAnsi="Times New Roman" w:cs="Times New Roman"/>
          <w:sz w:val="28"/>
          <w:szCs w:val="28"/>
        </w:rPr>
      </w:pPr>
      <w:r w:rsidRPr="00283362">
        <w:rPr>
          <w:rFonts w:ascii="Times New Roman" w:hAnsi="Times New Roman" w:cs="Times New Roman"/>
          <w:sz w:val="28"/>
          <w:szCs w:val="28"/>
        </w:rPr>
        <w:lastRenderedPageBreak/>
        <w:t>Starea ecologică/potențialul ecologic al cursurilor de apă monitorizate (corpuri de apă naturale, puternic modificate, artificiale - râuri), la nivelul întregului bazin hidrografic Siret, în anul 2015 (exprimată în km şi %), este prezentată în figurile de mai jos.</w:t>
      </w:r>
    </w:p>
    <w:p w:rsidR="00AC229C" w:rsidRPr="00283362" w:rsidRDefault="00AC229C" w:rsidP="00AC229C">
      <w:pPr>
        <w:spacing w:line="240" w:lineRule="auto"/>
        <w:rPr>
          <w:rFonts w:ascii="Times New Roman" w:hAnsi="Times New Roman" w:cs="Times New Roman"/>
          <w:sz w:val="28"/>
          <w:szCs w:val="28"/>
        </w:rPr>
      </w:pPr>
    </w:p>
    <w:p w:rsidR="00AC229C" w:rsidRPr="00283362" w:rsidRDefault="00AC229C" w:rsidP="00AC229C">
      <w:pPr>
        <w:spacing w:line="240" w:lineRule="auto"/>
        <w:ind w:firstLine="709"/>
        <w:rPr>
          <w:rFonts w:ascii="Times New Roman" w:hAnsi="Times New Roman" w:cs="Times New Roman"/>
        </w:rPr>
      </w:pPr>
      <w:r w:rsidRPr="00283362">
        <w:rPr>
          <w:rFonts w:ascii="Times New Roman" w:hAnsi="Times New Roman" w:cs="Times New Roman"/>
        </w:rPr>
        <w:t>Fig.II.2.1.1.1. Starea ecologică/potențialul ecologic al cursurilor de apă monitorizate (corpuri de apă naturale, puternic modificate, artificiale – răuri), la nivelul bazinului hidrografic Siret în 2015 (km) (sursa: Administrația Națională ,,Apele Române’’).</w:t>
      </w:r>
    </w:p>
    <w:p w:rsidR="001B6871" w:rsidRDefault="00AC229C" w:rsidP="00AC229C">
      <w:pPr>
        <w:autoSpaceDE w:val="0"/>
        <w:autoSpaceDN w:val="0"/>
        <w:adjustRightInd w:val="0"/>
        <w:spacing w:line="240" w:lineRule="auto"/>
        <w:jc w:val="center"/>
        <w:rPr>
          <w:rFonts w:ascii="Times New Roman" w:hAnsi="Times New Roman" w:cs="Times New Roman"/>
          <w:noProof/>
        </w:rPr>
      </w:pPr>
      <w:r>
        <w:rPr>
          <w:rFonts w:cs="Arial"/>
          <w:noProof/>
          <w:color w:val="FF0000"/>
          <w:sz w:val="20"/>
          <w:szCs w:val="20"/>
          <w:lang w:val="en-US" w:bidi="ar-SA"/>
        </w:rPr>
        <w:drawing>
          <wp:inline distT="0" distB="0" distL="0" distR="0">
            <wp:extent cx="6226175" cy="163004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6871" w:rsidRDefault="001B6871" w:rsidP="00AC229C">
      <w:pPr>
        <w:autoSpaceDE w:val="0"/>
        <w:autoSpaceDN w:val="0"/>
        <w:adjustRightInd w:val="0"/>
        <w:spacing w:line="240" w:lineRule="auto"/>
        <w:jc w:val="center"/>
        <w:rPr>
          <w:rFonts w:ascii="Times New Roman" w:hAnsi="Times New Roman" w:cs="Times New Roman"/>
          <w:noProof/>
        </w:rPr>
      </w:pPr>
    </w:p>
    <w:p w:rsidR="00AC229C" w:rsidRPr="00283362" w:rsidRDefault="00AC229C" w:rsidP="001B6871">
      <w:pPr>
        <w:autoSpaceDE w:val="0"/>
        <w:autoSpaceDN w:val="0"/>
        <w:adjustRightInd w:val="0"/>
        <w:spacing w:line="240" w:lineRule="auto"/>
        <w:ind w:firstLine="720"/>
        <w:jc w:val="center"/>
        <w:rPr>
          <w:rFonts w:ascii="Times New Roman" w:hAnsi="Times New Roman" w:cs="Times New Roman"/>
          <w:noProof/>
        </w:rPr>
      </w:pPr>
      <w:r w:rsidRPr="00283362">
        <w:rPr>
          <w:rFonts w:ascii="Times New Roman" w:hAnsi="Times New Roman" w:cs="Times New Roman"/>
          <w:noProof/>
        </w:rPr>
        <w:t>Fig.II.2.1.1.2. Starea ecologică/potențialul ecologic al cursurilor de apă monitorizate (corpuri de apă naturale, puternic modificate, artificiale–râuri), la nivelul bazinului hidrografic Siret în 2015, % (</w:t>
      </w:r>
      <w:r w:rsidRPr="00283362">
        <w:rPr>
          <w:rFonts w:ascii="Times New Roman" w:hAnsi="Times New Roman" w:cs="Times New Roman"/>
          <w:i/>
          <w:noProof/>
        </w:rPr>
        <w:t>sursa: Administrația Națională ,,Apele Române’’</w:t>
      </w:r>
      <w:r w:rsidRPr="00283362">
        <w:rPr>
          <w:rFonts w:ascii="Times New Roman" w:hAnsi="Times New Roman" w:cs="Times New Roman"/>
          <w:noProof/>
        </w:rPr>
        <w:t>).</w:t>
      </w:r>
    </w:p>
    <w:p w:rsidR="00AC229C" w:rsidRDefault="00AC229C" w:rsidP="00AC229C">
      <w:pPr>
        <w:autoSpaceDE w:val="0"/>
        <w:autoSpaceDN w:val="0"/>
        <w:adjustRightInd w:val="0"/>
        <w:spacing w:line="240" w:lineRule="auto"/>
        <w:jc w:val="center"/>
      </w:pPr>
      <w:r>
        <w:rPr>
          <w:rFonts w:cs="Arial"/>
          <w:noProof/>
          <w:color w:val="FF0000"/>
          <w:lang w:val="en-US" w:bidi="ar-SA"/>
        </w:rPr>
        <w:drawing>
          <wp:inline distT="0" distB="0" distL="0" distR="0">
            <wp:extent cx="6146165" cy="167767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229C" w:rsidRDefault="00AC229C" w:rsidP="00AC229C">
      <w:pPr>
        <w:autoSpaceDE w:val="0"/>
        <w:autoSpaceDN w:val="0"/>
        <w:adjustRightInd w:val="0"/>
        <w:spacing w:line="240" w:lineRule="auto"/>
        <w:jc w:val="center"/>
        <w:rPr>
          <w:rFonts w:cs="Arial"/>
          <w:b/>
          <w:bCs/>
          <w:i/>
        </w:rPr>
      </w:pPr>
    </w:p>
    <w:p w:rsidR="00AC229C" w:rsidRPr="001A29DC" w:rsidRDefault="00AC229C" w:rsidP="00AC229C">
      <w:pPr>
        <w:autoSpaceDE w:val="0"/>
        <w:autoSpaceDN w:val="0"/>
        <w:adjustRightInd w:val="0"/>
        <w:spacing w:line="240" w:lineRule="auto"/>
        <w:rPr>
          <w:rFonts w:cs="Arial"/>
          <w:b/>
          <w:bCs/>
          <w:sz w:val="16"/>
          <w:szCs w:val="16"/>
        </w:rPr>
      </w:pPr>
    </w:p>
    <w:p w:rsidR="00AC229C" w:rsidRDefault="00AC229C" w:rsidP="00AC229C">
      <w:pPr>
        <w:pStyle w:val="Heading1"/>
        <w:numPr>
          <w:ilvl w:val="0"/>
          <w:numId w:val="1"/>
        </w:numPr>
      </w:pPr>
      <w:bookmarkStart w:id="40" w:name="_Toc600821"/>
      <w:r>
        <w:t>XV. CRITERIILE PREVĂZUTE ÎN ANEXA NR. 3</w:t>
      </w:r>
      <w:bookmarkEnd w:id="40"/>
    </w:p>
    <w:p w:rsidR="00AC229C" w:rsidRDefault="00AC229C" w:rsidP="00AC229C">
      <w:pPr>
        <w:widowControl/>
        <w:suppressAutoHyphens w:val="0"/>
        <w:spacing w:line="240" w:lineRule="auto"/>
        <w:ind w:left="709"/>
        <w:jc w:val="left"/>
        <w:rPr>
          <w:rFonts w:ascii="Times New Roman" w:eastAsia="Times New Roman" w:hAnsi="Times New Roman" w:cs="Times New Roman"/>
          <w:sz w:val="28"/>
          <w:szCs w:val="28"/>
          <w:lang w:val="en-US" w:bidi="ar-SA"/>
        </w:rPr>
      </w:pPr>
      <w:r>
        <w:rPr>
          <w:rFonts w:ascii="Times New Roman" w:eastAsia="Times New Roman" w:hAnsi="Times New Roman" w:cs="Times New Roman"/>
          <w:sz w:val="28"/>
          <w:szCs w:val="28"/>
          <w:lang w:val="en-US" w:bidi="ar-SA"/>
        </w:rPr>
        <w:t>Nu este cazul.</w:t>
      </w:r>
    </w:p>
    <w:p w:rsidR="00AC229C" w:rsidRPr="00C6594D" w:rsidRDefault="00AC229C" w:rsidP="00AC229C">
      <w:pPr>
        <w:widowControl/>
        <w:suppressAutoHyphens w:val="0"/>
        <w:spacing w:line="240" w:lineRule="auto"/>
        <w:jc w:val="left"/>
        <w:rPr>
          <w:rFonts w:ascii="Times New Roman" w:eastAsia="Times New Roman" w:hAnsi="Times New Roman" w:cs="Times New Roman"/>
          <w:sz w:val="28"/>
          <w:szCs w:val="28"/>
          <w:lang w:val="en-US" w:bidi="ar-SA"/>
        </w:rPr>
      </w:pPr>
    </w:p>
    <w:p w:rsidR="00AC229C" w:rsidRDefault="00AC229C" w:rsidP="00AC229C">
      <w:pPr>
        <w:pStyle w:val="BodyText"/>
        <w:spacing w:after="0" w:line="100" w:lineRule="atLeast"/>
        <w:rPr>
          <w:rFonts w:ascii="Times New Roman" w:hAnsi="Times New Roman"/>
          <w:b/>
          <w:sz w:val="28"/>
          <w:szCs w:val="28"/>
        </w:rPr>
      </w:pPr>
    </w:p>
    <w:p w:rsidR="00AC229C" w:rsidRDefault="00AC229C" w:rsidP="00AC229C">
      <w:pPr>
        <w:pStyle w:val="BodyText"/>
        <w:spacing w:after="0" w:line="100" w:lineRule="atLeast"/>
        <w:rPr>
          <w:rFonts w:ascii="Times New Roman" w:hAnsi="Times New Roman"/>
          <w:b/>
          <w:sz w:val="28"/>
          <w:szCs w:val="28"/>
        </w:rPr>
      </w:pPr>
    </w:p>
    <w:p w:rsidR="00AC229C" w:rsidRDefault="00AC229C" w:rsidP="00AC229C">
      <w:pPr>
        <w:pStyle w:val="BodyText"/>
        <w:spacing w:line="100" w:lineRule="atLeast"/>
        <w:jc w:val="right"/>
        <w:rPr>
          <w:b/>
        </w:rPr>
      </w:pPr>
      <w:r>
        <w:rPr>
          <w:rFonts w:ascii="Times New Roman" w:hAnsi="Times New Roman"/>
          <w:b/>
          <w:sz w:val="28"/>
          <w:szCs w:val="28"/>
        </w:rPr>
        <w:t>Semnătură şi ştampilă</w:t>
      </w:r>
    </w:p>
    <w:p w:rsidR="00AC229C" w:rsidRDefault="00AC229C" w:rsidP="00AC229C">
      <w:pPr>
        <w:pStyle w:val="BodyText"/>
        <w:spacing w:after="0" w:line="100" w:lineRule="atLeast"/>
        <w:jc w:val="right"/>
      </w:pPr>
    </w:p>
    <w:p w:rsidR="00F6698B" w:rsidRDefault="00F6698B"/>
    <w:sectPr w:rsidR="00F6698B" w:rsidSect="00015EB9">
      <w:headerReference w:type="default" r:id="rId9"/>
      <w:footerReference w:type="default" r:id="rId10"/>
      <w:pgSz w:w="11909" w:h="16834" w:code="9"/>
      <w:pgMar w:top="720" w:right="1008"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726" w:rsidRDefault="00211726" w:rsidP="00AC229C">
      <w:pPr>
        <w:spacing w:line="240" w:lineRule="auto"/>
      </w:pPr>
      <w:r>
        <w:separator/>
      </w:r>
    </w:p>
  </w:endnote>
  <w:endnote w:type="continuationSeparator" w:id="0">
    <w:p w:rsidR="00211726" w:rsidRDefault="00211726" w:rsidP="00AC22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tarSymbol">
    <w:altName w:val="Times New Roman"/>
    <w:charset w:val="EE"/>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Luxi Sans">
    <w:altName w:val="Arial"/>
    <w:charset w:val="EE"/>
    <w:family w:val="swiss"/>
    <w:pitch w:val="variable"/>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ArialMT">
    <w:charset w:val="00"/>
    <w:family w:val="swiss"/>
    <w:pitch w:val="default"/>
    <w:sig w:usb0="00000000" w:usb1="00000000" w:usb2="00000000" w:usb3="00000000" w:csb0="00000000" w:csb1="00000000"/>
  </w:font>
  <w:font w:name="Arial-ItalicMT">
    <w:charset w:val="00"/>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704" w:rsidRDefault="00185704" w:rsidP="00AC229C">
    <w:pPr>
      <w:pStyle w:val="Footer"/>
      <w:jc w:val="right"/>
    </w:pPr>
    <w:r>
      <w:rPr>
        <w:sz w:val="16"/>
        <w:szCs w:val="16"/>
      </w:rPr>
      <w:fldChar w:fldCharType="begin"/>
    </w:r>
    <w:r>
      <w:rPr>
        <w:sz w:val="16"/>
        <w:szCs w:val="16"/>
      </w:rPr>
      <w:instrText xml:space="preserve"> PAGE </w:instrText>
    </w:r>
    <w:r>
      <w:rPr>
        <w:sz w:val="16"/>
        <w:szCs w:val="16"/>
      </w:rPr>
      <w:fldChar w:fldCharType="separate"/>
    </w:r>
    <w:r w:rsidR="00CD0A6F">
      <w:rPr>
        <w:noProof/>
        <w:sz w:val="16"/>
        <w:szCs w:val="16"/>
      </w:rPr>
      <w:t>1</w:t>
    </w:r>
    <w:r>
      <w:rPr>
        <w:sz w:val="16"/>
        <w:szCs w:val="16"/>
      </w:rPr>
      <w:fldChar w:fldCharType="end"/>
    </w:r>
  </w:p>
  <w:p w:rsidR="00185704" w:rsidRDefault="00185704">
    <w:pPr>
      <w:pStyle w:val="Footer"/>
    </w:pPr>
  </w:p>
  <w:p w:rsidR="00185704" w:rsidRDefault="00185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726" w:rsidRDefault="00211726" w:rsidP="00AC229C">
      <w:pPr>
        <w:spacing w:line="240" w:lineRule="auto"/>
      </w:pPr>
      <w:r>
        <w:separator/>
      </w:r>
    </w:p>
  </w:footnote>
  <w:footnote w:type="continuationSeparator" w:id="0">
    <w:p w:rsidR="00211726" w:rsidRDefault="00211726" w:rsidP="00AC22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704" w:rsidRDefault="00185704" w:rsidP="00AC229C">
    <w:pPr>
      <w:pStyle w:val="NormalWeb"/>
      <w:spacing w:before="0" w:beforeAutospacing="0" w:after="0"/>
      <w:jc w:val="right"/>
      <w:rPr>
        <w:sz w:val="20"/>
        <w:szCs w:val="20"/>
      </w:rPr>
    </w:pPr>
    <w:r w:rsidRPr="00A44311">
      <w:rPr>
        <w:sz w:val="20"/>
        <w:szCs w:val="20"/>
      </w:rPr>
      <w:t xml:space="preserve">SC </w:t>
    </w:r>
    <w:r>
      <w:rPr>
        <w:sz w:val="20"/>
        <w:szCs w:val="20"/>
      </w:rPr>
      <w:t>KARINA TOUR</w:t>
    </w:r>
    <w:r w:rsidRPr="00A44311">
      <w:rPr>
        <w:sz w:val="20"/>
        <w:szCs w:val="20"/>
      </w:rPr>
      <w:t xml:space="preserve"> SRL </w:t>
    </w:r>
    <w:r>
      <w:rPr>
        <w:sz w:val="20"/>
        <w:szCs w:val="20"/>
      </w:rPr>
      <w:t>Cristești</w:t>
    </w:r>
    <w:r w:rsidRPr="00A44311">
      <w:rPr>
        <w:sz w:val="20"/>
        <w:szCs w:val="20"/>
      </w:rPr>
      <w:t xml:space="preserve"> </w:t>
    </w:r>
  </w:p>
  <w:p w:rsidR="00185704" w:rsidRPr="00AC229C" w:rsidRDefault="00185704" w:rsidP="00AC229C">
    <w:pPr>
      <w:pStyle w:val="NormalWeb"/>
      <w:spacing w:before="0" w:beforeAutospacing="0" w:after="0"/>
      <w:jc w:val="right"/>
      <w:rPr>
        <w:sz w:val="20"/>
        <w:szCs w:val="20"/>
        <w:lang w:val="ro-RO"/>
      </w:rPr>
    </w:pPr>
    <w:r w:rsidRPr="00A44311">
      <w:rPr>
        <w:sz w:val="20"/>
        <w:szCs w:val="20"/>
        <w:lang w:val="ro-RO"/>
      </w:rPr>
      <w:t xml:space="preserve">Exploatarea agregatelor minerale din perimetrul </w:t>
    </w:r>
    <w:r>
      <w:rPr>
        <w:sz w:val="20"/>
        <w:szCs w:val="20"/>
        <w:lang w:val="ro-RO"/>
      </w:rPr>
      <w:t>Vadu Moldovei 1</w:t>
    </w:r>
    <w:r w:rsidRPr="00A44311">
      <w:rPr>
        <w:sz w:val="20"/>
        <w:szCs w:val="20"/>
        <w:lang w:val="ro-RO"/>
      </w:rPr>
      <w:t xml:space="preserve">, curs de apă râu </w:t>
    </w:r>
    <w:r>
      <w:rPr>
        <w:sz w:val="20"/>
        <w:szCs w:val="20"/>
        <w:lang w:val="ro-RO"/>
      </w:rPr>
      <w:t>Moldova</w:t>
    </w:r>
    <w:r w:rsidRPr="00A44311">
      <w:rPr>
        <w:sz w:val="20"/>
        <w:szCs w:val="20"/>
        <w:lang w:val="ro-RO"/>
      </w:rPr>
      <w:t xml:space="preserve">, </w:t>
    </w:r>
    <w:r>
      <w:rPr>
        <w:sz w:val="20"/>
        <w:szCs w:val="20"/>
        <w:lang w:val="ro-RO"/>
      </w:rPr>
      <w:t>centrul albiei</w:t>
    </w:r>
    <w:r w:rsidRPr="00A44311">
      <w:rPr>
        <w:sz w:val="20"/>
        <w:szCs w:val="20"/>
        <w:lang w:val="ro-RO"/>
      </w:rPr>
      <w:t>, pentru decolmatare, reprofilare și regularizare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List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Arial"/>
        <w:sz w:val="24"/>
        <w:szCs w:val="18"/>
        <w:lang w:val="ro-RO"/>
      </w:rPr>
    </w:lvl>
    <w:lvl w:ilvl="4">
      <w:start w:val="1"/>
      <w:numFmt w:val="bullet"/>
      <w:lvlText w:val=""/>
      <w:lvlJc w:val="left"/>
      <w:pPr>
        <w:tabs>
          <w:tab w:val="num" w:pos="1134"/>
        </w:tabs>
        <w:ind w:left="1134" w:hanging="227"/>
      </w:pPr>
      <w:rPr>
        <w:rFonts w:ascii="Symbol" w:hAnsi="Symbol" w:cs="Arial"/>
        <w:sz w:val="24"/>
        <w:szCs w:val="18"/>
        <w:lang w:val="ro-RO"/>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Arial"/>
        <w:sz w:val="24"/>
        <w:szCs w:val="18"/>
        <w:lang w:val="ro-RO"/>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Arial"/>
        <w:sz w:val="24"/>
        <w:szCs w:val="18"/>
        <w:lang w:val="ro-RO"/>
      </w:rPr>
    </w:lvl>
    <w:lvl w:ilvl="1">
      <w:start w:val="1"/>
      <w:numFmt w:val="bullet"/>
      <w:lvlText w:val=""/>
      <w:lvlJc w:val="left"/>
      <w:pPr>
        <w:tabs>
          <w:tab w:val="num" w:pos="1080"/>
        </w:tabs>
        <w:ind w:left="1080" w:hanging="360"/>
      </w:pPr>
      <w:rPr>
        <w:rFonts w:ascii="Symbol" w:hAnsi="Symbol" w:cs="Arial"/>
        <w:sz w:val="24"/>
        <w:szCs w:val="18"/>
        <w:lang w:val="ro-RO"/>
      </w:rPr>
    </w:lvl>
    <w:lvl w:ilvl="2">
      <w:start w:val="1"/>
      <w:numFmt w:val="bullet"/>
      <w:lvlText w:val="▪"/>
      <w:lvlJc w:val="left"/>
      <w:pPr>
        <w:tabs>
          <w:tab w:val="num" w:pos="1440"/>
        </w:tabs>
        <w:ind w:left="1440" w:hanging="360"/>
      </w:pPr>
      <w:rPr>
        <w:rFonts w:ascii="OpenSymbol" w:hAnsi="OpenSymbol" w:cs="Arial"/>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Arial"/>
        <w:sz w:val="24"/>
        <w:szCs w:val="18"/>
        <w:lang w:val="ro-RO"/>
      </w:rPr>
    </w:lvl>
    <w:lvl w:ilvl="1">
      <w:start w:val="1"/>
      <w:numFmt w:val="bullet"/>
      <w:lvlText w:val="◦"/>
      <w:lvlJc w:val="left"/>
      <w:pPr>
        <w:tabs>
          <w:tab w:val="num" w:pos="720"/>
        </w:tabs>
        <w:ind w:left="720" w:hanging="360"/>
      </w:pPr>
      <w:rPr>
        <w:rFonts w:ascii="OpenSymbol" w:hAnsi="OpenSymbol" w:cs="Arial"/>
        <w:sz w:val="24"/>
        <w:szCs w:val="18"/>
        <w:lang w:val="ro-RO"/>
      </w:rPr>
    </w:lvl>
    <w:lvl w:ilvl="2">
      <w:start w:val="1"/>
      <w:numFmt w:val="bullet"/>
      <w:lvlText w:val=""/>
      <w:lvlJc w:val="left"/>
      <w:pPr>
        <w:tabs>
          <w:tab w:val="num" w:pos="1080"/>
        </w:tabs>
        <w:ind w:left="1080" w:hanging="360"/>
      </w:pPr>
      <w:rPr>
        <w:rFonts w:ascii="Symbol" w:hAnsi="Symbol" w:cs="Arial"/>
        <w:sz w:val="24"/>
        <w:szCs w:val="18"/>
        <w:lang w:val="ro-RO"/>
      </w:rPr>
    </w:lvl>
    <w:lvl w:ilvl="3">
      <w:start w:val="1"/>
      <w:numFmt w:val="bullet"/>
      <w:lvlText w:val=""/>
      <w:lvlJc w:val="left"/>
      <w:pPr>
        <w:tabs>
          <w:tab w:val="num" w:pos="1440"/>
        </w:tabs>
        <w:ind w:left="1440" w:hanging="360"/>
      </w:pPr>
      <w:rPr>
        <w:rFonts w:ascii="Symbol" w:hAnsi="Symbol" w:cs="Arial"/>
        <w:sz w:val="24"/>
        <w:szCs w:val="18"/>
        <w:lang w:val="ro-RO"/>
      </w:rPr>
    </w:lvl>
    <w:lvl w:ilvl="4">
      <w:start w:val="1"/>
      <w:numFmt w:val="bullet"/>
      <w:lvlText w:val="◦"/>
      <w:lvlJc w:val="left"/>
      <w:pPr>
        <w:tabs>
          <w:tab w:val="num" w:pos="1800"/>
        </w:tabs>
        <w:ind w:left="1800" w:hanging="360"/>
      </w:pPr>
      <w:rPr>
        <w:rFonts w:ascii="OpenSymbol" w:hAnsi="OpenSymbol" w:cs="Arial"/>
        <w:sz w:val="24"/>
        <w:szCs w:val="18"/>
        <w:lang w:val="ro-RO"/>
      </w:rPr>
    </w:lvl>
    <w:lvl w:ilvl="5">
      <w:start w:val="1"/>
      <w:numFmt w:val="bullet"/>
      <w:lvlText w:val="▪"/>
      <w:lvlJc w:val="left"/>
      <w:pPr>
        <w:tabs>
          <w:tab w:val="num" w:pos="2160"/>
        </w:tabs>
        <w:ind w:left="2160" w:hanging="360"/>
      </w:pPr>
      <w:rPr>
        <w:rFonts w:ascii="OpenSymbol" w:hAnsi="OpenSymbol" w:cs="Arial"/>
        <w:sz w:val="24"/>
        <w:szCs w:val="18"/>
        <w:lang w:val="ro-RO"/>
      </w:rPr>
    </w:lvl>
    <w:lvl w:ilvl="6">
      <w:start w:val="1"/>
      <w:numFmt w:val="bullet"/>
      <w:lvlText w:val=""/>
      <w:lvlJc w:val="left"/>
      <w:pPr>
        <w:tabs>
          <w:tab w:val="num" w:pos="2520"/>
        </w:tabs>
        <w:ind w:left="2520" w:hanging="360"/>
      </w:pPr>
      <w:rPr>
        <w:rFonts w:ascii="Symbol" w:hAnsi="Symbol" w:cs="Arial"/>
        <w:sz w:val="24"/>
        <w:szCs w:val="18"/>
        <w:lang w:val="ro-RO"/>
      </w:rPr>
    </w:lvl>
    <w:lvl w:ilvl="7">
      <w:start w:val="1"/>
      <w:numFmt w:val="bullet"/>
      <w:lvlText w:val="◦"/>
      <w:lvlJc w:val="left"/>
      <w:pPr>
        <w:tabs>
          <w:tab w:val="num" w:pos="2880"/>
        </w:tabs>
        <w:ind w:left="2880" w:hanging="360"/>
      </w:pPr>
      <w:rPr>
        <w:rFonts w:ascii="OpenSymbol" w:hAnsi="OpenSymbol" w:cs="Arial"/>
        <w:sz w:val="24"/>
        <w:szCs w:val="18"/>
        <w:lang w:val="ro-RO"/>
      </w:rPr>
    </w:lvl>
    <w:lvl w:ilvl="8">
      <w:start w:val="1"/>
      <w:numFmt w:val="bullet"/>
      <w:lvlText w:val="▪"/>
      <w:lvlJc w:val="left"/>
      <w:pPr>
        <w:tabs>
          <w:tab w:val="num" w:pos="3240"/>
        </w:tabs>
        <w:ind w:left="3240" w:hanging="360"/>
      </w:pPr>
      <w:rPr>
        <w:rFonts w:ascii="OpenSymbol" w:hAnsi="OpenSymbol" w:cs="Arial"/>
        <w:sz w:val="24"/>
        <w:szCs w:val="18"/>
        <w:lang w:val="ro-RO"/>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Arial"/>
        <w:sz w:val="24"/>
        <w:szCs w:val="18"/>
        <w:lang w:val="ro-RO"/>
      </w:rPr>
    </w:lvl>
    <w:lvl w:ilvl="1">
      <w:start w:val="1"/>
      <w:numFmt w:val="bullet"/>
      <w:lvlText w:val="◦"/>
      <w:lvlJc w:val="left"/>
      <w:pPr>
        <w:tabs>
          <w:tab w:val="num" w:pos="1080"/>
        </w:tabs>
        <w:ind w:left="1080" w:hanging="360"/>
      </w:pPr>
      <w:rPr>
        <w:rFonts w:ascii="OpenSymbol" w:hAnsi="OpenSymbol" w:cs="Arial"/>
        <w:sz w:val="24"/>
        <w:szCs w:val="18"/>
        <w:lang w:val="ro-RO"/>
      </w:rPr>
    </w:lvl>
    <w:lvl w:ilvl="2">
      <w:start w:val="1"/>
      <w:numFmt w:val="bullet"/>
      <w:lvlText w:val=""/>
      <w:lvlJc w:val="left"/>
      <w:pPr>
        <w:tabs>
          <w:tab w:val="num" w:pos="1440"/>
        </w:tabs>
        <w:ind w:left="1440" w:hanging="360"/>
      </w:pPr>
      <w:rPr>
        <w:rFonts w:ascii="Symbol" w:hAnsi="Symbol" w:cs="Arial"/>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cs="Arial"/>
        <w:sz w:val="24"/>
        <w:szCs w:val="18"/>
        <w:lang w:val="ro-RO"/>
      </w:rPr>
    </w:lvl>
    <w:lvl w:ilvl="1">
      <w:start w:val="1"/>
      <w:numFmt w:val="bullet"/>
      <w:lvlText w:val="◦"/>
      <w:lvlJc w:val="left"/>
      <w:pPr>
        <w:tabs>
          <w:tab w:val="num" w:pos="1080"/>
        </w:tabs>
        <w:ind w:left="1080" w:hanging="360"/>
      </w:pPr>
      <w:rPr>
        <w:rFonts w:ascii="OpenSymbol" w:hAnsi="OpenSymbol" w:cs="Arial"/>
        <w:sz w:val="24"/>
        <w:szCs w:val="18"/>
        <w:lang w:val="ro-RO"/>
      </w:rPr>
    </w:lvl>
    <w:lvl w:ilvl="2">
      <w:start w:val="1"/>
      <w:numFmt w:val="bullet"/>
      <w:lvlText w:val=""/>
      <w:lvlJc w:val="left"/>
      <w:pPr>
        <w:tabs>
          <w:tab w:val="num" w:pos="1440"/>
        </w:tabs>
        <w:ind w:left="1440" w:hanging="360"/>
      </w:pPr>
      <w:rPr>
        <w:rFonts w:ascii="Symbol" w:hAnsi="Symbol" w:cs="Arial"/>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Symbol" w:hAnsi="Symbol" w:cs="Arial"/>
        <w:sz w:val="24"/>
        <w:szCs w:val="18"/>
        <w:lang w:val="ro-RO"/>
      </w:rPr>
    </w:lvl>
    <w:lvl w:ilvl="1">
      <w:start w:val="1"/>
      <w:numFmt w:val="bullet"/>
      <w:lvlText w:val=""/>
      <w:lvlJc w:val="left"/>
      <w:pPr>
        <w:tabs>
          <w:tab w:val="num" w:pos="1080"/>
        </w:tabs>
        <w:ind w:left="1080" w:hanging="360"/>
      </w:pPr>
      <w:rPr>
        <w:rFonts w:ascii="Symbol" w:hAnsi="Symbol" w:cs="Arial"/>
        <w:sz w:val="24"/>
        <w:szCs w:val="18"/>
        <w:lang w:val="ro-RO"/>
      </w:rPr>
    </w:lvl>
    <w:lvl w:ilvl="2">
      <w:start w:val="1"/>
      <w:numFmt w:val="bullet"/>
      <w:lvlText w:val="▪"/>
      <w:lvlJc w:val="left"/>
      <w:pPr>
        <w:tabs>
          <w:tab w:val="num" w:pos="1440"/>
        </w:tabs>
        <w:ind w:left="1440" w:hanging="360"/>
      </w:pPr>
      <w:rPr>
        <w:rFonts w:ascii="OpenSymbol" w:hAnsi="OpenSymbol" w:cs="Arial"/>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cs="Arial"/>
        <w:sz w:val="24"/>
        <w:szCs w:val="18"/>
        <w:lang w:val="ro-RO"/>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Arial"/>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8">
    <w:nsid w:val="0000000F"/>
    <w:multiLevelType w:val="multilevel"/>
    <w:tmpl w:val="0000000F"/>
    <w:lvl w:ilvl="0">
      <w:start w:val="1"/>
      <w:numFmt w:val="bullet"/>
      <w:lvlText w:val=""/>
      <w:lvlJc w:val="left"/>
      <w:pPr>
        <w:tabs>
          <w:tab w:val="num" w:pos="720"/>
        </w:tabs>
        <w:ind w:left="720" w:hanging="360"/>
      </w:pPr>
      <w:rPr>
        <w:rFonts w:ascii="Symbol" w:hAnsi="Symbol" w:cs="Arial"/>
        <w:sz w:val="24"/>
        <w:szCs w:val="18"/>
        <w:lang w:val="ro-RO"/>
      </w:rPr>
    </w:lvl>
    <w:lvl w:ilvl="1">
      <w:start w:val="1"/>
      <w:numFmt w:val="bullet"/>
      <w:lvlText w:val="◦"/>
      <w:lvlJc w:val="left"/>
      <w:pPr>
        <w:tabs>
          <w:tab w:val="num" w:pos="1080"/>
        </w:tabs>
        <w:ind w:left="1080" w:hanging="360"/>
      </w:pPr>
      <w:rPr>
        <w:rFonts w:ascii="OpenSymbol" w:hAnsi="OpenSymbol" w:cs="Arial"/>
        <w:sz w:val="24"/>
        <w:szCs w:val="18"/>
        <w:lang w:val="ro-RO"/>
      </w:rPr>
    </w:lvl>
    <w:lvl w:ilvl="2">
      <w:start w:val="1"/>
      <w:numFmt w:val="bullet"/>
      <w:lvlText w:val="▪"/>
      <w:lvlJc w:val="left"/>
      <w:pPr>
        <w:tabs>
          <w:tab w:val="num" w:pos="1440"/>
        </w:tabs>
        <w:ind w:left="1440" w:hanging="360"/>
      </w:pPr>
      <w:rPr>
        <w:rFonts w:ascii="OpenSymbol" w:hAnsi="OpenSymbol" w:cs="Arial"/>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9">
    <w:nsid w:val="00000010"/>
    <w:multiLevelType w:val="multilevel"/>
    <w:tmpl w:val="00000010"/>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Arial"/>
        <w:sz w:val="24"/>
        <w:szCs w:val="18"/>
        <w:lang w:val="ro-RO"/>
      </w:rPr>
    </w:lvl>
    <w:lvl w:ilvl="4">
      <w:start w:val="1"/>
      <w:numFmt w:val="bullet"/>
      <w:lvlText w:val=""/>
      <w:lvlJc w:val="left"/>
      <w:pPr>
        <w:tabs>
          <w:tab w:val="num" w:pos="1134"/>
        </w:tabs>
        <w:ind w:left="1134" w:hanging="227"/>
      </w:pPr>
      <w:rPr>
        <w:rFonts w:ascii="Symbol" w:hAnsi="Symbol" w:cs="Arial"/>
        <w:sz w:val="24"/>
        <w:szCs w:val="18"/>
        <w:lang w:val="ro-RO"/>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Arial"/>
        <w:sz w:val="24"/>
        <w:szCs w:val="18"/>
        <w:lang w:val="ro-RO"/>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0">
    <w:nsid w:val="172E7C02"/>
    <w:multiLevelType w:val="multilevel"/>
    <w:tmpl w:val="795C5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45470"/>
    <w:multiLevelType w:val="multilevel"/>
    <w:tmpl w:val="18C6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01193C"/>
    <w:multiLevelType w:val="hybridMultilevel"/>
    <w:tmpl w:val="71E4983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5833B33"/>
    <w:multiLevelType w:val="hybridMultilevel"/>
    <w:tmpl w:val="BBFA12D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7007466"/>
    <w:multiLevelType w:val="multilevel"/>
    <w:tmpl w:val="8856D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947F7"/>
    <w:multiLevelType w:val="multilevel"/>
    <w:tmpl w:val="2A1A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C032A"/>
    <w:multiLevelType w:val="hybridMultilevel"/>
    <w:tmpl w:val="06FA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77177B"/>
    <w:multiLevelType w:val="hybridMultilevel"/>
    <w:tmpl w:val="D97879A6"/>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63974A4"/>
    <w:multiLevelType w:val="multilevel"/>
    <w:tmpl w:val="34BA3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27A08"/>
    <w:multiLevelType w:val="hybridMultilevel"/>
    <w:tmpl w:val="9A02D27A"/>
    <w:lvl w:ilvl="0" w:tplc="0409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nsid w:val="533031A0"/>
    <w:multiLevelType w:val="hybridMultilevel"/>
    <w:tmpl w:val="FDD45A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5607138"/>
    <w:multiLevelType w:val="hybridMultilevel"/>
    <w:tmpl w:val="99FE52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F86482E"/>
    <w:multiLevelType w:val="multilevel"/>
    <w:tmpl w:val="A6A0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882404"/>
    <w:multiLevelType w:val="hybridMultilevel"/>
    <w:tmpl w:val="A880E25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6"/>
  </w:num>
  <w:num w:numId="11">
    <w:abstractNumId w:val="19"/>
  </w:num>
  <w:num w:numId="12">
    <w:abstractNumId w:val="20"/>
  </w:num>
  <w:num w:numId="13">
    <w:abstractNumId w:val="17"/>
  </w:num>
  <w:num w:numId="14">
    <w:abstractNumId w:val="12"/>
  </w:num>
  <w:num w:numId="15">
    <w:abstractNumId w:val="23"/>
  </w:num>
  <w:num w:numId="16">
    <w:abstractNumId w:val="13"/>
  </w:num>
  <w:num w:numId="17">
    <w:abstractNumId w:val="21"/>
  </w:num>
  <w:num w:numId="18">
    <w:abstractNumId w:val="11"/>
  </w:num>
  <w:num w:numId="19">
    <w:abstractNumId w:val="15"/>
  </w:num>
  <w:num w:numId="20">
    <w:abstractNumId w:val="18"/>
  </w:num>
  <w:num w:numId="21">
    <w:abstractNumId w:val="10"/>
  </w:num>
  <w:num w:numId="22">
    <w:abstractNumId w:val="14"/>
  </w:num>
  <w:num w:numId="23">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compat>
  <w:rsids>
    <w:rsidRoot w:val="00AC229C"/>
    <w:rsid w:val="00003180"/>
    <w:rsid w:val="00010459"/>
    <w:rsid w:val="000107EF"/>
    <w:rsid w:val="00013B8B"/>
    <w:rsid w:val="00015C18"/>
    <w:rsid w:val="00015EB9"/>
    <w:rsid w:val="00024C76"/>
    <w:rsid w:val="00030D5C"/>
    <w:rsid w:val="0005013D"/>
    <w:rsid w:val="0005198B"/>
    <w:rsid w:val="000537B5"/>
    <w:rsid w:val="00055D1F"/>
    <w:rsid w:val="00060F8C"/>
    <w:rsid w:val="00080AEA"/>
    <w:rsid w:val="000816CD"/>
    <w:rsid w:val="00086909"/>
    <w:rsid w:val="000A7BD0"/>
    <w:rsid w:val="000C1282"/>
    <w:rsid w:val="000C2C22"/>
    <w:rsid w:val="000E0B02"/>
    <w:rsid w:val="000E1536"/>
    <w:rsid w:val="000F040E"/>
    <w:rsid w:val="001016D8"/>
    <w:rsid w:val="0011076C"/>
    <w:rsid w:val="001175CE"/>
    <w:rsid w:val="00123F5D"/>
    <w:rsid w:val="00124F02"/>
    <w:rsid w:val="00125D59"/>
    <w:rsid w:val="00130CDE"/>
    <w:rsid w:val="001338AD"/>
    <w:rsid w:val="0013612C"/>
    <w:rsid w:val="001362F5"/>
    <w:rsid w:val="001379CE"/>
    <w:rsid w:val="00146E92"/>
    <w:rsid w:val="00157E5E"/>
    <w:rsid w:val="00160B37"/>
    <w:rsid w:val="00175C15"/>
    <w:rsid w:val="00177C98"/>
    <w:rsid w:val="00182E09"/>
    <w:rsid w:val="00185704"/>
    <w:rsid w:val="00187E9A"/>
    <w:rsid w:val="0019139C"/>
    <w:rsid w:val="001931F4"/>
    <w:rsid w:val="001958B7"/>
    <w:rsid w:val="0019668F"/>
    <w:rsid w:val="00196FE2"/>
    <w:rsid w:val="001A4214"/>
    <w:rsid w:val="001B6871"/>
    <w:rsid w:val="001D0D0B"/>
    <w:rsid w:val="001D5C7A"/>
    <w:rsid w:val="001E5B10"/>
    <w:rsid w:val="001F031B"/>
    <w:rsid w:val="001F3625"/>
    <w:rsid w:val="00201240"/>
    <w:rsid w:val="0020278A"/>
    <w:rsid w:val="00211726"/>
    <w:rsid w:val="002133EB"/>
    <w:rsid w:val="00222E1D"/>
    <w:rsid w:val="00223AD3"/>
    <w:rsid w:val="00225264"/>
    <w:rsid w:val="00252598"/>
    <w:rsid w:val="00252DFE"/>
    <w:rsid w:val="00262AE7"/>
    <w:rsid w:val="002708BE"/>
    <w:rsid w:val="00272DC2"/>
    <w:rsid w:val="00273674"/>
    <w:rsid w:val="00285037"/>
    <w:rsid w:val="00287094"/>
    <w:rsid w:val="00287AA8"/>
    <w:rsid w:val="00287CE1"/>
    <w:rsid w:val="00287D8D"/>
    <w:rsid w:val="0029413A"/>
    <w:rsid w:val="00294938"/>
    <w:rsid w:val="002B23BF"/>
    <w:rsid w:val="002B2601"/>
    <w:rsid w:val="002B2A76"/>
    <w:rsid w:val="002D1500"/>
    <w:rsid w:val="002F2D54"/>
    <w:rsid w:val="002F455E"/>
    <w:rsid w:val="003005ED"/>
    <w:rsid w:val="00302167"/>
    <w:rsid w:val="00307EA4"/>
    <w:rsid w:val="00313867"/>
    <w:rsid w:val="00315D95"/>
    <w:rsid w:val="00325B67"/>
    <w:rsid w:val="00331457"/>
    <w:rsid w:val="003319C2"/>
    <w:rsid w:val="00346AEB"/>
    <w:rsid w:val="003620CD"/>
    <w:rsid w:val="00376F83"/>
    <w:rsid w:val="003774D9"/>
    <w:rsid w:val="00382A37"/>
    <w:rsid w:val="00383250"/>
    <w:rsid w:val="00385BA7"/>
    <w:rsid w:val="003903A5"/>
    <w:rsid w:val="0039430C"/>
    <w:rsid w:val="00397A32"/>
    <w:rsid w:val="003A3AF4"/>
    <w:rsid w:val="003A707F"/>
    <w:rsid w:val="003B1A1E"/>
    <w:rsid w:val="003B5D3F"/>
    <w:rsid w:val="003B6D2F"/>
    <w:rsid w:val="003C1619"/>
    <w:rsid w:val="003D1BD2"/>
    <w:rsid w:val="003D2111"/>
    <w:rsid w:val="003D4880"/>
    <w:rsid w:val="003D6E75"/>
    <w:rsid w:val="003E1B93"/>
    <w:rsid w:val="003E5224"/>
    <w:rsid w:val="003E7A0E"/>
    <w:rsid w:val="003F22F4"/>
    <w:rsid w:val="0040000A"/>
    <w:rsid w:val="004000D5"/>
    <w:rsid w:val="0040261D"/>
    <w:rsid w:val="00402620"/>
    <w:rsid w:val="00412A06"/>
    <w:rsid w:val="0041350C"/>
    <w:rsid w:val="0042296E"/>
    <w:rsid w:val="004255E6"/>
    <w:rsid w:val="004273BC"/>
    <w:rsid w:val="00432239"/>
    <w:rsid w:val="00436108"/>
    <w:rsid w:val="00440B15"/>
    <w:rsid w:val="00455914"/>
    <w:rsid w:val="00455D54"/>
    <w:rsid w:val="00461E4D"/>
    <w:rsid w:val="0046467A"/>
    <w:rsid w:val="004654B0"/>
    <w:rsid w:val="00466253"/>
    <w:rsid w:val="00472996"/>
    <w:rsid w:val="00473EF2"/>
    <w:rsid w:val="004740F1"/>
    <w:rsid w:val="00477095"/>
    <w:rsid w:val="004774D1"/>
    <w:rsid w:val="00483331"/>
    <w:rsid w:val="0048418F"/>
    <w:rsid w:val="004873D9"/>
    <w:rsid w:val="004923C8"/>
    <w:rsid w:val="00493AE0"/>
    <w:rsid w:val="0049658E"/>
    <w:rsid w:val="004A56D7"/>
    <w:rsid w:val="004B0627"/>
    <w:rsid w:val="004C4906"/>
    <w:rsid w:val="004C4E14"/>
    <w:rsid w:val="004C536B"/>
    <w:rsid w:val="004C6C4B"/>
    <w:rsid w:val="004D3D74"/>
    <w:rsid w:val="004D5BDB"/>
    <w:rsid w:val="004D60A3"/>
    <w:rsid w:val="004E30C2"/>
    <w:rsid w:val="004F1A96"/>
    <w:rsid w:val="00511B45"/>
    <w:rsid w:val="00524B98"/>
    <w:rsid w:val="00526524"/>
    <w:rsid w:val="00527804"/>
    <w:rsid w:val="0053343C"/>
    <w:rsid w:val="005376C3"/>
    <w:rsid w:val="00542891"/>
    <w:rsid w:val="00544851"/>
    <w:rsid w:val="0054511C"/>
    <w:rsid w:val="00554F66"/>
    <w:rsid w:val="005576C6"/>
    <w:rsid w:val="00563F8B"/>
    <w:rsid w:val="00566E35"/>
    <w:rsid w:val="00567BD6"/>
    <w:rsid w:val="005700DA"/>
    <w:rsid w:val="00582298"/>
    <w:rsid w:val="005827CF"/>
    <w:rsid w:val="005869A5"/>
    <w:rsid w:val="00593CD9"/>
    <w:rsid w:val="0059621C"/>
    <w:rsid w:val="005A07EE"/>
    <w:rsid w:val="005A3876"/>
    <w:rsid w:val="005A3BC4"/>
    <w:rsid w:val="005A6587"/>
    <w:rsid w:val="005B4831"/>
    <w:rsid w:val="005D4E67"/>
    <w:rsid w:val="005D5807"/>
    <w:rsid w:val="005D6A4C"/>
    <w:rsid w:val="005F0528"/>
    <w:rsid w:val="005F1D12"/>
    <w:rsid w:val="005F202F"/>
    <w:rsid w:val="005F4A02"/>
    <w:rsid w:val="006134E9"/>
    <w:rsid w:val="006151C6"/>
    <w:rsid w:val="00615926"/>
    <w:rsid w:val="00617FED"/>
    <w:rsid w:val="006222E0"/>
    <w:rsid w:val="0064133A"/>
    <w:rsid w:val="0065385A"/>
    <w:rsid w:val="00663D63"/>
    <w:rsid w:val="0066554E"/>
    <w:rsid w:val="00667194"/>
    <w:rsid w:val="0067472B"/>
    <w:rsid w:val="00675EA3"/>
    <w:rsid w:val="00680B91"/>
    <w:rsid w:val="00686910"/>
    <w:rsid w:val="006876C6"/>
    <w:rsid w:val="00697056"/>
    <w:rsid w:val="006A025F"/>
    <w:rsid w:val="006C2DDA"/>
    <w:rsid w:val="006C3BA7"/>
    <w:rsid w:val="006D1F2C"/>
    <w:rsid w:val="006E1678"/>
    <w:rsid w:val="006E5A00"/>
    <w:rsid w:val="006F0C1D"/>
    <w:rsid w:val="006F2729"/>
    <w:rsid w:val="007043BF"/>
    <w:rsid w:val="007078D0"/>
    <w:rsid w:val="007160CE"/>
    <w:rsid w:val="00716544"/>
    <w:rsid w:val="0072671B"/>
    <w:rsid w:val="00730C07"/>
    <w:rsid w:val="007356E4"/>
    <w:rsid w:val="00736C20"/>
    <w:rsid w:val="007372CA"/>
    <w:rsid w:val="00744A29"/>
    <w:rsid w:val="00747A05"/>
    <w:rsid w:val="00747C78"/>
    <w:rsid w:val="007503D1"/>
    <w:rsid w:val="00751DCC"/>
    <w:rsid w:val="007521A7"/>
    <w:rsid w:val="00753180"/>
    <w:rsid w:val="00753411"/>
    <w:rsid w:val="00756AFA"/>
    <w:rsid w:val="00757C50"/>
    <w:rsid w:val="00763FA8"/>
    <w:rsid w:val="00766D95"/>
    <w:rsid w:val="00774BA6"/>
    <w:rsid w:val="00774FD1"/>
    <w:rsid w:val="00781EAD"/>
    <w:rsid w:val="00787CEA"/>
    <w:rsid w:val="00791C19"/>
    <w:rsid w:val="007A2A5F"/>
    <w:rsid w:val="007A2B97"/>
    <w:rsid w:val="007A7AAB"/>
    <w:rsid w:val="007B7AAC"/>
    <w:rsid w:val="007C1926"/>
    <w:rsid w:val="007C1D7E"/>
    <w:rsid w:val="007C2445"/>
    <w:rsid w:val="007C3D74"/>
    <w:rsid w:val="007D26C9"/>
    <w:rsid w:val="007D4AE1"/>
    <w:rsid w:val="007D5DFF"/>
    <w:rsid w:val="007E1520"/>
    <w:rsid w:val="007E5DCC"/>
    <w:rsid w:val="007F6288"/>
    <w:rsid w:val="0082027E"/>
    <w:rsid w:val="008323B2"/>
    <w:rsid w:val="0084021B"/>
    <w:rsid w:val="008415D2"/>
    <w:rsid w:val="00842C88"/>
    <w:rsid w:val="00853FE6"/>
    <w:rsid w:val="00855D2A"/>
    <w:rsid w:val="00857E82"/>
    <w:rsid w:val="008713CE"/>
    <w:rsid w:val="008765E4"/>
    <w:rsid w:val="008804C4"/>
    <w:rsid w:val="00887E84"/>
    <w:rsid w:val="008917C9"/>
    <w:rsid w:val="00896572"/>
    <w:rsid w:val="008A06E7"/>
    <w:rsid w:val="008A47E8"/>
    <w:rsid w:val="008A4E32"/>
    <w:rsid w:val="008B02C5"/>
    <w:rsid w:val="008B6DC6"/>
    <w:rsid w:val="008C0A0E"/>
    <w:rsid w:val="008C2599"/>
    <w:rsid w:val="008D14C9"/>
    <w:rsid w:val="008E009C"/>
    <w:rsid w:val="008E0973"/>
    <w:rsid w:val="008E6B75"/>
    <w:rsid w:val="008F7AFF"/>
    <w:rsid w:val="00942F3F"/>
    <w:rsid w:val="0095182B"/>
    <w:rsid w:val="00953931"/>
    <w:rsid w:val="00953EB3"/>
    <w:rsid w:val="009546D5"/>
    <w:rsid w:val="00971E59"/>
    <w:rsid w:val="00972244"/>
    <w:rsid w:val="00981D3A"/>
    <w:rsid w:val="00985C46"/>
    <w:rsid w:val="0098672A"/>
    <w:rsid w:val="009961B8"/>
    <w:rsid w:val="009A36E3"/>
    <w:rsid w:val="009B797D"/>
    <w:rsid w:val="009C0BBB"/>
    <w:rsid w:val="009C46A7"/>
    <w:rsid w:val="009D4209"/>
    <w:rsid w:val="009D7343"/>
    <w:rsid w:val="009E00FE"/>
    <w:rsid w:val="009E35A7"/>
    <w:rsid w:val="009E5A8E"/>
    <w:rsid w:val="009E78DF"/>
    <w:rsid w:val="00A0194E"/>
    <w:rsid w:val="00A105DF"/>
    <w:rsid w:val="00A12347"/>
    <w:rsid w:val="00A22AD9"/>
    <w:rsid w:val="00A31447"/>
    <w:rsid w:val="00A31BBE"/>
    <w:rsid w:val="00A326E3"/>
    <w:rsid w:val="00A333F8"/>
    <w:rsid w:val="00A35C02"/>
    <w:rsid w:val="00A378DE"/>
    <w:rsid w:val="00A4128E"/>
    <w:rsid w:val="00A4499D"/>
    <w:rsid w:val="00A50F35"/>
    <w:rsid w:val="00A51B89"/>
    <w:rsid w:val="00A5292D"/>
    <w:rsid w:val="00A55C86"/>
    <w:rsid w:val="00A618EB"/>
    <w:rsid w:val="00A66E30"/>
    <w:rsid w:val="00A746F1"/>
    <w:rsid w:val="00A81D11"/>
    <w:rsid w:val="00A86F33"/>
    <w:rsid w:val="00A90ED8"/>
    <w:rsid w:val="00AA0838"/>
    <w:rsid w:val="00AA7CAC"/>
    <w:rsid w:val="00AB1B33"/>
    <w:rsid w:val="00AC229C"/>
    <w:rsid w:val="00AD2637"/>
    <w:rsid w:val="00AD275F"/>
    <w:rsid w:val="00AD3E18"/>
    <w:rsid w:val="00AE3E21"/>
    <w:rsid w:val="00AF56CA"/>
    <w:rsid w:val="00B02734"/>
    <w:rsid w:val="00B07455"/>
    <w:rsid w:val="00B20352"/>
    <w:rsid w:val="00B2243D"/>
    <w:rsid w:val="00B34676"/>
    <w:rsid w:val="00B34E4F"/>
    <w:rsid w:val="00B37BB1"/>
    <w:rsid w:val="00B51801"/>
    <w:rsid w:val="00B633EC"/>
    <w:rsid w:val="00B6652B"/>
    <w:rsid w:val="00B70A23"/>
    <w:rsid w:val="00B72553"/>
    <w:rsid w:val="00B7398F"/>
    <w:rsid w:val="00B77473"/>
    <w:rsid w:val="00B77F10"/>
    <w:rsid w:val="00B80060"/>
    <w:rsid w:val="00B82912"/>
    <w:rsid w:val="00B9031B"/>
    <w:rsid w:val="00B9073A"/>
    <w:rsid w:val="00BB0187"/>
    <w:rsid w:val="00BB6737"/>
    <w:rsid w:val="00BC040D"/>
    <w:rsid w:val="00BD1AB3"/>
    <w:rsid w:val="00BD4BD2"/>
    <w:rsid w:val="00BE0158"/>
    <w:rsid w:val="00BE30E6"/>
    <w:rsid w:val="00BF0640"/>
    <w:rsid w:val="00BF4819"/>
    <w:rsid w:val="00BF50E0"/>
    <w:rsid w:val="00BF75AD"/>
    <w:rsid w:val="00C00C8E"/>
    <w:rsid w:val="00C011F7"/>
    <w:rsid w:val="00C0261B"/>
    <w:rsid w:val="00C027D5"/>
    <w:rsid w:val="00C21F19"/>
    <w:rsid w:val="00C23962"/>
    <w:rsid w:val="00C25056"/>
    <w:rsid w:val="00C26BF8"/>
    <w:rsid w:val="00C318C6"/>
    <w:rsid w:val="00C36146"/>
    <w:rsid w:val="00C379ED"/>
    <w:rsid w:val="00C45714"/>
    <w:rsid w:val="00C54322"/>
    <w:rsid w:val="00C555BF"/>
    <w:rsid w:val="00C56742"/>
    <w:rsid w:val="00C57C14"/>
    <w:rsid w:val="00C70E60"/>
    <w:rsid w:val="00C80430"/>
    <w:rsid w:val="00C80F21"/>
    <w:rsid w:val="00C85CE7"/>
    <w:rsid w:val="00C87B6D"/>
    <w:rsid w:val="00CA07C8"/>
    <w:rsid w:val="00CA1910"/>
    <w:rsid w:val="00CA7C47"/>
    <w:rsid w:val="00CB5DD1"/>
    <w:rsid w:val="00CC1123"/>
    <w:rsid w:val="00CD0963"/>
    <w:rsid w:val="00CD0A6F"/>
    <w:rsid w:val="00CD372A"/>
    <w:rsid w:val="00CE6E64"/>
    <w:rsid w:val="00CF25B6"/>
    <w:rsid w:val="00CF3624"/>
    <w:rsid w:val="00D0192D"/>
    <w:rsid w:val="00D03DB3"/>
    <w:rsid w:val="00D0444B"/>
    <w:rsid w:val="00D04685"/>
    <w:rsid w:val="00D07870"/>
    <w:rsid w:val="00D253CA"/>
    <w:rsid w:val="00D31329"/>
    <w:rsid w:val="00D341CC"/>
    <w:rsid w:val="00D434AD"/>
    <w:rsid w:val="00D44278"/>
    <w:rsid w:val="00D5548D"/>
    <w:rsid w:val="00D6168E"/>
    <w:rsid w:val="00D64CE3"/>
    <w:rsid w:val="00D74E1A"/>
    <w:rsid w:val="00D7518A"/>
    <w:rsid w:val="00D7730C"/>
    <w:rsid w:val="00D80259"/>
    <w:rsid w:val="00D82434"/>
    <w:rsid w:val="00D82BF3"/>
    <w:rsid w:val="00D83646"/>
    <w:rsid w:val="00D86A39"/>
    <w:rsid w:val="00D87EDD"/>
    <w:rsid w:val="00D92A93"/>
    <w:rsid w:val="00DA3252"/>
    <w:rsid w:val="00DC1F0B"/>
    <w:rsid w:val="00DC4744"/>
    <w:rsid w:val="00DC6839"/>
    <w:rsid w:val="00DC6922"/>
    <w:rsid w:val="00DD076E"/>
    <w:rsid w:val="00DD31A8"/>
    <w:rsid w:val="00DD717C"/>
    <w:rsid w:val="00DE5940"/>
    <w:rsid w:val="00DF27BE"/>
    <w:rsid w:val="00DF71D7"/>
    <w:rsid w:val="00E00F93"/>
    <w:rsid w:val="00E01C26"/>
    <w:rsid w:val="00E07A2D"/>
    <w:rsid w:val="00E160F5"/>
    <w:rsid w:val="00E24CFC"/>
    <w:rsid w:val="00E30285"/>
    <w:rsid w:val="00E33541"/>
    <w:rsid w:val="00E36840"/>
    <w:rsid w:val="00E41CC0"/>
    <w:rsid w:val="00E609C6"/>
    <w:rsid w:val="00E61C27"/>
    <w:rsid w:val="00E620AC"/>
    <w:rsid w:val="00E64C60"/>
    <w:rsid w:val="00E67351"/>
    <w:rsid w:val="00E76395"/>
    <w:rsid w:val="00E92C2E"/>
    <w:rsid w:val="00E97481"/>
    <w:rsid w:val="00EA5833"/>
    <w:rsid w:val="00EA789C"/>
    <w:rsid w:val="00EA7DCC"/>
    <w:rsid w:val="00EB33B8"/>
    <w:rsid w:val="00EC0945"/>
    <w:rsid w:val="00EC27EC"/>
    <w:rsid w:val="00EC4507"/>
    <w:rsid w:val="00ED4134"/>
    <w:rsid w:val="00EE449D"/>
    <w:rsid w:val="00EE57A3"/>
    <w:rsid w:val="00EF0272"/>
    <w:rsid w:val="00EF0C7A"/>
    <w:rsid w:val="00F03919"/>
    <w:rsid w:val="00F04E74"/>
    <w:rsid w:val="00F16AD7"/>
    <w:rsid w:val="00F22697"/>
    <w:rsid w:val="00F22E0C"/>
    <w:rsid w:val="00F2378B"/>
    <w:rsid w:val="00F23C4D"/>
    <w:rsid w:val="00F35942"/>
    <w:rsid w:val="00F4311E"/>
    <w:rsid w:val="00F56A14"/>
    <w:rsid w:val="00F60406"/>
    <w:rsid w:val="00F61134"/>
    <w:rsid w:val="00F65C7A"/>
    <w:rsid w:val="00F6698B"/>
    <w:rsid w:val="00F676FB"/>
    <w:rsid w:val="00F7229F"/>
    <w:rsid w:val="00F74250"/>
    <w:rsid w:val="00F75770"/>
    <w:rsid w:val="00F8094B"/>
    <w:rsid w:val="00F82316"/>
    <w:rsid w:val="00F83AF4"/>
    <w:rsid w:val="00F8652F"/>
    <w:rsid w:val="00F944F7"/>
    <w:rsid w:val="00FC0AC9"/>
    <w:rsid w:val="00FC45F6"/>
    <w:rsid w:val="00FC636F"/>
    <w:rsid w:val="00FC6C53"/>
    <w:rsid w:val="00FD07E8"/>
    <w:rsid w:val="00FD774C"/>
    <w:rsid w:val="00FE1D27"/>
    <w:rsid w:val="00FE2953"/>
    <w:rsid w:val="00FE7459"/>
    <w:rsid w:val="00FF2EC9"/>
    <w:rsid w:val="00FF570E"/>
    <w:rsid w:val="00FF6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9C"/>
    <w:pPr>
      <w:widowControl w:val="0"/>
      <w:suppressAutoHyphens/>
      <w:spacing w:line="360" w:lineRule="auto"/>
      <w:jc w:val="both"/>
    </w:pPr>
    <w:rPr>
      <w:rFonts w:ascii="Arial" w:hAnsi="Arial" w:cs="Tahoma"/>
      <w:sz w:val="24"/>
      <w:szCs w:val="24"/>
      <w:lang w:val="ro-RO" w:bidi="en-US"/>
    </w:rPr>
  </w:style>
  <w:style w:type="paragraph" w:styleId="Heading1">
    <w:name w:val="heading 1"/>
    <w:basedOn w:val="Normal"/>
    <w:next w:val="BodyText"/>
    <w:link w:val="Heading1Char"/>
    <w:qFormat/>
    <w:rsid w:val="0048418F"/>
    <w:pPr>
      <w:keepNext/>
      <w:spacing w:line="100" w:lineRule="atLeast"/>
      <w:jc w:val="center"/>
      <w:outlineLvl w:val="0"/>
    </w:pPr>
    <w:rPr>
      <w:b/>
      <w:bCs/>
      <w:szCs w:val="48"/>
    </w:rPr>
  </w:style>
  <w:style w:type="paragraph" w:styleId="Heading2">
    <w:name w:val="heading 2"/>
    <w:basedOn w:val="Normal"/>
    <w:next w:val="BodyText"/>
    <w:link w:val="Heading2Char"/>
    <w:qFormat/>
    <w:rsid w:val="0048418F"/>
    <w:pPr>
      <w:keepNext/>
      <w:outlineLvl w:val="1"/>
    </w:pPr>
    <w:rPr>
      <w:rFonts w:eastAsia="MS Mincho"/>
      <w:b/>
      <w:bCs/>
      <w:iCs/>
      <w:szCs w:val="28"/>
    </w:rPr>
  </w:style>
  <w:style w:type="paragraph" w:styleId="Heading3">
    <w:name w:val="heading 3"/>
    <w:basedOn w:val="Normal"/>
    <w:next w:val="BodyText"/>
    <w:link w:val="Heading3Char"/>
    <w:qFormat/>
    <w:rsid w:val="0048418F"/>
    <w:pPr>
      <w:keepNext/>
      <w:spacing w:line="100" w:lineRule="atLeast"/>
      <w:outlineLvl w:val="2"/>
    </w:pPr>
    <w:rPr>
      <w:rFonts w:eastAsia="MS Mincho"/>
      <w:b/>
      <w:bCs/>
      <w:szCs w:val="28"/>
    </w:rPr>
  </w:style>
  <w:style w:type="paragraph" w:styleId="Heading4">
    <w:name w:val="heading 4"/>
    <w:basedOn w:val="Normal"/>
    <w:next w:val="BodyText"/>
    <w:link w:val="Heading4Char"/>
    <w:qFormat/>
    <w:rsid w:val="0048418F"/>
    <w:pPr>
      <w:keepNext/>
      <w:spacing w:before="240" w:after="120"/>
      <w:outlineLvl w:val="3"/>
    </w:pPr>
    <w:rPr>
      <w:rFonts w:ascii="Times New Roman" w:hAnsi="Times New Roman"/>
      <w:b/>
      <w:bCs/>
    </w:rPr>
  </w:style>
  <w:style w:type="paragraph" w:styleId="Heading5">
    <w:name w:val="heading 5"/>
    <w:basedOn w:val="Normal"/>
    <w:next w:val="BodyText"/>
    <w:link w:val="Heading5Char"/>
    <w:qFormat/>
    <w:rsid w:val="0048418F"/>
    <w:pPr>
      <w:keepNext/>
      <w:spacing w:before="240" w:after="120"/>
      <w:outlineLvl w:val="4"/>
    </w:pPr>
    <w:rPr>
      <w:rFonts w:ascii="Times New Roman" w:hAnsi="Times New Roman"/>
      <w:b/>
      <w:bCs/>
      <w:sz w:val="20"/>
      <w:szCs w:val="20"/>
    </w:rPr>
  </w:style>
  <w:style w:type="paragraph" w:styleId="Heading6">
    <w:name w:val="heading 6"/>
    <w:basedOn w:val="Normal"/>
    <w:next w:val="Normal"/>
    <w:link w:val="Heading6Char"/>
    <w:qFormat/>
    <w:rsid w:val="0048418F"/>
    <w:pPr>
      <w:widowControl/>
      <w:suppressAutoHyphens w:val="0"/>
      <w:spacing w:before="240" w:after="60" w:line="276" w:lineRule="auto"/>
      <w:jc w:val="left"/>
      <w:outlineLvl w:val="5"/>
    </w:pPr>
    <w:rPr>
      <w:rFonts w:ascii="Calibri" w:eastAsiaTheme="minorEastAsia" w:hAnsi="Calibri" w:cstheme="minorBidi"/>
      <w:b/>
      <w:bCs/>
      <w:sz w:val="22"/>
      <w:szCs w:val="22"/>
      <w:lang w:val="en-US" w:bidi="ar-SA"/>
    </w:rPr>
  </w:style>
  <w:style w:type="paragraph" w:styleId="Heading7">
    <w:name w:val="heading 7"/>
    <w:basedOn w:val="Normal"/>
    <w:next w:val="Normal"/>
    <w:link w:val="Heading7Char"/>
    <w:qFormat/>
    <w:rsid w:val="0048418F"/>
    <w:pPr>
      <w:widowControl/>
      <w:suppressAutoHyphens w:val="0"/>
      <w:spacing w:before="240" w:after="60" w:line="276" w:lineRule="auto"/>
      <w:jc w:val="left"/>
      <w:outlineLvl w:val="6"/>
    </w:pPr>
    <w:rPr>
      <w:rFonts w:ascii="Calibri" w:eastAsia="Times New Roman" w:hAnsi="Calibri" w:cs="Times New Roman"/>
      <w:sz w:val="22"/>
      <w:szCs w:val="22"/>
      <w:lang w:val="en-US" w:bidi="ar-SA"/>
    </w:rPr>
  </w:style>
  <w:style w:type="paragraph" w:styleId="Heading8">
    <w:name w:val="heading 8"/>
    <w:basedOn w:val="Normal"/>
    <w:next w:val="Normal"/>
    <w:link w:val="Heading8Char"/>
    <w:qFormat/>
    <w:rsid w:val="0048418F"/>
    <w:pPr>
      <w:widowControl/>
      <w:suppressAutoHyphens w:val="0"/>
      <w:spacing w:before="240" w:after="60" w:line="276" w:lineRule="auto"/>
      <w:jc w:val="left"/>
      <w:outlineLvl w:val="7"/>
    </w:pPr>
    <w:rPr>
      <w:rFonts w:ascii="Calibri" w:eastAsia="Times New Roman" w:hAnsi="Calibri" w:cs="Times New Roman"/>
      <w:i/>
      <w:iCs/>
      <w:sz w:val="22"/>
      <w:szCs w:val="22"/>
      <w:lang w:val="en-US" w:bidi="ar-SA"/>
    </w:rPr>
  </w:style>
  <w:style w:type="paragraph" w:styleId="Heading9">
    <w:name w:val="heading 9"/>
    <w:basedOn w:val="Normal"/>
    <w:next w:val="Normal"/>
    <w:link w:val="Heading9Char"/>
    <w:qFormat/>
    <w:rsid w:val="0048418F"/>
    <w:pPr>
      <w:widowControl/>
      <w:suppressAutoHyphens w:val="0"/>
      <w:spacing w:before="240" w:after="60" w:line="276" w:lineRule="auto"/>
      <w:jc w:val="left"/>
      <w:outlineLvl w:val="8"/>
    </w:pPr>
    <w:rPr>
      <w:rFonts w:eastAsia="Times New Roman" w:cs="Arial"/>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18F"/>
    <w:rPr>
      <w:rFonts w:ascii="Arial" w:eastAsia="Arial Unicode MS" w:hAnsi="Arial" w:cs="Tahoma"/>
      <w:b/>
      <w:bCs/>
      <w:sz w:val="24"/>
      <w:szCs w:val="48"/>
      <w:lang w:val="ro-RO" w:bidi="en-US"/>
    </w:rPr>
  </w:style>
  <w:style w:type="paragraph" w:styleId="BodyText">
    <w:name w:val="Body Text"/>
    <w:basedOn w:val="Normal"/>
    <w:link w:val="BodyTextChar"/>
    <w:unhideWhenUsed/>
    <w:rsid w:val="00744A29"/>
    <w:pPr>
      <w:spacing w:after="120"/>
    </w:pPr>
  </w:style>
  <w:style w:type="character" w:customStyle="1" w:styleId="BodyTextChar">
    <w:name w:val="Body Text Char"/>
    <w:basedOn w:val="DefaultParagraphFont"/>
    <w:link w:val="BodyText"/>
    <w:uiPriority w:val="99"/>
    <w:semiHidden/>
    <w:rsid w:val="00744A29"/>
    <w:rPr>
      <w:rFonts w:ascii="Arial" w:eastAsia="Arial Unicode MS" w:hAnsi="Arial" w:cs="Tahoma"/>
      <w:sz w:val="24"/>
      <w:szCs w:val="24"/>
      <w:lang w:val="ro-RO" w:bidi="en-US"/>
    </w:rPr>
  </w:style>
  <w:style w:type="character" w:customStyle="1" w:styleId="Heading2Char">
    <w:name w:val="Heading 2 Char"/>
    <w:basedOn w:val="DefaultParagraphFont"/>
    <w:link w:val="Heading2"/>
    <w:uiPriority w:val="9"/>
    <w:rsid w:val="0048418F"/>
    <w:rPr>
      <w:rFonts w:ascii="Arial" w:eastAsia="MS Mincho" w:hAnsi="Arial" w:cs="Tahoma"/>
      <w:b/>
      <w:bCs/>
      <w:iCs/>
      <w:sz w:val="24"/>
      <w:szCs w:val="28"/>
      <w:lang w:val="ro-RO" w:bidi="en-US"/>
    </w:rPr>
  </w:style>
  <w:style w:type="character" w:customStyle="1" w:styleId="Heading3Char">
    <w:name w:val="Heading 3 Char"/>
    <w:basedOn w:val="DefaultParagraphFont"/>
    <w:link w:val="Heading3"/>
    <w:rsid w:val="0048418F"/>
    <w:rPr>
      <w:rFonts w:ascii="Arial" w:eastAsia="MS Mincho" w:hAnsi="Arial" w:cs="Tahoma"/>
      <w:b/>
      <w:bCs/>
      <w:sz w:val="24"/>
      <w:szCs w:val="28"/>
      <w:lang w:val="ro-RO" w:bidi="en-US"/>
    </w:rPr>
  </w:style>
  <w:style w:type="character" w:customStyle="1" w:styleId="Heading4Char">
    <w:name w:val="Heading 4 Char"/>
    <w:basedOn w:val="DefaultParagraphFont"/>
    <w:link w:val="Heading4"/>
    <w:rsid w:val="0048418F"/>
    <w:rPr>
      <w:rFonts w:eastAsia="Arial Unicode MS" w:cs="Tahoma"/>
      <w:b/>
      <w:bCs/>
      <w:sz w:val="24"/>
      <w:szCs w:val="24"/>
      <w:lang w:val="ro-RO" w:bidi="en-US"/>
    </w:rPr>
  </w:style>
  <w:style w:type="character" w:customStyle="1" w:styleId="Heading5Char">
    <w:name w:val="Heading 5 Char"/>
    <w:basedOn w:val="DefaultParagraphFont"/>
    <w:link w:val="Heading5"/>
    <w:rsid w:val="00744A29"/>
    <w:rPr>
      <w:rFonts w:eastAsia="Arial Unicode MS" w:cs="Tahoma"/>
      <w:b/>
      <w:bCs/>
      <w:lang w:val="ro-RO" w:bidi="en-US"/>
    </w:rPr>
  </w:style>
  <w:style w:type="paragraph" w:styleId="Caption">
    <w:name w:val="caption"/>
    <w:basedOn w:val="Normal"/>
    <w:qFormat/>
    <w:rsid w:val="0048418F"/>
    <w:pPr>
      <w:suppressLineNumbers/>
      <w:spacing w:before="120" w:after="120"/>
    </w:pPr>
    <w:rPr>
      <w:i/>
      <w:iCs/>
      <w:sz w:val="20"/>
      <w:szCs w:val="20"/>
    </w:rPr>
  </w:style>
  <w:style w:type="character" w:styleId="Strong">
    <w:name w:val="Strong"/>
    <w:uiPriority w:val="22"/>
    <w:qFormat/>
    <w:rsid w:val="0048418F"/>
    <w:rPr>
      <w:b/>
      <w:bCs/>
    </w:rPr>
  </w:style>
  <w:style w:type="character" w:customStyle="1" w:styleId="Heading6Char">
    <w:name w:val="Heading 6 Char"/>
    <w:basedOn w:val="DefaultParagraphFont"/>
    <w:link w:val="Heading6"/>
    <w:rsid w:val="0048418F"/>
    <w:rPr>
      <w:rFonts w:ascii="Calibri" w:eastAsiaTheme="minorEastAsia" w:hAnsi="Calibri" w:cstheme="minorBidi"/>
      <w:b/>
      <w:bCs/>
      <w:sz w:val="22"/>
      <w:szCs w:val="22"/>
    </w:rPr>
  </w:style>
  <w:style w:type="character" w:styleId="Emphasis">
    <w:name w:val="Emphasis"/>
    <w:qFormat/>
    <w:rsid w:val="0048418F"/>
    <w:rPr>
      <w:i/>
      <w:iCs/>
    </w:rPr>
  </w:style>
  <w:style w:type="character" w:customStyle="1" w:styleId="Heading7Char">
    <w:name w:val="Heading 7 Char"/>
    <w:basedOn w:val="DefaultParagraphFont"/>
    <w:link w:val="Heading7"/>
    <w:rsid w:val="0048418F"/>
    <w:rPr>
      <w:rFonts w:ascii="Calibri" w:hAnsi="Calibri"/>
      <w:sz w:val="22"/>
      <w:szCs w:val="22"/>
    </w:rPr>
  </w:style>
  <w:style w:type="character" w:customStyle="1" w:styleId="Heading8Char">
    <w:name w:val="Heading 8 Char"/>
    <w:basedOn w:val="DefaultParagraphFont"/>
    <w:link w:val="Heading8"/>
    <w:rsid w:val="0048418F"/>
    <w:rPr>
      <w:rFonts w:ascii="Calibri" w:hAnsi="Calibri"/>
      <w:i/>
      <w:iCs/>
      <w:sz w:val="22"/>
      <w:szCs w:val="22"/>
    </w:rPr>
  </w:style>
  <w:style w:type="character" w:customStyle="1" w:styleId="Heading9Char">
    <w:name w:val="Heading 9 Char"/>
    <w:basedOn w:val="DefaultParagraphFont"/>
    <w:link w:val="Heading9"/>
    <w:rsid w:val="0048418F"/>
    <w:rPr>
      <w:rFonts w:ascii="Arial" w:hAnsi="Arial" w:cs="Arial"/>
      <w:sz w:val="22"/>
      <w:szCs w:val="22"/>
    </w:rPr>
  </w:style>
  <w:style w:type="paragraph" w:styleId="NoSpacing">
    <w:name w:val="No Spacing"/>
    <w:link w:val="NoSpacingChar"/>
    <w:uiPriority w:val="1"/>
    <w:qFormat/>
    <w:rsid w:val="0048418F"/>
    <w:rPr>
      <w:rFonts w:ascii="Calibri" w:hAnsi="Calibri"/>
      <w:sz w:val="22"/>
      <w:szCs w:val="22"/>
    </w:rPr>
  </w:style>
  <w:style w:type="character" w:customStyle="1" w:styleId="NoSpacingChar">
    <w:name w:val="No Spacing Char"/>
    <w:basedOn w:val="DefaultParagraphFont"/>
    <w:link w:val="NoSpacing"/>
    <w:uiPriority w:val="1"/>
    <w:rsid w:val="0048418F"/>
    <w:rPr>
      <w:rFonts w:ascii="Calibri" w:hAnsi="Calibri"/>
      <w:sz w:val="22"/>
      <w:szCs w:val="22"/>
    </w:rPr>
  </w:style>
  <w:style w:type="paragraph" w:styleId="ListParagraph">
    <w:name w:val="List Paragraph"/>
    <w:basedOn w:val="Normal"/>
    <w:uiPriority w:val="34"/>
    <w:qFormat/>
    <w:rsid w:val="0048418F"/>
    <w:pPr>
      <w:widowControl/>
      <w:suppressAutoHyphens w:val="0"/>
      <w:spacing w:before="240" w:after="60" w:line="276" w:lineRule="auto"/>
      <w:jc w:val="left"/>
      <w:outlineLvl w:val="8"/>
    </w:pPr>
    <w:rPr>
      <w:rFonts w:eastAsia="Times New Roman" w:cs="Arial"/>
      <w:sz w:val="22"/>
      <w:szCs w:val="22"/>
      <w:lang w:val="en-US" w:bidi="ar-SA"/>
    </w:rPr>
  </w:style>
  <w:style w:type="character" w:customStyle="1" w:styleId="FootnoteCharacters">
    <w:name w:val="Footnote Characters"/>
    <w:rsid w:val="00AC229C"/>
  </w:style>
  <w:style w:type="character" w:customStyle="1" w:styleId="NumberingSymbols">
    <w:name w:val="Numbering Symbols"/>
    <w:rsid w:val="00AC229C"/>
  </w:style>
  <w:style w:type="character" w:customStyle="1" w:styleId="Bullets">
    <w:name w:val="Bullets"/>
    <w:rsid w:val="00AC229C"/>
    <w:rPr>
      <w:rFonts w:ascii="StarSymbol" w:eastAsia="StarSymbol" w:hAnsi="StarSymbol" w:cs="Arial"/>
      <w:sz w:val="24"/>
      <w:szCs w:val="18"/>
      <w:lang w:val="ro-RO"/>
    </w:rPr>
  </w:style>
  <w:style w:type="character" w:styleId="Hyperlink">
    <w:name w:val="Hyperlink"/>
    <w:rsid w:val="00AC229C"/>
    <w:rPr>
      <w:color w:val="000080"/>
      <w:u w:val="single"/>
    </w:rPr>
  </w:style>
  <w:style w:type="character" w:customStyle="1" w:styleId="EndnoteCharacters">
    <w:name w:val="Endnote Characters"/>
    <w:rsid w:val="00AC229C"/>
  </w:style>
  <w:style w:type="character" w:customStyle="1" w:styleId="WW8Num7z0">
    <w:name w:val="WW8Num7z0"/>
    <w:rsid w:val="00AC229C"/>
    <w:rPr>
      <w:rFonts w:ascii="Symbol" w:hAnsi="Symbol"/>
    </w:rPr>
  </w:style>
  <w:style w:type="character" w:customStyle="1" w:styleId="WW8Num7z1">
    <w:name w:val="WW8Num7z1"/>
    <w:rsid w:val="00AC229C"/>
    <w:rPr>
      <w:rFonts w:ascii="Courier New" w:hAnsi="Courier New"/>
    </w:rPr>
  </w:style>
  <w:style w:type="character" w:customStyle="1" w:styleId="WW8Num7z2">
    <w:name w:val="WW8Num7z2"/>
    <w:rsid w:val="00AC229C"/>
    <w:rPr>
      <w:rFonts w:ascii="Wingdings" w:hAnsi="Wingdings"/>
    </w:rPr>
  </w:style>
  <w:style w:type="character" w:customStyle="1" w:styleId="WW8Num2z1">
    <w:name w:val="WW8Num2z1"/>
    <w:rsid w:val="00AC229C"/>
    <w:rPr>
      <w:rFonts w:ascii="Symbol" w:hAnsi="Symbol"/>
    </w:rPr>
  </w:style>
  <w:style w:type="character" w:customStyle="1" w:styleId="WW8Num10z0">
    <w:name w:val="WW8Num10z0"/>
    <w:rsid w:val="00AC229C"/>
    <w:rPr>
      <w:rFonts w:ascii="Verdana" w:hAnsi="Verdana"/>
      <w:color w:val="auto"/>
    </w:rPr>
  </w:style>
  <w:style w:type="character" w:customStyle="1" w:styleId="WW8Num10z1">
    <w:name w:val="WW8Num10z1"/>
    <w:rsid w:val="00AC229C"/>
    <w:rPr>
      <w:rFonts w:ascii="Courier New" w:hAnsi="Courier New"/>
    </w:rPr>
  </w:style>
  <w:style w:type="character" w:customStyle="1" w:styleId="WW8Num10z2">
    <w:name w:val="WW8Num10z2"/>
    <w:rsid w:val="00AC229C"/>
    <w:rPr>
      <w:rFonts w:ascii="Wingdings" w:hAnsi="Wingdings"/>
    </w:rPr>
  </w:style>
  <w:style w:type="character" w:customStyle="1" w:styleId="WW8Num10z3">
    <w:name w:val="WW8Num10z3"/>
    <w:rsid w:val="00AC229C"/>
    <w:rPr>
      <w:rFonts w:ascii="Symbol" w:hAnsi="Symbol"/>
    </w:rPr>
  </w:style>
  <w:style w:type="character" w:customStyle="1" w:styleId="WW8Num3z0">
    <w:name w:val="WW8Num3z0"/>
    <w:rsid w:val="00AC229C"/>
    <w:rPr>
      <w:rFonts w:ascii="Symbol" w:hAnsi="Symbol"/>
    </w:rPr>
  </w:style>
  <w:style w:type="character" w:customStyle="1" w:styleId="WW8Num13z0">
    <w:name w:val="WW8Num13z0"/>
    <w:rsid w:val="00AC229C"/>
    <w:rPr>
      <w:rFonts w:ascii="Times New Roman" w:hAnsi="Times New Roman" w:cs="Times New Roman"/>
    </w:rPr>
  </w:style>
  <w:style w:type="character" w:customStyle="1" w:styleId="WW8Num13z1">
    <w:name w:val="WW8Num13z1"/>
    <w:rsid w:val="00AC229C"/>
    <w:rPr>
      <w:rFonts w:ascii="Courier New" w:hAnsi="Courier New" w:cs="Courier New"/>
    </w:rPr>
  </w:style>
  <w:style w:type="character" w:customStyle="1" w:styleId="WW8Num13z2">
    <w:name w:val="WW8Num13z2"/>
    <w:rsid w:val="00AC229C"/>
    <w:rPr>
      <w:rFonts w:ascii="Wingdings" w:hAnsi="Wingdings"/>
    </w:rPr>
  </w:style>
  <w:style w:type="character" w:customStyle="1" w:styleId="WW8Num13z3">
    <w:name w:val="WW8Num13z3"/>
    <w:rsid w:val="00AC229C"/>
    <w:rPr>
      <w:rFonts w:ascii="Symbol" w:hAnsi="Symbol"/>
    </w:rPr>
  </w:style>
  <w:style w:type="character" w:customStyle="1" w:styleId="WW8Num19z0">
    <w:name w:val="WW8Num19z0"/>
    <w:rsid w:val="00AC229C"/>
    <w:rPr>
      <w:rFonts w:ascii="Symbol" w:hAnsi="Symbol"/>
    </w:rPr>
  </w:style>
  <w:style w:type="character" w:customStyle="1" w:styleId="WW8Num11z0">
    <w:name w:val="WW8Num11z0"/>
    <w:rsid w:val="00AC229C"/>
    <w:rPr>
      <w:rFonts w:ascii="Verdana" w:hAnsi="Verdana"/>
      <w:color w:val="000000"/>
    </w:rPr>
  </w:style>
  <w:style w:type="character" w:customStyle="1" w:styleId="WW8Num11z1">
    <w:name w:val="WW8Num11z1"/>
    <w:rsid w:val="00AC229C"/>
    <w:rPr>
      <w:rFonts w:ascii="Courier New" w:hAnsi="Courier New" w:cs="Courier New"/>
    </w:rPr>
  </w:style>
  <w:style w:type="character" w:customStyle="1" w:styleId="WW8Num11z2">
    <w:name w:val="WW8Num11z2"/>
    <w:rsid w:val="00AC229C"/>
    <w:rPr>
      <w:rFonts w:ascii="Wingdings" w:hAnsi="Wingdings"/>
    </w:rPr>
  </w:style>
  <w:style w:type="character" w:customStyle="1" w:styleId="WW8Num11z3">
    <w:name w:val="WW8Num11z3"/>
    <w:rsid w:val="00AC229C"/>
    <w:rPr>
      <w:rFonts w:ascii="Symbol" w:hAnsi="Symbol"/>
    </w:rPr>
  </w:style>
  <w:style w:type="character" w:customStyle="1" w:styleId="WW8Num30z0">
    <w:name w:val="WW8Num30z0"/>
    <w:rsid w:val="00AC229C"/>
    <w:rPr>
      <w:rFonts w:ascii="Verdana" w:hAnsi="Verdana"/>
      <w:color w:val="000000"/>
    </w:rPr>
  </w:style>
  <w:style w:type="character" w:customStyle="1" w:styleId="WW8Num30z1">
    <w:name w:val="WW8Num30z1"/>
    <w:rsid w:val="00AC229C"/>
    <w:rPr>
      <w:rFonts w:ascii="Courier New" w:hAnsi="Courier New" w:cs="Courier New"/>
    </w:rPr>
  </w:style>
  <w:style w:type="character" w:customStyle="1" w:styleId="WW8Num30z2">
    <w:name w:val="WW8Num30z2"/>
    <w:rsid w:val="00AC229C"/>
    <w:rPr>
      <w:rFonts w:ascii="Wingdings" w:hAnsi="Wingdings"/>
    </w:rPr>
  </w:style>
  <w:style w:type="character" w:customStyle="1" w:styleId="WW8Num30z3">
    <w:name w:val="WW8Num30z3"/>
    <w:rsid w:val="00AC229C"/>
    <w:rPr>
      <w:rFonts w:ascii="Symbol" w:hAnsi="Symbol"/>
    </w:rPr>
  </w:style>
  <w:style w:type="character" w:customStyle="1" w:styleId="WW8Num21z0">
    <w:name w:val="WW8Num21z0"/>
    <w:rsid w:val="00AC229C"/>
    <w:rPr>
      <w:rFonts w:ascii="Verdana" w:hAnsi="Verdana"/>
      <w:color w:val="000000"/>
    </w:rPr>
  </w:style>
  <w:style w:type="character" w:customStyle="1" w:styleId="WW8Num21z1">
    <w:name w:val="WW8Num21z1"/>
    <w:rsid w:val="00AC229C"/>
    <w:rPr>
      <w:rFonts w:ascii="Courier New" w:hAnsi="Courier New" w:cs="Courier New"/>
    </w:rPr>
  </w:style>
  <w:style w:type="character" w:customStyle="1" w:styleId="WW8Num21z2">
    <w:name w:val="WW8Num21z2"/>
    <w:rsid w:val="00AC229C"/>
    <w:rPr>
      <w:rFonts w:ascii="Wingdings" w:hAnsi="Wingdings"/>
    </w:rPr>
  </w:style>
  <w:style w:type="character" w:customStyle="1" w:styleId="WW8Num21z3">
    <w:name w:val="WW8Num21z3"/>
    <w:rsid w:val="00AC229C"/>
    <w:rPr>
      <w:rFonts w:ascii="Symbol" w:hAnsi="Symbol"/>
    </w:rPr>
  </w:style>
  <w:style w:type="character" w:customStyle="1" w:styleId="WW8Num5z1">
    <w:name w:val="WW8Num5z1"/>
    <w:rsid w:val="00AC229C"/>
    <w:rPr>
      <w:rFonts w:ascii="Courier New" w:hAnsi="Courier New"/>
    </w:rPr>
  </w:style>
  <w:style w:type="character" w:customStyle="1" w:styleId="WW8Num5z2">
    <w:name w:val="WW8Num5z2"/>
    <w:rsid w:val="00AC229C"/>
    <w:rPr>
      <w:rFonts w:ascii="Wingdings" w:hAnsi="Wingdings"/>
    </w:rPr>
  </w:style>
  <w:style w:type="character" w:customStyle="1" w:styleId="WW8Num5z0">
    <w:name w:val="WW8Num5z0"/>
    <w:rsid w:val="00AC229C"/>
    <w:rPr>
      <w:rFonts w:ascii="Symbol" w:hAnsi="Symbol"/>
    </w:rPr>
  </w:style>
  <w:style w:type="character" w:customStyle="1" w:styleId="WW8Num28z1">
    <w:name w:val="WW8Num28z1"/>
    <w:rsid w:val="00AC229C"/>
    <w:rPr>
      <w:rFonts w:ascii="Courier New" w:hAnsi="Courier New" w:cs="Courier New"/>
    </w:rPr>
  </w:style>
  <w:style w:type="character" w:customStyle="1" w:styleId="WW8Num28z0">
    <w:name w:val="WW8Num28z0"/>
    <w:rsid w:val="00AC229C"/>
    <w:rPr>
      <w:rFonts w:ascii="Wingdings" w:hAnsi="Wingdings"/>
    </w:rPr>
  </w:style>
  <w:style w:type="character" w:customStyle="1" w:styleId="WW8Num28z3">
    <w:name w:val="WW8Num28z3"/>
    <w:rsid w:val="00AC229C"/>
    <w:rPr>
      <w:rFonts w:ascii="Symbol" w:hAnsi="Symbol"/>
    </w:rPr>
  </w:style>
  <w:style w:type="character" w:customStyle="1" w:styleId="WW8Num4z0">
    <w:name w:val="WW8Num4z0"/>
    <w:rsid w:val="00AC229C"/>
    <w:rPr>
      <w:rFonts w:ascii="Symbol" w:hAnsi="Symbol"/>
    </w:rPr>
  </w:style>
  <w:style w:type="character" w:customStyle="1" w:styleId="WW8Num4z3">
    <w:name w:val="WW8Num4z3"/>
    <w:rsid w:val="00AC229C"/>
    <w:rPr>
      <w:rFonts w:ascii="Symbol" w:hAnsi="Symbol"/>
    </w:rPr>
  </w:style>
  <w:style w:type="character" w:customStyle="1" w:styleId="WW8Num4z1">
    <w:name w:val="WW8Num4z1"/>
    <w:rsid w:val="00AC229C"/>
    <w:rPr>
      <w:rFonts w:ascii="Courier New" w:hAnsi="Courier New" w:cs="Courier New"/>
    </w:rPr>
  </w:style>
  <w:style w:type="character" w:customStyle="1" w:styleId="WW-DefaultParagraphFont">
    <w:name w:val="WW-Default Paragraph Font"/>
    <w:rsid w:val="00AC229C"/>
  </w:style>
  <w:style w:type="character" w:customStyle="1" w:styleId="Linespacing15linesChar">
    <w:name w:val="Line spacing:  1.5 lines Char"/>
    <w:basedOn w:val="WW-DefaultParagraphFont"/>
    <w:rsid w:val="00AC229C"/>
    <w:rPr>
      <w:color w:val="000000"/>
      <w:sz w:val="28"/>
      <w:lang w:val="ro-RO" w:eastAsia="ar-SA" w:bidi="ar-SA"/>
    </w:rPr>
  </w:style>
  <w:style w:type="character" w:customStyle="1" w:styleId="WW8Num2z0">
    <w:name w:val="WW8Num2z0"/>
    <w:rsid w:val="00AC229C"/>
    <w:rPr>
      <w:rFonts w:ascii="Verdana" w:hAnsi="Verdana"/>
      <w:color w:val="auto"/>
    </w:rPr>
  </w:style>
  <w:style w:type="character" w:customStyle="1" w:styleId="WW8Num2z3">
    <w:name w:val="WW8Num2z3"/>
    <w:rsid w:val="00AC229C"/>
    <w:rPr>
      <w:rFonts w:ascii="Symbol" w:hAnsi="Symbol"/>
    </w:rPr>
  </w:style>
  <w:style w:type="character" w:customStyle="1" w:styleId="WW8Num2z2">
    <w:name w:val="WW8Num2z2"/>
    <w:rsid w:val="00AC229C"/>
    <w:rPr>
      <w:rFonts w:ascii="Wingdings" w:hAnsi="Wingdings"/>
    </w:rPr>
  </w:style>
  <w:style w:type="character" w:customStyle="1" w:styleId="WW8Num15z0">
    <w:name w:val="WW8Num15z0"/>
    <w:rsid w:val="00AC229C"/>
    <w:rPr>
      <w:rFonts w:ascii="Symbol" w:hAnsi="Symbol"/>
    </w:rPr>
  </w:style>
  <w:style w:type="character" w:customStyle="1" w:styleId="WW8Num15z1">
    <w:name w:val="WW8Num15z1"/>
    <w:rsid w:val="00AC229C"/>
    <w:rPr>
      <w:rFonts w:ascii="Courier New" w:hAnsi="Courier New"/>
    </w:rPr>
  </w:style>
  <w:style w:type="character" w:customStyle="1" w:styleId="WW8Num15z2">
    <w:name w:val="WW8Num15z2"/>
    <w:rsid w:val="00AC229C"/>
    <w:rPr>
      <w:rFonts w:ascii="Wingdings" w:hAnsi="Wingdings"/>
    </w:rPr>
  </w:style>
  <w:style w:type="character" w:customStyle="1" w:styleId="WW8NumSt17z0">
    <w:name w:val="WW8NumSt17z0"/>
    <w:rsid w:val="00AC229C"/>
    <w:rPr>
      <w:rFonts w:ascii="Arial" w:hAnsi="Arial" w:cs="Arial"/>
    </w:rPr>
  </w:style>
  <w:style w:type="character" w:customStyle="1" w:styleId="WW8Num14z1">
    <w:name w:val="WW8Num14z1"/>
    <w:rsid w:val="00AC229C"/>
    <w:rPr>
      <w:rFonts w:ascii="Courier New" w:hAnsi="Courier New"/>
    </w:rPr>
  </w:style>
  <w:style w:type="character" w:customStyle="1" w:styleId="WW8Num14z2">
    <w:name w:val="WW8Num14z2"/>
    <w:rsid w:val="00AC229C"/>
    <w:rPr>
      <w:rFonts w:ascii="Wingdings" w:hAnsi="Wingdings"/>
    </w:rPr>
  </w:style>
  <w:style w:type="character" w:customStyle="1" w:styleId="WW8Num14z0">
    <w:name w:val="WW8Num14z0"/>
    <w:rsid w:val="00AC229C"/>
    <w:rPr>
      <w:rFonts w:ascii="Symbol" w:hAnsi="Symbol"/>
    </w:rPr>
  </w:style>
  <w:style w:type="character" w:customStyle="1" w:styleId="WW8Num3z2">
    <w:name w:val="WW8Num3z2"/>
    <w:rsid w:val="00AC229C"/>
    <w:rPr>
      <w:rFonts w:ascii="Wingdings" w:hAnsi="Wingdings"/>
    </w:rPr>
  </w:style>
  <w:style w:type="character" w:customStyle="1" w:styleId="WW8Num3z1">
    <w:name w:val="WW8Num3z1"/>
    <w:rsid w:val="00AC229C"/>
    <w:rPr>
      <w:rFonts w:ascii="Courier New" w:hAnsi="Courier New"/>
    </w:rPr>
  </w:style>
  <w:style w:type="character" w:customStyle="1" w:styleId="WW8Num8z1">
    <w:name w:val="WW8Num8z1"/>
    <w:rsid w:val="00AC229C"/>
    <w:rPr>
      <w:rFonts w:ascii="Courier New" w:hAnsi="Courier New"/>
    </w:rPr>
  </w:style>
  <w:style w:type="character" w:customStyle="1" w:styleId="WW8Num8z0">
    <w:name w:val="WW8Num8z0"/>
    <w:rsid w:val="00AC229C"/>
    <w:rPr>
      <w:rFonts w:ascii="Symbol" w:hAnsi="Symbol"/>
    </w:rPr>
  </w:style>
  <w:style w:type="character" w:customStyle="1" w:styleId="WW8Num8z2">
    <w:name w:val="WW8Num8z2"/>
    <w:rsid w:val="00AC229C"/>
    <w:rPr>
      <w:rFonts w:ascii="Wingdings" w:hAnsi="Wingdings"/>
    </w:rPr>
  </w:style>
  <w:style w:type="paragraph" w:styleId="BodyTextIndent">
    <w:name w:val="Body Text Indent"/>
    <w:basedOn w:val="BodyText"/>
    <w:link w:val="BodyTextIndentChar"/>
    <w:rsid w:val="00AC229C"/>
    <w:pPr>
      <w:ind w:left="283"/>
    </w:pPr>
  </w:style>
  <w:style w:type="character" w:customStyle="1" w:styleId="BodyTextIndentChar">
    <w:name w:val="Body Text Indent Char"/>
    <w:basedOn w:val="DefaultParagraphFont"/>
    <w:link w:val="BodyTextIndent"/>
    <w:rsid w:val="00AC229C"/>
    <w:rPr>
      <w:rFonts w:ascii="Arial" w:hAnsi="Arial" w:cs="Tahoma"/>
      <w:sz w:val="24"/>
      <w:szCs w:val="24"/>
      <w:lang w:val="ro-RO" w:bidi="en-US"/>
    </w:rPr>
  </w:style>
  <w:style w:type="paragraph" w:customStyle="1" w:styleId="Heading">
    <w:name w:val="Heading"/>
    <w:basedOn w:val="Normal"/>
    <w:next w:val="BodyText"/>
    <w:rsid w:val="00AC229C"/>
    <w:pPr>
      <w:keepNext/>
      <w:spacing w:before="240" w:after="120"/>
    </w:pPr>
    <w:rPr>
      <w:rFonts w:ascii="Luxi Sans" w:eastAsia="MS Mincho" w:hAnsi="Luxi Sans"/>
      <w:sz w:val="28"/>
      <w:szCs w:val="28"/>
    </w:rPr>
  </w:style>
  <w:style w:type="paragraph" w:styleId="List">
    <w:name w:val="List"/>
    <w:basedOn w:val="BodyText"/>
    <w:rsid w:val="00AC229C"/>
  </w:style>
  <w:style w:type="paragraph" w:styleId="Header">
    <w:name w:val="header"/>
    <w:basedOn w:val="Normal"/>
    <w:link w:val="HeaderChar"/>
    <w:uiPriority w:val="99"/>
    <w:rsid w:val="00AC229C"/>
    <w:pPr>
      <w:suppressLineNumbers/>
      <w:tabs>
        <w:tab w:val="center" w:pos="4775"/>
        <w:tab w:val="right" w:pos="9550"/>
      </w:tabs>
    </w:pPr>
  </w:style>
  <w:style w:type="character" w:customStyle="1" w:styleId="HeaderChar">
    <w:name w:val="Header Char"/>
    <w:basedOn w:val="DefaultParagraphFont"/>
    <w:link w:val="Header"/>
    <w:uiPriority w:val="99"/>
    <w:rsid w:val="00AC229C"/>
    <w:rPr>
      <w:rFonts w:ascii="Arial" w:hAnsi="Arial" w:cs="Tahoma"/>
      <w:sz w:val="24"/>
      <w:szCs w:val="24"/>
      <w:lang w:val="ro-RO" w:bidi="en-US"/>
    </w:rPr>
  </w:style>
  <w:style w:type="paragraph" w:styleId="Footer">
    <w:name w:val="footer"/>
    <w:basedOn w:val="Normal"/>
    <w:link w:val="FooterChar"/>
    <w:rsid w:val="00AC229C"/>
    <w:pPr>
      <w:suppressLineNumbers/>
      <w:tabs>
        <w:tab w:val="center" w:pos="4775"/>
        <w:tab w:val="right" w:pos="9550"/>
      </w:tabs>
    </w:pPr>
  </w:style>
  <w:style w:type="character" w:customStyle="1" w:styleId="FooterChar">
    <w:name w:val="Footer Char"/>
    <w:basedOn w:val="DefaultParagraphFont"/>
    <w:link w:val="Footer"/>
    <w:uiPriority w:val="99"/>
    <w:rsid w:val="00AC229C"/>
    <w:rPr>
      <w:rFonts w:ascii="Arial" w:hAnsi="Arial" w:cs="Tahoma"/>
      <w:sz w:val="24"/>
      <w:szCs w:val="24"/>
      <w:lang w:val="ro-RO" w:bidi="en-US"/>
    </w:rPr>
  </w:style>
  <w:style w:type="paragraph" w:customStyle="1" w:styleId="TableContents">
    <w:name w:val="Table Contents"/>
    <w:basedOn w:val="BodyText"/>
    <w:rsid w:val="00AC229C"/>
    <w:pPr>
      <w:suppressLineNumbers/>
    </w:pPr>
  </w:style>
  <w:style w:type="paragraph" w:customStyle="1" w:styleId="TableHeading">
    <w:name w:val="Table Heading"/>
    <w:basedOn w:val="TableContents"/>
    <w:rsid w:val="00AC229C"/>
    <w:pPr>
      <w:jc w:val="center"/>
    </w:pPr>
    <w:rPr>
      <w:b/>
      <w:bCs/>
    </w:rPr>
  </w:style>
  <w:style w:type="paragraph" w:customStyle="1" w:styleId="Index">
    <w:name w:val="Index"/>
    <w:basedOn w:val="Normal"/>
    <w:rsid w:val="00AC229C"/>
    <w:pPr>
      <w:suppressLineNumbers/>
    </w:pPr>
  </w:style>
  <w:style w:type="paragraph" w:customStyle="1" w:styleId="ContentsHeading">
    <w:name w:val="Contents Heading"/>
    <w:basedOn w:val="Heading"/>
    <w:rsid w:val="00AC229C"/>
    <w:pPr>
      <w:suppressLineNumbers/>
    </w:pPr>
    <w:rPr>
      <w:rFonts w:ascii="Arial" w:hAnsi="Arial"/>
      <w:b/>
      <w:bCs/>
      <w:sz w:val="32"/>
      <w:szCs w:val="32"/>
    </w:rPr>
  </w:style>
  <w:style w:type="paragraph" w:styleId="TOC1">
    <w:name w:val="toc 1"/>
    <w:basedOn w:val="Index"/>
    <w:uiPriority w:val="39"/>
    <w:rsid w:val="00AC229C"/>
    <w:pPr>
      <w:tabs>
        <w:tab w:val="right" w:leader="dot" w:pos="9550"/>
      </w:tabs>
      <w:spacing w:before="113" w:line="100" w:lineRule="atLeast"/>
    </w:pPr>
    <w:rPr>
      <w:sz w:val="22"/>
    </w:rPr>
  </w:style>
  <w:style w:type="paragraph" w:styleId="TOC2">
    <w:name w:val="toc 2"/>
    <w:basedOn w:val="Index"/>
    <w:uiPriority w:val="39"/>
    <w:rsid w:val="00AC229C"/>
    <w:pPr>
      <w:tabs>
        <w:tab w:val="right" w:leader="dot" w:pos="9550"/>
      </w:tabs>
      <w:spacing w:before="85" w:line="100" w:lineRule="atLeast"/>
      <w:ind w:left="283"/>
    </w:pPr>
    <w:rPr>
      <w:sz w:val="22"/>
    </w:rPr>
  </w:style>
  <w:style w:type="paragraph" w:styleId="TOC3">
    <w:name w:val="toc 3"/>
    <w:basedOn w:val="Index"/>
    <w:uiPriority w:val="39"/>
    <w:rsid w:val="00AC229C"/>
    <w:pPr>
      <w:tabs>
        <w:tab w:val="right" w:leader="dot" w:pos="9664"/>
      </w:tabs>
      <w:spacing w:before="57" w:line="100" w:lineRule="atLeast"/>
      <w:ind w:left="680"/>
    </w:pPr>
    <w:rPr>
      <w:sz w:val="22"/>
    </w:rPr>
  </w:style>
  <w:style w:type="paragraph" w:styleId="NormalWeb">
    <w:name w:val="Normal (Web)"/>
    <w:basedOn w:val="Normal"/>
    <w:uiPriority w:val="99"/>
    <w:unhideWhenUsed/>
    <w:rsid w:val="00AC229C"/>
    <w:pPr>
      <w:widowControl/>
      <w:suppressAutoHyphens w:val="0"/>
      <w:spacing w:before="100" w:beforeAutospacing="1" w:after="115" w:line="240" w:lineRule="auto"/>
      <w:jc w:val="left"/>
    </w:pPr>
    <w:rPr>
      <w:rFonts w:ascii="Times New Roman" w:eastAsia="Times New Roman" w:hAnsi="Times New Roman" w:cs="Times New Roman"/>
      <w:lang w:val="en-US" w:bidi="ar-SA"/>
    </w:rPr>
  </w:style>
  <w:style w:type="paragraph" w:customStyle="1" w:styleId="Default">
    <w:name w:val="Default"/>
    <w:rsid w:val="00AC229C"/>
    <w:pPr>
      <w:autoSpaceDE w:val="0"/>
      <w:autoSpaceDN w:val="0"/>
      <w:adjustRightInd w:val="0"/>
    </w:pPr>
    <w:rPr>
      <w:rFonts w:ascii="Arial" w:eastAsia="Times New Roman" w:hAnsi="Arial" w:cs="Arial"/>
      <w:color w:val="000000"/>
      <w:sz w:val="24"/>
      <w:szCs w:val="24"/>
      <w:lang w:val="ro-RO" w:eastAsia="ro-RO"/>
    </w:rPr>
  </w:style>
  <w:style w:type="table" w:styleId="TableGrid">
    <w:name w:val="Table Grid"/>
    <w:basedOn w:val="TableNormal"/>
    <w:uiPriority w:val="59"/>
    <w:rsid w:val="00AC229C"/>
    <w:rPr>
      <w:rFonts w:ascii="Calibri" w:eastAsia="Times New Roman" w:hAnsi="Calibri"/>
      <w:sz w:val="22"/>
      <w:szCs w:val="22"/>
      <w:lang w:val="ro-RO"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229C"/>
    <w:pPr>
      <w:widowControl/>
      <w:suppressAutoHyphens w:val="0"/>
      <w:spacing w:line="240" w:lineRule="auto"/>
      <w:jc w:val="left"/>
    </w:pPr>
    <w:rPr>
      <w:rFonts w:ascii="Calibri" w:eastAsia="Times New Roman" w:hAnsi="Calibri" w:cs="Times New Roman"/>
      <w:sz w:val="20"/>
      <w:szCs w:val="20"/>
      <w:lang w:eastAsia="ro-RO" w:bidi="ar-SA"/>
    </w:rPr>
  </w:style>
  <w:style w:type="character" w:customStyle="1" w:styleId="FootnoteTextChar">
    <w:name w:val="Footnote Text Char"/>
    <w:basedOn w:val="DefaultParagraphFont"/>
    <w:link w:val="FootnoteText"/>
    <w:uiPriority w:val="99"/>
    <w:semiHidden/>
    <w:rsid w:val="00AC229C"/>
    <w:rPr>
      <w:rFonts w:ascii="Calibri" w:eastAsia="Times New Roman" w:hAnsi="Calibri"/>
      <w:lang w:val="ro-RO" w:eastAsia="ro-RO"/>
    </w:rPr>
  </w:style>
  <w:style w:type="character" w:styleId="FootnoteReference">
    <w:name w:val="footnote reference"/>
    <w:basedOn w:val="DefaultParagraphFont"/>
    <w:uiPriority w:val="99"/>
    <w:semiHidden/>
    <w:unhideWhenUsed/>
    <w:rsid w:val="00AC229C"/>
    <w:rPr>
      <w:vertAlign w:val="superscript"/>
    </w:rPr>
  </w:style>
  <w:style w:type="character" w:customStyle="1" w:styleId="sttpunct">
    <w:name w:val="st_tpunct"/>
    <w:basedOn w:val="DefaultParagraphFont"/>
    <w:rsid w:val="00AC229C"/>
  </w:style>
  <w:style w:type="paragraph" w:styleId="BalloonText">
    <w:name w:val="Balloon Text"/>
    <w:basedOn w:val="Normal"/>
    <w:link w:val="BalloonTextChar"/>
    <w:uiPriority w:val="99"/>
    <w:semiHidden/>
    <w:unhideWhenUsed/>
    <w:rsid w:val="00AC229C"/>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C229C"/>
    <w:rPr>
      <w:rFonts w:ascii="Tahoma" w:hAnsi="Tahoma" w:cs="Tahoma"/>
      <w:sz w:val="16"/>
      <w:szCs w:val="16"/>
      <w:lang w:val="ro-RO" w:bidi="en-US"/>
    </w:rPr>
  </w:style>
</w:styles>
</file>

<file path=word/webSettings.xml><?xml version="1.0" encoding="utf-8"?>
<w:webSettings xmlns:r="http://schemas.openxmlformats.org/officeDocument/2006/relationships" xmlns:w="http://schemas.openxmlformats.org/wordprocessingml/2006/main">
  <w:divs>
    <w:div w:id="365444018">
      <w:bodyDiv w:val="1"/>
      <w:marLeft w:val="0"/>
      <w:marRight w:val="0"/>
      <w:marTop w:val="0"/>
      <w:marBottom w:val="0"/>
      <w:divBdr>
        <w:top w:val="none" w:sz="0" w:space="0" w:color="auto"/>
        <w:left w:val="none" w:sz="0" w:space="0" w:color="auto"/>
        <w:bottom w:val="none" w:sz="0" w:space="0" w:color="auto"/>
        <w:right w:val="none" w:sz="0" w:space="0" w:color="auto"/>
      </w:divBdr>
    </w:div>
    <w:div w:id="761537507">
      <w:bodyDiv w:val="1"/>
      <w:marLeft w:val="0"/>
      <w:marRight w:val="0"/>
      <w:marTop w:val="0"/>
      <w:marBottom w:val="0"/>
      <w:divBdr>
        <w:top w:val="none" w:sz="0" w:space="0" w:color="auto"/>
        <w:left w:val="none" w:sz="0" w:space="0" w:color="auto"/>
        <w:bottom w:val="none" w:sz="0" w:space="0" w:color="auto"/>
        <w:right w:val="none" w:sz="0" w:space="0" w:color="auto"/>
      </w:divBdr>
    </w:div>
    <w:div w:id="9248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34230701065903779"/>
          <c:y val="5.0870516185476812E-2"/>
          <c:w val="0.61265552332274265"/>
          <c:h val="0.43729256815870982"/>
        </c:manualLayout>
      </c:layout>
      <c:barChart>
        <c:barDir val="bar"/>
        <c:grouping val="clustered"/>
        <c:ser>
          <c:idx val="0"/>
          <c:order val="0"/>
          <c:tx>
            <c:strRef>
              <c:f>Sheet1!$B$1</c:f>
              <c:strCache>
                <c:ptCount val="1"/>
                <c:pt idx="0">
                  <c:v>Stare ecologhică inferioară stării bune (km)</c:v>
                </c:pt>
              </c:strCache>
            </c:strRef>
          </c:tx>
          <c:cat>
            <c:strRef>
              <c:f>Sheet1!$A$2</c:f>
              <c:strCache>
                <c:ptCount val="1"/>
                <c:pt idx="0">
                  <c:v>Siret</c:v>
                </c:pt>
              </c:strCache>
            </c:strRef>
          </c:cat>
          <c:val>
            <c:numRef>
              <c:f>Sheet1!$B$2</c:f>
              <c:numCache>
                <c:formatCode>0.00</c:formatCode>
                <c:ptCount val="1"/>
                <c:pt idx="0">
                  <c:v>1637.85</c:v>
                </c:pt>
              </c:numCache>
            </c:numRef>
          </c:val>
        </c:ser>
        <c:ser>
          <c:idx val="1"/>
          <c:order val="1"/>
          <c:tx>
            <c:strRef>
              <c:f>Sheet1!$C$1</c:f>
              <c:strCache>
                <c:ptCount val="1"/>
                <c:pt idx="0">
                  <c:v>Stare ecologică bună/potențial ecologic bun (km)</c:v>
                </c:pt>
              </c:strCache>
            </c:strRef>
          </c:tx>
          <c:cat>
            <c:strRef>
              <c:f>Sheet1!$A$2</c:f>
              <c:strCache>
                <c:ptCount val="1"/>
                <c:pt idx="0">
                  <c:v>Siret</c:v>
                </c:pt>
              </c:strCache>
            </c:strRef>
          </c:cat>
          <c:val>
            <c:numRef>
              <c:f>Sheet1!$C$2</c:f>
              <c:numCache>
                <c:formatCode>0.00</c:formatCode>
                <c:ptCount val="1"/>
                <c:pt idx="0">
                  <c:v>3801.34</c:v>
                </c:pt>
              </c:numCache>
            </c:numRef>
          </c:val>
        </c:ser>
        <c:axId val="104448768"/>
        <c:axId val="143592448"/>
      </c:barChart>
      <c:catAx>
        <c:axId val="104448768"/>
        <c:scaling>
          <c:orientation val="minMax"/>
        </c:scaling>
        <c:axPos val="l"/>
        <c:numFmt formatCode="General" sourceLinked="1"/>
        <c:tickLblPos val="nextTo"/>
        <c:crossAx val="143592448"/>
        <c:crosses val="autoZero"/>
        <c:auto val="1"/>
        <c:lblAlgn val="ctr"/>
        <c:lblOffset val="100"/>
      </c:catAx>
      <c:valAx>
        <c:axId val="143592448"/>
        <c:scaling>
          <c:orientation val="minMax"/>
        </c:scaling>
        <c:axPos val="b"/>
        <c:majorGridlines/>
        <c:numFmt formatCode="0" sourceLinked="0"/>
        <c:tickLblPos val="nextTo"/>
        <c:crossAx val="104448768"/>
        <c:crosses val="autoZero"/>
        <c:crossBetween val="between"/>
      </c:valAx>
      <c:dTable>
        <c:showHorzBorder val="1"/>
        <c:showVertBorder val="1"/>
        <c:showOutline val="1"/>
        <c:showKeys val="1"/>
        <c:spPr>
          <a:ln>
            <a:solidFill>
              <a:schemeClr val="bg1">
                <a:lumMod val="50000"/>
              </a:schemeClr>
            </a:solidFill>
          </a:ln>
        </c:spPr>
      </c:dTable>
      <c:spPr>
        <a:ln>
          <a:solidFill>
            <a:schemeClr val="bg1">
              <a:lumMod val="50000"/>
            </a:schemeClr>
          </a:solidFill>
        </a:ln>
      </c:spPr>
    </c:plotArea>
    <c:plotVisOnly val="1"/>
    <c:dispBlanksAs val="gap"/>
  </c:chart>
  <c:spPr>
    <a:ln>
      <a:noFill/>
    </a:ln>
  </c:spPr>
  <c:txPr>
    <a:bodyPr/>
    <a:lstStyle/>
    <a:p>
      <a:pPr>
        <a:defRPr sz="735">
          <a:latin typeface="Arial" pitchFamily="34" charset="0"/>
          <a:cs typeface="Arial"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4230701065903751"/>
          <c:y val="0.11914179371662942"/>
          <c:w val="0.61265552332274265"/>
          <c:h val="0.36098012617617292"/>
        </c:manualLayout>
      </c:layout>
      <c:barChart>
        <c:barDir val="bar"/>
        <c:grouping val="clustered"/>
        <c:ser>
          <c:idx val="0"/>
          <c:order val="0"/>
          <c:tx>
            <c:strRef>
              <c:f>Sheet1!$B$1</c:f>
              <c:strCache>
                <c:ptCount val="1"/>
                <c:pt idx="0">
                  <c:v>Stare ecologică inferioară stării bune (%)</c:v>
                </c:pt>
              </c:strCache>
            </c:strRef>
          </c:tx>
          <c:cat>
            <c:strRef>
              <c:f>Sheet1!$A$2</c:f>
              <c:strCache>
                <c:ptCount val="1"/>
                <c:pt idx="0">
                  <c:v>Siret</c:v>
                </c:pt>
              </c:strCache>
            </c:strRef>
          </c:cat>
          <c:val>
            <c:numRef>
              <c:f>Sheet1!$B$2</c:f>
              <c:numCache>
                <c:formatCode>0.00</c:formatCode>
                <c:ptCount val="1"/>
                <c:pt idx="0">
                  <c:v>30.110000000000014</c:v>
                </c:pt>
              </c:numCache>
            </c:numRef>
          </c:val>
        </c:ser>
        <c:ser>
          <c:idx val="1"/>
          <c:order val="1"/>
          <c:tx>
            <c:strRef>
              <c:f>Sheet1!$C$1</c:f>
              <c:strCache>
                <c:ptCount val="1"/>
                <c:pt idx="0">
                  <c:v>Stare ecologică bună/potențial ecologic bun (%)</c:v>
                </c:pt>
              </c:strCache>
            </c:strRef>
          </c:tx>
          <c:cat>
            <c:strRef>
              <c:f>Sheet1!$A$2</c:f>
              <c:strCache>
                <c:ptCount val="1"/>
                <c:pt idx="0">
                  <c:v>Siret</c:v>
                </c:pt>
              </c:strCache>
            </c:strRef>
          </c:cat>
          <c:val>
            <c:numRef>
              <c:f>Sheet1!$C$2</c:f>
              <c:numCache>
                <c:formatCode>0.00</c:formatCode>
                <c:ptCount val="1"/>
                <c:pt idx="0">
                  <c:v>69.89</c:v>
                </c:pt>
              </c:numCache>
            </c:numRef>
          </c:val>
        </c:ser>
        <c:axId val="92287360"/>
        <c:axId val="92288896"/>
      </c:barChart>
      <c:catAx>
        <c:axId val="92287360"/>
        <c:scaling>
          <c:orientation val="minMax"/>
        </c:scaling>
        <c:axPos val="l"/>
        <c:numFmt formatCode="General" sourceLinked="1"/>
        <c:tickLblPos val="nextTo"/>
        <c:crossAx val="92288896"/>
        <c:crosses val="autoZero"/>
        <c:auto val="1"/>
        <c:lblAlgn val="ctr"/>
        <c:lblOffset val="100"/>
      </c:catAx>
      <c:valAx>
        <c:axId val="92288896"/>
        <c:scaling>
          <c:orientation val="minMax"/>
        </c:scaling>
        <c:axPos val="b"/>
        <c:majorGridlines/>
        <c:numFmt formatCode="0" sourceLinked="0"/>
        <c:tickLblPos val="nextTo"/>
        <c:crossAx val="92287360"/>
        <c:crosses val="autoZero"/>
        <c:crossBetween val="between"/>
      </c:valAx>
      <c:dTable>
        <c:showHorzBorder val="1"/>
        <c:showVertBorder val="1"/>
        <c:showOutline val="1"/>
        <c:showKeys val="1"/>
        <c:spPr>
          <a:ln>
            <a:solidFill>
              <a:schemeClr val="bg1">
                <a:lumMod val="50000"/>
              </a:schemeClr>
            </a:solidFill>
          </a:ln>
        </c:spPr>
      </c:dTable>
      <c:spPr>
        <a:ln>
          <a:solidFill>
            <a:schemeClr val="bg1">
              <a:lumMod val="50000"/>
            </a:schemeClr>
          </a:solidFill>
        </a:ln>
      </c:spPr>
    </c:plotArea>
    <c:plotVisOnly val="1"/>
    <c:dispBlanksAs val="gap"/>
  </c:chart>
  <c:spPr>
    <a:ln>
      <a:noFill/>
    </a:ln>
  </c:spPr>
  <c:txPr>
    <a:bodyPr/>
    <a:lstStyle/>
    <a:p>
      <a:pPr>
        <a:defRPr sz="727">
          <a:latin typeface="Arial" pitchFamily="34" charset="0"/>
          <a:cs typeface="Arial"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23</Pages>
  <Words>7838</Words>
  <Characters>44681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dc:creator>
  <cp:lastModifiedBy>Miha</cp:lastModifiedBy>
  <cp:revision>10</cp:revision>
  <dcterms:created xsi:type="dcterms:W3CDTF">2019-03-16T09:01:00Z</dcterms:created>
  <dcterms:modified xsi:type="dcterms:W3CDTF">2019-03-19T12:31:00Z</dcterms:modified>
</cp:coreProperties>
</file>