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46" w:rsidRDefault="000C2946" w:rsidP="000C2946">
      <w:pPr>
        <w:spacing w:after="0"/>
        <w:rPr>
          <w:rFonts w:ascii="Arial" w:hAnsi="Arial" w:cs="Arial"/>
          <w:sz w:val="24"/>
          <w:szCs w:val="24"/>
        </w:rPr>
      </w:pPr>
    </w:p>
    <w:p w:rsidR="000C2946" w:rsidRPr="006F45C2" w:rsidRDefault="000C2946" w:rsidP="000C2946">
      <w:pPr>
        <w:spacing w:after="0" w:line="360" w:lineRule="auto"/>
        <w:jc w:val="center"/>
        <w:rPr>
          <w:rFonts w:ascii="Times New Roman" w:hAnsi="Times New Roman" w:cs="Times New Roman"/>
          <w:b/>
          <w:noProof/>
          <w:sz w:val="32"/>
          <w:szCs w:val="32"/>
          <w:lang w:val="ro-RO"/>
        </w:rPr>
      </w:pPr>
      <w:r w:rsidRPr="006F45C2">
        <w:rPr>
          <w:rFonts w:ascii="Times New Roman" w:hAnsi="Times New Roman" w:cs="Times New Roman"/>
          <w:b/>
          <w:noProof/>
          <w:sz w:val="32"/>
          <w:szCs w:val="32"/>
          <w:lang w:val="ro-RO"/>
        </w:rPr>
        <w:t>AUTORIZAȚIE DE MEDIU</w:t>
      </w:r>
    </w:p>
    <w:p w:rsidR="000C2946" w:rsidRPr="006F45C2" w:rsidRDefault="000C2946" w:rsidP="000C2946">
      <w:pPr>
        <w:spacing w:after="0"/>
        <w:jc w:val="center"/>
        <w:rPr>
          <w:rFonts w:ascii="Times New Roman" w:hAnsi="Times New Roman" w:cs="Times New Roman"/>
          <w:b/>
          <w:noProof/>
          <w:sz w:val="32"/>
          <w:szCs w:val="32"/>
          <w:lang w:val="ro-RO"/>
        </w:rPr>
      </w:pPr>
      <w:r w:rsidRPr="006F45C2">
        <w:rPr>
          <w:rFonts w:ascii="Times New Roman" w:hAnsi="Times New Roman" w:cs="Times New Roman"/>
          <w:b/>
          <w:noProof/>
          <w:sz w:val="32"/>
          <w:szCs w:val="32"/>
          <w:lang w:val="ro-RO"/>
        </w:rPr>
        <w:t xml:space="preserve">Nr. </w:t>
      </w:r>
      <w:r w:rsidR="006E7EA5">
        <w:rPr>
          <w:rFonts w:ascii="Times New Roman" w:hAnsi="Times New Roman" w:cs="Times New Roman"/>
          <w:b/>
          <w:noProof/>
          <w:sz w:val="32"/>
          <w:szCs w:val="32"/>
          <w:lang w:val="ro-RO"/>
        </w:rPr>
        <w:t xml:space="preserve"> </w:t>
      </w:r>
      <w:r w:rsidR="00BF5BB4">
        <w:rPr>
          <w:rFonts w:ascii="Times New Roman" w:hAnsi="Times New Roman" w:cs="Times New Roman"/>
          <w:b/>
          <w:noProof/>
          <w:sz w:val="32"/>
          <w:szCs w:val="32"/>
          <w:lang w:val="ro-RO"/>
        </w:rPr>
        <w:t xml:space="preserve">       </w:t>
      </w:r>
      <w:r w:rsidRPr="006F45C2">
        <w:rPr>
          <w:rFonts w:ascii="Times New Roman" w:hAnsi="Times New Roman" w:cs="Times New Roman"/>
          <w:b/>
          <w:noProof/>
          <w:sz w:val="32"/>
          <w:szCs w:val="32"/>
          <w:lang w:val="ro-RO"/>
        </w:rPr>
        <w:t xml:space="preserve">din </w:t>
      </w:r>
      <w:r w:rsidR="00BF5BB4">
        <w:rPr>
          <w:rFonts w:ascii="Times New Roman" w:hAnsi="Times New Roman" w:cs="Times New Roman"/>
          <w:b/>
          <w:noProof/>
          <w:sz w:val="32"/>
          <w:szCs w:val="32"/>
          <w:lang w:val="ro-RO"/>
        </w:rPr>
        <w:t xml:space="preserve">       </w:t>
      </w:r>
      <w:r w:rsidRPr="006F45C2">
        <w:rPr>
          <w:rFonts w:ascii="Times New Roman" w:hAnsi="Times New Roman" w:cs="Times New Roman"/>
          <w:b/>
          <w:noProof/>
          <w:sz w:val="32"/>
          <w:szCs w:val="32"/>
          <w:lang w:val="ro-RO"/>
        </w:rPr>
        <w:t>.0</w:t>
      </w:r>
      <w:r w:rsidR="00F97263">
        <w:rPr>
          <w:rFonts w:ascii="Times New Roman" w:hAnsi="Times New Roman" w:cs="Times New Roman"/>
          <w:b/>
          <w:noProof/>
          <w:sz w:val="32"/>
          <w:szCs w:val="32"/>
          <w:lang w:val="ro-RO"/>
        </w:rPr>
        <w:t>7</w:t>
      </w:r>
      <w:r w:rsidRPr="006F45C2">
        <w:rPr>
          <w:rFonts w:ascii="Times New Roman" w:hAnsi="Times New Roman" w:cs="Times New Roman"/>
          <w:b/>
          <w:noProof/>
          <w:sz w:val="32"/>
          <w:szCs w:val="32"/>
          <w:lang w:val="ro-RO"/>
        </w:rPr>
        <w:t>.20</w:t>
      </w:r>
      <w:r w:rsidR="00BF5BB4">
        <w:rPr>
          <w:rFonts w:ascii="Times New Roman" w:hAnsi="Times New Roman" w:cs="Times New Roman"/>
          <w:b/>
          <w:noProof/>
          <w:sz w:val="32"/>
          <w:szCs w:val="32"/>
          <w:lang w:val="ro-RO"/>
        </w:rPr>
        <w:t>20</w:t>
      </w:r>
    </w:p>
    <w:p w:rsidR="000C2946" w:rsidRPr="006F45C2" w:rsidRDefault="000C2946" w:rsidP="000C2946">
      <w:pPr>
        <w:spacing w:after="0"/>
        <w:jc w:val="center"/>
        <w:rPr>
          <w:rFonts w:ascii="Times New Roman" w:hAnsi="Times New Roman" w:cs="Times New Roman"/>
          <w:b/>
          <w:noProof/>
          <w:sz w:val="24"/>
          <w:szCs w:val="24"/>
          <w:lang w:val="ro-RO"/>
        </w:rPr>
      </w:pPr>
      <w:r w:rsidRPr="006F45C2">
        <w:rPr>
          <w:rFonts w:ascii="Times New Roman" w:hAnsi="Times New Roman" w:cs="Times New Roman"/>
          <w:b/>
          <w:noProof/>
          <w:color w:val="808080"/>
          <w:sz w:val="24"/>
          <w:szCs w:val="24"/>
          <w:lang w:val="ro-RO"/>
        </w:rPr>
        <w:t xml:space="preserve"> </w:t>
      </w:r>
    </w:p>
    <w:p w:rsidR="000C2946" w:rsidRPr="006F45C2" w:rsidRDefault="000C2946" w:rsidP="000C2946">
      <w:pPr>
        <w:spacing w:after="0"/>
        <w:rPr>
          <w:rFonts w:ascii="Times New Roman" w:hAnsi="Times New Roman" w:cs="Times New Roman"/>
          <w:b/>
          <w:sz w:val="24"/>
          <w:szCs w:val="24"/>
        </w:rPr>
      </w:pPr>
    </w:p>
    <w:p w:rsidR="000C2946" w:rsidRPr="006F45C2" w:rsidRDefault="000C2946" w:rsidP="000C2946">
      <w:pPr>
        <w:spacing w:after="0"/>
        <w:rPr>
          <w:rFonts w:ascii="Times New Roman" w:hAnsi="Times New Roman" w:cs="Times New Roman"/>
          <w:b/>
          <w:sz w:val="24"/>
          <w:szCs w:val="24"/>
        </w:rPr>
      </w:pPr>
      <w:r w:rsidRPr="006F45C2">
        <w:rPr>
          <w:rFonts w:ascii="Times New Roman" w:hAnsi="Times New Roman" w:cs="Times New Roman"/>
          <w:b/>
          <w:sz w:val="24"/>
          <w:szCs w:val="24"/>
        </w:rPr>
        <w:t xml:space="preserve">Titularul activității: </w:t>
      </w:r>
      <w:r w:rsidR="006F45C2">
        <w:rPr>
          <w:rFonts w:ascii="Times New Roman" w:hAnsi="Times New Roman" w:cs="Times New Roman"/>
          <w:b/>
          <w:sz w:val="24"/>
          <w:szCs w:val="24"/>
        </w:rPr>
        <w:t>ACET S.A.</w:t>
      </w:r>
    </w:p>
    <w:p w:rsidR="000C2946" w:rsidRPr="006F45C2" w:rsidRDefault="000C2946" w:rsidP="000C2946">
      <w:pPr>
        <w:tabs>
          <w:tab w:val="center" w:pos="5003"/>
        </w:tabs>
        <w:spacing w:after="0"/>
        <w:rPr>
          <w:rFonts w:ascii="Times New Roman" w:hAnsi="Times New Roman" w:cs="Times New Roman"/>
          <w:b/>
          <w:sz w:val="24"/>
          <w:szCs w:val="24"/>
        </w:rPr>
      </w:pPr>
      <w:r w:rsidRPr="006F45C2">
        <w:rPr>
          <w:rFonts w:ascii="Times New Roman" w:hAnsi="Times New Roman" w:cs="Times New Roman"/>
          <w:b/>
          <w:sz w:val="24"/>
          <w:szCs w:val="24"/>
        </w:rPr>
        <w:t xml:space="preserve">Adresa: </w:t>
      </w:r>
      <w:r w:rsidR="006F45C2">
        <w:rPr>
          <w:rFonts w:ascii="Times New Roman" w:hAnsi="Times New Roman" w:cs="Times New Roman"/>
          <w:b/>
          <w:sz w:val="24"/>
          <w:szCs w:val="24"/>
        </w:rPr>
        <w:t xml:space="preserve">mun. </w:t>
      </w:r>
      <w:proofErr w:type="gramStart"/>
      <w:r w:rsidR="006F45C2">
        <w:rPr>
          <w:rFonts w:ascii="Times New Roman" w:hAnsi="Times New Roman" w:cs="Times New Roman"/>
          <w:b/>
          <w:sz w:val="24"/>
          <w:szCs w:val="24"/>
        </w:rPr>
        <w:t>Suceava, str. Mihai Eminescu, nr.</w:t>
      </w:r>
      <w:proofErr w:type="gramEnd"/>
      <w:r w:rsidR="006F45C2">
        <w:rPr>
          <w:rFonts w:ascii="Times New Roman" w:hAnsi="Times New Roman" w:cs="Times New Roman"/>
          <w:b/>
          <w:sz w:val="24"/>
          <w:szCs w:val="24"/>
        </w:rPr>
        <w:t xml:space="preserve"> 5</w:t>
      </w:r>
      <w:r w:rsidRPr="006F45C2">
        <w:rPr>
          <w:rFonts w:ascii="Times New Roman" w:hAnsi="Times New Roman" w:cs="Times New Roman"/>
          <w:b/>
          <w:sz w:val="24"/>
          <w:szCs w:val="24"/>
        </w:rPr>
        <w:t xml:space="preserve">, </w:t>
      </w:r>
      <w:r w:rsidR="006F45C2">
        <w:rPr>
          <w:rFonts w:ascii="Times New Roman" w:hAnsi="Times New Roman" w:cs="Times New Roman"/>
          <w:b/>
          <w:sz w:val="24"/>
          <w:szCs w:val="24"/>
        </w:rPr>
        <w:t>j</w:t>
      </w:r>
      <w:r w:rsidRPr="006F45C2">
        <w:rPr>
          <w:rFonts w:ascii="Times New Roman" w:hAnsi="Times New Roman" w:cs="Times New Roman"/>
          <w:b/>
          <w:sz w:val="24"/>
          <w:szCs w:val="24"/>
        </w:rPr>
        <w:t>ude</w:t>
      </w:r>
      <w:r w:rsidR="006F45C2">
        <w:rPr>
          <w:rFonts w:ascii="Times New Roman" w:hAnsi="Times New Roman" w:cs="Times New Roman"/>
          <w:b/>
          <w:sz w:val="24"/>
          <w:szCs w:val="24"/>
        </w:rPr>
        <w:t>ţ</w:t>
      </w:r>
      <w:r w:rsidRPr="006F45C2">
        <w:rPr>
          <w:rFonts w:ascii="Times New Roman" w:hAnsi="Times New Roman" w:cs="Times New Roman"/>
          <w:b/>
          <w:sz w:val="24"/>
          <w:szCs w:val="24"/>
        </w:rPr>
        <w:t xml:space="preserve">ul Suceava </w:t>
      </w:r>
      <w:r w:rsidRPr="006F45C2">
        <w:rPr>
          <w:rFonts w:ascii="Times New Roman" w:hAnsi="Times New Roman" w:cs="Times New Roman"/>
          <w:b/>
          <w:sz w:val="24"/>
          <w:szCs w:val="24"/>
        </w:rPr>
        <w:tab/>
      </w:r>
    </w:p>
    <w:p w:rsidR="000C2946" w:rsidRPr="006F45C2" w:rsidRDefault="000C2946" w:rsidP="000C2946">
      <w:pPr>
        <w:spacing w:after="0"/>
        <w:rPr>
          <w:rFonts w:ascii="Times New Roman" w:hAnsi="Times New Roman" w:cs="Times New Roman"/>
          <w:b/>
          <w:sz w:val="24"/>
          <w:szCs w:val="24"/>
        </w:rPr>
      </w:pPr>
      <w:r w:rsidRPr="006F45C2">
        <w:rPr>
          <w:rFonts w:ascii="Times New Roman" w:hAnsi="Times New Roman" w:cs="Times New Roman"/>
          <w:b/>
          <w:sz w:val="24"/>
          <w:szCs w:val="24"/>
        </w:rPr>
        <w:t xml:space="preserve">Punct de lucru: </w:t>
      </w:r>
      <w:r w:rsidR="00B54007">
        <w:rPr>
          <w:rFonts w:ascii="Times New Roman" w:hAnsi="Times New Roman" w:cs="Times New Roman"/>
          <w:b/>
          <w:sz w:val="24"/>
          <w:szCs w:val="24"/>
        </w:rPr>
        <w:t>Captarea, tratarea şi distribuţia apei</w:t>
      </w:r>
    </w:p>
    <w:p w:rsidR="000C2946" w:rsidRPr="006F45C2" w:rsidRDefault="000C2946" w:rsidP="000C2946">
      <w:pPr>
        <w:spacing w:after="0"/>
        <w:rPr>
          <w:rFonts w:ascii="Times New Roman" w:hAnsi="Times New Roman" w:cs="Times New Roman"/>
          <w:b/>
          <w:sz w:val="24"/>
          <w:szCs w:val="24"/>
        </w:rPr>
      </w:pPr>
      <w:r w:rsidRPr="006F45C2">
        <w:rPr>
          <w:rFonts w:ascii="Times New Roman" w:hAnsi="Times New Roman" w:cs="Times New Roman"/>
          <w:b/>
          <w:sz w:val="24"/>
          <w:szCs w:val="24"/>
        </w:rPr>
        <w:t xml:space="preserve">Locația activității: </w:t>
      </w:r>
      <w:r w:rsidR="00B54007">
        <w:rPr>
          <w:rFonts w:ascii="Times New Roman" w:hAnsi="Times New Roman" w:cs="Times New Roman"/>
          <w:b/>
          <w:sz w:val="24"/>
          <w:szCs w:val="24"/>
        </w:rPr>
        <w:t>mun.</w:t>
      </w:r>
      <w:r w:rsidR="00F97263">
        <w:rPr>
          <w:rFonts w:ascii="Times New Roman" w:hAnsi="Times New Roman" w:cs="Times New Roman"/>
          <w:b/>
          <w:sz w:val="24"/>
          <w:szCs w:val="24"/>
        </w:rPr>
        <w:t xml:space="preserve"> Rădăuţi</w:t>
      </w:r>
      <w:r w:rsidRPr="006F45C2">
        <w:rPr>
          <w:rFonts w:ascii="Times New Roman" w:hAnsi="Times New Roman" w:cs="Times New Roman"/>
          <w:b/>
          <w:sz w:val="24"/>
          <w:szCs w:val="24"/>
        </w:rPr>
        <w:t xml:space="preserve">, </w:t>
      </w:r>
      <w:r w:rsidR="006F45C2">
        <w:rPr>
          <w:rFonts w:ascii="Times New Roman" w:hAnsi="Times New Roman" w:cs="Times New Roman"/>
          <w:b/>
          <w:sz w:val="24"/>
          <w:szCs w:val="24"/>
        </w:rPr>
        <w:t>j</w:t>
      </w:r>
      <w:r w:rsidRPr="006F45C2">
        <w:rPr>
          <w:rFonts w:ascii="Times New Roman" w:hAnsi="Times New Roman" w:cs="Times New Roman"/>
          <w:b/>
          <w:sz w:val="24"/>
          <w:szCs w:val="24"/>
        </w:rPr>
        <w:t>ude</w:t>
      </w:r>
      <w:r w:rsidR="006F45C2">
        <w:rPr>
          <w:rFonts w:ascii="Times New Roman" w:hAnsi="Times New Roman" w:cs="Times New Roman"/>
          <w:b/>
          <w:sz w:val="24"/>
          <w:szCs w:val="24"/>
        </w:rPr>
        <w:t>ţ</w:t>
      </w:r>
      <w:r w:rsidRPr="006F45C2">
        <w:rPr>
          <w:rFonts w:ascii="Times New Roman" w:hAnsi="Times New Roman" w:cs="Times New Roman"/>
          <w:b/>
          <w:sz w:val="24"/>
          <w:szCs w:val="24"/>
        </w:rPr>
        <w:t xml:space="preserve">ul Suceava </w:t>
      </w:r>
    </w:p>
    <w:p w:rsidR="000C2946" w:rsidRPr="006F45C2" w:rsidRDefault="000C2946" w:rsidP="000C2946">
      <w:pPr>
        <w:spacing w:after="0"/>
        <w:rPr>
          <w:rFonts w:ascii="Times New Roman" w:hAnsi="Times New Roman" w:cs="Times New Roman"/>
          <w:sz w:val="24"/>
          <w:szCs w:val="24"/>
          <w:lang w:val="ro-RO"/>
        </w:rPr>
      </w:pPr>
      <w:r w:rsidRPr="006F45C2">
        <w:rPr>
          <w:rFonts w:ascii="Times New Roman" w:hAnsi="Times New Roman" w:cs="Times New Roman"/>
          <w:b/>
          <w:sz w:val="24"/>
          <w:szCs w:val="24"/>
          <w:lang w:val="ro-RO"/>
        </w:rPr>
        <w:t>Activitatea</w:t>
      </w:r>
      <w:r w:rsidRPr="006F45C2">
        <w:rPr>
          <w:rFonts w:ascii="Times New Roman" w:hAnsi="Times New Roman" w:cs="Times New Roman"/>
          <w:sz w:val="24"/>
          <w:szCs w:val="24"/>
          <w:lang w:val="ro-RO"/>
        </w:rPr>
        <w:t xml:space="preserve"> se încadrează în următoarele coduri:</w:t>
      </w:r>
    </w:p>
    <w:p w:rsidR="00026A05" w:rsidRPr="006F45C2" w:rsidRDefault="000C2946" w:rsidP="00026A05">
      <w:pPr>
        <w:spacing w:after="0" w:line="240" w:lineRule="auto"/>
        <w:jc w:val="both"/>
        <w:rPr>
          <w:rFonts w:ascii="Times New Roman" w:hAnsi="Times New Roman" w:cs="Times New Roman"/>
          <w:b/>
          <w:noProof/>
          <w:color w:val="FF0000"/>
          <w:sz w:val="24"/>
          <w:szCs w:val="24"/>
          <w:lang w:val="ro-RO"/>
        </w:rPr>
      </w:pPr>
      <w:r w:rsidRPr="006F45C2">
        <w:rPr>
          <w:rFonts w:ascii="Times New Roman" w:hAnsi="Times New Roman" w:cs="Times New Roman"/>
          <w:b/>
          <w:color w:val="FF0000"/>
          <w:sz w:val="24"/>
          <w:szCs w:val="24"/>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0C2946" w:rsidRPr="006F45C2" w:rsidTr="000C2946">
        <w:tc>
          <w:tcPr>
            <w:tcW w:w="820" w:type="dxa"/>
            <w:shd w:val="clear" w:color="auto" w:fill="C0C0C0"/>
            <w:vAlign w:val="center"/>
          </w:tcPr>
          <w:p w:rsidR="000C2946" w:rsidRPr="006F45C2" w:rsidRDefault="000C2946" w:rsidP="000C2946">
            <w:pPr>
              <w:spacing w:before="40" w:after="0" w:line="240" w:lineRule="auto"/>
              <w:jc w:val="center"/>
              <w:rPr>
                <w:rFonts w:ascii="Times New Roman" w:hAnsi="Times New Roman" w:cs="Times New Roman"/>
                <w:b/>
                <w:sz w:val="24"/>
                <w:szCs w:val="24"/>
              </w:rPr>
            </w:pPr>
            <w:r w:rsidRPr="006F45C2">
              <w:rPr>
                <w:rFonts w:ascii="Times New Roman" w:hAnsi="Times New Roman" w:cs="Times New Roman"/>
                <w:b/>
                <w:sz w:val="24"/>
                <w:szCs w:val="24"/>
              </w:rPr>
              <w:t>Cod CAEN Rev.2</w:t>
            </w:r>
          </w:p>
        </w:tc>
        <w:tc>
          <w:tcPr>
            <w:tcW w:w="2460" w:type="dxa"/>
            <w:shd w:val="clear" w:color="auto" w:fill="C0C0C0"/>
            <w:vAlign w:val="center"/>
          </w:tcPr>
          <w:p w:rsidR="000C2946" w:rsidRPr="006F45C2" w:rsidRDefault="000C2946" w:rsidP="000C2946">
            <w:pPr>
              <w:spacing w:before="40" w:after="0" w:line="240" w:lineRule="auto"/>
              <w:jc w:val="center"/>
              <w:rPr>
                <w:rFonts w:ascii="Times New Roman" w:hAnsi="Times New Roman" w:cs="Times New Roman"/>
                <w:b/>
                <w:sz w:val="24"/>
                <w:szCs w:val="24"/>
              </w:rPr>
            </w:pPr>
            <w:r w:rsidRPr="006F45C2">
              <w:rPr>
                <w:rFonts w:ascii="Times New Roman" w:hAnsi="Times New Roman" w:cs="Times New Roman"/>
                <w:b/>
                <w:sz w:val="24"/>
                <w:szCs w:val="24"/>
              </w:rPr>
              <w:t>Denumire activitate CAEN Rev. 2</w:t>
            </w:r>
          </w:p>
        </w:tc>
        <w:tc>
          <w:tcPr>
            <w:tcW w:w="1258" w:type="dxa"/>
            <w:shd w:val="clear" w:color="auto" w:fill="C0C0C0"/>
            <w:vAlign w:val="center"/>
          </w:tcPr>
          <w:p w:rsidR="000C2946" w:rsidRPr="006F45C2" w:rsidRDefault="000C2946" w:rsidP="000C2946">
            <w:pPr>
              <w:spacing w:before="40" w:after="0" w:line="240" w:lineRule="auto"/>
              <w:jc w:val="center"/>
              <w:rPr>
                <w:rFonts w:ascii="Times New Roman" w:hAnsi="Times New Roman" w:cs="Times New Roman"/>
                <w:b/>
                <w:sz w:val="24"/>
                <w:szCs w:val="24"/>
              </w:rPr>
            </w:pPr>
            <w:r w:rsidRPr="006F45C2">
              <w:rPr>
                <w:rFonts w:ascii="Times New Roman" w:hAnsi="Times New Roman" w:cs="Times New Roman"/>
                <w:b/>
                <w:sz w:val="24"/>
                <w:szCs w:val="24"/>
              </w:rPr>
              <w:t>Poziţie Anexa 1 din OM 1798/2007</w:t>
            </w:r>
          </w:p>
        </w:tc>
        <w:tc>
          <w:tcPr>
            <w:tcW w:w="820" w:type="dxa"/>
            <w:shd w:val="clear" w:color="auto" w:fill="C0C0C0"/>
            <w:vAlign w:val="center"/>
          </w:tcPr>
          <w:p w:rsidR="000C2946" w:rsidRPr="006F45C2" w:rsidRDefault="000C2946" w:rsidP="000C2946">
            <w:pPr>
              <w:spacing w:before="40" w:after="0" w:line="240" w:lineRule="auto"/>
              <w:jc w:val="center"/>
              <w:rPr>
                <w:rFonts w:ascii="Times New Roman" w:hAnsi="Times New Roman" w:cs="Times New Roman"/>
                <w:b/>
                <w:sz w:val="24"/>
                <w:szCs w:val="24"/>
              </w:rPr>
            </w:pPr>
            <w:r w:rsidRPr="006F45C2">
              <w:rPr>
                <w:rFonts w:ascii="Times New Roman" w:hAnsi="Times New Roman" w:cs="Times New Roman"/>
                <w:b/>
                <w:sz w:val="24"/>
                <w:szCs w:val="24"/>
              </w:rPr>
              <w:t>Cod CAEN Rev.1</w:t>
            </w:r>
          </w:p>
        </w:tc>
        <w:tc>
          <w:tcPr>
            <w:tcW w:w="2460" w:type="dxa"/>
            <w:shd w:val="clear" w:color="auto" w:fill="C0C0C0"/>
            <w:vAlign w:val="center"/>
          </w:tcPr>
          <w:p w:rsidR="000C2946" w:rsidRPr="006F45C2" w:rsidRDefault="000C2946" w:rsidP="000C2946">
            <w:pPr>
              <w:spacing w:before="40" w:after="0" w:line="240" w:lineRule="auto"/>
              <w:jc w:val="center"/>
              <w:rPr>
                <w:rFonts w:ascii="Times New Roman" w:hAnsi="Times New Roman" w:cs="Times New Roman"/>
                <w:b/>
                <w:sz w:val="24"/>
                <w:szCs w:val="24"/>
              </w:rPr>
            </w:pPr>
            <w:r w:rsidRPr="006F45C2">
              <w:rPr>
                <w:rFonts w:ascii="Times New Roman" w:hAnsi="Times New Roman" w:cs="Times New Roman"/>
                <w:b/>
                <w:sz w:val="24"/>
                <w:szCs w:val="24"/>
              </w:rPr>
              <w:t>Denumire activitate CAEN Rev.1</w:t>
            </w:r>
          </w:p>
        </w:tc>
        <w:tc>
          <w:tcPr>
            <w:tcW w:w="1094" w:type="dxa"/>
            <w:shd w:val="clear" w:color="auto" w:fill="C0C0C0"/>
            <w:vAlign w:val="center"/>
          </w:tcPr>
          <w:p w:rsidR="000C2946" w:rsidRPr="006F45C2" w:rsidRDefault="000C2946" w:rsidP="000C2946">
            <w:pPr>
              <w:spacing w:before="40" w:after="0" w:line="240" w:lineRule="auto"/>
              <w:jc w:val="center"/>
              <w:rPr>
                <w:rFonts w:ascii="Times New Roman" w:hAnsi="Times New Roman" w:cs="Times New Roman"/>
                <w:b/>
                <w:sz w:val="24"/>
                <w:szCs w:val="24"/>
              </w:rPr>
            </w:pPr>
            <w:r w:rsidRPr="006F45C2">
              <w:rPr>
                <w:rFonts w:ascii="Times New Roman" w:hAnsi="Times New Roman" w:cs="Times New Roman"/>
                <w:b/>
                <w:sz w:val="24"/>
                <w:szCs w:val="24"/>
              </w:rPr>
              <w:t>NFR</w:t>
            </w:r>
          </w:p>
        </w:tc>
        <w:tc>
          <w:tcPr>
            <w:tcW w:w="1094" w:type="dxa"/>
            <w:shd w:val="clear" w:color="auto" w:fill="C0C0C0"/>
            <w:vAlign w:val="center"/>
          </w:tcPr>
          <w:p w:rsidR="000C2946" w:rsidRPr="006F45C2" w:rsidRDefault="000C2946" w:rsidP="000C2946">
            <w:pPr>
              <w:spacing w:before="40" w:after="0" w:line="240" w:lineRule="auto"/>
              <w:jc w:val="center"/>
              <w:rPr>
                <w:rFonts w:ascii="Times New Roman" w:hAnsi="Times New Roman" w:cs="Times New Roman"/>
                <w:b/>
                <w:sz w:val="24"/>
                <w:szCs w:val="24"/>
              </w:rPr>
            </w:pPr>
            <w:r w:rsidRPr="006F45C2">
              <w:rPr>
                <w:rFonts w:ascii="Times New Roman" w:hAnsi="Times New Roman" w:cs="Times New Roman"/>
                <w:b/>
                <w:sz w:val="24"/>
                <w:szCs w:val="24"/>
              </w:rPr>
              <w:t>SNAP</w:t>
            </w:r>
          </w:p>
        </w:tc>
      </w:tr>
      <w:tr w:rsidR="000C2946" w:rsidRPr="006F45C2" w:rsidTr="000C2946">
        <w:tc>
          <w:tcPr>
            <w:tcW w:w="820" w:type="dxa"/>
            <w:shd w:val="clear" w:color="auto" w:fill="auto"/>
          </w:tcPr>
          <w:p w:rsidR="000C2946" w:rsidRPr="006F45C2" w:rsidRDefault="000C2946" w:rsidP="000C2946">
            <w:pPr>
              <w:spacing w:before="40" w:after="0" w:line="240" w:lineRule="auto"/>
              <w:jc w:val="center"/>
              <w:rPr>
                <w:rFonts w:ascii="Times New Roman" w:hAnsi="Times New Roman" w:cs="Times New Roman"/>
                <w:sz w:val="24"/>
                <w:szCs w:val="24"/>
              </w:rPr>
            </w:pPr>
            <w:r w:rsidRPr="006F45C2">
              <w:rPr>
                <w:rFonts w:ascii="Times New Roman" w:hAnsi="Times New Roman" w:cs="Times New Roman"/>
                <w:sz w:val="24"/>
                <w:szCs w:val="24"/>
              </w:rPr>
              <w:t>3600</w:t>
            </w:r>
          </w:p>
        </w:tc>
        <w:tc>
          <w:tcPr>
            <w:tcW w:w="2460" w:type="dxa"/>
            <w:shd w:val="clear" w:color="auto" w:fill="auto"/>
          </w:tcPr>
          <w:p w:rsidR="000C2946" w:rsidRPr="006F45C2" w:rsidRDefault="000C2946" w:rsidP="000C2946">
            <w:pPr>
              <w:spacing w:before="40" w:after="0" w:line="240" w:lineRule="auto"/>
              <w:jc w:val="center"/>
              <w:rPr>
                <w:rFonts w:ascii="Times New Roman" w:hAnsi="Times New Roman" w:cs="Times New Roman"/>
                <w:sz w:val="24"/>
                <w:szCs w:val="24"/>
              </w:rPr>
            </w:pPr>
            <w:r w:rsidRPr="006F45C2">
              <w:rPr>
                <w:rFonts w:ascii="Times New Roman" w:hAnsi="Times New Roman" w:cs="Times New Roman"/>
                <w:sz w:val="24"/>
                <w:szCs w:val="24"/>
              </w:rPr>
              <w:t>Captarea, tratarea si distributia apei</w:t>
            </w:r>
          </w:p>
        </w:tc>
        <w:tc>
          <w:tcPr>
            <w:tcW w:w="1258" w:type="dxa"/>
            <w:shd w:val="clear" w:color="auto" w:fill="auto"/>
          </w:tcPr>
          <w:p w:rsidR="000C2946" w:rsidRPr="006F45C2" w:rsidRDefault="000C2946" w:rsidP="000C2946">
            <w:pPr>
              <w:spacing w:before="40" w:after="0" w:line="240" w:lineRule="auto"/>
              <w:jc w:val="center"/>
              <w:rPr>
                <w:rFonts w:ascii="Times New Roman" w:hAnsi="Times New Roman" w:cs="Times New Roman"/>
                <w:sz w:val="24"/>
                <w:szCs w:val="24"/>
              </w:rPr>
            </w:pPr>
            <w:r w:rsidRPr="006F45C2">
              <w:rPr>
                <w:rFonts w:ascii="Times New Roman" w:hAnsi="Times New Roman" w:cs="Times New Roman"/>
                <w:sz w:val="24"/>
                <w:szCs w:val="24"/>
              </w:rPr>
              <w:t>253</w:t>
            </w:r>
          </w:p>
        </w:tc>
        <w:tc>
          <w:tcPr>
            <w:tcW w:w="820" w:type="dxa"/>
            <w:shd w:val="clear" w:color="auto" w:fill="auto"/>
          </w:tcPr>
          <w:p w:rsidR="000C2946" w:rsidRPr="006F45C2" w:rsidRDefault="000C2946" w:rsidP="000C2946">
            <w:pPr>
              <w:spacing w:before="40" w:after="0" w:line="240" w:lineRule="auto"/>
              <w:jc w:val="center"/>
              <w:rPr>
                <w:rFonts w:ascii="Times New Roman" w:hAnsi="Times New Roman" w:cs="Times New Roman"/>
                <w:sz w:val="24"/>
                <w:szCs w:val="24"/>
              </w:rPr>
            </w:pPr>
            <w:r w:rsidRPr="006F45C2">
              <w:rPr>
                <w:rFonts w:ascii="Times New Roman" w:hAnsi="Times New Roman" w:cs="Times New Roman"/>
                <w:sz w:val="24"/>
                <w:szCs w:val="24"/>
              </w:rPr>
              <w:t>4100</w:t>
            </w:r>
          </w:p>
        </w:tc>
        <w:tc>
          <w:tcPr>
            <w:tcW w:w="2460" w:type="dxa"/>
            <w:shd w:val="clear" w:color="auto" w:fill="auto"/>
          </w:tcPr>
          <w:p w:rsidR="000C2946" w:rsidRPr="006F45C2" w:rsidRDefault="000C2946" w:rsidP="000C2946">
            <w:pPr>
              <w:spacing w:before="40" w:after="0" w:line="240" w:lineRule="auto"/>
              <w:jc w:val="center"/>
              <w:rPr>
                <w:rFonts w:ascii="Times New Roman" w:hAnsi="Times New Roman" w:cs="Times New Roman"/>
                <w:sz w:val="24"/>
                <w:szCs w:val="24"/>
              </w:rPr>
            </w:pPr>
            <w:r w:rsidRPr="006F45C2">
              <w:rPr>
                <w:rFonts w:ascii="Times New Roman" w:hAnsi="Times New Roman" w:cs="Times New Roman"/>
                <w:sz w:val="24"/>
                <w:szCs w:val="24"/>
              </w:rPr>
              <w:t>Captarea, tratarea şi distribuţia apei</w:t>
            </w:r>
          </w:p>
        </w:tc>
        <w:tc>
          <w:tcPr>
            <w:tcW w:w="1094" w:type="dxa"/>
            <w:shd w:val="clear" w:color="auto" w:fill="auto"/>
          </w:tcPr>
          <w:p w:rsidR="000C2946" w:rsidRPr="006F45C2" w:rsidRDefault="000C2946" w:rsidP="000C2946">
            <w:pPr>
              <w:spacing w:before="40" w:after="0" w:line="240" w:lineRule="auto"/>
              <w:jc w:val="center"/>
              <w:rPr>
                <w:rFonts w:ascii="Times New Roman" w:hAnsi="Times New Roman" w:cs="Times New Roman"/>
                <w:sz w:val="24"/>
                <w:szCs w:val="24"/>
              </w:rPr>
            </w:pPr>
          </w:p>
        </w:tc>
        <w:tc>
          <w:tcPr>
            <w:tcW w:w="1094" w:type="dxa"/>
            <w:shd w:val="clear" w:color="auto" w:fill="auto"/>
          </w:tcPr>
          <w:p w:rsidR="000C2946" w:rsidRPr="006F45C2" w:rsidRDefault="000C2946" w:rsidP="000C2946">
            <w:pPr>
              <w:spacing w:before="40" w:after="0" w:line="240" w:lineRule="auto"/>
              <w:jc w:val="center"/>
              <w:rPr>
                <w:rFonts w:ascii="Times New Roman" w:hAnsi="Times New Roman" w:cs="Times New Roman"/>
                <w:sz w:val="24"/>
                <w:szCs w:val="24"/>
              </w:rPr>
            </w:pPr>
          </w:p>
        </w:tc>
      </w:tr>
    </w:tbl>
    <w:p w:rsidR="000C2946" w:rsidRDefault="000C2946" w:rsidP="000C2946">
      <w:pPr>
        <w:spacing w:after="0" w:line="240" w:lineRule="auto"/>
        <w:rPr>
          <w:rFonts w:ascii="Times New Roman" w:hAnsi="Times New Roman" w:cs="Times New Roman"/>
          <w:b/>
          <w:sz w:val="24"/>
          <w:szCs w:val="24"/>
        </w:rPr>
      </w:pPr>
    </w:p>
    <w:p w:rsidR="00F97263" w:rsidRDefault="00F97263" w:rsidP="00F97263">
      <w:pPr>
        <w:pStyle w:val="al"/>
        <w:shd w:val="clear" w:color="auto" w:fill="FFFFFF"/>
        <w:spacing w:before="0" w:beforeAutospacing="0" w:after="150" w:afterAutospacing="0"/>
        <w:jc w:val="both"/>
        <w:rPr>
          <w:b/>
        </w:rPr>
      </w:pPr>
      <w:r w:rsidRPr="00B66D1E">
        <w:rPr>
          <w:b/>
        </w:rPr>
        <w:t xml:space="preserve">Prezenta autorizație de mediu își păstrează valabilitatea pe toată perioada în care beneficiarul acesteia obține viza anuală, conform art. </w:t>
      </w:r>
      <w:proofErr w:type="gramStart"/>
      <w:r w:rsidRPr="00B66D1E">
        <w:rPr>
          <w:b/>
        </w:rPr>
        <w:t>16, alin.</w:t>
      </w:r>
      <w:proofErr w:type="gramEnd"/>
      <w:r w:rsidRPr="00B66D1E">
        <w:rPr>
          <w:b/>
        </w:rPr>
        <w:t xml:space="preserve"> 2 din OUG nr. </w:t>
      </w:r>
      <w:proofErr w:type="gramStart"/>
      <w:r w:rsidRPr="00B66D1E">
        <w:rPr>
          <w:b/>
        </w:rPr>
        <w:t>195/2005 privind protecția mediului aprobată prin Legea nr.</w:t>
      </w:r>
      <w:proofErr w:type="gramEnd"/>
      <w:r w:rsidRPr="00B66D1E">
        <w:rPr>
          <w:b/>
        </w:rPr>
        <w:t xml:space="preserve"> </w:t>
      </w:r>
      <w:proofErr w:type="gramStart"/>
      <w:r w:rsidRPr="00B66D1E">
        <w:rPr>
          <w:b/>
        </w:rPr>
        <w:t>219/2019, cu modificările ș</w:t>
      </w:r>
      <w:r>
        <w:rPr>
          <w:b/>
        </w:rPr>
        <w:t>i completările ulterioare şi a Ordinului Ministerului Mediului, Apelor şi Pădurilor nr.</w:t>
      </w:r>
      <w:proofErr w:type="gramEnd"/>
      <w:r>
        <w:rPr>
          <w:b/>
        </w:rPr>
        <w:t xml:space="preserve"> </w:t>
      </w:r>
      <w:r w:rsidRPr="00491ACC">
        <w:rPr>
          <w:b/>
          <w:kern w:val="36"/>
        </w:rPr>
        <w:t xml:space="preserve">1150/2020 privind aprobarea Procedurii de aplicare a vizei anuale </w:t>
      </w:r>
      <w:proofErr w:type="gramStart"/>
      <w:r w:rsidRPr="00491ACC">
        <w:rPr>
          <w:b/>
          <w:kern w:val="36"/>
        </w:rPr>
        <w:t>a</w:t>
      </w:r>
      <w:proofErr w:type="gramEnd"/>
      <w:r w:rsidRPr="00491ACC">
        <w:rPr>
          <w:b/>
          <w:kern w:val="36"/>
        </w:rPr>
        <w:t xml:space="preserve"> autorizației de mediu și autorizației integrate de mediu</w:t>
      </w:r>
      <w:r>
        <w:rPr>
          <w:b/>
        </w:rPr>
        <w:t>.</w:t>
      </w:r>
      <w:r w:rsidRPr="00B66D1E">
        <w:rPr>
          <w:b/>
        </w:rPr>
        <w:t xml:space="preserve"> Viza se solicită și se aplică începând cu anul următor emiterii autorizației de mediu sau înaintea împlinirii unui </w:t>
      </w:r>
      <w:proofErr w:type="gramStart"/>
      <w:r w:rsidRPr="00B66D1E">
        <w:rPr>
          <w:b/>
        </w:rPr>
        <w:t>an</w:t>
      </w:r>
      <w:proofErr w:type="gramEnd"/>
      <w:r w:rsidRPr="00B66D1E">
        <w:rPr>
          <w:b/>
        </w:rPr>
        <w:t xml:space="preserve"> de la obținerea vizei anuale anterioare. </w:t>
      </w:r>
    </w:p>
    <w:p w:rsidR="00F97263" w:rsidRPr="00491ACC" w:rsidRDefault="00F97263" w:rsidP="00F97263">
      <w:pPr>
        <w:pStyle w:val="al"/>
        <w:shd w:val="clear" w:color="auto" w:fill="FFFFFF"/>
        <w:spacing w:before="0" w:beforeAutospacing="0" w:after="150" w:afterAutospacing="0"/>
        <w:jc w:val="both"/>
        <w:rPr>
          <w:b/>
        </w:rPr>
      </w:pPr>
      <w:r w:rsidRPr="00491ACC">
        <w:rPr>
          <w:b/>
        </w:rPr>
        <w:t xml:space="preserve">Termenul în care titularul activității solicită aplicarea vizei anuale </w:t>
      </w:r>
      <w:proofErr w:type="gramStart"/>
      <w:r w:rsidRPr="00491ACC">
        <w:rPr>
          <w:b/>
        </w:rPr>
        <w:t>este</w:t>
      </w:r>
      <w:proofErr w:type="gramEnd"/>
      <w:r w:rsidRPr="00491ACC">
        <w:rPr>
          <w:b/>
        </w:rPr>
        <w:t xml:space="preserv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inițială.</w:t>
      </w:r>
    </w:p>
    <w:p w:rsidR="006F45C2" w:rsidRPr="00041779" w:rsidRDefault="006F45C2" w:rsidP="006F45C2">
      <w:pPr>
        <w:spacing w:after="0" w:line="240" w:lineRule="auto"/>
        <w:rPr>
          <w:rFonts w:ascii="Times New Roman" w:hAnsi="Times New Roman" w:cs="Times New Roman"/>
          <w:b/>
          <w:noProof/>
          <w:sz w:val="24"/>
          <w:szCs w:val="24"/>
          <w:lang w:val="ro-RO"/>
        </w:rPr>
      </w:pPr>
    </w:p>
    <w:p w:rsidR="006F45C2" w:rsidRPr="00041779" w:rsidRDefault="006F45C2" w:rsidP="006F45C2">
      <w:pPr>
        <w:spacing w:after="0" w:line="360" w:lineRule="auto"/>
        <w:rPr>
          <w:rFonts w:ascii="Times New Roman" w:hAnsi="Times New Roman" w:cs="Times New Roman"/>
          <w:b/>
          <w:noProof/>
          <w:sz w:val="24"/>
          <w:szCs w:val="24"/>
          <w:lang w:val="ro-RO"/>
        </w:rPr>
      </w:pPr>
      <w:r w:rsidRPr="00041779">
        <w:rPr>
          <w:rFonts w:ascii="Times New Roman" w:hAnsi="Times New Roman" w:cs="Times New Roman"/>
          <w:b/>
          <w:noProof/>
          <w:sz w:val="24"/>
          <w:szCs w:val="24"/>
          <w:lang w:val="ro-RO"/>
        </w:rPr>
        <w:t>Temeiul legal</w:t>
      </w:r>
    </w:p>
    <w:p w:rsidR="001427A9" w:rsidRPr="006F45C2" w:rsidRDefault="006F45C2" w:rsidP="00AE3471">
      <w:pPr>
        <w:spacing w:after="0" w:line="240" w:lineRule="auto"/>
        <w:ind w:firstLine="360"/>
        <w:jc w:val="both"/>
        <w:rPr>
          <w:rFonts w:ascii="Times New Roman" w:hAnsi="Times New Roman" w:cs="Times New Roman"/>
          <w:sz w:val="24"/>
          <w:szCs w:val="24"/>
        </w:rPr>
      </w:pPr>
      <w:r w:rsidRPr="00041779">
        <w:rPr>
          <w:rFonts w:ascii="Times New Roman" w:hAnsi="Times New Roman" w:cs="Times New Roman"/>
          <w:noProof/>
          <w:sz w:val="24"/>
          <w:szCs w:val="24"/>
          <w:lang w:val="ro-RO"/>
        </w:rPr>
        <w:t xml:space="preserve">Ca urmare a cererii adresate de </w:t>
      </w:r>
      <w:r>
        <w:rPr>
          <w:rFonts w:ascii="Times New Roman" w:hAnsi="Times New Roman" w:cs="Times New Roman"/>
          <w:noProof/>
          <w:sz w:val="24"/>
          <w:szCs w:val="24"/>
          <w:lang w:val="ro-RO"/>
        </w:rPr>
        <w:t>ACET S.A.</w:t>
      </w:r>
      <w:r w:rsidRPr="00041779">
        <w:rPr>
          <w:rFonts w:ascii="Times New Roman" w:hAnsi="Times New Roman" w:cs="Times New Roman"/>
          <w:noProof/>
          <w:sz w:val="24"/>
          <w:szCs w:val="24"/>
          <w:lang w:val="ro-RO"/>
        </w:rPr>
        <w:t xml:space="preserve">, cu punctul de lucru din </w:t>
      </w:r>
      <w:r w:rsidR="009D6286">
        <w:rPr>
          <w:rFonts w:ascii="Times New Roman" w:hAnsi="Times New Roman" w:cs="Times New Roman"/>
          <w:noProof/>
          <w:sz w:val="24"/>
          <w:szCs w:val="24"/>
          <w:lang w:val="ro-RO"/>
        </w:rPr>
        <w:t xml:space="preserve">mun. </w:t>
      </w:r>
      <w:r w:rsidR="00F97263">
        <w:rPr>
          <w:rFonts w:ascii="Times New Roman" w:hAnsi="Times New Roman" w:cs="Times New Roman"/>
          <w:noProof/>
          <w:sz w:val="24"/>
          <w:szCs w:val="24"/>
          <w:lang w:val="ro-RO"/>
        </w:rPr>
        <w:t>Rădăuţi</w:t>
      </w:r>
      <w:r>
        <w:rPr>
          <w:rFonts w:ascii="Times New Roman" w:hAnsi="Times New Roman" w:cs="Times New Roman"/>
          <w:noProof/>
          <w:sz w:val="24"/>
          <w:szCs w:val="24"/>
          <w:lang w:val="ro-RO"/>
        </w:rPr>
        <w:t>, jud</w:t>
      </w:r>
      <w:r w:rsidRPr="00041779">
        <w:rPr>
          <w:rFonts w:ascii="Times New Roman" w:hAnsi="Times New Roman" w:cs="Times New Roman"/>
          <w:noProof/>
          <w:sz w:val="24"/>
          <w:szCs w:val="24"/>
          <w:lang w:val="ro-RO"/>
        </w:rPr>
        <w:t xml:space="preserve">eţul Suceava, înregistrată la APM Suceava cu nr. </w:t>
      </w:r>
      <w:r w:rsidR="00F97263">
        <w:rPr>
          <w:rFonts w:ascii="Times New Roman" w:hAnsi="Times New Roman" w:cs="Times New Roman"/>
          <w:noProof/>
          <w:sz w:val="24"/>
          <w:szCs w:val="24"/>
          <w:lang w:val="ro-RO"/>
        </w:rPr>
        <w:t>5728</w:t>
      </w:r>
      <w:r w:rsidRPr="00041779">
        <w:rPr>
          <w:rFonts w:ascii="Times New Roman" w:hAnsi="Times New Roman" w:cs="Times New Roman"/>
          <w:noProof/>
          <w:sz w:val="24"/>
          <w:szCs w:val="24"/>
          <w:lang w:val="ro-RO"/>
        </w:rPr>
        <w:t>/</w:t>
      </w:r>
      <w:r w:rsidR="00F97263">
        <w:rPr>
          <w:rFonts w:ascii="Times New Roman" w:hAnsi="Times New Roman" w:cs="Times New Roman"/>
          <w:noProof/>
          <w:sz w:val="24"/>
          <w:szCs w:val="24"/>
          <w:lang w:val="ro-RO"/>
        </w:rPr>
        <w:t>05.06</w:t>
      </w:r>
      <w:r w:rsidRPr="00041779">
        <w:rPr>
          <w:rFonts w:ascii="Times New Roman" w:hAnsi="Times New Roman" w:cs="Times New Roman"/>
          <w:noProof/>
          <w:sz w:val="24"/>
          <w:szCs w:val="24"/>
          <w:lang w:val="ro-RO"/>
        </w:rPr>
        <w:t>.20</w:t>
      </w:r>
      <w:r w:rsidR="009D6286">
        <w:rPr>
          <w:rFonts w:ascii="Times New Roman" w:hAnsi="Times New Roman" w:cs="Times New Roman"/>
          <w:noProof/>
          <w:sz w:val="24"/>
          <w:szCs w:val="24"/>
          <w:lang w:val="ro-RO"/>
        </w:rPr>
        <w:t>20</w:t>
      </w:r>
      <w:r w:rsidRPr="00041779">
        <w:rPr>
          <w:rFonts w:ascii="Times New Roman" w:hAnsi="Times New Roman" w:cs="Times New Roman"/>
          <w:noProof/>
          <w:sz w:val="24"/>
          <w:szCs w:val="24"/>
          <w:lang w:val="ro-RO"/>
        </w:rPr>
        <w:t xml:space="preserve">, în urma analizării documentelor transmise şi a verificării, în baza HG nr. </w:t>
      </w:r>
      <w:r w:rsidR="009D6286">
        <w:rPr>
          <w:rFonts w:ascii="Times New Roman" w:hAnsi="Times New Roman" w:cs="Times New Roman"/>
          <w:noProof/>
          <w:sz w:val="24"/>
          <w:szCs w:val="24"/>
          <w:lang w:val="ro-RO"/>
        </w:rPr>
        <w:t>43</w:t>
      </w:r>
      <w:r w:rsidRPr="00041779">
        <w:rPr>
          <w:rFonts w:ascii="Times New Roman" w:hAnsi="Times New Roman" w:cs="Times New Roman"/>
          <w:noProof/>
          <w:sz w:val="24"/>
          <w:szCs w:val="24"/>
          <w:lang w:val="ro-RO"/>
        </w:rPr>
        <w:t>/20</w:t>
      </w:r>
      <w:r w:rsidR="009D6286">
        <w:rPr>
          <w:rFonts w:ascii="Times New Roman" w:hAnsi="Times New Roman" w:cs="Times New Roman"/>
          <w:noProof/>
          <w:sz w:val="24"/>
          <w:szCs w:val="24"/>
          <w:lang w:val="ro-RO"/>
        </w:rPr>
        <w:t>20</w:t>
      </w:r>
      <w:r w:rsidRPr="00041779">
        <w:rPr>
          <w:rFonts w:ascii="Times New Roman" w:hAnsi="Times New Roman" w:cs="Times New Roman"/>
          <w:noProof/>
          <w:sz w:val="24"/>
          <w:szCs w:val="24"/>
          <w:lang w:val="ro-RO"/>
        </w:rPr>
        <w:t xml:space="preserve"> </w:t>
      </w:r>
      <w:r w:rsidRPr="00041779">
        <w:rPr>
          <w:rFonts w:ascii="Times New Roman" w:eastAsia="Times New Roman" w:hAnsi="Times New Roman" w:cs="Times New Roman"/>
          <w:sz w:val="24"/>
          <w:szCs w:val="24"/>
          <w:lang w:eastAsia="ro-RO"/>
        </w:rPr>
        <w:t>privind organizarea și funcționarea Ministerului Mediului</w:t>
      </w:r>
      <w:r w:rsidR="009D6286">
        <w:rPr>
          <w:rFonts w:ascii="Times New Roman" w:eastAsia="Times New Roman" w:hAnsi="Times New Roman" w:cs="Times New Roman"/>
          <w:sz w:val="24"/>
          <w:szCs w:val="24"/>
          <w:lang w:eastAsia="ro-RO"/>
        </w:rPr>
        <w:t>, Apelor şi Pădurilor</w:t>
      </w:r>
      <w:r w:rsidRPr="00041779">
        <w:rPr>
          <w:rFonts w:ascii="Times New Roman" w:eastAsia="Times New Roman" w:hAnsi="Times New Roman" w:cs="Times New Roman"/>
          <w:sz w:val="24"/>
          <w:szCs w:val="24"/>
          <w:lang w:eastAsia="ro-RO"/>
        </w:rPr>
        <w:t xml:space="preserve">, </w:t>
      </w:r>
      <w:r w:rsidRPr="00041779">
        <w:rPr>
          <w:rFonts w:ascii="Times New Roman" w:hAnsi="Times New Roman" w:cs="Times New Roman"/>
          <w:sz w:val="24"/>
          <w:szCs w:val="24"/>
          <w:lang w:val="pt-BR"/>
        </w:rPr>
        <w:t xml:space="preserve">a </w:t>
      </w:r>
      <w:r w:rsidRPr="00041779">
        <w:rPr>
          <w:rFonts w:ascii="Times New Roman" w:hAnsi="Times New Roman" w:cs="Times New Roman"/>
          <w:sz w:val="24"/>
          <w:szCs w:val="24"/>
          <w:lang w:val="ro-RO"/>
        </w:rPr>
        <w:t xml:space="preserve">HG nr. 1000/2012 privind reorganizarea și funcționarea Agenției Naționale pentru </w:t>
      </w:r>
      <w:r w:rsidRPr="00041779">
        <w:rPr>
          <w:rFonts w:ascii="Times New Roman" w:hAnsi="Times New Roman" w:cs="Times New Roman"/>
          <w:sz w:val="24"/>
          <w:szCs w:val="24"/>
          <w:lang w:val="ro-RO"/>
        </w:rPr>
        <w:lastRenderedPageBreak/>
        <w:t>Protecția Mediului și a instituțiilor publice aflate în subordinea acesteia,</w:t>
      </w:r>
      <w:r w:rsidRPr="00041779">
        <w:rPr>
          <w:rFonts w:ascii="Times New Roman" w:eastAsia="Times New Roman" w:hAnsi="Times New Roman" w:cs="Times New Roman"/>
          <w:sz w:val="24"/>
          <w:szCs w:val="24"/>
          <w:lang w:val="ro-RO" w:eastAsia="ro-RO"/>
        </w:rPr>
        <w:t xml:space="preserve"> a </w:t>
      </w:r>
      <w:r w:rsidRPr="00041779">
        <w:rPr>
          <w:rFonts w:ascii="Times New Roman" w:hAnsi="Times New Roman" w:cs="Times New Roman"/>
          <w:sz w:val="24"/>
          <w:szCs w:val="24"/>
          <w:lang w:val="pt-BR"/>
        </w:rPr>
        <w:t xml:space="preserve">OUG nr. 195/2005 privind protecția mediului, aprobată cu modificări și completări prin Legea </w:t>
      </w:r>
      <w:r w:rsidRPr="00041779">
        <w:rPr>
          <w:rFonts w:ascii="Times New Roman" w:hAnsi="Times New Roman" w:cs="Times New Roman"/>
          <w:sz w:val="24"/>
          <w:szCs w:val="24"/>
          <w:lang w:val="ro-RO"/>
        </w:rPr>
        <w:t>nr. 265/2006, cu modificările şi completările ulterioare</w:t>
      </w:r>
      <w:r w:rsidR="00F97263">
        <w:rPr>
          <w:rFonts w:ascii="Times New Roman" w:hAnsi="Times New Roman" w:cs="Times New Roman"/>
          <w:sz w:val="24"/>
          <w:szCs w:val="24"/>
          <w:lang w:val="ro-RO"/>
        </w:rPr>
        <w:t>,</w:t>
      </w:r>
      <w:r w:rsidRPr="00041779">
        <w:rPr>
          <w:rFonts w:ascii="Times New Roman" w:hAnsi="Times New Roman" w:cs="Times New Roman"/>
          <w:sz w:val="24"/>
          <w:szCs w:val="24"/>
          <w:lang w:val="ro-RO"/>
        </w:rPr>
        <w:t xml:space="preserve"> a</w:t>
      </w:r>
      <w:r w:rsidRPr="00041779">
        <w:rPr>
          <w:rFonts w:ascii="Times New Roman" w:hAnsi="Times New Roman" w:cs="Times New Roman"/>
          <w:noProof/>
          <w:sz w:val="24"/>
          <w:szCs w:val="24"/>
          <w:lang w:val="ro-RO"/>
        </w:rPr>
        <w:t xml:space="preserve"> OM nr. 1798/2007 pentru aprobarea Procedurii de emitere a autorizației de mediu, cu modificările și completările ulterioare</w:t>
      </w:r>
      <w:r w:rsidRPr="00F97263">
        <w:rPr>
          <w:rFonts w:ascii="Times New Roman" w:hAnsi="Times New Roman" w:cs="Times New Roman"/>
          <w:bCs/>
          <w:sz w:val="24"/>
          <w:szCs w:val="24"/>
        </w:rPr>
        <w:t>,</w:t>
      </w:r>
      <w:r w:rsidR="00F97263" w:rsidRPr="00F97263">
        <w:rPr>
          <w:rFonts w:ascii="Times New Roman" w:hAnsi="Times New Roman" w:cs="Times New Roman"/>
          <w:noProof/>
          <w:sz w:val="24"/>
          <w:szCs w:val="24"/>
        </w:rPr>
        <w:t xml:space="preserve"> şi a</w:t>
      </w:r>
      <w:r w:rsidR="00F97263" w:rsidRPr="00F97263">
        <w:rPr>
          <w:rFonts w:ascii="Times New Roman" w:hAnsi="Times New Roman" w:cs="Times New Roman"/>
          <w:sz w:val="24"/>
          <w:szCs w:val="24"/>
        </w:rPr>
        <w:t xml:space="preserve"> Ordinului Ministerului Mediului, Apelor şi Pădurilor nr. </w:t>
      </w:r>
      <w:r w:rsidR="00F97263" w:rsidRPr="00F97263">
        <w:rPr>
          <w:rFonts w:ascii="Times New Roman" w:hAnsi="Times New Roman" w:cs="Times New Roman"/>
          <w:kern w:val="36"/>
          <w:sz w:val="24"/>
          <w:szCs w:val="24"/>
          <w:lang w:eastAsia="en-GB"/>
        </w:rPr>
        <w:t>1150/2020 privind aprobarea Procedurii de aplicare a vizei anuale a autorizației de mediu și autorizației integrate de mediu</w:t>
      </w:r>
      <w:r w:rsidR="00AE3471">
        <w:rPr>
          <w:rFonts w:ascii="Times New Roman" w:hAnsi="Times New Roman" w:cs="Times New Roman"/>
          <w:kern w:val="36"/>
          <w:sz w:val="24"/>
          <w:szCs w:val="24"/>
          <w:lang w:eastAsia="en-GB"/>
        </w:rPr>
        <w:t>,</w:t>
      </w:r>
    </w:p>
    <w:p w:rsidR="000C2946" w:rsidRPr="006F45C2" w:rsidRDefault="000C2946" w:rsidP="000C2946">
      <w:pPr>
        <w:pStyle w:val="Default"/>
        <w:jc w:val="both"/>
        <w:rPr>
          <w:rFonts w:ascii="Times New Roman" w:eastAsia="Calibri" w:hAnsi="Times New Roman" w:cs="Times New Roman"/>
          <w:b/>
          <w:noProof/>
          <w:color w:val="auto"/>
          <w:lang w:val="ro-RO"/>
        </w:rPr>
      </w:pPr>
      <w:r w:rsidRPr="006F45C2">
        <w:rPr>
          <w:rFonts w:ascii="Times New Roman" w:eastAsia="Calibri" w:hAnsi="Times New Roman" w:cs="Times New Roman"/>
          <w:b/>
          <w:noProof/>
          <w:color w:val="auto"/>
          <w:lang w:val="ro-RO"/>
        </w:rPr>
        <w:t>se emite:</w:t>
      </w:r>
    </w:p>
    <w:p w:rsidR="000C2946" w:rsidRPr="006F45C2" w:rsidRDefault="000C2946" w:rsidP="000C2946">
      <w:pPr>
        <w:pStyle w:val="Default"/>
        <w:jc w:val="center"/>
        <w:rPr>
          <w:rFonts w:ascii="Times New Roman" w:eastAsia="Calibri" w:hAnsi="Times New Roman" w:cs="Times New Roman"/>
          <w:b/>
          <w:noProof/>
          <w:color w:val="auto"/>
          <w:lang w:val="ro-RO"/>
        </w:rPr>
      </w:pPr>
      <w:r w:rsidRPr="006F45C2">
        <w:rPr>
          <w:rFonts w:ascii="Times New Roman" w:eastAsia="Calibri" w:hAnsi="Times New Roman" w:cs="Times New Roman"/>
          <w:b/>
          <w:noProof/>
          <w:color w:val="auto"/>
          <w:lang w:val="ro-RO"/>
        </w:rPr>
        <w:t>AUTORIZAȚIA DE MEDIU</w:t>
      </w:r>
    </w:p>
    <w:p w:rsidR="000C2946" w:rsidRPr="006F45C2" w:rsidRDefault="000C2946" w:rsidP="000C2946">
      <w:pPr>
        <w:pStyle w:val="Default"/>
        <w:jc w:val="both"/>
        <w:rPr>
          <w:rFonts w:ascii="Times New Roman" w:eastAsia="Calibri" w:hAnsi="Times New Roman" w:cs="Times New Roman"/>
          <w:b/>
          <w:noProof/>
          <w:color w:val="auto"/>
          <w:lang w:val="ro-RO"/>
        </w:rPr>
      </w:pPr>
    </w:p>
    <w:p w:rsidR="000C2946" w:rsidRPr="006F45C2" w:rsidRDefault="000C2946" w:rsidP="000C2946">
      <w:pPr>
        <w:pStyle w:val="Default"/>
        <w:jc w:val="both"/>
        <w:rPr>
          <w:rFonts w:ascii="Times New Roman" w:eastAsia="Calibri" w:hAnsi="Times New Roman" w:cs="Times New Roman"/>
          <w:b/>
          <w:noProof/>
          <w:color w:val="auto"/>
          <w:lang w:val="ro-RO"/>
        </w:rPr>
      </w:pPr>
      <w:r w:rsidRPr="006F45C2">
        <w:rPr>
          <w:rFonts w:ascii="Times New Roman" w:eastAsia="Calibri" w:hAnsi="Times New Roman" w:cs="Times New Roman"/>
          <w:b/>
          <w:noProof/>
          <w:color w:val="auto"/>
          <w:lang w:val="ro-RO"/>
        </w:rPr>
        <w:t xml:space="preserve">Pentru </w:t>
      </w:r>
      <w:r w:rsidR="006F45C2">
        <w:rPr>
          <w:rFonts w:ascii="Times New Roman" w:eastAsia="Calibri" w:hAnsi="Times New Roman" w:cs="Times New Roman"/>
          <w:b/>
          <w:noProof/>
          <w:color w:val="auto"/>
          <w:lang w:val="ro-RO"/>
        </w:rPr>
        <w:t>ACET S.A. Suceava</w:t>
      </w:r>
      <w:r w:rsidRPr="006F45C2">
        <w:rPr>
          <w:rFonts w:ascii="Times New Roman" w:eastAsia="Calibri" w:hAnsi="Times New Roman" w:cs="Times New Roman"/>
          <w:b/>
          <w:noProof/>
          <w:color w:val="auto"/>
          <w:lang w:val="ro-RO"/>
        </w:rPr>
        <w:t xml:space="preserve">, cu punctul de lucru din </w:t>
      </w:r>
      <w:r w:rsidR="00C92142">
        <w:rPr>
          <w:rFonts w:ascii="Times New Roman" w:eastAsia="Calibri" w:hAnsi="Times New Roman" w:cs="Times New Roman"/>
          <w:b/>
          <w:noProof/>
          <w:color w:val="auto"/>
          <w:lang w:val="ro-RO"/>
        </w:rPr>
        <w:t xml:space="preserve">mun. </w:t>
      </w:r>
      <w:r w:rsidR="00F97263">
        <w:rPr>
          <w:rFonts w:ascii="Times New Roman" w:eastAsia="Calibri" w:hAnsi="Times New Roman" w:cs="Times New Roman"/>
          <w:b/>
          <w:noProof/>
          <w:color w:val="auto"/>
          <w:lang w:val="ro-RO"/>
        </w:rPr>
        <w:t>Rădăuţi</w:t>
      </w:r>
      <w:r w:rsidRPr="006F45C2">
        <w:rPr>
          <w:rFonts w:ascii="Times New Roman" w:eastAsia="Calibri" w:hAnsi="Times New Roman" w:cs="Times New Roman"/>
          <w:b/>
          <w:noProof/>
          <w:color w:val="auto"/>
          <w:lang w:val="ro-RO"/>
        </w:rPr>
        <w:t xml:space="preserve">, </w:t>
      </w:r>
      <w:r w:rsidR="00980950" w:rsidRPr="006F45C2">
        <w:rPr>
          <w:rFonts w:ascii="Times New Roman" w:eastAsia="Calibri" w:hAnsi="Times New Roman" w:cs="Times New Roman"/>
          <w:b/>
          <w:noProof/>
          <w:color w:val="auto"/>
          <w:lang w:val="ro-RO"/>
        </w:rPr>
        <w:t>j</w:t>
      </w:r>
      <w:r w:rsidRPr="006F45C2">
        <w:rPr>
          <w:rFonts w:ascii="Times New Roman" w:eastAsia="Calibri" w:hAnsi="Times New Roman" w:cs="Times New Roman"/>
          <w:b/>
          <w:noProof/>
          <w:color w:val="auto"/>
          <w:lang w:val="ro-RO"/>
        </w:rPr>
        <w:t>ude</w:t>
      </w:r>
      <w:r w:rsidR="00980950" w:rsidRPr="006F45C2">
        <w:rPr>
          <w:rFonts w:ascii="Times New Roman" w:eastAsia="Calibri" w:hAnsi="Times New Roman" w:cs="Times New Roman"/>
          <w:b/>
          <w:noProof/>
          <w:color w:val="auto"/>
          <w:lang w:val="ro-RO"/>
        </w:rPr>
        <w:t>ţ</w:t>
      </w:r>
      <w:r w:rsidRPr="006F45C2">
        <w:rPr>
          <w:rFonts w:ascii="Times New Roman" w:eastAsia="Calibri" w:hAnsi="Times New Roman" w:cs="Times New Roman"/>
          <w:b/>
          <w:noProof/>
          <w:color w:val="auto"/>
          <w:lang w:val="ro-RO"/>
        </w:rPr>
        <w:t>ul Suceava,</w:t>
      </w:r>
    </w:p>
    <w:p w:rsidR="000C2946" w:rsidRPr="006F45C2" w:rsidRDefault="000C2946" w:rsidP="000C2946">
      <w:pPr>
        <w:pStyle w:val="Default"/>
        <w:jc w:val="both"/>
        <w:rPr>
          <w:rFonts w:ascii="Times New Roman" w:eastAsia="Calibri" w:hAnsi="Times New Roman" w:cs="Times New Roman"/>
          <w:b/>
          <w:noProof/>
          <w:color w:val="auto"/>
          <w:lang w:val="ro-RO"/>
        </w:rPr>
      </w:pPr>
    </w:p>
    <w:p w:rsidR="000C2946" w:rsidRPr="006F45C2" w:rsidRDefault="000C2946" w:rsidP="000C2946">
      <w:pPr>
        <w:pStyle w:val="Default"/>
        <w:jc w:val="both"/>
        <w:rPr>
          <w:rFonts w:ascii="Times New Roman" w:eastAsia="Calibri" w:hAnsi="Times New Roman" w:cs="Times New Roman"/>
          <w:b/>
          <w:noProof/>
          <w:color w:val="auto"/>
          <w:lang w:val="ro-RO"/>
        </w:rPr>
      </w:pPr>
      <w:r w:rsidRPr="006F45C2">
        <w:rPr>
          <w:rFonts w:ascii="Times New Roman" w:eastAsia="Calibri" w:hAnsi="Times New Roman" w:cs="Times New Roman"/>
          <w:b/>
          <w:noProof/>
          <w:color w:val="auto"/>
          <w:lang w:val="ro-RO"/>
        </w:rPr>
        <w:t>Documentația conține:</w:t>
      </w:r>
    </w:p>
    <w:p w:rsidR="000C2946" w:rsidRPr="006F45C2" w:rsidRDefault="000C2946" w:rsidP="00980950">
      <w:pPr>
        <w:pStyle w:val="Default"/>
        <w:numPr>
          <w:ilvl w:val="0"/>
          <w:numId w:val="19"/>
        </w:numPr>
        <w:jc w:val="both"/>
        <w:rPr>
          <w:rFonts w:ascii="Times New Roman" w:eastAsia="Calibri" w:hAnsi="Times New Roman" w:cs="Times New Roman"/>
          <w:i/>
          <w:noProof/>
          <w:color w:val="auto"/>
          <w:lang w:val="ro-RO"/>
        </w:rPr>
      </w:pPr>
      <w:r w:rsidRPr="006F45C2">
        <w:rPr>
          <w:rFonts w:ascii="Times New Roman" w:eastAsia="Calibri" w:hAnsi="Times New Roman" w:cs="Times New Roman"/>
          <w:i/>
          <w:noProof/>
          <w:color w:val="auto"/>
          <w:lang w:val="ro-RO"/>
        </w:rPr>
        <w:t>F</w:t>
      </w:r>
      <w:r w:rsidRPr="006F45C2">
        <w:rPr>
          <w:rFonts w:ascii="Times New Roman" w:hAnsi="Times New Roman" w:cs="Times New Roman"/>
          <w:i/>
          <w:lang w:val="it-IT"/>
        </w:rPr>
        <w:t>i</w:t>
      </w:r>
      <w:r w:rsidR="00980950" w:rsidRPr="006F45C2">
        <w:rPr>
          <w:rFonts w:ascii="Times New Roman" w:hAnsi="Times New Roman" w:cs="Times New Roman"/>
          <w:i/>
          <w:lang w:val="it-IT"/>
        </w:rPr>
        <w:t>şă</w:t>
      </w:r>
      <w:r w:rsidRPr="006F45C2">
        <w:rPr>
          <w:rFonts w:ascii="Times New Roman" w:hAnsi="Times New Roman" w:cs="Times New Roman"/>
          <w:i/>
          <w:lang w:val="it-IT"/>
        </w:rPr>
        <w:t xml:space="preserve"> de prezentare </w:t>
      </w:r>
      <w:r w:rsidR="00980950" w:rsidRPr="006F45C2">
        <w:rPr>
          <w:rFonts w:ascii="Times New Roman" w:hAnsi="Times New Roman" w:cs="Times New Roman"/>
          <w:i/>
          <w:lang w:val="it-IT"/>
        </w:rPr>
        <w:t>ş</w:t>
      </w:r>
      <w:r w:rsidRPr="006F45C2">
        <w:rPr>
          <w:rFonts w:ascii="Times New Roman" w:hAnsi="Times New Roman" w:cs="Times New Roman"/>
          <w:i/>
          <w:lang w:val="it-IT"/>
        </w:rPr>
        <w:t>i declara</w:t>
      </w:r>
      <w:r w:rsidR="00980950" w:rsidRPr="006F45C2">
        <w:rPr>
          <w:rFonts w:ascii="Times New Roman" w:hAnsi="Times New Roman" w:cs="Times New Roman"/>
          <w:i/>
          <w:lang w:val="it-IT"/>
        </w:rPr>
        <w:t>ţ</w:t>
      </w:r>
      <w:r w:rsidRPr="006F45C2">
        <w:rPr>
          <w:rFonts w:ascii="Times New Roman" w:hAnsi="Times New Roman" w:cs="Times New Roman"/>
          <w:i/>
          <w:lang w:val="it-IT"/>
        </w:rPr>
        <w:t>ie</w:t>
      </w:r>
      <w:r w:rsidR="00980950" w:rsidRPr="006F45C2">
        <w:rPr>
          <w:rFonts w:ascii="Times New Roman" w:hAnsi="Times New Roman" w:cs="Times New Roman"/>
          <w:i/>
          <w:lang w:val="it-IT"/>
        </w:rPr>
        <w:t>;</w:t>
      </w:r>
      <w:r w:rsidRPr="006F45C2">
        <w:rPr>
          <w:rFonts w:ascii="Times New Roman" w:hAnsi="Times New Roman" w:cs="Times New Roman"/>
          <w:i/>
          <w:lang w:val="it-IT"/>
        </w:rPr>
        <w:t xml:space="preserve">  </w:t>
      </w:r>
    </w:p>
    <w:p w:rsidR="006F45C2" w:rsidRDefault="006F45C2" w:rsidP="00980950">
      <w:pPr>
        <w:pStyle w:val="Default"/>
        <w:numPr>
          <w:ilvl w:val="0"/>
          <w:numId w:val="19"/>
        </w:numPr>
        <w:jc w:val="both"/>
        <w:rPr>
          <w:rFonts w:ascii="Times New Roman" w:eastAsia="Calibri" w:hAnsi="Times New Roman" w:cs="Times New Roman"/>
          <w:i/>
          <w:noProof/>
          <w:color w:val="auto"/>
          <w:lang w:val="ro-RO"/>
        </w:rPr>
      </w:pPr>
      <w:r>
        <w:rPr>
          <w:rFonts w:ascii="Times New Roman" w:eastAsia="Calibri" w:hAnsi="Times New Roman" w:cs="Times New Roman"/>
          <w:i/>
          <w:noProof/>
          <w:color w:val="auto"/>
          <w:lang w:val="ro-RO"/>
        </w:rPr>
        <w:t xml:space="preserve">Decizie de emitere autorizaţie de mediu nr. </w:t>
      </w:r>
      <w:r w:rsidR="00F97263">
        <w:rPr>
          <w:rFonts w:ascii="Times New Roman" w:eastAsia="Calibri" w:hAnsi="Times New Roman" w:cs="Times New Roman"/>
          <w:i/>
          <w:noProof/>
          <w:color w:val="auto"/>
          <w:lang w:val="ro-RO"/>
        </w:rPr>
        <w:t>107</w:t>
      </w:r>
      <w:r>
        <w:rPr>
          <w:rFonts w:ascii="Times New Roman" w:eastAsia="Calibri" w:hAnsi="Times New Roman" w:cs="Times New Roman"/>
          <w:i/>
          <w:noProof/>
          <w:color w:val="auto"/>
          <w:lang w:val="ro-RO"/>
        </w:rPr>
        <w:t>/</w:t>
      </w:r>
      <w:r w:rsidR="00C92142">
        <w:rPr>
          <w:rFonts w:ascii="Times New Roman" w:eastAsia="Calibri" w:hAnsi="Times New Roman" w:cs="Times New Roman"/>
          <w:i/>
          <w:noProof/>
          <w:color w:val="auto"/>
          <w:lang w:val="ro-RO"/>
        </w:rPr>
        <w:t>1</w:t>
      </w:r>
      <w:r w:rsidR="00F97263">
        <w:rPr>
          <w:rFonts w:ascii="Times New Roman" w:eastAsia="Calibri" w:hAnsi="Times New Roman" w:cs="Times New Roman"/>
          <w:i/>
          <w:noProof/>
          <w:color w:val="auto"/>
          <w:lang w:val="ro-RO"/>
        </w:rPr>
        <w:t>0</w:t>
      </w:r>
      <w:r w:rsidR="00C92142">
        <w:rPr>
          <w:rFonts w:ascii="Times New Roman" w:eastAsia="Calibri" w:hAnsi="Times New Roman" w:cs="Times New Roman"/>
          <w:i/>
          <w:noProof/>
          <w:color w:val="auto"/>
          <w:lang w:val="ro-RO"/>
        </w:rPr>
        <w:t>.0</w:t>
      </w:r>
      <w:r w:rsidR="00F97263">
        <w:rPr>
          <w:rFonts w:ascii="Times New Roman" w:eastAsia="Calibri" w:hAnsi="Times New Roman" w:cs="Times New Roman"/>
          <w:i/>
          <w:noProof/>
          <w:color w:val="auto"/>
          <w:lang w:val="ro-RO"/>
        </w:rPr>
        <w:t>6</w:t>
      </w:r>
      <w:r w:rsidR="00C92142">
        <w:rPr>
          <w:rFonts w:ascii="Times New Roman" w:eastAsia="Calibri" w:hAnsi="Times New Roman" w:cs="Times New Roman"/>
          <w:i/>
          <w:noProof/>
          <w:color w:val="auto"/>
          <w:lang w:val="ro-RO"/>
        </w:rPr>
        <w:t>.2020</w:t>
      </w:r>
      <w:r>
        <w:rPr>
          <w:rFonts w:ascii="Times New Roman" w:eastAsia="Calibri" w:hAnsi="Times New Roman" w:cs="Times New Roman"/>
          <w:i/>
          <w:noProof/>
          <w:color w:val="auto"/>
          <w:lang w:val="ro-RO"/>
        </w:rPr>
        <w:t>;</w:t>
      </w:r>
    </w:p>
    <w:p w:rsidR="006F45C2" w:rsidRPr="00AE3471" w:rsidRDefault="006F45C2" w:rsidP="00980950">
      <w:pPr>
        <w:pStyle w:val="Default"/>
        <w:numPr>
          <w:ilvl w:val="0"/>
          <w:numId w:val="19"/>
        </w:numPr>
        <w:jc w:val="both"/>
        <w:rPr>
          <w:rFonts w:ascii="Times New Roman" w:eastAsia="Calibri" w:hAnsi="Times New Roman" w:cs="Times New Roman"/>
          <w:i/>
          <w:noProof/>
          <w:color w:val="auto"/>
          <w:lang w:val="ro-RO"/>
        </w:rPr>
      </w:pPr>
      <w:r w:rsidRPr="00AE3471">
        <w:rPr>
          <w:rFonts w:ascii="Times New Roman" w:eastAsia="Calibri" w:hAnsi="Times New Roman" w:cs="Times New Roman"/>
          <w:i/>
          <w:noProof/>
          <w:color w:val="auto"/>
          <w:lang w:val="ro-RO"/>
        </w:rPr>
        <w:t xml:space="preserve">Proces verbal verificare nr. </w:t>
      </w:r>
      <w:r w:rsidR="003746E4" w:rsidRPr="00AE3471">
        <w:rPr>
          <w:rFonts w:ascii="Times New Roman" w:eastAsia="Calibri" w:hAnsi="Times New Roman" w:cs="Times New Roman"/>
          <w:i/>
          <w:noProof/>
          <w:color w:val="auto"/>
          <w:lang w:val="ro-RO"/>
        </w:rPr>
        <w:t>5848</w:t>
      </w:r>
      <w:r w:rsidRPr="00AE3471">
        <w:rPr>
          <w:rFonts w:ascii="Times New Roman" w:eastAsia="Calibri" w:hAnsi="Times New Roman" w:cs="Times New Roman"/>
          <w:i/>
          <w:noProof/>
          <w:color w:val="auto"/>
          <w:lang w:val="ro-RO"/>
        </w:rPr>
        <w:t>/</w:t>
      </w:r>
      <w:r w:rsidR="003746E4" w:rsidRPr="00AE3471">
        <w:rPr>
          <w:rFonts w:ascii="Times New Roman" w:eastAsia="Calibri" w:hAnsi="Times New Roman" w:cs="Times New Roman"/>
          <w:i/>
          <w:noProof/>
          <w:color w:val="auto"/>
          <w:lang w:val="ro-RO"/>
        </w:rPr>
        <w:t>10</w:t>
      </w:r>
      <w:r w:rsidR="00C92142" w:rsidRPr="00AE3471">
        <w:rPr>
          <w:rFonts w:ascii="Times New Roman" w:eastAsia="Calibri" w:hAnsi="Times New Roman" w:cs="Times New Roman"/>
          <w:i/>
          <w:noProof/>
          <w:color w:val="auto"/>
          <w:lang w:val="ro-RO"/>
        </w:rPr>
        <w:t>.0</w:t>
      </w:r>
      <w:r w:rsidR="003746E4" w:rsidRPr="00AE3471">
        <w:rPr>
          <w:rFonts w:ascii="Times New Roman" w:eastAsia="Calibri" w:hAnsi="Times New Roman" w:cs="Times New Roman"/>
          <w:i/>
          <w:noProof/>
          <w:color w:val="auto"/>
          <w:lang w:val="ro-RO"/>
        </w:rPr>
        <w:t>6</w:t>
      </w:r>
      <w:r w:rsidR="00C92142" w:rsidRPr="00AE3471">
        <w:rPr>
          <w:rFonts w:ascii="Times New Roman" w:eastAsia="Calibri" w:hAnsi="Times New Roman" w:cs="Times New Roman"/>
          <w:i/>
          <w:noProof/>
          <w:color w:val="auto"/>
          <w:lang w:val="ro-RO"/>
        </w:rPr>
        <w:t>.2020</w:t>
      </w:r>
      <w:r w:rsidRPr="00AE3471">
        <w:rPr>
          <w:rFonts w:ascii="Times New Roman" w:eastAsia="Calibri" w:hAnsi="Times New Roman" w:cs="Times New Roman"/>
          <w:i/>
          <w:noProof/>
          <w:color w:val="auto"/>
          <w:lang w:val="ro-RO"/>
        </w:rPr>
        <w:t>;</w:t>
      </w:r>
    </w:p>
    <w:p w:rsidR="00E15AA9" w:rsidRPr="00E15AA9" w:rsidRDefault="00E15AA9" w:rsidP="00E15AA9">
      <w:pPr>
        <w:pStyle w:val="Default"/>
        <w:numPr>
          <w:ilvl w:val="0"/>
          <w:numId w:val="19"/>
        </w:numPr>
        <w:jc w:val="both"/>
        <w:rPr>
          <w:rFonts w:ascii="Times New Roman" w:eastAsia="Calibri" w:hAnsi="Times New Roman" w:cs="Times New Roman"/>
          <w:i/>
          <w:noProof/>
          <w:color w:val="auto"/>
          <w:lang w:val="ro-RO"/>
        </w:rPr>
      </w:pPr>
      <w:r w:rsidRPr="006F45C2">
        <w:rPr>
          <w:rFonts w:ascii="Times New Roman" w:hAnsi="Times New Roman" w:cs="Times New Roman"/>
          <w:i/>
          <w:lang w:val="it-IT"/>
        </w:rPr>
        <w:t>Plan de încadrare în zonă, plan de situaţie</w:t>
      </w:r>
      <w:r>
        <w:rPr>
          <w:rFonts w:ascii="Times New Roman" w:hAnsi="Times New Roman" w:cs="Times New Roman"/>
          <w:i/>
          <w:lang w:val="it-IT"/>
        </w:rPr>
        <w:t>;</w:t>
      </w:r>
    </w:p>
    <w:p w:rsidR="00E15AA9" w:rsidRPr="006F45C2" w:rsidRDefault="00E15AA9" w:rsidP="00E15AA9">
      <w:pPr>
        <w:pStyle w:val="Default"/>
        <w:numPr>
          <w:ilvl w:val="0"/>
          <w:numId w:val="19"/>
        </w:numPr>
        <w:jc w:val="both"/>
        <w:rPr>
          <w:rFonts w:ascii="Times New Roman" w:eastAsia="Calibri" w:hAnsi="Times New Roman" w:cs="Times New Roman"/>
          <w:i/>
          <w:noProof/>
          <w:color w:val="auto"/>
          <w:lang w:val="ro-RO"/>
        </w:rPr>
      </w:pPr>
      <w:r w:rsidRPr="006F45C2">
        <w:rPr>
          <w:rFonts w:ascii="Times New Roman" w:hAnsi="Times New Roman" w:cs="Times New Roman"/>
          <w:i/>
          <w:lang w:val="it-IT"/>
        </w:rPr>
        <w:t xml:space="preserve">anunţ ziar, </w:t>
      </w:r>
      <w:r w:rsidR="00C92142">
        <w:rPr>
          <w:rFonts w:ascii="Times New Roman" w:hAnsi="Times New Roman" w:cs="Times New Roman"/>
          <w:i/>
          <w:lang w:val="it-IT"/>
        </w:rPr>
        <w:t>ordin</w:t>
      </w:r>
      <w:r w:rsidRPr="006F45C2">
        <w:rPr>
          <w:rFonts w:ascii="Times New Roman" w:hAnsi="Times New Roman" w:cs="Times New Roman"/>
          <w:i/>
          <w:lang w:val="it-IT"/>
        </w:rPr>
        <w:t xml:space="preserve"> plată tarif procedură de autorizarei</w:t>
      </w:r>
      <w:r w:rsidRPr="006F45C2">
        <w:rPr>
          <w:rFonts w:ascii="Times New Roman" w:hAnsi="Times New Roman" w:cs="Times New Roman"/>
          <w:i/>
          <w:lang w:val="en-GB"/>
        </w:rPr>
        <w:t>;</w:t>
      </w:r>
      <w:r w:rsidRPr="006F45C2">
        <w:rPr>
          <w:rFonts w:ascii="Times New Roman" w:eastAsia="Calibri" w:hAnsi="Times New Roman" w:cs="Times New Roman"/>
          <w:i/>
          <w:noProof/>
          <w:color w:val="auto"/>
          <w:lang w:val="ro-RO"/>
        </w:rPr>
        <w:t xml:space="preserve"> </w:t>
      </w:r>
    </w:p>
    <w:p w:rsidR="006F45C2" w:rsidRPr="006F45C2" w:rsidRDefault="006F45C2" w:rsidP="00E15AA9">
      <w:pPr>
        <w:pStyle w:val="Default"/>
        <w:ind w:left="720"/>
        <w:jc w:val="both"/>
        <w:rPr>
          <w:rFonts w:ascii="Times New Roman" w:eastAsia="Calibri" w:hAnsi="Times New Roman" w:cs="Times New Roman"/>
          <w:i/>
          <w:noProof/>
          <w:color w:val="auto"/>
          <w:lang w:val="ro-RO"/>
        </w:rPr>
      </w:pPr>
    </w:p>
    <w:p w:rsidR="000C2946" w:rsidRPr="006F45C2" w:rsidRDefault="000C2946" w:rsidP="000C2946">
      <w:pPr>
        <w:pStyle w:val="Default"/>
        <w:jc w:val="both"/>
        <w:rPr>
          <w:rFonts w:ascii="Times New Roman" w:hAnsi="Times New Roman" w:cs="Times New Roman"/>
          <w:b/>
          <w:lang w:val="ro-RO"/>
        </w:rPr>
      </w:pPr>
      <w:r w:rsidRPr="006F45C2">
        <w:rPr>
          <w:rFonts w:ascii="Times New Roman" w:eastAsia="Calibri" w:hAnsi="Times New Roman" w:cs="Times New Roman"/>
          <w:b/>
          <w:noProof/>
          <w:color w:val="auto"/>
          <w:lang w:val="ro-RO"/>
        </w:rPr>
        <w:t xml:space="preserve">și următoarele acte de reglementare </w:t>
      </w:r>
      <w:r w:rsidRPr="006F45C2">
        <w:rPr>
          <w:rFonts w:ascii="Times New Roman" w:hAnsi="Times New Roman" w:cs="Times New Roman"/>
          <w:b/>
          <w:lang w:val="ro-RO"/>
        </w:rPr>
        <w:t>emise de alte autorități:</w:t>
      </w:r>
    </w:p>
    <w:p w:rsidR="00980950" w:rsidRPr="006F45C2" w:rsidRDefault="00980950" w:rsidP="00980950">
      <w:pPr>
        <w:pStyle w:val="Default"/>
        <w:numPr>
          <w:ilvl w:val="0"/>
          <w:numId w:val="19"/>
        </w:numPr>
        <w:jc w:val="both"/>
        <w:rPr>
          <w:rFonts w:ascii="Times New Roman" w:eastAsia="Calibri" w:hAnsi="Times New Roman" w:cs="Times New Roman"/>
          <w:i/>
          <w:noProof/>
          <w:color w:val="auto"/>
          <w:lang w:val="ro-RO"/>
        </w:rPr>
      </w:pPr>
      <w:r w:rsidRPr="006F45C2">
        <w:rPr>
          <w:rFonts w:ascii="Times New Roman" w:eastAsia="Calibri" w:hAnsi="Times New Roman" w:cs="Times New Roman"/>
          <w:i/>
          <w:noProof/>
          <w:color w:val="auto"/>
          <w:lang w:val="ro-RO"/>
        </w:rPr>
        <w:t xml:space="preserve">Autorizaţie de gospodărire a apelor nr. </w:t>
      </w:r>
      <w:r w:rsidR="00F97263">
        <w:rPr>
          <w:rFonts w:ascii="Times New Roman" w:eastAsia="Calibri" w:hAnsi="Times New Roman" w:cs="Times New Roman"/>
          <w:i/>
          <w:noProof/>
          <w:color w:val="auto"/>
          <w:lang w:val="ro-RO"/>
        </w:rPr>
        <w:t>111</w:t>
      </w:r>
      <w:r w:rsidRPr="006F45C2">
        <w:rPr>
          <w:rFonts w:ascii="Times New Roman" w:eastAsia="Calibri" w:hAnsi="Times New Roman" w:cs="Times New Roman"/>
          <w:i/>
          <w:noProof/>
          <w:color w:val="auto"/>
          <w:lang w:val="ro-RO"/>
        </w:rPr>
        <w:t>/</w:t>
      </w:r>
      <w:r w:rsidR="00F97263">
        <w:rPr>
          <w:rFonts w:ascii="Times New Roman" w:eastAsia="Calibri" w:hAnsi="Times New Roman" w:cs="Times New Roman"/>
          <w:i/>
          <w:noProof/>
          <w:color w:val="auto"/>
          <w:lang w:val="ro-RO"/>
        </w:rPr>
        <w:t>2</w:t>
      </w:r>
      <w:r w:rsidR="00C92142">
        <w:rPr>
          <w:rFonts w:ascii="Times New Roman" w:eastAsia="Calibri" w:hAnsi="Times New Roman" w:cs="Times New Roman"/>
          <w:i/>
          <w:noProof/>
          <w:color w:val="auto"/>
          <w:lang w:val="ro-RO"/>
        </w:rPr>
        <w:t>7</w:t>
      </w:r>
      <w:r w:rsidRPr="006F45C2">
        <w:rPr>
          <w:rFonts w:ascii="Times New Roman" w:eastAsia="Calibri" w:hAnsi="Times New Roman" w:cs="Times New Roman"/>
          <w:i/>
          <w:noProof/>
          <w:color w:val="auto"/>
          <w:lang w:val="ro-RO"/>
        </w:rPr>
        <w:t>.</w:t>
      </w:r>
      <w:r w:rsidR="00F97263">
        <w:rPr>
          <w:rFonts w:ascii="Times New Roman" w:eastAsia="Calibri" w:hAnsi="Times New Roman" w:cs="Times New Roman"/>
          <w:i/>
          <w:noProof/>
          <w:color w:val="auto"/>
          <w:lang w:val="ro-RO"/>
        </w:rPr>
        <w:t>05</w:t>
      </w:r>
      <w:r w:rsidRPr="006F45C2">
        <w:rPr>
          <w:rFonts w:ascii="Times New Roman" w:eastAsia="Calibri" w:hAnsi="Times New Roman" w:cs="Times New Roman"/>
          <w:i/>
          <w:noProof/>
          <w:color w:val="auto"/>
          <w:lang w:val="ro-RO"/>
        </w:rPr>
        <w:t>.20</w:t>
      </w:r>
      <w:r w:rsidR="00F97263">
        <w:rPr>
          <w:rFonts w:ascii="Times New Roman" w:eastAsia="Calibri" w:hAnsi="Times New Roman" w:cs="Times New Roman"/>
          <w:i/>
          <w:noProof/>
          <w:color w:val="auto"/>
          <w:lang w:val="ro-RO"/>
        </w:rPr>
        <w:t>20</w:t>
      </w:r>
      <w:r w:rsidRPr="006F45C2">
        <w:rPr>
          <w:rFonts w:ascii="Times New Roman" w:eastAsia="Calibri" w:hAnsi="Times New Roman" w:cs="Times New Roman"/>
          <w:i/>
          <w:noProof/>
          <w:color w:val="auto"/>
          <w:lang w:val="ro-RO"/>
        </w:rPr>
        <w:t xml:space="preserve"> eliberată de </w:t>
      </w:r>
      <w:r w:rsidR="00C92142">
        <w:rPr>
          <w:rFonts w:ascii="Times New Roman" w:eastAsia="Calibri" w:hAnsi="Times New Roman" w:cs="Times New Roman"/>
          <w:i/>
          <w:noProof/>
          <w:color w:val="auto"/>
          <w:lang w:val="ro-RO"/>
        </w:rPr>
        <w:t>A.B.A.-SIRET-Bacău</w:t>
      </w:r>
      <w:r w:rsidRPr="006F45C2">
        <w:rPr>
          <w:rFonts w:ascii="Times New Roman" w:eastAsia="Calibri" w:hAnsi="Times New Roman" w:cs="Times New Roman"/>
          <w:i/>
          <w:noProof/>
          <w:color w:val="auto"/>
          <w:lang w:val="ro-RO"/>
        </w:rPr>
        <w:t>;</w:t>
      </w:r>
    </w:p>
    <w:p w:rsidR="002F2738" w:rsidRPr="006F45C2" w:rsidRDefault="002F2738" w:rsidP="000C2946">
      <w:pPr>
        <w:pStyle w:val="Default"/>
        <w:jc w:val="both"/>
        <w:rPr>
          <w:rFonts w:ascii="Times New Roman" w:hAnsi="Times New Roman" w:cs="Times New Roman"/>
          <w:i/>
          <w:lang w:val="en-GB"/>
        </w:rPr>
      </w:pPr>
    </w:p>
    <w:p w:rsidR="000C2946" w:rsidRPr="006F45C2" w:rsidRDefault="000C2946" w:rsidP="000C2946">
      <w:pPr>
        <w:pStyle w:val="Default"/>
        <w:jc w:val="both"/>
        <w:rPr>
          <w:rFonts w:ascii="Times New Roman" w:hAnsi="Times New Roman" w:cs="Times New Roman"/>
          <w:b/>
          <w:noProof/>
          <w:lang w:val="ro-RO"/>
        </w:rPr>
      </w:pPr>
      <w:r w:rsidRPr="006F45C2">
        <w:rPr>
          <w:rFonts w:ascii="Times New Roman" w:hAnsi="Times New Roman" w:cs="Times New Roman"/>
          <w:b/>
          <w:noProof/>
          <w:lang w:val="ro-RO"/>
        </w:rPr>
        <w:t>Prezenta autorizație se emite cu următoarele condiții impuse:</w:t>
      </w:r>
    </w:p>
    <w:p w:rsidR="00FE299F" w:rsidRPr="00C92142" w:rsidRDefault="00FE299F" w:rsidP="00C92142">
      <w:pPr>
        <w:numPr>
          <w:ilvl w:val="12"/>
          <w:numId w:val="0"/>
        </w:numPr>
        <w:spacing w:after="0" w:line="240" w:lineRule="auto"/>
        <w:ind w:right="23"/>
        <w:jc w:val="both"/>
        <w:rPr>
          <w:rFonts w:ascii="Times New Roman" w:hAnsi="Times New Roman" w:cs="Times New Roman"/>
          <w:bCs/>
          <w:sz w:val="24"/>
          <w:szCs w:val="24"/>
        </w:rPr>
      </w:pPr>
      <w:r w:rsidRPr="00C92142">
        <w:rPr>
          <w:rFonts w:ascii="Times New Roman" w:hAnsi="Times New Roman" w:cs="Times New Roman"/>
          <w:bCs/>
          <w:sz w:val="24"/>
          <w:szCs w:val="24"/>
        </w:rPr>
        <w:t xml:space="preserve">- </w:t>
      </w:r>
      <w:proofErr w:type="gramStart"/>
      <w:r w:rsidRPr="00C92142">
        <w:rPr>
          <w:rFonts w:ascii="Times New Roman" w:hAnsi="Times New Roman" w:cs="Times New Roman"/>
          <w:bCs/>
          <w:sz w:val="24"/>
          <w:szCs w:val="24"/>
        </w:rPr>
        <w:t>titularul</w:t>
      </w:r>
      <w:proofErr w:type="gramEnd"/>
      <w:r w:rsidRPr="00C92142">
        <w:rPr>
          <w:rFonts w:ascii="Times New Roman" w:hAnsi="Times New Roman" w:cs="Times New Roman"/>
          <w:bCs/>
          <w:sz w:val="24"/>
          <w:szCs w:val="24"/>
        </w:rPr>
        <w:t xml:space="preserve"> activităţii are obligaţia de a respecta prevederile autorizaţiei de gospodărire a apelor şi a Programului de măsuri aferent acesteia;( condiţia este impusă în conformitate cu adresa nr. 1/24/MF/07.01.2013 a ANPM </w:t>
      </w:r>
      <w:proofErr w:type="gramStart"/>
      <w:r w:rsidRPr="00C92142">
        <w:rPr>
          <w:rFonts w:ascii="Times New Roman" w:hAnsi="Times New Roman" w:cs="Times New Roman"/>
          <w:bCs/>
          <w:sz w:val="24"/>
          <w:szCs w:val="24"/>
        </w:rPr>
        <w:t>Bucureşti )</w:t>
      </w:r>
      <w:proofErr w:type="gramEnd"/>
      <w:r w:rsidRPr="00C92142">
        <w:rPr>
          <w:rFonts w:ascii="Times New Roman" w:hAnsi="Times New Roman" w:cs="Times New Roman"/>
          <w:bCs/>
          <w:sz w:val="24"/>
          <w:szCs w:val="24"/>
        </w:rPr>
        <w:t xml:space="preserve"> ;</w:t>
      </w:r>
    </w:p>
    <w:p w:rsidR="00FE299F" w:rsidRPr="006F45C2" w:rsidRDefault="00FE299F" w:rsidP="00C92142">
      <w:pPr>
        <w:pStyle w:val="ListParagraph"/>
        <w:widowControl w:val="0"/>
        <w:numPr>
          <w:ilvl w:val="0"/>
          <w:numId w:val="3"/>
        </w:numPr>
        <w:tabs>
          <w:tab w:val="clear" w:pos="720"/>
          <w:tab w:val="num" w:pos="284"/>
        </w:tabs>
        <w:overflowPunct w:val="0"/>
        <w:autoSpaceDE w:val="0"/>
        <w:autoSpaceDN w:val="0"/>
        <w:adjustRightInd w:val="0"/>
        <w:spacing w:after="0" w:line="240" w:lineRule="auto"/>
        <w:ind w:left="0" w:right="23" w:firstLine="0"/>
        <w:jc w:val="both"/>
        <w:textAlignment w:val="baseline"/>
        <w:rPr>
          <w:rFonts w:ascii="Times New Roman" w:hAnsi="Times New Roman" w:cs="Times New Roman"/>
          <w:sz w:val="24"/>
          <w:szCs w:val="24"/>
          <w:lang w:val="fr-FR"/>
        </w:rPr>
      </w:pPr>
      <w:r w:rsidRPr="006F45C2">
        <w:rPr>
          <w:rFonts w:ascii="Times New Roman" w:hAnsi="Times New Roman" w:cs="Times New Roman"/>
          <w:sz w:val="24"/>
          <w:szCs w:val="24"/>
          <w:lang w:val="fr-FR"/>
        </w:rPr>
        <w:t>să asigure salubritatea în toată zona obiectivului propriu şi să exploateze în mod corespunzător instalaţiile de captare, tratare şi distribuţie apă potabilă;</w:t>
      </w:r>
    </w:p>
    <w:p w:rsidR="00FE299F" w:rsidRPr="006F45C2" w:rsidRDefault="00FE299F" w:rsidP="00C92142">
      <w:pPr>
        <w:autoSpaceDE w:val="0"/>
        <w:autoSpaceDN w:val="0"/>
        <w:adjustRightInd w:val="0"/>
        <w:spacing w:after="0" w:line="240" w:lineRule="auto"/>
        <w:jc w:val="both"/>
        <w:rPr>
          <w:rFonts w:ascii="Times New Roman" w:hAnsi="Times New Roman" w:cs="Times New Roman"/>
          <w:sz w:val="24"/>
          <w:szCs w:val="24"/>
          <w:lang w:val="it-IT"/>
        </w:rPr>
      </w:pPr>
      <w:r w:rsidRPr="006F45C2">
        <w:rPr>
          <w:rFonts w:ascii="Times New Roman" w:hAnsi="Times New Roman" w:cs="Times New Roman"/>
          <w:sz w:val="24"/>
          <w:szCs w:val="24"/>
          <w:lang w:val="fr-FR"/>
        </w:rPr>
        <w:t>-</w:t>
      </w:r>
      <w:r w:rsidRPr="006F45C2">
        <w:rPr>
          <w:rFonts w:ascii="Times New Roman" w:hAnsi="Times New Roman" w:cs="Times New Roman"/>
          <w:sz w:val="24"/>
          <w:szCs w:val="24"/>
          <w:lang w:val="it-IT"/>
        </w:rPr>
        <w:t xml:space="preserve"> să returneze deşeurile refolosibile </w:t>
      </w:r>
      <w:proofErr w:type="gramStart"/>
      <w:r w:rsidRPr="006F45C2">
        <w:rPr>
          <w:rFonts w:ascii="Times New Roman" w:hAnsi="Times New Roman" w:cs="Times New Roman"/>
          <w:sz w:val="24"/>
          <w:szCs w:val="24"/>
          <w:lang w:val="it-IT"/>
        </w:rPr>
        <w:t>de ambalaje</w:t>
      </w:r>
      <w:proofErr w:type="gramEnd"/>
      <w:r w:rsidRPr="006F45C2">
        <w:rPr>
          <w:rFonts w:ascii="Times New Roman" w:hAnsi="Times New Roman" w:cs="Times New Roman"/>
          <w:sz w:val="24"/>
          <w:szCs w:val="24"/>
          <w:lang w:val="it-IT"/>
        </w:rPr>
        <w:t xml:space="preserve"> la furnizori;</w:t>
      </w:r>
    </w:p>
    <w:p w:rsidR="00FE299F" w:rsidRPr="006F45C2" w:rsidRDefault="00FE299F" w:rsidP="00C92142">
      <w:pPr>
        <w:autoSpaceDE w:val="0"/>
        <w:autoSpaceDN w:val="0"/>
        <w:adjustRightInd w:val="0"/>
        <w:spacing w:after="0" w:line="240" w:lineRule="auto"/>
        <w:jc w:val="both"/>
        <w:rPr>
          <w:rFonts w:ascii="Times New Roman" w:hAnsi="Times New Roman" w:cs="Times New Roman"/>
          <w:sz w:val="24"/>
          <w:szCs w:val="24"/>
          <w:lang w:val="it-IT"/>
        </w:rPr>
      </w:pPr>
      <w:r w:rsidRPr="006F45C2">
        <w:rPr>
          <w:rFonts w:ascii="Times New Roman" w:hAnsi="Times New Roman" w:cs="Times New Roman"/>
          <w:sz w:val="24"/>
          <w:szCs w:val="24"/>
          <w:lang w:val="it-IT"/>
        </w:rPr>
        <w:t>- să colecteze separat cel puţin următoarele categorii de deşeuri: hârtie, metal, plastic şi sticlă şi să nu amestece aceste deşeuri;</w:t>
      </w:r>
    </w:p>
    <w:p w:rsidR="00FE299F" w:rsidRPr="006F45C2" w:rsidRDefault="00FE299F" w:rsidP="00C92142">
      <w:pPr>
        <w:autoSpaceDE w:val="0"/>
        <w:autoSpaceDN w:val="0"/>
        <w:adjustRightInd w:val="0"/>
        <w:spacing w:after="0" w:line="240" w:lineRule="auto"/>
        <w:jc w:val="both"/>
        <w:rPr>
          <w:rFonts w:ascii="Times New Roman" w:hAnsi="Times New Roman" w:cs="Times New Roman"/>
          <w:sz w:val="24"/>
          <w:szCs w:val="24"/>
        </w:rPr>
      </w:pPr>
      <w:r w:rsidRPr="006F45C2">
        <w:rPr>
          <w:rFonts w:ascii="Times New Roman" w:hAnsi="Times New Roman" w:cs="Times New Roman"/>
          <w:sz w:val="24"/>
          <w:szCs w:val="24"/>
          <w:lang w:val="it-IT"/>
        </w:rPr>
        <w:t xml:space="preserve">- să desemneze o persoană din rândul angajaţilor proprii care să urmărească şi să asigure îndeplinirea obligaţiilor prevăzute de Legea nr.211/2011 privind regimul deşeurilor, cu modificările şi completările ulterioare; </w:t>
      </w:r>
    </w:p>
    <w:p w:rsidR="00FE299F" w:rsidRPr="006F45C2" w:rsidRDefault="00FE299F" w:rsidP="00C92142">
      <w:pPr>
        <w:numPr>
          <w:ilvl w:val="12"/>
          <w:numId w:val="0"/>
        </w:numPr>
        <w:spacing w:after="0" w:line="240" w:lineRule="auto"/>
        <w:ind w:right="23"/>
        <w:jc w:val="both"/>
        <w:rPr>
          <w:rFonts w:ascii="Times New Roman" w:hAnsi="Times New Roman" w:cs="Times New Roman"/>
          <w:sz w:val="24"/>
          <w:szCs w:val="24"/>
          <w:lang w:val="fr-FR"/>
        </w:rPr>
      </w:pPr>
      <w:r w:rsidRPr="006F45C2">
        <w:rPr>
          <w:rFonts w:ascii="Times New Roman" w:hAnsi="Times New Roman" w:cs="Times New Roman"/>
          <w:sz w:val="24"/>
          <w:szCs w:val="24"/>
          <w:lang w:val="fr-FR"/>
        </w:rPr>
        <w:t xml:space="preserve">- se va solicita reînoirea tuturor </w:t>
      </w:r>
      <w:proofErr w:type="gramStart"/>
      <w:r w:rsidRPr="006F45C2">
        <w:rPr>
          <w:rFonts w:ascii="Times New Roman" w:hAnsi="Times New Roman" w:cs="Times New Roman"/>
          <w:sz w:val="24"/>
          <w:szCs w:val="24"/>
          <w:lang w:val="fr-FR"/>
        </w:rPr>
        <w:t>documentelor(</w:t>
      </w:r>
      <w:proofErr w:type="gramEnd"/>
      <w:r w:rsidRPr="006F45C2">
        <w:rPr>
          <w:rFonts w:ascii="Times New Roman" w:hAnsi="Times New Roman" w:cs="Times New Roman"/>
          <w:sz w:val="24"/>
          <w:szCs w:val="24"/>
          <w:lang w:val="fr-FR"/>
        </w:rPr>
        <w:t xml:space="preserve"> la momentul expirării acestora) care au stat la baza emiterii prezentului act şi se vor pune la dispoziţia autorităţilor de mediu</w:t>
      </w:r>
      <w:r w:rsidR="00FE08D3" w:rsidRPr="006F45C2">
        <w:rPr>
          <w:rFonts w:ascii="Times New Roman" w:hAnsi="Times New Roman" w:cs="Times New Roman"/>
          <w:sz w:val="24"/>
          <w:szCs w:val="24"/>
          <w:lang w:val="fr-FR"/>
        </w:rPr>
        <w:t xml:space="preserve"> la solicitarea acestora</w:t>
      </w:r>
      <w:r w:rsidRPr="006F45C2">
        <w:rPr>
          <w:rFonts w:ascii="Times New Roman" w:hAnsi="Times New Roman" w:cs="Times New Roman"/>
          <w:sz w:val="24"/>
          <w:szCs w:val="24"/>
          <w:lang w:val="fr-FR"/>
        </w:rPr>
        <w:t> ;</w:t>
      </w:r>
    </w:p>
    <w:p w:rsidR="00FE299F" w:rsidRPr="006F45C2" w:rsidRDefault="00FE299F" w:rsidP="00C92142">
      <w:pPr>
        <w:autoSpaceDE w:val="0"/>
        <w:autoSpaceDN w:val="0"/>
        <w:adjustRightInd w:val="0"/>
        <w:spacing w:after="0" w:line="240" w:lineRule="auto"/>
        <w:jc w:val="both"/>
        <w:rPr>
          <w:rFonts w:ascii="Times New Roman" w:hAnsi="Times New Roman" w:cs="Times New Roman"/>
          <w:sz w:val="24"/>
          <w:szCs w:val="24"/>
          <w:lang w:val="fr-FR"/>
        </w:rPr>
      </w:pPr>
      <w:r w:rsidRPr="006F45C2">
        <w:rPr>
          <w:rFonts w:ascii="Times New Roman" w:hAnsi="Times New Roman" w:cs="Times New Roman"/>
          <w:sz w:val="24"/>
          <w:szCs w:val="24"/>
          <w:lang w:val="fr-FR"/>
        </w:rPr>
        <w:t xml:space="preserve">- </w:t>
      </w:r>
      <w:r w:rsidRPr="006F45C2">
        <w:rPr>
          <w:rFonts w:ascii="Times New Roman" w:hAnsi="Times New Roman" w:cs="Times New Roman"/>
          <w:sz w:val="24"/>
          <w:szCs w:val="24"/>
        </w:rPr>
        <w:t xml:space="preserve"> în cazul in care intervin elemente noi, necunoscute la data emiterii autorizaţiei de mediu sau se modifică condiţiile care au stat la baza emiterii acesteia, titularul activităţii “are obligaţia de a notifica autoritatea competentă care va decide, după caz, pe baza notificării titularului, prevăzută </w:t>
      </w:r>
      <w:proofErr w:type="gramStart"/>
      <w:r w:rsidRPr="006F45C2">
        <w:rPr>
          <w:rFonts w:ascii="Times New Roman" w:hAnsi="Times New Roman" w:cs="Times New Roman"/>
          <w:sz w:val="24"/>
          <w:szCs w:val="24"/>
        </w:rPr>
        <w:t>la</w:t>
      </w:r>
      <w:proofErr w:type="gramEnd"/>
      <w:r w:rsidRPr="006F45C2">
        <w:rPr>
          <w:rFonts w:ascii="Times New Roman" w:hAnsi="Times New Roman" w:cs="Times New Roman"/>
          <w:sz w:val="24"/>
          <w:szCs w:val="24"/>
        </w:rPr>
        <w:t xml:space="preserve"> art. 15 alin. (2) </w:t>
      </w:r>
      <w:proofErr w:type="gramStart"/>
      <w:r w:rsidRPr="006F45C2">
        <w:rPr>
          <w:rFonts w:ascii="Times New Roman" w:hAnsi="Times New Roman" w:cs="Times New Roman"/>
          <w:sz w:val="24"/>
          <w:szCs w:val="24"/>
        </w:rPr>
        <w:t>lit</w:t>
      </w:r>
      <w:proofErr w:type="gramEnd"/>
      <w:r w:rsidRPr="006F45C2">
        <w:rPr>
          <w:rFonts w:ascii="Times New Roman" w:hAnsi="Times New Roman" w:cs="Times New Roman"/>
          <w:sz w:val="24"/>
          <w:szCs w:val="24"/>
        </w:rPr>
        <w:t xml:space="preserve">. a) </w:t>
      </w:r>
      <w:proofErr w:type="gramStart"/>
      <w:r w:rsidRPr="006F45C2">
        <w:rPr>
          <w:rFonts w:ascii="Times New Roman" w:hAnsi="Times New Roman" w:cs="Times New Roman"/>
          <w:sz w:val="24"/>
          <w:szCs w:val="24"/>
        </w:rPr>
        <w:t>din</w:t>
      </w:r>
      <w:proofErr w:type="gramEnd"/>
      <w:r w:rsidRPr="006F45C2">
        <w:rPr>
          <w:rFonts w:ascii="Times New Roman" w:hAnsi="Times New Roman" w:cs="Times New Roman"/>
          <w:sz w:val="24"/>
          <w:szCs w:val="24"/>
        </w:rPr>
        <w:t xml:space="preserve"> OUG nr. </w:t>
      </w:r>
      <w:proofErr w:type="gramStart"/>
      <w:r w:rsidRPr="006F45C2">
        <w:rPr>
          <w:rFonts w:ascii="Times New Roman" w:hAnsi="Times New Roman" w:cs="Times New Roman"/>
          <w:sz w:val="24"/>
          <w:szCs w:val="24"/>
        </w:rPr>
        <w:t>164/2008, menţinerea actelor de reglementare sau necesitatea revizuirii acestora, informând titularul cu privire la această decizie.</w:t>
      </w:r>
      <w:proofErr w:type="gramEnd"/>
      <w:r w:rsidRPr="006F45C2">
        <w:rPr>
          <w:rFonts w:ascii="Times New Roman" w:hAnsi="Times New Roman" w:cs="Times New Roman"/>
          <w:sz w:val="24"/>
          <w:szCs w:val="24"/>
        </w:rPr>
        <w:t xml:space="preserve"> </w:t>
      </w:r>
      <w:proofErr w:type="gramStart"/>
      <w:r w:rsidRPr="006F45C2">
        <w:rPr>
          <w:rFonts w:ascii="Times New Roman" w:hAnsi="Times New Roman" w:cs="Times New Roman"/>
          <w:sz w:val="24"/>
          <w:szCs w:val="24"/>
        </w:rPr>
        <w:t>Până la adoptarea unei decizii de către autoritatea competentă, este interzisă desfăşurarea oricărei activităţi care face obiectul notificării”.</w:t>
      </w:r>
      <w:proofErr w:type="gramEnd"/>
    </w:p>
    <w:p w:rsidR="00C92142" w:rsidRDefault="00FE299F" w:rsidP="00C92142">
      <w:pPr>
        <w:spacing w:after="0" w:line="240" w:lineRule="auto"/>
        <w:jc w:val="both"/>
        <w:rPr>
          <w:rFonts w:ascii="Times New Roman" w:hAnsi="Times New Roman" w:cs="Times New Roman"/>
          <w:sz w:val="24"/>
          <w:szCs w:val="24"/>
          <w:lang w:val="fr-FR"/>
        </w:rPr>
      </w:pPr>
      <w:r w:rsidRPr="006F45C2">
        <w:rPr>
          <w:rFonts w:ascii="Times New Roman" w:hAnsi="Times New Roman" w:cs="Times New Roman"/>
          <w:sz w:val="24"/>
          <w:szCs w:val="24"/>
        </w:rPr>
        <w:t xml:space="preserve">-  </w:t>
      </w:r>
      <w:proofErr w:type="gramStart"/>
      <w:r w:rsidRPr="006F45C2">
        <w:rPr>
          <w:rFonts w:ascii="Times New Roman" w:hAnsi="Times New Roman" w:cs="Times New Roman"/>
          <w:sz w:val="24"/>
          <w:szCs w:val="24"/>
        </w:rPr>
        <w:t>se</w:t>
      </w:r>
      <w:proofErr w:type="gramEnd"/>
      <w:r w:rsidRPr="006F45C2">
        <w:rPr>
          <w:rFonts w:ascii="Times New Roman" w:hAnsi="Times New Roman" w:cs="Times New Roman"/>
          <w:sz w:val="24"/>
          <w:szCs w:val="24"/>
        </w:rPr>
        <w:t xml:space="preserve"> vor face declaraţii şi se vor achita la Fondul pentru Mediu, conform obligaţiilor, după caz,  taxele corespunzătoare O.U.G. nr.196/2005 privind Fondul pentru Mediu</w:t>
      </w:r>
      <w:r w:rsidRPr="006F45C2">
        <w:rPr>
          <w:rFonts w:ascii="Times New Roman" w:hAnsi="Times New Roman" w:cs="Times New Roman"/>
          <w:b/>
          <w:sz w:val="24"/>
          <w:szCs w:val="24"/>
        </w:rPr>
        <w:t xml:space="preserve"> </w:t>
      </w:r>
      <w:r w:rsidRPr="006F45C2">
        <w:rPr>
          <w:rFonts w:ascii="Times New Roman" w:hAnsi="Times New Roman" w:cs="Times New Roman"/>
          <w:sz w:val="24"/>
          <w:szCs w:val="24"/>
        </w:rPr>
        <w:t>cu modificările şi completările ulterioare</w:t>
      </w:r>
      <w:r w:rsidRPr="006F45C2">
        <w:rPr>
          <w:rFonts w:ascii="Times New Roman" w:hAnsi="Times New Roman" w:cs="Times New Roman"/>
          <w:sz w:val="24"/>
          <w:szCs w:val="24"/>
          <w:lang w:val="fr-FR"/>
        </w:rPr>
        <w:t>.</w:t>
      </w:r>
    </w:p>
    <w:p w:rsidR="00C92142" w:rsidRPr="00C92142" w:rsidRDefault="00C92142" w:rsidP="00C9214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Pr="00C92142">
        <w:rPr>
          <w:rFonts w:ascii="Times New Roman" w:hAnsi="Times New Roman" w:cs="Times New Roman"/>
          <w:color w:val="000000"/>
          <w:sz w:val="24"/>
          <w:szCs w:val="24"/>
        </w:rPr>
        <w:t xml:space="preserve"> </w:t>
      </w:r>
      <w:r w:rsidRPr="00B87222">
        <w:rPr>
          <w:rFonts w:ascii="Times New Roman" w:hAnsi="Times New Roman" w:cs="Times New Roman"/>
          <w:color w:val="000000"/>
          <w:sz w:val="24"/>
          <w:szCs w:val="24"/>
        </w:rPr>
        <w:t>să întocmească şi să implementeze un program de prevenire şi reducere a cantităţilor de deşeuri generate din activitatea proprie sau, după caz, de la orice produs fabricat, inclusiv măsuri care respectă un anumit design al produselor, şi să adopte măsuri de reducere a periculozităţii deşeurilor.Programul se poate elabora şi de către o terţă persoană/asociaţie profesională.</w:t>
      </w:r>
      <w:r w:rsidRPr="00B87222">
        <w:rPr>
          <w:rFonts w:ascii="Times New Roman" w:hAnsi="Times New Roman" w:cs="Times New Roman"/>
          <w:sz w:val="24"/>
          <w:szCs w:val="24"/>
          <w:lang w:val="fr-FR"/>
        </w:rPr>
        <w:t xml:space="preserve"> </w:t>
      </w:r>
      <w:r w:rsidRPr="00B87222">
        <w:rPr>
          <w:rFonts w:ascii="Times New Roman" w:hAnsi="Times New Roman" w:cs="Times New Roman"/>
          <w:b/>
          <w:sz w:val="24"/>
          <w:szCs w:val="24"/>
        </w:rPr>
        <w:t xml:space="preserve">       </w:t>
      </w:r>
      <w:r w:rsidRPr="00B87222">
        <w:rPr>
          <w:rFonts w:ascii="Times New Roman" w:hAnsi="Times New Roman" w:cs="Times New Roman"/>
          <w:b/>
          <w:sz w:val="24"/>
          <w:szCs w:val="24"/>
        </w:rPr>
        <w:tab/>
      </w:r>
    </w:p>
    <w:p w:rsidR="00C92142" w:rsidRDefault="00C92142" w:rsidP="00C92142">
      <w:pPr>
        <w:spacing w:after="0" w:line="240" w:lineRule="auto"/>
        <w:jc w:val="both"/>
        <w:rPr>
          <w:rFonts w:ascii="Times New Roman" w:hAnsi="Times New Roman" w:cs="Times New Roman"/>
          <w:sz w:val="24"/>
          <w:szCs w:val="24"/>
        </w:rPr>
      </w:pPr>
      <w:proofErr w:type="gramStart"/>
      <w:r w:rsidRPr="009C707C">
        <w:rPr>
          <w:rFonts w:ascii="Times New Roman" w:hAnsi="Times New Roman" w:cs="Times New Roman"/>
          <w:sz w:val="24"/>
          <w:szCs w:val="24"/>
        </w:rPr>
        <w:t>Nerespectarea prevederilor autorizaţiei atrage după sine suspendarea şi/sau anularea acesteia, după caz.</w:t>
      </w:r>
      <w:proofErr w:type="gramEnd"/>
      <w:r w:rsidRPr="009C707C">
        <w:rPr>
          <w:rFonts w:ascii="Times New Roman" w:hAnsi="Times New Roman" w:cs="Times New Roman"/>
          <w:sz w:val="24"/>
          <w:szCs w:val="24"/>
        </w:rPr>
        <w:t xml:space="preserve"> </w:t>
      </w:r>
      <w:proofErr w:type="gramStart"/>
      <w:r w:rsidRPr="009C707C">
        <w:rPr>
          <w:rFonts w:ascii="Times New Roman" w:hAnsi="Times New Roman" w:cs="Times New Roman"/>
          <w:sz w:val="24"/>
          <w:szCs w:val="24"/>
        </w:rPr>
        <w:t>Autorizaţia de mediu se suspendă de către autoritatea emitentă, pentru nerespectarea prevederilor acesteia, în conformitate cu prevederile legale.</w:t>
      </w:r>
      <w:proofErr w:type="gramEnd"/>
    </w:p>
    <w:p w:rsidR="00C92142" w:rsidRPr="006F45C2" w:rsidRDefault="00C92142" w:rsidP="00AF1ABE">
      <w:pPr>
        <w:rPr>
          <w:rFonts w:ascii="Times New Roman" w:hAnsi="Times New Roman" w:cs="Times New Roman"/>
          <w:b/>
          <w:noProof/>
          <w:lang w:val="ro-RO"/>
        </w:rPr>
      </w:pPr>
    </w:p>
    <w:p w:rsidR="000C2946" w:rsidRPr="006F45C2" w:rsidRDefault="000C2946" w:rsidP="000C2946">
      <w:pPr>
        <w:pStyle w:val="Default"/>
        <w:jc w:val="both"/>
        <w:rPr>
          <w:rFonts w:ascii="Times New Roman" w:hAnsi="Times New Roman" w:cs="Times New Roman"/>
          <w:b/>
          <w:noProof/>
          <w:lang w:val="ro-RO"/>
        </w:rPr>
      </w:pPr>
      <w:r w:rsidRPr="006F45C2">
        <w:rPr>
          <w:rFonts w:ascii="Times New Roman" w:hAnsi="Times New Roman" w:cs="Times New Roman"/>
          <w:b/>
          <w:noProof/>
          <w:lang w:val="ro-RO"/>
        </w:rPr>
        <w:t>Titularul de activitate este obligat să respecte în integralitate prevederile următoarelor acte normative:</w:t>
      </w:r>
    </w:p>
    <w:p w:rsidR="00FE299F" w:rsidRDefault="000C2946" w:rsidP="00FE299F">
      <w:pPr>
        <w:spacing w:after="0" w:line="240" w:lineRule="auto"/>
        <w:jc w:val="both"/>
        <w:rPr>
          <w:rFonts w:ascii="Times New Roman" w:hAnsi="Times New Roman" w:cs="Times New Roman"/>
          <w:color w:val="000000" w:themeColor="text1"/>
          <w:sz w:val="24"/>
          <w:szCs w:val="24"/>
          <w:lang w:val="fr-FR"/>
        </w:rPr>
      </w:pPr>
      <w:r w:rsidRPr="006F45C2">
        <w:rPr>
          <w:rFonts w:ascii="Times New Roman" w:hAnsi="Times New Roman" w:cs="Times New Roman"/>
          <w:noProof/>
          <w:color w:val="000000" w:themeColor="text1"/>
          <w:sz w:val="24"/>
          <w:szCs w:val="24"/>
          <w:lang w:val="ro-RO"/>
        </w:rPr>
        <w:t>-</w:t>
      </w:r>
      <w:r w:rsidRPr="006F45C2">
        <w:rPr>
          <w:rFonts w:ascii="Times New Roman" w:hAnsi="Times New Roman" w:cs="Times New Roman"/>
          <w:b/>
          <w:noProof/>
          <w:color w:val="000000" w:themeColor="text1"/>
          <w:sz w:val="24"/>
          <w:szCs w:val="24"/>
          <w:lang w:val="ro-RO"/>
        </w:rPr>
        <w:t xml:space="preserve"> </w:t>
      </w:r>
      <w:r w:rsidRPr="006F45C2">
        <w:rPr>
          <w:rFonts w:ascii="Times New Roman" w:hAnsi="Times New Roman" w:cs="Times New Roman"/>
          <w:color w:val="000000" w:themeColor="text1"/>
          <w:sz w:val="24"/>
          <w:szCs w:val="24"/>
          <w:lang w:val="fr-FR"/>
        </w:rPr>
        <w:t>Ordonan</w:t>
      </w:r>
      <w:r w:rsidR="00FE08D3" w:rsidRPr="006F45C2">
        <w:rPr>
          <w:rFonts w:ascii="Times New Roman" w:hAnsi="Times New Roman" w:cs="Times New Roman"/>
          <w:color w:val="000000" w:themeColor="text1"/>
          <w:sz w:val="24"/>
          <w:szCs w:val="24"/>
          <w:lang w:val="fr-FR"/>
        </w:rPr>
        <w:t>ţ</w:t>
      </w:r>
      <w:r w:rsidRPr="006F45C2">
        <w:rPr>
          <w:rFonts w:ascii="Times New Roman" w:hAnsi="Times New Roman" w:cs="Times New Roman"/>
          <w:color w:val="000000" w:themeColor="text1"/>
          <w:sz w:val="24"/>
          <w:szCs w:val="24"/>
          <w:lang w:val="fr-FR"/>
        </w:rPr>
        <w:t>a de Urgen</w:t>
      </w:r>
      <w:r w:rsidR="00FE08D3" w:rsidRPr="006F45C2">
        <w:rPr>
          <w:rFonts w:ascii="Times New Roman" w:hAnsi="Times New Roman" w:cs="Times New Roman"/>
          <w:color w:val="000000" w:themeColor="text1"/>
          <w:sz w:val="24"/>
          <w:szCs w:val="24"/>
          <w:lang w:val="fr-FR"/>
        </w:rPr>
        <w:t>ţă</w:t>
      </w:r>
      <w:r w:rsidRPr="006F45C2">
        <w:rPr>
          <w:rFonts w:ascii="Times New Roman" w:hAnsi="Times New Roman" w:cs="Times New Roman"/>
          <w:color w:val="000000" w:themeColor="text1"/>
          <w:sz w:val="24"/>
          <w:szCs w:val="24"/>
          <w:lang w:val="fr-FR"/>
        </w:rPr>
        <w:t xml:space="preserve"> a Guvernului nr.195/2005 aprobat</w:t>
      </w:r>
      <w:r w:rsidR="00FE08D3" w:rsidRPr="006F45C2">
        <w:rPr>
          <w:rFonts w:ascii="Times New Roman" w:hAnsi="Times New Roman" w:cs="Times New Roman"/>
          <w:color w:val="000000" w:themeColor="text1"/>
          <w:sz w:val="24"/>
          <w:szCs w:val="24"/>
          <w:lang w:val="fr-FR"/>
        </w:rPr>
        <w:t>ă</w:t>
      </w:r>
      <w:r w:rsidRPr="006F45C2">
        <w:rPr>
          <w:rFonts w:ascii="Times New Roman" w:hAnsi="Times New Roman" w:cs="Times New Roman"/>
          <w:color w:val="000000" w:themeColor="text1"/>
          <w:sz w:val="24"/>
          <w:szCs w:val="24"/>
          <w:lang w:val="fr-FR"/>
        </w:rPr>
        <w:t xml:space="preserve"> de Legea nr.265/2006 privind protec</w:t>
      </w:r>
      <w:r w:rsidR="00FE08D3" w:rsidRPr="006F45C2">
        <w:rPr>
          <w:rFonts w:ascii="Times New Roman" w:hAnsi="Times New Roman" w:cs="Times New Roman"/>
          <w:color w:val="000000" w:themeColor="text1"/>
          <w:sz w:val="24"/>
          <w:szCs w:val="24"/>
          <w:lang w:val="fr-FR"/>
        </w:rPr>
        <w:t>ţ</w:t>
      </w:r>
      <w:r w:rsidRPr="006F45C2">
        <w:rPr>
          <w:rFonts w:ascii="Times New Roman" w:hAnsi="Times New Roman" w:cs="Times New Roman"/>
          <w:color w:val="000000" w:themeColor="text1"/>
          <w:sz w:val="24"/>
          <w:szCs w:val="24"/>
          <w:lang w:val="fr-FR"/>
        </w:rPr>
        <w:t>ia mediului, cu modific</w:t>
      </w:r>
      <w:r w:rsidR="00FE08D3" w:rsidRPr="006F45C2">
        <w:rPr>
          <w:rFonts w:ascii="Times New Roman" w:hAnsi="Times New Roman" w:cs="Times New Roman"/>
          <w:color w:val="000000" w:themeColor="text1"/>
          <w:sz w:val="24"/>
          <w:szCs w:val="24"/>
          <w:lang w:val="fr-FR"/>
        </w:rPr>
        <w:t>ă</w:t>
      </w:r>
      <w:r w:rsidRPr="006F45C2">
        <w:rPr>
          <w:rFonts w:ascii="Times New Roman" w:hAnsi="Times New Roman" w:cs="Times New Roman"/>
          <w:color w:val="000000" w:themeColor="text1"/>
          <w:sz w:val="24"/>
          <w:szCs w:val="24"/>
          <w:lang w:val="fr-FR"/>
        </w:rPr>
        <w:t xml:space="preserve">rile </w:t>
      </w:r>
      <w:r w:rsidR="00FE08D3" w:rsidRPr="006F45C2">
        <w:rPr>
          <w:rFonts w:ascii="Times New Roman" w:hAnsi="Times New Roman" w:cs="Times New Roman"/>
          <w:color w:val="000000" w:themeColor="text1"/>
          <w:sz w:val="24"/>
          <w:szCs w:val="24"/>
          <w:lang w:val="fr-FR"/>
        </w:rPr>
        <w:t>ş</w:t>
      </w:r>
      <w:r w:rsidRPr="006F45C2">
        <w:rPr>
          <w:rFonts w:ascii="Times New Roman" w:hAnsi="Times New Roman" w:cs="Times New Roman"/>
          <w:color w:val="000000" w:themeColor="text1"/>
          <w:sz w:val="24"/>
          <w:szCs w:val="24"/>
          <w:lang w:val="fr-FR"/>
        </w:rPr>
        <w:t>i complet</w:t>
      </w:r>
      <w:r w:rsidR="00FE08D3" w:rsidRPr="006F45C2">
        <w:rPr>
          <w:rFonts w:ascii="Times New Roman" w:hAnsi="Times New Roman" w:cs="Times New Roman"/>
          <w:color w:val="000000" w:themeColor="text1"/>
          <w:sz w:val="24"/>
          <w:szCs w:val="24"/>
          <w:lang w:val="fr-FR"/>
        </w:rPr>
        <w:t>ă</w:t>
      </w:r>
      <w:r w:rsidRPr="006F45C2">
        <w:rPr>
          <w:rFonts w:ascii="Times New Roman" w:hAnsi="Times New Roman" w:cs="Times New Roman"/>
          <w:color w:val="000000" w:themeColor="text1"/>
          <w:sz w:val="24"/>
          <w:szCs w:val="24"/>
          <w:lang w:val="fr-FR"/>
        </w:rPr>
        <w:t>rile ulterioare</w:t>
      </w:r>
      <w:r w:rsidR="00FE299F" w:rsidRPr="006F45C2">
        <w:rPr>
          <w:rFonts w:ascii="Times New Roman" w:hAnsi="Times New Roman" w:cs="Times New Roman"/>
          <w:color w:val="000000" w:themeColor="text1"/>
          <w:sz w:val="24"/>
          <w:szCs w:val="24"/>
          <w:lang w:val="fr-FR"/>
        </w:rPr>
        <w:t> ;</w:t>
      </w:r>
    </w:p>
    <w:p w:rsidR="00F97263" w:rsidRPr="006F45C2" w:rsidRDefault="00F97263" w:rsidP="00FE299F">
      <w:pPr>
        <w:spacing w:after="0" w:line="24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Legea Apelor nr. 107/1996 cu modificările şi completările ulterioare ;</w:t>
      </w:r>
    </w:p>
    <w:p w:rsidR="000C2946" w:rsidRPr="006F45C2" w:rsidRDefault="000C2946" w:rsidP="00FE299F">
      <w:pPr>
        <w:spacing w:after="0" w:line="240" w:lineRule="auto"/>
        <w:jc w:val="both"/>
        <w:rPr>
          <w:rFonts w:ascii="Times New Roman" w:hAnsi="Times New Roman" w:cs="Times New Roman"/>
          <w:color w:val="000000" w:themeColor="text1"/>
          <w:sz w:val="24"/>
          <w:szCs w:val="24"/>
        </w:rPr>
      </w:pPr>
      <w:r w:rsidRPr="006F45C2">
        <w:rPr>
          <w:rFonts w:ascii="Times New Roman" w:hAnsi="Times New Roman" w:cs="Times New Roman"/>
          <w:color w:val="000000" w:themeColor="text1"/>
          <w:sz w:val="24"/>
          <w:szCs w:val="24"/>
        </w:rPr>
        <w:t>- Legea nr.</w:t>
      </w:r>
      <w:r w:rsidR="00BF5BB4">
        <w:rPr>
          <w:rFonts w:ascii="Times New Roman" w:hAnsi="Times New Roman" w:cs="Times New Roman"/>
          <w:color w:val="000000" w:themeColor="text1"/>
          <w:sz w:val="24"/>
          <w:szCs w:val="24"/>
        </w:rPr>
        <w:t xml:space="preserve"> </w:t>
      </w:r>
      <w:r w:rsidRPr="006F45C2">
        <w:rPr>
          <w:rFonts w:ascii="Times New Roman" w:hAnsi="Times New Roman" w:cs="Times New Roman"/>
          <w:color w:val="000000" w:themeColor="text1"/>
          <w:sz w:val="24"/>
          <w:szCs w:val="24"/>
        </w:rPr>
        <w:t>211/</w:t>
      </w:r>
      <w:r w:rsidR="00661FDE" w:rsidRPr="006F45C2">
        <w:rPr>
          <w:rFonts w:ascii="Times New Roman" w:hAnsi="Times New Roman" w:cs="Times New Roman"/>
          <w:color w:val="000000" w:themeColor="text1"/>
          <w:sz w:val="24"/>
          <w:szCs w:val="24"/>
        </w:rPr>
        <w:t>2011 privind regimul de</w:t>
      </w:r>
      <w:r w:rsidR="00FE08D3" w:rsidRPr="006F45C2">
        <w:rPr>
          <w:rFonts w:ascii="Times New Roman" w:hAnsi="Times New Roman" w:cs="Times New Roman"/>
          <w:color w:val="000000" w:themeColor="text1"/>
          <w:sz w:val="24"/>
          <w:szCs w:val="24"/>
        </w:rPr>
        <w:t>ş</w:t>
      </w:r>
      <w:r w:rsidR="00661FDE" w:rsidRPr="006F45C2">
        <w:rPr>
          <w:rFonts w:ascii="Times New Roman" w:hAnsi="Times New Roman" w:cs="Times New Roman"/>
          <w:color w:val="000000" w:themeColor="text1"/>
          <w:sz w:val="24"/>
          <w:szCs w:val="24"/>
        </w:rPr>
        <w:t>eurilor, cu modificările şi completările ulterioare;</w:t>
      </w:r>
    </w:p>
    <w:p w:rsidR="000C2946" w:rsidRPr="006F45C2" w:rsidRDefault="000C2946" w:rsidP="00FE299F">
      <w:pPr>
        <w:spacing w:after="0" w:line="240" w:lineRule="auto"/>
        <w:jc w:val="both"/>
        <w:rPr>
          <w:rFonts w:ascii="Times New Roman" w:hAnsi="Times New Roman" w:cs="Times New Roman"/>
          <w:color w:val="000000" w:themeColor="text1"/>
          <w:sz w:val="24"/>
          <w:szCs w:val="24"/>
        </w:rPr>
      </w:pPr>
      <w:r w:rsidRPr="006F45C2">
        <w:rPr>
          <w:rFonts w:ascii="Times New Roman" w:hAnsi="Times New Roman" w:cs="Times New Roman"/>
          <w:color w:val="000000" w:themeColor="text1"/>
          <w:sz w:val="24"/>
          <w:szCs w:val="24"/>
        </w:rPr>
        <w:t>- H.G. nr. 856/2002 privind eviden</w:t>
      </w:r>
      <w:r w:rsidR="00FE08D3" w:rsidRPr="006F45C2">
        <w:rPr>
          <w:rFonts w:ascii="Times New Roman" w:hAnsi="Times New Roman" w:cs="Times New Roman"/>
          <w:color w:val="000000" w:themeColor="text1"/>
          <w:sz w:val="24"/>
          <w:szCs w:val="24"/>
        </w:rPr>
        <w:t>ţ</w:t>
      </w:r>
      <w:r w:rsidRPr="006F45C2">
        <w:rPr>
          <w:rFonts w:ascii="Times New Roman" w:hAnsi="Times New Roman" w:cs="Times New Roman"/>
          <w:color w:val="000000" w:themeColor="text1"/>
          <w:sz w:val="24"/>
          <w:szCs w:val="24"/>
        </w:rPr>
        <w:t>a gestiunii de</w:t>
      </w:r>
      <w:r w:rsidR="00FE08D3" w:rsidRPr="006F45C2">
        <w:rPr>
          <w:rFonts w:ascii="Times New Roman" w:hAnsi="Times New Roman" w:cs="Times New Roman"/>
          <w:color w:val="000000" w:themeColor="text1"/>
          <w:sz w:val="24"/>
          <w:szCs w:val="24"/>
        </w:rPr>
        <w:t>ş</w:t>
      </w:r>
      <w:r w:rsidRPr="006F45C2">
        <w:rPr>
          <w:rFonts w:ascii="Times New Roman" w:hAnsi="Times New Roman" w:cs="Times New Roman"/>
          <w:color w:val="000000" w:themeColor="text1"/>
          <w:sz w:val="24"/>
          <w:szCs w:val="24"/>
        </w:rPr>
        <w:t>eurilor</w:t>
      </w:r>
      <w:r w:rsidR="00661FDE" w:rsidRPr="006F45C2">
        <w:rPr>
          <w:rFonts w:ascii="Times New Roman" w:hAnsi="Times New Roman" w:cs="Times New Roman"/>
          <w:color w:val="000000" w:themeColor="text1"/>
          <w:sz w:val="24"/>
          <w:szCs w:val="24"/>
        </w:rPr>
        <w:t>, cu modificările şi completările ulterioare;</w:t>
      </w:r>
    </w:p>
    <w:p w:rsidR="00FE299F" w:rsidRPr="006F45C2" w:rsidRDefault="000C2946" w:rsidP="00FE299F">
      <w:pPr>
        <w:pStyle w:val="Default"/>
        <w:rPr>
          <w:rStyle w:val="Hyperlink"/>
          <w:rFonts w:ascii="Times New Roman" w:hAnsi="Times New Roman" w:cs="Times New Roman"/>
        </w:rPr>
      </w:pPr>
      <w:r w:rsidRPr="006F45C2">
        <w:rPr>
          <w:rFonts w:ascii="Times New Roman" w:eastAsia="Calibri" w:hAnsi="Times New Roman" w:cs="Times New Roman"/>
          <w:i/>
          <w:noProof/>
          <w:color w:val="auto"/>
          <w:lang w:val="ro-RO"/>
        </w:rPr>
        <w:t xml:space="preserve">- </w:t>
      </w:r>
      <w:r w:rsidRPr="006F45C2">
        <w:rPr>
          <w:rFonts w:ascii="Times New Roman" w:eastAsia="Calibri" w:hAnsi="Times New Roman" w:cs="Times New Roman"/>
          <w:noProof/>
          <w:color w:val="auto"/>
          <w:lang w:val="ro-RO"/>
        </w:rPr>
        <w:t>H.G</w:t>
      </w:r>
      <w:r w:rsidRPr="006F45C2">
        <w:rPr>
          <w:rFonts w:ascii="Times New Roman" w:eastAsia="Calibri" w:hAnsi="Times New Roman" w:cs="Times New Roman"/>
          <w:i/>
          <w:noProof/>
          <w:color w:val="auto"/>
          <w:lang w:val="ro-RO"/>
        </w:rPr>
        <w:t xml:space="preserve">. </w:t>
      </w:r>
      <w:r w:rsidRPr="006F45C2">
        <w:rPr>
          <w:rFonts w:ascii="Times New Roman" w:eastAsia="Calibri" w:hAnsi="Times New Roman" w:cs="Times New Roman"/>
          <w:noProof/>
          <w:color w:val="auto"/>
          <w:lang w:val="ro-RO"/>
        </w:rPr>
        <w:t>nr.</w:t>
      </w:r>
      <w:r w:rsidR="00F97263">
        <w:rPr>
          <w:rFonts w:ascii="Times New Roman" w:eastAsia="Calibri" w:hAnsi="Times New Roman" w:cs="Times New Roman"/>
          <w:noProof/>
          <w:color w:val="auto"/>
          <w:lang w:val="ro-RO"/>
        </w:rPr>
        <w:t xml:space="preserve"> </w:t>
      </w:r>
      <w:r w:rsidRPr="006F45C2">
        <w:rPr>
          <w:rFonts w:ascii="Times New Roman" w:eastAsia="Calibri" w:hAnsi="Times New Roman" w:cs="Times New Roman"/>
          <w:noProof/>
          <w:color w:val="auto"/>
          <w:lang w:val="ro-RO"/>
        </w:rPr>
        <w:t xml:space="preserve">352/2012 </w:t>
      </w:r>
      <w:r w:rsidRPr="006F45C2">
        <w:rPr>
          <w:rStyle w:val="do1"/>
          <w:rFonts w:ascii="Times New Roman" w:hAnsi="Times New Roman" w:cs="Times New Roman"/>
          <w:b w:val="0"/>
          <w:color w:val="000000" w:themeColor="text1"/>
        </w:rPr>
        <w:t>privind modificarea şi completarea H.G. nr. 188/2002</w:t>
      </w:r>
      <w:r w:rsidRPr="006F45C2">
        <w:rPr>
          <w:rStyle w:val="do1"/>
          <w:rFonts w:ascii="Times New Roman" w:hAnsi="Times New Roman" w:cs="Times New Roman"/>
          <w:color w:val="000000" w:themeColor="text1"/>
        </w:rPr>
        <w:t xml:space="preserve"> </w:t>
      </w:r>
      <w:r w:rsidRPr="006F45C2">
        <w:rPr>
          <w:rStyle w:val="Hyperlink"/>
          <w:rFonts w:ascii="Times New Roman" w:hAnsi="Times New Roman" w:cs="Times New Roman"/>
          <w:color w:val="000000" w:themeColor="text1"/>
          <w:u w:val="none"/>
        </w:rPr>
        <w:t xml:space="preserve">pentru </w:t>
      </w:r>
      <w:r w:rsidR="00FE299F" w:rsidRPr="006F45C2">
        <w:rPr>
          <w:rStyle w:val="Hyperlink"/>
          <w:rFonts w:ascii="Times New Roman" w:hAnsi="Times New Roman" w:cs="Times New Roman"/>
          <w:color w:val="000000" w:themeColor="text1"/>
          <w:u w:val="none"/>
        </w:rPr>
        <w:t>a</w:t>
      </w:r>
      <w:r w:rsidRPr="006F45C2">
        <w:rPr>
          <w:rStyle w:val="Hyperlink"/>
          <w:rFonts w:ascii="Times New Roman" w:hAnsi="Times New Roman" w:cs="Times New Roman"/>
          <w:color w:val="000000" w:themeColor="text1"/>
          <w:u w:val="none"/>
        </w:rPr>
        <w:t xml:space="preserve">probarea unor norme privind condiţiile de descărcare în mediul acvatic a apelor </w:t>
      </w:r>
      <w:proofErr w:type="gramStart"/>
      <w:r w:rsidRPr="006F45C2">
        <w:rPr>
          <w:rStyle w:val="Hyperlink"/>
          <w:rFonts w:ascii="Times New Roman" w:hAnsi="Times New Roman" w:cs="Times New Roman"/>
          <w:color w:val="000000" w:themeColor="text1"/>
          <w:u w:val="none"/>
        </w:rPr>
        <w:t>uzate</w:t>
      </w:r>
      <w:r w:rsidRPr="006F45C2">
        <w:rPr>
          <w:rStyle w:val="Hyperlink"/>
          <w:rFonts w:ascii="Times New Roman" w:hAnsi="Times New Roman" w:cs="Times New Roman"/>
        </w:rPr>
        <w:t xml:space="preserve"> </w:t>
      </w:r>
      <w:r w:rsidR="00FE299F" w:rsidRPr="006F45C2">
        <w:rPr>
          <w:rStyle w:val="Hyperlink"/>
          <w:rFonts w:ascii="Times New Roman" w:hAnsi="Times New Roman" w:cs="Times New Roman"/>
        </w:rPr>
        <w:t>;</w:t>
      </w:r>
      <w:proofErr w:type="gramEnd"/>
    </w:p>
    <w:p w:rsidR="000C2946" w:rsidRPr="006F45C2" w:rsidRDefault="000C2946" w:rsidP="00FE299F">
      <w:pPr>
        <w:pStyle w:val="Default"/>
        <w:rPr>
          <w:rFonts w:ascii="Times New Roman" w:eastAsia="Calibri" w:hAnsi="Times New Roman" w:cs="Times New Roman"/>
          <w:i/>
          <w:noProof/>
          <w:color w:val="auto"/>
          <w:lang w:val="ro-RO"/>
        </w:rPr>
      </w:pPr>
      <w:r w:rsidRPr="006F45C2">
        <w:rPr>
          <w:rFonts w:ascii="Times New Roman" w:eastAsia="Calibri" w:hAnsi="Times New Roman" w:cs="Times New Roman"/>
          <w:i/>
          <w:noProof/>
          <w:color w:val="auto"/>
          <w:lang w:val="ro-RO"/>
        </w:rPr>
        <w:t xml:space="preserve"> </w:t>
      </w:r>
    </w:p>
    <w:p w:rsidR="000C2946" w:rsidRPr="00E15AA9" w:rsidRDefault="000C2946" w:rsidP="000C2946">
      <w:pPr>
        <w:pStyle w:val="Default"/>
        <w:jc w:val="both"/>
        <w:rPr>
          <w:rFonts w:ascii="Times New Roman" w:eastAsia="Calibri" w:hAnsi="Times New Roman" w:cs="Times New Roman"/>
          <w:noProof/>
          <w:color w:val="auto"/>
          <w:lang w:val="ro-RO"/>
        </w:rPr>
      </w:pPr>
      <w:r w:rsidRPr="00E15AA9">
        <w:rPr>
          <w:rFonts w:ascii="Times New Roman" w:hAnsi="Times New Roman" w:cs="Times New Roman"/>
          <w:b/>
          <w:lang w:val="ro-RO"/>
        </w:rPr>
        <w:t>În situația modificării actelor normative menționate în prezenta autorizație, titularul are obligația să se supună prevederilor noilor acte normative intrate în vigoare, ce modifică, completează sau abrogă actele normative vechi.</w:t>
      </w:r>
      <w:r w:rsidR="00E15AA9" w:rsidRPr="00E15AA9">
        <w:rPr>
          <w:rFonts w:ascii="Times New Roman" w:eastAsia="Calibri" w:hAnsi="Times New Roman" w:cs="Times New Roman"/>
          <w:noProof/>
          <w:color w:val="auto"/>
          <w:lang w:val="ro-RO"/>
        </w:rPr>
        <w:t xml:space="preserve"> </w:t>
      </w:r>
    </w:p>
    <w:p w:rsidR="000C2946" w:rsidRPr="006F45C2" w:rsidRDefault="000C2946" w:rsidP="000C2946">
      <w:pPr>
        <w:pStyle w:val="Default"/>
        <w:jc w:val="both"/>
        <w:rPr>
          <w:rFonts w:ascii="Times New Roman" w:hAnsi="Times New Roman" w:cs="Times New Roman"/>
          <w:b/>
          <w:iCs/>
          <w:lang w:val="ro-RO"/>
        </w:rPr>
      </w:pPr>
      <w:r w:rsidRPr="006F45C2">
        <w:rPr>
          <w:rFonts w:ascii="Times New Roman" w:hAnsi="Times New Roman" w:cs="Times New Roman"/>
          <w:b/>
          <w:noProof/>
          <w:lang w:val="ro-RO"/>
        </w:rPr>
        <w:t xml:space="preserve">Nerespectarea prevederilor autorizației atrage după sine suspendarea și/sau anularea acesteia, după caz. </w:t>
      </w:r>
      <w:r w:rsidRPr="006F45C2">
        <w:rPr>
          <w:rFonts w:ascii="Times New Roman" w:hAnsi="Times New Roman" w:cs="Times New Roman"/>
          <w:b/>
          <w:iCs/>
          <w:lang w:val="ro-RO"/>
        </w:rPr>
        <w:t>Pe perioada suspendării, desfășurarea activității este interzisă.</w:t>
      </w:r>
    </w:p>
    <w:p w:rsidR="000C2946" w:rsidRPr="006F45C2" w:rsidRDefault="000C2946" w:rsidP="000C2946">
      <w:pPr>
        <w:pStyle w:val="Default"/>
        <w:jc w:val="both"/>
        <w:rPr>
          <w:rFonts w:ascii="Times New Roman" w:hAnsi="Times New Roman" w:cs="Times New Roman"/>
          <w:b/>
          <w:iCs/>
          <w:lang w:val="ro-RO"/>
        </w:rPr>
      </w:pPr>
      <w:r w:rsidRPr="006F45C2">
        <w:rPr>
          <w:rFonts w:ascii="Times New Roman" w:hAnsi="Times New Roman" w:cs="Times New Roman"/>
          <w:b/>
          <w:iCs/>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0C2946" w:rsidRPr="006F45C2" w:rsidRDefault="000C2946" w:rsidP="000C2946">
      <w:pPr>
        <w:pStyle w:val="Default"/>
        <w:jc w:val="both"/>
        <w:rPr>
          <w:rFonts w:ascii="Times New Roman" w:hAnsi="Times New Roman" w:cs="Times New Roman"/>
          <w:b/>
          <w:lang w:val="ro-RO" w:eastAsia="ro-RO"/>
        </w:rPr>
      </w:pPr>
      <w:r w:rsidRPr="006F45C2">
        <w:rPr>
          <w:rFonts w:ascii="Times New Roman" w:hAnsi="Times New Roman" w:cs="Times New Roman"/>
          <w:b/>
          <w:lang w:val="ro-RO" w:eastAsia="ro-RO"/>
        </w:rPr>
        <w:t>Răspunderea pentru corectitudinea informațiilor puse la dispoziția autorității competente pentru protecția mediului și a publicului revine în întregime titularului activității.</w:t>
      </w:r>
    </w:p>
    <w:p w:rsidR="000C2946" w:rsidRPr="006F45C2" w:rsidRDefault="000C2946" w:rsidP="000C2946">
      <w:pPr>
        <w:pStyle w:val="Heading1"/>
        <w:rPr>
          <w:rFonts w:ascii="Times New Roman" w:hAnsi="Times New Roman" w:cs="Times New Roman"/>
          <w:b/>
          <w:noProof/>
          <w:color w:val="auto"/>
          <w:sz w:val="24"/>
          <w:szCs w:val="24"/>
          <w:lang w:val="ro-RO"/>
        </w:rPr>
      </w:pPr>
      <w:r w:rsidRPr="006F45C2">
        <w:rPr>
          <w:rFonts w:ascii="Times New Roman" w:eastAsia="Times New Roman" w:hAnsi="Times New Roman" w:cs="Times New Roman"/>
          <w:b/>
          <w:color w:val="auto"/>
          <w:sz w:val="24"/>
          <w:szCs w:val="24"/>
          <w:lang w:val="ro-RO"/>
        </w:rPr>
        <w:t>I. Activitatea autorizată</w:t>
      </w:r>
    </w:p>
    <w:p w:rsidR="000C2946" w:rsidRPr="006F45C2" w:rsidRDefault="000C2946" w:rsidP="000C2946">
      <w:pPr>
        <w:pStyle w:val="Heading2"/>
        <w:ind w:left="360"/>
      </w:pPr>
      <w:r w:rsidRPr="006F45C2">
        <w:t>1. Dotări (instalații, utilaje, mijloace de transport utilizate în activitate)</w:t>
      </w:r>
      <w:r w:rsidR="00440D3E">
        <w:t>:</w:t>
      </w:r>
    </w:p>
    <w:p w:rsidR="000C2946" w:rsidRPr="00422141" w:rsidRDefault="00440D3E" w:rsidP="000C2946">
      <w:pPr>
        <w:autoSpaceDE w:val="0"/>
        <w:autoSpaceDN w:val="0"/>
        <w:adjustRightInd w:val="0"/>
        <w:spacing w:after="0"/>
        <w:rPr>
          <w:rFonts w:ascii="Times New Roman" w:hAnsi="Times New Roman" w:cs="Times New Roman"/>
          <w:b/>
          <w:i/>
          <w:color w:val="000000"/>
          <w:sz w:val="24"/>
          <w:szCs w:val="24"/>
          <w:lang w:val="ro-RO"/>
        </w:rPr>
      </w:pPr>
      <w:r w:rsidRPr="00422141">
        <w:rPr>
          <w:rFonts w:ascii="Times New Roman" w:hAnsi="Times New Roman" w:cs="Times New Roman"/>
          <w:b/>
          <w:i/>
          <w:color w:val="000000"/>
          <w:sz w:val="24"/>
          <w:szCs w:val="24"/>
          <w:lang w:val="ro-RO"/>
        </w:rPr>
        <w:t>Surs</w:t>
      </w:r>
      <w:r w:rsidR="001F0FE4" w:rsidRPr="00422141">
        <w:rPr>
          <w:rFonts w:ascii="Times New Roman" w:hAnsi="Times New Roman" w:cs="Times New Roman"/>
          <w:b/>
          <w:i/>
          <w:color w:val="000000"/>
          <w:sz w:val="24"/>
          <w:szCs w:val="24"/>
          <w:lang w:val="ro-RO"/>
        </w:rPr>
        <w:t>a</w:t>
      </w:r>
      <w:r w:rsidRPr="00422141">
        <w:rPr>
          <w:rFonts w:ascii="Times New Roman" w:hAnsi="Times New Roman" w:cs="Times New Roman"/>
          <w:b/>
          <w:i/>
          <w:color w:val="000000"/>
          <w:sz w:val="24"/>
          <w:szCs w:val="24"/>
          <w:lang w:val="ro-RO"/>
        </w:rPr>
        <w:t xml:space="preserve"> de captare</w:t>
      </w:r>
    </w:p>
    <w:p w:rsidR="004F69DA" w:rsidRDefault="000C2946" w:rsidP="000C2946">
      <w:pPr>
        <w:autoSpaceDE w:val="0"/>
        <w:autoSpaceDN w:val="0"/>
        <w:adjustRightInd w:val="0"/>
        <w:spacing w:after="0"/>
        <w:jc w:val="both"/>
        <w:rPr>
          <w:rFonts w:ascii="Times New Roman" w:hAnsi="Times New Roman" w:cs="Times New Roman"/>
          <w:color w:val="000000"/>
          <w:sz w:val="24"/>
          <w:szCs w:val="24"/>
          <w:lang w:val="ro-RO"/>
        </w:rPr>
      </w:pPr>
      <w:r w:rsidRPr="006F45C2">
        <w:rPr>
          <w:rFonts w:ascii="Times New Roman" w:hAnsi="Times New Roman" w:cs="Times New Roman"/>
          <w:color w:val="000000"/>
          <w:sz w:val="24"/>
          <w:szCs w:val="24"/>
          <w:lang w:val="ro-RO"/>
        </w:rPr>
        <w:t xml:space="preserve"> </w:t>
      </w:r>
      <w:r w:rsidR="004F69DA">
        <w:rPr>
          <w:rFonts w:ascii="Times New Roman" w:hAnsi="Times New Roman" w:cs="Times New Roman"/>
          <w:color w:val="000000"/>
          <w:sz w:val="24"/>
          <w:szCs w:val="24"/>
          <w:lang w:val="ro-RO"/>
        </w:rPr>
        <w:t>- captare subterană- front de captare amplasat pe un ostrov în albia majoră a râului Suceava, sat Măneuţi, cuprinzând 36 puţuri( 60-80 m între ele ), din care 12 puţuri vechi( cu sifonare) şi 24 puţuri noi sau deznisipate şi reabilitate( cu pompare).</w:t>
      </w:r>
    </w:p>
    <w:p w:rsidR="004F69DA" w:rsidRDefault="004F69DA" w:rsidP="000C2946">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Cele 24 puţuri noi- cu pompare- au un debit proiectat de 6,8 l/s fiecare, respectiv un debit proiectat mediu de 163 l/s. Cele 12 puţuri vechi- cu sifonare- au un debit proiecat mediu de 100 l/s.</w:t>
      </w:r>
    </w:p>
    <w:p w:rsidR="004F69DA" w:rsidRDefault="004F69DA" w:rsidP="000C294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ro-RO"/>
        </w:rPr>
        <w:t>Puţurile de captare noi sunt executate din ţeavă PVC cu fante Φ 250 mm, respectiv ţeavă PVC cu fante Φ 400 mm. Puţurile de captare vechi reabilitate sunt executate din ţeavă de oţel Φ 12</w:t>
      </w:r>
      <w:r>
        <w:rPr>
          <w:rFonts w:ascii="Times New Roman" w:hAnsi="Times New Roman" w:cs="Times New Roman"/>
          <w:color w:val="000000"/>
          <w:sz w:val="24"/>
          <w:szCs w:val="24"/>
          <w:vertAlign w:val="superscript"/>
          <w:lang w:val="ro-RO"/>
        </w:rPr>
        <w:t xml:space="preserve">3/4 </w:t>
      </w:r>
      <w:r>
        <w:rPr>
          <w:rFonts w:ascii="Times New Roman" w:hAnsi="Times New Roman" w:cs="Times New Roman"/>
          <w:color w:val="000000"/>
          <w:sz w:val="24"/>
          <w:szCs w:val="24"/>
        </w:rPr>
        <w:t xml:space="preserve">“ , </w:t>
      </w:r>
      <w:r w:rsidR="001F0FE4">
        <w:rPr>
          <w:rFonts w:ascii="Times New Roman" w:hAnsi="Times New Roman" w:cs="Times New Roman"/>
          <w:color w:val="000000"/>
          <w:sz w:val="24"/>
          <w:szCs w:val="24"/>
        </w:rPr>
        <w:t>respectiv</w:t>
      </w:r>
      <w:r>
        <w:rPr>
          <w:rFonts w:ascii="Times New Roman" w:hAnsi="Times New Roman" w:cs="Times New Roman"/>
          <w:color w:val="000000"/>
          <w:sz w:val="24"/>
          <w:szCs w:val="24"/>
        </w:rPr>
        <w:t xml:space="preserve"> ţeavă </w:t>
      </w:r>
      <w:r w:rsidR="001F0FE4">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 xml:space="preserve">oţel </w:t>
      </w:r>
      <w:r w:rsidR="001F0FE4">
        <w:rPr>
          <w:rFonts w:ascii="Times New Roman" w:hAnsi="Times New Roman" w:cs="Times New Roman"/>
          <w:color w:val="000000"/>
          <w:sz w:val="24"/>
          <w:szCs w:val="24"/>
        </w:rPr>
        <w:t>200 mm.</w:t>
      </w:r>
    </w:p>
    <w:p w:rsidR="001F0FE4" w:rsidRDefault="001F0FE4" w:rsidP="000C294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Din puţuri, prin intermediul electropompelor submersibile cu un debit Q= 24 mc/h şi a conductei colectoare PEHD cu diametrul cuprins între Dn 200 mm şi Dn 450 mm, apa ajunge la un cămin de injecţie clor din staţia de tratare.</w:t>
      </w:r>
    </w:p>
    <w:p w:rsidR="00AE3471" w:rsidRPr="004F69DA" w:rsidRDefault="00AE3471" w:rsidP="000C2946">
      <w:pPr>
        <w:autoSpaceDE w:val="0"/>
        <w:autoSpaceDN w:val="0"/>
        <w:adjustRightInd w:val="0"/>
        <w:spacing w:after="0"/>
        <w:jc w:val="both"/>
        <w:rPr>
          <w:rFonts w:ascii="Times New Roman" w:hAnsi="Times New Roman" w:cs="Times New Roman"/>
          <w:color w:val="000000"/>
          <w:sz w:val="24"/>
          <w:szCs w:val="24"/>
        </w:rPr>
      </w:pPr>
    </w:p>
    <w:p w:rsidR="00890576" w:rsidRDefault="00890576" w:rsidP="00890576">
      <w:pPr>
        <w:pStyle w:val="ListParagraph"/>
        <w:autoSpaceDE w:val="0"/>
        <w:autoSpaceDN w:val="0"/>
        <w:adjustRightInd w:val="0"/>
        <w:spacing w:after="0"/>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Debite şi volume captate:</w:t>
      </w:r>
    </w:p>
    <w:p w:rsidR="00890576" w:rsidRDefault="00890576" w:rsidP="00890576">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Qmax= </w:t>
      </w:r>
      <w:r w:rsidR="001F0FE4">
        <w:rPr>
          <w:rFonts w:ascii="Times New Roman" w:hAnsi="Times New Roman" w:cs="Times New Roman"/>
          <w:color w:val="000000"/>
          <w:sz w:val="24"/>
          <w:szCs w:val="24"/>
          <w:lang w:val="ro-RO"/>
        </w:rPr>
        <w:t>12062,6</w:t>
      </w:r>
      <w:r>
        <w:rPr>
          <w:rFonts w:ascii="Times New Roman" w:hAnsi="Times New Roman" w:cs="Times New Roman"/>
          <w:color w:val="000000"/>
          <w:sz w:val="24"/>
          <w:szCs w:val="24"/>
          <w:lang w:val="ro-RO"/>
        </w:rPr>
        <w:t xml:space="preserve"> mc/zi= </w:t>
      </w:r>
      <w:r w:rsidR="001F0FE4">
        <w:rPr>
          <w:rFonts w:ascii="Times New Roman" w:hAnsi="Times New Roman" w:cs="Times New Roman"/>
          <w:color w:val="000000"/>
          <w:sz w:val="24"/>
          <w:szCs w:val="24"/>
          <w:lang w:val="ro-RO"/>
        </w:rPr>
        <w:t>139,6</w:t>
      </w:r>
      <w:r>
        <w:rPr>
          <w:rFonts w:ascii="Times New Roman" w:hAnsi="Times New Roman" w:cs="Times New Roman"/>
          <w:color w:val="000000"/>
          <w:sz w:val="24"/>
          <w:szCs w:val="24"/>
          <w:lang w:val="ro-RO"/>
        </w:rPr>
        <w:t xml:space="preserve"> l/s                Vmax.an= </w:t>
      </w:r>
      <w:r w:rsidR="001F0FE4">
        <w:rPr>
          <w:rFonts w:ascii="Times New Roman" w:hAnsi="Times New Roman" w:cs="Times New Roman"/>
          <w:color w:val="000000"/>
          <w:sz w:val="24"/>
          <w:szCs w:val="24"/>
          <w:lang w:val="ro-RO"/>
        </w:rPr>
        <w:t>4403</w:t>
      </w:r>
      <w:r>
        <w:rPr>
          <w:rFonts w:ascii="Times New Roman" w:hAnsi="Times New Roman" w:cs="Times New Roman"/>
          <w:color w:val="000000"/>
          <w:sz w:val="24"/>
          <w:szCs w:val="24"/>
          <w:lang w:val="ro-RO"/>
        </w:rPr>
        <w:t xml:space="preserve"> mii mc</w:t>
      </w:r>
    </w:p>
    <w:p w:rsidR="00890576" w:rsidRDefault="00890576" w:rsidP="00890576">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Qmed= </w:t>
      </w:r>
      <w:r w:rsidR="001F0FE4">
        <w:rPr>
          <w:rFonts w:ascii="Times New Roman" w:hAnsi="Times New Roman" w:cs="Times New Roman"/>
          <w:color w:val="000000"/>
          <w:sz w:val="24"/>
          <w:szCs w:val="24"/>
          <w:lang w:val="ro-RO"/>
        </w:rPr>
        <w:t xml:space="preserve">  9452,1</w:t>
      </w:r>
      <w:r>
        <w:rPr>
          <w:rFonts w:ascii="Times New Roman" w:hAnsi="Times New Roman" w:cs="Times New Roman"/>
          <w:color w:val="000000"/>
          <w:sz w:val="24"/>
          <w:szCs w:val="24"/>
          <w:lang w:val="ro-RO"/>
        </w:rPr>
        <w:t xml:space="preserve"> mc/zi= </w:t>
      </w:r>
      <w:r w:rsidR="001F0FE4">
        <w:rPr>
          <w:rFonts w:ascii="Times New Roman" w:hAnsi="Times New Roman" w:cs="Times New Roman"/>
          <w:color w:val="000000"/>
          <w:sz w:val="24"/>
          <w:szCs w:val="24"/>
          <w:lang w:val="ro-RO"/>
        </w:rPr>
        <w:t>109,4</w:t>
      </w:r>
      <w:r>
        <w:rPr>
          <w:rFonts w:ascii="Times New Roman" w:hAnsi="Times New Roman" w:cs="Times New Roman"/>
          <w:color w:val="000000"/>
          <w:sz w:val="24"/>
          <w:szCs w:val="24"/>
          <w:lang w:val="ro-RO"/>
        </w:rPr>
        <w:t xml:space="preserve"> l/s</w:t>
      </w:r>
      <w:r w:rsidR="001F0FE4">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             Vmed.an= </w:t>
      </w:r>
      <w:r w:rsidR="001F0FE4">
        <w:rPr>
          <w:rFonts w:ascii="Times New Roman" w:hAnsi="Times New Roman" w:cs="Times New Roman"/>
          <w:color w:val="000000"/>
          <w:sz w:val="24"/>
          <w:szCs w:val="24"/>
          <w:lang w:val="ro-RO"/>
        </w:rPr>
        <w:t>3450</w:t>
      </w:r>
      <w:r>
        <w:rPr>
          <w:rFonts w:ascii="Times New Roman" w:hAnsi="Times New Roman" w:cs="Times New Roman"/>
          <w:color w:val="000000"/>
          <w:sz w:val="24"/>
          <w:szCs w:val="24"/>
          <w:lang w:val="ro-RO"/>
        </w:rPr>
        <w:t xml:space="preserve"> mii mc</w:t>
      </w:r>
    </w:p>
    <w:p w:rsidR="00890576" w:rsidRDefault="00890576" w:rsidP="00890576">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Qmin= </w:t>
      </w:r>
      <w:r w:rsidR="001F0FE4">
        <w:rPr>
          <w:rFonts w:ascii="Times New Roman" w:hAnsi="Times New Roman" w:cs="Times New Roman"/>
          <w:color w:val="000000"/>
          <w:sz w:val="24"/>
          <w:szCs w:val="24"/>
          <w:lang w:val="ro-RO"/>
        </w:rPr>
        <w:t xml:space="preserve">   8678,7</w:t>
      </w:r>
      <w:r>
        <w:rPr>
          <w:rFonts w:ascii="Times New Roman" w:hAnsi="Times New Roman" w:cs="Times New Roman"/>
          <w:color w:val="000000"/>
          <w:sz w:val="24"/>
          <w:szCs w:val="24"/>
          <w:lang w:val="ro-RO"/>
        </w:rPr>
        <w:t xml:space="preserve"> mc/zi= </w:t>
      </w:r>
      <w:r w:rsidR="001F0FE4">
        <w:rPr>
          <w:rFonts w:ascii="Times New Roman" w:hAnsi="Times New Roman" w:cs="Times New Roman"/>
          <w:color w:val="000000"/>
          <w:sz w:val="24"/>
          <w:szCs w:val="24"/>
          <w:lang w:val="ro-RO"/>
        </w:rPr>
        <w:t>100,4</w:t>
      </w:r>
      <w:r>
        <w:rPr>
          <w:rFonts w:ascii="Times New Roman" w:hAnsi="Times New Roman" w:cs="Times New Roman"/>
          <w:color w:val="000000"/>
          <w:sz w:val="24"/>
          <w:szCs w:val="24"/>
          <w:lang w:val="ro-RO"/>
        </w:rPr>
        <w:t xml:space="preserve"> l/s                Vmin.an= </w:t>
      </w:r>
      <w:r w:rsidR="001F0FE4">
        <w:rPr>
          <w:rFonts w:ascii="Times New Roman" w:hAnsi="Times New Roman" w:cs="Times New Roman"/>
          <w:color w:val="000000"/>
          <w:sz w:val="24"/>
          <w:szCs w:val="24"/>
          <w:lang w:val="ro-RO"/>
        </w:rPr>
        <w:t>3168</w:t>
      </w:r>
      <w:r>
        <w:rPr>
          <w:rFonts w:ascii="Times New Roman" w:hAnsi="Times New Roman" w:cs="Times New Roman"/>
          <w:color w:val="000000"/>
          <w:sz w:val="24"/>
          <w:szCs w:val="24"/>
          <w:lang w:val="ro-RO"/>
        </w:rPr>
        <w:t xml:space="preserve"> mii mc</w:t>
      </w:r>
    </w:p>
    <w:p w:rsidR="001F0FE4" w:rsidRDefault="001F0FE4" w:rsidP="000C5600">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Funcţionarea este permanentă, 365 zile/an, 24 h/zi.</w:t>
      </w:r>
    </w:p>
    <w:p w:rsidR="00474183" w:rsidRPr="00422141" w:rsidRDefault="004427A2" w:rsidP="004427A2">
      <w:pPr>
        <w:autoSpaceDE w:val="0"/>
        <w:autoSpaceDN w:val="0"/>
        <w:adjustRightInd w:val="0"/>
        <w:spacing w:after="0"/>
        <w:jc w:val="both"/>
        <w:rPr>
          <w:rFonts w:ascii="Times New Roman" w:hAnsi="Times New Roman" w:cs="Times New Roman"/>
          <w:b/>
          <w:i/>
          <w:color w:val="000000"/>
          <w:sz w:val="24"/>
          <w:szCs w:val="24"/>
          <w:lang w:val="ro-RO"/>
        </w:rPr>
      </w:pPr>
      <w:r w:rsidRPr="00422141">
        <w:rPr>
          <w:rFonts w:ascii="Times New Roman" w:hAnsi="Times New Roman" w:cs="Times New Roman"/>
          <w:b/>
          <w:i/>
          <w:color w:val="000000"/>
          <w:sz w:val="24"/>
          <w:szCs w:val="24"/>
          <w:lang w:val="ro-RO"/>
        </w:rPr>
        <w:t>Instalaţii de tratare</w:t>
      </w:r>
    </w:p>
    <w:p w:rsidR="001F0FE4" w:rsidRDefault="001F0FE4" w:rsidP="004427A2">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T</w:t>
      </w:r>
      <w:r w:rsidR="007A5F3D">
        <w:rPr>
          <w:rFonts w:ascii="Times New Roman" w:hAnsi="Times New Roman" w:cs="Times New Roman"/>
          <w:color w:val="000000"/>
          <w:sz w:val="24"/>
          <w:szCs w:val="24"/>
          <w:lang w:val="ro-RO"/>
        </w:rPr>
        <w:t xml:space="preserve">ratarea apei se face </w:t>
      </w:r>
      <w:r>
        <w:rPr>
          <w:rFonts w:ascii="Times New Roman" w:hAnsi="Times New Roman" w:cs="Times New Roman"/>
          <w:color w:val="000000"/>
          <w:sz w:val="24"/>
          <w:szCs w:val="24"/>
          <w:lang w:val="ro-RO"/>
        </w:rPr>
        <w:t>prin injecţie cu clor gazos, în căminul de injecţie clor.</w:t>
      </w:r>
    </w:p>
    <w:p w:rsidR="001F0FE4" w:rsidRDefault="001F0FE4" w:rsidP="004427A2">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Staţia de </w:t>
      </w:r>
      <w:r w:rsidR="003935F2">
        <w:rPr>
          <w:rFonts w:ascii="Times New Roman" w:hAnsi="Times New Roman" w:cs="Times New Roman"/>
          <w:color w:val="000000"/>
          <w:sz w:val="24"/>
          <w:szCs w:val="24"/>
          <w:lang w:val="ro-RO"/>
        </w:rPr>
        <w:t xml:space="preserve">clorinare veche, amplasată în incinta staţiei de pompare, realizează </w:t>
      </w:r>
      <w:r>
        <w:rPr>
          <w:rFonts w:ascii="Times New Roman" w:hAnsi="Times New Roman" w:cs="Times New Roman"/>
          <w:color w:val="000000"/>
          <w:sz w:val="24"/>
          <w:szCs w:val="24"/>
          <w:lang w:val="ro-RO"/>
        </w:rPr>
        <w:t>tratare</w:t>
      </w:r>
      <w:r w:rsidR="003935F2">
        <w:rPr>
          <w:rFonts w:ascii="Times New Roman" w:hAnsi="Times New Roman" w:cs="Times New Roman"/>
          <w:color w:val="000000"/>
          <w:sz w:val="24"/>
          <w:szCs w:val="24"/>
          <w:lang w:val="ro-RO"/>
        </w:rPr>
        <w:t>a apei cu clor gazos lichefiat, depozitat într-un rezervor metalic cu V= 0,8 mc. Clorul gazos este introdus în puţul colector printr-o conductă din PVC cu Dn 32 mm, L= 10 m.</w:t>
      </w:r>
    </w:p>
    <w:p w:rsidR="003935F2" w:rsidRDefault="003935F2" w:rsidP="004427A2">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Staţia de clorinare nouă este echipată cu 2 aparate pentru clorinarea cu o capacitate de dozare de 1000 g/h şi 2 electropompe cu P= 2,2 kw şi H= 16 mCA.</w:t>
      </w:r>
      <w:r w:rsidR="003746E4">
        <w:rPr>
          <w:rFonts w:ascii="Times New Roman" w:hAnsi="Times New Roman" w:cs="Times New Roman"/>
          <w:color w:val="000000"/>
          <w:sz w:val="24"/>
          <w:szCs w:val="24"/>
          <w:lang w:val="ro-RO"/>
        </w:rPr>
        <w:t xml:space="preserve"> Apa captată de la puţurile cu pompare ajunge în căminul de injecţie clor, apoi într-un cămin de prelevare probe, urmat de căminul apometru, după care apa se amestecă cu apa de la puţurile cu sifonare, într-un punct de racord, apoi este trimisă prin intermediul reţelelor de aducţiune la rezervoarele de înmagazinare, respectiv la consumatori.</w:t>
      </w:r>
    </w:p>
    <w:p w:rsidR="003746E4" w:rsidRDefault="003746E4" w:rsidP="004427A2">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Clorinarea apei se face numai pe una din liniile de captare( se utilizează doar una din cele 2 staţii de clorinare), iar în reţelele de aducţiune( după racord) se realizează amestecul apei captate de pe cele 2 linii( apă netratată şi apă superclorinată).</w:t>
      </w:r>
    </w:p>
    <w:p w:rsidR="003746E4" w:rsidRDefault="003746E4" w:rsidP="004427A2">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În incintă se află o clădire în care sunt amplasate: sala pompelor, magazie pentru echipament, laboratorul de analiză, atelier de întreţinere. Cu ajutorul pompelor apa captată din puţurile cu sifonare este pompată din puţul colector central în conductele de aducţiune care alimentează rezervoarele de înmagazinare de pe Dealul Osoi, respectiv alimentează direct oraşul.</w:t>
      </w:r>
    </w:p>
    <w:p w:rsidR="002508B4" w:rsidRDefault="002508B4" w:rsidP="004427A2">
      <w:pPr>
        <w:autoSpaceDE w:val="0"/>
        <w:autoSpaceDN w:val="0"/>
        <w:adjustRightInd w:val="0"/>
        <w:spacing w:after="0"/>
        <w:jc w:val="both"/>
        <w:rPr>
          <w:rFonts w:ascii="Times New Roman" w:hAnsi="Times New Roman" w:cs="Times New Roman"/>
          <w:color w:val="000000"/>
          <w:sz w:val="24"/>
          <w:szCs w:val="24"/>
          <w:lang w:val="ro-RO"/>
        </w:rPr>
      </w:pPr>
    </w:p>
    <w:p w:rsidR="00474183" w:rsidRPr="00422141" w:rsidRDefault="00474183" w:rsidP="004427A2">
      <w:pPr>
        <w:autoSpaceDE w:val="0"/>
        <w:autoSpaceDN w:val="0"/>
        <w:adjustRightInd w:val="0"/>
        <w:spacing w:after="0"/>
        <w:jc w:val="both"/>
        <w:rPr>
          <w:rFonts w:ascii="Times New Roman" w:hAnsi="Times New Roman" w:cs="Times New Roman"/>
          <w:b/>
          <w:i/>
          <w:color w:val="000000"/>
          <w:sz w:val="24"/>
          <w:szCs w:val="24"/>
          <w:lang w:val="ro-RO"/>
        </w:rPr>
      </w:pPr>
      <w:r w:rsidRPr="00422141">
        <w:rPr>
          <w:rFonts w:ascii="Times New Roman" w:hAnsi="Times New Roman" w:cs="Times New Roman"/>
          <w:b/>
          <w:i/>
          <w:color w:val="000000"/>
          <w:sz w:val="24"/>
          <w:szCs w:val="24"/>
          <w:lang w:val="ro-RO"/>
        </w:rPr>
        <w:t>Instalaţii de aducţiune şi înmagazinare</w:t>
      </w:r>
    </w:p>
    <w:p w:rsidR="00AD3134" w:rsidRDefault="003746E4"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Conductă de aducţiune Fir 1</w:t>
      </w:r>
      <w:r w:rsidR="00D26EDE">
        <w:rPr>
          <w:rFonts w:ascii="Times New Roman" w:hAnsi="Times New Roman" w:cs="Times New Roman"/>
          <w:color w:val="000000"/>
          <w:sz w:val="24"/>
          <w:szCs w:val="24"/>
          <w:lang w:val="ro-RO"/>
        </w:rPr>
        <w:t>: Ltot= 9309 m</w:t>
      </w:r>
    </w:p>
    <w:p w:rsidR="00D26EDE" w:rsidRDefault="00D26EDE"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conductă din OL, Dn= 500 mm, L= 525 m ce subtraversează râul Suceava;</w:t>
      </w:r>
    </w:p>
    <w:p w:rsidR="00D26EDE" w:rsidRDefault="00D26EDE"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conductă azbociment Dn= 450 mm, L6792 m, ce urmăreşte şoseaua Măneuţi-Rădăuţi până la intersecţia cu str. Horodnic, continuată cu conductă azbociment Dn= 350 mm, L= 1992 m, de la str. Horodnic până la rezervorul de înmagazinare;</w:t>
      </w:r>
    </w:p>
    <w:p w:rsidR="00D26EDE" w:rsidRDefault="00D26EDE"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- 14 cămine de vane şi 5 ventile de aerisire;</w:t>
      </w:r>
    </w:p>
    <w:p w:rsidR="00D26EDE" w:rsidRDefault="00D26EDE"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Conductă de aducţiune Fir 2: Ltot= 8840 m</w:t>
      </w:r>
    </w:p>
    <w:p w:rsidR="00D26EDE" w:rsidRDefault="00D26EDE"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face legătura între căminul CV1, amplasat lângă drumul din localitatea Măneuţi, până la rezervorul de înmagazinare de pe Dealul Osoi şi care se compune din:</w:t>
      </w:r>
    </w:p>
    <w:p w:rsidR="00D26EDE" w:rsidRDefault="00D26EDE"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 conductă OL, Dn= 400 mm, L= 4100 m;</w:t>
      </w:r>
    </w:p>
    <w:p w:rsidR="00D26EDE" w:rsidRDefault="00D26EDE"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 tuburi PREMO, Dn= 500 mm, L= 4740 m, situată pe str. Câmpului, pe teren agricol, până la rezervorul Osoi, care poate prelua şi debitul din firul 1;</w:t>
      </w:r>
    </w:p>
    <w:p w:rsidR="00D26EDE" w:rsidRDefault="00D26EDE"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- 13 cămine de vane şi 2 cămine cu ventile de aerisire;</w:t>
      </w:r>
    </w:p>
    <w:p w:rsidR="00D26EDE" w:rsidRDefault="00422141"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 s-a realizat reabilitarea reţelelor de aducţiune cu conductă PEHD cu Dn= 300 mm, pe o lungime de 680 m, respectiv cu conductă PEHD cu Dn= 400 mm, pe o lungime de 2246 m;</w:t>
      </w:r>
    </w:p>
    <w:p w:rsidR="00422141" w:rsidRPr="003746E4" w:rsidRDefault="00422141"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Înmagazinare</w:t>
      </w:r>
    </w:p>
    <w:p w:rsidR="00422141" w:rsidRDefault="00AD3134" w:rsidP="00AD3134">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00422141">
        <w:rPr>
          <w:rFonts w:ascii="Times New Roman" w:hAnsi="Times New Roman" w:cs="Times New Roman"/>
          <w:color w:val="000000"/>
          <w:sz w:val="24"/>
          <w:szCs w:val="24"/>
          <w:lang w:val="ro-RO"/>
        </w:rPr>
        <w:t xml:space="preserve"> înmagazinarea apei se face în 2 rezervoare din beton armat precomprimat, reabilitate, situate pe Dealul Osoi</w:t>
      </w:r>
      <w:r>
        <w:rPr>
          <w:rFonts w:ascii="Times New Roman" w:hAnsi="Times New Roman" w:cs="Times New Roman"/>
          <w:color w:val="000000"/>
          <w:sz w:val="24"/>
          <w:szCs w:val="24"/>
          <w:lang w:val="ro-RO"/>
        </w:rPr>
        <w:t>r</w:t>
      </w:r>
      <w:r w:rsidR="00422141">
        <w:rPr>
          <w:rFonts w:ascii="Times New Roman" w:hAnsi="Times New Roman" w:cs="Times New Roman"/>
          <w:color w:val="000000"/>
          <w:sz w:val="24"/>
          <w:szCs w:val="24"/>
          <w:lang w:val="ro-RO"/>
        </w:rPr>
        <w:t>, având V1= 2500 mc şi V2= 5000 mc;</w:t>
      </w:r>
    </w:p>
    <w:p w:rsidR="00422141" w:rsidRDefault="00615CD8" w:rsidP="004427A2">
      <w:pPr>
        <w:autoSpaceDE w:val="0"/>
        <w:autoSpaceDN w:val="0"/>
        <w:adjustRightInd w:val="0"/>
        <w:spacing w:after="0"/>
        <w:jc w:val="both"/>
        <w:rPr>
          <w:rFonts w:ascii="Times New Roman" w:hAnsi="Times New Roman" w:cs="Times New Roman"/>
          <w:color w:val="000000"/>
          <w:sz w:val="24"/>
          <w:szCs w:val="24"/>
          <w:lang w:val="ro-RO"/>
        </w:rPr>
      </w:pPr>
      <w:r w:rsidRPr="00615CD8">
        <w:rPr>
          <w:rFonts w:ascii="Times New Roman" w:hAnsi="Times New Roman" w:cs="Times New Roman"/>
          <w:b/>
          <w:i/>
          <w:color w:val="000000"/>
          <w:sz w:val="24"/>
          <w:szCs w:val="24"/>
          <w:lang w:val="ro-RO"/>
        </w:rPr>
        <w:lastRenderedPageBreak/>
        <w:t>Reţeaua de distribuţie</w:t>
      </w:r>
      <w:r>
        <w:rPr>
          <w:rFonts w:ascii="Times New Roman" w:hAnsi="Times New Roman" w:cs="Times New Roman"/>
          <w:color w:val="000000"/>
          <w:sz w:val="24"/>
          <w:szCs w:val="24"/>
          <w:lang w:val="ro-RO"/>
        </w:rPr>
        <w:t xml:space="preserve">: </w:t>
      </w:r>
    </w:p>
    <w:p w:rsidR="005F6702" w:rsidRDefault="00615CD8" w:rsidP="00E51CFD">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422141">
        <w:rPr>
          <w:rFonts w:ascii="Times New Roman" w:hAnsi="Times New Roman" w:cs="Times New Roman"/>
          <w:color w:val="000000"/>
          <w:sz w:val="24"/>
          <w:szCs w:val="24"/>
          <w:lang w:val="ro-RO"/>
        </w:rPr>
        <w:t>de la rezervoarele de înmagazinare apa este distribuită grav</w:t>
      </w:r>
      <w:r w:rsidR="001A338C">
        <w:rPr>
          <w:rFonts w:ascii="Times New Roman" w:hAnsi="Times New Roman" w:cs="Times New Roman"/>
          <w:color w:val="000000"/>
          <w:sz w:val="24"/>
          <w:szCs w:val="24"/>
          <w:lang w:val="ro-RO"/>
        </w:rPr>
        <w:t>i</w:t>
      </w:r>
      <w:r w:rsidR="00422141">
        <w:rPr>
          <w:rFonts w:ascii="Times New Roman" w:hAnsi="Times New Roman" w:cs="Times New Roman"/>
          <w:color w:val="000000"/>
          <w:sz w:val="24"/>
          <w:szCs w:val="24"/>
          <w:lang w:val="ro-RO"/>
        </w:rPr>
        <w:t xml:space="preserve">taţional în municipiul Rădăuţi printr-o reţea de distribuţie realizată din oţel, fontă, </w:t>
      </w:r>
      <w:r w:rsidR="001A338C">
        <w:rPr>
          <w:rFonts w:ascii="Times New Roman" w:hAnsi="Times New Roman" w:cs="Times New Roman"/>
          <w:color w:val="000000"/>
          <w:sz w:val="24"/>
          <w:szCs w:val="24"/>
          <w:lang w:val="ro-RO"/>
        </w:rPr>
        <w:t>PE şi</w:t>
      </w:r>
      <w:r w:rsidR="00422141">
        <w:rPr>
          <w:rFonts w:ascii="Times New Roman" w:hAnsi="Times New Roman" w:cs="Times New Roman"/>
          <w:color w:val="000000"/>
          <w:sz w:val="24"/>
          <w:szCs w:val="24"/>
          <w:lang w:val="ro-RO"/>
        </w:rPr>
        <w:t xml:space="preserve"> azbociment</w:t>
      </w:r>
      <w:r w:rsidR="001A338C">
        <w:rPr>
          <w:rFonts w:ascii="Times New Roman" w:hAnsi="Times New Roman" w:cs="Times New Roman"/>
          <w:color w:val="000000"/>
          <w:sz w:val="24"/>
          <w:szCs w:val="24"/>
          <w:lang w:val="ro-RO"/>
        </w:rPr>
        <w:t xml:space="preserve">, </w:t>
      </w:r>
      <w:r w:rsidR="005F6702">
        <w:rPr>
          <w:rFonts w:ascii="Times New Roman" w:hAnsi="Times New Roman" w:cs="Times New Roman"/>
          <w:color w:val="000000"/>
          <w:sz w:val="24"/>
          <w:szCs w:val="24"/>
          <w:lang w:val="ro-RO"/>
        </w:rPr>
        <w:t>cu diametre cuprinse între Dn= 20 – 3</w:t>
      </w:r>
      <w:r w:rsidR="001A338C">
        <w:rPr>
          <w:rFonts w:ascii="Times New Roman" w:hAnsi="Times New Roman" w:cs="Times New Roman"/>
          <w:color w:val="000000"/>
          <w:sz w:val="24"/>
          <w:szCs w:val="24"/>
          <w:lang w:val="ro-RO"/>
        </w:rPr>
        <w:t>00</w:t>
      </w:r>
      <w:r w:rsidR="005F6702">
        <w:rPr>
          <w:rFonts w:ascii="Times New Roman" w:hAnsi="Times New Roman" w:cs="Times New Roman"/>
          <w:color w:val="000000"/>
          <w:sz w:val="24"/>
          <w:szCs w:val="24"/>
          <w:lang w:val="ro-RO"/>
        </w:rPr>
        <w:t xml:space="preserve"> mm</w:t>
      </w:r>
      <w:r w:rsidR="001A338C">
        <w:rPr>
          <w:rFonts w:ascii="Times New Roman" w:hAnsi="Times New Roman" w:cs="Times New Roman"/>
          <w:color w:val="000000"/>
          <w:sz w:val="24"/>
          <w:szCs w:val="24"/>
          <w:lang w:val="ro-RO"/>
        </w:rPr>
        <w:t xml:space="preserve"> şi o lungime totală Ltot= 52800 m şi cu Dn mai mare de 300 mm cu o lungime totală de 5960m.</w:t>
      </w:r>
    </w:p>
    <w:p w:rsidR="001A338C" w:rsidRDefault="001A338C" w:rsidP="00E51CFD">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S-a realizat reabilitarea reţelelor de distribuţie cu conductă PEHD cu Dn 110- 400 mm, pe o lungime totală de 10982,4 m.</w:t>
      </w:r>
    </w:p>
    <w:p w:rsidR="001A338C" w:rsidRDefault="001A338C" w:rsidP="00E51CFD">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S-a realizat extinderea reţelelor de distribuţie cu conductă PEHD cu Dn= 110-200 mm pe o lungime totală de 19646,45 m.</w:t>
      </w:r>
    </w:p>
    <w:p w:rsidR="00E51CFD" w:rsidRDefault="005F6702" w:rsidP="00E51CFD">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Lungimea totală a reţelelor de distribuţie este de Lt= </w:t>
      </w:r>
      <w:r w:rsidR="001A338C">
        <w:rPr>
          <w:rFonts w:ascii="Times New Roman" w:hAnsi="Times New Roman" w:cs="Times New Roman"/>
          <w:color w:val="000000"/>
          <w:sz w:val="24"/>
          <w:szCs w:val="24"/>
          <w:lang w:val="ro-RO"/>
        </w:rPr>
        <w:t>78406,45</w:t>
      </w:r>
      <w:r>
        <w:rPr>
          <w:rFonts w:ascii="Times New Roman" w:hAnsi="Times New Roman" w:cs="Times New Roman"/>
          <w:color w:val="000000"/>
          <w:sz w:val="24"/>
          <w:szCs w:val="24"/>
          <w:lang w:val="ro-RO"/>
        </w:rPr>
        <w:t xml:space="preserve"> m</w:t>
      </w:r>
      <w:r w:rsidR="00615CD8">
        <w:rPr>
          <w:rFonts w:ascii="Times New Roman" w:hAnsi="Times New Roman" w:cs="Times New Roman"/>
          <w:color w:val="000000"/>
          <w:sz w:val="24"/>
          <w:szCs w:val="24"/>
          <w:lang w:val="ro-RO"/>
        </w:rPr>
        <w:t xml:space="preserve">. </w:t>
      </w:r>
      <w:r w:rsidR="001A338C">
        <w:rPr>
          <w:rFonts w:ascii="Times New Roman" w:hAnsi="Times New Roman" w:cs="Times New Roman"/>
          <w:color w:val="000000"/>
          <w:sz w:val="24"/>
          <w:szCs w:val="24"/>
          <w:lang w:val="ro-RO"/>
        </w:rPr>
        <w:t>Pe reţeaua de distribuţie sunt montate cămine de vizitare, cămine de golire şi hidranţi de incendiu.</w:t>
      </w:r>
    </w:p>
    <w:p w:rsidR="00E51CFD" w:rsidRDefault="00E51CFD" w:rsidP="00E51CFD">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Suprafaţa zonelor de protecţie sanitară a captării de apă şi rezervoarelor de înmagazinare pentru localitatea Rădăuţi sunt:</w:t>
      </w:r>
    </w:p>
    <w:p w:rsidR="00E51CFD" w:rsidRDefault="00E51CFD" w:rsidP="00E51CFD">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Sursa Măneuţi( zona Ostrovului )- suprafaţa totală de 17 ha;</w:t>
      </w:r>
    </w:p>
    <w:p w:rsidR="00E51CFD" w:rsidRDefault="00E51CFD" w:rsidP="00E51CFD">
      <w:pPr>
        <w:autoSpaceDE w:val="0"/>
        <w:autoSpaceDN w:val="0"/>
        <w:adjustRightInd w:val="0"/>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Rezervoare de înmagazinare Osoi- suprafaţă de 1,77 ha;</w:t>
      </w:r>
    </w:p>
    <w:p w:rsidR="005F6702" w:rsidRDefault="005F6702" w:rsidP="00E51CFD">
      <w:pPr>
        <w:autoSpaceDE w:val="0"/>
        <w:autoSpaceDN w:val="0"/>
        <w:adjustRightInd w:val="0"/>
        <w:spacing w:after="0"/>
        <w:jc w:val="both"/>
        <w:rPr>
          <w:rFonts w:ascii="Times New Roman" w:hAnsi="Times New Roman" w:cs="Times New Roman"/>
          <w:color w:val="000000"/>
          <w:sz w:val="24"/>
          <w:szCs w:val="24"/>
          <w:lang w:val="ro-RO"/>
        </w:rPr>
      </w:pPr>
    </w:p>
    <w:p w:rsidR="000C2946" w:rsidRPr="006F45C2" w:rsidRDefault="000C2946" w:rsidP="00E51CFD">
      <w:pPr>
        <w:pStyle w:val="Heading2"/>
        <w:ind w:left="360"/>
      </w:pPr>
      <w:r w:rsidRPr="006F45C2">
        <w:t>2. Materiile prime, auxiliare, combustibilii și ambalajele folosite – mod de depozitare, cantități</w:t>
      </w:r>
    </w:p>
    <w:p w:rsidR="000C2946" w:rsidRPr="006F45C2" w:rsidRDefault="005F6702" w:rsidP="00E51CFD">
      <w:pPr>
        <w:spacing w:after="0" w:line="240" w:lineRule="auto"/>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apă brută captată din pânza freatică a râului </w:t>
      </w:r>
      <w:r w:rsidR="001A338C">
        <w:rPr>
          <w:rFonts w:ascii="Times New Roman" w:hAnsi="Times New Roman" w:cs="Times New Roman"/>
          <w:sz w:val="24"/>
          <w:szCs w:val="24"/>
          <w:lang w:val="ro-RO" w:eastAsia="ro-RO"/>
        </w:rPr>
        <w:t>Suceava</w:t>
      </w:r>
      <w:r>
        <w:rPr>
          <w:rFonts w:ascii="Times New Roman" w:hAnsi="Times New Roman" w:cs="Times New Roman"/>
          <w:sz w:val="24"/>
          <w:szCs w:val="24"/>
          <w:lang w:val="ro-RO" w:eastAsia="ro-RO"/>
        </w:rPr>
        <w:t xml:space="preserve">, </w:t>
      </w:r>
      <w:r w:rsidR="001A338C">
        <w:rPr>
          <w:rFonts w:ascii="Times New Roman" w:hAnsi="Times New Roman" w:cs="Times New Roman"/>
          <w:sz w:val="24"/>
          <w:szCs w:val="24"/>
          <w:lang w:val="ro-RO" w:eastAsia="ro-RO"/>
        </w:rPr>
        <w:t>clor gazos</w:t>
      </w:r>
      <w:r>
        <w:rPr>
          <w:rFonts w:ascii="Times New Roman" w:hAnsi="Times New Roman" w:cs="Times New Roman"/>
          <w:sz w:val="24"/>
          <w:szCs w:val="24"/>
          <w:lang w:val="ro-RO" w:eastAsia="ro-RO"/>
        </w:rPr>
        <w:t xml:space="preserve"> pentru tratarea apei captate.</w:t>
      </w:r>
    </w:p>
    <w:p w:rsidR="000C2946" w:rsidRPr="006F45C2" w:rsidRDefault="000C2946" w:rsidP="00E51CFD">
      <w:pPr>
        <w:spacing w:after="0" w:line="240" w:lineRule="auto"/>
        <w:ind w:firstLine="360"/>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 xml:space="preserve"> </w:t>
      </w:r>
    </w:p>
    <w:p w:rsidR="000C2946" w:rsidRDefault="000C2946" w:rsidP="00E51CFD">
      <w:pPr>
        <w:pStyle w:val="Heading2"/>
        <w:ind w:left="360"/>
      </w:pPr>
      <w:r w:rsidRPr="006F45C2">
        <w:t xml:space="preserve">3. Utilități - apă, canalizare, energie </w:t>
      </w:r>
    </w:p>
    <w:p w:rsidR="001A338C" w:rsidRDefault="000C3122" w:rsidP="00E51CFD">
      <w:pPr>
        <w:spacing w:after="0" w:line="240" w:lineRule="auto"/>
        <w:jc w:val="both"/>
        <w:rPr>
          <w:rFonts w:ascii="Times New Roman" w:hAnsi="Times New Roman" w:cs="Times New Roman"/>
          <w:sz w:val="24"/>
          <w:szCs w:val="24"/>
          <w:lang w:val="ro-RO"/>
        </w:rPr>
      </w:pPr>
      <w:r w:rsidRPr="009D6871">
        <w:rPr>
          <w:rFonts w:ascii="Times New Roman" w:hAnsi="Times New Roman" w:cs="Times New Roman"/>
          <w:sz w:val="24"/>
          <w:szCs w:val="24"/>
          <w:lang w:val="ro-RO"/>
        </w:rPr>
        <w:t xml:space="preserve">-Alimentarea cu apă </w:t>
      </w:r>
      <w:r w:rsidR="001A338C">
        <w:rPr>
          <w:rFonts w:ascii="Times New Roman" w:hAnsi="Times New Roman" w:cs="Times New Roman"/>
          <w:sz w:val="24"/>
          <w:szCs w:val="24"/>
          <w:lang w:val="ro-RO"/>
        </w:rPr>
        <w:t xml:space="preserve">potabilă a clădirii staţiei </w:t>
      </w:r>
      <w:r w:rsidR="005D133E">
        <w:rPr>
          <w:rFonts w:ascii="Times New Roman" w:hAnsi="Times New Roman" w:cs="Times New Roman"/>
          <w:sz w:val="24"/>
          <w:szCs w:val="24"/>
          <w:lang w:val="ro-RO"/>
        </w:rPr>
        <w:t xml:space="preserve">se realizează prin racord la conducta de aducţiune, printr-o conductă </w:t>
      </w:r>
      <w:r w:rsidR="001A338C">
        <w:rPr>
          <w:rFonts w:ascii="Times New Roman" w:hAnsi="Times New Roman" w:cs="Times New Roman"/>
          <w:sz w:val="24"/>
          <w:szCs w:val="24"/>
          <w:lang w:val="ro-RO"/>
        </w:rPr>
        <w:t>OLZn Φ 1/2΄΄</w:t>
      </w:r>
      <w:r w:rsidR="005D133E">
        <w:rPr>
          <w:rFonts w:ascii="Times New Roman" w:hAnsi="Times New Roman" w:cs="Times New Roman"/>
          <w:sz w:val="24"/>
          <w:szCs w:val="24"/>
          <w:lang w:val="ro-RO"/>
        </w:rPr>
        <w:t xml:space="preserve"> cu L= </w:t>
      </w:r>
      <w:r w:rsidR="001A338C">
        <w:rPr>
          <w:rFonts w:ascii="Times New Roman" w:hAnsi="Times New Roman" w:cs="Times New Roman"/>
          <w:sz w:val="24"/>
          <w:szCs w:val="24"/>
          <w:lang w:val="ro-RO"/>
        </w:rPr>
        <w:t>3</w:t>
      </w:r>
      <w:r w:rsidR="005D133E">
        <w:rPr>
          <w:rFonts w:ascii="Times New Roman" w:hAnsi="Times New Roman" w:cs="Times New Roman"/>
          <w:sz w:val="24"/>
          <w:szCs w:val="24"/>
          <w:lang w:val="ro-RO"/>
        </w:rPr>
        <w:t xml:space="preserve"> m</w:t>
      </w:r>
      <w:r w:rsidR="001A338C">
        <w:rPr>
          <w:rFonts w:ascii="Times New Roman" w:hAnsi="Times New Roman" w:cs="Times New Roman"/>
          <w:sz w:val="24"/>
          <w:szCs w:val="24"/>
          <w:lang w:val="ro-RO"/>
        </w:rPr>
        <w:t>.</w:t>
      </w:r>
    </w:p>
    <w:p w:rsidR="00E51CFD" w:rsidRDefault="001653F3" w:rsidP="00E51CFD">
      <w:pPr>
        <w:spacing w:after="0" w:line="240" w:lineRule="auto"/>
        <w:jc w:val="both"/>
        <w:rPr>
          <w:rFonts w:ascii="Times New Roman" w:eastAsia="Times New Roman" w:hAnsi="Times New Roman" w:cs="Times New Roman"/>
          <w:sz w:val="24"/>
          <w:szCs w:val="24"/>
          <w:lang w:val="ro-RO"/>
        </w:rPr>
      </w:pPr>
      <w:r w:rsidRPr="006F45C2">
        <w:rPr>
          <w:rFonts w:ascii="Times New Roman" w:hAnsi="Times New Roman" w:cs="Times New Roman"/>
          <w:sz w:val="24"/>
          <w:szCs w:val="24"/>
          <w:lang w:val="ro-RO" w:eastAsia="ro-RO"/>
        </w:rPr>
        <w:t xml:space="preserve">- </w:t>
      </w:r>
      <w:r w:rsidRPr="006F45C2">
        <w:rPr>
          <w:rFonts w:ascii="Times New Roman" w:eastAsia="Times New Roman" w:hAnsi="Times New Roman" w:cs="Times New Roman"/>
          <w:sz w:val="24"/>
          <w:szCs w:val="24"/>
          <w:lang w:val="ro-RO"/>
        </w:rPr>
        <w:t>Apele uzate</w:t>
      </w:r>
      <w:r w:rsidR="00E51CFD">
        <w:rPr>
          <w:rFonts w:ascii="Times New Roman" w:eastAsia="Times New Roman" w:hAnsi="Times New Roman" w:cs="Times New Roman"/>
          <w:sz w:val="24"/>
          <w:szCs w:val="24"/>
          <w:lang w:val="ro-RO"/>
        </w:rPr>
        <w:t xml:space="preserve"> sunt preluate de reţeaua de canalizare din incintă şi colectate într-un bazin vidanjabil cu V= 10 mc. </w:t>
      </w:r>
    </w:p>
    <w:p w:rsidR="00E51CFD" w:rsidRDefault="00E51CFD" w:rsidP="00E51CFD">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Alimentarea cu energie electrică se realizează de la un post de transformare dotat cu două transformatoare electrice cu o putere instalată de 630 kw fiecare. </w:t>
      </w:r>
    </w:p>
    <w:p w:rsidR="001653F3" w:rsidRPr="006F45C2" w:rsidRDefault="001653F3" w:rsidP="00E51CFD">
      <w:pPr>
        <w:spacing w:after="0" w:line="240" w:lineRule="auto"/>
        <w:jc w:val="both"/>
        <w:rPr>
          <w:rFonts w:ascii="Times New Roman" w:hAnsi="Times New Roman" w:cs="Times New Roman"/>
          <w:sz w:val="24"/>
          <w:szCs w:val="24"/>
          <w:lang w:val="ro-RO"/>
        </w:rPr>
      </w:pPr>
    </w:p>
    <w:p w:rsidR="000C2946" w:rsidRPr="006F45C2" w:rsidRDefault="000C2946" w:rsidP="00E51CFD">
      <w:pPr>
        <w:pStyle w:val="Heading2"/>
        <w:ind w:left="360"/>
      </w:pPr>
      <w:r w:rsidRPr="006F45C2">
        <w:t>4. Descrierea principalelor faze ale procesului tehnologic sau ale activității</w:t>
      </w:r>
    </w:p>
    <w:p w:rsidR="000C2946" w:rsidRPr="006F45C2" w:rsidRDefault="000C2946" w:rsidP="00E51CFD">
      <w:pPr>
        <w:spacing w:after="0"/>
        <w:jc w:val="both"/>
        <w:rPr>
          <w:rFonts w:ascii="Times New Roman" w:hAnsi="Times New Roman" w:cs="Times New Roman"/>
          <w:sz w:val="24"/>
          <w:szCs w:val="24"/>
          <w:lang w:val="it-IT"/>
        </w:rPr>
      </w:pPr>
      <w:r w:rsidRPr="006F45C2">
        <w:rPr>
          <w:rFonts w:ascii="Times New Roman" w:hAnsi="Times New Roman" w:cs="Times New Roman"/>
          <w:sz w:val="24"/>
          <w:szCs w:val="24"/>
          <w:lang w:val="ro-RO" w:eastAsia="ro-RO"/>
        </w:rPr>
        <w:t xml:space="preserve">      </w:t>
      </w:r>
      <w:r w:rsidR="001653F3" w:rsidRPr="006F45C2">
        <w:rPr>
          <w:rFonts w:ascii="Times New Roman" w:hAnsi="Times New Roman" w:cs="Times New Roman"/>
          <w:sz w:val="24"/>
          <w:szCs w:val="24"/>
          <w:lang w:val="ro-RO" w:eastAsia="ro-RO"/>
        </w:rPr>
        <w:t>-</w:t>
      </w:r>
      <w:r w:rsidRPr="006F45C2">
        <w:rPr>
          <w:rFonts w:ascii="Times New Roman" w:hAnsi="Times New Roman" w:cs="Times New Roman"/>
          <w:sz w:val="24"/>
          <w:szCs w:val="24"/>
          <w:lang w:val="ro-RO" w:eastAsia="ro-RO"/>
        </w:rPr>
        <w:t xml:space="preserve">  A</w:t>
      </w:r>
      <w:r w:rsidRPr="006F45C2">
        <w:rPr>
          <w:rFonts w:ascii="Times New Roman" w:hAnsi="Times New Roman" w:cs="Times New Roman"/>
          <w:sz w:val="24"/>
          <w:szCs w:val="24"/>
          <w:lang w:val="it-IT"/>
        </w:rPr>
        <w:t>limentare cu ap</w:t>
      </w:r>
      <w:r w:rsidR="001653F3" w:rsidRPr="006F45C2">
        <w:rPr>
          <w:rFonts w:ascii="Times New Roman" w:hAnsi="Times New Roman" w:cs="Times New Roman"/>
          <w:sz w:val="24"/>
          <w:szCs w:val="24"/>
          <w:lang w:val="it-IT"/>
        </w:rPr>
        <w:t>ă</w:t>
      </w:r>
      <w:r w:rsidRPr="006F45C2">
        <w:rPr>
          <w:rFonts w:ascii="Times New Roman" w:hAnsi="Times New Roman" w:cs="Times New Roman"/>
          <w:sz w:val="24"/>
          <w:szCs w:val="24"/>
          <w:lang w:val="it-IT"/>
        </w:rPr>
        <w:t xml:space="preserve"> potabil</w:t>
      </w:r>
      <w:r w:rsidR="001653F3" w:rsidRPr="006F45C2">
        <w:rPr>
          <w:rFonts w:ascii="Times New Roman" w:hAnsi="Times New Roman" w:cs="Times New Roman"/>
          <w:sz w:val="24"/>
          <w:szCs w:val="24"/>
          <w:lang w:val="it-IT"/>
        </w:rPr>
        <w:t>ă</w:t>
      </w:r>
      <w:r w:rsidRPr="006F45C2">
        <w:rPr>
          <w:rFonts w:ascii="Times New Roman" w:hAnsi="Times New Roman" w:cs="Times New Roman"/>
          <w:sz w:val="24"/>
          <w:szCs w:val="24"/>
          <w:lang w:val="it-IT"/>
        </w:rPr>
        <w:t xml:space="preserve"> din sursa de ap</w:t>
      </w:r>
      <w:r w:rsidR="001653F3" w:rsidRPr="006F45C2">
        <w:rPr>
          <w:rFonts w:ascii="Times New Roman" w:hAnsi="Times New Roman" w:cs="Times New Roman"/>
          <w:sz w:val="24"/>
          <w:szCs w:val="24"/>
          <w:lang w:val="it-IT"/>
        </w:rPr>
        <w:t>ă</w:t>
      </w:r>
      <w:r w:rsidRPr="006F45C2">
        <w:rPr>
          <w:rFonts w:ascii="Times New Roman" w:hAnsi="Times New Roman" w:cs="Times New Roman"/>
          <w:sz w:val="24"/>
          <w:szCs w:val="24"/>
          <w:lang w:val="it-IT"/>
        </w:rPr>
        <w:t xml:space="preserve">, </w:t>
      </w:r>
      <w:r w:rsidR="00E349AA" w:rsidRPr="006F45C2">
        <w:rPr>
          <w:rFonts w:ascii="Times New Roman" w:hAnsi="Times New Roman" w:cs="Times New Roman"/>
          <w:sz w:val="24"/>
          <w:szCs w:val="24"/>
          <w:lang w:val="it-IT"/>
        </w:rPr>
        <w:t>dezinfec</w:t>
      </w:r>
      <w:r w:rsidR="001653F3" w:rsidRPr="006F45C2">
        <w:rPr>
          <w:rFonts w:ascii="Times New Roman" w:hAnsi="Times New Roman" w:cs="Times New Roman"/>
          <w:sz w:val="24"/>
          <w:szCs w:val="24"/>
          <w:lang w:val="it-IT"/>
        </w:rPr>
        <w:t>ţ</w:t>
      </w:r>
      <w:r w:rsidR="00E349AA" w:rsidRPr="006F45C2">
        <w:rPr>
          <w:rFonts w:ascii="Times New Roman" w:hAnsi="Times New Roman" w:cs="Times New Roman"/>
          <w:sz w:val="24"/>
          <w:szCs w:val="24"/>
          <w:lang w:val="it-IT"/>
        </w:rPr>
        <w:t xml:space="preserve">ia cu </w:t>
      </w:r>
      <w:r w:rsidR="00E51CFD">
        <w:rPr>
          <w:rFonts w:ascii="Times New Roman" w:hAnsi="Times New Roman" w:cs="Times New Roman"/>
          <w:sz w:val="24"/>
          <w:szCs w:val="24"/>
          <w:lang w:val="it-IT"/>
        </w:rPr>
        <w:t>clor gazos</w:t>
      </w:r>
      <w:r w:rsidR="00E349AA" w:rsidRPr="006F45C2">
        <w:rPr>
          <w:rFonts w:ascii="Times New Roman" w:hAnsi="Times New Roman" w:cs="Times New Roman"/>
          <w:sz w:val="24"/>
          <w:szCs w:val="24"/>
          <w:lang w:val="it-IT"/>
        </w:rPr>
        <w:t xml:space="preserve">, </w:t>
      </w:r>
      <w:r w:rsidRPr="006F45C2">
        <w:rPr>
          <w:rFonts w:ascii="Times New Roman" w:hAnsi="Times New Roman" w:cs="Times New Roman"/>
          <w:sz w:val="24"/>
          <w:szCs w:val="24"/>
          <w:lang w:val="it-IT"/>
        </w:rPr>
        <w:t>transportul apei la rezervo</w:t>
      </w:r>
      <w:r w:rsidR="00BC6D8B" w:rsidRPr="006F45C2">
        <w:rPr>
          <w:rFonts w:ascii="Times New Roman" w:hAnsi="Times New Roman" w:cs="Times New Roman"/>
          <w:sz w:val="24"/>
          <w:szCs w:val="24"/>
          <w:lang w:val="it-IT"/>
        </w:rPr>
        <w:t>arele</w:t>
      </w:r>
      <w:r w:rsidRPr="006F45C2">
        <w:rPr>
          <w:rFonts w:ascii="Times New Roman" w:hAnsi="Times New Roman" w:cs="Times New Roman"/>
          <w:sz w:val="24"/>
          <w:szCs w:val="24"/>
          <w:lang w:val="it-IT"/>
        </w:rPr>
        <w:t xml:space="preserve"> de </w:t>
      </w:r>
      <w:r w:rsidR="001653F3" w:rsidRPr="006F45C2">
        <w:rPr>
          <w:rFonts w:ascii="Times New Roman" w:hAnsi="Times New Roman" w:cs="Times New Roman"/>
          <w:sz w:val="24"/>
          <w:szCs w:val="24"/>
          <w:lang w:val="it-IT"/>
        </w:rPr>
        <w:t>î</w:t>
      </w:r>
      <w:r w:rsidRPr="006F45C2">
        <w:rPr>
          <w:rFonts w:ascii="Times New Roman" w:hAnsi="Times New Roman" w:cs="Times New Roman"/>
          <w:sz w:val="24"/>
          <w:szCs w:val="24"/>
          <w:lang w:val="it-IT"/>
        </w:rPr>
        <w:t>nmagazinare, distribu</w:t>
      </w:r>
      <w:r w:rsidR="001653F3" w:rsidRPr="006F45C2">
        <w:rPr>
          <w:rFonts w:ascii="Times New Roman" w:hAnsi="Times New Roman" w:cs="Times New Roman"/>
          <w:sz w:val="24"/>
          <w:szCs w:val="24"/>
          <w:lang w:val="it-IT"/>
        </w:rPr>
        <w:t>ţ</w:t>
      </w:r>
      <w:r w:rsidRPr="006F45C2">
        <w:rPr>
          <w:rFonts w:ascii="Times New Roman" w:hAnsi="Times New Roman" w:cs="Times New Roman"/>
          <w:sz w:val="24"/>
          <w:szCs w:val="24"/>
          <w:lang w:val="it-IT"/>
        </w:rPr>
        <w:t xml:space="preserve">ia apei </w:t>
      </w:r>
      <w:r w:rsidR="001653F3" w:rsidRPr="006F45C2">
        <w:rPr>
          <w:rFonts w:ascii="Times New Roman" w:hAnsi="Times New Roman" w:cs="Times New Roman"/>
          <w:sz w:val="24"/>
          <w:szCs w:val="24"/>
          <w:lang w:val="it-IT"/>
        </w:rPr>
        <w:t xml:space="preserve">la consumatori </w:t>
      </w:r>
      <w:r w:rsidRPr="006F45C2">
        <w:rPr>
          <w:rFonts w:ascii="Times New Roman" w:hAnsi="Times New Roman" w:cs="Times New Roman"/>
          <w:sz w:val="24"/>
          <w:szCs w:val="24"/>
          <w:lang w:val="it-IT"/>
        </w:rPr>
        <w:t>prin re</w:t>
      </w:r>
      <w:r w:rsidR="001653F3" w:rsidRPr="006F45C2">
        <w:rPr>
          <w:rFonts w:ascii="Times New Roman" w:hAnsi="Times New Roman" w:cs="Times New Roman"/>
          <w:sz w:val="24"/>
          <w:szCs w:val="24"/>
          <w:lang w:val="it-IT"/>
        </w:rPr>
        <w:t>ţ</w:t>
      </w:r>
      <w:r w:rsidRPr="006F45C2">
        <w:rPr>
          <w:rFonts w:ascii="Times New Roman" w:hAnsi="Times New Roman" w:cs="Times New Roman"/>
          <w:sz w:val="24"/>
          <w:szCs w:val="24"/>
          <w:lang w:val="it-IT"/>
        </w:rPr>
        <w:t>ea</w:t>
      </w:r>
      <w:r w:rsidR="001653F3" w:rsidRPr="006F45C2">
        <w:rPr>
          <w:rFonts w:ascii="Times New Roman" w:hAnsi="Times New Roman" w:cs="Times New Roman"/>
          <w:sz w:val="24"/>
          <w:szCs w:val="24"/>
          <w:lang w:val="it-IT"/>
        </w:rPr>
        <w:t>ua</w:t>
      </w:r>
      <w:r w:rsidRPr="006F45C2">
        <w:rPr>
          <w:rFonts w:ascii="Times New Roman" w:hAnsi="Times New Roman" w:cs="Times New Roman"/>
          <w:sz w:val="24"/>
          <w:szCs w:val="24"/>
          <w:lang w:val="it-IT"/>
        </w:rPr>
        <w:t xml:space="preserve"> de distribu</w:t>
      </w:r>
      <w:r w:rsidR="001653F3" w:rsidRPr="006F45C2">
        <w:rPr>
          <w:rFonts w:ascii="Times New Roman" w:hAnsi="Times New Roman" w:cs="Times New Roman"/>
          <w:sz w:val="24"/>
          <w:szCs w:val="24"/>
          <w:lang w:val="it-IT"/>
        </w:rPr>
        <w:t>ţ</w:t>
      </w:r>
      <w:r w:rsidRPr="006F45C2">
        <w:rPr>
          <w:rFonts w:ascii="Times New Roman" w:hAnsi="Times New Roman" w:cs="Times New Roman"/>
          <w:sz w:val="24"/>
          <w:szCs w:val="24"/>
          <w:lang w:val="it-IT"/>
        </w:rPr>
        <w:t>ie</w:t>
      </w:r>
      <w:r w:rsidR="00BC6D8B" w:rsidRPr="006F45C2">
        <w:rPr>
          <w:rFonts w:ascii="Times New Roman" w:hAnsi="Times New Roman" w:cs="Times New Roman"/>
          <w:sz w:val="24"/>
          <w:szCs w:val="24"/>
          <w:lang w:val="it-IT"/>
        </w:rPr>
        <w:t>;</w:t>
      </w:r>
      <w:r w:rsidRPr="006F45C2">
        <w:rPr>
          <w:rFonts w:ascii="Times New Roman" w:hAnsi="Times New Roman" w:cs="Times New Roman"/>
          <w:sz w:val="24"/>
          <w:szCs w:val="24"/>
          <w:lang w:val="it-IT"/>
        </w:rPr>
        <w:t xml:space="preserve"> </w:t>
      </w:r>
    </w:p>
    <w:p w:rsidR="000C2946" w:rsidRPr="006F45C2" w:rsidRDefault="000C2946" w:rsidP="000C2946">
      <w:pPr>
        <w:spacing w:after="0"/>
        <w:rPr>
          <w:rFonts w:ascii="Times New Roman" w:hAnsi="Times New Roman" w:cs="Times New Roman"/>
          <w:sz w:val="24"/>
          <w:szCs w:val="24"/>
          <w:lang w:val="ro-RO" w:eastAsia="ro-RO"/>
        </w:rPr>
      </w:pPr>
      <w:r w:rsidRPr="006F45C2">
        <w:rPr>
          <w:rFonts w:ascii="Times New Roman" w:hAnsi="Times New Roman" w:cs="Times New Roman"/>
          <w:sz w:val="24"/>
          <w:szCs w:val="24"/>
          <w:lang w:val="ro-RO" w:eastAsia="ro-RO"/>
        </w:rPr>
        <w:t xml:space="preserve"> </w:t>
      </w:r>
    </w:p>
    <w:p w:rsidR="000C2946" w:rsidRPr="006F45C2" w:rsidRDefault="000C2946" w:rsidP="000C2946">
      <w:pPr>
        <w:spacing w:after="0" w:line="240" w:lineRule="auto"/>
        <w:ind w:firstLine="360"/>
        <w:jc w:val="both"/>
        <w:rPr>
          <w:rFonts w:ascii="Times New Roman" w:hAnsi="Times New Roman" w:cs="Times New Roman"/>
          <w:b/>
          <w:sz w:val="24"/>
          <w:szCs w:val="24"/>
          <w:lang w:val="ro-RO"/>
        </w:rPr>
      </w:pPr>
      <w:r w:rsidRPr="006F45C2">
        <w:rPr>
          <w:rFonts w:ascii="Times New Roman" w:eastAsia="Times New Roman" w:hAnsi="Times New Roman" w:cs="Times New Roman"/>
          <w:b/>
          <w:sz w:val="24"/>
          <w:szCs w:val="24"/>
          <w:lang w:val="ro-RO"/>
        </w:rPr>
        <w:t>4.1.</w:t>
      </w:r>
      <w:r w:rsidRPr="006F45C2">
        <w:rPr>
          <w:rFonts w:ascii="Times New Roman" w:eastAsia="Times New Roman" w:hAnsi="Times New Roman" w:cs="Times New Roman"/>
          <w:sz w:val="24"/>
          <w:szCs w:val="24"/>
          <w:lang w:val="ro-RO"/>
        </w:rPr>
        <w:t xml:space="preserve"> </w:t>
      </w:r>
      <w:r w:rsidRPr="006F45C2">
        <w:rPr>
          <w:rFonts w:ascii="Times New Roman" w:hAnsi="Times New Roman" w:cs="Times New Roman"/>
          <w:b/>
          <w:sz w:val="24"/>
          <w:szCs w:val="24"/>
          <w:lang w:val="ro-RO"/>
        </w:rPr>
        <w:t>Poziționarea amplasamentului pe care se desfășoară activitatea, în interiorul ariilor naturale protejate</w:t>
      </w:r>
    </w:p>
    <w:p w:rsidR="000C2946" w:rsidRPr="006F45C2" w:rsidRDefault="001653F3" w:rsidP="000C2946">
      <w:pPr>
        <w:spacing w:after="0"/>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    </w:t>
      </w:r>
      <w:r w:rsidR="000C2946" w:rsidRPr="006F45C2">
        <w:rPr>
          <w:rFonts w:ascii="Times New Roman" w:hAnsi="Times New Roman" w:cs="Times New Roman"/>
          <w:sz w:val="24"/>
          <w:szCs w:val="24"/>
          <w:lang w:val="ro-RO"/>
        </w:rPr>
        <w:t>Nu este cazul</w:t>
      </w:r>
      <w:r w:rsidR="005D133E">
        <w:rPr>
          <w:rFonts w:ascii="Times New Roman" w:hAnsi="Times New Roman" w:cs="Times New Roman"/>
          <w:sz w:val="24"/>
          <w:szCs w:val="24"/>
          <w:lang w:val="ro-RO"/>
        </w:rPr>
        <w:t>.</w:t>
      </w:r>
    </w:p>
    <w:p w:rsidR="00FE08D3" w:rsidRPr="006F45C2" w:rsidRDefault="00FE08D3" w:rsidP="000C2946">
      <w:pPr>
        <w:spacing w:after="0"/>
        <w:rPr>
          <w:rFonts w:ascii="Times New Roman" w:hAnsi="Times New Roman" w:cs="Times New Roman"/>
          <w:sz w:val="24"/>
          <w:szCs w:val="24"/>
          <w:lang w:val="ro-RO"/>
        </w:rPr>
      </w:pPr>
    </w:p>
    <w:p w:rsidR="000C2946" w:rsidRPr="006F45C2" w:rsidRDefault="000C2946" w:rsidP="000C2946">
      <w:pPr>
        <w:pStyle w:val="Heading2"/>
        <w:ind w:left="360"/>
      </w:pPr>
      <w:r w:rsidRPr="006F45C2">
        <w:t xml:space="preserve">5. Produsele și subprodusele obținute </w:t>
      </w:r>
    </w:p>
    <w:p w:rsidR="000C2946" w:rsidRPr="006F45C2" w:rsidRDefault="001653F3" w:rsidP="001653F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ro-RO"/>
        </w:rPr>
      </w:pPr>
      <w:r w:rsidRPr="006F45C2">
        <w:rPr>
          <w:rFonts w:ascii="Times New Roman" w:hAnsi="Times New Roman" w:cs="Times New Roman"/>
          <w:sz w:val="24"/>
          <w:szCs w:val="24"/>
          <w:lang w:val="ro-RO"/>
        </w:rPr>
        <w:t>Nu este cazul.</w:t>
      </w:r>
    </w:p>
    <w:p w:rsidR="000C2946" w:rsidRPr="006F45C2" w:rsidRDefault="000C2946" w:rsidP="000C2946">
      <w:pPr>
        <w:autoSpaceDE w:val="0"/>
        <w:autoSpaceDN w:val="0"/>
        <w:adjustRightInd w:val="0"/>
        <w:spacing w:after="0" w:line="240" w:lineRule="auto"/>
        <w:jc w:val="both"/>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w:t>
      </w:r>
    </w:p>
    <w:p w:rsidR="000C2946" w:rsidRPr="006F45C2" w:rsidRDefault="000C2946" w:rsidP="000C2946">
      <w:pPr>
        <w:pStyle w:val="Heading2"/>
        <w:ind w:left="360"/>
      </w:pPr>
      <w:r w:rsidRPr="006F45C2">
        <w:t xml:space="preserve">6. Datele referitoare la centrala termică proprie - dotare, combustibili utilizați </w:t>
      </w:r>
    </w:p>
    <w:p w:rsidR="000C2946" w:rsidRPr="006F45C2" w:rsidRDefault="00180D64" w:rsidP="000C2946">
      <w:pPr>
        <w:autoSpaceDE w:val="0"/>
        <w:autoSpaceDN w:val="0"/>
        <w:adjustRightInd w:val="0"/>
        <w:spacing w:after="0" w:line="240" w:lineRule="auto"/>
        <w:jc w:val="both"/>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    </w:t>
      </w:r>
      <w:r w:rsidR="00E51CFD">
        <w:rPr>
          <w:rFonts w:ascii="Times New Roman" w:hAnsi="Times New Roman" w:cs="Times New Roman"/>
          <w:sz w:val="24"/>
          <w:szCs w:val="24"/>
          <w:lang w:val="ro-RO"/>
        </w:rPr>
        <w:t>Încălzirea spaţiilor interiaore se asigură cu calorifere electrice.</w:t>
      </w:r>
    </w:p>
    <w:p w:rsidR="00950395" w:rsidRPr="006F45C2" w:rsidRDefault="00950395" w:rsidP="000C2946">
      <w:pPr>
        <w:autoSpaceDE w:val="0"/>
        <w:autoSpaceDN w:val="0"/>
        <w:adjustRightInd w:val="0"/>
        <w:spacing w:after="0" w:line="240" w:lineRule="auto"/>
        <w:jc w:val="both"/>
        <w:rPr>
          <w:rFonts w:ascii="Times New Roman" w:hAnsi="Times New Roman" w:cs="Times New Roman"/>
          <w:sz w:val="24"/>
          <w:szCs w:val="24"/>
          <w:lang w:val="ro-RO"/>
        </w:rPr>
      </w:pPr>
    </w:p>
    <w:p w:rsidR="000C2946" w:rsidRPr="006F45C2" w:rsidRDefault="000C2946" w:rsidP="000C2946">
      <w:pPr>
        <w:pStyle w:val="Heading2"/>
        <w:ind w:left="360"/>
      </w:pPr>
      <w:r w:rsidRPr="006F45C2">
        <w:t>7. Alte date specifice activității: (coduri CAEN Rev.2 care se desfășoară pe amplasament, dar nu intră pe procedura de autorizare)</w:t>
      </w:r>
    </w:p>
    <w:p w:rsidR="000C2946" w:rsidRPr="006F45C2" w:rsidRDefault="00180D64" w:rsidP="00950395">
      <w:pPr>
        <w:autoSpaceDE w:val="0"/>
        <w:autoSpaceDN w:val="0"/>
        <w:adjustRightInd w:val="0"/>
        <w:spacing w:after="0" w:line="240" w:lineRule="auto"/>
        <w:ind w:firstLine="360"/>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 xml:space="preserve">-   </w:t>
      </w:r>
      <w:r w:rsidR="000C2946" w:rsidRPr="006F45C2">
        <w:rPr>
          <w:rFonts w:ascii="Times New Roman" w:eastAsia="Times New Roman" w:hAnsi="Times New Roman" w:cs="Times New Roman"/>
          <w:sz w:val="24"/>
          <w:szCs w:val="24"/>
          <w:lang w:val="ro-RO"/>
        </w:rPr>
        <w:t xml:space="preserve"> Nu este cazul</w:t>
      </w:r>
      <w:r w:rsidR="00AE3471">
        <w:rPr>
          <w:rFonts w:ascii="Times New Roman" w:eastAsia="Times New Roman" w:hAnsi="Times New Roman" w:cs="Times New Roman"/>
          <w:sz w:val="24"/>
          <w:szCs w:val="24"/>
          <w:lang w:val="ro-RO"/>
        </w:rPr>
        <w:t>.</w:t>
      </w:r>
    </w:p>
    <w:p w:rsidR="000C2946" w:rsidRPr="006F45C2" w:rsidRDefault="000C2946" w:rsidP="000C2946">
      <w:pPr>
        <w:pStyle w:val="Heading2"/>
        <w:ind w:left="360"/>
      </w:pPr>
      <w:r w:rsidRPr="006F45C2">
        <w:lastRenderedPageBreak/>
        <w:t>8. Programul de funcționare</w:t>
      </w:r>
    </w:p>
    <w:p w:rsidR="000C2946" w:rsidRPr="006F45C2" w:rsidRDefault="000C2946" w:rsidP="00BC6D8B">
      <w:pPr>
        <w:pStyle w:val="BodyText"/>
        <w:spacing w:after="0"/>
        <w:rPr>
          <w:rFonts w:ascii="Times New Roman" w:hAnsi="Times New Roman"/>
          <w:color w:val="000000" w:themeColor="text1"/>
          <w:sz w:val="24"/>
          <w:szCs w:val="24"/>
          <w:lang w:val="ro-RO"/>
        </w:rPr>
      </w:pPr>
      <w:r w:rsidRPr="006F45C2">
        <w:rPr>
          <w:rFonts w:ascii="Times New Roman" w:hAnsi="Times New Roman"/>
          <w:sz w:val="24"/>
          <w:szCs w:val="24"/>
          <w:lang w:val="ro-RO"/>
        </w:rPr>
        <w:t xml:space="preserve">     </w:t>
      </w:r>
      <w:r w:rsidR="00FE08D3" w:rsidRPr="006F45C2">
        <w:rPr>
          <w:rFonts w:ascii="Times New Roman" w:hAnsi="Times New Roman"/>
          <w:sz w:val="24"/>
          <w:szCs w:val="24"/>
          <w:lang w:val="ro-RO"/>
        </w:rPr>
        <w:t xml:space="preserve">-   </w:t>
      </w:r>
      <w:r w:rsidRPr="006F45C2">
        <w:rPr>
          <w:rFonts w:ascii="Times New Roman" w:hAnsi="Times New Roman"/>
          <w:sz w:val="24"/>
          <w:szCs w:val="24"/>
          <w:lang w:val="ro-RO"/>
        </w:rPr>
        <w:t xml:space="preserve"> </w:t>
      </w:r>
      <w:r w:rsidRPr="006F45C2">
        <w:rPr>
          <w:rFonts w:ascii="Times New Roman" w:hAnsi="Times New Roman"/>
          <w:sz w:val="24"/>
          <w:szCs w:val="24"/>
          <w:lang w:val="it-IT"/>
        </w:rPr>
        <w:t xml:space="preserve">24 ore/zi, 7 zile/săptămână  </w:t>
      </w:r>
      <w:r w:rsidRPr="006F45C2">
        <w:rPr>
          <w:rFonts w:ascii="Times New Roman" w:hAnsi="Times New Roman"/>
          <w:color w:val="000000" w:themeColor="text1"/>
          <w:sz w:val="24"/>
          <w:szCs w:val="24"/>
          <w:lang w:val="it-IT"/>
        </w:rPr>
        <w:t xml:space="preserve">                               </w:t>
      </w:r>
    </w:p>
    <w:p w:rsidR="000C2946" w:rsidRPr="006F45C2" w:rsidRDefault="000C2946" w:rsidP="0051255F">
      <w:pPr>
        <w:pStyle w:val="Heading1"/>
        <w:rPr>
          <w:rFonts w:ascii="Times New Roman" w:eastAsia="Times New Roman" w:hAnsi="Times New Roman" w:cs="Times New Roman"/>
          <w:sz w:val="24"/>
          <w:szCs w:val="24"/>
          <w:lang w:val="ro-RO"/>
        </w:rPr>
      </w:pPr>
      <w:r w:rsidRPr="006F45C2">
        <w:rPr>
          <w:rFonts w:ascii="Times New Roman" w:eastAsia="Times New Roman" w:hAnsi="Times New Roman" w:cs="Times New Roman"/>
          <w:b/>
          <w:color w:val="auto"/>
          <w:sz w:val="24"/>
          <w:szCs w:val="24"/>
          <w:lang w:val="ro-RO"/>
        </w:rPr>
        <w:t>II. Instalațiile, măsurile și condițiile de protecție a mediului</w:t>
      </w:r>
      <w:r w:rsidRPr="006F45C2">
        <w:rPr>
          <w:rFonts w:ascii="Times New Roman" w:eastAsia="Times New Roman" w:hAnsi="Times New Roman" w:cs="Times New Roman"/>
          <w:sz w:val="24"/>
          <w:szCs w:val="24"/>
          <w:lang w:val="ro-RO"/>
        </w:rPr>
        <w:t xml:space="preserve"> </w:t>
      </w:r>
    </w:p>
    <w:p w:rsidR="000C2946" w:rsidRPr="006F45C2" w:rsidRDefault="000C2946" w:rsidP="000C2946">
      <w:pPr>
        <w:pStyle w:val="Heading2"/>
        <w:ind w:left="360"/>
      </w:pPr>
      <w:r w:rsidRPr="006F45C2">
        <w:t>1. Stațiile și instalațiile pentru reținerea, evacuarea și dispersia poluanților în mediu, din dotare (pe factori de mediu)</w:t>
      </w:r>
    </w:p>
    <w:p w:rsidR="000C2946" w:rsidRPr="006F45C2" w:rsidRDefault="000C2946" w:rsidP="000C2946">
      <w:pPr>
        <w:spacing w:after="0"/>
        <w:ind w:firstLine="360"/>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w:t>
      </w:r>
    </w:p>
    <w:p w:rsidR="000C2946" w:rsidRPr="006F45C2" w:rsidRDefault="000C2946" w:rsidP="000C2946">
      <w:pPr>
        <w:spacing w:after="0" w:line="240" w:lineRule="auto"/>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sz w:val="24"/>
          <w:szCs w:val="24"/>
          <w:lang w:val="ro-RO"/>
        </w:rPr>
        <w:tab/>
      </w:r>
      <w:r w:rsidRPr="006F45C2">
        <w:rPr>
          <w:rFonts w:ascii="Times New Roman" w:eastAsia="Times New Roman" w:hAnsi="Times New Roman" w:cs="Times New Roman"/>
          <w:b/>
          <w:sz w:val="24"/>
          <w:szCs w:val="24"/>
          <w:lang w:val="ro-RO"/>
        </w:rPr>
        <w:t>Aer</w:t>
      </w:r>
    </w:p>
    <w:p w:rsidR="00950395" w:rsidRPr="0051255F" w:rsidRDefault="000C2946" w:rsidP="00E82015">
      <w:pPr>
        <w:pStyle w:val="ListParagraph"/>
        <w:numPr>
          <w:ilvl w:val="0"/>
          <w:numId w:val="3"/>
        </w:numPr>
        <w:tabs>
          <w:tab w:val="left" w:pos="6096"/>
        </w:tabs>
        <w:spacing w:after="0" w:line="240" w:lineRule="auto"/>
        <w:jc w:val="both"/>
        <w:rPr>
          <w:rFonts w:ascii="Times New Roman" w:eastAsia="Times New Roman" w:hAnsi="Times New Roman" w:cs="Times New Roman"/>
          <w:sz w:val="24"/>
          <w:szCs w:val="24"/>
          <w:lang w:val="ro-RO"/>
        </w:rPr>
      </w:pPr>
      <w:r w:rsidRPr="0051255F">
        <w:rPr>
          <w:rFonts w:ascii="Times New Roman" w:eastAsia="Times New Roman" w:hAnsi="Times New Roman" w:cs="Times New Roman"/>
          <w:sz w:val="24"/>
          <w:szCs w:val="24"/>
          <w:lang w:val="ro-RO"/>
        </w:rPr>
        <w:t>Nu este cazul</w:t>
      </w:r>
      <w:r w:rsidR="0051255F" w:rsidRPr="0051255F">
        <w:rPr>
          <w:rFonts w:ascii="Times New Roman" w:eastAsia="Times New Roman" w:hAnsi="Times New Roman" w:cs="Times New Roman"/>
          <w:sz w:val="24"/>
          <w:szCs w:val="24"/>
          <w:lang w:val="ro-RO"/>
        </w:rPr>
        <w:t>.</w:t>
      </w:r>
    </w:p>
    <w:p w:rsidR="000C2946" w:rsidRPr="006F45C2" w:rsidRDefault="000C2946" w:rsidP="000C2946">
      <w:pPr>
        <w:widowControl w:val="0"/>
        <w:tabs>
          <w:tab w:val="left" w:pos="0"/>
        </w:tabs>
        <w:suppressAutoHyphens/>
        <w:spacing w:after="0" w:line="240" w:lineRule="auto"/>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b/>
          <w:sz w:val="24"/>
          <w:szCs w:val="24"/>
          <w:lang w:val="ro-RO"/>
        </w:rPr>
        <w:tab/>
        <w:t>Alte surse de poluare</w:t>
      </w:r>
    </w:p>
    <w:p w:rsidR="000C2946" w:rsidRPr="006F45C2" w:rsidRDefault="000C2946" w:rsidP="00180D64">
      <w:pPr>
        <w:pStyle w:val="ListParagraph"/>
        <w:numPr>
          <w:ilvl w:val="0"/>
          <w:numId w:val="3"/>
        </w:numPr>
        <w:spacing w:after="0"/>
        <w:rPr>
          <w:rFonts w:ascii="Times New Roman" w:hAnsi="Times New Roman" w:cs="Times New Roman"/>
          <w:sz w:val="24"/>
          <w:szCs w:val="24"/>
          <w:lang w:val="ro-RO"/>
        </w:rPr>
      </w:pPr>
      <w:r w:rsidRPr="006F45C2">
        <w:rPr>
          <w:rFonts w:ascii="Times New Roman" w:hAnsi="Times New Roman" w:cs="Times New Roman"/>
          <w:sz w:val="24"/>
          <w:szCs w:val="24"/>
          <w:lang w:val="ro-RO"/>
        </w:rPr>
        <w:t>Nu este cazul</w:t>
      </w:r>
      <w:r w:rsidR="0051255F">
        <w:rPr>
          <w:rFonts w:ascii="Times New Roman" w:hAnsi="Times New Roman" w:cs="Times New Roman"/>
          <w:sz w:val="24"/>
          <w:szCs w:val="24"/>
          <w:lang w:val="ro-RO"/>
        </w:rPr>
        <w:t>.</w:t>
      </w:r>
    </w:p>
    <w:p w:rsidR="0051255F" w:rsidRDefault="000C2946" w:rsidP="000C2946">
      <w:pPr>
        <w:widowControl w:val="0"/>
        <w:tabs>
          <w:tab w:val="left" w:pos="0"/>
        </w:tabs>
        <w:suppressAutoHyphens/>
        <w:spacing w:after="0" w:line="240" w:lineRule="auto"/>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ab/>
      </w:r>
    </w:p>
    <w:p w:rsidR="000C2946" w:rsidRPr="006F45C2" w:rsidRDefault="0051255F" w:rsidP="0051255F">
      <w:pPr>
        <w:widowControl w:val="0"/>
        <w:tabs>
          <w:tab w:val="left" w:pos="0"/>
        </w:tabs>
        <w:suppressAutoHyphen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            </w:t>
      </w:r>
      <w:r w:rsidR="000C2946" w:rsidRPr="006F45C2">
        <w:rPr>
          <w:rFonts w:ascii="Times New Roman" w:eastAsia="Times New Roman" w:hAnsi="Times New Roman" w:cs="Times New Roman"/>
          <w:b/>
          <w:sz w:val="24"/>
          <w:szCs w:val="24"/>
          <w:lang w:val="ro-RO"/>
        </w:rPr>
        <w:t>Apă</w:t>
      </w:r>
      <w:r w:rsidR="000C2946" w:rsidRPr="006F45C2">
        <w:rPr>
          <w:rFonts w:ascii="Times New Roman" w:eastAsia="Times New Roman" w:hAnsi="Times New Roman" w:cs="Times New Roman"/>
          <w:sz w:val="24"/>
          <w:szCs w:val="24"/>
          <w:lang w:val="ro-RO"/>
        </w:rPr>
        <w:t xml:space="preserve"> </w:t>
      </w:r>
    </w:p>
    <w:p w:rsidR="000C2946" w:rsidRPr="006F45C2" w:rsidRDefault="000C2946" w:rsidP="000C2946">
      <w:pPr>
        <w:autoSpaceDE w:val="0"/>
        <w:autoSpaceDN w:val="0"/>
        <w:adjustRightInd w:val="0"/>
        <w:spacing w:after="0" w:line="240" w:lineRule="auto"/>
        <w:ind w:firstLine="720"/>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Pretratare ape pe amplasament</w:t>
      </w:r>
    </w:p>
    <w:p w:rsidR="000C2946" w:rsidRPr="006F45C2" w:rsidRDefault="000C2946" w:rsidP="00180D64">
      <w:pPr>
        <w:pStyle w:val="ListParagraph"/>
        <w:numPr>
          <w:ilvl w:val="0"/>
          <w:numId w:val="3"/>
        </w:numPr>
        <w:spacing w:after="0" w:line="240" w:lineRule="auto"/>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Nu este cazul</w:t>
      </w:r>
    </w:p>
    <w:p w:rsidR="000C2946" w:rsidRPr="006F45C2" w:rsidRDefault="000C2946" w:rsidP="00950395">
      <w:pPr>
        <w:spacing w:after="0" w:line="240" w:lineRule="auto"/>
        <w:jc w:val="both"/>
        <w:rPr>
          <w:rFonts w:ascii="Times New Roman" w:hAnsi="Times New Roman" w:cs="Times New Roman"/>
          <w:b/>
          <w:sz w:val="24"/>
          <w:szCs w:val="24"/>
          <w:lang w:val="ro-RO"/>
        </w:rPr>
      </w:pPr>
      <w:r w:rsidRPr="006F45C2">
        <w:rPr>
          <w:rFonts w:ascii="Times New Roman" w:hAnsi="Times New Roman" w:cs="Times New Roman"/>
          <w:b/>
          <w:sz w:val="24"/>
          <w:szCs w:val="24"/>
          <w:lang w:val="ro-RO"/>
        </w:rPr>
        <w:tab/>
        <w:t>Tratare ape pe amplasament</w:t>
      </w:r>
    </w:p>
    <w:p w:rsidR="001653F3" w:rsidRPr="006F45C2" w:rsidRDefault="001653F3" w:rsidP="00180D64">
      <w:pPr>
        <w:pStyle w:val="ListParagraph"/>
        <w:numPr>
          <w:ilvl w:val="0"/>
          <w:numId w:val="3"/>
        </w:numPr>
        <w:spacing w:after="0" w:line="240" w:lineRule="auto"/>
        <w:jc w:val="both"/>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Nu este cazul. </w:t>
      </w:r>
    </w:p>
    <w:p w:rsidR="000C2946" w:rsidRPr="006F45C2" w:rsidRDefault="000C2946" w:rsidP="000C2946">
      <w:pPr>
        <w:spacing w:after="0"/>
        <w:rPr>
          <w:rFonts w:ascii="Times New Roman" w:hAnsi="Times New Roman" w:cs="Times New Roman"/>
          <w:sz w:val="24"/>
          <w:szCs w:val="24"/>
          <w:lang w:val="ro-RO"/>
        </w:rPr>
      </w:pPr>
    </w:p>
    <w:p w:rsidR="000C2946" w:rsidRPr="006F45C2" w:rsidRDefault="000C2946" w:rsidP="00180D64">
      <w:pPr>
        <w:widowControl w:val="0"/>
        <w:tabs>
          <w:tab w:val="left" w:pos="0"/>
        </w:tabs>
        <w:suppressAutoHyphens/>
        <w:spacing w:after="0" w:line="240" w:lineRule="auto"/>
        <w:ind w:left="720"/>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Sol</w:t>
      </w:r>
    </w:p>
    <w:p w:rsidR="000C2946" w:rsidRPr="006F45C2" w:rsidRDefault="000C2946" w:rsidP="00180D64">
      <w:pPr>
        <w:pStyle w:val="BodyText"/>
        <w:numPr>
          <w:ilvl w:val="0"/>
          <w:numId w:val="3"/>
        </w:numPr>
        <w:rPr>
          <w:rFonts w:ascii="Times New Roman" w:hAnsi="Times New Roman"/>
          <w:sz w:val="24"/>
          <w:szCs w:val="24"/>
          <w:lang w:val="it-IT"/>
        </w:rPr>
      </w:pPr>
      <w:r w:rsidRPr="006F45C2">
        <w:rPr>
          <w:rFonts w:ascii="Times New Roman" w:hAnsi="Times New Roman"/>
          <w:sz w:val="24"/>
          <w:szCs w:val="24"/>
          <w:lang w:val="ro-RO"/>
        </w:rPr>
        <w:t>P</w:t>
      </w:r>
      <w:r w:rsidR="00180D64" w:rsidRPr="006F45C2">
        <w:rPr>
          <w:rFonts w:ascii="Times New Roman" w:hAnsi="Times New Roman"/>
          <w:sz w:val="24"/>
          <w:szCs w:val="24"/>
          <w:lang w:val="it-IT"/>
        </w:rPr>
        <w:t>latform</w:t>
      </w:r>
      <w:r w:rsidR="0051255F">
        <w:rPr>
          <w:rFonts w:ascii="Times New Roman" w:hAnsi="Times New Roman"/>
          <w:sz w:val="24"/>
          <w:szCs w:val="24"/>
          <w:lang w:val="it-IT"/>
        </w:rPr>
        <w:t>ă</w:t>
      </w:r>
      <w:r w:rsidR="00180D64" w:rsidRPr="006F45C2">
        <w:rPr>
          <w:rFonts w:ascii="Times New Roman" w:hAnsi="Times New Roman"/>
          <w:sz w:val="24"/>
          <w:szCs w:val="24"/>
          <w:lang w:val="it-IT"/>
        </w:rPr>
        <w:t xml:space="preserve"> betonată</w:t>
      </w:r>
      <w:r w:rsidR="00950395" w:rsidRPr="006F45C2">
        <w:rPr>
          <w:rFonts w:ascii="Times New Roman" w:hAnsi="Times New Roman"/>
          <w:sz w:val="24"/>
          <w:szCs w:val="24"/>
          <w:lang w:val="it-IT"/>
        </w:rPr>
        <w:t xml:space="preserve"> </w:t>
      </w:r>
      <w:r w:rsidRPr="006F45C2">
        <w:rPr>
          <w:rFonts w:ascii="Times New Roman" w:hAnsi="Times New Roman"/>
          <w:sz w:val="24"/>
          <w:szCs w:val="24"/>
          <w:lang w:val="it-IT"/>
        </w:rPr>
        <w:t xml:space="preserve">pentru </w:t>
      </w:r>
      <w:r w:rsidR="00BF5BB4">
        <w:rPr>
          <w:rFonts w:ascii="Times New Roman" w:hAnsi="Times New Roman"/>
          <w:sz w:val="24"/>
          <w:szCs w:val="24"/>
          <w:lang w:val="it-IT"/>
        </w:rPr>
        <w:t>amplasare</w:t>
      </w:r>
      <w:r w:rsidRPr="006F45C2">
        <w:rPr>
          <w:rFonts w:ascii="Times New Roman" w:hAnsi="Times New Roman"/>
          <w:sz w:val="24"/>
          <w:szCs w:val="24"/>
          <w:lang w:val="it-IT"/>
        </w:rPr>
        <w:t xml:space="preserve"> pubele destinate colect</w:t>
      </w:r>
      <w:r w:rsidR="00180D64" w:rsidRPr="006F45C2">
        <w:rPr>
          <w:rFonts w:ascii="Times New Roman" w:hAnsi="Times New Roman"/>
          <w:sz w:val="24"/>
          <w:szCs w:val="24"/>
          <w:lang w:val="it-IT"/>
        </w:rPr>
        <w:t>ă</w:t>
      </w:r>
      <w:r w:rsidRPr="006F45C2">
        <w:rPr>
          <w:rFonts w:ascii="Times New Roman" w:hAnsi="Times New Roman"/>
          <w:sz w:val="24"/>
          <w:szCs w:val="24"/>
          <w:lang w:val="it-IT"/>
        </w:rPr>
        <w:t>rii selective a de</w:t>
      </w:r>
      <w:r w:rsidR="00180D64" w:rsidRPr="006F45C2">
        <w:rPr>
          <w:rFonts w:ascii="Times New Roman" w:hAnsi="Times New Roman"/>
          <w:sz w:val="24"/>
          <w:szCs w:val="24"/>
          <w:lang w:val="it-IT"/>
        </w:rPr>
        <w:t>ş</w:t>
      </w:r>
      <w:r w:rsidRPr="006F45C2">
        <w:rPr>
          <w:rFonts w:ascii="Times New Roman" w:hAnsi="Times New Roman"/>
          <w:sz w:val="24"/>
          <w:szCs w:val="24"/>
          <w:lang w:val="it-IT"/>
        </w:rPr>
        <w:t xml:space="preserve">eurilor; </w:t>
      </w:r>
    </w:p>
    <w:p w:rsidR="000C2946" w:rsidRPr="006F45C2" w:rsidRDefault="000C2946" w:rsidP="000C2946">
      <w:pPr>
        <w:widowControl w:val="0"/>
        <w:tabs>
          <w:tab w:val="left" w:pos="0"/>
        </w:tabs>
        <w:suppressAutoHyphens/>
        <w:spacing w:after="0" w:line="240" w:lineRule="auto"/>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ab/>
        <w:t>Alți factori de mediu (după caz)</w:t>
      </w:r>
    </w:p>
    <w:p w:rsidR="00180D64" w:rsidRPr="006F45C2" w:rsidRDefault="00180D64" w:rsidP="000C2946">
      <w:pPr>
        <w:spacing w:after="0"/>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  </w:t>
      </w:r>
      <w:r w:rsidR="0051255F">
        <w:rPr>
          <w:rFonts w:ascii="Times New Roman" w:hAnsi="Times New Roman" w:cs="Times New Roman"/>
          <w:sz w:val="24"/>
          <w:szCs w:val="24"/>
          <w:lang w:val="ro-RO"/>
        </w:rPr>
        <w:t xml:space="preserve">  </w:t>
      </w:r>
      <w:r w:rsidRPr="006F45C2">
        <w:rPr>
          <w:rFonts w:ascii="Times New Roman" w:hAnsi="Times New Roman" w:cs="Times New Roman"/>
          <w:sz w:val="24"/>
          <w:szCs w:val="24"/>
          <w:lang w:val="ro-RO"/>
        </w:rPr>
        <w:t xml:space="preserve"> </w:t>
      </w:r>
      <w:r w:rsidR="000C2946" w:rsidRPr="006F45C2">
        <w:rPr>
          <w:rFonts w:ascii="Times New Roman" w:hAnsi="Times New Roman" w:cs="Times New Roman"/>
          <w:sz w:val="24"/>
          <w:szCs w:val="24"/>
          <w:lang w:val="ro-RO"/>
        </w:rPr>
        <w:t>Nu este cazul</w:t>
      </w:r>
      <w:r w:rsidRPr="006F45C2">
        <w:rPr>
          <w:rFonts w:ascii="Times New Roman" w:hAnsi="Times New Roman" w:cs="Times New Roman"/>
          <w:sz w:val="24"/>
          <w:szCs w:val="24"/>
          <w:lang w:val="ro-RO"/>
        </w:rPr>
        <w:t xml:space="preserve">. </w:t>
      </w:r>
    </w:p>
    <w:p w:rsidR="000C2946" w:rsidRPr="006F45C2" w:rsidRDefault="00180D64" w:rsidP="000C2946">
      <w:pPr>
        <w:spacing w:after="0"/>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w:t>
      </w:r>
    </w:p>
    <w:p w:rsidR="000C2946" w:rsidRPr="006F45C2" w:rsidRDefault="000C2946" w:rsidP="000C2946">
      <w:pPr>
        <w:pStyle w:val="Heading2"/>
        <w:ind w:left="360"/>
      </w:pPr>
      <w:r w:rsidRPr="006F45C2">
        <w:t xml:space="preserve">2. Alte amenajări speciale, dotări și măsuri pentru protecția mediului: </w:t>
      </w:r>
    </w:p>
    <w:p w:rsidR="000C2946" w:rsidRPr="006F45C2" w:rsidRDefault="00180D64" w:rsidP="000C2946">
      <w:pPr>
        <w:spacing w:after="0"/>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    </w:t>
      </w:r>
      <w:r w:rsidR="000C2946" w:rsidRPr="006F45C2">
        <w:rPr>
          <w:rFonts w:ascii="Times New Roman" w:hAnsi="Times New Roman" w:cs="Times New Roman"/>
          <w:sz w:val="24"/>
          <w:szCs w:val="24"/>
          <w:lang w:val="ro-RO"/>
        </w:rPr>
        <w:t>Nu este cazul</w:t>
      </w:r>
      <w:r w:rsidRPr="006F45C2">
        <w:rPr>
          <w:rFonts w:ascii="Times New Roman" w:hAnsi="Times New Roman" w:cs="Times New Roman"/>
          <w:sz w:val="24"/>
          <w:szCs w:val="24"/>
          <w:lang w:val="ro-RO"/>
        </w:rPr>
        <w:t xml:space="preserve">. </w:t>
      </w:r>
    </w:p>
    <w:p w:rsidR="00180D64" w:rsidRPr="006F45C2" w:rsidRDefault="00180D64" w:rsidP="000C2946">
      <w:pPr>
        <w:spacing w:after="0"/>
        <w:rPr>
          <w:rFonts w:ascii="Times New Roman" w:hAnsi="Times New Roman" w:cs="Times New Roman"/>
          <w:sz w:val="24"/>
          <w:szCs w:val="24"/>
          <w:lang w:val="ro-RO"/>
        </w:rPr>
      </w:pPr>
    </w:p>
    <w:p w:rsidR="000C2946" w:rsidRPr="006F45C2" w:rsidRDefault="000C2946" w:rsidP="000C2946">
      <w:pPr>
        <w:pStyle w:val="Heading2"/>
        <w:ind w:left="360"/>
      </w:pPr>
      <w:r w:rsidRPr="006F45C2">
        <w:t>3. Concentrațiile și debitele masice de poluanți, nivelul de zgomot, de radiații, admise la evacuarea în mediu, depășiri permise și în ce condiții</w:t>
      </w:r>
    </w:p>
    <w:p w:rsidR="00C92070" w:rsidRPr="006F45C2" w:rsidRDefault="00180D64" w:rsidP="000C2946">
      <w:pPr>
        <w:spacing w:after="0"/>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w:t>
      </w:r>
    </w:p>
    <w:p w:rsidR="000C2946" w:rsidRPr="006F45C2" w:rsidRDefault="000C2946" w:rsidP="000C2946">
      <w:pPr>
        <w:pStyle w:val="Default"/>
        <w:ind w:firstLine="720"/>
        <w:jc w:val="both"/>
        <w:rPr>
          <w:rFonts w:ascii="Times New Roman" w:hAnsi="Times New Roman" w:cs="Times New Roman"/>
          <w:lang w:val="ro-RO"/>
        </w:rPr>
      </w:pPr>
      <w:r w:rsidRPr="006F45C2">
        <w:rPr>
          <w:rFonts w:ascii="Times New Roman" w:hAnsi="Times New Roman" w:cs="Times New Roman"/>
          <w:b/>
        </w:rPr>
        <w:t>Valori limită pentru aer în condiții de funcționare normale</w:t>
      </w:r>
    </w:p>
    <w:p w:rsidR="000C2946" w:rsidRPr="006F45C2" w:rsidRDefault="000C2946" w:rsidP="00C92070">
      <w:pPr>
        <w:pStyle w:val="NoSpacing"/>
        <w:numPr>
          <w:ilvl w:val="0"/>
          <w:numId w:val="3"/>
        </w:numPr>
        <w:rPr>
          <w:rFonts w:ascii="Times New Roman" w:hAnsi="Times New Roman" w:cs="Times New Roman"/>
          <w:sz w:val="24"/>
          <w:szCs w:val="24"/>
        </w:rPr>
      </w:pPr>
      <w:r w:rsidRPr="006F45C2">
        <w:rPr>
          <w:rFonts w:ascii="Times New Roman" w:hAnsi="Times New Roman" w:cs="Times New Roman"/>
          <w:sz w:val="24"/>
          <w:szCs w:val="24"/>
        </w:rPr>
        <w:t xml:space="preserve">Nu este cazul </w:t>
      </w:r>
    </w:p>
    <w:p w:rsidR="000C2946" w:rsidRPr="006F45C2" w:rsidRDefault="000C2946" w:rsidP="000C2946">
      <w:pPr>
        <w:pStyle w:val="NoSpacing"/>
        <w:ind w:left="426"/>
        <w:rPr>
          <w:rFonts w:ascii="Times New Roman" w:hAnsi="Times New Roman" w:cs="Times New Roman"/>
          <w:b/>
          <w:sz w:val="24"/>
          <w:szCs w:val="24"/>
        </w:rPr>
      </w:pPr>
    </w:p>
    <w:p w:rsidR="000C2946" w:rsidRPr="006F45C2" w:rsidRDefault="000C2946" w:rsidP="000C2946">
      <w:pPr>
        <w:spacing w:after="0" w:line="240" w:lineRule="auto"/>
        <w:ind w:left="709"/>
        <w:jc w:val="both"/>
        <w:rPr>
          <w:rFonts w:ascii="Times New Roman" w:eastAsia="Calibri" w:hAnsi="Times New Roman" w:cs="Times New Roman"/>
          <w:b/>
          <w:sz w:val="24"/>
          <w:szCs w:val="24"/>
          <w:lang w:eastAsia="ar-SA"/>
        </w:rPr>
      </w:pPr>
      <w:r w:rsidRPr="006F45C2">
        <w:rPr>
          <w:rFonts w:ascii="Times New Roman" w:eastAsia="Calibri" w:hAnsi="Times New Roman" w:cs="Times New Roman"/>
          <w:b/>
          <w:sz w:val="24"/>
          <w:szCs w:val="24"/>
          <w:lang w:eastAsia="ar-SA"/>
        </w:rPr>
        <w:t>Alte condiții de funcționare decit cele normale:</w:t>
      </w:r>
    </w:p>
    <w:p w:rsidR="000C2946" w:rsidRPr="006F45C2" w:rsidRDefault="000C2946" w:rsidP="000C2946">
      <w:pPr>
        <w:pStyle w:val="ListParagraph"/>
        <w:suppressAutoHyphens w:val="0"/>
        <w:spacing w:after="0" w:line="240" w:lineRule="auto"/>
        <w:ind w:left="0" w:firstLine="426"/>
        <w:contextualSpacing w:val="0"/>
        <w:jc w:val="both"/>
        <w:rPr>
          <w:rFonts w:ascii="Times New Roman" w:hAnsi="Times New Roman" w:cs="Times New Roman"/>
          <w:sz w:val="24"/>
          <w:szCs w:val="24"/>
        </w:rPr>
      </w:pPr>
      <w:r w:rsidRPr="006F45C2">
        <w:rPr>
          <w:rFonts w:ascii="Times New Roman" w:hAnsi="Times New Roman" w:cs="Times New Roman"/>
          <w:sz w:val="24"/>
          <w:szCs w:val="24"/>
        </w:rPr>
        <w:t>În cazul condițiilor planificate de funcționare altele decît cele normale (porniri /opriri), titularul are obligația limitării timpului de operare în aceste condiții.</w:t>
      </w:r>
    </w:p>
    <w:p w:rsidR="000C2946" w:rsidRPr="006F45C2" w:rsidRDefault="000C2946" w:rsidP="000C2946">
      <w:pPr>
        <w:pStyle w:val="ListParagraph"/>
        <w:suppressAutoHyphens w:val="0"/>
        <w:spacing w:after="0" w:line="240" w:lineRule="auto"/>
        <w:ind w:left="0" w:firstLine="426"/>
        <w:contextualSpacing w:val="0"/>
        <w:jc w:val="both"/>
        <w:rPr>
          <w:rFonts w:ascii="Times New Roman" w:hAnsi="Times New Roman" w:cs="Times New Roman"/>
          <w:sz w:val="24"/>
          <w:szCs w:val="24"/>
        </w:rPr>
      </w:pPr>
      <w:r w:rsidRPr="006F45C2">
        <w:rPr>
          <w:rFonts w:ascii="Times New Roman" w:hAnsi="Times New Roman" w:cs="Times New Roman"/>
          <w:sz w:val="24"/>
          <w:szCs w:val="24"/>
        </w:rPr>
        <w:t xml:space="preserve">În cazul unor situații neplanificate (de ex. accidente, oprirea alimentării cu energie, combustibil, disfuncționalități ale sistemelor de colectare/tratare şi evacuare </w:t>
      </w:r>
      <w:proofErr w:type="gramStart"/>
      <w:r w:rsidRPr="006F45C2">
        <w:rPr>
          <w:rFonts w:ascii="Times New Roman" w:hAnsi="Times New Roman" w:cs="Times New Roman"/>
          <w:sz w:val="24"/>
          <w:szCs w:val="24"/>
        </w:rPr>
        <w:t>a</w:t>
      </w:r>
      <w:proofErr w:type="gramEnd"/>
      <w:r w:rsidRPr="006F45C2">
        <w:rPr>
          <w:rFonts w:ascii="Times New Roman" w:hAnsi="Times New Roman" w:cs="Times New Roman"/>
          <w:sz w:val="24"/>
          <w:szCs w:val="24"/>
        </w:rPr>
        <w:t xml:space="preserve"> emisiilor, etc.) titularul are obligația opririi în cel mai scurt timp posibil din punct de vedere tehnologic a instalației generatoare de emisii.</w:t>
      </w:r>
    </w:p>
    <w:p w:rsidR="000C2946" w:rsidRPr="006F45C2" w:rsidRDefault="000C2946" w:rsidP="000C2946">
      <w:pPr>
        <w:tabs>
          <w:tab w:val="left" w:pos="709"/>
        </w:tabs>
        <w:spacing w:after="0" w:line="240" w:lineRule="auto"/>
        <w:ind w:firstLine="426"/>
        <w:jc w:val="both"/>
        <w:rPr>
          <w:rFonts w:ascii="Times New Roman" w:hAnsi="Times New Roman" w:cs="Times New Roman"/>
          <w:sz w:val="24"/>
          <w:szCs w:val="24"/>
        </w:rPr>
      </w:pPr>
      <w:r w:rsidRPr="006F45C2">
        <w:rPr>
          <w:rFonts w:ascii="Times New Roman" w:hAnsi="Times New Roman" w:cs="Times New Roman"/>
          <w:sz w:val="24"/>
          <w:szCs w:val="24"/>
        </w:rPr>
        <w:t>Titularul</w:t>
      </w:r>
      <w:r w:rsidRPr="006F45C2">
        <w:rPr>
          <w:rFonts w:ascii="Times New Roman" w:eastAsia="Calibri" w:hAnsi="Times New Roman" w:cs="Times New Roman"/>
          <w:sz w:val="24"/>
          <w:szCs w:val="24"/>
          <w:lang w:eastAsia="ar-SA"/>
        </w:rPr>
        <w:t xml:space="preserve"> are obligația </w:t>
      </w:r>
      <w:proofErr w:type="gramStart"/>
      <w:r w:rsidRPr="006F45C2">
        <w:rPr>
          <w:rFonts w:ascii="Times New Roman" w:eastAsia="Calibri" w:hAnsi="Times New Roman" w:cs="Times New Roman"/>
          <w:sz w:val="24"/>
          <w:szCs w:val="24"/>
          <w:lang w:eastAsia="ar-SA"/>
        </w:rPr>
        <w:t>să</w:t>
      </w:r>
      <w:proofErr w:type="gramEnd"/>
      <w:r w:rsidRPr="006F45C2">
        <w:rPr>
          <w:rFonts w:ascii="Times New Roman" w:eastAsia="Calibri" w:hAnsi="Times New Roman" w:cs="Times New Roman"/>
          <w:sz w:val="24"/>
          <w:szCs w:val="24"/>
          <w:lang w:eastAsia="ar-SA"/>
        </w:rPr>
        <w:t xml:space="preserve"> ia toate măsurile ca în aceste condiții de funcționare emisiile din instalație s</w:t>
      </w:r>
      <w:r w:rsidRPr="006F45C2">
        <w:rPr>
          <w:rFonts w:ascii="Times New Roman" w:eastAsia="Calibri" w:hAnsi="Times New Roman" w:cs="Times New Roman"/>
          <w:sz w:val="24"/>
          <w:szCs w:val="24"/>
          <w:lang w:val="ro-RO" w:eastAsia="ar-SA"/>
        </w:rPr>
        <w:t xml:space="preserve">ă </w:t>
      </w:r>
      <w:r w:rsidRPr="006F45C2">
        <w:rPr>
          <w:rFonts w:ascii="Times New Roman" w:eastAsia="Calibri" w:hAnsi="Times New Roman" w:cs="Times New Roman"/>
          <w:sz w:val="24"/>
          <w:szCs w:val="24"/>
          <w:lang w:eastAsia="ar-SA"/>
        </w:rPr>
        <w:t>nu genereze deteriorarea calității aerului.</w:t>
      </w:r>
    </w:p>
    <w:p w:rsidR="000C2946" w:rsidRPr="006F45C2" w:rsidRDefault="000C2946" w:rsidP="000C2946">
      <w:pPr>
        <w:pStyle w:val="NoSpacing"/>
        <w:ind w:firstLine="720"/>
        <w:rPr>
          <w:rFonts w:ascii="Times New Roman" w:hAnsi="Times New Roman" w:cs="Times New Roman"/>
          <w:b/>
          <w:sz w:val="24"/>
          <w:szCs w:val="24"/>
        </w:rPr>
      </w:pPr>
      <w:r w:rsidRPr="006F45C2">
        <w:rPr>
          <w:rFonts w:ascii="Times New Roman" w:hAnsi="Times New Roman" w:cs="Times New Roman"/>
          <w:b/>
          <w:sz w:val="24"/>
          <w:szCs w:val="24"/>
        </w:rPr>
        <w:t>Concentraţii maxime admise pentru apele uzate epurate</w:t>
      </w:r>
    </w:p>
    <w:p w:rsidR="000C2946" w:rsidRPr="005D133E" w:rsidRDefault="005D133E" w:rsidP="005D133E">
      <w:pPr>
        <w:pStyle w:val="NoSpacing"/>
        <w:numPr>
          <w:ilvl w:val="0"/>
          <w:numId w:val="3"/>
        </w:numPr>
        <w:rPr>
          <w:rFonts w:ascii="Times New Roman" w:hAnsi="Times New Roman" w:cs="Times New Roman"/>
          <w:sz w:val="24"/>
          <w:szCs w:val="24"/>
        </w:rPr>
      </w:pPr>
      <w:r w:rsidRPr="005D133E">
        <w:rPr>
          <w:rFonts w:ascii="Times New Roman" w:hAnsi="Times New Roman" w:cs="Times New Roman"/>
          <w:sz w:val="24"/>
          <w:szCs w:val="24"/>
        </w:rPr>
        <w:t xml:space="preserve">Nu </w:t>
      </w:r>
      <w:proofErr w:type="gramStart"/>
      <w:r w:rsidRPr="005D133E">
        <w:rPr>
          <w:rFonts w:ascii="Times New Roman" w:hAnsi="Times New Roman" w:cs="Times New Roman"/>
          <w:sz w:val="24"/>
          <w:szCs w:val="24"/>
        </w:rPr>
        <w:t>este</w:t>
      </w:r>
      <w:proofErr w:type="gramEnd"/>
      <w:r w:rsidRPr="005D133E">
        <w:rPr>
          <w:rFonts w:ascii="Times New Roman" w:hAnsi="Times New Roman" w:cs="Times New Roman"/>
          <w:sz w:val="24"/>
          <w:szCs w:val="24"/>
        </w:rPr>
        <w:t xml:space="preserve"> cazul.</w:t>
      </w:r>
    </w:p>
    <w:p w:rsidR="000C2946" w:rsidRPr="006F45C2" w:rsidRDefault="000C2946" w:rsidP="000C2946">
      <w:pPr>
        <w:pStyle w:val="NoSpacing"/>
        <w:ind w:firstLine="720"/>
        <w:rPr>
          <w:rFonts w:ascii="Times New Roman" w:hAnsi="Times New Roman" w:cs="Times New Roman"/>
          <w:b/>
          <w:sz w:val="24"/>
          <w:szCs w:val="24"/>
        </w:rPr>
      </w:pPr>
      <w:r w:rsidRPr="006F45C2">
        <w:rPr>
          <w:rFonts w:ascii="Times New Roman" w:hAnsi="Times New Roman" w:cs="Times New Roman"/>
          <w:b/>
          <w:sz w:val="24"/>
          <w:szCs w:val="24"/>
        </w:rPr>
        <w:t xml:space="preserve">Concentraţii maxime admise pentru </w:t>
      </w:r>
      <w:proofErr w:type="gramStart"/>
      <w:r w:rsidRPr="006F45C2">
        <w:rPr>
          <w:rFonts w:ascii="Times New Roman" w:hAnsi="Times New Roman" w:cs="Times New Roman"/>
          <w:b/>
          <w:sz w:val="24"/>
          <w:szCs w:val="24"/>
        </w:rPr>
        <w:t>apa</w:t>
      </w:r>
      <w:proofErr w:type="gramEnd"/>
      <w:r w:rsidRPr="006F45C2">
        <w:rPr>
          <w:rFonts w:ascii="Times New Roman" w:hAnsi="Times New Roman" w:cs="Times New Roman"/>
          <w:b/>
          <w:sz w:val="24"/>
          <w:szCs w:val="24"/>
        </w:rPr>
        <w:t xml:space="preserve"> subterană</w:t>
      </w:r>
    </w:p>
    <w:p w:rsidR="000C2946" w:rsidRPr="006F45C2" w:rsidRDefault="000C2946" w:rsidP="00180D64">
      <w:pPr>
        <w:pStyle w:val="NoSpacing"/>
        <w:numPr>
          <w:ilvl w:val="0"/>
          <w:numId w:val="3"/>
        </w:numPr>
        <w:rPr>
          <w:rFonts w:ascii="Times New Roman" w:hAnsi="Times New Roman" w:cs="Times New Roman"/>
          <w:sz w:val="24"/>
          <w:szCs w:val="24"/>
        </w:rPr>
      </w:pPr>
      <w:r w:rsidRPr="006F45C2">
        <w:rPr>
          <w:rFonts w:ascii="Times New Roman" w:hAnsi="Times New Roman" w:cs="Times New Roman"/>
          <w:sz w:val="24"/>
          <w:szCs w:val="24"/>
        </w:rPr>
        <w:t xml:space="preserve">Nu </w:t>
      </w:r>
      <w:proofErr w:type="gramStart"/>
      <w:r w:rsidRPr="006F45C2">
        <w:rPr>
          <w:rFonts w:ascii="Times New Roman" w:hAnsi="Times New Roman" w:cs="Times New Roman"/>
          <w:sz w:val="24"/>
          <w:szCs w:val="24"/>
        </w:rPr>
        <w:t>este</w:t>
      </w:r>
      <w:proofErr w:type="gramEnd"/>
      <w:r w:rsidRPr="006F45C2">
        <w:rPr>
          <w:rFonts w:ascii="Times New Roman" w:hAnsi="Times New Roman" w:cs="Times New Roman"/>
          <w:sz w:val="24"/>
          <w:szCs w:val="24"/>
        </w:rPr>
        <w:t xml:space="preserve"> cazul</w:t>
      </w:r>
      <w:r w:rsidR="0051255F">
        <w:rPr>
          <w:rFonts w:ascii="Times New Roman" w:hAnsi="Times New Roman" w:cs="Times New Roman"/>
          <w:sz w:val="24"/>
          <w:szCs w:val="24"/>
        </w:rPr>
        <w:t>.</w:t>
      </w:r>
    </w:p>
    <w:p w:rsidR="000C2946" w:rsidRPr="006F45C2" w:rsidRDefault="000C2946" w:rsidP="00181CC5">
      <w:pPr>
        <w:pStyle w:val="NoSpacing"/>
        <w:ind w:firstLine="720"/>
        <w:rPr>
          <w:rFonts w:ascii="Times New Roman" w:hAnsi="Times New Roman" w:cs="Times New Roman"/>
          <w:b/>
          <w:sz w:val="24"/>
          <w:szCs w:val="24"/>
        </w:rPr>
      </w:pPr>
      <w:r w:rsidRPr="006F45C2">
        <w:rPr>
          <w:rFonts w:ascii="Times New Roman" w:hAnsi="Times New Roman" w:cs="Times New Roman"/>
          <w:b/>
          <w:sz w:val="24"/>
          <w:szCs w:val="24"/>
        </w:rPr>
        <w:lastRenderedPageBreak/>
        <w:t>Valori admise pentru sol</w:t>
      </w:r>
    </w:p>
    <w:p w:rsidR="000C2946" w:rsidRPr="006F45C2" w:rsidRDefault="000C2946" w:rsidP="00180D64">
      <w:pPr>
        <w:pStyle w:val="ListParagraph"/>
        <w:numPr>
          <w:ilvl w:val="0"/>
          <w:numId w:val="3"/>
        </w:numPr>
        <w:spacing w:after="0"/>
        <w:rPr>
          <w:rFonts w:ascii="Times New Roman" w:hAnsi="Times New Roman" w:cs="Times New Roman"/>
          <w:sz w:val="24"/>
          <w:szCs w:val="24"/>
          <w:lang w:val="ro-RO"/>
        </w:rPr>
      </w:pPr>
      <w:r w:rsidRPr="006F45C2">
        <w:rPr>
          <w:rFonts w:ascii="Times New Roman" w:hAnsi="Times New Roman" w:cs="Times New Roman"/>
          <w:sz w:val="24"/>
          <w:szCs w:val="24"/>
          <w:lang w:val="ro-RO"/>
        </w:rPr>
        <w:t>Nu este cazul</w:t>
      </w:r>
    </w:p>
    <w:p w:rsidR="000C2946" w:rsidRPr="006F45C2" w:rsidRDefault="000C2946" w:rsidP="0051255F">
      <w:pPr>
        <w:pStyle w:val="Heading1"/>
        <w:rPr>
          <w:rFonts w:ascii="Times New Roman" w:eastAsia="Times New Roman" w:hAnsi="Times New Roman" w:cs="Times New Roman"/>
          <w:sz w:val="24"/>
          <w:szCs w:val="24"/>
          <w:lang w:val="ro-RO"/>
        </w:rPr>
      </w:pPr>
      <w:r w:rsidRPr="006F45C2">
        <w:rPr>
          <w:rFonts w:ascii="Times New Roman" w:eastAsia="Times New Roman" w:hAnsi="Times New Roman" w:cs="Times New Roman"/>
          <w:b/>
          <w:color w:val="auto"/>
          <w:sz w:val="24"/>
          <w:szCs w:val="24"/>
          <w:lang w:val="ro-RO"/>
        </w:rPr>
        <w:t>III. Monitorizarea mediului</w:t>
      </w:r>
      <w:r w:rsidRPr="006F45C2">
        <w:rPr>
          <w:rFonts w:ascii="Times New Roman" w:eastAsia="Times New Roman" w:hAnsi="Times New Roman" w:cs="Times New Roman"/>
          <w:sz w:val="24"/>
          <w:szCs w:val="24"/>
          <w:lang w:val="ro-RO"/>
        </w:rPr>
        <w:t xml:space="preserve"> </w:t>
      </w:r>
    </w:p>
    <w:p w:rsidR="000C2946" w:rsidRPr="006F45C2" w:rsidRDefault="000C2946" w:rsidP="00AE3471">
      <w:pPr>
        <w:pStyle w:val="Heading2"/>
        <w:ind w:firstLine="340"/>
      </w:pPr>
      <w:r w:rsidRPr="006F45C2">
        <w:t>1. Indicatorii fizico-chimici, bacteriologici și biologici emiși, emisii de poluanți, frecvența, modul de valorificare a rezultatelor</w:t>
      </w:r>
      <w:r w:rsidR="0051255F">
        <w:t xml:space="preserve">:- </w:t>
      </w:r>
      <w:r w:rsidR="0051255F">
        <w:rPr>
          <w:b w:val="0"/>
        </w:rPr>
        <w:t>Nu este cazul.</w:t>
      </w:r>
      <w:r w:rsidRPr="006F45C2">
        <w:t xml:space="preserve"> </w:t>
      </w:r>
    </w:p>
    <w:p w:rsidR="00181CC5" w:rsidRPr="006F45C2" w:rsidRDefault="000C2946" w:rsidP="00181CC5">
      <w:pPr>
        <w:pStyle w:val="NoSpacing"/>
        <w:tabs>
          <w:tab w:val="left" w:pos="851"/>
        </w:tabs>
        <w:ind w:left="720" w:hanging="294"/>
        <w:rPr>
          <w:rFonts w:ascii="Times New Roman" w:hAnsi="Times New Roman" w:cs="Times New Roman"/>
          <w:b/>
          <w:sz w:val="24"/>
          <w:szCs w:val="24"/>
        </w:rPr>
      </w:pPr>
      <w:r w:rsidRPr="006F45C2">
        <w:rPr>
          <w:rFonts w:ascii="Times New Roman" w:hAnsi="Times New Roman" w:cs="Times New Roman"/>
          <w:b/>
          <w:sz w:val="24"/>
          <w:szCs w:val="24"/>
        </w:rPr>
        <w:tab/>
        <w:t>Monitorizarea aerului</w:t>
      </w:r>
    </w:p>
    <w:p w:rsidR="000C2946" w:rsidRPr="006F45C2" w:rsidRDefault="000C2946" w:rsidP="00180D64">
      <w:pPr>
        <w:pStyle w:val="NoSpacing"/>
        <w:numPr>
          <w:ilvl w:val="0"/>
          <w:numId w:val="3"/>
        </w:numPr>
        <w:tabs>
          <w:tab w:val="left" w:pos="851"/>
        </w:tabs>
        <w:rPr>
          <w:rFonts w:ascii="Times New Roman" w:hAnsi="Times New Roman" w:cs="Times New Roman"/>
          <w:b/>
          <w:sz w:val="24"/>
          <w:szCs w:val="24"/>
        </w:rPr>
      </w:pPr>
      <w:r w:rsidRPr="006F45C2">
        <w:rPr>
          <w:rFonts w:ascii="Times New Roman" w:hAnsi="Times New Roman" w:cs="Times New Roman"/>
          <w:sz w:val="24"/>
          <w:szCs w:val="24"/>
        </w:rPr>
        <w:t xml:space="preserve">Nu </w:t>
      </w:r>
      <w:proofErr w:type="gramStart"/>
      <w:r w:rsidRPr="006F45C2">
        <w:rPr>
          <w:rFonts w:ascii="Times New Roman" w:hAnsi="Times New Roman" w:cs="Times New Roman"/>
          <w:sz w:val="24"/>
          <w:szCs w:val="24"/>
        </w:rPr>
        <w:t>este</w:t>
      </w:r>
      <w:proofErr w:type="gramEnd"/>
      <w:r w:rsidRPr="006F45C2">
        <w:rPr>
          <w:rFonts w:ascii="Times New Roman" w:hAnsi="Times New Roman" w:cs="Times New Roman"/>
          <w:sz w:val="24"/>
          <w:szCs w:val="24"/>
        </w:rPr>
        <w:t xml:space="preserve"> cazul</w:t>
      </w:r>
      <w:r w:rsidR="0051255F">
        <w:rPr>
          <w:rFonts w:ascii="Times New Roman" w:hAnsi="Times New Roman" w:cs="Times New Roman"/>
          <w:sz w:val="24"/>
          <w:szCs w:val="24"/>
        </w:rPr>
        <w:t>.</w:t>
      </w:r>
    </w:p>
    <w:p w:rsidR="000C2946" w:rsidRPr="006F45C2" w:rsidRDefault="000C2946" w:rsidP="000C2946">
      <w:pPr>
        <w:pStyle w:val="NoSpacing"/>
        <w:ind w:left="720"/>
        <w:rPr>
          <w:rFonts w:ascii="Times New Roman" w:hAnsi="Times New Roman" w:cs="Times New Roman"/>
          <w:b/>
          <w:sz w:val="24"/>
          <w:szCs w:val="24"/>
        </w:rPr>
      </w:pPr>
      <w:r w:rsidRPr="006F45C2">
        <w:rPr>
          <w:rFonts w:ascii="Times New Roman" w:hAnsi="Times New Roman" w:cs="Times New Roman"/>
          <w:b/>
          <w:sz w:val="24"/>
          <w:szCs w:val="24"/>
        </w:rPr>
        <w:t>Monitorizarea apei</w:t>
      </w:r>
    </w:p>
    <w:p w:rsidR="000C2946" w:rsidRPr="006F45C2" w:rsidRDefault="00180D64" w:rsidP="00180D64">
      <w:pPr>
        <w:pStyle w:val="NoSpacing"/>
        <w:numPr>
          <w:ilvl w:val="0"/>
          <w:numId w:val="3"/>
        </w:numPr>
        <w:rPr>
          <w:rFonts w:ascii="Times New Roman" w:hAnsi="Times New Roman" w:cs="Times New Roman"/>
          <w:sz w:val="24"/>
          <w:szCs w:val="24"/>
        </w:rPr>
      </w:pPr>
      <w:r w:rsidRPr="006F45C2">
        <w:rPr>
          <w:rFonts w:ascii="Times New Roman" w:hAnsi="Times New Roman" w:cs="Times New Roman"/>
          <w:sz w:val="24"/>
          <w:szCs w:val="24"/>
        </w:rPr>
        <w:t xml:space="preserve">Nu </w:t>
      </w:r>
      <w:proofErr w:type="gramStart"/>
      <w:r w:rsidRPr="006F45C2">
        <w:rPr>
          <w:rFonts w:ascii="Times New Roman" w:hAnsi="Times New Roman" w:cs="Times New Roman"/>
          <w:sz w:val="24"/>
          <w:szCs w:val="24"/>
        </w:rPr>
        <w:t>este</w:t>
      </w:r>
      <w:proofErr w:type="gramEnd"/>
      <w:r w:rsidRPr="006F45C2">
        <w:rPr>
          <w:rFonts w:ascii="Times New Roman" w:hAnsi="Times New Roman" w:cs="Times New Roman"/>
          <w:sz w:val="24"/>
          <w:szCs w:val="24"/>
        </w:rPr>
        <w:t xml:space="preserve"> cazul.</w:t>
      </w:r>
      <w:r w:rsidR="000C2946" w:rsidRPr="006F45C2">
        <w:rPr>
          <w:rFonts w:ascii="Times New Roman" w:hAnsi="Times New Roman" w:cs="Times New Roman"/>
          <w:sz w:val="24"/>
          <w:szCs w:val="24"/>
        </w:rPr>
        <w:t xml:space="preserve"> </w:t>
      </w:r>
    </w:p>
    <w:p w:rsidR="000C2946" w:rsidRPr="006F45C2" w:rsidRDefault="000C2946" w:rsidP="000C2946">
      <w:pPr>
        <w:pStyle w:val="NoSpacing"/>
        <w:ind w:left="426" w:firstLine="294"/>
        <w:rPr>
          <w:rFonts w:ascii="Times New Roman" w:hAnsi="Times New Roman" w:cs="Times New Roman"/>
          <w:b/>
          <w:sz w:val="24"/>
          <w:szCs w:val="24"/>
        </w:rPr>
      </w:pPr>
      <w:r w:rsidRPr="006F45C2">
        <w:rPr>
          <w:rFonts w:ascii="Times New Roman" w:hAnsi="Times New Roman" w:cs="Times New Roman"/>
          <w:b/>
          <w:sz w:val="24"/>
          <w:szCs w:val="24"/>
        </w:rPr>
        <w:t>Monitorizarea apei subterane</w:t>
      </w:r>
    </w:p>
    <w:p w:rsidR="000C2946" w:rsidRPr="006F45C2" w:rsidRDefault="000C2946" w:rsidP="00180D64">
      <w:pPr>
        <w:pStyle w:val="NoSpacing"/>
        <w:numPr>
          <w:ilvl w:val="0"/>
          <w:numId w:val="3"/>
        </w:numPr>
        <w:rPr>
          <w:rFonts w:ascii="Times New Roman" w:hAnsi="Times New Roman" w:cs="Times New Roman"/>
          <w:sz w:val="24"/>
          <w:szCs w:val="24"/>
        </w:rPr>
      </w:pPr>
      <w:r w:rsidRPr="006F45C2">
        <w:rPr>
          <w:rFonts w:ascii="Times New Roman" w:hAnsi="Times New Roman" w:cs="Times New Roman"/>
          <w:sz w:val="24"/>
          <w:szCs w:val="24"/>
        </w:rPr>
        <w:t xml:space="preserve">Nu </w:t>
      </w:r>
      <w:proofErr w:type="gramStart"/>
      <w:r w:rsidRPr="006F45C2">
        <w:rPr>
          <w:rFonts w:ascii="Times New Roman" w:hAnsi="Times New Roman" w:cs="Times New Roman"/>
          <w:sz w:val="24"/>
          <w:szCs w:val="24"/>
        </w:rPr>
        <w:t>este</w:t>
      </w:r>
      <w:proofErr w:type="gramEnd"/>
      <w:r w:rsidRPr="006F45C2">
        <w:rPr>
          <w:rFonts w:ascii="Times New Roman" w:hAnsi="Times New Roman" w:cs="Times New Roman"/>
          <w:sz w:val="24"/>
          <w:szCs w:val="24"/>
        </w:rPr>
        <w:t xml:space="preserve"> cazul</w:t>
      </w:r>
      <w:r w:rsidR="0051255F">
        <w:rPr>
          <w:rFonts w:ascii="Times New Roman" w:hAnsi="Times New Roman" w:cs="Times New Roman"/>
          <w:sz w:val="24"/>
          <w:szCs w:val="24"/>
        </w:rPr>
        <w:t>.</w:t>
      </w:r>
    </w:p>
    <w:p w:rsidR="000C2946" w:rsidRPr="006F45C2" w:rsidRDefault="000C2946" w:rsidP="000C2946">
      <w:pPr>
        <w:pStyle w:val="NoSpacing"/>
        <w:ind w:left="426" w:firstLine="294"/>
        <w:rPr>
          <w:rFonts w:ascii="Times New Roman" w:hAnsi="Times New Roman" w:cs="Times New Roman"/>
          <w:b/>
          <w:sz w:val="24"/>
          <w:szCs w:val="24"/>
        </w:rPr>
      </w:pPr>
      <w:r w:rsidRPr="006F45C2">
        <w:rPr>
          <w:rFonts w:ascii="Times New Roman" w:hAnsi="Times New Roman" w:cs="Times New Roman"/>
          <w:b/>
          <w:sz w:val="24"/>
          <w:szCs w:val="24"/>
        </w:rPr>
        <w:t>Monitorizarea solului</w:t>
      </w:r>
    </w:p>
    <w:p w:rsidR="000C2946" w:rsidRPr="00C92070" w:rsidRDefault="000C2946" w:rsidP="000330BA">
      <w:pPr>
        <w:pStyle w:val="NoSpacing"/>
        <w:numPr>
          <w:ilvl w:val="0"/>
          <w:numId w:val="3"/>
        </w:numPr>
        <w:rPr>
          <w:rFonts w:ascii="Times New Roman" w:hAnsi="Times New Roman" w:cs="Times New Roman"/>
          <w:b/>
          <w:sz w:val="24"/>
          <w:szCs w:val="24"/>
        </w:rPr>
      </w:pPr>
      <w:r w:rsidRPr="00C92070">
        <w:rPr>
          <w:rFonts w:ascii="Times New Roman" w:hAnsi="Times New Roman" w:cs="Times New Roman"/>
          <w:sz w:val="24"/>
          <w:szCs w:val="24"/>
        </w:rPr>
        <w:t xml:space="preserve">Nu </w:t>
      </w:r>
      <w:proofErr w:type="gramStart"/>
      <w:r w:rsidRPr="00C92070">
        <w:rPr>
          <w:rFonts w:ascii="Times New Roman" w:hAnsi="Times New Roman" w:cs="Times New Roman"/>
          <w:sz w:val="24"/>
          <w:szCs w:val="24"/>
        </w:rPr>
        <w:t>este</w:t>
      </w:r>
      <w:proofErr w:type="gramEnd"/>
      <w:r w:rsidRPr="00C92070">
        <w:rPr>
          <w:rFonts w:ascii="Times New Roman" w:hAnsi="Times New Roman" w:cs="Times New Roman"/>
          <w:sz w:val="24"/>
          <w:szCs w:val="24"/>
        </w:rPr>
        <w:t xml:space="preserve"> cazul</w:t>
      </w:r>
      <w:r w:rsidR="0051255F">
        <w:rPr>
          <w:rFonts w:ascii="Times New Roman" w:hAnsi="Times New Roman" w:cs="Times New Roman"/>
          <w:sz w:val="24"/>
          <w:szCs w:val="24"/>
        </w:rPr>
        <w:t>.</w:t>
      </w:r>
    </w:p>
    <w:p w:rsidR="000C2946" w:rsidRPr="006F45C2" w:rsidRDefault="000C2946" w:rsidP="000C2946">
      <w:pPr>
        <w:spacing w:after="0"/>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w:t>
      </w:r>
    </w:p>
    <w:p w:rsidR="000C2946" w:rsidRPr="006F45C2" w:rsidRDefault="000C2946" w:rsidP="000C2946">
      <w:pPr>
        <w:pStyle w:val="Heading2"/>
      </w:pPr>
      <w:r w:rsidRPr="006F45C2">
        <w:t>2. Datele ce vor fi raportate autorității pentru protecția mediului și periodicitatea se regăsesc la capitolul VII, în tabelul care centralizează toate obligațiile de raportare ale titularului.</w:t>
      </w:r>
    </w:p>
    <w:p w:rsidR="000330BA" w:rsidRDefault="000C2946" w:rsidP="000330BA">
      <w:pPr>
        <w:spacing w:after="0"/>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w:t>
      </w:r>
    </w:p>
    <w:p w:rsidR="000C2946" w:rsidRPr="006F45C2" w:rsidRDefault="000C2946" w:rsidP="000330BA">
      <w:pPr>
        <w:spacing w:after="0"/>
        <w:rPr>
          <w:rFonts w:ascii="Times New Roman" w:eastAsia="Times New Roman" w:hAnsi="Times New Roman" w:cs="Times New Roman"/>
          <w:sz w:val="24"/>
          <w:szCs w:val="24"/>
          <w:lang w:val="ro-RO"/>
        </w:rPr>
      </w:pPr>
      <w:r w:rsidRPr="006F45C2">
        <w:rPr>
          <w:rFonts w:ascii="Times New Roman" w:eastAsia="Times New Roman" w:hAnsi="Times New Roman" w:cs="Times New Roman"/>
          <w:b/>
          <w:sz w:val="24"/>
          <w:szCs w:val="24"/>
          <w:lang w:val="ro-RO"/>
        </w:rPr>
        <w:t>IV. Modul de gospodărire a deșeurilor și a ambalajelor</w:t>
      </w:r>
      <w:r w:rsidRPr="006F45C2">
        <w:rPr>
          <w:rFonts w:ascii="Times New Roman" w:eastAsia="Times New Roman" w:hAnsi="Times New Roman" w:cs="Times New Roman"/>
          <w:sz w:val="24"/>
          <w:szCs w:val="24"/>
          <w:lang w:val="ro-RO"/>
        </w:rPr>
        <w:t xml:space="preserve"> </w:t>
      </w:r>
    </w:p>
    <w:p w:rsidR="000C2946" w:rsidRPr="006F45C2" w:rsidRDefault="000C2946" w:rsidP="00AF1ABE">
      <w:pPr>
        <w:pStyle w:val="Heading2"/>
        <w:ind w:left="360"/>
      </w:pPr>
      <w:r w:rsidRPr="006F45C2">
        <w:t xml:space="preserve">1. Deșeuri produse </w:t>
      </w:r>
    </w:p>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1"/>
        <w:gridCol w:w="1842"/>
        <w:gridCol w:w="1276"/>
        <w:gridCol w:w="567"/>
        <w:gridCol w:w="1610"/>
        <w:gridCol w:w="1083"/>
        <w:gridCol w:w="699"/>
        <w:gridCol w:w="2136"/>
      </w:tblGrid>
      <w:tr w:rsidR="000C2946" w:rsidRPr="006F45C2" w:rsidTr="000330BA">
        <w:trPr>
          <w:cantSplit/>
          <w:trHeight w:val="1701"/>
        </w:trPr>
        <w:tc>
          <w:tcPr>
            <w:tcW w:w="1101" w:type="dxa"/>
            <w:shd w:val="clear" w:color="auto" w:fill="C0C0C0"/>
            <w:vAlign w:val="center"/>
          </w:tcPr>
          <w:p w:rsidR="000C2946" w:rsidRPr="006F45C2" w:rsidRDefault="000C2946" w:rsidP="000C29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Cod deșeu</w:t>
            </w:r>
          </w:p>
        </w:tc>
        <w:tc>
          <w:tcPr>
            <w:tcW w:w="1842" w:type="dxa"/>
            <w:shd w:val="clear" w:color="auto" w:fill="C0C0C0"/>
            <w:vAlign w:val="center"/>
          </w:tcPr>
          <w:p w:rsidR="000C2946" w:rsidRPr="006F45C2" w:rsidRDefault="000C2946" w:rsidP="000C29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Denumire deșeu</w:t>
            </w:r>
          </w:p>
        </w:tc>
        <w:tc>
          <w:tcPr>
            <w:tcW w:w="1276" w:type="dxa"/>
            <w:shd w:val="clear" w:color="auto" w:fill="C0C0C0"/>
            <w:vAlign w:val="center"/>
          </w:tcPr>
          <w:p w:rsidR="000C2946" w:rsidRPr="006F45C2" w:rsidRDefault="000C2946" w:rsidP="000C29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Sursă generatoare</w:t>
            </w:r>
          </w:p>
        </w:tc>
        <w:tc>
          <w:tcPr>
            <w:tcW w:w="567" w:type="dxa"/>
            <w:shd w:val="clear" w:color="auto" w:fill="C0C0C0"/>
            <w:textDirection w:val="btLr"/>
            <w:vAlign w:val="center"/>
          </w:tcPr>
          <w:p w:rsidR="000C2946" w:rsidRPr="006F45C2" w:rsidRDefault="000C2946" w:rsidP="000330BA">
            <w:pPr>
              <w:autoSpaceDE w:val="0"/>
              <w:autoSpaceDN w:val="0"/>
              <w:adjustRightInd w:val="0"/>
              <w:spacing w:before="40" w:after="0" w:line="240" w:lineRule="auto"/>
              <w:ind w:left="113" w:right="113"/>
              <w:jc w:val="center"/>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Cantitate</w:t>
            </w:r>
          </w:p>
        </w:tc>
        <w:tc>
          <w:tcPr>
            <w:tcW w:w="1610" w:type="dxa"/>
            <w:shd w:val="clear" w:color="auto" w:fill="C0C0C0"/>
            <w:vAlign w:val="center"/>
          </w:tcPr>
          <w:p w:rsidR="000C2946" w:rsidRPr="006F45C2" w:rsidRDefault="000C2946" w:rsidP="000C29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UM</w:t>
            </w:r>
          </w:p>
        </w:tc>
        <w:tc>
          <w:tcPr>
            <w:tcW w:w="1083" w:type="dxa"/>
            <w:shd w:val="clear" w:color="auto" w:fill="C0C0C0"/>
            <w:vAlign w:val="center"/>
          </w:tcPr>
          <w:p w:rsidR="000C2946" w:rsidRPr="006F45C2" w:rsidRDefault="000C2946" w:rsidP="000C29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Operațiune valorificare / eliminare</w:t>
            </w:r>
          </w:p>
        </w:tc>
        <w:tc>
          <w:tcPr>
            <w:tcW w:w="699" w:type="dxa"/>
            <w:shd w:val="clear" w:color="auto" w:fill="C0C0C0"/>
            <w:textDirection w:val="btLr"/>
            <w:vAlign w:val="center"/>
          </w:tcPr>
          <w:p w:rsidR="000C2946" w:rsidRPr="006F45C2" w:rsidRDefault="000C2946" w:rsidP="000330BA">
            <w:pPr>
              <w:autoSpaceDE w:val="0"/>
              <w:autoSpaceDN w:val="0"/>
              <w:adjustRightInd w:val="0"/>
              <w:spacing w:before="40" w:after="0" w:line="240" w:lineRule="auto"/>
              <w:ind w:left="113" w:right="113"/>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Cod operațiune</w:t>
            </w:r>
          </w:p>
        </w:tc>
        <w:tc>
          <w:tcPr>
            <w:tcW w:w="2136" w:type="dxa"/>
            <w:shd w:val="clear" w:color="auto" w:fill="C0C0C0"/>
            <w:vAlign w:val="center"/>
          </w:tcPr>
          <w:p w:rsidR="000C2946" w:rsidRPr="006F45C2" w:rsidRDefault="000C2946" w:rsidP="000C29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Denumire operațiune</w:t>
            </w:r>
          </w:p>
        </w:tc>
      </w:tr>
      <w:tr w:rsidR="00FE08D3" w:rsidRPr="006F45C2" w:rsidTr="000330BA">
        <w:tc>
          <w:tcPr>
            <w:tcW w:w="1101" w:type="dxa"/>
            <w:shd w:val="clear" w:color="auto" w:fill="auto"/>
          </w:tcPr>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p>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p>
          <w:p w:rsidR="000330BA" w:rsidRDefault="000330BA" w:rsidP="000C29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p>
          <w:p w:rsidR="00FE08D3" w:rsidRPr="006F45C2" w:rsidRDefault="00FE08D3" w:rsidP="000C29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20 03 01</w:t>
            </w:r>
          </w:p>
        </w:tc>
        <w:tc>
          <w:tcPr>
            <w:tcW w:w="1842" w:type="dxa"/>
            <w:shd w:val="clear" w:color="auto" w:fill="auto"/>
          </w:tcPr>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p>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p>
          <w:p w:rsidR="00FE08D3" w:rsidRPr="006F45C2" w:rsidRDefault="00FE08D3" w:rsidP="000C29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deseuri municipale amestecate</w:t>
            </w:r>
          </w:p>
        </w:tc>
        <w:tc>
          <w:tcPr>
            <w:tcW w:w="1276" w:type="dxa"/>
            <w:shd w:val="clear" w:color="auto" w:fill="auto"/>
          </w:tcPr>
          <w:p w:rsidR="00C92070" w:rsidRDefault="00C92070" w:rsidP="00730973">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C92070" w:rsidRDefault="00C92070" w:rsidP="00730973">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FE08D3" w:rsidRPr="006F45C2" w:rsidRDefault="00FE08D3" w:rsidP="00730973">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r w:rsidRPr="006F45C2">
              <w:rPr>
                <w:rFonts w:ascii="Times New Roman" w:eastAsia="Times New Roman" w:hAnsi="Times New Roman" w:cs="Times New Roman"/>
                <w:color w:val="000000" w:themeColor="text1"/>
                <w:sz w:val="24"/>
                <w:szCs w:val="24"/>
                <w:lang w:val="ro-RO"/>
              </w:rPr>
              <w:t>Activitatea personalului</w:t>
            </w:r>
          </w:p>
        </w:tc>
        <w:tc>
          <w:tcPr>
            <w:tcW w:w="567" w:type="dxa"/>
            <w:shd w:val="clear" w:color="auto" w:fill="auto"/>
          </w:tcPr>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0330BA" w:rsidRDefault="000330BA"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FE08D3" w:rsidRPr="006F45C2" w:rsidRDefault="00FE08D3"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r w:rsidRPr="006F45C2">
              <w:rPr>
                <w:rFonts w:ascii="Times New Roman" w:eastAsia="Times New Roman" w:hAnsi="Times New Roman" w:cs="Times New Roman"/>
                <w:color w:val="000000" w:themeColor="text1"/>
                <w:sz w:val="24"/>
                <w:szCs w:val="24"/>
                <w:lang w:val="ro-RO"/>
              </w:rPr>
              <w:t>0,5</w:t>
            </w:r>
          </w:p>
        </w:tc>
        <w:tc>
          <w:tcPr>
            <w:tcW w:w="1610" w:type="dxa"/>
            <w:shd w:val="clear" w:color="auto" w:fill="auto"/>
          </w:tcPr>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0330BA" w:rsidRDefault="000330BA"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FE08D3" w:rsidRPr="006F45C2" w:rsidRDefault="00FE08D3"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r w:rsidRPr="006F45C2">
              <w:rPr>
                <w:rFonts w:ascii="Times New Roman" w:eastAsia="Times New Roman" w:hAnsi="Times New Roman" w:cs="Times New Roman"/>
                <w:color w:val="000000" w:themeColor="text1"/>
                <w:sz w:val="24"/>
                <w:szCs w:val="24"/>
                <w:lang w:val="ro-RO"/>
              </w:rPr>
              <w:t>Metri cubi/luna</w:t>
            </w:r>
          </w:p>
        </w:tc>
        <w:tc>
          <w:tcPr>
            <w:tcW w:w="1083" w:type="dxa"/>
            <w:shd w:val="clear" w:color="auto" w:fill="auto"/>
          </w:tcPr>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C92070" w:rsidRDefault="00C92070"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p>
          <w:p w:rsidR="00FE08D3" w:rsidRPr="006F45C2" w:rsidRDefault="00FE08D3" w:rsidP="000C2946">
            <w:pPr>
              <w:autoSpaceDE w:val="0"/>
              <w:autoSpaceDN w:val="0"/>
              <w:adjustRightInd w:val="0"/>
              <w:spacing w:before="40" w:after="0" w:line="240" w:lineRule="auto"/>
              <w:jc w:val="center"/>
              <w:rPr>
                <w:rFonts w:ascii="Times New Roman" w:eastAsia="Times New Roman" w:hAnsi="Times New Roman" w:cs="Times New Roman"/>
                <w:color w:val="000000" w:themeColor="text1"/>
                <w:sz w:val="24"/>
                <w:szCs w:val="24"/>
                <w:lang w:val="ro-RO"/>
              </w:rPr>
            </w:pPr>
            <w:r w:rsidRPr="006F45C2">
              <w:rPr>
                <w:rFonts w:ascii="Times New Roman" w:eastAsia="Times New Roman" w:hAnsi="Times New Roman" w:cs="Times New Roman"/>
                <w:color w:val="000000" w:themeColor="text1"/>
                <w:sz w:val="24"/>
                <w:szCs w:val="24"/>
                <w:lang w:val="ro-RO"/>
              </w:rPr>
              <w:t>Eliminare</w:t>
            </w:r>
          </w:p>
        </w:tc>
        <w:tc>
          <w:tcPr>
            <w:tcW w:w="699" w:type="dxa"/>
            <w:shd w:val="clear" w:color="auto" w:fill="auto"/>
          </w:tcPr>
          <w:p w:rsidR="00C92070" w:rsidRDefault="00C92070" w:rsidP="00C92070">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p>
          <w:p w:rsidR="00C92070" w:rsidRDefault="00C92070" w:rsidP="00C92070">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p>
          <w:p w:rsidR="00C92070" w:rsidRDefault="00C92070" w:rsidP="00C92070">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p>
          <w:p w:rsidR="00FE08D3" w:rsidRPr="006F45C2" w:rsidRDefault="00FE08D3" w:rsidP="00C92070">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 xml:space="preserve">D </w:t>
            </w:r>
            <w:r w:rsidR="00C92070">
              <w:rPr>
                <w:rFonts w:ascii="Times New Roman" w:eastAsia="Times New Roman" w:hAnsi="Times New Roman" w:cs="Times New Roman"/>
                <w:sz w:val="24"/>
                <w:szCs w:val="24"/>
                <w:lang w:val="ro-RO"/>
              </w:rPr>
              <w:t>5</w:t>
            </w:r>
          </w:p>
        </w:tc>
        <w:tc>
          <w:tcPr>
            <w:tcW w:w="2136" w:type="dxa"/>
            <w:shd w:val="clear" w:color="auto" w:fill="auto"/>
          </w:tcPr>
          <w:p w:rsidR="00FE08D3" w:rsidRPr="00C92070" w:rsidRDefault="00C92070" w:rsidP="00C92070">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C92070">
              <w:rPr>
                <w:rFonts w:ascii="Times New Roman" w:hAnsi="Times New Roman" w:cs="Times New Roman"/>
                <w:sz w:val="24"/>
                <w:szCs w:val="24"/>
              </w:rPr>
              <w:t>Depozitarea in depozite special amenajate (de exemplu, dispunerea in celule etanse separate, care sunt acoperite si izolate unele fata de celelalte si fata de mediu si altele asemenea</w:t>
            </w:r>
            <w:r w:rsidRPr="00C92070">
              <w:rPr>
                <w:rFonts w:ascii="Times New Roman" w:eastAsia="Times New Roman" w:hAnsi="Times New Roman" w:cs="Times New Roman"/>
                <w:sz w:val="24"/>
                <w:szCs w:val="24"/>
                <w:lang w:val="ro-RO"/>
              </w:rPr>
              <w:t xml:space="preserve"> </w:t>
            </w:r>
          </w:p>
        </w:tc>
      </w:tr>
    </w:tbl>
    <w:p w:rsidR="000C2946" w:rsidRPr="006F45C2" w:rsidRDefault="000C2946" w:rsidP="000C2946">
      <w:pPr>
        <w:pStyle w:val="Heading2"/>
        <w:ind w:left="360"/>
      </w:pPr>
      <w:r w:rsidRPr="006F45C2">
        <w:t xml:space="preserve">2. Deșeuri colectate </w:t>
      </w:r>
    </w:p>
    <w:p w:rsidR="000C2946" w:rsidRPr="006F45C2" w:rsidRDefault="00502BBC" w:rsidP="0051255F">
      <w:pPr>
        <w:autoSpaceDE w:val="0"/>
        <w:autoSpaceDN w:val="0"/>
        <w:adjustRightInd w:val="0"/>
        <w:spacing w:after="0" w:line="240" w:lineRule="auto"/>
        <w:ind w:left="360"/>
        <w:jc w:val="both"/>
        <w:rPr>
          <w:rFonts w:ascii="Times New Roman" w:hAnsi="Times New Roman" w:cs="Times New Roman"/>
          <w:sz w:val="24"/>
          <w:szCs w:val="24"/>
          <w:lang w:val="es-ES"/>
        </w:rPr>
      </w:pPr>
      <w:r w:rsidRPr="006F45C2">
        <w:rPr>
          <w:rFonts w:ascii="Times New Roman" w:eastAsia="Times New Roman" w:hAnsi="Times New Roman" w:cs="Times New Roman"/>
          <w:sz w:val="24"/>
          <w:szCs w:val="24"/>
          <w:lang w:val="ro-RO"/>
        </w:rPr>
        <w:t xml:space="preserve">-    </w:t>
      </w:r>
      <w:r w:rsidR="00D9689D" w:rsidRPr="006F45C2">
        <w:rPr>
          <w:rFonts w:ascii="Times New Roman" w:eastAsia="Times New Roman" w:hAnsi="Times New Roman" w:cs="Times New Roman"/>
          <w:sz w:val="24"/>
          <w:szCs w:val="24"/>
          <w:lang w:val="ro-RO"/>
        </w:rPr>
        <w:t>Nu este cazul</w:t>
      </w:r>
      <w:r w:rsidR="0051255F">
        <w:rPr>
          <w:rFonts w:ascii="Times New Roman" w:eastAsia="Times New Roman" w:hAnsi="Times New Roman" w:cs="Times New Roman"/>
          <w:sz w:val="24"/>
          <w:szCs w:val="24"/>
          <w:lang w:val="ro-RO"/>
        </w:rPr>
        <w:t>.</w:t>
      </w:r>
    </w:p>
    <w:p w:rsidR="000C2946" w:rsidRPr="006F45C2" w:rsidRDefault="000C2946" w:rsidP="000C2946">
      <w:pPr>
        <w:autoSpaceDE w:val="0"/>
        <w:autoSpaceDN w:val="0"/>
        <w:adjustRightInd w:val="0"/>
        <w:spacing w:after="0" w:line="240" w:lineRule="auto"/>
        <w:ind w:firstLine="720"/>
        <w:jc w:val="both"/>
        <w:rPr>
          <w:rFonts w:ascii="Times New Roman" w:hAnsi="Times New Roman" w:cs="Times New Roman"/>
          <w:b/>
          <w:sz w:val="24"/>
          <w:szCs w:val="24"/>
        </w:rPr>
      </w:pPr>
      <w:r w:rsidRPr="006F45C2">
        <w:rPr>
          <w:rFonts w:ascii="Times New Roman" w:hAnsi="Times New Roman" w:cs="Times New Roman"/>
          <w:b/>
          <w:sz w:val="24"/>
          <w:szCs w:val="24"/>
          <w:lang w:val="es-ES"/>
        </w:rPr>
        <w:t xml:space="preserve">Deşeuri </w:t>
      </w:r>
      <w:r w:rsidRPr="006F45C2">
        <w:rPr>
          <w:rFonts w:ascii="Times New Roman" w:hAnsi="Times New Roman" w:cs="Times New Roman"/>
          <w:b/>
          <w:sz w:val="24"/>
          <w:szCs w:val="24"/>
        </w:rPr>
        <w:t>comercializate</w:t>
      </w:r>
    </w:p>
    <w:p w:rsidR="000C2946" w:rsidRPr="0051255F" w:rsidRDefault="00D9689D" w:rsidP="000C2946">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es-ES"/>
        </w:rPr>
      </w:pPr>
      <w:r w:rsidRPr="0051255F">
        <w:rPr>
          <w:rFonts w:ascii="Times New Roman" w:hAnsi="Times New Roman" w:cs="Times New Roman"/>
          <w:sz w:val="24"/>
          <w:szCs w:val="24"/>
        </w:rPr>
        <w:t xml:space="preserve">Nu </w:t>
      </w:r>
      <w:proofErr w:type="gramStart"/>
      <w:r w:rsidRPr="0051255F">
        <w:rPr>
          <w:rFonts w:ascii="Times New Roman" w:hAnsi="Times New Roman" w:cs="Times New Roman"/>
          <w:sz w:val="24"/>
          <w:szCs w:val="24"/>
        </w:rPr>
        <w:t>este</w:t>
      </w:r>
      <w:proofErr w:type="gramEnd"/>
      <w:r w:rsidRPr="0051255F">
        <w:rPr>
          <w:rFonts w:ascii="Times New Roman" w:hAnsi="Times New Roman" w:cs="Times New Roman"/>
          <w:sz w:val="24"/>
          <w:szCs w:val="24"/>
        </w:rPr>
        <w:t xml:space="preserve"> cazul</w:t>
      </w:r>
      <w:r w:rsidR="0051255F">
        <w:rPr>
          <w:rFonts w:ascii="Times New Roman" w:hAnsi="Times New Roman" w:cs="Times New Roman"/>
          <w:sz w:val="24"/>
          <w:szCs w:val="24"/>
        </w:rPr>
        <w:t>.</w:t>
      </w:r>
    </w:p>
    <w:p w:rsidR="000C2946" w:rsidRPr="006F45C2" w:rsidRDefault="000C2946" w:rsidP="000C2946">
      <w:pPr>
        <w:autoSpaceDE w:val="0"/>
        <w:autoSpaceDN w:val="0"/>
        <w:adjustRightInd w:val="0"/>
        <w:spacing w:after="0" w:line="240" w:lineRule="auto"/>
        <w:ind w:firstLine="720"/>
        <w:jc w:val="both"/>
        <w:rPr>
          <w:rFonts w:ascii="Times New Roman" w:hAnsi="Times New Roman" w:cs="Times New Roman"/>
          <w:b/>
          <w:sz w:val="24"/>
          <w:szCs w:val="24"/>
        </w:rPr>
      </w:pPr>
      <w:r w:rsidRPr="006F45C2">
        <w:rPr>
          <w:rFonts w:ascii="Times New Roman" w:hAnsi="Times New Roman" w:cs="Times New Roman"/>
          <w:b/>
          <w:sz w:val="24"/>
          <w:szCs w:val="24"/>
          <w:lang w:val="es-ES"/>
        </w:rPr>
        <w:t xml:space="preserve">Deşeuri </w:t>
      </w:r>
      <w:r w:rsidRPr="006F45C2">
        <w:rPr>
          <w:rFonts w:ascii="Times New Roman" w:hAnsi="Times New Roman" w:cs="Times New Roman"/>
          <w:b/>
          <w:sz w:val="24"/>
          <w:szCs w:val="24"/>
        </w:rPr>
        <w:t>de echipamente electrice şi electronice colectate</w:t>
      </w:r>
    </w:p>
    <w:p w:rsidR="000C2946" w:rsidRPr="0051255F" w:rsidRDefault="00D9689D" w:rsidP="000C294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s-ES"/>
        </w:rPr>
      </w:pPr>
      <w:r w:rsidRPr="0051255F">
        <w:rPr>
          <w:rFonts w:ascii="Times New Roman" w:hAnsi="Times New Roman" w:cs="Times New Roman"/>
          <w:sz w:val="24"/>
          <w:szCs w:val="24"/>
        </w:rPr>
        <w:t xml:space="preserve">Nu </w:t>
      </w:r>
      <w:proofErr w:type="gramStart"/>
      <w:r w:rsidRPr="0051255F">
        <w:rPr>
          <w:rFonts w:ascii="Times New Roman" w:hAnsi="Times New Roman" w:cs="Times New Roman"/>
          <w:sz w:val="24"/>
          <w:szCs w:val="24"/>
        </w:rPr>
        <w:t>este</w:t>
      </w:r>
      <w:proofErr w:type="gramEnd"/>
      <w:r w:rsidRPr="0051255F">
        <w:rPr>
          <w:rFonts w:ascii="Times New Roman" w:hAnsi="Times New Roman" w:cs="Times New Roman"/>
          <w:sz w:val="24"/>
          <w:szCs w:val="24"/>
        </w:rPr>
        <w:t xml:space="preserve"> cazul</w:t>
      </w:r>
      <w:r w:rsidR="0051255F">
        <w:rPr>
          <w:rFonts w:ascii="Times New Roman" w:hAnsi="Times New Roman" w:cs="Times New Roman"/>
          <w:sz w:val="24"/>
          <w:szCs w:val="24"/>
        </w:rPr>
        <w:t>.</w:t>
      </w:r>
    </w:p>
    <w:p w:rsidR="000C2946" w:rsidRPr="006F45C2" w:rsidRDefault="000C2946" w:rsidP="000C2946">
      <w:pPr>
        <w:autoSpaceDE w:val="0"/>
        <w:autoSpaceDN w:val="0"/>
        <w:adjustRightInd w:val="0"/>
        <w:spacing w:after="0" w:line="240" w:lineRule="auto"/>
        <w:ind w:firstLine="720"/>
        <w:jc w:val="both"/>
        <w:rPr>
          <w:rFonts w:ascii="Times New Roman" w:hAnsi="Times New Roman" w:cs="Times New Roman"/>
          <w:b/>
          <w:sz w:val="24"/>
          <w:szCs w:val="24"/>
        </w:rPr>
      </w:pPr>
      <w:r w:rsidRPr="006F45C2">
        <w:rPr>
          <w:rFonts w:ascii="Times New Roman" w:hAnsi="Times New Roman" w:cs="Times New Roman"/>
          <w:b/>
          <w:sz w:val="24"/>
          <w:szCs w:val="24"/>
          <w:lang w:val="es-ES"/>
        </w:rPr>
        <w:t xml:space="preserve">Deşeuri </w:t>
      </w:r>
      <w:r w:rsidRPr="006F45C2">
        <w:rPr>
          <w:rFonts w:ascii="Times New Roman" w:hAnsi="Times New Roman" w:cs="Times New Roman"/>
          <w:b/>
          <w:sz w:val="24"/>
          <w:szCs w:val="24"/>
        </w:rPr>
        <w:t>de baterii şi acumulatori colectate</w:t>
      </w:r>
    </w:p>
    <w:p w:rsidR="00D9689D" w:rsidRPr="006F45C2" w:rsidRDefault="00D9689D" w:rsidP="00502BB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s-ES"/>
        </w:rPr>
      </w:pPr>
      <w:r w:rsidRPr="006F45C2">
        <w:rPr>
          <w:rFonts w:ascii="Times New Roman" w:hAnsi="Times New Roman" w:cs="Times New Roman"/>
          <w:sz w:val="24"/>
          <w:szCs w:val="24"/>
        </w:rPr>
        <w:t xml:space="preserve">Nu </w:t>
      </w:r>
      <w:proofErr w:type="gramStart"/>
      <w:r w:rsidRPr="006F45C2">
        <w:rPr>
          <w:rFonts w:ascii="Times New Roman" w:hAnsi="Times New Roman" w:cs="Times New Roman"/>
          <w:sz w:val="24"/>
          <w:szCs w:val="24"/>
        </w:rPr>
        <w:t>este</w:t>
      </w:r>
      <w:proofErr w:type="gramEnd"/>
      <w:r w:rsidRPr="006F45C2">
        <w:rPr>
          <w:rFonts w:ascii="Times New Roman" w:hAnsi="Times New Roman" w:cs="Times New Roman"/>
          <w:sz w:val="24"/>
          <w:szCs w:val="24"/>
        </w:rPr>
        <w:t xml:space="preserve"> cazul</w:t>
      </w:r>
      <w:r w:rsidR="00AE3471">
        <w:rPr>
          <w:rFonts w:ascii="Times New Roman" w:hAnsi="Times New Roman" w:cs="Times New Roman"/>
          <w:sz w:val="24"/>
          <w:szCs w:val="24"/>
        </w:rPr>
        <w:t>.</w:t>
      </w:r>
    </w:p>
    <w:p w:rsidR="000C2946" w:rsidRPr="006F45C2" w:rsidRDefault="0051255F" w:rsidP="000C2946">
      <w:pPr>
        <w:pStyle w:val="Heading2"/>
        <w:ind w:left="360"/>
        <w:rPr>
          <w:lang w:val="es-ES"/>
        </w:rPr>
      </w:pPr>
      <w:r>
        <w:lastRenderedPageBreak/>
        <w:t xml:space="preserve"> </w:t>
      </w:r>
      <w:r w:rsidR="000C2946" w:rsidRPr="006F45C2">
        <w:t>3. Deșeuri stocate temporar</w:t>
      </w:r>
    </w:p>
    <w:p w:rsidR="000C2946" w:rsidRPr="006F45C2" w:rsidRDefault="000C2946" w:rsidP="00D9689D">
      <w:pPr>
        <w:autoSpaceDE w:val="0"/>
        <w:autoSpaceDN w:val="0"/>
        <w:adjustRightInd w:val="0"/>
        <w:spacing w:after="0" w:line="240" w:lineRule="auto"/>
        <w:ind w:firstLine="360"/>
        <w:jc w:val="both"/>
        <w:rPr>
          <w:rFonts w:ascii="Times New Roman" w:hAnsi="Times New Roman" w:cs="Times New Roman"/>
          <w:sz w:val="24"/>
          <w:szCs w:val="24"/>
        </w:rPr>
      </w:pPr>
      <w:r w:rsidRPr="006F45C2">
        <w:rPr>
          <w:rFonts w:ascii="Times New Roman" w:hAnsi="Times New Roman" w:cs="Times New Roman"/>
          <w:sz w:val="24"/>
          <w:szCs w:val="24"/>
          <w:lang w:val="ro-RO"/>
        </w:rPr>
        <w:t xml:space="preserve"> </w:t>
      </w:r>
      <w:r w:rsidR="00502BBC" w:rsidRPr="006F45C2">
        <w:rPr>
          <w:rFonts w:ascii="Times New Roman" w:hAnsi="Times New Roman" w:cs="Times New Roman"/>
          <w:sz w:val="24"/>
          <w:szCs w:val="24"/>
          <w:lang w:val="ro-RO"/>
        </w:rPr>
        <w:t xml:space="preserve">-    </w:t>
      </w:r>
      <w:r w:rsidRPr="006F45C2">
        <w:rPr>
          <w:rFonts w:ascii="Times New Roman" w:hAnsi="Times New Roman" w:cs="Times New Roman"/>
          <w:sz w:val="24"/>
          <w:szCs w:val="24"/>
        </w:rPr>
        <w:t>Nu este cazul</w:t>
      </w:r>
      <w:r w:rsidR="0051255F">
        <w:rPr>
          <w:rFonts w:ascii="Times New Roman" w:hAnsi="Times New Roman" w:cs="Times New Roman"/>
          <w:sz w:val="24"/>
          <w:szCs w:val="24"/>
        </w:rPr>
        <w:t>.</w:t>
      </w:r>
    </w:p>
    <w:p w:rsidR="00D9689D" w:rsidRPr="006F45C2" w:rsidRDefault="00D9689D" w:rsidP="00D9689D">
      <w:pPr>
        <w:autoSpaceDE w:val="0"/>
        <w:autoSpaceDN w:val="0"/>
        <w:adjustRightInd w:val="0"/>
        <w:spacing w:after="0" w:line="240" w:lineRule="auto"/>
        <w:ind w:firstLine="360"/>
        <w:jc w:val="both"/>
        <w:rPr>
          <w:rFonts w:ascii="Times New Roman" w:hAnsi="Times New Roman" w:cs="Times New Roman"/>
          <w:sz w:val="24"/>
          <w:szCs w:val="24"/>
        </w:rPr>
      </w:pPr>
    </w:p>
    <w:p w:rsidR="000C2946" w:rsidRPr="006F45C2" w:rsidRDefault="000C2946" w:rsidP="000C2946">
      <w:pPr>
        <w:pStyle w:val="Heading2"/>
        <w:ind w:left="360"/>
      </w:pPr>
      <w:r w:rsidRPr="006F45C2">
        <w:t>4. Deșeuri tratate (valorificate/eliminate)</w:t>
      </w:r>
    </w:p>
    <w:p w:rsidR="000C2946" w:rsidRPr="006F45C2" w:rsidRDefault="00502BBC" w:rsidP="0051255F">
      <w:pPr>
        <w:spacing w:after="0"/>
        <w:rPr>
          <w:rFonts w:ascii="Times New Roman" w:hAnsi="Times New Roman" w:cs="Times New Roman"/>
          <w:sz w:val="24"/>
          <w:szCs w:val="24"/>
          <w:lang w:val="ro-RO"/>
        </w:rPr>
      </w:pPr>
      <w:r w:rsidRPr="006F45C2">
        <w:rPr>
          <w:rFonts w:ascii="Times New Roman" w:hAnsi="Times New Roman" w:cs="Times New Roman"/>
          <w:sz w:val="24"/>
          <w:szCs w:val="24"/>
          <w:lang w:val="ro-RO"/>
        </w:rPr>
        <w:t xml:space="preserve">      -    </w:t>
      </w:r>
      <w:r w:rsidR="0051255F">
        <w:rPr>
          <w:rFonts w:ascii="Times New Roman" w:hAnsi="Times New Roman" w:cs="Times New Roman"/>
          <w:sz w:val="24"/>
          <w:szCs w:val="24"/>
          <w:lang w:val="ro-RO"/>
        </w:rPr>
        <w:t>Nu este cazul.</w:t>
      </w:r>
    </w:p>
    <w:p w:rsidR="000C2946" w:rsidRPr="006F45C2" w:rsidRDefault="000C2946" w:rsidP="000C2946">
      <w:pPr>
        <w:autoSpaceDE w:val="0"/>
        <w:autoSpaceDN w:val="0"/>
        <w:adjustRightInd w:val="0"/>
        <w:spacing w:after="0" w:line="240" w:lineRule="auto"/>
        <w:ind w:firstLine="720"/>
        <w:jc w:val="both"/>
        <w:rPr>
          <w:rFonts w:ascii="Times New Roman" w:hAnsi="Times New Roman" w:cs="Times New Roman"/>
          <w:b/>
          <w:sz w:val="24"/>
          <w:szCs w:val="24"/>
        </w:rPr>
      </w:pPr>
      <w:r w:rsidRPr="006F45C2">
        <w:rPr>
          <w:rFonts w:ascii="Times New Roman" w:hAnsi="Times New Roman" w:cs="Times New Roman"/>
          <w:b/>
          <w:sz w:val="24"/>
          <w:szCs w:val="24"/>
          <w:lang w:val="es-ES"/>
        </w:rPr>
        <w:t xml:space="preserve">Deşeuri </w:t>
      </w:r>
      <w:r w:rsidRPr="006F45C2">
        <w:rPr>
          <w:rFonts w:ascii="Times New Roman" w:hAnsi="Times New Roman" w:cs="Times New Roman"/>
          <w:b/>
          <w:sz w:val="24"/>
          <w:szCs w:val="24"/>
        </w:rPr>
        <w:t>de echipamente electrice şi electronice tratate</w:t>
      </w:r>
    </w:p>
    <w:p w:rsidR="000C2946" w:rsidRPr="0051255F" w:rsidRDefault="00D9689D" w:rsidP="000C294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ro-RO"/>
        </w:rPr>
      </w:pPr>
      <w:r w:rsidRPr="0051255F">
        <w:rPr>
          <w:rFonts w:ascii="Times New Roman" w:hAnsi="Times New Roman" w:cs="Times New Roman"/>
          <w:sz w:val="24"/>
          <w:szCs w:val="24"/>
        </w:rPr>
        <w:t xml:space="preserve">Nu </w:t>
      </w:r>
      <w:proofErr w:type="gramStart"/>
      <w:r w:rsidRPr="0051255F">
        <w:rPr>
          <w:rFonts w:ascii="Times New Roman" w:hAnsi="Times New Roman" w:cs="Times New Roman"/>
          <w:sz w:val="24"/>
          <w:szCs w:val="24"/>
        </w:rPr>
        <w:t>este</w:t>
      </w:r>
      <w:proofErr w:type="gramEnd"/>
      <w:r w:rsidRPr="0051255F">
        <w:rPr>
          <w:rFonts w:ascii="Times New Roman" w:hAnsi="Times New Roman" w:cs="Times New Roman"/>
          <w:sz w:val="24"/>
          <w:szCs w:val="24"/>
        </w:rPr>
        <w:t xml:space="preserve"> cazul</w:t>
      </w:r>
      <w:r w:rsidR="0051255F" w:rsidRPr="0051255F">
        <w:rPr>
          <w:rFonts w:ascii="Times New Roman" w:hAnsi="Times New Roman" w:cs="Times New Roman"/>
          <w:sz w:val="24"/>
          <w:szCs w:val="24"/>
        </w:rPr>
        <w:t>.</w:t>
      </w:r>
    </w:p>
    <w:p w:rsidR="000C2946" w:rsidRPr="006F45C2" w:rsidRDefault="000C2946" w:rsidP="000C2946">
      <w:pPr>
        <w:autoSpaceDE w:val="0"/>
        <w:autoSpaceDN w:val="0"/>
        <w:adjustRightInd w:val="0"/>
        <w:spacing w:after="0" w:line="240" w:lineRule="auto"/>
        <w:ind w:firstLine="720"/>
        <w:jc w:val="both"/>
        <w:rPr>
          <w:rFonts w:ascii="Times New Roman" w:hAnsi="Times New Roman" w:cs="Times New Roman"/>
          <w:b/>
          <w:sz w:val="24"/>
          <w:szCs w:val="24"/>
        </w:rPr>
      </w:pPr>
      <w:r w:rsidRPr="006F45C2">
        <w:rPr>
          <w:rFonts w:ascii="Times New Roman" w:hAnsi="Times New Roman" w:cs="Times New Roman"/>
          <w:b/>
          <w:sz w:val="24"/>
          <w:szCs w:val="24"/>
          <w:lang w:val="es-ES"/>
        </w:rPr>
        <w:t xml:space="preserve">Deşeuri </w:t>
      </w:r>
      <w:r w:rsidRPr="006F45C2">
        <w:rPr>
          <w:rFonts w:ascii="Times New Roman" w:hAnsi="Times New Roman" w:cs="Times New Roman"/>
          <w:b/>
          <w:sz w:val="24"/>
          <w:szCs w:val="24"/>
        </w:rPr>
        <w:t>de baterii şi acumulatori tratate</w:t>
      </w:r>
    </w:p>
    <w:p w:rsidR="00D9689D" w:rsidRPr="006F45C2" w:rsidRDefault="00D9689D" w:rsidP="00502BB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s-ES"/>
        </w:rPr>
      </w:pPr>
      <w:r w:rsidRPr="006F45C2">
        <w:rPr>
          <w:rFonts w:ascii="Times New Roman" w:hAnsi="Times New Roman" w:cs="Times New Roman"/>
          <w:sz w:val="24"/>
          <w:szCs w:val="24"/>
        </w:rPr>
        <w:t>Nu este cazul</w:t>
      </w:r>
    </w:p>
    <w:p w:rsidR="000C2946" w:rsidRPr="006F45C2" w:rsidRDefault="000C2946" w:rsidP="000C2946">
      <w:pPr>
        <w:spacing w:after="0"/>
        <w:rPr>
          <w:rFonts w:ascii="Times New Roman" w:hAnsi="Times New Roman" w:cs="Times New Roman"/>
          <w:sz w:val="24"/>
          <w:szCs w:val="24"/>
          <w:lang w:val="ro-RO" w:eastAsia="ro-RO"/>
        </w:rPr>
      </w:pPr>
    </w:p>
    <w:p w:rsidR="000C2946" w:rsidRPr="006F45C2" w:rsidRDefault="000C2946" w:rsidP="000C2946">
      <w:pPr>
        <w:pStyle w:val="Heading2"/>
        <w:ind w:left="360"/>
      </w:pPr>
      <w:r w:rsidRPr="006F45C2">
        <w:t>5. Modul de transport al deșeurilor și măsurile pentru protecția mediului</w:t>
      </w:r>
    </w:p>
    <w:p w:rsidR="000C2946" w:rsidRPr="006F45C2" w:rsidRDefault="000C2946" w:rsidP="000C2946">
      <w:pPr>
        <w:autoSpaceDE w:val="0"/>
        <w:autoSpaceDN w:val="0"/>
        <w:adjustRightInd w:val="0"/>
        <w:spacing w:after="0" w:line="240" w:lineRule="auto"/>
        <w:ind w:firstLine="720"/>
        <w:jc w:val="both"/>
        <w:rPr>
          <w:rFonts w:ascii="Times New Roman" w:eastAsia="Times New Roman" w:hAnsi="Times New Roman" w:cs="Times New Roman"/>
          <w:b/>
          <w:bCs/>
          <w:sz w:val="24"/>
          <w:szCs w:val="24"/>
          <w:lang w:val="ro-RO" w:eastAsia="ro-RO"/>
        </w:rPr>
      </w:pPr>
      <w:r w:rsidRPr="006F45C2">
        <w:rPr>
          <w:rFonts w:ascii="Times New Roman" w:eastAsia="Times New Roman" w:hAnsi="Times New Roman" w:cs="Times New Roman"/>
          <w:b/>
          <w:bCs/>
          <w:sz w:val="24"/>
          <w:szCs w:val="24"/>
          <w:lang w:val="ro-RO" w:eastAsia="ro-RO"/>
        </w:rPr>
        <w:t>Deşeuri transportate</w:t>
      </w:r>
    </w:p>
    <w:p w:rsidR="000C2946" w:rsidRPr="006F45C2" w:rsidRDefault="000C2946" w:rsidP="00E52FC0">
      <w:pPr>
        <w:spacing w:after="0"/>
        <w:jc w:val="both"/>
        <w:rPr>
          <w:rFonts w:ascii="Times New Roman" w:hAnsi="Times New Roman" w:cs="Times New Roman"/>
          <w:sz w:val="24"/>
          <w:szCs w:val="24"/>
        </w:rPr>
      </w:pPr>
      <w:r w:rsidRPr="006F45C2">
        <w:rPr>
          <w:rFonts w:ascii="Times New Roman" w:hAnsi="Times New Roman" w:cs="Times New Roman"/>
          <w:sz w:val="24"/>
          <w:szCs w:val="24"/>
          <w:lang w:val="ro-RO" w:eastAsia="ro-RO"/>
        </w:rPr>
        <w:t xml:space="preserve">    </w:t>
      </w:r>
      <w:r w:rsidR="00502BBC" w:rsidRPr="006F45C2">
        <w:rPr>
          <w:rFonts w:ascii="Times New Roman" w:hAnsi="Times New Roman" w:cs="Times New Roman"/>
          <w:sz w:val="24"/>
          <w:szCs w:val="24"/>
          <w:lang w:val="ro-RO" w:eastAsia="ro-RO"/>
        </w:rPr>
        <w:t>-</w:t>
      </w:r>
      <w:r w:rsidRPr="006F45C2">
        <w:rPr>
          <w:rFonts w:ascii="Times New Roman" w:hAnsi="Times New Roman" w:cs="Times New Roman"/>
          <w:sz w:val="24"/>
          <w:szCs w:val="24"/>
          <w:lang w:val="ro-RO" w:eastAsia="ro-RO"/>
        </w:rPr>
        <w:t xml:space="preserve"> D</w:t>
      </w:r>
      <w:r w:rsidRPr="006F45C2">
        <w:rPr>
          <w:rFonts w:ascii="Times New Roman" w:hAnsi="Times New Roman" w:cs="Times New Roman"/>
          <w:sz w:val="24"/>
          <w:szCs w:val="24"/>
        </w:rPr>
        <w:t>e</w:t>
      </w:r>
      <w:r w:rsidR="00502BBC" w:rsidRPr="006F45C2">
        <w:rPr>
          <w:rFonts w:ascii="Times New Roman" w:hAnsi="Times New Roman" w:cs="Times New Roman"/>
          <w:sz w:val="24"/>
          <w:szCs w:val="24"/>
        </w:rPr>
        <w:t>ş</w:t>
      </w:r>
      <w:r w:rsidRPr="006F45C2">
        <w:rPr>
          <w:rFonts w:ascii="Times New Roman" w:hAnsi="Times New Roman" w:cs="Times New Roman"/>
          <w:sz w:val="24"/>
          <w:szCs w:val="24"/>
        </w:rPr>
        <w:t xml:space="preserve">eurile </w:t>
      </w:r>
      <w:r w:rsidR="00502BBC" w:rsidRPr="006F45C2">
        <w:rPr>
          <w:rFonts w:ascii="Times New Roman" w:hAnsi="Times New Roman" w:cs="Times New Roman"/>
          <w:sz w:val="24"/>
          <w:szCs w:val="24"/>
        </w:rPr>
        <w:t xml:space="preserve">vor fi </w:t>
      </w:r>
      <w:r w:rsidRPr="006F45C2">
        <w:rPr>
          <w:rFonts w:ascii="Times New Roman" w:hAnsi="Times New Roman" w:cs="Times New Roman"/>
          <w:sz w:val="24"/>
          <w:szCs w:val="24"/>
        </w:rPr>
        <w:t>transportate conform prevederilor HG nr.1061/2008 privind transportul de</w:t>
      </w:r>
      <w:r w:rsidR="00502BBC" w:rsidRPr="006F45C2">
        <w:rPr>
          <w:rFonts w:ascii="Times New Roman" w:hAnsi="Times New Roman" w:cs="Times New Roman"/>
          <w:sz w:val="24"/>
          <w:szCs w:val="24"/>
        </w:rPr>
        <w:t>ş</w:t>
      </w:r>
      <w:r w:rsidRPr="006F45C2">
        <w:rPr>
          <w:rFonts w:ascii="Times New Roman" w:hAnsi="Times New Roman" w:cs="Times New Roman"/>
          <w:sz w:val="24"/>
          <w:szCs w:val="24"/>
        </w:rPr>
        <w:t xml:space="preserve">eurilor periculoase </w:t>
      </w:r>
      <w:r w:rsidR="00502BBC" w:rsidRPr="006F45C2">
        <w:rPr>
          <w:rFonts w:ascii="Times New Roman" w:hAnsi="Times New Roman" w:cs="Times New Roman"/>
          <w:sz w:val="24"/>
          <w:szCs w:val="24"/>
        </w:rPr>
        <w:t>ş</w:t>
      </w:r>
      <w:r w:rsidRPr="006F45C2">
        <w:rPr>
          <w:rFonts w:ascii="Times New Roman" w:hAnsi="Times New Roman" w:cs="Times New Roman"/>
          <w:sz w:val="24"/>
          <w:szCs w:val="24"/>
        </w:rPr>
        <w:t>i nepericuloase pe teritoriul Rom</w:t>
      </w:r>
      <w:r w:rsidR="00502BBC" w:rsidRPr="006F45C2">
        <w:rPr>
          <w:rFonts w:ascii="Times New Roman" w:hAnsi="Times New Roman" w:cs="Times New Roman"/>
          <w:sz w:val="24"/>
          <w:szCs w:val="24"/>
        </w:rPr>
        <w:t>â</w:t>
      </w:r>
      <w:r w:rsidRPr="006F45C2">
        <w:rPr>
          <w:rFonts w:ascii="Times New Roman" w:hAnsi="Times New Roman" w:cs="Times New Roman"/>
          <w:sz w:val="24"/>
          <w:szCs w:val="24"/>
        </w:rPr>
        <w:t>niei, de c</w:t>
      </w:r>
      <w:r w:rsidR="00502BBC" w:rsidRPr="006F45C2">
        <w:rPr>
          <w:rFonts w:ascii="Times New Roman" w:hAnsi="Times New Roman" w:cs="Times New Roman"/>
          <w:sz w:val="24"/>
          <w:szCs w:val="24"/>
        </w:rPr>
        <w:t>ă</w:t>
      </w:r>
      <w:r w:rsidRPr="006F45C2">
        <w:rPr>
          <w:rFonts w:ascii="Times New Roman" w:hAnsi="Times New Roman" w:cs="Times New Roman"/>
          <w:sz w:val="24"/>
          <w:szCs w:val="24"/>
        </w:rPr>
        <w:t xml:space="preserve">tre operatorul de salubrizare </w:t>
      </w:r>
      <w:r w:rsidR="00502BBC" w:rsidRPr="006F45C2">
        <w:rPr>
          <w:rFonts w:ascii="Times New Roman" w:hAnsi="Times New Roman" w:cs="Times New Roman"/>
          <w:sz w:val="24"/>
          <w:szCs w:val="24"/>
        </w:rPr>
        <w:t>ş</w:t>
      </w:r>
      <w:r w:rsidRPr="006F45C2">
        <w:rPr>
          <w:rFonts w:ascii="Times New Roman" w:hAnsi="Times New Roman" w:cs="Times New Roman"/>
          <w:sz w:val="24"/>
          <w:szCs w:val="24"/>
        </w:rPr>
        <w:t>i societ</w:t>
      </w:r>
      <w:r w:rsidR="00502BBC" w:rsidRPr="006F45C2">
        <w:rPr>
          <w:rFonts w:ascii="Times New Roman" w:hAnsi="Times New Roman" w:cs="Times New Roman"/>
          <w:sz w:val="24"/>
          <w:szCs w:val="24"/>
        </w:rPr>
        <w:t>ăţ</w:t>
      </w:r>
      <w:r w:rsidRPr="006F45C2">
        <w:rPr>
          <w:rFonts w:ascii="Times New Roman" w:hAnsi="Times New Roman" w:cs="Times New Roman"/>
          <w:sz w:val="24"/>
          <w:szCs w:val="24"/>
        </w:rPr>
        <w:t>ile autorizate care valorific</w:t>
      </w:r>
      <w:r w:rsidR="00502BBC" w:rsidRPr="006F45C2">
        <w:rPr>
          <w:rFonts w:ascii="Times New Roman" w:hAnsi="Times New Roman" w:cs="Times New Roman"/>
          <w:sz w:val="24"/>
          <w:szCs w:val="24"/>
        </w:rPr>
        <w:t>ă</w:t>
      </w:r>
      <w:r w:rsidRPr="006F45C2">
        <w:rPr>
          <w:rFonts w:ascii="Times New Roman" w:hAnsi="Times New Roman" w:cs="Times New Roman"/>
          <w:sz w:val="24"/>
          <w:szCs w:val="24"/>
        </w:rPr>
        <w:t xml:space="preserve"> sau elimin</w:t>
      </w:r>
      <w:r w:rsidR="00502BBC" w:rsidRPr="006F45C2">
        <w:rPr>
          <w:rFonts w:ascii="Times New Roman" w:hAnsi="Times New Roman" w:cs="Times New Roman"/>
          <w:sz w:val="24"/>
          <w:szCs w:val="24"/>
        </w:rPr>
        <w:t>ă</w:t>
      </w:r>
      <w:r w:rsidRPr="006F45C2">
        <w:rPr>
          <w:rFonts w:ascii="Times New Roman" w:hAnsi="Times New Roman" w:cs="Times New Roman"/>
          <w:sz w:val="24"/>
          <w:szCs w:val="24"/>
        </w:rPr>
        <w:t xml:space="preserve"> de</w:t>
      </w:r>
      <w:r w:rsidR="00502BBC" w:rsidRPr="006F45C2">
        <w:rPr>
          <w:rFonts w:ascii="Times New Roman" w:hAnsi="Times New Roman" w:cs="Times New Roman"/>
          <w:sz w:val="24"/>
          <w:szCs w:val="24"/>
        </w:rPr>
        <w:t>ş</w:t>
      </w:r>
      <w:r w:rsidRPr="006F45C2">
        <w:rPr>
          <w:rFonts w:ascii="Times New Roman" w:hAnsi="Times New Roman" w:cs="Times New Roman"/>
          <w:sz w:val="24"/>
          <w:szCs w:val="24"/>
        </w:rPr>
        <w:t>euri.</w:t>
      </w:r>
    </w:p>
    <w:p w:rsidR="000C2946" w:rsidRPr="006F45C2" w:rsidRDefault="000C2946" w:rsidP="000C2946">
      <w:pPr>
        <w:spacing w:after="0"/>
        <w:rPr>
          <w:rFonts w:ascii="Times New Roman" w:hAnsi="Times New Roman" w:cs="Times New Roman"/>
          <w:sz w:val="24"/>
          <w:szCs w:val="24"/>
          <w:lang w:val="ro-RO" w:eastAsia="ro-RO"/>
        </w:rPr>
      </w:pPr>
    </w:p>
    <w:p w:rsidR="000C2946" w:rsidRPr="006F45C2" w:rsidRDefault="000C2946" w:rsidP="000C2946">
      <w:pPr>
        <w:pStyle w:val="Heading2"/>
        <w:ind w:left="360"/>
      </w:pPr>
      <w:r w:rsidRPr="006F45C2">
        <w:t>6. Monitorizarea gestiunii deșeurilor</w:t>
      </w:r>
    </w:p>
    <w:p w:rsidR="000C2946" w:rsidRPr="006F45C2" w:rsidRDefault="00502BBC" w:rsidP="00E52FC0">
      <w:pPr>
        <w:spacing w:after="0"/>
        <w:ind w:firstLine="360"/>
        <w:jc w:val="both"/>
        <w:rPr>
          <w:rFonts w:ascii="Times New Roman" w:hAnsi="Times New Roman" w:cs="Times New Roman"/>
          <w:color w:val="000000"/>
          <w:sz w:val="24"/>
          <w:szCs w:val="24"/>
        </w:rPr>
      </w:pPr>
      <w:r w:rsidRPr="006F45C2">
        <w:rPr>
          <w:rFonts w:ascii="Times New Roman" w:hAnsi="Times New Roman" w:cs="Times New Roman"/>
          <w:sz w:val="24"/>
          <w:szCs w:val="24"/>
          <w:lang w:val="ro-RO"/>
        </w:rPr>
        <w:t>-</w:t>
      </w:r>
      <w:r w:rsidR="000C2946" w:rsidRPr="006F45C2">
        <w:rPr>
          <w:rFonts w:ascii="Times New Roman" w:hAnsi="Times New Roman" w:cs="Times New Roman"/>
          <w:sz w:val="24"/>
          <w:szCs w:val="24"/>
          <w:lang w:val="ro-RO"/>
        </w:rPr>
        <w:t xml:space="preserve"> </w:t>
      </w:r>
      <w:r w:rsidR="000C2946" w:rsidRPr="006F45C2">
        <w:rPr>
          <w:rFonts w:ascii="Times New Roman" w:hAnsi="Times New Roman" w:cs="Times New Roman"/>
          <w:color w:val="000000"/>
          <w:sz w:val="24"/>
          <w:szCs w:val="24"/>
        </w:rPr>
        <w:t>Se va ţine evidenţa cantităţilor de deseuri şi modul lor de valorificare în conformitate cu prevederile Legii nr.211/2011 privind regimul de</w:t>
      </w:r>
      <w:r w:rsidRPr="006F45C2">
        <w:rPr>
          <w:rFonts w:ascii="Times New Roman" w:hAnsi="Times New Roman" w:cs="Times New Roman"/>
          <w:color w:val="000000"/>
          <w:sz w:val="24"/>
          <w:szCs w:val="24"/>
        </w:rPr>
        <w:t>ş</w:t>
      </w:r>
      <w:r w:rsidR="000C2946" w:rsidRPr="006F45C2">
        <w:rPr>
          <w:rFonts w:ascii="Times New Roman" w:hAnsi="Times New Roman" w:cs="Times New Roman"/>
          <w:color w:val="000000"/>
          <w:sz w:val="24"/>
          <w:szCs w:val="24"/>
        </w:rPr>
        <w:t>eurilor</w:t>
      </w:r>
      <w:r w:rsidRPr="006F45C2">
        <w:rPr>
          <w:rFonts w:ascii="Times New Roman" w:hAnsi="Times New Roman" w:cs="Times New Roman"/>
          <w:color w:val="000000"/>
          <w:sz w:val="24"/>
          <w:szCs w:val="24"/>
        </w:rPr>
        <w:t xml:space="preserve"> cu modificările şi completările ulterioare</w:t>
      </w:r>
      <w:r w:rsidR="000C2946" w:rsidRPr="006F45C2">
        <w:rPr>
          <w:rFonts w:ascii="Times New Roman" w:hAnsi="Times New Roman" w:cs="Times New Roman"/>
          <w:color w:val="000000"/>
          <w:sz w:val="24"/>
          <w:szCs w:val="24"/>
        </w:rPr>
        <w:t xml:space="preserve"> </w:t>
      </w:r>
      <w:r w:rsidRPr="006F45C2">
        <w:rPr>
          <w:rFonts w:ascii="Times New Roman" w:hAnsi="Times New Roman" w:cs="Times New Roman"/>
          <w:color w:val="000000"/>
          <w:sz w:val="24"/>
          <w:szCs w:val="24"/>
        </w:rPr>
        <w:t>ş</w:t>
      </w:r>
      <w:r w:rsidR="000C2946" w:rsidRPr="006F45C2">
        <w:rPr>
          <w:rFonts w:ascii="Times New Roman" w:hAnsi="Times New Roman" w:cs="Times New Roman"/>
          <w:color w:val="000000"/>
          <w:sz w:val="24"/>
          <w:szCs w:val="24"/>
        </w:rPr>
        <w:t>i HG nr. 856/2002 privind eviden</w:t>
      </w:r>
      <w:r w:rsidRPr="006F45C2">
        <w:rPr>
          <w:rFonts w:ascii="Times New Roman" w:hAnsi="Times New Roman" w:cs="Times New Roman"/>
          <w:color w:val="000000"/>
          <w:sz w:val="24"/>
          <w:szCs w:val="24"/>
        </w:rPr>
        <w:t>ţ</w:t>
      </w:r>
      <w:r w:rsidR="000C2946" w:rsidRPr="006F45C2">
        <w:rPr>
          <w:rFonts w:ascii="Times New Roman" w:hAnsi="Times New Roman" w:cs="Times New Roman"/>
          <w:color w:val="000000"/>
          <w:sz w:val="24"/>
          <w:szCs w:val="24"/>
        </w:rPr>
        <w:t xml:space="preserve">a gestiunii </w:t>
      </w:r>
      <w:proofErr w:type="gramStart"/>
      <w:r w:rsidR="000C2946" w:rsidRPr="006F45C2">
        <w:rPr>
          <w:rFonts w:ascii="Times New Roman" w:hAnsi="Times New Roman" w:cs="Times New Roman"/>
          <w:color w:val="000000"/>
          <w:sz w:val="24"/>
          <w:szCs w:val="24"/>
        </w:rPr>
        <w:t>de</w:t>
      </w:r>
      <w:r w:rsidRPr="006F45C2">
        <w:rPr>
          <w:rFonts w:ascii="Times New Roman" w:hAnsi="Times New Roman" w:cs="Times New Roman"/>
          <w:color w:val="000000"/>
          <w:sz w:val="24"/>
          <w:szCs w:val="24"/>
        </w:rPr>
        <w:t>ş</w:t>
      </w:r>
      <w:r w:rsidR="000C2946" w:rsidRPr="006F45C2">
        <w:rPr>
          <w:rFonts w:ascii="Times New Roman" w:hAnsi="Times New Roman" w:cs="Times New Roman"/>
          <w:color w:val="000000"/>
          <w:sz w:val="24"/>
          <w:szCs w:val="24"/>
        </w:rPr>
        <w:t>eurilor .</w:t>
      </w:r>
      <w:proofErr w:type="gramEnd"/>
    </w:p>
    <w:p w:rsidR="00E52FC0" w:rsidRPr="006F45C2" w:rsidRDefault="00E52FC0" w:rsidP="000C2946">
      <w:pPr>
        <w:spacing w:after="0"/>
        <w:ind w:firstLine="360"/>
        <w:rPr>
          <w:rFonts w:ascii="Times New Roman" w:hAnsi="Times New Roman" w:cs="Times New Roman"/>
          <w:sz w:val="24"/>
          <w:szCs w:val="24"/>
          <w:lang w:val="ro-RO"/>
        </w:rPr>
      </w:pPr>
    </w:p>
    <w:p w:rsidR="000C2946" w:rsidRPr="006F45C2" w:rsidRDefault="000C2946" w:rsidP="000C2946">
      <w:pPr>
        <w:pStyle w:val="Heading2"/>
        <w:ind w:left="360"/>
      </w:pPr>
      <w:r w:rsidRPr="006F45C2">
        <w:t xml:space="preserve">7. Ambalaje folosite </w:t>
      </w:r>
    </w:p>
    <w:p w:rsidR="000C2946" w:rsidRPr="006F45C2" w:rsidRDefault="000C2946" w:rsidP="000C2946">
      <w:pPr>
        <w:autoSpaceDE w:val="0"/>
        <w:autoSpaceDN w:val="0"/>
        <w:adjustRightInd w:val="0"/>
        <w:spacing w:after="0" w:line="240" w:lineRule="auto"/>
        <w:ind w:firstLine="360"/>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 xml:space="preserve"> </w:t>
      </w:r>
      <w:r w:rsidR="00502BBC" w:rsidRPr="006F45C2">
        <w:rPr>
          <w:rFonts w:ascii="Times New Roman" w:eastAsia="Times New Roman" w:hAnsi="Times New Roman" w:cs="Times New Roman"/>
          <w:sz w:val="24"/>
          <w:szCs w:val="24"/>
          <w:lang w:val="ro-RO"/>
        </w:rPr>
        <w:t>-  Nu este cazul.</w:t>
      </w:r>
    </w:p>
    <w:p w:rsidR="000C2946" w:rsidRPr="006F45C2" w:rsidRDefault="000C2946" w:rsidP="000C294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 xml:space="preserve"> </w:t>
      </w:r>
    </w:p>
    <w:p w:rsidR="000C2946" w:rsidRPr="006F45C2" w:rsidRDefault="000C2946" w:rsidP="000C2946">
      <w:pPr>
        <w:pStyle w:val="Heading2"/>
        <w:ind w:left="360"/>
      </w:pPr>
      <w:r w:rsidRPr="006F45C2">
        <w:t xml:space="preserve">8. Modul de gospodărire a ambalajelor </w:t>
      </w:r>
    </w:p>
    <w:p w:rsidR="000330BA" w:rsidRDefault="00502BBC" w:rsidP="000330BA">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 xml:space="preserve">      </w:t>
      </w:r>
      <w:r w:rsidR="00BC6D8B" w:rsidRPr="006F45C2">
        <w:rPr>
          <w:rFonts w:ascii="Times New Roman" w:eastAsia="Times New Roman" w:hAnsi="Times New Roman" w:cs="Times New Roman"/>
          <w:sz w:val="24"/>
          <w:szCs w:val="24"/>
          <w:lang w:val="ro-RO"/>
        </w:rPr>
        <w:t xml:space="preserve">- </w:t>
      </w:r>
      <w:r w:rsidRPr="006F45C2">
        <w:rPr>
          <w:rFonts w:ascii="Times New Roman" w:eastAsia="Times New Roman" w:hAnsi="Times New Roman" w:cs="Times New Roman"/>
          <w:sz w:val="24"/>
          <w:szCs w:val="24"/>
          <w:lang w:val="ro-RO"/>
        </w:rPr>
        <w:t xml:space="preserve">  Nu este cazul</w:t>
      </w:r>
      <w:r w:rsidR="000C2946" w:rsidRPr="006F45C2">
        <w:rPr>
          <w:rFonts w:ascii="Times New Roman" w:eastAsia="Times New Roman" w:hAnsi="Times New Roman" w:cs="Times New Roman"/>
          <w:sz w:val="24"/>
          <w:szCs w:val="24"/>
          <w:lang w:val="ro-RO"/>
        </w:rPr>
        <w:t>.</w:t>
      </w:r>
    </w:p>
    <w:p w:rsidR="000330BA" w:rsidRDefault="000330BA" w:rsidP="000330BA">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0C2946" w:rsidRPr="006F45C2" w:rsidRDefault="000C2946" w:rsidP="000330BA">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b/>
          <w:sz w:val="24"/>
          <w:szCs w:val="24"/>
          <w:lang w:val="ro-RO"/>
        </w:rPr>
        <w:t>V. Modul de gospodărire a substanțelor și amestecurile periculoase</w:t>
      </w:r>
      <w:r w:rsidRPr="006F45C2">
        <w:rPr>
          <w:rFonts w:ascii="Times New Roman" w:eastAsia="Times New Roman" w:hAnsi="Times New Roman" w:cs="Times New Roman"/>
          <w:sz w:val="24"/>
          <w:szCs w:val="24"/>
          <w:lang w:val="ro-RO"/>
        </w:rPr>
        <w:t xml:space="preserve"> </w:t>
      </w:r>
    </w:p>
    <w:p w:rsidR="000C2946" w:rsidRPr="006F45C2" w:rsidRDefault="000C2946" w:rsidP="000C2946">
      <w:pPr>
        <w:pStyle w:val="Heading2"/>
        <w:ind w:left="360"/>
      </w:pPr>
      <w:r w:rsidRPr="006F45C2">
        <w:t xml:space="preserve">1. Substanțele și amestecurile periculoase folosite </w:t>
      </w:r>
    </w:p>
    <w:p w:rsidR="000C2946" w:rsidRPr="006F45C2" w:rsidRDefault="000C2946" w:rsidP="0051255F">
      <w:pPr>
        <w:snapToGrid w:val="0"/>
        <w:spacing w:after="0" w:line="240" w:lineRule="auto"/>
        <w:ind w:left="360"/>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 xml:space="preserve"> </w:t>
      </w:r>
      <w:r w:rsidR="000330BA">
        <w:rPr>
          <w:rFonts w:ascii="Times New Roman" w:eastAsia="Times New Roman" w:hAnsi="Times New Roman" w:cs="Times New Roman"/>
          <w:sz w:val="24"/>
          <w:szCs w:val="24"/>
          <w:lang w:val="ro-RO"/>
        </w:rPr>
        <w:t xml:space="preserve">- </w:t>
      </w:r>
      <w:r w:rsidR="00E51CFD">
        <w:rPr>
          <w:rFonts w:ascii="Times New Roman" w:eastAsia="Times New Roman" w:hAnsi="Times New Roman" w:cs="Times New Roman"/>
          <w:sz w:val="24"/>
          <w:szCs w:val="24"/>
          <w:lang w:val="ro-RO"/>
        </w:rPr>
        <w:t>clor gazos</w:t>
      </w:r>
      <w:r w:rsidR="000330BA">
        <w:rPr>
          <w:rFonts w:ascii="Times New Roman" w:eastAsia="Times New Roman" w:hAnsi="Times New Roman" w:cs="Times New Roman"/>
          <w:sz w:val="24"/>
          <w:szCs w:val="24"/>
          <w:lang w:val="ro-RO"/>
        </w:rPr>
        <w:t xml:space="preserve">, acid fosforic, acid oxalic, bicromat de potasiu, cromat de potasiu, </w:t>
      </w:r>
      <w:r w:rsidR="00AE3471">
        <w:rPr>
          <w:rFonts w:ascii="Times New Roman" w:eastAsia="Times New Roman" w:hAnsi="Times New Roman" w:cs="Times New Roman"/>
          <w:sz w:val="24"/>
          <w:szCs w:val="24"/>
          <w:lang w:val="ro-RO"/>
        </w:rPr>
        <w:t>complexon III</w:t>
      </w:r>
      <w:r w:rsidR="000330BA">
        <w:rPr>
          <w:rFonts w:ascii="Times New Roman" w:eastAsia="Times New Roman" w:hAnsi="Times New Roman" w:cs="Times New Roman"/>
          <w:sz w:val="24"/>
          <w:szCs w:val="24"/>
          <w:lang w:val="ro-RO"/>
        </w:rPr>
        <w:t xml:space="preserve">, acid sulfuric, </w:t>
      </w:r>
      <w:r w:rsidR="00AE3471">
        <w:rPr>
          <w:rFonts w:ascii="Times New Roman" w:eastAsia="Times New Roman" w:hAnsi="Times New Roman" w:cs="Times New Roman"/>
          <w:sz w:val="24"/>
          <w:szCs w:val="24"/>
          <w:lang w:val="ro-RO"/>
        </w:rPr>
        <w:t>permanganat de potasiu</w:t>
      </w:r>
      <w:r w:rsidR="000330BA">
        <w:rPr>
          <w:rFonts w:ascii="Times New Roman" w:eastAsia="Times New Roman" w:hAnsi="Times New Roman" w:cs="Times New Roman"/>
          <w:sz w:val="24"/>
          <w:szCs w:val="24"/>
          <w:lang w:val="ro-RO"/>
        </w:rPr>
        <w:t>.</w:t>
      </w:r>
    </w:p>
    <w:p w:rsidR="00C92070" w:rsidRPr="006F45C2" w:rsidRDefault="000C2946" w:rsidP="0051255F">
      <w:pPr>
        <w:snapToGrid w:val="0"/>
        <w:spacing w:after="0" w:line="240" w:lineRule="auto"/>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 xml:space="preserve"> </w:t>
      </w:r>
    </w:p>
    <w:p w:rsidR="000330BA" w:rsidRDefault="000C2946" w:rsidP="0051255F">
      <w:pPr>
        <w:pStyle w:val="Heading2"/>
        <w:ind w:left="360"/>
      </w:pPr>
      <w:r w:rsidRPr="006F45C2">
        <w:t>2. Modul de gospodărire</w:t>
      </w:r>
    </w:p>
    <w:p w:rsidR="000C2946" w:rsidRPr="006F45C2" w:rsidRDefault="000330BA" w:rsidP="0051255F">
      <w:pPr>
        <w:pStyle w:val="Heading2"/>
        <w:ind w:left="360"/>
        <w:rPr>
          <w:b w:val="0"/>
        </w:rPr>
      </w:pPr>
      <w:r>
        <w:t xml:space="preserve">            -    </w:t>
      </w:r>
      <w:r w:rsidR="000C2946" w:rsidRPr="006F45C2">
        <w:t xml:space="preserve"> </w:t>
      </w:r>
      <w:r w:rsidR="000C2946" w:rsidRPr="000330BA">
        <w:t>ambalare:</w:t>
      </w:r>
      <w:r w:rsidR="000C2946" w:rsidRPr="006F45C2">
        <w:t xml:space="preserve"> </w:t>
      </w:r>
      <w:r w:rsidRPr="000330BA">
        <w:rPr>
          <w:b w:val="0"/>
        </w:rPr>
        <w:t>în ambalajul producătorului</w:t>
      </w:r>
    </w:p>
    <w:p w:rsidR="000C2946" w:rsidRPr="006F45C2" w:rsidRDefault="000C2946" w:rsidP="0051255F">
      <w:pPr>
        <w:pStyle w:val="ListParagraph"/>
        <w:numPr>
          <w:ilvl w:val="1"/>
          <w:numId w:val="1"/>
        </w:numPr>
        <w:snapToGrid w:val="0"/>
        <w:spacing w:after="0" w:line="240" w:lineRule="auto"/>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 xml:space="preserve">transport: </w:t>
      </w:r>
      <w:r w:rsidRPr="006F45C2">
        <w:rPr>
          <w:rFonts w:ascii="Times New Roman" w:hAnsi="Times New Roman" w:cs="Times New Roman"/>
          <w:color w:val="000000"/>
          <w:sz w:val="24"/>
          <w:szCs w:val="24"/>
        </w:rPr>
        <w:t xml:space="preserve">cu mijloace de transport </w:t>
      </w:r>
      <w:r w:rsidRPr="006F45C2">
        <w:rPr>
          <w:rFonts w:ascii="Times New Roman" w:hAnsi="Times New Roman" w:cs="Times New Roman"/>
          <w:sz w:val="24"/>
          <w:szCs w:val="24"/>
        </w:rPr>
        <w:t xml:space="preserve">adecvate, </w:t>
      </w:r>
      <w:r w:rsidRPr="006F45C2">
        <w:rPr>
          <w:rFonts w:ascii="Times New Roman" w:hAnsi="Times New Roman" w:cs="Times New Roman"/>
          <w:color w:val="000000"/>
          <w:sz w:val="24"/>
          <w:szCs w:val="24"/>
        </w:rPr>
        <w:t>conform normelor in vigoare</w:t>
      </w:r>
    </w:p>
    <w:p w:rsidR="000C2946" w:rsidRPr="006F45C2" w:rsidRDefault="000C2946" w:rsidP="0051255F">
      <w:pPr>
        <w:pStyle w:val="ListParagraph"/>
        <w:numPr>
          <w:ilvl w:val="1"/>
          <w:numId w:val="1"/>
        </w:numPr>
        <w:snapToGrid w:val="0"/>
        <w:spacing w:after="0" w:line="240" w:lineRule="auto"/>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 xml:space="preserve">depozitare: </w:t>
      </w:r>
      <w:r w:rsidRPr="006F45C2">
        <w:rPr>
          <w:rFonts w:ascii="Times New Roman" w:eastAsia="Times New Roman" w:hAnsi="Times New Roman" w:cs="Times New Roman"/>
          <w:sz w:val="24"/>
          <w:szCs w:val="24"/>
          <w:lang w:val="ro-RO"/>
        </w:rPr>
        <w:t xml:space="preserve">compartiment </w:t>
      </w:r>
      <w:r w:rsidRPr="006F45C2">
        <w:rPr>
          <w:rFonts w:ascii="Times New Roman" w:hAnsi="Times New Roman" w:cs="Times New Roman"/>
          <w:sz w:val="24"/>
          <w:szCs w:val="24"/>
        </w:rPr>
        <w:t>prev</w:t>
      </w:r>
      <w:r w:rsidR="00502BBC" w:rsidRPr="006F45C2">
        <w:rPr>
          <w:rFonts w:ascii="Times New Roman" w:hAnsi="Times New Roman" w:cs="Times New Roman"/>
          <w:sz w:val="24"/>
          <w:szCs w:val="24"/>
        </w:rPr>
        <w:t>ă</w:t>
      </w:r>
      <w:r w:rsidRPr="006F45C2">
        <w:rPr>
          <w:rFonts w:ascii="Times New Roman" w:hAnsi="Times New Roman" w:cs="Times New Roman"/>
          <w:sz w:val="24"/>
          <w:szCs w:val="24"/>
        </w:rPr>
        <w:t>zut cu pardoseal</w:t>
      </w:r>
      <w:r w:rsidR="00502BBC" w:rsidRPr="006F45C2">
        <w:rPr>
          <w:rFonts w:ascii="Times New Roman" w:hAnsi="Times New Roman" w:cs="Times New Roman"/>
          <w:sz w:val="24"/>
          <w:szCs w:val="24"/>
        </w:rPr>
        <w:t>ă</w:t>
      </w:r>
      <w:r w:rsidRPr="006F45C2">
        <w:rPr>
          <w:rFonts w:ascii="Times New Roman" w:hAnsi="Times New Roman" w:cs="Times New Roman"/>
          <w:sz w:val="24"/>
          <w:szCs w:val="24"/>
        </w:rPr>
        <w:t xml:space="preserve"> betonat</w:t>
      </w:r>
      <w:r w:rsidR="00502BBC" w:rsidRPr="006F45C2">
        <w:rPr>
          <w:rFonts w:ascii="Times New Roman" w:hAnsi="Times New Roman" w:cs="Times New Roman"/>
          <w:sz w:val="24"/>
          <w:szCs w:val="24"/>
        </w:rPr>
        <w:t>ă</w:t>
      </w:r>
      <w:r w:rsidRPr="006F45C2">
        <w:rPr>
          <w:rFonts w:ascii="Times New Roman" w:hAnsi="Times New Roman" w:cs="Times New Roman"/>
          <w:sz w:val="24"/>
          <w:szCs w:val="24"/>
        </w:rPr>
        <w:t>, cu aerisire adecvat</w:t>
      </w:r>
      <w:r w:rsidR="00502BBC" w:rsidRPr="006F45C2">
        <w:rPr>
          <w:rFonts w:ascii="Times New Roman" w:hAnsi="Times New Roman" w:cs="Times New Roman"/>
          <w:sz w:val="24"/>
          <w:szCs w:val="24"/>
        </w:rPr>
        <w:t>ă</w:t>
      </w:r>
    </w:p>
    <w:p w:rsidR="000C2946" w:rsidRPr="006F45C2" w:rsidRDefault="000C2946" w:rsidP="000C2946">
      <w:pPr>
        <w:pStyle w:val="ListParagraph"/>
        <w:numPr>
          <w:ilvl w:val="1"/>
          <w:numId w:val="1"/>
        </w:numPr>
        <w:snapToGrid w:val="0"/>
        <w:spacing w:after="0" w:line="240" w:lineRule="auto"/>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 xml:space="preserve">folosire/comercializare: </w:t>
      </w:r>
      <w:r w:rsidRPr="006F45C2">
        <w:rPr>
          <w:rFonts w:ascii="Times New Roman" w:eastAsia="Times New Roman" w:hAnsi="Times New Roman" w:cs="Times New Roman"/>
          <w:sz w:val="24"/>
          <w:szCs w:val="24"/>
          <w:lang w:val="ro-RO"/>
        </w:rPr>
        <w:t xml:space="preserve">produsul se foloseste la tratarea apei </w:t>
      </w:r>
      <w:r w:rsidR="000330BA">
        <w:rPr>
          <w:rFonts w:ascii="Times New Roman" w:eastAsia="Times New Roman" w:hAnsi="Times New Roman" w:cs="Times New Roman"/>
          <w:sz w:val="24"/>
          <w:szCs w:val="24"/>
          <w:lang w:val="ro-RO"/>
        </w:rPr>
        <w:t>sau în activitatea laboratorului de analize chimice</w:t>
      </w:r>
    </w:p>
    <w:p w:rsidR="000C2946" w:rsidRPr="006F45C2" w:rsidRDefault="000C2946" w:rsidP="000C2946">
      <w:pPr>
        <w:spacing w:after="0"/>
        <w:ind w:left="360"/>
        <w:rPr>
          <w:rFonts w:ascii="Times New Roman" w:hAnsi="Times New Roman" w:cs="Times New Roman"/>
          <w:sz w:val="24"/>
          <w:szCs w:val="24"/>
          <w:lang w:val="ro-RO"/>
        </w:rPr>
      </w:pPr>
      <w:r w:rsidRPr="006F45C2">
        <w:rPr>
          <w:rFonts w:ascii="Times New Roman" w:hAnsi="Times New Roman" w:cs="Times New Roman"/>
          <w:color w:val="808080"/>
          <w:sz w:val="24"/>
          <w:szCs w:val="24"/>
          <w:lang w:val="ro-RO"/>
        </w:rPr>
        <w:t xml:space="preserve"> </w:t>
      </w:r>
    </w:p>
    <w:p w:rsidR="000C2946" w:rsidRPr="006F45C2" w:rsidRDefault="000C2946" w:rsidP="000C2946">
      <w:pPr>
        <w:pStyle w:val="Heading2"/>
        <w:ind w:left="360"/>
      </w:pPr>
      <w:r w:rsidRPr="006F45C2">
        <w:t>3. Modul de gospodărire a ambalajelor folosite la substanțele și amestecurile periculoase</w:t>
      </w:r>
    </w:p>
    <w:p w:rsidR="000C2946" w:rsidRPr="006F45C2" w:rsidRDefault="00502BBC" w:rsidP="000C2946">
      <w:pPr>
        <w:snapToGrid w:val="0"/>
        <w:spacing w:after="0" w:line="240" w:lineRule="auto"/>
        <w:ind w:left="360"/>
        <w:jc w:val="both"/>
        <w:rPr>
          <w:rFonts w:ascii="Times New Roman" w:hAnsi="Times New Roman" w:cs="Times New Roman"/>
          <w:sz w:val="24"/>
          <w:szCs w:val="24"/>
        </w:rPr>
      </w:pPr>
      <w:r w:rsidRPr="006F45C2">
        <w:rPr>
          <w:rFonts w:ascii="Times New Roman" w:eastAsia="Times New Roman" w:hAnsi="Times New Roman" w:cs="Times New Roman"/>
          <w:sz w:val="24"/>
          <w:szCs w:val="24"/>
          <w:lang w:val="ro-RO"/>
        </w:rPr>
        <w:t xml:space="preserve">- recipientele </w:t>
      </w:r>
      <w:r w:rsidR="00FE2693" w:rsidRPr="006F45C2">
        <w:rPr>
          <w:rFonts w:ascii="Times New Roman" w:eastAsia="Times New Roman" w:hAnsi="Times New Roman" w:cs="Times New Roman"/>
          <w:sz w:val="24"/>
          <w:szCs w:val="24"/>
          <w:lang w:val="ro-RO"/>
        </w:rPr>
        <w:t xml:space="preserve">de </w:t>
      </w:r>
      <w:r w:rsidRPr="006F45C2">
        <w:rPr>
          <w:rFonts w:ascii="Times New Roman" w:eastAsia="Times New Roman" w:hAnsi="Times New Roman" w:cs="Times New Roman"/>
          <w:sz w:val="24"/>
          <w:szCs w:val="24"/>
          <w:lang w:val="ro-RO"/>
        </w:rPr>
        <w:t xml:space="preserve">la </w:t>
      </w:r>
      <w:r w:rsidR="000330BA">
        <w:rPr>
          <w:rFonts w:ascii="Times New Roman" w:eastAsia="Times New Roman" w:hAnsi="Times New Roman" w:cs="Times New Roman"/>
          <w:sz w:val="24"/>
          <w:szCs w:val="24"/>
          <w:lang w:val="ro-RO"/>
        </w:rPr>
        <w:t xml:space="preserve">substanţele </w:t>
      </w:r>
      <w:r w:rsidR="0051255F">
        <w:rPr>
          <w:rFonts w:ascii="Times New Roman" w:eastAsia="Times New Roman" w:hAnsi="Times New Roman" w:cs="Times New Roman"/>
          <w:sz w:val="24"/>
          <w:szCs w:val="24"/>
          <w:lang w:val="ro-RO"/>
        </w:rPr>
        <w:t>chimice periculoase</w:t>
      </w:r>
      <w:r w:rsidR="000C2946" w:rsidRPr="006F45C2">
        <w:rPr>
          <w:rFonts w:ascii="Times New Roman" w:hAnsi="Times New Roman" w:cs="Times New Roman"/>
          <w:color w:val="000000"/>
          <w:sz w:val="24"/>
          <w:szCs w:val="24"/>
        </w:rPr>
        <w:t xml:space="preserve"> sunt returnate furnizorului</w:t>
      </w:r>
      <w:r w:rsidR="00D9689D" w:rsidRPr="006F45C2">
        <w:rPr>
          <w:rFonts w:ascii="Times New Roman" w:hAnsi="Times New Roman" w:cs="Times New Roman"/>
          <w:color w:val="000000"/>
          <w:sz w:val="24"/>
          <w:szCs w:val="24"/>
        </w:rPr>
        <w:t xml:space="preserve"> pentru re</w:t>
      </w:r>
      <w:r w:rsidRPr="006F45C2">
        <w:rPr>
          <w:rFonts w:ascii="Times New Roman" w:hAnsi="Times New Roman" w:cs="Times New Roman"/>
          <w:color w:val="000000"/>
          <w:sz w:val="24"/>
          <w:szCs w:val="24"/>
        </w:rPr>
        <w:t>folosire în acelaşi scop.</w:t>
      </w:r>
    </w:p>
    <w:p w:rsidR="005F77E4" w:rsidRPr="006F45C2" w:rsidRDefault="005F77E4" w:rsidP="000C2946">
      <w:pPr>
        <w:snapToGrid w:val="0"/>
        <w:spacing w:after="0" w:line="240" w:lineRule="auto"/>
        <w:ind w:left="360"/>
        <w:jc w:val="both"/>
        <w:rPr>
          <w:rFonts w:ascii="Times New Roman" w:eastAsia="Times New Roman" w:hAnsi="Times New Roman" w:cs="Times New Roman"/>
          <w:sz w:val="24"/>
          <w:szCs w:val="24"/>
          <w:lang w:val="ro-RO"/>
        </w:rPr>
      </w:pPr>
    </w:p>
    <w:p w:rsidR="000C2946" w:rsidRPr="006F45C2" w:rsidRDefault="000C2946" w:rsidP="000C2946">
      <w:pPr>
        <w:pStyle w:val="Heading2"/>
        <w:ind w:left="360"/>
      </w:pPr>
      <w:r w:rsidRPr="006F45C2">
        <w:lastRenderedPageBreak/>
        <w:t>4. Instalațiile, amenajările, dotările și măsurile pentru protecția factorilor de mediu și pentru intervenție în caz de accident</w:t>
      </w:r>
    </w:p>
    <w:p w:rsidR="000C2946" w:rsidRPr="006F45C2" w:rsidRDefault="000C2946" w:rsidP="000C2946">
      <w:pPr>
        <w:spacing w:after="0" w:line="240" w:lineRule="auto"/>
        <w:jc w:val="both"/>
        <w:rPr>
          <w:rFonts w:ascii="Times New Roman" w:hAnsi="Times New Roman" w:cs="Times New Roman"/>
          <w:sz w:val="24"/>
          <w:szCs w:val="24"/>
        </w:rPr>
      </w:pPr>
      <w:r w:rsidRPr="006F45C2">
        <w:rPr>
          <w:rFonts w:ascii="Times New Roman" w:eastAsia="Times New Roman" w:hAnsi="Times New Roman" w:cs="Times New Roman"/>
          <w:b/>
          <w:sz w:val="24"/>
          <w:szCs w:val="24"/>
          <w:lang w:val="ro-RO"/>
        </w:rPr>
        <w:t xml:space="preserve">      </w:t>
      </w:r>
      <w:r w:rsidR="00502BBC" w:rsidRPr="006F45C2">
        <w:rPr>
          <w:rFonts w:ascii="Times New Roman" w:eastAsia="Times New Roman" w:hAnsi="Times New Roman" w:cs="Times New Roman"/>
          <w:b/>
          <w:sz w:val="24"/>
          <w:szCs w:val="24"/>
          <w:lang w:val="ro-RO"/>
        </w:rPr>
        <w:t>-</w:t>
      </w:r>
      <w:r w:rsidR="00502BBC" w:rsidRPr="006F45C2">
        <w:rPr>
          <w:rFonts w:ascii="Times New Roman" w:eastAsia="Times New Roman" w:hAnsi="Times New Roman" w:cs="Times New Roman"/>
          <w:sz w:val="24"/>
          <w:szCs w:val="24"/>
          <w:lang w:val="ro-RO"/>
        </w:rPr>
        <w:t xml:space="preserve"> s</w:t>
      </w:r>
      <w:r w:rsidRPr="006F45C2">
        <w:rPr>
          <w:rFonts w:ascii="Times New Roman" w:eastAsia="Times New Roman" w:hAnsi="Times New Roman" w:cs="Times New Roman"/>
          <w:sz w:val="24"/>
          <w:szCs w:val="24"/>
          <w:lang w:val="ro-RO"/>
        </w:rPr>
        <w:t>pa</w:t>
      </w:r>
      <w:r w:rsidR="00502BBC" w:rsidRPr="006F45C2">
        <w:rPr>
          <w:rFonts w:ascii="Times New Roman" w:eastAsia="Times New Roman" w:hAnsi="Times New Roman" w:cs="Times New Roman"/>
          <w:sz w:val="24"/>
          <w:szCs w:val="24"/>
          <w:lang w:val="ro-RO"/>
        </w:rPr>
        <w:t>ţ</w:t>
      </w:r>
      <w:r w:rsidRPr="006F45C2">
        <w:rPr>
          <w:rFonts w:ascii="Times New Roman" w:eastAsia="Times New Roman" w:hAnsi="Times New Roman" w:cs="Times New Roman"/>
          <w:sz w:val="24"/>
          <w:szCs w:val="24"/>
          <w:lang w:val="ro-RO"/>
        </w:rPr>
        <w:t>iul este prev</w:t>
      </w:r>
      <w:r w:rsidR="00502BBC" w:rsidRPr="006F45C2">
        <w:rPr>
          <w:rFonts w:ascii="Times New Roman" w:eastAsia="Times New Roman" w:hAnsi="Times New Roman" w:cs="Times New Roman"/>
          <w:sz w:val="24"/>
          <w:szCs w:val="24"/>
          <w:lang w:val="ro-RO"/>
        </w:rPr>
        <w:t>ă</w:t>
      </w:r>
      <w:r w:rsidRPr="006F45C2">
        <w:rPr>
          <w:rFonts w:ascii="Times New Roman" w:eastAsia="Times New Roman" w:hAnsi="Times New Roman" w:cs="Times New Roman"/>
          <w:sz w:val="24"/>
          <w:szCs w:val="24"/>
          <w:lang w:val="ro-RO"/>
        </w:rPr>
        <w:t>zut cu</w:t>
      </w:r>
      <w:r w:rsidRPr="006F45C2">
        <w:rPr>
          <w:rFonts w:ascii="Times New Roman" w:eastAsia="Times New Roman" w:hAnsi="Times New Roman" w:cs="Times New Roman"/>
          <w:b/>
          <w:sz w:val="24"/>
          <w:szCs w:val="24"/>
          <w:lang w:val="ro-RO"/>
        </w:rPr>
        <w:t xml:space="preserve"> </w:t>
      </w:r>
      <w:r w:rsidRPr="006F45C2">
        <w:rPr>
          <w:rFonts w:ascii="Times New Roman" w:eastAsia="Times New Roman" w:hAnsi="Times New Roman" w:cs="Times New Roman"/>
          <w:sz w:val="24"/>
          <w:szCs w:val="24"/>
          <w:lang w:val="ro-RO"/>
        </w:rPr>
        <w:t>s</w:t>
      </w:r>
      <w:r w:rsidRPr="006F45C2">
        <w:rPr>
          <w:rFonts w:ascii="Times New Roman" w:hAnsi="Times New Roman" w:cs="Times New Roman"/>
          <w:sz w:val="24"/>
          <w:szCs w:val="24"/>
        </w:rPr>
        <w:t>uprafe</w:t>
      </w:r>
      <w:r w:rsidR="00502BBC" w:rsidRPr="006F45C2">
        <w:rPr>
          <w:rFonts w:ascii="Times New Roman" w:hAnsi="Times New Roman" w:cs="Times New Roman"/>
          <w:sz w:val="24"/>
          <w:szCs w:val="24"/>
        </w:rPr>
        <w:t>ţ</w:t>
      </w:r>
      <w:r w:rsidRPr="006F45C2">
        <w:rPr>
          <w:rFonts w:ascii="Times New Roman" w:hAnsi="Times New Roman" w:cs="Times New Roman"/>
          <w:sz w:val="24"/>
          <w:szCs w:val="24"/>
        </w:rPr>
        <w:t>e betonate, sistem de aerisire.</w:t>
      </w:r>
    </w:p>
    <w:p w:rsidR="005F77E4" w:rsidRPr="006F45C2" w:rsidRDefault="005F77E4" w:rsidP="000C2946">
      <w:pPr>
        <w:spacing w:after="0" w:line="240" w:lineRule="auto"/>
        <w:jc w:val="both"/>
        <w:rPr>
          <w:rFonts w:ascii="Times New Roman" w:hAnsi="Times New Roman" w:cs="Times New Roman"/>
          <w:noProof/>
          <w:sz w:val="24"/>
          <w:szCs w:val="24"/>
          <w:lang w:val="ro-RO"/>
        </w:rPr>
      </w:pPr>
    </w:p>
    <w:p w:rsidR="000C2946" w:rsidRPr="006F45C2" w:rsidRDefault="000C2946" w:rsidP="000C2946">
      <w:pPr>
        <w:pStyle w:val="Heading2"/>
        <w:ind w:left="360"/>
      </w:pPr>
      <w:r w:rsidRPr="006F45C2">
        <w:t>5. Monitorizarea gospodăririi substanțelor și preparatelor periculoase</w:t>
      </w:r>
    </w:p>
    <w:p w:rsidR="000C2946" w:rsidRPr="006F45C2" w:rsidRDefault="00502BBC" w:rsidP="000C2946">
      <w:pPr>
        <w:snapToGrid w:val="0"/>
        <w:spacing w:after="0" w:line="240" w:lineRule="auto"/>
        <w:jc w:val="both"/>
        <w:rPr>
          <w:rFonts w:ascii="Times New Roman" w:eastAsia="Times New Roman" w:hAnsi="Times New Roman" w:cs="Times New Roman"/>
          <w:sz w:val="24"/>
          <w:szCs w:val="24"/>
          <w:lang w:val="ro-RO"/>
        </w:rPr>
      </w:pPr>
      <w:r w:rsidRPr="006F45C2">
        <w:rPr>
          <w:rFonts w:ascii="Times New Roman" w:hAnsi="Times New Roman" w:cs="Times New Roman"/>
          <w:color w:val="000000"/>
          <w:sz w:val="24"/>
          <w:szCs w:val="24"/>
          <w:lang w:val="ro-RO"/>
        </w:rPr>
        <w:t xml:space="preserve">- </w:t>
      </w:r>
      <w:r w:rsidR="000C2946" w:rsidRPr="006F45C2">
        <w:rPr>
          <w:rFonts w:ascii="Times New Roman" w:hAnsi="Times New Roman" w:cs="Times New Roman"/>
          <w:color w:val="000000"/>
          <w:sz w:val="24"/>
          <w:szCs w:val="24"/>
          <w:lang w:val="ro-RO"/>
        </w:rPr>
        <w:t xml:space="preserve">Se va </w:t>
      </w:r>
      <w:r w:rsidRPr="006F45C2">
        <w:rPr>
          <w:rFonts w:ascii="Times New Roman" w:hAnsi="Times New Roman" w:cs="Times New Roman"/>
          <w:color w:val="000000"/>
          <w:sz w:val="24"/>
          <w:szCs w:val="24"/>
          <w:lang w:val="ro-RO"/>
        </w:rPr>
        <w:t>ţ</w:t>
      </w:r>
      <w:r w:rsidR="000C2946" w:rsidRPr="006F45C2">
        <w:rPr>
          <w:rFonts w:ascii="Times New Roman" w:hAnsi="Times New Roman" w:cs="Times New Roman"/>
          <w:color w:val="000000"/>
          <w:sz w:val="24"/>
          <w:szCs w:val="24"/>
          <w:lang w:val="ro-RO"/>
        </w:rPr>
        <w:t>ine eviden</w:t>
      </w:r>
      <w:r w:rsidRPr="006F45C2">
        <w:rPr>
          <w:rFonts w:ascii="Times New Roman" w:hAnsi="Times New Roman" w:cs="Times New Roman"/>
          <w:color w:val="000000"/>
          <w:sz w:val="24"/>
          <w:szCs w:val="24"/>
          <w:lang w:val="ro-RO"/>
        </w:rPr>
        <w:t>ţ</w:t>
      </w:r>
      <w:r w:rsidR="000C2946" w:rsidRPr="006F45C2">
        <w:rPr>
          <w:rFonts w:ascii="Times New Roman" w:hAnsi="Times New Roman" w:cs="Times New Roman"/>
          <w:color w:val="000000"/>
          <w:sz w:val="24"/>
          <w:szCs w:val="24"/>
          <w:lang w:val="ro-RO"/>
        </w:rPr>
        <w:t>a cantit</w:t>
      </w:r>
      <w:r w:rsidRPr="006F45C2">
        <w:rPr>
          <w:rFonts w:ascii="Times New Roman" w:hAnsi="Times New Roman" w:cs="Times New Roman"/>
          <w:color w:val="000000"/>
          <w:sz w:val="24"/>
          <w:szCs w:val="24"/>
          <w:lang w:val="ro-RO"/>
        </w:rPr>
        <w:t>ăţ</w:t>
      </w:r>
      <w:r w:rsidR="000C2946" w:rsidRPr="006F45C2">
        <w:rPr>
          <w:rFonts w:ascii="Times New Roman" w:hAnsi="Times New Roman" w:cs="Times New Roman"/>
          <w:color w:val="000000"/>
          <w:sz w:val="24"/>
          <w:szCs w:val="24"/>
          <w:lang w:val="ro-RO"/>
        </w:rPr>
        <w:t>ilor de substan</w:t>
      </w:r>
      <w:r w:rsidRPr="006F45C2">
        <w:rPr>
          <w:rFonts w:ascii="Times New Roman" w:hAnsi="Times New Roman" w:cs="Times New Roman"/>
          <w:color w:val="000000"/>
          <w:sz w:val="24"/>
          <w:szCs w:val="24"/>
          <w:lang w:val="ro-RO"/>
        </w:rPr>
        <w:t>ţ</w:t>
      </w:r>
      <w:r w:rsidR="000C2946" w:rsidRPr="006F45C2">
        <w:rPr>
          <w:rFonts w:ascii="Times New Roman" w:hAnsi="Times New Roman" w:cs="Times New Roman"/>
          <w:color w:val="000000"/>
          <w:sz w:val="24"/>
          <w:szCs w:val="24"/>
          <w:lang w:val="ro-RO"/>
        </w:rPr>
        <w:t xml:space="preserve">e periculoase existente </w:t>
      </w:r>
      <w:r w:rsidRPr="006F45C2">
        <w:rPr>
          <w:rFonts w:ascii="Times New Roman" w:hAnsi="Times New Roman" w:cs="Times New Roman"/>
          <w:color w:val="000000"/>
          <w:sz w:val="24"/>
          <w:szCs w:val="24"/>
          <w:lang w:val="ro-RO"/>
        </w:rPr>
        <w:t>î</w:t>
      </w:r>
      <w:r w:rsidR="000C2946" w:rsidRPr="006F45C2">
        <w:rPr>
          <w:rFonts w:ascii="Times New Roman" w:hAnsi="Times New Roman" w:cs="Times New Roman"/>
          <w:color w:val="000000"/>
          <w:sz w:val="24"/>
          <w:szCs w:val="24"/>
          <w:lang w:val="ro-RO"/>
        </w:rPr>
        <w:t xml:space="preserve">n stoc </w:t>
      </w:r>
      <w:r w:rsidRPr="006F45C2">
        <w:rPr>
          <w:rFonts w:ascii="Times New Roman" w:hAnsi="Times New Roman" w:cs="Times New Roman"/>
          <w:color w:val="000000"/>
          <w:sz w:val="24"/>
          <w:szCs w:val="24"/>
          <w:lang w:val="ro-RO"/>
        </w:rPr>
        <w:t>ş</w:t>
      </w:r>
      <w:r w:rsidR="000C2946" w:rsidRPr="006F45C2">
        <w:rPr>
          <w:rFonts w:ascii="Times New Roman" w:hAnsi="Times New Roman" w:cs="Times New Roman"/>
          <w:color w:val="000000"/>
          <w:sz w:val="24"/>
          <w:szCs w:val="24"/>
          <w:lang w:val="ro-RO"/>
        </w:rPr>
        <w:t xml:space="preserve">i a celor </w:t>
      </w:r>
      <w:r w:rsidRPr="006F45C2">
        <w:rPr>
          <w:rFonts w:ascii="Times New Roman" w:hAnsi="Times New Roman" w:cs="Times New Roman"/>
          <w:color w:val="000000"/>
          <w:sz w:val="24"/>
          <w:szCs w:val="24"/>
          <w:lang w:val="ro-RO"/>
        </w:rPr>
        <w:t>utilizate</w:t>
      </w:r>
      <w:r w:rsidR="000C2946" w:rsidRPr="006F45C2">
        <w:rPr>
          <w:rFonts w:ascii="Times New Roman" w:hAnsi="Times New Roman" w:cs="Times New Roman"/>
          <w:color w:val="000000"/>
          <w:sz w:val="24"/>
          <w:szCs w:val="24"/>
          <w:lang w:val="ro-RO"/>
        </w:rPr>
        <w:t xml:space="preserve"> </w:t>
      </w:r>
      <w:r w:rsidRPr="006F45C2">
        <w:rPr>
          <w:rFonts w:ascii="Times New Roman" w:hAnsi="Times New Roman" w:cs="Times New Roman"/>
          <w:color w:val="000000"/>
          <w:sz w:val="24"/>
          <w:szCs w:val="24"/>
          <w:lang w:val="ro-RO"/>
        </w:rPr>
        <w:t>ş</w:t>
      </w:r>
      <w:r w:rsidR="000C2946" w:rsidRPr="006F45C2">
        <w:rPr>
          <w:rFonts w:ascii="Times New Roman" w:hAnsi="Times New Roman" w:cs="Times New Roman"/>
          <w:color w:val="000000"/>
          <w:sz w:val="24"/>
          <w:szCs w:val="24"/>
          <w:lang w:val="ro-RO"/>
        </w:rPr>
        <w:t>i se va raporta, la solicitarea  APM Suceava, conform prevederilor legale în vigoare.</w:t>
      </w:r>
    </w:p>
    <w:p w:rsidR="000C2946" w:rsidRPr="006F45C2" w:rsidRDefault="000C2946" w:rsidP="000C2946">
      <w:pPr>
        <w:snapToGrid w:val="0"/>
        <w:spacing w:after="0" w:line="240" w:lineRule="auto"/>
        <w:ind w:left="360"/>
        <w:jc w:val="both"/>
        <w:rPr>
          <w:rFonts w:ascii="Times New Roman" w:eastAsia="Times New Roman" w:hAnsi="Times New Roman" w:cs="Times New Roman"/>
          <w:sz w:val="24"/>
          <w:szCs w:val="24"/>
          <w:lang w:val="ro-RO"/>
        </w:rPr>
      </w:pPr>
      <w:r w:rsidRPr="006F45C2">
        <w:rPr>
          <w:rFonts w:ascii="Times New Roman" w:eastAsia="Times New Roman" w:hAnsi="Times New Roman" w:cs="Times New Roman"/>
          <w:sz w:val="24"/>
          <w:szCs w:val="24"/>
          <w:lang w:val="ro-RO"/>
        </w:rPr>
        <w:t xml:space="preserve"> </w:t>
      </w:r>
    </w:p>
    <w:p w:rsidR="000C2946" w:rsidRPr="006F45C2" w:rsidRDefault="000C2946" w:rsidP="000C2946">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VI. Programul de conformare - măsuri pentru reducerea efectelor prezente și viitoare ale activităților</w:t>
      </w:r>
    </w:p>
    <w:p w:rsidR="00FE08D3" w:rsidRDefault="00FE08D3" w:rsidP="0051255F">
      <w:pPr>
        <w:pStyle w:val="ListParagraph"/>
        <w:numPr>
          <w:ilvl w:val="1"/>
          <w:numId w:val="1"/>
        </w:numPr>
        <w:tabs>
          <w:tab w:val="clear" w:pos="1440"/>
          <w:tab w:val="num" w:pos="1134"/>
        </w:tabs>
        <w:spacing w:after="0" w:line="240" w:lineRule="auto"/>
        <w:ind w:left="426" w:right="23" w:firstLine="651"/>
        <w:jc w:val="both"/>
        <w:rPr>
          <w:rFonts w:ascii="Times New Roman" w:hAnsi="Times New Roman" w:cs="Times New Roman"/>
          <w:b/>
          <w:i/>
          <w:sz w:val="24"/>
          <w:szCs w:val="24"/>
        </w:rPr>
      </w:pPr>
      <w:r w:rsidRPr="00AF1ABE">
        <w:rPr>
          <w:rFonts w:ascii="Times New Roman" w:hAnsi="Times New Roman" w:cs="Times New Roman"/>
          <w:b/>
          <w:i/>
          <w:sz w:val="24"/>
          <w:szCs w:val="24"/>
        </w:rPr>
        <w:t xml:space="preserve">Titularul autorizaţiei are obligaţia de a respecta prevederile Autorizaţiei de gospodărire </w:t>
      </w:r>
      <w:proofErr w:type="gramStart"/>
      <w:r w:rsidRPr="00AF1ABE">
        <w:rPr>
          <w:rFonts w:ascii="Times New Roman" w:hAnsi="Times New Roman" w:cs="Times New Roman"/>
          <w:b/>
          <w:i/>
          <w:sz w:val="24"/>
          <w:szCs w:val="24"/>
        </w:rPr>
        <w:t>a</w:t>
      </w:r>
      <w:proofErr w:type="gramEnd"/>
      <w:r w:rsidRPr="00AF1ABE">
        <w:rPr>
          <w:rFonts w:ascii="Times New Roman" w:hAnsi="Times New Roman" w:cs="Times New Roman"/>
          <w:b/>
          <w:i/>
          <w:sz w:val="24"/>
          <w:szCs w:val="24"/>
        </w:rPr>
        <w:t xml:space="preserve"> apelor şi Programului de măsuri aferent acesteia.</w:t>
      </w:r>
    </w:p>
    <w:p w:rsidR="0051255F" w:rsidRPr="00AF1ABE" w:rsidRDefault="0051255F" w:rsidP="0051255F">
      <w:pPr>
        <w:pStyle w:val="ListParagraph"/>
        <w:spacing w:after="0" w:line="240" w:lineRule="auto"/>
        <w:ind w:left="1434" w:right="23"/>
        <w:jc w:val="both"/>
        <w:rPr>
          <w:rFonts w:ascii="Times New Roman" w:hAnsi="Times New Roman" w:cs="Times New Roman"/>
          <w:b/>
          <w:i/>
          <w:sz w:val="24"/>
          <w:szCs w:val="24"/>
        </w:rPr>
      </w:pPr>
    </w:p>
    <w:p w:rsidR="000C2946" w:rsidRPr="006F45C2" w:rsidRDefault="000C2946" w:rsidP="000C2946">
      <w:pPr>
        <w:spacing w:after="0" w:line="360" w:lineRule="auto"/>
        <w:jc w:val="both"/>
        <w:rPr>
          <w:rFonts w:ascii="Times New Roman" w:eastAsia="Times New Roman" w:hAnsi="Times New Roman" w:cs="Times New Roman"/>
          <w:b/>
          <w:bCs/>
          <w:sz w:val="24"/>
          <w:szCs w:val="24"/>
          <w:lang w:val="ro-RO" w:eastAsia="ro-RO"/>
        </w:rPr>
      </w:pPr>
      <w:r w:rsidRPr="006F45C2">
        <w:rPr>
          <w:rFonts w:ascii="Times New Roman" w:eastAsia="Times New Roman" w:hAnsi="Times New Roman" w:cs="Times New Roman"/>
          <w:b/>
          <w:bCs/>
          <w:sz w:val="24"/>
          <w:szCs w:val="24"/>
          <w:lang w:val="ro-RO" w:eastAsia="ro-RO"/>
        </w:rPr>
        <w:t xml:space="preserve">VII. Datele ce vor fi raportate autorității pentru protecția mediului și periodicitatea </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836"/>
      </w:tblGrid>
      <w:tr w:rsidR="000C2946" w:rsidRPr="00AF1ABE" w:rsidTr="000330BA">
        <w:tc>
          <w:tcPr>
            <w:tcW w:w="667" w:type="dxa"/>
            <w:shd w:val="clear" w:color="auto" w:fill="C0C0C0"/>
            <w:vAlign w:val="center"/>
          </w:tcPr>
          <w:p w:rsidR="000C2946" w:rsidRPr="00AF1ABE" w:rsidRDefault="000C2946" w:rsidP="000C2946">
            <w:pPr>
              <w:spacing w:before="40" w:after="0" w:line="240" w:lineRule="auto"/>
              <w:jc w:val="center"/>
              <w:rPr>
                <w:rFonts w:ascii="Times New Roman" w:eastAsia="Times New Roman" w:hAnsi="Times New Roman" w:cs="Times New Roman"/>
                <w:b/>
                <w:bCs/>
                <w:sz w:val="24"/>
                <w:szCs w:val="24"/>
                <w:lang w:val="ro-RO" w:eastAsia="ro-RO"/>
              </w:rPr>
            </w:pPr>
            <w:r w:rsidRPr="00AF1ABE">
              <w:rPr>
                <w:rFonts w:ascii="Times New Roman" w:eastAsia="Times New Roman" w:hAnsi="Times New Roman" w:cs="Times New Roman"/>
                <w:b/>
                <w:bCs/>
                <w:sz w:val="24"/>
                <w:szCs w:val="24"/>
                <w:lang w:val="ro-RO" w:eastAsia="ro-RO"/>
              </w:rPr>
              <w:t>Nr. Crt.</w:t>
            </w:r>
          </w:p>
        </w:tc>
        <w:tc>
          <w:tcPr>
            <w:tcW w:w="3335" w:type="dxa"/>
            <w:shd w:val="clear" w:color="auto" w:fill="C0C0C0"/>
            <w:vAlign w:val="center"/>
          </w:tcPr>
          <w:p w:rsidR="000C2946" w:rsidRPr="00AF1ABE" w:rsidRDefault="000C2946" w:rsidP="000C2946">
            <w:pPr>
              <w:spacing w:before="40" w:after="0" w:line="240" w:lineRule="auto"/>
              <w:jc w:val="center"/>
              <w:rPr>
                <w:rFonts w:ascii="Times New Roman" w:eastAsia="Times New Roman" w:hAnsi="Times New Roman" w:cs="Times New Roman"/>
                <w:b/>
                <w:bCs/>
                <w:sz w:val="24"/>
                <w:szCs w:val="24"/>
                <w:lang w:val="ro-RO" w:eastAsia="ro-RO"/>
              </w:rPr>
            </w:pPr>
            <w:r w:rsidRPr="00AF1ABE">
              <w:rPr>
                <w:rFonts w:ascii="Times New Roman" w:eastAsia="Times New Roman" w:hAnsi="Times New Roman" w:cs="Times New Roman"/>
                <w:b/>
                <w:bCs/>
                <w:sz w:val="24"/>
                <w:szCs w:val="24"/>
                <w:lang w:val="ro-RO" w:eastAsia="ro-RO"/>
              </w:rPr>
              <w:t>Denumire raport</w:t>
            </w:r>
          </w:p>
        </w:tc>
        <w:tc>
          <w:tcPr>
            <w:tcW w:w="1334" w:type="dxa"/>
            <w:shd w:val="clear" w:color="auto" w:fill="C0C0C0"/>
            <w:vAlign w:val="center"/>
          </w:tcPr>
          <w:p w:rsidR="000C2946" w:rsidRPr="00AF1ABE" w:rsidRDefault="000C2946" w:rsidP="000C2946">
            <w:pPr>
              <w:spacing w:before="40" w:after="0" w:line="240" w:lineRule="auto"/>
              <w:jc w:val="center"/>
              <w:rPr>
                <w:rFonts w:ascii="Times New Roman" w:eastAsia="Times New Roman" w:hAnsi="Times New Roman" w:cs="Times New Roman"/>
                <w:b/>
                <w:bCs/>
                <w:sz w:val="24"/>
                <w:szCs w:val="24"/>
                <w:lang w:val="ro-RO" w:eastAsia="ro-RO"/>
              </w:rPr>
            </w:pPr>
            <w:r w:rsidRPr="00AF1ABE">
              <w:rPr>
                <w:rFonts w:ascii="Times New Roman" w:eastAsia="Times New Roman" w:hAnsi="Times New Roman" w:cs="Times New Roman"/>
                <w:b/>
                <w:bCs/>
                <w:sz w:val="24"/>
                <w:szCs w:val="24"/>
                <w:lang w:val="ro-RO" w:eastAsia="ro-RO"/>
              </w:rPr>
              <w:t>Frecvență de raportare</w:t>
            </w:r>
          </w:p>
        </w:tc>
        <w:tc>
          <w:tcPr>
            <w:tcW w:w="2001" w:type="dxa"/>
            <w:shd w:val="clear" w:color="auto" w:fill="C0C0C0"/>
            <w:vAlign w:val="center"/>
          </w:tcPr>
          <w:p w:rsidR="000C2946" w:rsidRPr="00AF1ABE" w:rsidRDefault="000C2946" w:rsidP="000C2946">
            <w:pPr>
              <w:spacing w:before="40" w:after="0" w:line="240" w:lineRule="auto"/>
              <w:jc w:val="center"/>
              <w:rPr>
                <w:rFonts w:ascii="Times New Roman" w:eastAsia="Times New Roman" w:hAnsi="Times New Roman" w:cs="Times New Roman"/>
                <w:b/>
                <w:bCs/>
                <w:sz w:val="24"/>
                <w:szCs w:val="24"/>
                <w:lang w:val="ro-RO" w:eastAsia="ro-RO"/>
              </w:rPr>
            </w:pPr>
            <w:r w:rsidRPr="00AF1ABE">
              <w:rPr>
                <w:rFonts w:ascii="Times New Roman" w:eastAsia="Times New Roman" w:hAnsi="Times New Roman" w:cs="Times New Roman"/>
                <w:b/>
                <w:bCs/>
                <w:sz w:val="24"/>
                <w:szCs w:val="24"/>
                <w:lang w:val="ro-RO" w:eastAsia="ro-RO"/>
              </w:rPr>
              <w:t>Perioada depunerii raportului</w:t>
            </w:r>
          </w:p>
        </w:tc>
        <w:tc>
          <w:tcPr>
            <w:tcW w:w="2836" w:type="dxa"/>
            <w:shd w:val="clear" w:color="auto" w:fill="C0C0C0"/>
            <w:vAlign w:val="center"/>
          </w:tcPr>
          <w:p w:rsidR="000C2946" w:rsidRPr="00AF1ABE" w:rsidRDefault="00AF1ABE" w:rsidP="000C2946">
            <w:pPr>
              <w:spacing w:before="40" w:after="0" w:line="240" w:lineRule="auto"/>
              <w:jc w:val="center"/>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Legislaţie</w:t>
            </w:r>
          </w:p>
        </w:tc>
      </w:tr>
      <w:tr w:rsidR="00AF1ABE" w:rsidRPr="00AF1ABE" w:rsidTr="000330BA">
        <w:tc>
          <w:tcPr>
            <w:tcW w:w="667" w:type="dxa"/>
            <w:shd w:val="clear" w:color="auto" w:fill="auto"/>
          </w:tcPr>
          <w:p w:rsidR="00AF1ABE" w:rsidRPr="00AF1ABE" w:rsidRDefault="00AF1ABE" w:rsidP="00B54007">
            <w:pPr>
              <w:jc w:val="both"/>
              <w:rPr>
                <w:rFonts w:ascii="Times New Roman" w:hAnsi="Times New Roman" w:cs="Times New Roman"/>
                <w:bCs/>
                <w:sz w:val="24"/>
                <w:szCs w:val="24"/>
              </w:rPr>
            </w:pPr>
          </w:p>
          <w:p w:rsidR="00AF1ABE" w:rsidRPr="00AF1ABE" w:rsidRDefault="000330BA" w:rsidP="000330BA">
            <w:pPr>
              <w:jc w:val="both"/>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3335" w:type="dxa"/>
            <w:shd w:val="clear" w:color="auto" w:fill="auto"/>
          </w:tcPr>
          <w:p w:rsidR="00AF1ABE" w:rsidRPr="00AF1ABE" w:rsidRDefault="00AF1ABE" w:rsidP="00B54007">
            <w:pPr>
              <w:rPr>
                <w:rFonts w:ascii="Times New Roman" w:hAnsi="Times New Roman" w:cs="Times New Roman"/>
                <w:bCs/>
                <w:sz w:val="24"/>
                <w:szCs w:val="24"/>
              </w:rPr>
            </w:pPr>
          </w:p>
          <w:p w:rsidR="00AF1ABE" w:rsidRPr="00AF1ABE" w:rsidRDefault="00AF1ABE" w:rsidP="00AE3471">
            <w:pPr>
              <w:rPr>
                <w:rFonts w:ascii="Times New Roman" w:hAnsi="Times New Roman" w:cs="Times New Roman"/>
                <w:bCs/>
                <w:sz w:val="24"/>
                <w:szCs w:val="24"/>
              </w:rPr>
            </w:pPr>
            <w:r w:rsidRPr="00AF1ABE">
              <w:rPr>
                <w:rFonts w:ascii="Times New Roman" w:hAnsi="Times New Roman" w:cs="Times New Roman"/>
                <w:bCs/>
                <w:sz w:val="24"/>
                <w:szCs w:val="24"/>
              </w:rPr>
              <w:t>Statistica de</w:t>
            </w:r>
            <w:r w:rsidR="00AE3471">
              <w:rPr>
                <w:rFonts w:ascii="Times New Roman" w:hAnsi="Times New Roman" w:cs="Times New Roman"/>
                <w:bCs/>
                <w:sz w:val="24"/>
                <w:szCs w:val="24"/>
              </w:rPr>
              <w:t>ş</w:t>
            </w:r>
            <w:r w:rsidRPr="00AF1ABE">
              <w:rPr>
                <w:rFonts w:ascii="Times New Roman" w:hAnsi="Times New Roman" w:cs="Times New Roman"/>
                <w:bCs/>
                <w:sz w:val="24"/>
                <w:szCs w:val="24"/>
              </w:rPr>
              <w:t>eurilor: completat de producătorii de deşeuri.</w:t>
            </w:r>
          </w:p>
        </w:tc>
        <w:tc>
          <w:tcPr>
            <w:tcW w:w="1334" w:type="dxa"/>
            <w:shd w:val="clear" w:color="auto" w:fill="auto"/>
          </w:tcPr>
          <w:p w:rsidR="00AF1ABE" w:rsidRPr="00AF1ABE" w:rsidRDefault="00AF1ABE" w:rsidP="00B54007">
            <w:pPr>
              <w:jc w:val="center"/>
              <w:rPr>
                <w:rFonts w:ascii="Times New Roman" w:hAnsi="Times New Roman" w:cs="Times New Roman"/>
                <w:bCs/>
                <w:sz w:val="24"/>
                <w:szCs w:val="24"/>
              </w:rPr>
            </w:pPr>
          </w:p>
          <w:p w:rsidR="00AF1ABE" w:rsidRPr="00AF1ABE" w:rsidRDefault="00AF1ABE" w:rsidP="00B54007">
            <w:pPr>
              <w:jc w:val="center"/>
              <w:rPr>
                <w:rFonts w:ascii="Times New Roman" w:hAnsi="Times New Roman" w:cs="Times New Roman"/>
                <w:bCs/>
                <w:sz w:val="24"/>
                <w:szCs w:val="24"/>
              </w:rPr>
            </w:pPr>
            <w:r w:rsidRPr="00AF1ABE">
              <w:rPr>
                <w:rFonts w:ascii="Times New Roman" w:hAnsi="Times New Roman" w:cs="Times New Roman"/>
                <w:bCs/>
                <w:sz w:val="24"/>
                <w:szCs w:val="24"/>
              </w:rPr>
              <w:t>anual</w:t>
            </w:r>
          </w:p>
        </w:tc>
        <w:tc>
          <w:tcPr>
            <w:tcW w:w="2001" w:type="dxa"/>
            <w:shd w:val="clear" w:color="auto" w:fill="auto"/>
          </w:tcPr>
          <w:p w:rsidR="00AF1ABE" w:rsidRPr="00AF1ABE" w:rsidRDefault="00AF1ABE" w:rsidP="00B54007">
            <w:pPr>
              <w:rPr>
                <w:rFonts w:ascii="Times New Roman" w:hAnsi="Times New Roman" w:cs="Times New Roman"/>
                <w:bCs/>
                <w:sz w:val="24"/>
                <w:szCs w:val="24"/>
              </w:rPr>
            </w:pPr>
            <w:r w:rsidRPr="00AF1ABE">
              <w:rPr>
                <w:rFonts w:ascii="Times New Roman" w:hAnsi="Times New Roman" w:cs="Times New Roman"/>
                <w:bCs/>
                <w:sz w:val="24"/>
                <w:szCs w:val="24"/>
              </w:rPr>
              <w:t>Până la 31 martie a anului următor celui de raportare, atât pe suport de hârtie cât şi electronic</w:t>
            </w:r>
          </w:p>
        </w:tc>
        <w:tc>
          <w:tcPr>
            <w:tcW w:w="2836" w:type="dxa"/>
            <w:shd w:val="clear" w:color="auto" w:fill="auto"/>
          </w:tcPr>
          <w:p w:rsidR="00AF1ABE" w:rsidRPr="00AF1ABE" w:rsidRDefault="00AF1ABE" w:rsidP="00B54007">
            <w:pPr>
              <w:jc w:val="both"/>
              <w:rPr>
                <w:rFonts w:ascii="Times New Roman" w:hAnsi="Times New Roman" w:cs="Times New Roman"/>
                <w:bCs/>
                <w:sz w:val="24"/>
                <w:szCs w:val="24"/>
              </w:rPr>
            </w:pPr>
            <w:r w:rsidRPr="00AF1ABE">
              <w:rPr>
                <w:rFonts w:ascii="Times New Roman" w:hAnsi="Times New Roman" w:cs="Times New Roman"/>
                <w:bCs/>
                <w:sz w:val="24"/>
                <w:szCs w:val="24"/>
              </w:rPr>
              <w:t>Legea nr. 211/2011 privind regimul deşeurilor, cu modificările şi completările ulterioare</w:t>
            </w:r>
          </w:p>
        </w:tc>
      </w:tr>
    </w:tbl>
    <w:p w:rsidR="000C2946" w:rsidRPr="0051255F" w:rsidRDefault="0051255F" w:rsidP="0051255F">
      <w:pPr>
        <w:pStyle w:val="ListParagraph"/>
        <w:numPr>
          <w:ilvl w:val="1"/>
          <w:numId w:val="1"/>
        </w:numPr>
        <w:spacing w:after="0" w:line="240" w:lineRule="auto"/>
        <w:jc w:val="both"/>
        <w:rPr>
          <w:rFonts w:ascii="Times New Roman" w:eastAsia="Times New Roman" w:hAnsi="Times New Roman" w:cs="Times New Roman"/>
          <w:bCs/>
          <w:sz w:val="24"/>
          <w:szCs w:val="24"/>
          <w:lang w:val="ro-RO" w:eastAsia="ro-RO"/>
        </w:rPr>
      </w:pPr>
      <w:r w:rsidRPr="0051255F">
        <w:rPr>
          <w:rFonts w:ascii="Times New Roman" w:eastAsia="Times New Roman" w:hAnsi="Times New Roman" w:cs="Times New Roman"/>
          <w:bCs/>
          <w:sz w:val="24"/>
          <w:szCs w:val="24"/>
          <w:lang w:val="ro-RO" w:eastAsia="ro-RO"/>
        </w:rPr>
        <w:t>Alte raportări solicitate de autorităţile de mediu.</w:t>
      </w:r>
    </w:p>
    <w:p w:rsidR="0051255F" w:rsidRDefault="000C2946" w:rsidP="0051255F">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 xml:space="preserve"> </w:t>
      </w:r>
      <w:r w:rsidR="0051255F">
        <w:rPr>
          <w:rFonts w:ascii="Times New Roman" w:eastAsia="Times New Roman" w:hAnsi="Times New Roman" w:cs="Times New Roman"/>
          <w:b/>
          <w:sz w:val="24"/>
          <w:szCs w:val="24"/>
          <w:lang w:val="ro-RO"/>
        </w:rPr>
        <w:t xml:space="preserve">    </w:t>
      </w:r>
    </w:p>
    <w:p w:rsidR="000C2946" w:rsidRPr="006F45C2" w:rsidRDefault="000C2946" w:rsidP="0051255F">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6F45C2">
        <w:rPr>
          <w:rFonts w:ascii="Times New Roman" w:eastAsia="Times New Roman" w:hAnsi="Times New Roman" w:cs="Times New Roman"/>
          <w:b/>
          <w:sz w:val="24"/>
          <w:szCs w:val="24"/>
          <w:lang w:val="ro-RO"/>
        </w:rPr>
        <w:t xml:space="preserve">Prezenta autorizație de mediu conține </w:t>
      </w:r>
      <w:r w:rsidR="0051255F">
        <w:rPr>
          <w:rFonts w:ascii="Times New Roman" w:eastAsia="Times New Roman" w:hAnsi="Times New Roman" w:cs="Times New Roman"/>
          <w:b/>
          <w:sz w:val="24"/>
          <w:szCs w:val="24"/>
          <w:lang w:val="ro-RO"/>
        </w:rPr>
        <w:t>9</w:t>
      </w:r>
      <w:r w:rsidRPr="006F45C2">
        <w:rPr>
          <w:rFonts w:ascii="Times New Roman" w:eastAsia="Times New Roman" w:hAnsi="Times New Roman" w:cs="Times New Roman"/>
          <w:b/>
          <w:sz w:val="24"/>
          <w:szCs w:val="24"/>
          <w:lang w:val="ro-RO"/>
        </w:rPr>
        <w:t xml:space="preserve"> pagini și a fost eliberată în 3  exemplare.</w:t>
      </w:r>
    </w:p>
    <w:p w:rsidR="000C2946" w:rsidRPr="006F45C2" w:rsidRDefault="000C2946" w:rsidP="000C2946">
      <w:pPr>
        <w:spacing w:after="0" w:line="240" w:lineRule="auto"/>
        <w:rPr>
          <w:rFonts w:ascii="Times New Roman" w:hAnsi="Times New Roman" w:cs="Times New Roman"/>
          <w:bCs/>
          <w:noProof/>
          <w:sz w:val="24"/>
          <w:szCs w:val="24"/>
          <w:lang w:val="ro-RO"/>
        </w:rPr>
      </w:pPr>
      <w:r w:rsidRPr="006F45C2">
        <w:rPr>
          <w:rFonts w:ascii="Times New Roman" w:hAnsi="Times New Roman" w:cs="Times New Roman"/>
          <w:bCs/>
          <w:noProof/>
          <w:sz w:val="24"/>
          <w:szCs w:val="24"/>
          <w:lang w:val="ro-RO"/>
        </w:rPr>
        <w:t xml:space="preserve"> </w:t>
      </w:r>
    </w:p>
    <w:p w:rsidR="000C2946" w:rsidRPr="006F45C2" w:rsidRDefault="00AE3471" w:rsidP="00AF1ABE">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p.</w:t>
      </w:r>
      <w:r w:rsidR="000C2946" w:rsidRPr="006F45C2">
        <w:rPr>
          <w:rFonts w:ascii="Times New Roman" w:hAnsi="Times New Roman" w:cs="Times New Roman"/>
          <w:b/>
          <w:sz w:val="24"/>
          <w:szCs w:val="24"/>
          <w:lang w:val="ro-RO"/>
        </w:rPr>
        <w:t>DIRECTOR   EXECUTIV,</w:t>
      </w:r>
    </w:p>
    <w:p w:rsidR="000C2946" w:rsidRPr="006F45C2" w:rsidRDefault="00AF1ABE" w:rsidP="00AF1ABE">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Maria Mădălina NISTOR</w:t>
      </w:r>
    </w:p>
    <w:p w:rsidR="00730973" w:rsidRPr="006F45C2" w:rsidRDefault="00730973" w:rsidP="000C2946">
      <w:pPr>
        <w:rPr>
          <w:rFonts w:ascii="Times New Roman" w:hAnsi="Times New Roman" w:cs="Times New Roman"/>
          <w:b/>
          <w:sz w:val="24"/>
          <w:szCs w:val="24"/>
          <w:lang w:val="ro-RO"/>
        </w:rPr>
      </w:pPr>
    </w:p>
    <w:p w:rsidR="00831752" w:rsidRPr="006F45C2" w:rsidRDefault="00831752" w:rsidP="000C2946">
      <w:pPr>
        <w:rPr>
          <w:rFonts w:ascii="Times New Roman" w:hAnsi="Times New Roman" w:cs="Times New Roman"/>
          <w:b/>
          <w:sz w:val="24"/>
          <w:szCs w:val="24"/>
          <w:lang w:val="ro-RO"/>
        </w:rPr>
      </w:pPr>
    </w:p>
    <w:p w:rsidR="000C2946" w:rsidRPr="006F45C2" w:rsidRDefault="000C2946" w:rsidP="002F2738">
      <w:pPr>
        <w:spacing w:after="0"/>
        <w:ind w:left="-426"/>
        <w:rPr>
          <w:rFonts w:ascii="Times New Roman" w:hAnsi="Times New Roman" w:cs="Times New Roman"/>
          <w:b/>
          <w:sz w:val="24"/>
          <w:szCs w:val="24"/>
          <w:lang w:val="ro-RO"/>
        </w:rPr>
      </w:pPr>
      <w:r w:rsidRPr="006F45C2">
        <w:rPr>
          <w:rFonts w:ascii="Times New Roman" w:hAnsi="Times New Roman" w:cs="Times New Roman"/>
          <w:b/>
          <w:sz w:val="24"/>
          <w:szCs w:val="24"/>
          <w:lang w:val="ro-RO"/>
        </w:rPr>
        <w:t xml:space="preserve"> </w:t>
      </w:r>
      <w:r w:rsidR="00AE3471">
        <w:rPr>
          <w:rFonts w:ascii="Times New Roman" w:hAnsi="Times New Roman" w:cs="Times New Roman"/>
          <w:b/>
          <w:sz w:val="24"/>
          <w:szCs w:val="24"/>
          <w:lang w:val="ro-RO"/>
        </w:rPr>
        <w:t>p.</w:t>
      </w:r>
      <w:r w:rsidR="00730973" w:rsidRPr="006F45C2">
        <w:rPr>
          <w:rFonts w:ascii="Times New Roman" w:hAnsi="Times New Roman" w:cs="Times New Roman"/>
          <w:b/>
          <w:sz w:val="24"/>
          <w:szCs w:val="24"/>
          <w:lang w:val="ro-RO"/>
        </w:rPr>
        <w:t>Ş</w:t>
      </w:r>
      <w:r w:rsidR="00FE2693" w:rsidRPr="006F45C2">
        <w:rPr>
          <w:rFonts w:ascii="Times New Roman" w:hAnsi="Times New Roman" w:cs="Times New Roman"/>
          <w:b/>
          <w:sz w:val="24"/>
          <w:szCs w:val="24"/>
          <w:lang w:val="ro-RO"/>
        </w:rPr>
        <w:t>ef Serviciu Avize, Acorduri, Autoriza</w:t>
      </w:r>
      <w:r w:rsidR="00730973" w:rsidRPr="006F45C2">
        <w:rPr>
          <w:rFonts w:ascii="Times New Roman" w:hAnsi="Times New Roman" w:cs="Times New Roman"/>
          <w:b/>
          <w:sz w:val="24"/>
          <w:szCs w:val="24"/>
          <w:lang w:val="ro-RO"/>
        </w:rPr>
        <w:t>ţ</w:t>
      </w:r>
      <w:r w:rsidR="00FE2693" w:rsidRPr="006F45C2">
        <w:rPr>
          <w:rFonts w:ascii="Times New Roman" w:hAnsi="Times New Roman" w:cs="Times New Roman"/>
          <w:b/>
          <w:sz w:val="24"/>
          <w:szCs w:val="24"/>
          <w:lang w:val="ro-RO"/>
        </w:rPr>
        <w:t>ii</w:t>
      </w:r>
      <w:r w:rsidR="00730973" w:rsidRPr="006F45C2">
        <w:rPr>
          <w:rFonts w:ascii="Times New Roman" w:hAnsi="Times New Roman" w:cs="Times New Roman"/>
          <w:b/>
          <w:sz w:val="24"/>
          <w:szCs w:val="24"/>
          <w:lang w:val="ro-RO"/>
        </w:rPr>
        <w:t xml:space="preserve">,               </w:t>
      </w:r>
      <w:r w:rsidR="00AF1ABE">
        <w:rPr>
          <w:rFonts w:ascii="Times New Roman" w:hAnsi="Times New Roman" w:cs="Times New Roman"/>
          <w:b/>
          <w:sz w:val="24"/>
          <w:szCs w:val="24"/>
          <w:lang w:val="ro-RO"/>
        </w:rPr>
        <w:t xml:space="preserve">           </w:t>
      </w:r>
      <w:r w:rsidR="00730973" w:rsidRPr="006F45C2">
        <w:rPr>
          <w:rFonts w:ascii="Times New Roman" w:hAnsi="Times New Roman" w:cs="Times New Roman"/>
          <w:b/>
          <w:sz w:val="24"/>
          <w:szCs w:val="24"/>
          <w:lang w:val="ro-RO"/>
        </w:rPr>
        <w:t xml:space="preserve">                                Întocmit,</w:t>
      </w:r>
    </w:p>
    <w:p w:rsidR="000C2946" w:rsidRPr="006F45C2" w:rsidRDefault="00FE2693" w:rsidP="00730973">
      <w:pPr>
        <w:spacing w:after="0"/>
        <w:ind w:left="7230" w:hanging="7230"/>
        <w:rPr>
          <w:rFonts w:ascii="Times New Roman" w:hAnsi="Times New Roman" w:cs="Times New Roman"/>
          <w:sz w:val="24"/>
          <w:szCs w:val="24"/>
          <w:lang w:val="ro-RO"/>
        </w:rPr>
      </w:pPr>
      <w:r w:rsidRPr="006F45C2">
        <w:rPr>
          <w:rFonts w:ascii="Times New Roman" w:hAnsi="Times New Roman" w:cs="Times New Roman"/>
          <w:b/>
          <w:sz w:val="24"/>
          <w:szCs w:val="24"/>
          <w:lang w:val="ro-RO"/>
        </w:rPr>
        <w:t xml:space="preserve">    </w:t>
      </w:r>
      <w:r w:rsidR="00AF1ABE">
        <w:rPr>
          <w:rFonts w:ascii="Times New Roman" w:hAnsi="Times New Roman" w:cs="Times New Roman"/>
          <w:b/>
          <w:sz w:val="24"/>
          <w:szCs w:val="24"/>
          <w:lang w:val="ro-RO"/>
        </w:rPr>
        <w:t xml:space="preserve">        Adina HOBJILĂ</w:t>
      </w:r>
      <w:r w:rsidR="000C2946" w:rsidRPr="006F45C2">
        <w:rPr>
          <w:rFonts w:ascii="Times New Roman" w:hAnsi="Times New Roman" w:cs="Times New Roman"/>
          <w:b/>
          <w:sz w:val="24"/>
          <w:szCs w:val="24"/>
          <w:lang w:val="ro-RO"/>
        </w:rPr>
        <w:t xml:space="preserve">                                                 </w:t>
      </w:r>
      <w:r w:rsidR="00AF1ABE">
        <w:rPr>
          <w:rFonts w:ascii="Times New Roman" w:hAnsi="Times New Roman" w:cs="Times New Roman"/>
          <w:b/>
          <w:sz w:val="24"/>
          <w:szCs w:val="24"/>
          <w:lang w:val="ro-RO"/>
        </w:rPr>
        <w:t xml:space="preserve"> </w:t>
      </w:r>
      <w:r w:rsidR="000330BA">
        <w:rPr>
          <w:rFonts w:ascii="Times New Roman" w:hAnsi="Times New Roman" w:cs="Times New Roman"/>
          <w:b/>
          <w:sz w:val="24"/>
          <w:szCs w:val="24"/>
          <w:lang w:val="ro-RO"/>
        </w:rPr>
        <w:t xml:space="preserve">  </w:t>
      </w:r>
      <w:r w:rsidR="00AF1ABE">
        <w:rPr>
          <w:rFonts w:ascii="Times New Roman" w:hAnsi="Times New Roman" w:cs="Times New Roman"/>
          <w:b/>
          <w:sz w:val="24"/>
          <w:szCs w:val="24"/>
          <w:lang w:val="ro-RO"/>
        </w:rPr>
        <w:t xml:space="preserve">          </w:t>
      </w:r>
      <w:r w:rsidR="000C2946" w:rsidRPr="006F45C2">
        <w:rPr>
          <w:rFonts w:ascii="Times New Roman" w:hAnsi="Times New Roman" w:cs="Times New Roman"/>
          <w:b/>
          <w:sz w:val="24"/>
          <w:szCs w:val="24"/>
          <w:lang w:val="ro-RO"/>
        </w:rPr>
        <w:t xml:space="preserve">  </w:t>
      </w:r>
      <w:r w:rsidR="00AE3471">
        <w:rPr>
          <w:rFonts w:ascii="Times New Roman" w:hAnsi="Times New Roman" w:cs="Times New Roman"/>
          <w:b/>
          <w:sz w:val="24"/>
          <w:szCs w:val="24"/>
          <w:lang w:val="ro-RO"/>
        </w:rPr>
        <w:t xml:space="preserve">   </w:t>
      </w:r>
      <w:r w:rsidR="000C2946" w:rsidRPr="006F45C2">
        <w:rPr>
          <w:rFonts w:ascii="Times New Roman" w:hAnsi="Times New Roman" w:cs="Times New Roman"/>
          <w:b/>
          <w:sz w:val="24"/>
          <w:szCs w:val="24"/>
          <w:lang w:val="ro-RO"/>
        </w:rPr>
        <w:t xml:space="preserve">   </w:t>
      </w:r>
      <w:r w:rsidR="00AF1ABE">
        <w:rPr>
          <w:rFonts w:ascii="Times New Roman" w:hAnsi="Times New Roman" w:cs="Times New Roman"/>
          <w:b/>
          <w:sz w:val="24"/>
          <w:szCs w:val="24"/>
          <w:lang w:val="ro-RO"/>
        </w:rPr>
        <w:t>cons</w:t>
      </w:r>
      <w:r w:rsidR="00730973" w:rsidRPr="006F45C2">
        <w:rPr>
          <w:rFonts w:ascii="Times New Roman" w:hAnsi="Times New Roman" w:cs="Times New Roman"/>
          <w:b/>
          <w:sz w:val="24"/>
          <w:szCs w:val="24"/>
          <w:lang w:val="ro-RO"/>
        </w:rPr>
        <w:t>. Doru C</w:t>
      </w:r>
      <w:r w:rsidR="00AF1ABE">
        <w:rPr>
          <w:rFonts w:ascii="Times New Roman" w:hAnsi="Times New Roman" w:cs="Times New Roman"/>
          <w:b/>
          <w:sz w:val="24"/>
          <w:szCs w:val="24"/>
          <w:lang w:val="ro-RO"/>
        </w:rPr>
        <w:t>OJOCARU</w:t>
      </w:r>
      <w:r w:rsidR="000C2946" w:rsidRPr="006F45C2">
        <w:rPr>
          <w:rFonts w:ascii="Times New Roman" w:hAnsi="Times New Roman" w:cs="Times New Roman"/>
          <w:b/>
          <w:sz w:val="24"/>
          <w:szCs w:val="24"/>
          <w:lang w:val="ro-RO"/>
        </w:rPr>
        <w:t xml:space="preserve">                                                                                                                                                                                           </w:t>
      </w:r>
      <w:r w:rsidRPr="006F45C2">
        <w:rPr>
          <w:rFonts w:ascii="Times New Roman" w:hAnsi="Times New Roman" w:cs="Times New Roman"/>
          <w:b/>
          <w:sz w:val="24"/>
          <w:szCs w:val="24"/>
          <w:lang w:val="ro-RO"/>
        </w:rPr>
        <w:t xml:space="preserve">        </w:t>
      </w:r>
      <w:r w:rsidR="000C2946" w:rsidRPr="006F45C2">
        <w:rPr>
          <w:rFonts w:ascii="Times New Roman" w:hAnsi="Times New Roman" w:cs="Times New Roman"/>
          <w:sz w:val="24"/>
          <w:szCs w:val="24"/>
          <w:lang w:val="ro-RO"/>
        </w:rPr>
        <w:t xml:space="preserve">                                                                             </w:t>
      </w:r>
      <w:r w:rsidRPr="006F45C2">
        <w:rPr>
          <w:rFonts w:ascii="Times New Roman" w:hAnsi="Times New Roman" w:cs="Times New Roman"/>
          <w:sz w:val="24"/>
          <w:szCs w:val="24"/>
          <w:lang w:val="ro-RO"/>
        </w:rPr>
        <w:t xml:space="preserve">     </w:t>
      </w:r>
      <w:r w:rsidR="000C2946" w:rsidRPr="006F45C2">
        <w:rPr>
          <w:rFonts w:ascii="Times New Roman" w:hAnsi="Times New Roman" w:cs="Times New Roman"/>
          <w:sz w:val="24"/>
          <w:szCs w:val="24"/>
          <w:lang w:val="ro-RO"/>
        </w:rPr>
        <w:t xml:space="preserve"> </w:t>
      </w:r>
    </w:p>
    <w:p w:rsidR="000C2946" w:rsidRPr="006F45C2" w:rsidRDefault="000C2946" w:rsidP="000C2946">
      <w:pPr>
        <w:spacing w:after="0" w:line="240" w:lineRule="auto"/>
        <w:jc w:val="center"/>
        <w:rPr>
          <w:rFonts w:ascii="Times New Roman" w:hAnsi="Times New Roman" w:cs="Times New Roman"/>
          <w:b/>
          <w:sz w:val="24"/>
          <w:szCs w:val="24"/>
          <w:lang w:val="ro-RO"/>
        </w:rPr>
      </w:pPr>
    </w:p>
    <w:p w:rsidR="000C2946" w:rsidRPr="006F45C2" w:rsidRDefault="000C2946" w:rsidP="000C2946">
      <w:pPr>
        <w:spacing w:after="0" w:line="240" w:lineRule="auto"/>
        <w:jc w:val="center"/>
        <w:rPr>
          <w:rFonts w:ascii="Times New Roman" w:hAnsi="Times New Roman" w:cs="Times New Roman"/>
          <w:sz w:val="24"/>
          <w:szCs w:val="24"/>
          <w:lang w:val="ro-RO"/>
        </w:rPr>
      </w:pPr>
    </w:p>
    <w:p w:rsidR="008A4292" w:rsidRDefault="00AE3471">
      <w:pPr>
        <w:rPr>
          <w:rFonts w:ascii="Times New Roman" w:hAnsi="Times New Roman" w:cs="Times New Roman"/>
          <w:sz w:val="24"/>
          <w:szCs w:val="24"/>
        </w:rPr>
      </w:pPr>
      <w:r>
        <w:rPr>
          <w:rFonts w:ascii="Times New Roman" w:hAnsi="Times New Roman" w:cs="Times New Roman"/>
          <w:sz w:val="24"/>
          <w:szCs w:val="24"/>
        </w:rPr>
        <w:t xml:space="preserve">   </w:t>
      </w:r>
    </w:p>
    <w:p w:rsidR="00AE3471" w:rsidRPr="00AE3471" w:rsidRDefault="00AE3471" w:rsidP="00AE3471">
      <w:pPr>
        <w:spacing w:after="0" w:line="240" w:lineRule="auto"/>
        <w:rPr>
          <w:rFonts w:ascii="Times New Roman" w:hAnsi="Times New Roman" w:cs="Times New Roman"/>
          <w:b/>
          <w:sz w:val="24"/>
          <w:szCs w:val="24"/>
        </w:rPr>
      </w:pPr>
      <w:r w:rsidRPr="00AE3471">
        <w:rPr>
          <w:rFonts w:ascii="Times New Roman" w:hAnsi="Times New Roman" w:cs="Times New Roman"/>
          <w:b/>
          <w:sz w:val="24"/>
          <w:szCs w:val="24"/>
        </w:rPr>
        <w:t xml:space="preserve">Şef Serviciu Calitatea Factorilor de Mediu,                   </w:t>
      </w:r>
      <w:r>
        <w:rPr>
          <w:rFonts w:ascii="Times New Roman" w:hAnsi="Times New Roman" w:cs="Times New Roman"/>
          <w:b/>
          <w:sz w:val="24"/>
          <w:szCs w:val="24"/>
        </w:rPr>
        <w:t xml:space="preserve">  </w:t>
      </w:r>
      <w:r w:rsidRPr="00AE3471">
        <w:rPr>
          <w:rFonts w:ascii="Times New Roman" w:hAnsi="Times New Roman" w:cs="Times New Roman"/>
          <w:b/>
          <w:sz w:val="24"/>
          <w:szCs w:val="24"/>
        </w:rPr>
        <w:t>Şef Serviciu Mon</w:t>
      </w:r>
      <w:r>
        <w:rPr>
          <w:rFonts w:ascii="Times New Roman" w:hAnsi="Times New Roman" w:cs="Times New Roman"/>
          <w:b/>
          <w:sz w:val="24"/>
          <w:szCs w:val="24"/>
        </w:rPr>
        <w:t>i</w:t>
      </w:r>
      <w:r w:rsidRPr="00AE3471">
        <w:rPr>
          <w:rFonts w:ascii="Times New Roman" w:hAnsi="Times New Roman" w:cs="Times New Roman"/>
          <w:b/>
          <w:sz w:val="24"/>
          <w:szCs w:val="24"/>
        </w:rPr>
        <w:t>torizare şi Laboratoare,</w:t>
      </w:r>
    </w:p>
    <w:p w:rsidR="00AE3471" w:rsidRPr="00AE3471" w:rsidRDefault="00AE3471" w:rsidP="00AE3471">
      <w:pPr>
        <w:spacing w:after="0" w:line="240" w:lineRule="auto"/>
        <w:rPr>
          <w:rFonts w:ascii="Times New Roman" w:hAnsi="Times New Roman" w:cs="Times New Roman"/>
          <w:b/>
          <w:sz w:val="24"/>
          <w:szCs w:val="24"/>
        </w:rPr>
      </w:pPr>
      <w:r w:rsidRPr="00AE3471">
        <w:rPr>
          <w:rFonts w:ascii="Times New Roman" w:hAnsi="Times New Roman" w:cs="Times New Roman"/>
          <w:b/>
          <w:sz w:val="24"/>
          <w:szCs w:val="24"/>
        </w:rPr>
        <w:t xml:space="preserve">                    Anca IONCE                                                                          Gina URSUL</w:t>
      </w:r>
    </w:p>
    <w:sectPr w:rsidR="00AE3471" w:rsidRPr="00AE3471" w:rsidSect="00675BF3">
      <w:footerReference w:type="default" r:id="rId8"/>
      <w:headerReference w:type="first" r:id="rId9"/>
      <w:footerReference w:type="first" r:id="rId10"/>
      <w:pgSz w:w="12240" w:h="15840"/>
      <w:pgMar w:top="1077" w:right="900" w:bottom="1021" w:left="136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CFD" w:rsidRDefault="00E51CFD" w:rsidP="0034001D">
      <w:pPr>
        <w:spacing w:after="0" w:line="240" w:lineRule="auto"/>
      </w:pPr>
      <w:r>
        <w:separator/>
      </w:r>
    </w:p>
  </w:endnote>
  <w:endnote w:type="continuationSeparator" w:id="0">
    <w:p w:rsidR="00E51CFD" w:rsidRDefault="00E51CFD" w:rsidP="00340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924777"/>
      <w:docPartObj>
        <w:docPartGallery w:val="Page Numbers (Bottom of Page)"/>
        <w:docPartUnique/>
      </w:docPartObj>
    </w:sdtPr>
    <w:sdtContent>
      <w:sdt>
        <w:sdtPr>
          <w:id w:val="523924776"/>
          <w:docPartObj>
            <w:docPartGallery w:val="Page Numbers (Top of Page)"/>
            <w:docPartUnique/>
          </w:docPartObj>
        </w:sdtPr>
        <w:sdtContent>
          <w:p w:rsidR="00E51CFD" w:rsidRPr="002367AC" w:rsidRDefault="00E51CFD" w:rsidP="00B54007">
            <w:pPr>
              <w:pStyle w:val="Header"/>
              <w:tabs>
                <w:tab w:val="clear" w:pos="4680"/>
              </w:tabs>
              <w:jc w:val="center"/>
              <w:rPr>
                <w:rFonts w:ascii="Times New Roman" w:hAnsi="Times New Roman"/>
                <w:b/>
                <w:sz w:val="24"/>
                <w:szCs w:val="24"/>
                <w:lang w:val="ro-RO"/>
              </w:rPr>
            </w:pPr>
            <w:r w:rsidRPr="005279B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75pt;margin-top:.85pt;width:41.9pt;height:34.45pt;z-index:-251660288;mso-position-horizontal-relative:text;mso-position-vertical-relative:text">
                  <v:imagedata r:id="rId1" o:title=""/>
                </v:shape>
                <o:OLEObject Type="Embed" ProgID="CorelDRAW.Graphic.13" ShapeID="_x0000_s1032" DrawAspect="Content" ObjectID="_1656155658" r:id="rId2"/>
              </w:pict>
            </w:r>
            <w:r w:rsidRPr="005279B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25pt;margin-top:-2.75pt;width:492pt;height:.05pt;z-index:251657216;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51CFD" w:rsidRPr="002367AC" w:rsidRDefault="00E51CFD" w:rsidP="00B54007">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51CFD" w:rsidRDefault="00E51CFD" w:rsidP="00B54007">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51CFD" w:rsidRPr="00CF1A63" w:rsidTr="00B54007">
              <w:trPr>
                <w:trHeight w:val="299"/>
                <w:jc w:val="center"/>
              </w:trPr>
              <w:tc>
                <w:tcPr>
                  <w:tcW w:w="7946" w:type="dxa"/>
                </w:tcPr>
                <w:p w:rsidR="00E51CFD" w:rsidRPr="00CF1A63" w:rsidRDefault="00E51CFD" w:rsidP="00B54007">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51CFD" w:rsidRDefault="00E51CF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E3471">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E3471">
              <w:rPr>
                <w:b/>
                <w:noProof/>
              </w:rPr>
              <w:t>9</w:t>
            </w:r>
            <w:r>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924768"/>
      <w:docPartObj>
        <w:docPartGallery w:val="Page Numbers (Bottom of Page)"/>
        <w:docPartUnique/>
      </w:docPartObj>
    </w:sdtPr>
    <w:sdtContent>
      <w:sdt>
        <w:sdtPr>
          <w:id w:val="565050477"/>
          <w:docPartObj>
            <w:docPartGallery w:val="Page Numbers (Top of Page)"/>
            <w:docPartUnique/>
          </w:docPartObj>
        </w:sdtPr>
        <w:sdtContent>
          <w:p w:rsidR="00E51CFD" w:rsidRPr="002367AC" w:rsidRDefault="00E51CFD" w:rsidP="00B54007">
            <w:pPr>
              <w:pStyle w:val="Header"/>
              <w:tabs>
                <w:tab w:val="clear" w:pos="4680"/>
              </w:tabs>
              <w:jc w:val="center"/>
              <w:rPr>
                <w:rFonts w:ascii="Times New Roman" w:hAnsi="Times New Roman"/>
                <w:b/>
                <w:sz w:val="24"/>
                <w:szCs w:val="24"/>
                <w:lang w:val="ro-RO"/>
              </w:rPr>
            </w:pPr>
            <w:r w:rsidRPr="005279B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75pt;margin-top:.85pt;width:41.9pt;height:34.45pt;z-index:-251658240;mso-position-horizontal-relative:text;mso-position-vertical-relative:text">
                  <v:imagedata r:id="rId1" o:title=""/>
                </v:shape>
                <o:OLEObject Type="Embed" ProgID="CorelDRAW.Graphic.13" ShapeID="_x0000_s1030" DrawAspect="Content" ObjectID="_1656155660" r:id="rId2"/>
              </w:pict>
            </w:r>
            <w:r w:rsidRPr="005279B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1.25pt;margin-top:-2.75pt;width:492pt;height:.05pt;z-index:251659264;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51CFD" w:rsidRPr="002367AC" w:rsidRDefault="00E51CFD" w:rsidP="00B54007">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51CFD" w:rsidRDefault="00E51CFD" w:rsidP="00B54007">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51CFD" w:rsidRPr="00CF1A63" w:rsidTr="00B54007">
              <w:trPr>
                <w:trHeight w:val="299"/>
                <w:jc w:val="center"/>
              </w:trPr>
              <w:tc>
                <w:tcPr>
                  <w:tcW w:w="7946" w:type="dxa"/>
                </w:tcPr>
                <w:p w:rsidR="00E51CFD" w:rsidRPr="00CF1A63" w:rsidRDefault="00E51CFD" w:rsidP="00B54007">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51CFD" w:rsidRDefault="00E51CF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E347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E3471">
              <w:rPr>
                <w:b/>
                <w:noProof/>
              </w:rPr>
              <w:t>9</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CFD" w:rsidRDefault="00E51CFD" w:rsidP="0034001D">
      <w:pPr>
        <w:spacing w:after="0" w:line="240" w:lineRule="auto"/>
      </w:pPr>
      <w:r>
        <w:separator/>
      </w:r>
    </w:p>
  </w:footnote>
  <w:footnote w:type="continuationSeparator" w:id="0">
    <w:p w:rsidR="00E51CFD" w:rsidRDefault="00E51CFD" w:rsidP="00340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FD" w:rsidRDefault="00E51CFD" w:rsidP="006F45C2">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-48260</wp:posOffset>
          </wp:positionH>
          <wp:positionV relativeFrom="paragraph">
            <wp:posOffset>53340</wp:posOffset>
          </wp:positionV>
          <wp:extent cx="86296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62965" cy="850265"/>
                  </a:xfrm>
                  <a:prstGeom prst="rect">
                    <a:avLst/>
                  </a:prstGeom>
                  <a:noFill/>
                  <a:ln w="9525">
                    <a:noFill/>
                    <a:miter lim="800000"/>
                    <a:headEnd/>
                    <a:tailEnd/>
                  </a:ln>
                </pic:spPr>
              </pic:pic>
            </a:graphicData>
          </a:graphic>
        </wp:anchor>
      </w:drawing>
    </w:r>
  </w:p>
  <w:p w:rsidR="00E51CFD" w:rsidRPr="00B54007" w:rsidRDefault="00E51CFD" w:rsidP="006F45C2">
    <w:pPr>
      <w:pStyle w:val="Header"/>
      <w:tabs>
        <w:tab w:val="clear" w:pos="4680"/>
        <w:tab w:val="clear" w:pos="9360"/>
        <w:tab w:val="left" w:pos="9000"/>
      </w:tabs>
      <w:jc w:val="center"/>
      <w:rPr>
        <w:rFonts w:ascii="Times New Roman" w:hAnsi="Times New Roman"/>
        <w:b/>
        <w:sz w:val="28"/>
        <w:szCs w:val="28"/>
        <w:lang w:val="ro-RO"/>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6.9pt;margin-top:-12.1pt;width:81.4pt;height:65.45pt;z-index:-251656192">
          <v:imagedata r:id="rId2" o:title=""/>
        </v:shape>
        <o:OLEObject Type="Embed" ProgID="CorelDRAW.Graphic.13" ShapeID="_x0000_s1025" DrawAspect="Content" ObjectID="_1656155659" r:id="rId3"/>
      </w:pict>
    </w:r>
    <w:r w:rsidRPr="00E757D2">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E51CFD" w:rsidRPr="00E757D2" w:rsidRDefault="00E51CFD" w:rsidP="006F45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E51CFD" w:rsidRPr="00DC47F7" w:rsidRDefault="00E51CFD" w:rsidP="006F45C2">
    <w:pPr>
      <w:pStyle w:val="Header"/>
      <w:tabs>
        <w:tab w:val="clear" w:pos="4680"/>
        <w:tab w:val="clear" w:pos="9360"/>
        <w:tab w:val="left" w:pos="9000"/>
      </w:tabs>
      <w:jc w:val="center"/>
      <w:rPr>
        <w:rFonts w:ascii="Arial" w:hAnsi="Arial" w:cs="Arial"/>
        <w:sz w:val="36"/>
        <w:szCs w:val="36"/>
        <w:lang w:val="ro-RO"/>
      </w:rPr>
    </w:pPr>
    <w:r w:rsidRPr="00A75327">
      <w:rPr>
        <w:lang w:val="ro-RO"/>
      </w:rPr>
      <w:tab/>
    </w:r>
    <w:r>
      <w:rPr>
        <w:lang w:val="ro-RO"/>
      </w:rPr>
      <w:t xml:space="preserve"> </w:t>
    </w:r>
  </w:p>
  <w:p w:rsidR="00E51CFD" w:rsidRDefault="00E51CFD" w:rsidP="000C294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howingPlcHdr/>
      </w:sdtPr>
      <w:sdtContent>
        <w:r>
          <w:rPr>
            <w:rFonts w:ascii="Garamond" w:hAnsi="Garamond"/>
            <w:b/>
            <w:bCs/>
            <w:color w:val="000000" w:themeColor="text1"/>
            <w:sz w:val="28"/>
            <w:szCs w:val="28"/>
            <w:lang w:val="ro-RO"/>
          </w:rPr>
          <w:t xml:space="preserve">     </w:t>
        </w:r>
      </w:sdtContent>
    </w:sdt>
    <w:r w:rsidRPr="006F45C2">
      <w:rPr>
        <w:rFonts w:ascii="Times New Roman" w:hAnsi="Times New Roman"/>
        <w:b/>
        <w:bCs/>
        <w:sz w:val="28"/>
        <w:szCs w:val="28"/>
        <w:lang w:val="fr-FR"/>
      </w:rPr>
      <w:t xml:space="preserve"> </w:t>
    </w:r>
    <w:r>
      <w:rPr>
        <w:rFonts w:ascii="Times New Roman" w:hAnsi="Times New Roman"/>
        <w:b/>
        <w:bCs/>
        <w:sz w:val="28"/>
        <w:szCs w:val="28"/>
        <w:lang w:val="fr-FR"/>
      </w:rPr>
      <w:t>AGENŢIA PENTRU PROTECŢIA MEDIULUI SUCEAVA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1A2"/>
    <w:multiLevelType w:val="hybridMultilevel"/>
    <w:tmpl w:val="57BC511E"/>
    <w:lvl w:ilvl="0" w:tplc="229A39BE">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780"/>
    <w:multiLevelType w:val="hybridMultilevel"/>
    <w:tmpl w:val="1F00A11C"/>
    <w:lvl w:ilvl="0" w:tplc="42C8A25A">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6646E"/>
    <w:multiLevelType w:val="hybridMultilevel"/>
    <w:tmpl w:val="A04CEB32"/>
    <w:lvl w:ilvl="0" w:tplc="764CABEE">
      <w:start w:val="1"/>
      <w:numFmt w:val="lowerLetter"/>
      <w:lvlText w:val="%1."/>
      <w:lvlJc w:val="left"/>
      <w:pPr>
        <w:ind w:left="720" w:hanging="360"/>
      </w:pPr>
      <w:rPr>
        <w:rFonts w:hint="default"/>
        <w:b w:val="0"/>
        <w:i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713327E"/>
    <w:multiLevelType w:val="hybridMultilevel"/>
    <w:tmpl w:val="5BE27972"/>
    <w:lvl w:ilvl="0" w:tplc="86BE9840">
      <w:start w:val="1"/>
      <w:numFmt w:val="bullet"/>
      <w:lvlText w:val=""/>
      <w:lvlJc w:val="left"/>
      <w:pPr>
        <w:tabs>
          <w:tab w:val="num" w:pos="1428"/>
        </w:tabs>
        <w:ind w:left="1428" w:hanging="360"/>
      </w:pPr>
      <w:rPr>
        <w:rFonts w:ascii="Wingdings" w:hAnsi="Wingdings" w:hint="default"/>
        <w:lang w:val="it-IT"/>
      </w:rPr>
    </w:lvl>
    <w:lvl w:ilvl="1" w:tplc="0409000B">
      <w:start w:val="1"/>
      <w:numFmt w:val="bullet"/>
      <w:lvlText w:val=""/>
      <w:lvlJc w:val="left"/>
      <w:pPr>
        <w:tabs>
          <w:tab w:val="num" w:pos="2148"/>
        </w:tabs>
        <w:ind w:left="2148" w:hanging="360"/>
      </w:pPr>
      <w:rPr>
        <w:rFonts w:ascii="Wingdings" w:hAnsi="Wingdings"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5">
    <w:nsid w:val="29073DBC"/>
    <w:multiLevelType w:val="hybridMultilevel"/>
    <w:tmpl w:val="4EB61E50"/>
    <w:lvl w:ilvl="0" w:tplc="229A39BE">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C41F7"/>
    <w:multiLevelType w:val="hybridMultilevel"/>
    <w:tmpl w:val="E23A7A2A"/>
    <w:lvl w:ilvl="0" w:tplc="229A39BE">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EB872"/>
    <w:multiLevelType w:val="singleLevel"/>
    <w:tmpl w:val="229A39BE"/>
    <w:lvl w:ilvl="0">
      <w:numFmt w:val="bullet"/>
      <w:lvlText w:val="-"/>
      <w:lvlJc w:val="left"/>
      <w:pPr>
        <w:ind w:left="720" w:hanging="360"/>
      </w:pPr>
      <w:rPr>
        <w:rFonts w:ascii="Symbol" w:hAnsi="Symbol" w:hint="default"/>
        <w:color w:val="000000"/>
      </w:rPr>
    </w:lvl>
  </w:abstractNum>
  <w:abstractNum w:abstractNumId="8">
    <w:nsid w:val="344339FF"/>
    <w:multiLevelType w:val="hybridMultilevel"/>
    <w:tmpl w:val="C89EDE00"/>
    <w:lvl w:ilvl="0" w:tplc="61F2E272">
      <w:numFmt w:val="bullet"/>
      <w:lvlText w:val="-"/>
      <w:lvlJc w:val="left"/>
      <w:pPr>
        <w:ind w:left="1070" w:hanging="360"/>
      </w:pPr>
      <w:rPr>
        <w:rFonts w:ascii="Arial" w:eastAsia="Calibri" w:hAnsi="Arial" w:cs="Aria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9">
    <w:nsid w:val="489D70D1"/>
    <w:multiLevelType w:val="hybridMultilevel"/>
    <w:tmpl w:val="E74A81A8"/>
    <w:lvl w:ilvl="0" w:tplc="FFFFFFFF">
      <w:start w:val="1"/>
      <w:numFmt w:val="bullet"/>
      <w:lvlText w:val=""/>
      <w:lvlJc w:val="left"/>
      <w:pPr>
        <w:tabs>
          <w:tab w:val="num" w:pos="3240"/>
        </w:tabs>
        <w:ind w:left="3240" w:hanging="360"/>
      </w:pPr>
      <w:rPr>
        <w:rFonts w:ascii="Wingdings" w:hAnsi="Wingdings" w:hint="default"/>
      </w:rPr>
    </w:lvl>
    <w:lvl w:ilvl="1" w:tplc="FFFFFFFF">
      <w:start w:val="1"/>
      <w:numFmt w:val="bullet"/>
      <w:lvlText w:val="o"/>
      <w:lvlJc w:val="left"/>
      <w:pPr>
        <w:tabs>
          <w:tab w:val="num" w:pos="4582"/>
        </w:tabs>
        <w:ind w:left="4582" w:hanging="360"/>
      </w:pPr>
      <w:rPr>
        <w:rFonts w:ascii="Courier New" w:hAnsi="Courier New" w:hint="default"/>
      </w:rPr>
    </w:lvl>
    <w:lvl w:ilvl="2" w:tplc="FFFFFFFF">
      <w:start w:val="1"/>
      <w:numFmt w:val="bullet"/>
      <w:lvlText w:val=""/>
      <w:lvlJc w:val="left"/>
      <w:pPr>
        <w:tabs>
          <w:tab w:val="num" w:pos="5302"/>
        </w:tabs>
        <w:ind w:left="5302" w:hanging="360"/>
      </w:pPr>
      <w:rPr>
        <w:rFonts w:ascii="Wingdings" w:hAnsi="Wingdings" w:hint="default"/>
      </w:rPr>
    </w:lvl>
    <w:lvl w:ilvl="3" w:tplc="FFFFFFFF" w:tentative="1">
      <w:start w:val="1"/>
      <w:numFmt w:val="bullet"/>
      <w:lvlText w:val=""/>
      <w:lvlJc w:val="left"/>
      <w:pPr>
        <w:tabs>
          <w:tab w:val="num" w:pos="6022"/>
        </w:tabs>
        <w:ind w:left="6022" w:hanging="360"/>
      </w:pPr>
      <w:rPr>
        <w:rFonts w:ascii="Symbol" w:hAnsi="Symbol" w:hint="default"/>
      </w:rPr>
    </w:lvl>
    <w:lvl w:ilvl="4" w:tplc="FFFFFFFF" w:tentative="1">
      <w:start w:val="1"/>
      <w:numFmt w:val="bullet"/>
      <w:lvlText w:val="o"/>
      <w:lvlJc w:val="left"/>
      <w:pPr>
        <w:tabs>
          <w:tab w:val="num" w:pos="6742"/>
        </w:tabs>
        <w:ind w:left="6742" w:hanging="360"/>
      </w:pPr>
      <w:rPr>
        <w:rFonts w:ascii="Courier New" w:hAnsi="Courier New" w:hint="default"/>
      </w:rPr>
    </w:lvl>
    <w:lvl w:ilvl="5" w:tplc="FFFFFFFF" w:tentative="1">
      <w:start w:val="1"/>
      <w:numFmt w:val="bullet"/>
      <w:lvlText w:val=""/>
      <w:lvlJc w:val="left"/>
      <w:pPr>
        <w:tabs>
          <w:tab w:val="num" w:pos="7462"/>
        </w:tabs>
        <w:ind w:left="7462" w:hanging="360"/>
      </w:pPr>
      <w:rPr>
        <w:rFonts w:ascii="Wingdings" w:hAnsi="Wingdings" w:hint="default"/>
      </w:rPr>
    </w:lvl>
    <w:lvl w:ilvl="6" w:tplc="FFFFFFFF" w:tentative="1">
      <w:start w:val="1"/>
      <w:numFmt w:val="bullet"/>
      <w:lvlText w:val=""/>
      <w:lvlJc w:val="left"/>
      <w:pPr>
        <w:tabs>
          <w:tab w:val="num" w:pos="8182"/>
        </w:tabs>
        <w:ind w:left="8182" w:hanging="360"/>
      </w:pPr>
      <w:rPr>
        <w:rFonts w:ascii="Symbol" w:hAnsi="Symbol" w:hint="default"/>
      </w:rPr>
    </w:lvl>
    <w:lvl w:ilvl="7" w:tplc="FFFFFFFF" w:tentative="1">
      <w:start w:val="1"/>
      <w:numFmt w:val="bullet"/>
      <w:lvlText w:val="o"/>
      <w:lvlJc w:val="left"/>
      <w:pPr>
        <w:tabs>
          <w:tab w:val="num" w:pos="8902"/>
        </w:tabs>
        <w:ind w:left="8902" w:hanging="360"/>
      </w:pPr>
      <w:rPr>
        <w:rFonts w:ascii="Courier New" w:hAnsi="Courier New" w:hint="default"/>
      </w:rPr>
    </w:lvl>
    <w:lvl w:ilvl="8" w:tplc="FFFFFFFF" w:tentative="1">
      <w:start w:val="1"/>
      <w:numFmt w:val="bullet"/>
      <w:lvlText w:val=""/>
      <w:lvlJc w:val="left"/>
      <w:pPr>
        <w:tabs>
          <w:tab w:val="num" w:pos="9622"/>
        </w:tabs>
        <w:ind w:left="9622" w:hanging="360"/>
      </w:pPr>
      <w:rPr>
        <w:rFonts w:ascii="Wingdings" w:hAnsi="Wingdings" w:hint="default"/>
      </w:rPr>
    </w:lvl>
  </w:abstractNum>
  <w:abstractNum w:abstractNumId="10">
    <w:nsid w:val="53343357"/>
    <w:multiLevelType w:val="hybridMultilevel"/>
    <w:tmpl w:val="A9FCACF0"/>
    <w:lvl w:ilvl="0" w:tplc="6BB0C11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8D0706C"/>
    <w:multiLevelType w:val="hybridMultilevel"/>
    <w:tmpl w:val="ACC80FD8"/>
    <w:lvl w:ilvl="0" w:tplc="1BAE4006">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F079AB"/>
    <w:multiLevelType w:val="hybridMultilevel"/>
    <w:tmpl w:val="AAEA5A2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nsid w:val="6B144FA0"/>
    <w:multiLevelType w:val="singleLevel"/>
    <w:tmpl w:val="7BFACE6F"/>
    <w:lvl w:ilvl="0">
      <w:numFmt w:val="bullet"/>
      <w:lvlText w:val="-"/>
      <w:lvlJc w:val="left"/>
      <w:pPr>
        <w:tabs>
          <w:tab w:val="num" w:pos="576"/>
        </w:tabs>
        <w:ind w:firstLine="360"/>
      </w:pPr>
      <w:rPr>
        <w:rFonts w:ascii="Symbol" w:hAnsi="Symbol" w:hint="default"/>
        <w:color w:val="000000"/>
      </w:rPr>
    </w:lvl>
  </w:abstractNum>
  <w:abstractNum w:abstractNumId="15">
    <w:nsid w:val="740B272A"/>
    <w:multiLevelType w:val="hybridMultilevel"/>
    <w:tmpl w:val="6D0A7E10"/>
    <w:lvl w:ilvl="0" w:tplc="04090005">
      <w:start w:val="1"/>
      <w:numFmt w:val="bullet"/>
      <w:lvlText w:val=""/>
      <w:lvlJc w:val="left"/>
      <w:pPr>
        <w:tabs>
          <w:tab w:val="num" w:pos="2705"/>
        </w:tabs>
        <w:ind w:left="2705" w:hanging="360"/>
      </w:pPr>
      <w:rPr>
        <w:rFonts w:ascii="Wingdings" w:hAnsi="Wingdings"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16">
    <w:nsid w:val="74AC005A"/>
    <w:multiLevelType w:val="singleLevel"/>
    <w:tmpl w:val="6215F318"/>
    <w:lvl w:ilvl="0">
      <w:numFmt w:val="bullet"/>
      <w:lvlText w:val="-"/>
      <w:lvlJc w:val="left"/>
      <w:pPr>
        <w:tabs>
          <w:tab w:val="num" w:pos="576"/>
        </w:tabs>
        <w:ind w:firstLine="360"/>
      </w:pPr>
      <w:rPr>
        <w:rFonts w:ascii="Symbol" w:hAnsi="Symbol" w:hint="default"/>
        <w:color w:val="000000"/>
      </w:rPr>
    </w:lvl>
  </w:abstractNum>
  <w:abstractNum w:abstractNumId="17">
    <w:nsid w:val="78621376"/>
    <w:multiLevelType w:val="hybridMultilevel"/>
    <w:tmpl w:val="A306CCE2"/>
    <w:lvl w:ilvl="0" w:tplc="42C8A25A">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C15CB"/>
    <w:multiLevelType w:val="hybridMultilevel"/>
    <w:tmpl w:val="81703002"/>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9">
    <w:nsid w:val="7BFA7986"/>
    <w:multiLevelType w:val="hybridMultilevel"/>
    <w:tmpl w:val="C786D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11"/>
  </w:num>
  <w:num w:numId="4">
    <w:abstractNumId w:val="17"/>
  </w:num>
  <w:num w:numId="5">
    <w:abstractNumId w:val="14"/>
  </w:num>
  <w:num w:numId="6">
    <w:abstractNumId w:val="16"/>
  </w:num>
  <w:num w:numId="7">
    <w:abstractNumId w:val="2"/>
  </w:num>
  <w:num w:numId="8">
    <w:abstractNumId w:val="7"/>
  </w:num>
  <w:num w:numId="9">
    <w:abstractNumId w:val="6"/>
  </w:num>
  <w:num w:numId="10">
    <w:abstractNumId w:val="19"/>
  </w:num>
  <w:num w:numId="11">
    <w:abstractNumId w:val="5"/>
  </w:num>
  <w:num w:numId="12">
    <w:abstractNumId w:val="15"/>
  </w:num>
  <w:num w:numId="13">
    <w:abstractNumId w:val="9"/>
  </w:num>
  <w:num w:numId="14">
    <w:abstractNumId w:val="0"/>
  </w:num>
  <w:num w:numId="15">
    <w:abstractNumId w:val="4"/>
  </w:num>
  <w:num w:numId="16">
    <w:abstractNumId w:val="13"/>
  </w:num>
  <w:num w:numId="17">
    <w:abstractNumId w:val="18"/>
  </w:num>
  <w:num w:numId="18">
    <w:abstractNumId w:val="3"/>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050"/>
    <o:shapelayout v:ext="edit">
      <o:idmap v:ext="edit" data="1"/>
      <o:rules v:ext="edit">
        <o:r id="V:Rule3" type="connector" idref="#_x0000_s1031"/>
        <o:r id="V:Rule4" type="connector" idref="#_x0000_s1033"/>
      </o:rules>
    </o:shapelayout>
  </w:hdrShapeDefaults>
  <w:footnotePr>
    <w:footnote w:id="-1"/>
    <w:footnote w:id="0"/>
  </w:footnotePr>
  <w:endnotePr>
    <w:endnote w:id="-1"/>
    <w:endnote w:id="0"/>
  </w:endnotePr>
  <w:compat/>
  <w:rsids>
    <w:rsidRoot w:val="000C2946"/>
    <w:rsid w:val="000031E1"/>
    <w:rsid w:val="00006AB4"/>
    <w:rsid w:val="000135B1"/>
    <w:rsid w:val="00024B40"/>
    <w:rsid w:val="00026A05"/>
    <w:rsid w:val="000330BA"/>
    <w:rsid w:val="000342AB"/>
    <w:rsid w:val="00037D35"/>
    <w:rsid w:val="000405DF"/>
    <w:rsid w:val="00057392"/>
    <w:rsid w:val="0006082E"/>
    <w:rsid w:val="00076F9F"/>
    <w:rsid w:val="00084393"/>
    <w:rsid w:val="000A1D1C"/>
    <w:rsid w:val="000A3AE5"/>
    <w:rsid w:val="000A7787"/>
    <w:rsid w:val="000C2946"/>
    <w:rsid w:val="000C3122"/>
    <w:rsid w:val="000C5600"/>
    <w:rsid w:val="000D1C7C"/>
    <w:rsid w:val="000D1F8D"/>
    <w:rsid w:val="000E05AA"/>
    <w:rsid w:val="000F3C70"/>
    <w:rsid w:val="000F674F"/>
    <w:rsid w:val="00100CD5"/>
    <w:rsid w:val="001052AF"/>
    <w:rsid w:val="001057CB"/>
    <w:rsid w:val="001114FE"/>
    <w:rsid w:val="00121953"/>
    <w:rsid w:val="001252B3"/>
    <w:rsid w:val="00126816"/>
    <w:rsid w:val="0013538D"/>
    <w:rsid w:val="001415AD"/>
    <w:rsid w:val="001427A9"/>
    <w:rsid w:val="001505D0"/>
    <w:rsid w:val="00152C59"/>
    <w:rsid w:val="0015388D"/>
    <w:rsid w:val="00154346"/>
    <w:rsid w:val="00160386"/>
    <w:rsid w:val="001653F3"/>
    <w:rsid w:val="00174176"/>
    <w:rsid w:val="00180D64"/>
    <w:rsid w:val="00181CC5"/>
    <w:rsid w:val="001906B9"/>
    <w:rsid w:val="001A338C"/>
    <w:rsid w:val="001A3A2A"/>
    <w:rsid w:val="001A55AB"/>
    <w:rsid w:val="001A60FD"/>
    <w:rsid w:val="001A61FA"/>
    <w:rsid w:val="001B05E0"/>
    <w:rsid w:val="001B5685"/>
    <w:rsid w:val="001C2F35"/>
    <w:rsid w:val="001C330E"/>
    <w:rsid w:val="001D55F8"/>
    <w:rsid w:val="001E0EAB"/>
    <w:rsid w:val="001E2F8B"/>
    <w:rsid w:val="001E34E1"/>
    <w:rsid w:val="001F0FE4"/>
    <w:rsid w:val="001F5FD1"/>
    <w:rsid w:val="00206B49"/>
    <w:rsid w:val="00221B88"/>
    <w:rsid w:val="00226E85"/>
    <w:rsid w:val="002441DB"/>
    <w:rsid w:val="002508B4"/>
    <w:rsid w:val="00252978"/>
    <w:rsid w:val="00253A41"/>
    <w:rsid w:val="00257BB1"/>
    <w:rsid w:val="002625B8"/>
    <w:rsid w:val="002725BC"/>
    <w:rsid w:val="00272EC5"/>
    <w:rsid w:val="00282EB5"/>
    <w:rsid w:val="002A45BB"/>
    <w:rsid w:val="002B5AEA"/>
    <w:rsid w:val="002C3534"/>
    <w:rsid w:val="002C439F"/>
    <w:rsid w:val="002C47EB"/>
    <w:rsid w:val="002C6800"/>
    <w:rsid w:val="002D23AA"/>
    <w:rsid w:val="002E0278"/>
    <w:rsid w:val="002E62EE"/>
    <w:rsid w:val="002F2738"/>
    <w:rsid w:val="002F338C"/>
    <w:rsid w:val="002F5C54"/>
    <w:rsid w:val="002F6799"/>
    <w:rsid w:val="00300EEC"/>
    <w:rsid w:val="0031502B"/>
    <w:rsid w:val="00317439"/>
    <w:rsid w:val="003303ED"/>
    <w:rsid w:val="0034001D"/>
    <w:rsid w:val="00345CF6"/>
    <w:rsid w:val="003746E4"/>
    <w:rsid w:val="003755A7"/>
    <w:rsid w:val="003935F2"/>
    <w:rsid w:val="003961AF"/>
    <w:rsid w:val="003A1A1A"/>
    <w:rsid w:val="003A4E56"/>
    <w:rsid w:val="003B13EE"/>
    <w:rsid w:val="003C3A1F"/>
    <w:rsid w:val="003C6798"/>
    <w:rsid w:val="003D1D60"/>
    <w:rsid w:val="003E1DB7"/>
    <w:rsid w:val="003E6C2B"/>
    <w:rsid w:val="003F0696"/>
    <w:rsid w:val="00401564"/>
    <w:rsid w:val="004174C1"/>
    <w:rsid w:val="00417FE9"/>
    <w:rsid w:val="00422141"/>
    <w:rsid w:val="00423074"/>
    <w:rsid w:val="00426EA5"/>
    <w:rsid w:val="00432A08"/>
    <w:rsid w:val="00432B8D"/>
    <w:rsid w:val="00433316"/>
    <w:rsid w:val="00435F93"/>
    <w:rsid w:val="00440D3E"/>
    <w:rsid w:val="004427A2"/>
    <w:rsid w:val="004456F5"/>
    <w:rsid w:val="00452567"/>
    <w:rsid w:val="0045292F"/>
    <w:rsid w:val="00456A31"/>
    <w:rsid w:val="00471C82"/>
    <w:rsid w:val="0047261A"/>
    <w:rsid w:val="00474183"/>
    <w:rsid w:val="0048270C"/>
    <w:rsid w:val="00494B51"/>
    <w:rsid w:val="004A008D"/>
    <w:rsid w:val="004A292F"/>
    <w:rsid w:val="004A5E75"/>
    <w:rsid w:val="004A696A"/>
    <w:rsid w:val="004C347D"/>
    <w:rsid w:val="004C4235"/>
    <w:rsid w:val="004C42DE"/>
    <w:rsid w:val="004C58D3"/>
    <w:rsid w:val="004D06FF"/>
    <w:rsid w:val="004D7600"/>
    <w:rsid w:val="004E119A"/>
    <w:rsid w:val="004E1253"/>
    <w:rsid w:val="004E37F9"/>
    <w:rsid w:val="004F69DA"/>
    <w:rsid w:val="0050013E"/>
    <w:rsid w:val="00502BBC"/>
    <w:rsid w:val="00504173"/>
    <w:rsid w:val="005109F8"/>
    <w:rsid w:val="005114FD"/>
    <w:rsid w:val="0051255F"/>
    <w:rsid w:val="005213D7"/>
    <w:rsid w:val="005270F1"/>
    <w:rsid w:val="005279BC"/>
    <w:rsid w:val="005351D2"/>
    <w:rsid w:val="0057211C"/>
    <w:rsid w:val="00574BD3"/>
    <w:rsid w:val="005800BB"/>
    <w:rsid w:val="00581A13"/>
    <w:rsid w:val="00585348"/>
    <w:rsid w:val="00592D75"/>
    <w:rsid w:val="005B4417"/>
    <w:rsid w:val="005B6852"/>
    <w:rsid w:val="005C55DF"/>
    <w:rsid w:val="005C6493"/>
    <w:rsid w:val="005D133E"/>
    <w:rsid w:val="005E5701"/>
    <w:rsid w:val="005F0A75"/>
    <w:rsid w:val="005F6702"/>
    <w:rsid w:val="005F77E4"/>
    <w:rsid w:val="006014BE"/>
    <w:rsid w:val="006050A4"/>
    <w:rsid w:val="0060684F"/>
    <w:rsid w:val="00615CD8"/>
    <w:rsid w:val="00616D66"/>
    <w:rsid w:val="00623B76"/>
    <w:rsid w:val="006342F1"/>
    <w:rsid w:val="006350B5"/>
    <w:rsid w:val="006448B2"/>
    <w:rsid w:val="00645DEE"/>
    <w:rsid w:val="0064780F"/>
    <w:rsid w:val="006512BC"/>
    <w:rsid w:val="00661FDE"/>
    <w:rsid w:val="006738F3"/>
    <w:rsid w:val="00675BF3"/>
    <w:rsid w:val="00692F12"/>
    <w:rsid w:val="00694A07"/>
    <w:rsid w:val="006D68EE"/>
    <w:rsid w:val="006E39E1"/>
    <w:rsid w:val="006E7EA5"/>
    <w:rsid w:val="006F0D64"/>
    <w:rsid w:val="006F2652"/>
    <w:rsid w:val="006F45C2"/>
    <w:rsid w:val="006F4949"/>
    <w:rsid w:val="006F4C4A"/>
    <w:rsid w:val="00701AFD"/>
    <w:rsid w:val="00704EBB"/>
    <w:rsid w:val="00712688"/>
    <w:rsid w:val="0071626E"/>
    <w:rsid w:val="00726AFC"/>
    <w:rsid w:val="00727458"/>
    <w:rsid w:val="00730973"/>
    <w:rsid w:val="00730F8E"/>
    <w:rsid w:val="007337D0"/>
    <w:rsid w:val="00736C6C"/>
    <w:rsid w:val="00741039"/>
    <w:rsid w:val="007447FE"/>
    <w:rsid w:val="007462A7"/>
    <w:rsid w:val="0075468E"/>
    <w:rsid w:val="00754E02"/>
    <w:rsid w:val="007556C5"/>
    <w:rsid w:val="00762988"/>
    <w:rsid w:val="00763E85"/>
    <w:rsid w:val="00764B18"/>
    <w:rsid w:val="00767147"/>
    <w:rsid w:val="00776283"/>
    <w:rsid w:val="00776FEE"/>
    <w:rsid w:val="0078130A"/>
    <w:rsid w:val="007857EB"/>
    <w:rsid w:val="00796F2F"/>
    <w:rsid w:val="007A1913"/>
    <w:rsid w:val="007A4106"/>
    <w:rsid w:val="007A53A3"/>
    <w:rsid w:val="007A5F3D"/>
    <w:rsid w:val="007B199B"/>
    <w:rsid w:val="007B52FD"/>
    <w:rsid w:val="007D29EE"/>
    <w:rsid w:val="007E2A56"/>
    <w:rsid w:val="007E31A5"/>
    <w:rsid w:val="007E337F"/>
    <w:rsid w:val="007F3229"/>
    <w:rsid w:val="007F3FCF"/>
    <w:rsid w:val="007F541B"/>
    <w:rsid w:val="00801877"/>
    <w:rsid w:val="0080395A"/>
    <w:rsid w:val="00831752"/>
    <w:rsid w:val="0083330F"/>
    <w:rsid w:val="00834567"/>
    <w:rsid w:val="008465DE"/>
    <w:rsid w:val="00861051"/>
    <w:rsid w:val="00864869"/>
    <w:rsid w:val="00865D7C"/>
    <w:rsid w:val="00867CA4"/>
    <w:rsid w:val="0087028C"/>
    <w:rsid w:val="0087434F"/>
    <w:rsid w:val="0087476D"/>
    <w:rsid w:val="00877A1D"/>
    <w:rsid w:val="00886AC6"/>
    <w:rsid w:val="00890576"/>
    <w:rsid w:val="00893CE3"/>
    <w:rsid w:val="008963C9"/>
    <w:rsid w:val="00897541"/>
    <w:rsid w:val="008A08AD"/>
    <w:rsid w:val="008A2DD4"/>
    <w:rsid w:val="008A4292"/>
    <w:rsid w:val="008A4AC5"/>
    <w:rsid w:val="008B4A99"/>
    <w:rsid w:val="008D33BC"/>
    <w:rsid w:val="008D6FB5"/>
    <w:rsid w:val="008F076D"/>
    <w:rsid w:val="008F4E90"/>
    <w:rsid w:val="008F56A3"/>
    <w:rsid w:val="008F6A0A"/>
    <w:rsid w:val="009017EA"/>
    <w:rsid w:val="0091050B"/>
    <w:rsid w:val="0091054C"/>
    <w:rsid w:val="00916CA0"/>
    <w:rsid w:val="00924809"/>
    <w:rsid w:val="0092743B"/>
    <w:rsid w:val="00931880"/>
    <w:rsid w:val="00932823"/>
    <w:rsid w:val="00934B39"/>
    <w:rsid w:val="00943B2C"/>
    <w:rsid w:val="00945858"/>
    <w:rsid w:val="00946ECC"/>
    <w:rsid w:val="00950395"/>
    <w:rsid w:val="009507B5"/>
    <w:rsid w:val="009549A8"/>
    <w:rsid w:val="009578BD"/>
    <w:rsid w:val="00957B74"/>
    <w:rsid w:val="009603BB"/>
    <w:rsid w:val="009616D1"/>
    <w:rsid w:val="00961954"/>
    <w:rsid w:val="00961BF1"/>
    <w:rsid w:val="00961F7F"/>
    <w:rsid w:val="009652ED"/>
    <w:rsid w:val="00972421"/>
    <w:rsid w:val="00975810"/>
    <w:rsid w:val="00980950"/>
    <w:rsid w:val="00980D74"/>
    <w:rsid w:val="00980FAB"/>
    <w:rsid w:val="00984F90"/>
    <w:rsid w:val="00986977"/>
    <w:rsid w:val="009874E8"/>
    <w:rsid w:val="009A32B0"/>
    <w:rsid w:val="009D46BC"/>
    <w:rsid w:val="009D6286"/>
    <w:rsid w:val="009D66D2"/>
    <w:rsid w:val="009D6871"/>
    <w:rsid w:val="009E45E9"/>
    <w:rsid w:val="00A01FD0"/>
    <w:rsid w:val="00A14F6F"/>
    <w:rsid w:val="00A36F16"/>
    <w:rsid w:val="00A4296C"/>
    <w:rsid w:val="00A44F58"/>
    <w:rsid w:val="00A47040"/>
    <w:rsid w:val="00A55B37"/>
    <w:rsid w:val="00A65CD7"/>
    <w:rsid w:val="00A716FB"/>
    <w:rsid w:val="00A72CAD"/>
    <w:rsid w:val="00A72F6A"/>
    <w:rsid w:val="00A801C0"/>
    <w:rsid w:val="00A82851"/>
    <w:rsid w:val="00A9725F"/>
    <w:rsid w:val="00AA0DE7"/>
    <w:rsid w:val="00AA39F6"/>
    <w:rsid w:val="00AA6524"/>
    <w:rsid w:val="00AB0DF9"/>
    <w:rsid w:val="00AB5B14"/>
    <w:rsid w:val="00AD3134"/>
    <w:rsid w:val="00AD3779"/>
    <w:rsid w:val="00AD7143"/>
    <w:rsid w:val="00AE3471"/>
    <w:rsid w:val="00AF1ABE"/>
    <w:rsid w:val="00AF2164"/>
    <w:rsid w:val="00B0279E"/>
    <w:rsid w:val="00B114DF"/>
    <w:rsid w:val="00B1684A"/>
    <w:rsid w:val="00B331D2"/>
    <w:rsid w:val="00B3411C"/>
    <w:rsid w:val="00B40977"/>
    <w:rsid w:val="00B41592"/>
    <w:rsid w:val="00B42AFD"/>
    <w:rsid w:val="00B54007"/>
    <w:rsid w:val="00B540C2"/>
    <w:rsid w:val="00B56099"/>
    <w:rsid w:val="00B57E0F"/>
    <w:rsid w:val="00B66589"/>
    <w:rsid w:val="00B71899"/>
    <w:rsid w:val="00B75CC6"/>
    <w:rsid w:val="00B75F63"/>
    <w:rsid w:val="00B761E3"/>
    <w:rsid w:val="00B857D3"/>
    <w:rsid w:val="00B8701D"/>
    <w:rsid w:val="00B90775"/>
    <w:rsid w:val="00B93DDB"/>
    <w:rsid w:val="00B9642F"/>
    <w:rsid w:val="00B965F7"/>
    <w:rsid w:val="00BA39B8"/>
    <w:rsid w:val="00BA5056"/>
    <w:rsid w:val="00BA685F"/>
    <w:rsid w:val="00BB747C"/>
    <w:rsid w:val="00BC03D9"/>
    <w:rsid w:val="00BC69A9"/>
    <w:rsid w:val="00BC6D8B"/>
    <w:rsid w:val="00BE5D10"/>
    <w:rsid w:val="00BF0267"/>
    <w:rsid w:val="00BF5BB4"/>
    <w:rsid w:val="00C00296"/>
    <w:rsid w:val="00C12D97"/>
    <w:rsid w:val="00C14A90"/>
    <w:rsid w:val="00C23277"/>
    <w:rsid w:val="00C35701"/>
    <w:rsid w:val="00C37957"/>
    <w:rsid w:val="00C40EF1"/>
    <w:rsid w:val="00C4619D"/>
    <w:rsid w:val="00C47A02"/>
    <w:rsid w:val="00C527AE"/>
    <w:rsid w:val="00C56C42"/>
    <w:rsid w:val="00C62E15"/>
    <w:rsid w:val="00C730B5"/>
    <w:rsid w:val="00C73740"/>
    <w:rsid w:val="00C76489"/>
    <w:rsid w:val="00C8526D"/>
    <w:rsid w:val="00C919C1"/>
    <w:rsid w:val="00C92070"/>
    <w:rsid w:val="00C92142"/>
    <w:rsid w:val="00CA41CA"/>
    <w:rsid w:val="00CA7D99"/>
    <w:rsid w:val="00CB34E3"/>
    <w:rsid w:val="00CB4F28"/>
    <w:rsid w:val="00CC2D8A"/>
    <w:rsid w:val="00CF2A1F"/>
    <w:rsid w:val="00CF2A9F"/>
    <w:rsid w:val="00CF4CE8"/>
    <w:rsid w:val="00D04671"/>
    <w:rsid w:val="00D07B56"/>
    <w:rsid w:val="00D1066C"/>
    <w:rsid w:val="00D11D6C"/>
    <w:rsid w:val="00D1276D"/>
    <w:rsid w:val="00D139BE"/>
    <w:rsid w:val="00D15454"/>
    <w:rsid w:val="00D244CB"/>
    <w:rsid w:val="00D24D48"/>
    <w:rsid w:val="00D26EDE"/>
    <w:rsid w:val="00D30A50"/>
    <w:rsid w:val="00D33FED"/>
    <w:rsid w:val="00D36C78"/>
    <w:rsid w:val="00D46305"/>
    <w:rsid w:val="00D474A0"/>
    <w:rsid w:val="00D508E5"/>
    <w:rsid w:val="00D650C3"/>
    <w:rsid w:val="00D65537"/>
    <w:rsid w:val="00D659F2"/>
    <w:rsid w:val="00D823E6"/>
    <w:rsid w:val="00D87067"/>
    <w:rsid w:val="00D9689D"/>
    <w:rsid w:val="00DA7A32"/>
    <w:rsid w:val="00DC130F"/>
    <w:rsid w:val="00DC3BFD"/>
    <w:rsid w:val="00DF016E"/>
    <w:rsid w:val="00DF7AA7"/>
    <w:rsid w:val="00E02247"/>
    <w:rsid w:val="00E11877"/>
    <w:rsid w:val="00E12762"/>
    <w:rsid w:val="00E15AA9"/>
    <w:rsid w:val="00E166DE"/>
    <w:rsid w:val="00E27B04"/>
    <w:rsid w:val="00E27F16"/>
    <w:rsid w:val="00E349AA"/>
    <w:rsid w:val="00E37DA7"/>
    <w:rsid w:val="00E40B46"/>
    <w:rsid w:val="00E51CFD"/>
    <w:rsid w:val="00E52FC0"/>
    <w:rsid w:val="00E5466B"/>
    <w:rsid w:val="00E55CA0"/>
    <w:rsid w:val="00E57BD3"/>
    <w:rsid w:val="00E61A47"/>
    <w:rsid w:val="00E62906"/>
    <w:rsid w:val="00E63C55"/>
    <w:rsid w:val="00E649CD"/>
    <w:rsid w:val="00E65088"/>
    <w:rsid w:val="00E67F80"/>
    <w:rsid w:val="00E74E00"/>
    <w:rsid w:val="00E76D0C"/>
    <w:rsid w:val="00E82015"/>
    <w:rsid w:val="00E860D9"/>
    <w:rsid w:val="00E868EA"/>
    <w:rsid w:val="00E90907"/>
    <w:rsid w:val="00E90F39"/>
    <w:rsid w:val="00EA1F27"/>
    <w:rsid w:val="00EB0FE3"/>
    <w:rsid w:val="00EB2762"/>
    <w:rsid w:val="00EC36FE"/>
    <w:rsid w:val="00EC51C8"/>
    <w:rsid w:val="00EC5376"/>
    <w:rsid w:val="00EC71A2"/>
    <w:rsid w:val="00ED26C7"/>
    <w:rsid w:val="00ED4012"/>
    <w:rsid w:val="00ED503D"/>
    <w:rsid w:val="00EF6988"/>
    <w:rsid w:val="00F03327"/>
    <w:rsid w:val="00F03D39"/>
    <w:rsid w:val="00F0500E"/>
    <w:rsid w:val="00F05711"/>
    <w:rsid w:val="00F079E7"/>
    <w:rsid w:val="00F27464"/>
    <w:rsid w:val="00F312A3"/>
    <w:rsid w:val="00F51425"/>
    <w:rsid w:val="00F61CA6"/>
    <w:rsid w:val="00F83D45"/>
    <w:rsid w:val="00F945DD"/>
    <w:rsid w:val="00F97263"/>
    <w:rsid w:val="00FA39EB"/>
    <w:rsid w:val="00FA61CE"/>
    <w:rsid w:val="00FA68FB"/>
    <w:rsid w:val="00FA6E9C"/>
    <w:rsid w:val="00FA7776"/>
    <w:rsid w:val="00FB0DE3"/>
    <w:rsid w:val="00FC3FC6"/>
    <w:rsid w:val="00FE08D3"/>
    <w:rsid w:val="00FE1029"/>
    <w:rsid w:val="00FE2693"/>
    <w:rsid w:val="00FE299F"/>
    <w:rsid w:val="00FE2D17"/>
    <w:rsid w:val="00FE3196"/>
    <w:rsid w:val="00FE51CB"/>
    <w:rsid w:val="00FE5DC0"/>
    <w:rsid w:val="00FF6DCB"/>
    <w:rsid w:val="00FF7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46"/>
    <w:pPr>
      <w:spacing w:after="160" w:line="259" w:lineRule="auto"/>
    </w:pPr>
    <w:rPr>
      <w:lang w:val="en-US"/>
    </w:rPr>
  </w:style>
  <w:style w:type="paragraph" w:styleId="Heading1">
    <w:name w:val="heading 1"/>
    <w:basedOn w:val="Normal"/>
    <w:next w:val="Normal"/>
    <w:link w:val="Heading1Char"/>
    <w:qFormat/>
    <w:rsid w:val="000C2946"/>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C2946"/>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0C29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946"/>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C2946"/>
    <w:rPr>
      <w:rFonts w:ascii="Times New Roman" w:eastAsia="Times New Roman" w:hAnsi="Times New Roman" w:cs="Times New Roman"/>
      <w:b/>
      <w:bCs/>
      <w:sz w:val="24"/>
      <w:szCs w:val="24"/>
      <w:lang w:eastAsia="ro-RO"/>
    </w:rPr>
  </w:style>
  <w:style w:type="character" w:customStyle="1" w:styleId="Heading3Char">
    <w:name w:val="Heading 3 Char"/>
    <w:basedOn w:val="DefaultParagraphFont"/>
    <w:link w:val="Heading3"/>
    <w:uiPriority w:val="9"/>
    <w:rsid w:val="000C2946"/>
    <w:rPr>
      <w:rFonts w:asciiTheme="majorHAnsi" w:eastAsiaTheme="majorEastAsia" w:hAnsiTheme="majorHAnsi" w:cstheme="majorBidi"/>
      <w:b/>
      <w:bCs/>
      <w:color w:val="4F81BD" w:themeColor="accent1"/>
      <w:lang w:val="en-US"/>
    </w:rPr>
  </w:style>
  <w:style w:type="paragraph" w:styleId="Header">
    <w:name w:val="header"/>
    <w:aliases w:val="Mediu"/>
    <w:basedOn w:val="Normal"/>
    <w:link w:val="HeaderChar"/>
    <w:uiPriority w:val="99"/>
    <w:unhideWhenUsed/>
    <w:rsid w:val="000C294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C2946"/>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0C294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0C2946"/>
    <w:rPr>
      <w:lang w:val="en-US"/>
    </w:rPr>
  </w:style>
  <w:style w:type="character" w:styleId="PlaceholderText">
    <w:name w:val="Placeholder Text"/>
    <w:basedOn w:val="DefaultParagraphFont"/>
    <w:uiPriority w:val="99"/>
    <w:semiHidden/>
    <w:rsid w:val="000C2946"/>
    <w:rPr>
      <w:color w:val="808080"/>
    </w:rPr>
  </w:style>
  <w:style w:type="paragraph" w:customStyle="1" w:styleId="Default">
    <w:name w:val="Default"/>
    <w:rsid w:val="000C2946"/>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0C2946"/>
    <w:rPr>
      <w:color w:val="0000FF"/>
      <w:u w:val="single"/>
    </w:rPr>
  </w:style>
  <w:style w:type="paragraph" w:styleId="BodyText">
    <w:name w:val="Body Text"/>
    <w:basedOn w:val="Normal"/>
    <w:link w:val="BodyTextChar"/>
    <w:rsid w:val="000C2946"/>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C2946"/>
    <w:rPr>
      <w:rFonts w:ascii="Calibri" w:eastAsia="Times New Roman" w:hAnsi="Calibri" w:cs="Times New Roman"/>
      <w:lang w:val="en-US"/>
    </w:rPr>
  </w:style>
  <w:style w:type="paragraph" w:styleId="ListParagraph">
    <w:name w:val="List Paragraph"/>
    <w:basedOn w:val="Normal"/>
    <w:uiPriority w:val="34"/>
    <w:qFormat/>
    <w:rsid w:val="000C2946"/>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C2946"/>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0C294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0C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46"/>
    <w:rPr>
      <w:rFonts w:ascii="Tahoma" w:hAnsi="Tahoma" w:cs="Tahoma"/>
      <w:sz w:val="16"/>
      <w:szCs w:val="16"/>
      <w:lang w:val="en-US"/>
    </w:rPr>
  </w:style>
  <w:style w:type="character" w:customStyle="1" w:styleId="HeaderChar1">
    <w:name w:val="Header Char1"/>
    <w:aliases w:val="Mediu Char1"/>
    <w:basedOn w:val="DefaultParagraphFont"/>
    <w:rsid w:val="000C294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0C2946"/>
  </w:style>
  <w:style w:type="paragraph" w:styleId="DocumentMap">
    <w:name w:val="Document Map"/>
    <w:basedOn w:val="Normal"/>
    <w:link w:val="DocumentMapChar"/>
    <w:uiPriority w:val="99"/>
    <w:semiHidden/>
    <w:unhideWhenUsed/>
    <w:rsid w:val="000C29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2946"/>
    <w:rPr>
      <w:rFonts w:ascii="Tahoma" w:hAnsi="Tahoma" w:cs="Tahoma"/>
      <w:sz w:val="16"/>
      <w:szCs w:val="16"/>
      <w:lang w:val="en-US"/>
    </w:rPr>
  </w:style>
  <w:style w:type="character" w:customStyle="1" w:styleId="do1">
    <w:name w:val="do1"/>
    <w:uiPriority w:val="99"/>
    <w:rsid w:val="000C2946"/>
    <w:rPr>
      <w:rFonts w:cs="Verdana"/>
      <w:b/>
      <w:bCs/>
      <w:color w:val="000000"/>
    </w:rPr>
  </w:style>
  <w:style w:type="paragraph" w:styleId="BodyTextIndent">
    <w:name w:val="Body Text Indent"/>
    <w:basedOn w:val="Normal"/>
    <w:link w:val="BodyTextIndentChar"/>
    <w:rsid w:val="00CB4F28"/>
    <w:pPr>
      <w:spacing w:after="120" w:line="240" w:lineRule="auto"/>
      <w:ind w:left="283"/>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CB4F28"/>
    <w:rPr>
      <w:rFonts w:ascii="Times New Roman" w:eastAsia="Times New Roman" w:hAnsi="Times New Roman" w:cs="Times New Roman"/>
      <w:sz w:val="24"/>
      <w:szCs w:val="24"/>
      <w:lang w:val="en-US" w:eastAsia="ro-RO"/>
    </w:rPr>
  </w:style>
  <w:style w:type="paragraph" w:styleId="BodyTextIndent2">
    <w:name w:val="Body Text Indent 2"/>
    <w:basedOn w:val="Normal"/>
    <w:link w:val="BodyTextIndent2Char"/>
    <w:rsid w:val="00FA7776"/>
    <w:pPr>
      <w:spacing w:after="120" w:line="480" w:lineRule="auto"/>
      <w:ind w:left="283"/>
    </w:pPr>
    <w:rPr>
      <w:rFonts w:ascii="Times New Roman" w:eastAsia="Times New Roman" w:hAnsi="Times New Roman" w:cs="Times New Roman"/>
      <w:sz w:val="24"/>
      <w:szCs w:val="24"/>
      <w:lang w:eastAsia="ro-RO"/>
    </w:rPr>
  </w:style>
  <w:style w:type="character" w:customStyle="1" w:styleId="BodyTextIndent2Char">
    <w:name w:val="Body Text Indent 2 Char"/>
    <w:basedOn w:val="DefaultParagraphFont"/>
    <w:link w:val="BodyTextIndent2"/>
    <w:rsid w:val="00FA7776"/>
    <w:rPr>
      <w:rFonts w:ascii="Times New Roman" w:eastAsia="Times New Roman" w:hAnsi="Times New Roman" w:cs="Times New Roman"/>
      <w:sz w:val="24"/>
      <w:szCs w:val="24"/>
      <w:lang w:val="en-US" w:eastAsia="ro-RO"/>
    </w:rPr>
  </w:style>
  <w:style w:type="character" w:customStyle="1" w:styleId="sttpar">
    <w:name w:val="st_tpar"/>
    <w:basedOn w:val="DefaultParagraphFont"/>
    <w:rsid w:val="001C2F35"/>
  </w:style>
  <w:style w:type="paragraph" w:customStyle="1" w:styleId="al">
    <w:name w:val="a_l"/>
    <w:basedOn w:val="Normal"/>
    <w:rsid w:val="00F972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B94C1-81BA-4246-8531-AA278028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9</Pages>
  <Words>3030</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doru.cojocaru</cp:lastModifiedBy>
  <cp:revision>54</cp:revision>
  <cp:lastPrinted>2020-04-30T10:33:00Z</cp:lastPrinted>
  <dcterms:created xsi:type="dcterms:W3CDTF">2018-01-10T08:13:00Z</dcterms:created>
  <dcterms:modified xsi:type="dcterms:W3CDTF">2020-07-13T11:28:00Z</dcterms:modified>
</cp:coreProperties>
</file>