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995124" w:rsidRDefault="000C575D" w:rsidP="00AC6B87">
      <w:pPr>
        <w:pStyle w:val="Header"/>
        <w:tabs>
          <w:tab w:val="clear" w:pos="4680"/>
          <w:tab w:val="clear" w:pos="9360"/>
          <w:tab w:val="left" w:pos="9000"/>
        </w:tabs>
        <w:rPr>
          <w:sz w:val="24"/>
          <w:szCs w:val="24"/>
          <w:lang w:val="it-IT"/>
        </w:rPr>
      </w:pPr>
      <w:r w:rsidRPr="000C575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7.3pt;width:81.4pt;height:65.45pt;z-index:-251658240">
            <v:imagedata r:id="rId8" o:title=""/>
          </v:shape>
          <o:OLEObject Type="Embed" ProgID="CorelDRAW.Graphic.13" ShapeID="_x0000_s1026" DrawAspect="Content" ObjectID="_1645937011" r:id="rId9"/>
        </w:pict>
      </w:r>
      <w:r w:rsidR="002334C2" w:rsidRPr="00995124">
        <w:rPr>
          <w:noProof/>
          <w:sz w:val="24"/>
          <w:szCs w:val="2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sidRPr="00995124">
        <w:rPr>
          <w:sz w:val="24"/>
          <w:szCs w:val="24"/>
          <w:lang w:val="it-IT"/>
        </w:rPr>
        <w:t xml:space="preserve">                                                                                                                                                                                                                                                                                                                                                                                                                                                                                                                                                                                     </w:t>
      </w:r>
      <w:r w:rsidR="00EE6E48" w:rsidRPr="00995124">
        <w:rPr>
          <w:sz w:val="24"/>
          <w:szCs w:val="24"/>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D095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862C41">
        <w:rPr>
          <w:rFonts w:ascii="Times New Roman" w:hAnsi="Times New Roman"/>
          <w:b/>
          <w:sz w:val="28"/>
          <w:szCs w:val="28"/>
          <w:lang w:val="it-IT"/>
        </w:rPr>
        <w:t>, Apelor și Pădurilor</w:t>
      </w:r>
    </w:p>
    <w:p w:rsidR="0089789D" w:rsidRPr="00E757D2" w:rsidRDefault="00862C41"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167300" w:rsidRPr="00E71E9A" w:rsidRDefault="002C4E75" w:rsidP="002A39D3">
      <w:pPr>
        <w:pStyle w:val="Heading1"/>
        <w:ind w:left="57" w:right="57"/>
        <w:rPr>
          <w:rFonts w:ascii="Arial" w:hAnsi="Arial" w:cs="Arial"/>
          <w:b/>
          <w:sz w:val="22"/>
          <w:szCs w:val="22"/>
        </w:rPr>
      </w:pPr>
      <w:r w:rsidRPr="00E71E9A">
        <w:rPr>
          <w:rFonts w:ascii="Arial" w:hAnsi="Arial" w:cs="Arial"/>
          <w:b/>
          <w:sz w:val="22"/>
          <w:szCs w:val="22"/>
        </w:rPr>
        <w:t xml:space="preserve">                                         </w:t>
      </w:r>
      <w:r w:rsidR="00240539" w:rsidRPr="00E71E9A">
        <w:rPr>
          <w:rFonts w:ascii="Arial" w:hAnsi="Arial" w:cs="Arial"/>
          <w:b/>
          <w:sz w:val="22"/>
          <w:szCs w:val="22"/>
        </w:rPr>
        <w:t>DECIZIA ETAPEI DE ÎNCADRARE</w:t>
      </w:r>
    </w:p>
    <w:p w:rsidR="00240539" w:rsidRPr="00E71E9A" w:rsidRDefault="0088284F" w:rsidP="0088284F">
      <w:pPr>
        <w:pStyle w:val="Heading2"/>
        <w:tabs>
          <w:tab w:val="center" w:pos="4987"/>
          <w:tab w:val="left" w:pos="7650"/>
        </w:tabs>
        <w:spacing w:before="0" w:after="0" w:line="240" w:lineRule="auto"/>
        <w:ind w:right="57"/>
        <w:rPr>
          <w:rFonts w:ascii="Arial" w:hAnsi="Arial" w:cs="Arial"/>
          <w:i w:val="0"/>
          <w:sz w:val="22"/>
          <w:szCs w:val="22"/>
          <w:lang w:val="ro-RO"/>
        </w:rPr>
      </w:pPr>
      <w:r w:rsidRPr="00E71E9A">
        <w:rPr>
          <w:rFonts w:ascii="Arial" w:hAnsi="Arial" w:cs="Arial"/>
          <w:i w:val="0"/>
          <w:sz w:val="22"/>
          <w:szCs w:val="22"/>
          <w:lang w:val="ro-RO"/>
        </w:rPr>
        <w:t xml:space="preserve">                                     </w:t>
      </w:r>
      <w:r w:rsidR="006D6085" w:rsidRPr="00E71E9A">
        <w:rPr>
          <w:rFonts w:ascii="Arial" w:hAnsi="Arial" w:cs="Arial"/>
          <w:i w:val="0"/>
          <w:sz w:val="22"/>
          <w:szCs w:val="22"/>
          <w:lang w:val="ro-RO"/>
        </w:rPr>
        <w:t xml:space="preserve">                      Nr.  62 </w:t>
      </w:r>
      <w:r w:rsidR="00040468" w:rsidRPr="00E71E9A">
        <w:rPr>
          <w:rFonts w:ascii="Arial" w:hAnsi="Arial" w:cs="Arial"/>
          <w:i w:val="0"/>
          <w:sz w:val="22"/>
          <w:szCs w:val="22"/>
          <w:lang w:val="ro-RO"/>
        </w:rPr>
        <w:t xml:space="preserve"> </w:t>
      </w:r>
      <w:r w:rsidR="006855A8" w:rsidRPr="00E71E9A">
        <w:rPr>
          <w:rFonts w:ascii="Arial" w:hAnsi="Arial" w:cs="Arial"/>
          <w:i w:val="0"/>
          <w:sz w:val="22"/>
          <w:szCs w:val="22"/>
          <w:lang w:val="ro-RO"/>
        </w:rPr>
        <w:t>d</w:t>
      </w:r>
      <w:r w:rsidR="00240539" w:rsidRPr="00E71E9A">
        <w:rPr>
          <w:rFonts w:ascii="Arial" w:hAnsi="Arial" w:cs="Arial"/>
          <w:i w:val="0"/>
          <w:sz w:val="22"/>
          <w:szCs w:val="22"/>
          <w:lang w:val="ro-RO"/>
        </w:rPr>
        <w:t xml:space="preserve">in </w:t>
      </w:r>
      <w:r w:rsidR="00511A0F" w:rsidRPr="00E71E9A">
        <w:rPr>
          <w:rFonts w:ascii="Arial" w:hAnsi="Arial" w:cs="Arial"/>
          <w:i w:val="0"/>
          <w:sz w:val="22"/>
          <w:szCs w:val="22"/>
          <w:lang w:val="ro-RO"/>
        </w:rPr>
        <w:t>17</w:t>
      </w:r>
      <w:r w:rsidR="00240539" w:rsidRPr="00E71E9A">
        <w:rPr>
          <w:rFonts w:ascii="Arial" w:hAnsi="Arial" w:cs="Arial"/>
          <w:i w:val="0"/>
          <w:sz w:val="22"/>
          <w:szCs w:val="22"/>
          <w:lang w:val="ro-RO"/>
        </w:rPr>
        <w:t>.</w:t>
      </w:r>
      <w:r w:rsidR="00A31F1E" w:rsidRPr="00E71E9A">
        <w:rPr>
          <w:rFonts w:ascii="Arial" w:hAnsi="Arial" w:cs="Arial"/>
          <w:i w:val="0"/>
          <w:sz w:val="22"/>
          <w:szCs w:val="22"/>
          <w:lang w:val="ro-RO"/>
        </w:rPr>
        <w:t>0</w:t>
      </w:r>
      <w:r w:rsidR="00511A0F" w:rsidRPr="00E71E9A">
        <w:rPr>
          <w:rFonts w:ascii="Arial" w:hAnsi="Arial" w:cs="Arial"/>
          <w:i w:val="0"/>
          <w:sz w:val="22"/>
          <w:szCs w:val="22"/>
          <w:lang w:val="ro-RO"/>
        </w:rPr>
        <w:t>3</w:t>
      </w:r>
      <w:r w:rsidR="00A31F1E" w:rsidRPr="00E71E9A">
        <w:rPr>
          <w:rFonts w:ascii="Arial" w:hAnsi="Arial" w:cs="Arial"/>
          <w:i w:val="0"/>
          <w:sz w:val="22"/>
          <w:szCs w:val="22"/>
          <w:lang w:val="ro-RO"/>
        </w:rPr>
        <w:t>.2020</w:t>
      </w:r>
    </w:p>
    <w:p w:rsidR="00240539" w:rsidRPr="00E71E9A" w:rsidRDefault="00240539" w:rsidP="002C4E75">
      <w:pPr>
        <w:spacing w:after="0" w:line="240" w:lineRule="auto"/>
        <w:ind w:left="57" w:right="57"/>
        <w:jc w:val="both"/>
        <w:rPr>
          <w:rFonts w:ascii="Arial" w:hAnsi="Arial" w:cs="Arial"/>
          <w:lang w:val="ro-RO"/>
        </w:rPr>
      </w:pPr>
    </w:p>
    <w:p w:rsidR="00240539" w:rsidRPr="00E71E9A" w:rsidRDefault="00240539" w:rsidP="002C4E75">
      <w:pPr>
        <w:autoSpaceDE w:val="0"/>
        <w:spacing w:after="0" w:line="240" w:lineRule="auto"/>
        <w:ind w:left="57" w:right="57" w:firstLine="720"/>
        <w:jc w:val="both"/>
        <w:rPr>
          <w:rFonts w:ascii="Arial" w:hAnsi="Arial" w:cs="Arial"/>
          <w:lang w:val="ro-RO" w:eastAsia="ro-RO"/>
        </w:rPr>
      </w:pPr>
      <w:r w:rsidRPr="00E71E9A">
        <w:rPr>
          <w:rFonts w:ascii="Arial" w:hAnsi="Arial" w:cs="Arial"/>
          <w:lang w:val="ro-RO"/>
        </w:rPr>
        <w:t>Ca urmare a solicitării de emitere a acordului de mediu adresate de</w:t>
      </w:r>
      <w:r w:rsidRPr="00E71E9A">
        <w:rPr>
          <w:rFonts w:ascii="Arial" w:hAnsi="Arial" w:cs="Arial"/>
          <w:b/>
          <w:lang w:val="ro-RO"/>
        </w:rPr>
        <w:t xml:space="preserve"> </w:t>
      </w:r>
      <w:r w:rsidR="00511A0F" w:rsidRPr="00E71E9A">
        <w:rPr>
          <w:rStyle w:val="sttpar"/>
          <w:rFonts w:ascii="Arial" w:hAnsi="Arial" w:cs="Arial"/>
          <w:b/>
        </w:rPr>
        <w:t xml:space="preserve">COMUNA VADU MOLDOVEI repr. </w:t>
      </w:r>
      <w:proofErr w:type="gramStart"/>
      <w:r w:rsidR="00511A0F" w:rsidRPr="00E71E9A">
        <w:rPr>
          <w:rStyle w:val="sttpar"/>
          <w:rFonts w:ascii="Arial" w:hAnsi="Arial" w:cs="Arial"/>
          <w:b/>
        </w:rPr>
        <w:t>de</w:t>
      </w:r>
      <w:proofErr w:type="gramEnd"/>
      <w:r w:rsidR="00511A0F" w:rsidRPr="00E71E9A">
        <w:rPr>
          <w:rStyle w:val="sttpar"/>
          <w:rFonts w:ascii="Arial" w:hAnsi="Arial" w:cs="Arial"/>
          <w:b/>
        </w:rPr>
        <w:t xml:space="preserve"> primar Iacob Maricel</w:t>
      </w:r>
      <w:r w:rsidRPr="00E71E9A">
        <w:rPr>
          <w:rFonts w:ascii="Arial" w:hAnsi="Arial" w:cs="Arial"/>
          <w:lang w:val="ro-RO"/>
        </w:rPr>
        <w:t>,</w:t>
      </w:r>
      <w:r w:rsidR="00DE48BB" w:rsidRPr="00E71E9A">
        <w:rPr>
          <w:rFonts w:ascii="Arial" w:hAnsi="Arial" w:cs="Arial"/>
          <w:lang w:val="ro-RO"/>
        </w:rPr>
        <w:t xml:space="preserve"> cu </w:t>
      </w:r>
      <w:r w:rsidR="007E3398" w:rsidRPr="00E71E9A">
        <w:rPr>
          <w:rFonts w:ascii="Arial" w:hAnsi="Arial" w:cs="Arial"/>
          <w:lang w:val="ro-RO"/>
        </w:rPr>
        <w:t>domiciliul</w:t>
      </w:r>
      <w:r w:rsidR="00995124" w:rsidRPr="00E71E9A">
        <w:rPr>
          <w:rFonts w:ascii="Arial" w:hAnsi="Arial" w:cs="Arial"/>
          <w:lang w:val="ro-RO"/>
        </w:rPr>
        <w:t>/sediul</w:t>
      </w:r>
      <w:r w:rsidRPr="00E71E9A">
        <w:rPr>
          <w:rFonts w:ascii="Arial" w:hAnsi="Arial" w:cs="Arial"/>
          <w:lang w:val="ro-RO"/>
        </w:rPr>
        <w:t xml:space="preserve"> în </w:t>
      </w:r>
      <w:r w:rsidR="00511A0F" w:rsidRPr="00E71E9A">
        <w:rPr>
          <w:rStyle w:val="sttpar"/>
          <w:rFonts w:ascii="Arial" w:hAnsi="Arial" w:cs="Arial"/>
          <w:lang w:val="it-IT"/>
        </w:rPr>
        <w:t>comuna Vadu Moldovei</w:t>
      </w:r>
      <w:r w:rsidR="00A31F1E" w:rsidRPr="00E71E9A">
        <w:rPr>
          <w:rStyle w:val="sttpar"/>
          <w:rFonts w:ascii="Arial" w:hAnsi="Arial" w:cs="Arial"/>
          <w:lang w:val="it-IT"/>
        </w:rPr>
        <w:t>,</w:t>
      </w:r>
      <w:r w:rsidR="00511A0F" w:rsidRPr="00E71E9A">
        <w:rPr>
          <w:rStyle w:val="sttpar"/>
          <w:rFonts w:ascii="Arial" w:hAnsi="Arial" w:cs="Arial"/>
        </w:rPr>
        <w:t xml:space="preserve"> </w:t>
      </w:r>
      <w:r w:rsidR="006C0A8A" w:rsidRPr="00E71E9A">
        <w:rPr>
          <w:rStyle w:val="sttpar"/>
          <w:rFonts w:ascii="Arial" w:hAnsi="Arial" w:cs="Arial"/>
        </w:rPr>
        <w:t>j</w:t>
      </w:r>
      <w:r w:rsidR="00936193" w:rsidRPr="00E71E9A">
        <w:rPr>
          <w:rStyle w:val="sttpar"/>
          <w:rFonts w:ascii="Arial" w:hAnsi="Arial" w:cs="Arial"/>
        </w:rPr>
        <w:t>udetul Suceava</w:t>
      </w:r>
      <w:r w:rsidRPr="00E71E9A">
        <w:rPr>
          <w:rStyle w:val="tpa1"/>
          <w:rFonts w:ascii="Arial" w:hAnsi="Arial" w:cs="Arial"/>
        </w:rPr>
        <w:t xml:space="preserve">, </w:t>
      </w:r>
      <w:r w:rsidRPr="00E71E9A">
        <w:rPr>
          <w:rFonts w:ascii="Arial" w:hAnsi="Arial" w:cs="Arial"/>
          <w:lang w:val="ro-RO"/>
        </w:rPr>
        <w:t xml:space="preserve">înregistrată la APM Suceava cu </w:t>
      </w:r>
      <w:r w:rsidR="003F0E75" w:rsidRPr="00E71E9A">
        <w:rPr>
          <w:rFonts w:ascii="Arial" w:hAnsi="Arial" w:cs="Arial"/>
          <w:lang w:val="ro-RO"/>
        </w:rPr>
        <w:t xml:space="preserve">nr. </w:t>
      </w:r>
      <w:r w:rsidR="00511A0F" w:rsidRPr="00E71E9A">
        <w:rPr>
          <w:rFonts w:ascii="Arial" w:hAnsi="Arial" w:cs="Arial"/>
        </w:rPr>
        <w:t>19604/17</w:t>
      </w:r>
      <w:r w:rsidR="007E3398" w:rsidRPr="00E71E9A">
        <w:rPr>
          <w:rFonts w:ascii="Arial" w:hAnsi="Arial" w:cs="Arial"/>
        </w:rPr>
        <w:t>.1</w:t>
      </w:r>
      <w:r w:rsidR="00F86DA7" w:rsidRPr="00E71E9A">
        <w:rPr>
          <w:rFonts w:ascii="Arial" w:hAnsi="Arial" w:cs="Arial"/>
        </w:rPr>
        <w:t>0</w:t>
      </w:r>
      <w:r w:rsidR="003F0E75" w:rsidRPr="00E71E9A">
        <w:rPr>
          <w:rFonts w:ascii="Arial" w:hAnsi="Arial" w:cs="Arial"/>
        </w:rPr>
        <w:t>.2019</w:t>
      </w:r>
      <w:r w:rsidRPr="00E71E9A">
        <w:rPr>
          <w:rFonts w:ascii="Arial" w:hAnsi="Arial" w:cs="Arial"/>
          <w:spacing w:val="-6"/>
          <w:lang w:val="ro-RO"/>
        </w:rPr>
        <w:t>,</w:t>
      </w:r>
      <w:r w:rsidR="00B92CEA" w:rsidRPr="00E71E9A">
        <w:rPr>
          <w:rFonts w:ascii="Arial" w:hAnsi="Arial" w:cs="Arial"/>
          <w:lang w:val="ro-RO"/>
        </w:rPr>
        <w:t xml:space="preserve"> </w:t>
      </w:r>
      <w:r w:rsidRPr="00E71E9A">
        <w:rPr>
          <w:rFonts w:ascii="Arial" w:hAnsi="Arial" w:cs="Arial"/>
          <w:lang w:val="ro-RO"/>
        </w:rPr>
        <w:t>în baza</w:t>
      </w:r>
      <w:r w:rsidR="00B92CEA" w:rsidRPr="00E71E9A">
        <w:rPr>
          <w:rFonts w:ascii="Arial" w:hAnsi="Arial" w:cs="Arial"/>
          <w:color w:val="000000"/>
          <w:lang w:val="ro-RO" w:eastAsia="ro-RO" w:bidi="ro-RO"/>
        </w:rPr>
        <w:t xml:space="preserve"> Legii nr. </w:t>
      </w:r>
      <w:r w:rsidRPr="00E71E9A">
        <w:rPr>
          <w:rFonts w:ascii="Arial" w:hAnsi="Arial" w:cs="Arial"/>
          <w:color w:val="000000"/>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E71E9A">
        <w:rPr>
          <w:rFonts w:ascii="Arial" w:hAnsi="Arial" w:cs="Arial"/>
          <w:lang w:val="ro-RO"/>
        </w:rPr>
        <w:t>,</w:t>
      </w:r>
    </w:p>
    <w:p w:rsidR="00240539" w:rsidRPr="00E71E9A" w:rsidRDefault="00240539" w:rsidP="002C4E75">
      <w:pPr>
        <w:autoSpaceDE w:val="0"/>
        <w:autoSpaceDN w:val="0"/>
        <w:adjustRightInd w:val="0"/>
        <w:spacing w:after="0" w:line="240" w:lineRule="auto"/>
        <w:ind w:left="57" w:right="57"/>
        <w:jc w:val="both"/>
        <w:rPr>
          <w:rFonts w:ascii="Arial" w:hAnsi="Arial" w:cs="Arial"/>
          <w:color w:val="000000"/>
          <w:lang w:val="ro-RO" w:eastAsia="ro-RO" w:bidi="ro-RO"/>
        </w:rPr>
      </w:pPr>
      <w:r w:rsidRPr="00E71E9A">
        <w:rPr>
          <w:rFonts w:ascii="Arial" w:hAnsi="Arial" w:cs="Arial"/>
          <w:lang w:val="ro-RO"/>
        </w:rPr>
        <w:t>autoritatea competentă pentru protecţia mediului APM Suceava decide, ca urmare a consultărilo</w:t>
      </w:r>
      <w:r w:rsidR="0052285E" w:rsidRPr="00E71E9A">
        <w:rPr>
          <w:rFonts w:ascii="Arial" w:hAnsi="Arial" w:cs="Arial"/>
          <w:lang w:val="ro-RO"/>
        </w:rPr>
        <w:t>r desfăşurate în cadrul şedinţelor</w:t>
      </w:r>
      <w:r w:rsidRPr="00E71E9A">
        <w:rPr>
          <w:rFonts w:ascii="Arial" w:hAnsi="Arial" w:cs="Arial"/>
          <w:lang w:val="ro-RO"/>
        </w:rPr>
        <w:t xml:space="preserve"> Comisiei de Analiză </w:t>
      </w:r>
      <w:r w:rsidR="00862C41" w:rsidRPr="00E71E9A">
        <w:rPr>
          <w:rFonts w:ascii="Arial" w:hAnsi="Arial" w:cs="Arial"/>
          <w:lang w:val="ro-RO"/>
        </w:rPr>
        <w:t xml:space="preserve">Tehnică din data de </w:t>
      </w:r>
      <w:r w:rsidR="00511A0F" w:rsidRPr="00E71E9A">
        <w:rPr>
          <w:rFonts w:ascii="Arial" w:hAnsi="Arial" w:cs="Arial"/>
          <w:lang w:val="ro-RO"/>
        </w:rPr>
        <w:t>27</w:t>
      </w:r>
      <w:r w:rsidR="0052285E" w:rsidRPr="00E71E9A">
        <w:rPr>
          <w:rFonts w:ascii="Arial" w:hAnsi="Arial" w:cs="Arial"/>
          <w:lang w:val="ro-RO"/>
        </w:rPr>
        <w:t>.</w:t>
      </w:r>
      <w:r w:rsidR="00F86DA7" w:rsidRPr="00E71E9A">
        <w:rPr>
          <w:rFonts w:ascii="Arial" w:hAnsi="Arial" w:cs="Arial"/>
          <w:lang w:val="ro-RO"/>
        </w:rPr>
        <w:t>02</w:t>
      </w:r>
      <w:r w:rsidR="00A31F1E" w:rsidRPr="00E71E9A">
        <w:rPr>
          <w:rFonts w:ascii="Arial" w:hAnsi="Arial" w:cs="Arial"/>
          <w:lang w:val="ro-RO"/>
        </w:rPr>
        <w:t>.2020</w:t>
      </w:r>
      <w:r w:rsidR="00A2524F" w:rsidRPr="00E71E9A">
        <w:rPr>
          <w:rFonts w:ascii="Arial" w:hAnsi="Arial" w:cs="Arial"/>
          <w:lang w:val="ro-RO"/>
        </w:rPr>
        <w:t xml:space="preserve">, </w:t>
      </w:r>
      <w:r w:rsidRPr="00E71E9A">
        <w:rPr>
          <w:rFonts w:ascii="Arial" w:hAnsi="Arial" w:cs="Arial"/>
          <w:lang w:val="ro-RO"/>
        </w:rPr>
        <w:t xml:space="preserve">că proiectul </w:t>
      </w:r>
      <w:r w:rsidR="007E3398" w:rsidRPr="00E71E9A">
        <w:rPr>
          <w:rFonts w:ascii="Arial" w:hAnsi="Arial" w:cs="Arial"/>
          <w:b/>
        </w:rPr>
        <w:t>“</w:t>
      </w:r>
      <w:r w:rsidR="00511A0F" w:rsidRPr="00E71E9A">
        <w:rPr>
          <w:rFonts w:ascii="Arial" w:hAnsi="Arial" w:cs="Arial"/>
          <w:b/>
        </w:rPr>
        <w:t>Modernizare drumuri calamitate in satele Dumbrăvița, Ioneasa, Nigotești și Mesteceni, refacere pod calamitat peste Pârâul Mediasca zona Oniceanu și reparații pod zona Școala in satul Nigotești, comuna Vadu Moldovei județul Suceava</w:t>
      </w:r>
      <w:r w:rsidR="00F86DA7" w:rsidRPr="00E71E9A">
        <w:rPr>
          <w:rFonts w:ascii="Arial" w:hAnsi="Arial" w:cs="Arial"/>
          <w:b/>
          <w:iCs/>
        </w:rPr>
        <w:t xml:space="preserve"> </w:t>
      </w:r>
      <w:r w:rsidR="007E3398" w:rsidRPr="00E71E9A">
        <w:rPr>
          <w:rFonts w:ascii="Arial" w:hAnsi="Arial" w:cs="Arial"/>
          <w:b/>
          <w:iCs/>
        </w:rPr>
        <w:t xml:space="preserve">“ </w:t>
      </w:r>
      <w:r w:rsidR="007E3398" w:rsidRPr="00E71E9A">
        <w:rPr>
          <w:rFonts w:ascii="Arial" w:hAnsi="Arial" w:cs="Arial"/>
        </w:rPr>
        <w:t>propus a fi amplasat în</w:t>
      </w:r>
      <w:r w:rsidR="007E3398" w:rsidRPr="00E71E9A">
        <w:rPr>
          <w:rStyle w:val="sttpar"/>
          <w:rFonts w:ascii="Arial" w:hAnsi="Arial" w:cs="Arial"/>
          <w:b/>
        </w:rPr>
        <w:t xml:space="preserve"> </w:t>
      </w:r>
      <w:r w:rsidR="00511A0F" w:rsidRPr="00E71E9A">
        <w:rPr>
          <w:rFonts w:ascii="Arial" w:hAnsi="Arial" w:cs="Arial"/>
        </w:rPr>
        <w:t>comuna Vadu Moldovei, satul Dumbrăvița, Ioneasa, Nigotești, Mesteceni</w:t>
      </w:r>
      <w:r w:rsidR="00936193" w:rsidRPr="00E71E9A">
        <w:rPr>
          <w:rStyle w:val="sttpar"/>
          <w:rFonts w:ascii="Arial" w:hAnsi="Arial" w:cs="Arial"/>
        </w:rPr>
        <w:t>, Judetul Suceava</w:t>
      </w:r>
      <w:r w:rsidR="00995124" w:rsidRPr="00E71E9A">
        <w:rPr>
          <w:rFonts w:ascii="Arial" w:hAnsi="Arial" w:cs="Arial"/>
          <w:color w:val="000000"/>
          <w:lang w:val="ro-RO" w:eastAsia="ro-RO" w:bidi="ro-RO"/>
        </w:rPr>
        <w:t>.</w:t>
      </w:r>
      <w:r w:rsidR="007E3398" w:rsidRPr="00E71E9A">
        <w:rPr>
          <w:rFonts w:ascii="Arial" w:hAnsi="Arial" w:cs="Arial"/>
          <w:color w:val="000000"/>
          <w:lang w:val="ro-RO" w:eastAsia="ro-RO" w:bidi="ro-RO"/>
        </w:rPr>
        <w:t xml:space="preserve"> </w:t>
      </w:r>
    </w:p>
    <w:p w:rsidR="00240539" w:rsidRPr="00E71E9A" w:rsidRDefault="00240539" w:rsidP="002C4E75">
      <w:pPr>
        <w:pStyle w:val="ListParagraph"/>
        <w:numPr>
          <w:ilvl w:val="0"/>
          <w:numId w:val="1"/>
        </w:numPr>
        <w:autoSpaceDE w:val="0"/>
        <w:autoSpaceDN w:val="0"/>
        <w:adjustRightInd w:val="0"/>
        <w:ind w:left="57" w:right="57"/>
        <w:jc w:val="both"/>
        <w:rPr>
          <w:rFonts w:ascii="Arial" w:hAnsi="Arial" w:cs="Arial"/>
          <w:color w:val="000000"/>
          <w:lang w:val="ro-RO" w:eastAsia="ro-RO" w:bidi="ro-RO"/>
        </w:rPr>
      </w:pPr>
      <w:r w:rsidRPr="00E71E9A">
        <w:rPr>
          <w:rFonts w:ascii="Arial" w:hAnsi="Arial" w:cs="Arial"/>
          <w:color w:val="000000"/>
          <w:lang w:val="ro-RO" w:eastAsia="ro-RO" w:bidi="ro-RO"/>
        </w:rPr>
        <w:t xml:space="preserve">nu se supune evaluării impactului asupra mediului; </w:t>
      </w:r>
    </w:p>
    <w:p w:rsidR="00240539" w:rsidRPr="00E71E9A" w:rsidRDefault="00240539" w:rsidP="002C4E75">
      <w:pPr>
        <w:pStyle w:val="ListParagraph"/>
        <w:numPr>
          <w:ilvl w:val="0"/>
          <w:numId w:val="1"/>
        </w:numPr>
        <w:autoSpaceDE w:val="0"/>
        <w:autoSpaceDN w:val="0"/>
        <w:adjustRightInd w:val="0"/>
        <w:ind w:left="57" w:right="57"/>
        <w:jc w:val="both"/>
        <w:rPr>
          <w:rFonts w:ascii="Arial" w:hAnsi="Arial" w:cs="Arial"/>
          <w:lang w:val="ro-RO"/>
        </w:rPr>
      </w:pPr>
      <w:r w:rsidRPr="00E71E9A">
        <w:rPr>
          <w:rFonts w:ascii="Arial" w:hAnsi="Arial" w:cs="Arial"/>
          <w:color w:val="000000"/>
          <w:lang w:val="ro-RO" w:eastAsia="ro-RO" w:bidi="ro-RO"/>
        </w:rPr>
        <w:t xml:space="preserve">nu se supune evaluării adecvate şi nu se supune evaluării impactului asupra corpurilor de apă. </w:t>
      </w:r>
      <w:r w:rsidRPr="00E71E9A">
        <w:rPr>
          <w:rFonts w:ascii="Arial" w:hAnsi="Arial" w:cs="Arial"/>
          <w:i/>
          <w:lang w:val="ro-RO"/>
        </w:rPr>
        <w:t xml:space="preserve"> </w:t>
      </w:r>
      <w:r w:rsidRPr="00E71E9A">
        <w:rPr>
          <w:rFonts w:ascii="Arial" w:hAnsi="Arial" w:cs="Arial"/>
          <w:lang w:val="ro-RO"/>
        </w:rPr>
        <w:t xml:space="preserve"> </w:t>
      </w:r>
    </w:p>
    <w:p w:rsidR="00240539" w:rsidRPr="00E71E9A" w:rsidRDefault="00240539" w:rsidP="002C4E75">
      <w:pPr>
        <w:pStyle w:val="Bodytext20"/>
        <w:shd w:val="clear" w:color="auto" w:fill="auto"/>
        <w:spacing w:before="0" w:line="240" w:lineRule="auto"/>
        <w:ind w:left="57" w:right="57" w:firstLine="280"/>
        <w:jc w:val="both"/>
        <w:rPr>
          <w:rFonts w:ascii="Arial" w:hAnsi="Arial" w:cs="Arial"/>
          <w:sz w:val="22"/>
          <w:szCs w:val="22"/>
        </w:rPr>
      </w:pPr>
      <w:r w:rsidRPr="00E71E9A">
        <w:rPr>
          <w:rFonts w:ascii="Arial" w:hAnsi="Arial" w:cs="Arial"/>
          <w:color w:val="000000"/>
          <w:sz w:val="22"/>
          <w:szCs w:val="22"/>
          <w:lang w:bidi="ro-RO"/>
        </w:rPr>
        <w:t>Justificarea prezentei decizii:</w:t>
      </w:r>
    </w:p>
    <w:p w:rsidR="00240539" w:rsidRPr="00E71E9A" w:rsidRDefault="00240539" w:rsidP="002C4E75">
      <w:pPr>
        <w:pStyle w:val="Bodytext20"/>
        <w:numPr>
          <w:ilvl w:val="0"/>
          <w:numId w:val="2"/>
        </w:numPr>
        <w:shd w:val="clear" w:color="auto" w:fill="auto"/>
        <w:tabs>
          <w:tab w:val="left" w:pos="528"/>
        </w:tabs>
        <w:spacing w:before="0" w:line="240" w:lineRule="auto"/>
        <w:ind w:left="57" w:right="57" w:firstLine="280"/>
        <w:jc w:val="both"/>
        <w:rPr>
          <w:rFonts w:ascii="Arial" w:hAnsi="Arial" w:cs="Arial"/>
          <w:sz w:val="22"/>
          <w:szCs w:val="22"/>
        </w:rPr>
      </w:pPr>
      <w:r w:rsidRPr="00E71E9A">
        <w:rPr>
          <w:rFonts w:ascii="Arial" w:hAnsi="Arial" w:cs="Arial"/>
          <w:color w:val="000000"/>
          <w:sz w:val="22"/>
          <w:szCs w:val="22"/>
          <w:lang w:bidi="ro-RO"/>
        </w:rPr>
        <w:t>Motivele pe baza cărora s</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a </w:t>
      </w:r>
      <w:r w:rsidR="00040468" w:rsidRPr="00E71E9A">
        <w:rPr>
          <w:rFonts w:ascii="Arial" w:hAnsi="Arial" w:cs="Arial"/>
          <w:color w:val="000000"/>
          <w:sz w:val="22"/>
          <w:szCs w:val="22"/>
          <w:lang w:bidi="ro-RO"/>
        </w:rPr>
        <w:t xml:space="preserve">stabilit necesitatea </w:t>
      </w:r>
      <w:r w:rsidR="0052285E" w:rsidRPr="00E71E9A">
        <w:rPr>
          <w:rFonts w:ascii="Arial" w:hAnsi="Arial" w:cs="Arial"/>
          <w:color w:val="000000"/>
          <w:sz w:val="22"/>
          <w:szCs w:val="22"/>
          <w:lang w:bidi="ro-RO"/>
        </w:rPr>
        <w:t>ne</w:t>
      </w:r>
      <w:r w:rsidR="00040468" w:rsidRPr="00E71E9A">
        <w:rPr>
          <w:rFonts w:ascii="Arial" w:hAnsi="Arial" w:cs="Arial"/>
          <w:color w:val="000000"/>
          <w:sz w:val="22"/>
          <w:szCs w:val="22"/>
          <w:lang w:bidi="ro-RO"/>
        </w:rPr>
        <w:t xml:space="preserve">efectuării </w:t>
      </w:r>
      <w:r w:rsidRPr="00E71E9A">
        <w:rPr>
          <w:rFonts w:ascii="Arial" w:hAnsi="Arial" w:cs="Arial"/>
          <w:color w:val="000000"/>
          <w:sz w:val="22"/>
          <w:szCs w:val="22"/>
          <w:lang w:bidi="ro-RO"/>
        </w:rPr>
        <w:t>evaluării impactului asupra mediului sunt următoarele:</w:t>
      </w:r>
    </w:p>
    <w:p w:rsidR="00240539" w:rsidRPr="00E71E9A" w:rsidRDefault="00F86DA7" w:rsidP="002C4E75">
      <w:pPr>
        <w:pStyle w:val="Bodytext40"/>
        <w:shd w:val="clear" w:color="auto" w:fill="auto"/>
        <w:tabs>
          <w:tab w:val="left" w:pos="592"/>
        </w:tabs>
        <w:spacing w:line="240" w:lineRule="auto"/>
        <w:ind w:left="57" w:right="57" w:firstLine="0"/>
        <w:rPr>
          <w:rFonts w:ascii="Arial" w:hAnsi="Arial" w:cs="Arial"/>
          <w:i/>
          <w:color w:val="000000"/>
          <w:sz w:val="22"/>
          <w:szCs w:val="22"/>
          <w:lang w:bidi="ro-RO"/>
        </w:rPr>
      </w:pPr>
      <w:r w:rsidRPr="00E71E9A">
        <w:rPr>
          <w:rStyle w:val="Bodytext4NotItalic"/>
          <w:rFonts w:ascii="Arial" w:eastAsia="Calibri" w:hAnsi="Arial" w:cs="Arial"/>
        </w:rPr>
        <w:t xml:space="preserve"> </w:t>
      </w:r>
      <w:r w:rsidR="00593845" w:rsidRPr="00E71E9A">
        <w:rPr>
          <w:rStyle w:val="Bodytext4NotItalic"/>
          <w:rFonts w:ascii="Arial" w:eastAsia="Calibri" w:hAnsi="Arial" w:cs="Arial"/>
        </w:rPr>
        <w:t xml:space="preserve">a. </w:t>
      </w:r>
      <w:r w:rsidR="00240539" w:rsidRPr="00E71E9A">
        <w:rPr>
          <w:rStyle w:val="Bodytext4NotItalic"/>
          <w:rFonts w:ascii="Arial" w:eastAsia="Calibri" w:hAnsi="Arial" w:cs="Arial"/>
        </w:rPr>
        <w:t>proiectul se înca</w:t>
      </w:r>
      <w:r w:rsidR="00A2524F" w:rsidRPr="00E71E9A">
        <w:rPr>
          <w:rStyle w:val="Bodytext4NotItalic"/>
          <w:rFonts w:ascii="Arial" w:eastAsia="Calibri" w:hAnsi="Arial" w:cs="Arial"/>
        </w:rPr>
        <w:t xml:space="preserve">drează în prevederile Legii nr. </w:t>
      </w:r>
      <w:r w:rsidR="00240539" w:rsidRPr="00E71E9A">
        <w:rPr>
          <w:rStyle w:val="Bodytext4NotItalic"/>
          <w:rFonts w:ascii="Arial" w:eastAsia="Calibri" w:hAnsi="Arial" w:cs="Arial"/>
        </w:rPr>
        <w:t>292/2018 privind evaluarea impactului anumitor proiecte publice şi private asupra mediului</w:t>
      </w:r>
      <w:r w:rsidR="00240539" w:rsidRPr="00E71E9A">
        <w:rPr>
          <w:rStyle w:val="Bodytext4NotItalic"/>
          <w:rFonts w:ascii="Arial" w:eastAsia="Calibri" w:hAnsi="Arial" w:cs="Arial"/>
          <w:i w:val="0"/>
        </w:rPr>
        <w:t>, anexa nr.</w:t>
      </w:r>
      <w:r w:rsidR="0027736A" w:rsidRPr="00E71E9A">
        <w:rPr>
          <w:rStyle w:val="Bodytext4NotItalic"/>
          <w:rFonts w:ascii="Arial" w:eastAsia="Calibri" w:hAnsi="Arial" w:cs="Arial"/>
          <w:i w:val="0"/>
        </w:rPr>
        <w:t xml:space="preserve"> </w:t>
      </w:r>
      <w:r w:rsidR="00240539" w:rsidRPr="00E71E9A">
        <w:rPr>
          <w:rStyle w:val="Bodytext4NotItalic"/>
          <w:rFonts w:ascii="Arial" w:eastAsia="Calibri" w:hAnsi="Arial" w:cs="Arial"/>
          <w:i w:val="0"/>
        </w:rPr>
        <w:t xml:space="preserve">2, </w:t>
      </w:r>
      <w:r w:rsidR="00B92CEA" w:rsidRPr="00E71E9A">
        <w:rPr>
          <w:rFonts w:ascii="Arial" w:hAnsi="Arial" w:cs="Arial"/>
          <w:i/>
          <w:sz w:val="22"/>
          <w:szCs w:val="22"/>
        </w:rPr>
        <w:t>pct.</w:t>
      </w:r>
      <w:r w:rsidR="0027736A" w:rsidRPr="00E71E9A">
        <w:rPr>
          <w:rFonts w:ascii="Arial" w:hAnsi="Arial" w:cs="Arial"/>
          <w:i/>
          <w:sz w:val="22"/>
          <w:szCs w:val="22"/>
        </w:rPr>
        <w:t xml:space="preserve"> </w:t>
      </w:r>
      <w:r w:rsidR="00B92CEA" w:rsidRPr="00E71E9A">
        <w:rPr>
          <w:rFonts w:ascii="Arial" w:hAnsi="Arial" w:cs="Arial"/>
          <w:i/>
          <w:sz w:val="22"/>
          <w:szCs w:val="22"/>
        </w:rPr>
        <w:t>1</w:t>
      </w:r>
      <w:r w:rsidR="00936193" w:rsidRPr="00E71E9A">
        <w:rPr>
          <w:rFonts w:ascii="Arial" w:hAnsi="Arial" w:cs="Arial"/>
          <w:i/>
          <w:sz w:val="22"/>
          <w:szCs w:val="22"/>
        </w:rPr>
        <w:t>3</w:t>
      </w:r>
      <w:r w:rsidR="00B92CEA" w:rsidRPr="00E71E9A">
        <w:rPr>
          <w:rFonts w:ascii="Arial" w:hAnsi="Arial" w:cs="Arial"/>
          <w:i/>
          <w:sz w:val="22"/>
          <w:szCs w:val="22"/>
        </w:rPr>
        <w:t>, lit.</w:t>
      </w:r>
      <w:r w:rsidR="00167300" w:rsidRPr="00E71E9A">
        <w:rPr>
          <w:rFonts w:ascii="Arial" w:hAnsi="Arial" w:cs="Arial"/>
          <w:i/>
          <w:sz w:val="22"/>
          <w:szCs w:val="22"/>
        </w:rPr>
        <w:t xml:space="preserve"> a</w:t>
      </w:r>
      <w:r w:rsidR="00936193" w:rsidRPr="00E71E9A">
        <w:rPr>
          <w:rFonts w:ascii="Arial" w:hAnsi="Arial" w:cs="Arial"/>
          <w:i/>
          <w:sz w:val="22"/>
          <w:szCs w:val="22"/>
        </w:rPr>
        <w:t>.</w:t>
      </w:r>
      <w:r w:rsidR="00240539" w:rsidRPr="00E71E9A">
        <w:rPr>
          <w:rFonts w:ascii="Arial" w:hAnsi="Arial" w:cs="Arial"/>
          <w:i/>
          <w:sz w:val="22"/>
          <w:szCs w:val="22"/>
        </w:rPr>
        <w:t xml:space="preserve"> </w:t>
      </w:r>
      <w:r w:rsidR="00240539" w:rsidRPr="00E71E9A">
        <w:rPr>
          <w:rStyle w:val="Bodytext4NotItalic"/>
          <w:rFonts w:ascii="Arial" w:eastAsia="Calibri" w:hAnsi="Arial" w:cs="Arial"/>
          <w:i w:val="0"/>
        </w:rPr>
        <w:t xml:space="preserve"> </w:t>
      </w:r>
    </w:p>
    <w:p w:rsidR="00923348" w:rsidRPr="00E71E9A" w:rsidRDefault="0088284F" w:rsidP="002A39D3">
      <w:pPr>
        <w:pStyle w:val="Bodytext20"/>
        <w:shd w:val="clear" w:color="auto" w:fill="auto"/>
        <w:tabs>
          <w:tab w:val="left" w:pos="592"/>
        </w:tabs>
        <w:spacing w:before="0" w:line="240" w:lineRule="auto"/>
        <w:ind w:right="57" w:firstLine="0"/>
        <w:jc w:val="both"/>
        <w:rPr>
          <w:rFonts w:ascii="Arial" w:hAnsi="Arial" w:cs="Arial"/>
          <w:sz w:val="22"/>
          <w:szCs w:val="22"/>
        </w:rPr>
      </w:pPr>
      <w:r w:rsidRPr="00E71E9A">
        <w:rPr>
          <w:rFonts w:ascii="Arial" w:hAnsi="Arial" w:cs="Arial"/>
          <w:color w:val="000000"/>
          <w:sz w:val="22"/>
          <w:szCs w:val="22"/>
          <w:lang w:bidi="ro-RO"/>
        </w:rPr>
        <w:t xml:space="preserve">  </w:t>
      </w:r>
      <w:r w:rsidR="00242EDE" w:rsidRPr="00E71E9A">
        <w:rPr>
          <w:rFonts w:ascii="Arial" w:hAnsi="Arial" w:cs="Arial"/>
          <w:color w:val="000000"/>
          <w:sz w:val="22"/>
          <w:szCs w:val="22"/>
          <w:lang w:bidi="ro-RO"/>
        </w:rPr>
        <w:t xml:space="preserve">b.  </w:t>
      </w:r>
      <w:r w:rsidR="00240539" w:rsidRPr="00E71E9A">
        <w:rPr>
          <w:rFonts w:ascii="Arial" w:hAnsi="Arial" w:cs="Arial"/>
          <w:color w:val="000000"/>
          <w:sz w:val="22"/>
          <w:szCs w:val="22"/>
          <w:lang w:bidi="ro-RO"/>
        </w:rPr>
        <w:t xml:space="preserve">prin aplicarea criteriilor din </w:t>
      </w:r>
      <w:r w:rsidR="00A2524F" w:rsidRPr="00E71E9A">
        <w:rPr>
          <w:rFonts w:ascii="Arial" w:hAnsi="Arial" w:cs="Arial"/>
          <w:color w:val="000000"/>
          <w:sz w:val="22"/>
          <w:szCs w:val="22"/>
          <w:lang w:bidi="ro-RO"/>
        </w:rPr>
        <w:t>a</w:t>
      </w:r>
      <w:r w:rsidR="00240539" w:rsidRPr="00E71E9A">
        <w:rPr>
          <w:rFonts w:ascii="Arial" w:hAnsi="Arial" w:cs="Arial"/>
          <w:color w:val="000000"/>
          <w:sz w:val="22"/>
          <w:szCs w:val="22"/>
          <w:lang w:bidi="ro-RO"/>
        </w:rPr>
        <w:t xml:space="preserve">nexa </w:t>
      </w:r>
      <w:r w:rsidR="00B92CEA" w:rsidRPr="00E71E9A">
        <w:rPr>
          <w:rFonts w:ascii="Arial" w:hAnsi="Arial" w:cs="Arial"/>
          <w:color w:val="000000"/>
          <w:sz w:val="22"/>
          <w:szCs w:val="22"/>
          <w:lang w:bidi="ro-RO"/>
        </w:rPr>
        <w:t>nr.</w:t>
      </w:r>
      <w:r w:rsidR="00593845" w:rsidRPr="00E71E9A">
        <w:rPr>
          <w:rFonts w:ascii="Arial" w:hAnsi="Arial" w:cs="Arial"/>
          <w:color w:val="000000"/>
          <w:sz w:val="22"/>
          <w:szCs w:val="22"/>
          <w:lang w:bidi="ro-RO"/>
        </w:rPr>
        <w:t xml:space="preserve"> </w:t>
      </w:r>
      <w:r w:rsidR="00240539" w:rsidRPr="00E71E9A">
        <w:rPr>
          <w:rFonts w:ascii="Arial" w:hAnsi="Arial" w:cs="Arial"/>
          <w:color w:val="000000"/>
          <w:sz w:val="22"/>
          <w:szCs w:val="22"/>
          <w:lang w:bidi="ro-RO"/>
        </w:rPr>
        <w:t>3 la Legea 292/2018, s</w:t>
      </w:r>
      <w:r w:rsidR="00240539" w:rsidRPr="00E71E9A">
        <w:rPr>
          <w:rFonts w:ascii="Arial" w:hAnsi="Arial" w:cs="Arial"/>
          <w:b/>
          <w:color w:val="000000"/>
          <w:sz w:val="22"/>
          <w:szCs w:val="22"/>
          <w:lang w:bidi="ro-RO"/>
        </w:rPr>
        <w:t>-</w:t>
      </w:r>
      <w:r w:rsidR="00240539" w:rsidRPr="00E71E9A">
        <w:rPr>
          <w:rFonts w:ascii="Arial" w:hAnsi="Arial" w:cs="Arial"/>
          <w:color w:val="000000"/>
          <w:sz w:val="22"/>
          <w:szCs w:val="22"/>
          <w:lang w:bidi="ro-RO"/>
        </w:rPr>
        <w:t>au constatat următoarele:</w:t>
      </w:r>
    </w:p>
    <w:p w:rsidR="00923348" w:rsidRPr="00E71E9A" w:rsidRDefault="00B92CEA" w:rsidP="002C4E75">
      <w:pPr>
        <w:widowControl w:val="0"/>
        <w:spacing w:after="0" w:line="240" w:lineRule="auto"/>
        <w:ind w:left="57" w:right="57"/>
        <w:jc w:val="both"/>
        <w:rPr>
          <w:rFonts w:ascii="Arial" w:hAnsi="Arial" w:cs="Arial"/>
          <w:color w:val="000000"/>
          <w:lang w:val="ro-RO" w:eastAsia="ro-RO" w:bidi="ro-RO"/>
        </w:rPr>
      </w:pPr>
      <w:r w:rsidRPr="00E71E9A">
        <w:rPr>
          <w:rFonts w:ascii="Arial" w:hAnsi="Arial" w:cs="Arial"/>
          <w:color w:val="000000"/>
          <w:lang w:val="ro-RO" w:eastAsia="ro-RO" w:bidi="ro-RO"/>
        </w:rPr>
        <w:t>1.</w:t>
      </w:r>
      <w:r w:rsidR="00240539" w:rsidRPr="00E71E9A">
        <w:rPr>
          <w:rFonts w:ascii="Arial" w:hAnsi="Arial" w:cs="Arial"/>
          <w:color w:val="000000"/>
          <w:lang w:val="ro-RO" w:eastAsia="ro-RO" w:bidi="ro-RO"/>
        </w:rPr>
        <w:t>Caracteristicile proiectului:</w:t>
      </w:r>
    </w:p>
    <w:p w:rsidR="00240539" w:rsidRPr="00E71E9A" w:rsidRDefault="00240539" w:rsidP="002C4E75">
      <w:pPr>
        <w:pStyle w:val="Bodytext20"/>
        <w:numPr>
          <w:ilvl w:val="0"/>
          <w:numId w:val="3"/>
        </w:numPr>
        <w:shd w:val="clear" w:color="auto" w:fill="auto"/>
        <w:tabs>
          <w:tab w:val="left" w:pos="343"/>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dimensiunea şi concepţia întregului proiect </w:t>
      </w:r>
    </w:p>
    <w:p w:rsidR="00240539" w:rsidRPr="00E71E9A" w:rsidRDefault="00240539" w:rsidP="002C4E75">
      <w:pPr>
        <w:autoSpaceDE w:val="0"/>
        <w:autoSpaceDN w:val="0"/>
        <w:adjustRightInd w:val="0"/>
        <w:spacing w:after="0" w:line="240" w:lineRule="auto"/>
        <w:ind w:left="57" w:right="57"/>
        <w:jc w:val="both"/>
        <w:rPr>
          <w:rStyle w:val="tpa1"/>
          <w:rFonts w:ascii="Arial" w:hAnsi="Arial" w:cs="Arial"/>
          <w:b/>
          <w:i/>
          <w:lang w:val="pl-PL"/>
        </w:rPr>
      </w:pPr>
      <w:r w:rsidRPr="00E71E9A">
        <w:rPr>
          <w:rStyle w:val="tpa1"/>
          <w:rFonts w:ascii="Arial" w:hAnsi="Arial" w:cs="Arial"/>
          <w:b/>
          <w:i/>
          <w:lang w:val="pl-PL"/>
        </w:rPr>
        <w:t>Situa</w:t>
      </w:r>
      <w:r w:rsidR="006764B8" w:rsidRPr="00E71E9A">
        <w:rPr>
          <w:rStyle w:val="tpa1"/>
          <w:rFonts w:ascii="Arial" w:hAnsi="Arial" w:cs="Arial"/>
          <w:b/>
          <w:i/>
          <w:lang w:val="pl-PL"/>
        </w:rPr>
        <w:t>ț</w:t>
      </w:r>
      <w:r w:rsidRPr="00E71E9A">
        <w:rPr>
          <w:rStyle w:val="tpa1"/>
          <w:rFonts w:ascii="Arial" w:hAnsi="Arial" w:cs="Arial"/>
          <w:b/>
          <w:i/>
          <w:lang w:val="pl-PL"/>
        </w:rPr>
        <w:t xml:space="preserve">ia existentă: </w:t>
      </w:r>
    </w:p>
    <w:p w:rsidR="003D3429" w:rsidRPr="00E71E9A" w:rsidRDefault="00650755" w:rsidP="00184CA5">
      <w:pPr>
        <w:jc w:val="both"/>
        <w:rPr>
          <w:rFonts w:ascii="Arial" w:hAnsi="Arial" w:cs="Arial"/>
        </w:rPr>
      </w:pPr>
      <w:r w:rsidRPr="00E71E9A">
        <w:rPr>
          <w:rFonts w:ascii="Arial" w:hAnsi="Arial" w:cs="Arial"/>
          <w:color w:val="000000"/>
        </w:rPr>
        <w:t xml:space="preserve">Proiectul </w:t>
      </w:r>
      <w:r w:rsidRPr="00E71E9A">
        <w:rPr>
          <w:rFonts w:ascii="Arial" w:hAnsi="Arial" w:cs="Arial"/>
          <w:b/>
          <w:color w:val="000000"/>
        </w:rPr>
        <w:t>“</w:t>
      </w:r>
      <w:r w:rsidR="00BF7C3F" w:rsidRPr="00E71E9A">
        <w:rPr>
          <w:rFonts w:ascii="Arial" w:hAnsi="Arial" w:cs="Arial"/>
          <w:b/>
        </w:rPr>
        <w:t>Modernizare drumuri calamitate in satele Dumbrăvița, Ioneasa, Nigotești și Mesteceni, refacere pod calamitat peste Pârâul Mediasca zona Oniceanu și reparații pod zona Școala in satul Nigotești, comuna Vadu Moldovei județul Suceava</w:t>
      </w:r>
      <w:r w:rsidRPr="00E71E9A">
        <w:rPr>
          <w:rFonts w:ascii="Arial" w:hAnsi="Arial" w:cs="Arial"/>
          <w:b/>
          <w:color w:val="000000"/>
        </w:rPr>
        <w:t>”</w:t>
      </w:r>
      <w:r w:rsidRPr="00E71E9A">
        <w:rPr>
          <w:rFonts w:ascii="Arial" w:hAnsi="Arial" w:cs="Arial"/>
          <w:color w:val="000000"/>
        </w:rPr>
        <w:t xml:space="preserve"> va contribui </w:t>
      </w:r>
      <w:r w:rsidR="00BF7C3F" w:rsidRPr="00E71E9A">
        <w:rPr>
          <w:rFonts w:ascii="Arial" w:hAnsi="Arial" w:cs="Arial"/>
          <w:color w:val="000000"/>
        </w:rPr>
        <w:t xml:space="preserve">la </w:t>
      </w:r>
      <w:proofErr w:type="gramStart"/>
      <w:r w:rsidR="00BF7C3F" w:rsidRPr="00E71E9A">
        <w:rPr>
          <w:rFonts w:ascii="Arial" w:hAnsi="Arial" w:cs="Arial"/>
          <w:color w:val="000000"/>
        </w:rPr>
        <w:t>modernizarea  a</w:t>
      </w:r>
      <w:proofErr w:type="gramEnd"/>
      <w:r w:rsidR="00BF7C3F" w:rsidRPr="00E71E9A">
        <w:rPr>
          <w:rFonts w:ascii="Arial" w:hAnsi="Arial" w:cs="Arial"/>
          <w:color w:val="000000"/>
        </w:rPr>
        <w:t xml:space="preserve"> 13,88 km de drum de interes local,refacerea unui pod peste pârâul Mediasca în zona Oniceanu precum și reparații la alt pod peste pârâul Mediasca în zona școală.</w:t>
      </w:r>
      <w:r w:rsidR="00184CA5" w:rsidRPr="00E71E9A">
        <w:rPr>
          <w:rFonts w:ascii="Arial" w:hAnsi="Arial" w:cs="Arial"/>
        </w:rPr>
        <w:t xml:space="preserve"> Aceste lucrări sunt necesare în urma calamităților </w:t>
      </w:r>
      <w:proofErr w:type="gramStart"/>
      <w:r w:rsidR="00184CA5" w:rsidRPr="00E71E9A">
        <w:rPr>
          <w:rFonts w:ascii="Arial" w:hAnsi="Arial" w:cs="Arial"/>
        </w:rPr>
        <w:t>ce</w:t>
      </w:r>
      <w:proofErr w:type="gramEnd"/>
      <w:r w:rsidR="00184CA5" w:rsidRPr="00E71E9A">
        <w:rPr>
          <w:rFonts w:ascii="Arial" w:hAnsi="Arial" w:cs="Arial"/>
        </w:rPr>
        <w:t xml:space="preserve"> au avut loc în vara anului 2018.</w:t>
      </w:r>
    </w:p>
    <w:p w:rsidR="00A11931" w:rsidRPr="00E71E9A" w:rsidRDefault="00C4670C" w:rsidP="002C4E75">
      <w:pPr>
        <w:pStyle w:val="Bodytext20"/>
        <w:shd w:val="clear" w:color="auto" w:fill="auto"/>
        <w:tabs>
          <w:tab w:val="left" w:pos="343"/>
        </w:tabs>
        <w:spacing w:before="0" w:line="240" w:lineRule="auto"/>
        <w:ind w:left="57" w:right="57" w:firstLine="0"/>
        <w:jc w:val="both"/>
        <w:rPr>
          <w:rStyle w:val="tpa1"/>
          <w:rFonts w:ascii="Arial" w:hAnsi="Arial" w:cs="Arial"/>
          <w:b/>
          <w:i/>
          <w:sz w:val="22"/>
          <w:szCs w:val="22"/>
          <w:lang w:val="pl-PL"/>
        </w:rPr>
      </w:pPr>
      <w:r w:rsidRPr="00E71E9A">
        <w:rPr>
          <w:rStyle w:val="tpa1"/>
          <w:rFonts w:ascii="Arial" w:hAnsi="Arial" w:cs="Arial"/>
          <w:b/>
          <w:i/>
          <w:sz w:val="22"/>
          <w:szCs w:val="22"/>
          <w:lang w:val="pl-PL"/>
        </w:rPr>
        <w:t xml:space="preserve">Lucrări proiectate: </w:t>
      </w:r>
    </w:p>
    <w:p w:rsidR="002C4E75" w:rsidRPr="00E71E9A" w:rsidRDefault="00345F25" w:rsidP="002C4E75">
      <w:pPr>
        <w:spacing w:after="0" w:line="240" w:lineRule="auto"/>
        <w:ind w:left="57" w:right="57"/>
        <w:jc w:val="both"/>
        <w:rPr>
          <w:rFonts w:ascii="Arial" w:hAnsi="Arial" w:cs="Arial"/>
          <w:b/>
          <w:i/>
        </w:rPr>
      </w:pPr>
      <w:r w:rsidRPr="00E71E9A">
        <w:rPr>
          <w:rFonts w:ascii="Arial" w:hAnsi="Arial" w:cs="Arial"/>
          <w:b/>
          <w:i/>
        </w:rPr>
        <w:t>Caracteristicile princip</w:t>
      </w:r>
      <w:r w:rsidR="00D83FA1" w:rsidRPr="00E71E9A">
        <w:rPr>
          <w:rFonts w:ascii="Arial" w:hAnsi="Arial" w:cs="Arial"/>
          <w:b/>
          <w:i/>
        </w:rPr>
        <w:t>ale ale construcției proiectate</w:t>
      </w:r>
      <w:r w:rsidRPr="00E71E9A">
        <w:rPr>
          <w:rFonts w:ascii="Arial" w:hAnsi="Arial" w:cs="Arial"/>
          <w:b/>
          <w:i/>
        </w:rPr>
        <w:t>:</w:t>
      </w:r>
    </w:p>
    <w:p w:rsidR="00F605C1" w:rsidRPr="00E71E9A" w:rsidRDefault="00F605C1" w:rsidP="0071693A">
      <w:pPr>
        <w:spacing w:after="0" w:line="240" w:lineRule="auto"/>
        <w:jc w:val="both"/>
        <w:rPr>
          <w:rFonts w:ascii="Arial" w:hAnsi="Arial" w:cs="Arial"/>
        </w:rPr>
      </w:pPr>
      <w:r w:rsidRPr="00E71E9A">
        <w:rPr>
          <w:rFonts w:ascii="Arial" w:hAnsi="Arial" w:cs="Arial"/>
        </w:rPr>
        <w:t>Drumurile de interes local propuse spre modernizare se regăsesc în intravilanul și extravilanul comunei Vadu Moldovei, în satele Dumbrăvița, Ioneasa, Nigotești, Mesteceni, Vadu Moldovei și Ciumulești.</w:t>
      </w:r>
    </w:p>
    <w:p w:rsidR="00F605C1" w:rsidRPr="00E71E9A" w:rsidRDefault="00F605C1" w:rsidP="0071693A">
      <w:pPr>
        <w:pStyle w:val="ListParagraph"/>
        <w:ind w:left="0"/>
        <w:rPr>
          <w:rFonts w:ascii="Arial" w:hAnsi="Arial" w:cs="Arial"/>
          <w:b/>
        </w:rPr>
      </w:pPr>
      <w:r w:rsidRPr="00E71E9A">
        <w:rPr>
          <w:rFonts w:ascii="Arial" w:hAnsi="Arial" w:cs="Arial"/>
          <w:b/>
        </w:rPr>
        <w:t>Drum comunal Ioneasa</w:t>
      </w:r>
    </w:p>
    <w:p w:rsidR="00F605C1" w:rsidRPr="00E71E9A" w:rsidRDefault="00F605C1"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Drumul comunal Ioneasa are o lungime de 2622.73m și se întinde de la intersecția cu drumul comunal DC 10 până la granița cu comuna Forăști traversând satul Ioneasa pe direcția Nord – Sud.</w:t>
      </w:r>
    </w:p>
    <w:p w:rsidR="00F605C1" w:rsidRPr="00E71E9A" w:rsidRDefault="00F605C1" w:rsidP="0071693A">
      <w:pPr>
        <w:pStyle w:val="ListParagraph"/>
        <w:ind w:left="0"/>
        <w:rPr>
          <w:rFonts w:ascii="Arial" w:hAnsi="Arial" w:cs="Arial"/>
        </w:rPr>
      </w:pPr>
      <w:r w:rsidRPr="00E71E9A">
        <w:rPr>
          <w:rFonts w:ascii="Arial" w:hAnsi="Arial" w:cs="Arial"/>
        </w:rPr>
        <w:t xml:space="preserve">     Pe primii 2000 de metri elementele profilului transversal se prezintă astfel:</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benzi cu lățimea de 5.50 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lastRenderedPageBreak/>
        <w:t>două acostamente cu lățimea de 0.75m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Pe următorii 622.73 de metri elementele profilului transversal se prezintă astfel:</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consolidate cu lățimea de 0.50m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doi umeri de piatră spartă care încadrează acostamentele de 0.25m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F605C1" w:rsidRPr="00E71E9A" w:rsidRDefault="00F605C1" w:rsidP="0071693A">
      <w:pPr>
        <w:pStyle w:val="ListParagraph"/>
        <w:ind w:left="0"/>
        <w:rPr>
          <w:rFonts w:ascii="Arial" w:hAnsi="Arial" w:cs="Arial"/>
          <w:b/>
        </w:rPr>
      </w:pPr>
      <w:r w:rsidRPr="00E71E9A">
        <w:rPr>
          <w:rFonts w:ascii="Arial" w:hAnsi="Arial" w:cs="Arial"/>
          <w:b/>
        </w:rPr>
        <w:t>Uliță Ioneasa</w:t>
      </w:r>
    </w:p>
    <w:p w:rsidR="00F605C1" w:rsidRPr="00E71E9A" w:rsidRDefault="00F605C1"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Ioneasa </w:t>
      </w:r>
      <w:proofErr w:type="gramStart"/>
      <w:r w:rsidRPr="00E71E9A">
        <w:rPr>
          <w:rFonts w:ascii="Arial" w:hAnsi="Arial" w:cs="Arial"/>
        </w:rPr>
        <w:t>are</w:t>
      </w:r>
      <w:proofErr w:type="gramEnd"/>
      <w:r w:rsidRPr="00E71E9A">
        <w:rPr>
          <w:rFonts w:ascii="Arial" w:hAnsi="Arial" w:cs="Arial"/>
        </w:rPr>
        <w:t xml:space="preserve"> o lungime de 275m și se întinde de la intersecția cu drumul comunal Ioneasa (descris anterior) spre est până la podul peste pârâul Mediasca. Tot traseul acestui drum se desfășoară în intravilanul satului Ioneasa.</w:t>
      </w:r>
    </w:p>
    <w:p w:rsidR="00F605C1" w:rsidRPr="00E71E9A" w:rsidRDefault="00F605C1" w:rsidP="0071693A">
      <w:pPr>
        <w:pStyle w:val="ListParagraph"/>
        <w:ind w:left="0"/>
        <w:rPr>
          <w:rFonts w:ascii="Arial" w:hAnsi="Arial" w:cs="Arial"/>
        </w:rPr>
      </w:pPr>
      <w:r w:rsidRPr="00E71E9A">
        <w:rPr>
          <w:rFonts w:ascii="Arial" w:hAnsi="Arial" w:cs="Arial"/>
        </w:rPr>
        <w:t xml:space="preserve">     Pe primii 250 de metri elementele profilului transversal se prezintă astfel:</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benzi cu lățimea de 5.50 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acostamente cu lățimea de 0.75m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Pe următorii 25.73 de metri elementele profilului transversal se prezintă astfel:</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consolidate cu lățimea de 0.50m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0E0E2D" w:rsidRPr="000E0E2D" w:rsidRDefault="00F605C1" w:rsidP="000E0E2D">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F605C1" w:rsidRPr="00E71E9A" w:rsidRDefault="00F605C1" w:rsidP="0071693A">
      <w:pPr>
        <w:pStyle w:val="ListParagraph"/>
        <w:ind w:left="0"/>
        <w:rPr>
          <w:rFonts w:ascii="Arial" w:hAnsi="Arial" w:cs="Arial"/>
          <w:b/>
        </w:rPr>
      </w:pPr>
      <w:r w:rsidRPr="00E71E9A">
        <w:rPr>
          <w:rFonts w:ascii="Arial" w:hAnsi="Arial" w:cs="Arial"/>
          <w:b/>
        </w:rPr>
        <w:t>Drumul comunal Mesteceni</w:t>
      </w:r>
    </w:p>
    <w:p w:rsidR="00F605C1" w:rsidRPr="00E71E9A" w:rsidRDefault="00F605C1"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Drumul comunal Mesteceni are o lungime de 2000m și se întinde de la intersecția cu drumul județean DJ 208F până la biserica Mesteceni. </w:t>
      </w:r>
      <w:proofErr w:type="gramStart"/>
      <w:r w:rsidRPr="00E71E9A">
        <w:rPr>
          <w:rFonts w:ascii="Arial" w:hAnsi="Arial" w:cs="Arial"/>
        </w:rPr>
        <w:t>Drumul traversează în totalitate satul Mesteceni.</w:t>
      </w:r>
      <w:proofErr w:type="gramEnd"/>
    </w:p>
    <w:p w:rsidR="00F605C1" w:rsidRPr="00E71E9A" w:rsidRDefault="00F605C1" w:rsidP="0071693A">
      <w:pPr>
        <w:pStyle w:val="ListParagraph"/>
        <w:ind w:left="0"/>
        <w:rPr>
          <w:rFonts w:ascii="Arial" w:hAnsi="Arial" w:cs="Arial"/>
        </w:rPr>
      </w:pPr>
      <w:r w:rsidRPr="00E71E9A">
        <w:rPr>
          <w:rFonts w:ascii="Arial" w:hAnsi="Arial" w:cs="Arial"/>
        </w:rPr>
        <w:t xml:space="preserve">     Pe primii 1600 de metri elementele profilului transversal se prezintă astfel:</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benzi cu lățimea de 5.50 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acostamente cu lățimea de 0.75m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 xml:space="preserve">pantă transversală pentru acostamente </w:t>
      </w:r>
      <w:r w:rsidR="006D4617" w:rsidRPr="00E71E9A">
        <w:rPr>
          <w:rFonts w:ascii="Arial" w:hAnsi="Arial" w:cs="Arial"/>
        </w:rPr>
        <w:t>4%</w:t>
      </w:r>
    </w:p>
    <w:p w:rsidR="00F605C1" w:rsidRPr="00E71E9A" w:rsidRDefault="00F605C1" w:rsidP="0071693A">
      <w:pPr>
        <w:spacing w:after="0"/>
        <w:rPr>
          <w:rFonts w:ascii="Arial" w:hAnsi="Arial" w:cs="Arial"/>
        </w:rPr>
      </w:pPr>
      <w:r w:rsidRPr="00E71E9A">
        <w:rPr>
          <w:rFonts w:ascii="Arial" w:hAnsi="Arial" w:cs="Arial"/>
        </w:rPr>
        <w:t xml:space="preserve">  Pe următorii 400 de metri elementele profilului transversal se prezintă astfel:</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lastRenderedPageBreak/>
        <w:t>strat</w:t>
      </w:r>
      <w:proofErr w:type="gramEnd"/>
      <w:r w:rsidRPr="00E71E9A">
        <w:rPr>
          <w:rFonts w:ascii="Arial" w:hAnsi="Arial" w:cs="Arial"/>
        </w:rPr>
        <w:t xml:space="preserve"> de uzură – 4cm BAPC 16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F605C1" w:rsidRPr="00E71E9A" w:rsidRDefault="00F605C1" w:rsidP="0071693A">
      <w:pPr>
        <w:pStyle w:val="ListParagraph"/>
        <w:ind w:left="0"/>
        <w:rPr>
          <w:rFonts w:ascii="Arial" w:hAnsi="Arial" w:cs="Arial"/>
          <w:b/>
        </w:rPr>
      </w:pPr>
      <w:r w:rsidRPr="00E71E9A">
        <w:rPr>
          <w:rFonts w:ascii="Arial" w:hAnsi="Arial" w:cs="Arial"/>
          <w:b/>
        </w:rPr>
        <w:t>Drumul comunal Nigotești</w:t>
      </w:r>
    </w:p>
    <w:p w:rsidR="00F605C1" w:rsidRPr="00E71E9A" w:rsidRDefault="00F605C1"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Drumul comunal Nigotești are </w:t>
      </w:r>
      <w:proofErr w:type="gramStart"/>
      <w:r w:rsidRPr="00E71E9A">
        <w:rPr>
          <w:rFonts w:ascii="Arial" w:hAnsi="Arial" w:cs="Arial"/>
        </w:rPr>
        <w:t>o lungime de 660m și se întinde de la intersecția cu drumul comunal Ioneasa (menționat anterior) până la asfaltul existent de pe DC 10</w:t>
      </w:r>
      <w:proofErr w:type="gramEnd"/>
      <w:r w:rsidRPr="00E71E9A">
        <w:rPr>
          <w:rFonts w:ascii="Arial" w:hAnsi="Arial" w:cs="Arial"/>
        </w:rPr>
        <w:t>.</w:t>
      </w:r>
    </w:p>
    <w:p w:rsidR="00F605C1" w:rsidRPr="00E71E9A" w:rsidRDefault="00F605C1" w:rsidP="0071693A">
      <w:pPr>
        <w:pStyle w:val="ListParagraph"/>
        <w:ind w:left="0"/>
        <w:rPr>
          <w:rFonts w:ascii="Arial" w:hAnsi="Arial" w:cs="Arial"/>
        </w:rPr>
      </w:pPr>
      <w:r w:rsidRPr="00E71E9A">
        <w:rPr>
          <w:rFonts w:ascii="Arial" w:hAnsi="Arial" w:cs="Arial"/>
        </w:rPr>
        <w:t xml:space="preserve">     Pe primii </w:t>
      </w:r>
      <w:proofErr w:type="gramStart"/>
      <w:r w:rsidRPr="00E71E9A">
        <w:rPr>
          <w:rFonts w:ascii="Arial" w:hAnsi="Arial" w:cs="Arial"/>
        </w:rPr>
        <w:t>360  de</w:t>
      </w:r>
      <w:proofErr w:type="gramEnd"/>
      <w:r w:rsidRPr="00E71E9A">
        <w:rPr>
          <w:rFonts w:ascii="Arial" w:hAnsi="Arial" w:cs="Arial"/>
        </w:rPr>
        <w:t xml:space="preserve"> metri elementele profilului transversal se prezintă astfel:</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consolidate cu lățimea de 0.50m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doi umeri de piatră spartă care încadrează acostamentele de 0.25m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Pe următorii 300 de metri elementele profilului transversal se prezintă astfel:</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benzi cu lățimea de 5.50 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două acostamente cu lățimea de 0.75m</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3"/>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F605C1" w:rsidRPr="00E71E9A" w:rsidRDefault="00F605C1" w:rsidP="0071693A">
      <w:pPr>
        <w:pStyle w:val="ListParagraph"/>
        <w:ind w:left="0"/>
        <w:rPr>
          <w:rFonts w:ascii="Arial" w:hAnsi="Arial" w:cs="Arial"/>
          <w:b/>
        </w:rPr>
      </w:pPr>
      <w:r w:rsidRPr="00E71E9A">
        <w:rPr>
          <w:rFonts w:ascii="Arial" w:hAnsi="Arial" w:cs="Arial"/>
          <w:b/>
        </w:rPr>
        <w:t>Drumul comunal Nigotești - Școală</w:t>
      </w:r>
    </w:p>
    <w:p w:rsidR="00F605C1" w:rsidRPr="00E71E9A" w:rsidRDefault="00F605C1"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Drumul comunal Nigotești - Școală are o lungime de 930m și se întinde de la intersecția cu drumul comunal DC 10 care traversează satul Nigotești și se îndreaptă spre drumul județean DJ 208F.</w:t>
      </w:r>
    </w:p>
    <w:p w:rsidR="00F605C1" w:rsidRPr="00E71E9A" w:rsidRDefault="00F605C1" w:rsidP="0071693A">
      <w:pPr>
        <w:pStyle w:val="ListParagraph"/>
        <w:ind w:left="0"/>
        <w:rPr>
          <w:rFonts w:ascii="Arial" w:hAnsi="Arial" w:cs="Arial"/>
        </w:rPr>
      </w:pPr>
      <w:r w:rsidRPr="00E71E9A">
        <w:rPr>
          <w:rFonts w:ascii="Arial" w:hAnsi="Arial" w:cs="Arial"/>
        </w:rPr>
        <w:t xml:space="preserve">     Elementele profilului transversal se prezintă astfel:</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consolidate cu lățimea de 0.50m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doi umeri de piatră spartă care încadrează acostamentele de 0.25m</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F605C1" w:rsidRPr="00E71E9A" w:rsidRDefault="00F605C1"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F605C1" w:rsidRPr="00E71E9A" w:rsidRDefault="00F605C1"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F605C1" w:rsidRPr="00E71E9A" w:rsidRDefault="00F605C1"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Drumul comunal Nigotești – La Poiană</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Drumul comunal Nigotești – La Poiană are o lungime de 910m și se întinde de la intersecția cu drumul comunal DC 10 care traversează satul Nigotești și se îndreaptă spre drumul județean DJ 208F.</w:t>
      </w:r>
    </w:p>
    <w:p w:rsidR="008A1316" w:rsidRPr="00E71E9A" w:rsidRDefault="008A1316" w:rsidP="0071693A">
      <w:pPr>
        <w:pStyle w:val="ListParagraph"/>
        <w:ind w:left="0"/>
        <w:rPr>
          <w:rFonts w:ascii="Arial" w:hAnsi="Arial" w:cs="Arial"/>
        </w:rPr>
      </w:pPr>
      <w:r w:rsidRPr="00E71E9A">
        <w:rPr>
          <w:rFonts w:ascii="Arial" w:hAnsi="Arial" w:cs="Arial"/>
        </w:rPr>
        <w:t xml:space="preserve">     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lastRenderedPageBreak/>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Drumul comunal Dumbrăvița de Jos</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Drumul comunal Dumbrăvița de Jos are o lungime de 960m și se întinde în interiorul satului Dumbrăvița făcând acessul ușor al locuitorilor la proprietăți și la obiectivele de interes (școală, biserică, cimitir).</w:t>
      </w:r>
    </w:p>
    <w:p w:rsidR="008A1316" w:rsidRPr="00E71E9A" w:rsidRDefault="008A1316" w:rsidP="0071693A">
      <w:pPr>
        <w:pStyle w:val="ListParagraph"/>
        <w:ind w:left="0"/>
        <w:rPr>
          <w:rFonts w:ascii="Arial" w:hAnsi="Arial" w:cs="Arial"/>
        </w:rPr>
      </w:pPr>
      <w:r w:rsidRPr="00E71E9A">
        <w:rPr>
          <w:rFonts w:ascii="Arial" w:hAnsi="Arial" w:cs="Arial"/>
        </w:rPr>
        <w:t xml:space="preserve">       Pe primii 270 de metri 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consolidate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doi umeri de piatră spartă care încadrează acostamentele de 0.25m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Pe următorii 690 de metri 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ind w:left="0"/>
        <w:rPr>
          <w:rFonts w:ascii="Arial" w:hAnsi="Arial" w:cs="Arial"/>
          <w:b/>
        </w:rPr>
      </w:pPr>
      <w:r w:rsidRPr="00E71E9A">
        <w:rPr>
          <w:rFonts w:ascii="Arial" w:hAnsi="Arial" w:cs="Arial"/>
          <w:b/>
        </w:rPr>
        <w:t>Ulița Dumbrăvița 1</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Dumbrăvița 1 </w:t>
      </w:r>
      <w:proofErr w:type="gramStart"/>
      <w:r w:rsidRPr="00E71E9A">
        <w:rPr>
          <w:rFonts w:ascii="Arial" w:hAnsi="Arial" w:cs="Arial"/>
        </w:rPr>
        <w:t>are</w:t>
      </w:r>
      <w:proofErr w:type="gramEnd"/>
      <w:r w:rsidRPr="00E71E9A">
        <w:rPr>
          <w:rFonts w:ascii="Arial" w:hAnsi="Arial" w:cs="Arial"/>
        </w:rPr>
        <w:t xml:space="preserve"> o lungime de 633.21 m și se întinde în interiorul satului Dumbrăvița făcând acessul ușor al locuitorilor la proprietăți și la obiectivele de interes (școală, biserică, cimitir).</w:t>
      </w:r>
    </w:p>
    <w:p w:rsidR="008A1316" w:rsidRPr="00E71E9A" w:rsidRDefault="008A1316" w:rsidP="0071693A">
      <w:pPr>
        <w:spacing w:after="0"/>
        <w:rPr>
          <w:rFonts w:ascii="Arial" w:hAnsi="Arial" w:cs="Arial"/>
        </w:rPr>
      </w:pPr>
      <w:r w:rsidRPr="00E71E9A">
        <w:rPr>
          <w:rFonts w:ascii="Arial" w:hAnsi="Arial" w:cs="Arial"/>
        </w:rPr>
        <w:t>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Ulița la Vătavu</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w:t>
      </w:r>
      <w:proofErr w:type="gramStart"/>
      <w:r w:rsidRPr="00E71E9A">
        <w:rPr>
          <w:rFonts w:ascii="Arial" w:hAnsi="Arial" w:cs="Arial"/>
        </w:rPr>
        <w:t>la Vătavu are</w:t>
      </w:r>
      <w:proofErr w:type="gramEnd"/>
      <w:r w:rsidRPr="00E71E9A">
        <w:rPr>
          <w:rFonts w:ascii="Arial" w:hAnsi="Arial" w:cs="Arial"/>
        </w:rPr>
        <w:t xml:space="preserve"> o lungime de 525.53 m și se întinde în interiorul satului Dumbrăvița făcând acessul ușor al locuitorilor la proprietăți și la obiectivele de interes (școală, biserică, cimitir).</w:t>
      </w:r>
    </w:p>
    <w:p w:rsidR="008A1316" w:rsidRPr="00E71E9A" w:rsidRDefault="008A1316" w:rsidP="0071693A">
      <w:pPr>
        <w:spacing w:after="0"/>
        <w:rPr>
          <w:rFonts w:ascii="Arial" w:hAnsi="Arial" w:cs="Arial"/>
        </w:rPr>
      </w:pPr>
      <w:r w:rsidRPr="00E71E9A">
        <w:rPr>
          <w:rFonts w:ascii="Arial" w:hAnsi="Arial" w:cs="Arial"/>
        </w:rPr>
        <w:t>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lastRenderedPageBreak/>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Ulița la Gorovei</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w:t>
      </w:r>
      <w:proofErr w:type="gramStart"/>
      <w:r w:rsidRPr="00E71E9A">
        <w:rPr>
          <w:rFonts w:ascii="Arial" w:hAnsi="Arial" w:cs="Arial"/>
        </w:rPr>
        <w:t>la Gorovei are</w:t>
      </w:r>
      <w:proofErr w:type="gramEnd"/>
      <w:r w:rsidRPr="00E71E9A">
        <w:rPr>
          <w:rFonts w:ascii="Arial" w:hAnsi="Arial" w:cs="Arial"/>
        </w:rPr>
        <w:t xml:space="preserve"> o lungime de 294.82 m și se întinde în interiorul satului Dumbrăvița făcând acessul ușor al locuitorilor la proprietăți și la obiectivele de interes (școală, biserică, cimitir).</w:t>
      </w:r>
    </w:p>
    <w:p w:rsidR="008A1316" w:rsidRPr="00E71E9A" w:rsidRDefault="008A1316" w:rsidP="0071693A">
      <w:pPr>
        <w:spacing w:after="0"/>
        <w:rPr>
          <w:rFonts w:ascii="Arial" w:hAnsi="Arial" w:cs="Arial"/>
        </w:rPr>
      </w:pPr>
      <w:r w:rsidRPr="00E71E9A">
        <w:rPr>
          <w:rFonts w:ascii="Arial" w:hAnsi="Arial" w:cs="Arial"/>
        </w:rPr>
        <w:t>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Ulița Dumbrăvița 2</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Dumbrăvița 2 </w:t>
      </w:r>
      <w:proofErr w:type="gramStart"/>
      <w:r w:rsidRPr="00E71E9A">
        <w:rPr>
          <w:rFonts w:ascii="Arial" w:hAnsi="Arial" w:cs="Arial"/>
        </w:rPr>
        <w:t>are</w:t>
      </w:r>
      <w:proofErr w:type="gramEnd"/>
      <w:r w:rsidRPr="00E71E9A">
        <w:rPr>
          <w:rFonts w:ascii="Arial" w:hAnsi="Arial" w:cs="Arial"/>
        </w:rPr>
        <w:t xml:space="preserve"> o lungime de 150.50 m și se întinde în interiorul satului Dumbrăvița făcând acessul ușor al locuitorilor la proprietăți și la obiectivele de interes (școală, biserică, cimitir).</w:t>
      </w:r>
    </w:p>
    <w:p w:rsidR="008A1316" w:rsidRPr="00E71E9A" w:rsidRDefault="008A1316" w:rsidP="0057409A">
      <w:pPr>
        <w:spacing w:after="0"/>
        <w:jc w:val="both"/>
        <w:rPr>
          <w:rFonts w:ascii="Arial" w:hAnsi="Arial" w:cs="Arial"/>
        </w:rPr>
      </w:pPr>
      <w:r w:rsidRPr="00E71E9A">
        <w:rPr>
          <w:rFonts w:ascii="Arial" w:hAnsi="Arial" w:cs="Arial"/>
        </w:rPr>
        <w:t>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Ulița la Pădureț 1</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w:t>
      </w:r>
      <w:proofErr w:type="gramStart"/>
      <w:r w:rsidRPr="00E71E9A">
        <w:rPr>
          <w:rFonts w:ascii="Arial" w:hAnsi="Arial" w:cs="Arial"/>
        </w:rPr>
        <w:t>la Pădureț 1 are</w:t>
      </w:r>
      <w:proofErr w:type="gramEnd"/>
      <w:r w:rsidRPr="00E71E9A">
        <w:rPr>
          <w:rFonts w:ascii="Arial" w:hAnsi="Arial" w:cs="Arial"/>
        </w:rPr>
        <w:t xml:space="preserve"> o lungime de 190 m și se întinde în interiorul satului Vadu Moldovei făcând acessul ușor al locuitorilor la proprietăți și la obiectivele de interes (școală, biserică, cimitir).</w:t>
      </w:r>
    </w:p>
    <w:p w:rsidR="008A1316" w:rsidRPr="00E71E9A" w:rsidRDefault="008A1316" w:rsidP="0071693A">
      <w:pPr>
        <w:spacing w:after="0"/>
        <w:rPr>
          <w:rFonts w:ascii="Arial" w:hAnsi="Arial" w:cs="Arial"/>
        </w:rPr>
      </w:pPr>
      <w:r w:rsidRPr="00E71E9A">
        <w:rPr>
          <w:rFonts w:ascii="Arial" w:hAnsi="Arial" w:cs="Arial"/>
        </w:rPr>
        <w:t>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Ulița la Pădureț 2</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w:t>
      </w:r>
      <w:proofErr w:type="gramStart"/>
      <w:r w:rsidRPr="00E71E9A">
        <w:rPr>
          <w:rFonts w:ascii="Arial" w:hAnsi="Arial" w:cs="Arial"/>
        </w:rPr>
        <w:t>la Pădureț 2 are</w:t>
      </w:r>
      <w:proofErr w:type="gramEnd"/>
      <w:r w:rsidRPr="00E71E9A">
        <w:rPr>
          <w:rFonts w:ascii="Arial" w:hAnsi="Arial" w:cs="Arial"/>
        </w:rPr>
        <w:t xml:space="preserve"> o lungime de 810 m și se întinde în interiorul satului Vadu Moldovei făcând acessul ușor al locuitorilor la proprietăți și la obiectivele de interes (școală, biserică, cimitir).</w:t>
      </w:r>
    </w:p>
    <w:p w:rsidR="008A1316" w:rsidRPr="00E71E9A" w:rsidRDefault="008A1316" w:rsidP="0071693A">
      <w:pPr>
        <w:spacing w:after="0"/>
        <w:rPr>
          <w:rFonts w:ascii="Arial" w:hAnsi="Arial" w:cs="Arial"/>
        </w:rPr>
      </w:pPr>
      <w:r w:rsidRPr="00E71E9A">
        <w:rPr>
          <w:rFonts w:ascii="Arial" w:hAnsi="Arial" w:cs="Arial"/>
        </w:rPr>
        <w:t>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lastRenderedPageBreak/>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8A1316" w:rsidRPr="00E71E9A" w:rsidRDefault="008A1316" w:rsidP="0071693A">
      <w:pPr>
        <w:pStyle w:val="ListParagraph"/>
        <w:ind w:left="0"/>
        <w:rPr>
          <w:rFonts w:ascii="Arial" w:hAnsi="Arial" w:cs="Arial"/>
          <w:b/>
        </w:rPr>
      </w:pPr>
      <w:r w:rsidRPr="00E71E9A">
        <w:rPr>
          <w:rFonts w:ascii="Arial" w:hAnsi="Arial" w:cs="Arial"/>
          <w:b/>
        </w:rPr>
        <w:t xml:space="preserve">  Ulița la Gorbănești </w:t>
      </w:r>
    </w:p>
    <w:p w:rsidR="008A1316" w:rsidRPr="00E71E9A" w:rsidRDefault="008A131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w:t>
      </w:r>
      <w:proofErr w:type="gramStart"/>
      <w:r w:rsidRPr="00E71E9A">
        <w:rPr>
          <w:rFonts w:ascii="Arial" w:hAnsi="Arial" w:cs="Arial"/>
        </w:rPr>
        <w:t>la Gorbănești are</w:t>
      </w:r>
      <w:proofErr w:type="gramEnd"/>
      <w:r w:rsidRPr="00E71E9A">
        <w:rPr>
          <w:rFonts w:ascii="Arial" w:hAnsi="Arial" w:cs="Arial"/>
        </w:rPr>
        <w:t xml:space="preserve"> o lungime de 638.66 m și se întinde în interiorul satului Ciumulești făcând acessul ușor al locuitorilor la proprietăți și la obiectivele de interes (școală, biserică, cimitir).</w:t>
      </w:r>
    </w:p>
    <w:p w:rsidR="008A1316" w:rsidRPr="00E71E9A" w:rsidRDefault="008A1316" w:rsidP="0071693A">
      <w:pPr>
        <w:spacing w:after="0"/>
        <w:rPr>
          <w:rFonts w:ascii="Arial" w:hAnsi="Arial" w:cs="Arial"/>
        </w:rPr>
      </w:pPr>
      <w:r w:rsidRPr="00E71E9A">
        <w:rPr>
          <w:rFonts w:ascii="Arial" w:hAnsi="Arial" w:cs="Arial"/>
        </w:rPr>
        <w:t>Pe primii 363.28m 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Pe următorii 275.38m elementele profilului transversal se prezintă astfel:</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2.75 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0.375m</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8A1316" w:rsidRPr="00E71E9A" w:rsidRDefault="008A131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8A1316" w:rsidRPr="00E71E9A" w:rsidRDefault="008A131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8A1316" w:rsidRPr="00E71E9A" w:rsidRDefault="008A131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5307D6" w:rsidRPr="00E71E9A" w:rsidRDefault="005307D6" w:rsidP="0071693A">
      <w:pPr>
        <w:pStyle w:val="ListParagraph"/>
        <w:ind w:left="0"/>
        <w:rPr>
          <w:rFonts w:ascii="Arial" w:hAnsi="Arial" w:cs="Arial"/>
          <w:b/>
        </w:rPr>
      </w:pPr>
      <w:r w:rsidRPr="00E71E9A">
        <w:rPr>
          <w:rFonts w:ascii="Arial" w:hAnsi="Arial" w:cs="Arial"/>
          <w:b/>
        </w:rPr>
        <w:t>Ulița la Tenceni</w:t>
      </w:r>
    </w:p>
    <w:p w:rsidR="005307D6" w:rsidRPr="00E71E9A" w:rsidRDefault="005307D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 xml:space="preserve">Ulița </w:t>
      </w:r>
      <w:proofErr w:type="gramStart"/>
      <w:r w:rsidRPr="00E71E9A">
        <w:rPr>
          <w:rFonts w:ascii="Arial" w:hAnsi="Arial" w:cs="Arial"/>
        </w:rPr>
        <w:t>la Tenceni are</w:t>
      </w:r>
      <w:proofErr w:type="gramEnd"/>
      <w:r w:rsidRPr="00E71E9A">
        <w:rPr>
          <w:rFonts w:ascii="Arial" w:hAnsi="Arial" w:cs="Arial"/>
        </w:rPr>
        <w:t xml:space="preserve"> o lungime de 615.66 m și se întinde în interiorul satului Ciumulești făcând acessul ușor al locuitorilor la proprietăți și la obiectivele de interes (școală, biserică, cimitir).</w:t>
      </w:r>
    </w:p>
    <w:p w:rsidR="005307D6" w:rsidRPr="00E71E9A" w:rsidRDefault="005307D6" w:rsidP="0057409A">
      <w:pPr>
        <w:spacing w:after="0"/>
        <w:jc w:val="both"/>
        <w:rPr>
          <w:rFonts w:ascii="Arial" w:hAnsi="Arial" w:cs="Arial"/>
        </w:rPr>
      </w:pPr>
      <w:r w:rsidRPr="00E71E9A">
        <w:rPr>
          <w:rFonts w:ascii="Arial" w:hAnsi="Arial" w:cs="Arial"/>
        </w:rPr>
        <w:t>Elementele profilului transversal se prezintă astfel:</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panta transversală a părții caorsabile (acoperiș) 2.50%</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5307D6" w:rsidRPr="00E71E9A" w:rsidRDefault="005307D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5307D6" w:rsidRPr="00E71E9A" w:rsidRDefault="005307D6" w:rsidP="0071693A">
      <w:pPr>
        <w:pStyle w:val="ListParagraph"/>
        <w:ind w:left="0"/>
        <w:rPr>
          <w:rFonts w:ascii="Arial" w:hAnsi="Arial" w:cs="Arial"/>
          <w:b/>
        </w:rPr>
      </w:pPr>
      <w:r w:rsidRPr="00E71E9A">
        <w:rPr>
          <w:rFonts w:ascii="Arial" w:hAnsi="Arial" w:cs="Arial"/>
          <w:b/>
        </w:rPr>
        <w:t>Ulița la Șofron</w:t>
      </w:r>
    </w:p>
    <w:p w:rsidR="005307D6" w:rsidRPr="00E71E9A" w:rsidRDefault="005307D6" w:rsidP="0057409A">
      <w:pPr>
        <w:pStyle w:val="ListParagraph"/>
        <w:ind w:left="0"/>
        <w:jc w:val="both"/>
        <w:rPr>
          <w:rFonts w:ascii="Arial" w:hAnsi="Arial" w:cs="Arial"/>
        </w:rPr>
      </w:pPr>
      <w:r w:rsidRPr="00E71E9A">
        <w:rPr>
          <w:rFonts w:ascii="Arial" w:hAnsi="Arial" w:cs="Arial"/>
          <w:b/>
        </w:rPr>
        <w:t xml:space="preserve">     </w:t>
      </w:r>
      <w:r w:rsidRPr="00E71E9A">
        <w:rPr>
          <w:rFonts w:ascii="Arial" w:hAnsi="Arial" w:cs="Arial"/>
        </w:rPr>
        <w:t>Ulița la Șofron are o lungime de 1668.70 m și se întinde în interiorul satului Ciumulești făcând acessul ușor al locuitorilor la proprietăți și la obiectivele de interes (școală, biserică, cimitir).</w:t>
      </w:r>
    </w:p>
    <w:p w:rsidR="005307D6" w:rsidRPr="00E71E9A" w:rsidRDefault="005307D6" w:rsidP="0071693A">
      <w:pPr>
        <w:spacing w:after="0"/>
        <w:rPr>
          <w:rFonts w:ascii="Arial" w:hAnsi="Arial" w:cs="Arial"/>
        </w:rPr>
      </w:pPr>
      <w:r w:rsidRPr="00E71E9A">
        <w:rPr>
          <w:rFonts w:ascii="Arial" w:hAnsi="Arial" w:cs="Arial"/>
        </w:rPr>
        <w:t>Elementele profilului transversal se prezintă astfel:</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o  bandă cu lățimea de 4.00 m</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două acostamente de balast cu lățimea de 0.50m</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lastRenderedPageBreak/>
        <w:t>panta transversală a părții caorsabile (acoperiș) 2.50%</w:t>
      </w:r>
    </w:p>
    <w:p w:rsidR="005307D6" w:rsidRPr="00E71E9A" w:rsidRDefault="005307D6" w:rsidP="0071693A">
      <w:pPr>
        <w:pStyle w:val="ListParagraph"/>
        <w:numPr>
          <w:ilvl w:val="0"/>
          <w:numId w:val="15"/>
        </w:numPr>
        <w:spacing w:line="259" w:lineRule="auto"/>
        <w:ind w:left="0"/>
        <w:contextualSpacing/>
        <w:rPr>
          <w:rFonts w:ascii="Arial" w:hAnsi="Arial" w:cs="Arial"/>
        </w:rPr>
      </w:pPr>
      <w:r w:rsidRPr="00E71E9A">
        <w:rPr>
          <w:rFonts w:ascii="Arial" w:hAnsi="Arial" w:cs="Arial"/>
        </w:rPr>
        <w:t>pantă transversală pentru acostamente 4%</w:t>
      </w:r>
    </w:p>
    <w:p w:rsidR="005307D6" w:rsidRPr="00E71E9A" w:rsidRDefault="005307D6" w:rsidP="0071693A">
      <w:pPr>
        <w:spacing w:after="0"/>
        <w:rPr>
          <w:rFonts w:ascii="Arial" w:hAnsi="Arial" w:cs="Arial"/>
        </w:rPr>
      </w:pPr>
      <w:r w:rsidRPr="00E71E9A">
        <w:rPr>
          <w:rFonts w:ascii="Arial" w:hAnsi="Arial" w:cs="Arial"/>
        </w:rPr>
        <w:t xml:space="preserve"> Sistemul rutier propus </w:t>
      </w:r>
      <w:proofErr w:type="gramStart"/>
      <w:r w:rsidRPr="00E71E9A">
        <w:rPr>
          <w:rFonts w:ascii="Arial" w:hAnsi="Arial" w:cs="Arial"/>
        </w:rPr>
        <w:t>va</w:t>
      </w:r>
      <w:proofErr w:type="gramEnd"/>
      <w:r w:rsidRPr="00E71E9A">
        <w:rPr>
          <w:rFonts w:ascii="Arial" w:hAnsi="Arial" w:cs="Arial"/>
        </w:rPr>
        <w:t xml:space="preserve"> fi: </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uzură – 4cm BAPC 16 conform AND 605 și SR EN 13108.</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legătură – 6cm BADPC 22.4 conform AND 605 și SR EN 13108.</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bază – 15 cm piatră spartă concasată conform STAS 6400.</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proofErr w:type="gramStart"/>
      <w:r w:rsidRPr="00E71E9A">
        <w:rPr>
          <w:rFonts w:ascii="Arial" w:hAnsi="Arial" w:cs="Arial"/>
        </w:rPr>
        <w:t>strat</w:t>
      </w:r>
      <w:proofErr w:type="gramEnd"/>
      <w:r w:rsidRPr="00E71E9A">
        <w:rPr>
          <w:rFonts w:ascii="Arial" w:hAnsi="Arial" w:cs="Arial"/>
        </w:rPr>
        <w:t xml:space="preserve"> de fundație 20 cm balast sort 0-63 conform SR EN 1342.</w:t>
      </w:r>
    </w:p>
    <w:p w:rsidR="005307D6" w:rsidRPr="00E71E9A" w:rsidRDefault="005307D6" w:rsidP="0071693A">
      <w:pPr>
        <w:pStyle w:val="ListParagraph"/>
        <w:numPr>
          <w:ilvl w:val="0"/>
          <w:numId w:val="14"/>
        </w:numPr>
        <w:spacing w:line="259" w:lineRule="auto"/>
        <w:ind w:left="0" w:firstLine="556"/>
        <w:contextualSpacing/>
        <w:rPr>
          <w:rFonts w:ascii="Arial" w:hAnsi="Arial" w:cs="Arial"/>
        </w:rPr>
      </w:pPr>
      <w:r w:rsidRPr="00E71E9A">
        <w:rPr>
          <w:rFonts w:ascii="Arial" w:hAnsi="Arial" w:cs="Arial"/>
        </w:rPr>
        <w:t>Scarificare și reprofilare împietruire existentă.</w:t>
      </w:r>
    </w:p>
    <w:p w:rsidR="005307D6" w:rsidRPr="00E71E9A" w:rsidRDefault="005307D6" w:rsidP="0071693A">
      <w:pPr>
        <w:spacing w:after="0"/>
        <w:rPr>
          <w:rFonts w:ascii="Arial" w:hAnsi="Arial" w:cs="Arial"/>
          <w:b/>
        </w:rPr>
      </w:pPr>
      <w:r w:rsidRPr="00E71E9A">
        <w:rPr>
          <w:rFonts w:ascii="Arial" w:hAnsi="Arial" w:cs="Arial"/>
          <w:b/>
        </w:rPr>
        <w:t xml:space="preserve">       Refacere pod peste pârâul Mediasca (Zona Oniceanu)</w:t>
      </w:r>
    </w:p>
    <w:p w:rsidR="005307D6" w:rsidRPr="00E71E9A" w:rsidRDefault="005307D6" w:rsidP="0057409A">
      <w:pPr>
        <w:spacing w:after="0"/>
        <w:jc w:val="both"/>
        <w:rPr>
          <w:rFonts w:ascii="Arial" w:hAnsi="Arial" w:cs="Arial"/>
        </w:rPr>
      </w:pPr>
      <w:r w:rsidRPr="00E71E9A">
        <w:rPr>
          <w:rFonts w:ascii="Arial" w:hAnsi="Arial" w:cs="Arial"/>
          <w:b/>
        </w:rPr>
        <w:t xml:space="preserve">     </w:t>
      </w:r>
      <w:proofErr w:type="gramStart"/>
      <w:r w:rsidRPr="00E71E9A">
        <w:rPr>
          <w:rFonts w:ascii="Arial" w:hAnsi="Arial" w:cs="Arial"/>
        </w:rPr>
        <w:t>Prin acest proiect se propune refacerea podului peste pârâul Mediasca în zona Oniceanu.</w:t>
      </w:r>
      <w:proofErr w:type="gramEnd"/>
      <w:r w:rsidRPr="00E71E9A">
        <w:rPr>
          <w:rFonts w:ascii="Arial" w:hAnsi="Arial" w:cs="Arial"/>
        </w:rPr>
        <w:t xml:space="preserve"> Podul existent a fost avariat în timpul calamităților </w:t>
      </w:r>
      <w:proofErr w:type="gramStart"/>
      <w:r w:rsidRPr="00E71E9A">
        <w:rPr>
          <w:rFonts w:ascii="Arial" w:hAnsi="Arial" w:cs="Arial"/>
        </w:rPr>
        <w:t>ce</w:t>
      </w:r>
      <w:proofErr w:type="gramEnd"/>
      <w:r w:rsidRPr="00E71E9A">
        <w:rPr>
          <w:rFonts w:ascii="Arial" w:hAnsi="Arial" w:cs="Arial"/>
        </w:rPr>
        <w:t xml:space="preserve"> au avut loc în vara anului 2018. În timpul acestor calamități podul a suferit următoarele avarii:</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Platelajul a căzut de pe culei.</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Dala din beton armat s-a fisurat și s-a rupt</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Elevațiile culeilor s-au deplasat pe orizontală</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Malurile s-au deteriorat</w:t>
      </w:r>
    </w:p>
    <w:p w:rsidR="005307D6" w:rsidRPr="00E71E9A" w:rsidRDefault="005307D6" w:rsidP="0057409A">
      <w:pPr>
        <w:spacing w:after="0"/>
        <w:jc w:val="both"/>
        <w:rPr>
          <w:rFonts w:ascii="Arial" w:hAnsi="Arial" w:cs="Arial"/>
        </w:rPr>
      </w:pPr>
      <w:r w:rsidRPr="00E71E9A">
        <w:rPr>
          <w:rFonts w:ascii="Arial" w:hAnsi="Arial" w:cs="Arial"/>
        </w:rPr>
        <w:t xml:space="preserve">    În urma acestor avarii expertul tehnic a recomandat construcția unui pod nou.</w:t>
      </w:r>
    </w:p>
    <w:p w:rsidR="005307D6" w:rsidRPr="00E71E9A" w:rsidRDefault="005307D6" w:rsidP="0057409A">
      <w:pPr>
        <w:spacing w:after="0"/>
        <w:jc w:val="both"/>
        <w:rPr>
          <w:rFonts w:ascii="Arial" w:hAnsi="Arial" w:cs="Arial"/>
        </w:rPr>
      </w:pPr>
      <w:r w:rsidRPr="00E71E9A">
        <w:rPr>
          <w:rFonts w:ascii="Arial" w:hAnsi="Arial" w:cs="Arial"/>
        </w:rPr>
        <w:t xml:space="preserve">    Podul ce se va construi are lungimea de 10.00 m și se regăsește pe traseul drumului comunal DC Nigotești (descris anterior) între km 0+335.80 – 0+345.80.  </w:t>
      </w:r>
    </w:p>
    <w:p w:rsidR="005307D6" w:rsidRPr="00E71E9A" w:rsidRDefault="005307D6" w:rsidP="0057409A">
      <w:pPr>
        <w:spacing w:after="0"/>
        <w:jc w:val="both"/>
        <w:rPr>
          <w:rFonts w:ascii="Arial" w:hAnsi="Arial" w:cs="Arial"/>
        </w:rPr>
      </w:pPr>
      <w:r w:rsidRPr="00E71E9A">
        <w:rPr>
          <w:rFonts w:ascii="Arial" w:hAnsi="Arial" w:cs="Arial"/>
        </w:rPr>
        <w:t xml:space="preserve">     Partea carosabilă are o lățime 6.00 m alcătuită din:</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banda de circulație 4.00 m</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acostamentele consolidate de 2x0.50 m</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lățimea suplimentară datorată efectului optic de îngustare 2x0.50m</w:t>
      </w:r>
    </w:p>
    <w:p w:rsidR="005307D6" w:rsidRPr="00E71E9A" w:rsidRDefault="005307D6" w:rsidP="0057409A">
      <w:pPr>
        <w:spacing w:after="0"/>
        <w:jc w:val="both"/>
        <w:rPr>
          <w:rFonts w:ascii="Arial" w:hAnsi="Arial" w:cs="Arial"/>
        </w:rPr>
      </w:pPr>
      <w:r w:rsidRPr="00E71E9A">
        <w:rPr>
          <w:rFonts w:ascii="Arial" w:hAnsi="Arial" w:cs="Arial"/>
        </w:rPr>
        <w:t xml:space="preserve">     Partea carosabilă </w:t>
      </w:r>
      <w:proofErr w:type="gramStart"/>
      <w:r w:rsidRPr="00E71E9A">
        <w:rPr>
          <w:rFonts w:ascii="Arial" w:hAnsi="Arial" w:cs="Arial"/>
        </w:rPr>
        <w:t>este</w:t>
      </w:r>
      <w:proofErr w:type="gramEnd"/>
      <w:r w:rsidRPr="00E71E9A">
        <w:rPr>
          <w:rFonts w:ascii="Arial" w:hAnsi="Arial" w:cs="Arial"/>
        </w:rPr>
        <w:t xml:space="preserve"> încadrată de două grinzi parapet cu lățimea de 0.50 m pe care s-a așezat un parapet combinat.</w:t>
      </w:r>
    </w:p>
    <w:p w:rsidR="005307D6" w:rsidRPr="00E71E9A" w:rsidRDefault="005307D6" w:rsidP="0057409A">
      <w:pPr>
        <w:spacing w:after="0"/>
        <w:jc w:val="both"/>
        <w:rPr>
          <w:rFonts w:ascii="Arial" w:hAnsi="Arial" w:cs="Arial"/>
        </w:rPr>
      </w:pPr>
      <w:r w:rsidRPr="00E71E9A">
        <w:rPr>
          <w:rFonts w:ascii="Arial" w:hAnsi="Arial" w:cs="Arial"/>
        </w:rPr>
        <w:t xml:space="preserve">     Suprastructura </w:t>
      </w:r>
      <w:proofErr w:type="gramStart"/>
      <w:r w:rsidRPr="00E71E9A">
        <w:rPr>
          <w:rFonts w:ascii="Arial" w:hAnsi="Arial" w:cs="Arial"/>
        </w:rPr>
        <w:t>este</w:t>
      </w:r>
      <w:proofErr w:type="gramEnd"/>
      <w:r w:rsidRPr="00E71E9A">
        <w:rPr>
          <w:rFonts w:ascii="Arial" w:hAnsi="Arial" w:cs="Arial"/>
        </w:rPr>
        <w:t xml:space="preserve"> alcătuită din 13 grinzi monobloc cu armătură aderentă preîntnsă GP 52-10, peste care s-a turnat o placă de suprabetonare de 20 cm.</w:t>
      </w:r>
    </w:p>
    <w:p w:rsidR="005307D6" w:rsidRPr="00E71E9A" w:rsidRDefault="005307D6" w:rsidP="0057409A">
      <w:pPr>
        <w:spacing w:after="0"/>
        <w:jc w:val="both"/>
        <w:rPr>
          <w:rFonts w:ascii="Arial" w:hAnsi="Arial" w:cs="Arial"/>
        </w:rPr>
      </w:pPr>
      <w:r w:rsidRPr="00E71E9A">
        <w:rPr>
          <w:rFonts w:ascii="Arial" w:hAnsi="Arial" w:cs="Arial"/>
        </w:rPr>
        <w:t xml:space="preserve">    Convoiul de calcul folosit </w:t>
      </w:r>
      <w:proofErr w:type="gramStart"/>
      <w:r w:rsidRPr="00E71E9A">
        <w:rPr>
          <w:rFonts w:ascii="Arial" w:hAnsi="Arial" w:cs="Arial"/>
        </w:rPr>
        <w:t>este</w:t>
      </w:r>
      <w:proofErr w:type="gramEnd"/>
      <w:r w:rsidRPr="00E71E9A">
        <w:rPr>
          <w:rFonts w:ascii="Arial" w:hAnsi="Arial" w:cs="Arial"/>
        </w:rPr>
        <w:t xml:space="preserve"> LM 1, iar viteza de proiectare este de 30 km/h.</w:t>
      </w:r>
    </w:p>
    <w:p w:rsidR="005307D6" w:rsidRPr="00E71E9A" w:rsidRDefault="005307D6" w:rsidP="0057409A">
      <w:pPr>
        <w:spacing w:after="0"/>
        <w:jc w:val="both"/>
        <w:rPr>
          <w:rFonts w:ascii="Arial" w:hAnsi="Arial" w:cs="Arial"/>
        </w:rPr>
      </w:pPr>
      <w:r w:rsidRPr="00E71E9A">
        <w:rPr>
          <w:rFonts w:ascii="Arial" w:hAnsi="Arial" w:cs="Arial"/>
        </w:rPr>
        <w:t xml:space="preserve">    Infrastructura podului </w:t>
      </w:r>
      <w:proofErr w:type="gramStart"/>
      <w:r w:rsidRPr="00E71E9A">
        <w:rPr>
          <w:rFonts w:ascii="Arial" w:hAnsi="Arial" w:cs="Arial"/>
        </w:rPr>
        <w:t>este</w:t>
      </w:r>
      <w:proofErr w:type="gramEnd"/>
      <w:r w:rsidRPr="00E71E9A">
        <w:rPr>
          <w:rFonts w:ascii="Arial" w:hAnsi="Arial" w:cs="Arial"/>
        </w:rPr>
        <w:t xml:space="preserve"> alcătuită din 2 culei masive din beton amplasate paralel cu pârâul Mediasca, fundațiile culeilor se vor realiza pe cheson deschis (terenul bun de fundare se găsește la adâncimea de 6.50 m).</w:t>
      </w:r>
    </w:p>
    <w:p w:rsidR="005307D6" w:rsidRPr="00E71E9A" w:rsidRDefault="005307D6" w:rsidP="0057409A">
      <w:pPr>
        <w:spacing w:after="0"/>
        <w:jc w:val="both"/>
        <w:rPr>
          <w:rFonts w:ascii="Arial" w:hAnsi="Arial" w:cs="Arial"/>
        </w:rPr>
      </w:pPr>
      <w:r w:rsidRPr="00E71E9A">
        <w:rPr>
          <w:rFonts w:ascii="Arial" w:hAnsi="Arial" w:cs="Arial"/>
        </w:rPr>
        <w:t xml:space="preserve">    Albia sub pod se </w:t>
      </w:r>
      <w:proofErr w:type="gramStart"/>
      <w:r w:rsidRPr="00E71E9A">
        <w:rPr>
          <w:rFonts w:ascii="Arial" w:hAnsi="Arial" w:cs="Arial"/>
        </w:rPr>
        <w:t>va</w:t>
      </w:r>
      <w:proofErr w:type="gramEnd"/>
      <w:r w:rsidRPr="00E71E9A">
        <w:rPr>
          <w:rFonts w:ascii="Arial" w:hAnsi="Arial" w:cs="Arial"/>
        </w:rPr>
        <w:t xml:space="preserve"> proteja cu un pereu de beton cu bolovani de râu în grosime de 30 cm.</w:t>
      </w:r>
    </w:p>
    <w:p w:rsidR="005307D6" w:rsidRPr="00E71E9A" w:rsidRDefault="005307D6" w:rsidP="0057409A">
      <w:pPr>
        <w:spacing w:after="0"/>
        <w:jc w:val="both"/>
        <w:rPr>
          <w:rFonts w:ascii="Arial" w:hAnsi="Arial" w:cs="Arial"/>
        </w:rPr>
      </w:pPr>
      <w:r w:rsidRPr="00E71E9A">
        <w:rPr>
          <w:rFonts w:ascii="Arial" w:hAnsi="Arial" w:cs="Arial"/>
        </w:rPr>
        <w:t xml:space="preserve">    În aval de pod se </w:t>
      </w:r>
      <w:proofErr w:type="gramStart"/>
      <w:r w:rsidRPr="00E71E9A">
        <w:rPr>
          <w:rFonts w:ascii="Arial" w:hAnsi="Arial" w:cs="Arial"/>
        </w:rPr>
        <w:t>va</w:t>
      </w:r>
      <w:proofErr w:type="gramEnd"/>
      <w:r w:rsidRPr="00E71E9A">
        <w:rPr>
          <w:rFonts w:ascii="Arial" w:hAnsi="Arial" w:cs="Arial"/>
        </w:rPr>
        <w:t xml:space="preserve"> amenaja un prag de fund din gabioane cu înălțimea de 50cm, înainte și dupa pragul de fund menționat anterior se vor amplasa saltele de gabioane pe o lungime de 4.00 m.</w:t>
      </w:r>
    </w:p>
    <w:p w:rsidR="005307D6" w:rsidRPr="00E71E9A" w:rsidRDefault="005307D6" w:rsidP="0057409A">
      <w:pPr>
        <w:spacing w:after="0"/>
        <w:jc w:val="both"/>
        <w:rPr>
          <w:rFonts w:ascii="Arial" w:hAnsi="Arial" w:cs="Arial"/>
        </w:rPr>
      </w:pPr>
      <w:r w:rsidRPr="00E71E9A">
        <w:rPr>
          <w:rFonts w:ascii="Arial" w:hAnsi="Arial" w:cs="Arial"/>
        </w:rPr>
        <w:t xml:space="preserve">    </w:t>
      </w:r>
      <w:proofErr w:type="gramStart"/>
      <w:r w:rsidRPr="00E71E9A">
        <w:rPr>
          <w:rFonts w:ascii="Arial" w:hAnsi="Arial" w:cs="Arial"/>
        </w:rPr>
        <w:t>În amonte și în aval de pod malurile vor fi protejate pe o lungime de 12 m de gabioane amplasate pe saltele de gabioane.</w:t>
      </w:r>
      <w:proofErr w:type="gramEnd"/>
    </w:p>
    <w:p w:rsidR="005307D6" w:rsidRPr="00E71E9A" w:rsidRDefault="005307D6" w:rsidP="0071693A">
      <w:pPr>
        <w:spacing w:after="0"/>
        <w:rPr>
          <w:rFonts w:ascii="Arial" w:hAnsi="Arial" w:cs="Arial"/>
          <w:b/>
        </w:rPr>
      </w:pPr>
      <w:r w:rsidRPr="00E71E9A">
        <w:rPr>
          <w:rFonts w:ascii="Arial" w:hAnsi="Arial" w:cs="Arial"/>
          <w:b/>
        </w:rPr>
        <w:t xml:space="preserve">Reparații pod peste pârâul Mediasca (Zona Școală) </w:t>
      </w:r>
    </w:p>
    <w:p w:rsidR="005307D6" w:rsidRPr="00E71E9A" w:rsidRDefault="005307D6" w:rsidP="0057409A">
      <w:pPr>
        <w:spacing w:after="0"/>
        <w:jc w:val="both"/>
        <w:rPr>
          <w:rFonts w:ascii="Arial" w:hAnsi="Arial" w:cs="Arial"/>
        </w:rPr>
      </w:pPr>
      <w:r w:rsidRPr="00E71E9A">
        <w:rPr>
          <w:rFonts w:ascii="Arial" w:hAnsi="Arial" w:cs="Arial"/>
          <w:b/>
        </w:rPr>
        <w:t xml:space="preserve">    </w:t>
      </w:r>
      <w:proofErr w:type="gramStart"/>
      <w:r w:rsidRPr="00E71E9A">
        <w:rPr>
          <w:rFonts w:ascii="Arial" w:hAnsi="Arial" w:cs="Arial"/>
        </w:rPr>
        <w:t>Prin acest proiect se propun lucrări de reparații a podului peste pârâul Mediasca în zona Școală.</w:t>
      </w:r>
      <w:proofErr w:type="gramEnd"/>
      <w:r w:rsidRPr="00E71E9A">
        <w:rPr>
          <w:rFonts w:ascii="Arial" w:hAnsi="Arial" w:cs="Arial"/>
        </w:rPr>
        <w:t xml:space="preserve"> Acest pod are lungimea de </w:t>
      </w:r>
      <w:proofErr w:type="gramStart"/>
      <w:r w:rsidRPr="00E71E9A">
        <w:rPr>
          <w:rFonts w:ascii="Arial" w:hAnsi="Arial" w:cs="Arial"/>
        </w:rPr>
        <w:t>13.00m</w:t>
      </w:r>
      <w:proofErr w:type="gramEnd"/>
      <w:r w:rsidRPr="00E71E9A">
        <w:rPr>
          <w:rFonts w:ascii="Arial" w:hAnsi="Arial" w:cs="Arial"/>
        </w:rPr>
        <w:t xml:space="preserve"> și lățimea de 8.80m fiind și el afectat de calamitățile din vara anului 2018. </w:t>
      </w:r>
      <w:proofErr w:type="gramStart"/>
      <w:r w:rsidRPr="00E71E9A">
        <w:rPr>
          <w:rFonts w:ascii="Arial" w:hAnsi="Arial" w:cs="Arial"/>
        </w:rPr>
        <w:t>Podul se află pe traseul drumului comunal DC 10 între km 3+330 și 3+343.</w:t>
      </w:r>
      <w:proofErr w:type="gramEnd"/>
    </w:p>
    <w:p w:rsidR="005307D6" w:rsidRPr="00E71E9A" w:rsidRDefault="005307D6" w:rsidP="0057409A">
      <w:pPr>
        <w:spacing w:after="0"/>
        <w:jc w:val="both"/>
        <w:rPr>
          <w:rFonts w:ascii="Arial" w:hAnsi="Arial" w:cs="Arial"/>
        </w:rPr>
      </w:pPr>
      <w:r w:rsidRPr="00E71E9A">
        <w:rPr>
          <w:rFonts w:ascii="Arial" w:hAnsi="Arial" w:cs="Arial"/>
        </w:rPr>
        <w:t xml:space="preserve">   Lucrările de reparații propuse sunt:</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Buciardarea și torcretarea plăcii.</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Buciardarea și torcretarea elevațiilor culeii.</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Tencuirea intradosului podului.</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Acoperirea armăturilor descoperite.</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Refacerea sferturilor de con.</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Amenajarea scărilor de acces pe rampe.</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Amenajare albie cu saltea de gabioane.</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t>Amenajarea prag de fund din gabioane.</w:t>
      </w:r>
    </w:p>
    <w:p w:rsidR="005307D6" w:rsidRPr="00E71E9A" w:rsidRDefault="005307D6" w:rsidP="0057409A">
      <w:pPr>
        <w:pStyle w:val="ListParagraph"/>
        <w:numPr>
          <w:ilvl w:val="0"/>
          <w:numId w:val="16"/>
        </w:numPr>
        <w:spacing w:line="259" w:lineRule="auto"/>
        <w:ind w:left="0"/>
        <w:contextualSpacing/>
        <w:jc w:val="both"/>
        <w:rPr>
          <w:rFonts w:ascii="Arial" w:hAnsi="Arial" w:cs="Arial"/>
        </w:rPr>
      </w:pPr>
      <w:r w:rsidRPr="00E71E9A">
        <w:rPr>
          <w:rFonts w:ascii="Arial" w:hAnsi="Arial" w:cs="Arial"/>
        </w:rPr>
        <w:lastRenderedPageBreak/>
        <w:t>Înlocuirea parapetului pietonal cu parapet mixt pe pod.</w:t>
      </w:r>
    </w:p>
    <w:p w:rsidR="00F605C1" w:rsidRPr="00E71E9A" w:rsidRDefault="005307D6" w:rsidP="0057409A">
      <w:pPr>
        <w:spacing w:after="0" w:line="259" w:lineRule="auto"/>
        <w:contextualSpacing/>
        <w:jc w:val="both"/>
        <w:rPr>
          <w:rFonts w:ascii="Arial" w:hAnsi="Arial" w:cs="Arial"/>
        </w:rPr>
      </w:pPr>
      <w:r w:rsidRPr="00E71E9A">
        <w:rPr>
          <w:rFonts w:ascii="Arial" w:hAnsi="Arial" w:cs="Arial"/>
        </w:rPr>
        <w:t>Montarea de parapet tip H1 pe rampele de acces</w:t>
      </w:r>
    </w:p>
    <w:p w:rsidR="00240539" w:rsidRPr="00E71E9A" w:rsidRDefault="00240539" w:rsidP="002C4E75">
      <w:pPr>
        <w:pStyle w:val="Bodytext20"/>
        <w:numPr>
          <w:ilvl w:val="0"/>
          <w:numId w:val="3"/>
        </w:numPr>
        <w:shd w:val="clear" w:color="auto" w:fill="auto"/>
        <w:tabs>
          <w:tab w:val="left" w:pos="345"/>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cumularea cu alte proiecte existente şi/sau aprobate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3"/>
        </w:numPr>
        <w:shd w:val="clear" w:color="auto" w:fill="auto"/>
        <w:tabs>
          <w:tab w:val="left" w:pos="349"/>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utilizarea resurselor naturale, în special a solului, a terenurilor, a apei şi a biodiversităţii - utilizare teren în suprafaţă</w:t>
      </w:r>
      <w:r w:rsidR="0057409A" w:rsidRPr="00E71E9A">
        <w:rPr>
          <w:rFonts w:ascii="Arial" w:hAnsi="Arial" w:cs="Arial"/>
          <w:color w:val="000000"/>
          <w:sz w:val="22"/>
          <w:szCs w:val="22"/>
          <w:lang w:bidi="ro-RO"/>
        </w:rPr>
        <w:t xml:space="preserve"> relativ</w:t>
      </w:r>
      <w:r w:rsidRPr="00E71E9A">
        <w:rPr>
          <w:rFonts w:ascii="Arial" w:hAnsi="Arial" w:cs="Arial"/>
          <w:color w:val="000000"/>
          <w:sz w:val="22"/>
          <w:szCs w:val="22"/>
          <w:lang w:bidi="ro-RO"/>
        </w:rPr>
        <w:t xml:space="preserve"> mică;</w:t>
      </w:r>
    </w:p>
    <w:p w:rsidR="00240539" w:rsidRPr="00E71E9A" w:rsidRDefault="00240539" w:rsidP="002C4E75">
      <w:pPr>
        <w:pStyle w:val="Bodytext20"/>
        <w:numPr>
          <w:ilvl w:val="0"/>
          <w:numId w:val="3"/>
        </w:numPr>
        <w:shd w:val="clear" w:color="auto" w:fill="auto"/>
        <w:tabs>
          <w:tab w:val="left" w:pos="345"/>
        </w:tabs>
        <w:spacing w:before="0" w:line="240" w:lineRule="auto"/>
        <w:ind w:left="57" w:right="57" w:firstLine="0"/>
        <w:jc w:val="both"/>
        <w:rPr>
          <w:rFonts w:ascii="Arial" w:hAnsi="Arial" w:cs="Arial"/>
          <w:color w:val="000000"/>
          <w:sz w:val="22"/>
          <w:szCs w:val="22"/>
          <w:lang w:bidi="ro-RO"/>
        </w:rPr>
      </w:pPr>
      <w:r w:rsidRPr="00E71E9A">
        <w:rPr>
          <w:rFonts w:ascii="Arial" w:hAnsi="Arial" w:cs="Arial"/>
          <w:color w:val="000000"/>
          <w:sz w:val="22"/>
          <w:szCs w:val="22"/>
          <w:lang w:bidi="ro-RO"/>
        </w:rPr>
        <w:t>cantitatea şi tipurile de deşeuri generate</w:t>
      </w:r>
      <w:r w:rsidR="00C4670C" w:rsidRPr="00E71E9A">
        <w:rPr>
          <w:rFonts w:ascii="Arial" w:hAnsi="Arial" w:cs="Arial"/>
          <w:color w:val="000000"/>
          <w:sz w:val="22"/>
          <w:szCs w:val="22"/>
          <w:lang w:val="en-US" w:bidi="ro-RO"/>
        </w:rPr>
        <w:t>:</w:t>
      </w:r>
      <w:r w:rsidRPr="00E71E9A">
        <w:rPr>
          <w:rFonts w:ascii="Arial" w:hAnsi="Arial" w:cs="Arial"/>
          <w:color w:val="000000"/>
          <w:sz w:val="22"/>
          <w:szCs w:val="22"/>
          <w:lang w:bidi="ro-RO"/>
        </w:rPr>
        <w:t xml:space="preserve"> </w:t>
      </w:r>
    </w:p>
    <w:p w:rsidR="00167300" w:rsidRPr="00E71E9A" w:rsidRDefault="00240539" w:rsidP="002C4E75">
      <w:pPr>
        <w:spacing w:after="0" w:line="240" w:lineRule="auto"/>
        <w:ind w:left="57" w:right="57" w:hanging="194"/>
        <w:jc w:val="both"/>
        <w:rPr>
          <w:rFonts w:ascii="Arial" w:hAnsi="Arial" w:cs="Arial"/>
          <w:b/>
          <w:i/>
        </w:rPr>
      </w:pPr>
      <w:r w:rsidRPr="00E71E9A">
        <w:rPr>
          <w:rFonts w:ascii="Arial" w:hAnsi="Arial" w:cs="Arial"/>
        </w:rPr>
        <w:t xml:space="preserve">      </w:t>
      </w:r>
      <w:r w:rsidR="00521CAF" w:rsidRPr="00E71E9A">
        <w:rPr>
          <w:rFonts w:ascii="Arial" w:hAnsi="Arial" w:cs="Arial"/>
          <w:b/>
          <w:i/>
        </w:rPr>
        <w:t>Î</w:t>
      </w:r>
      <w:r w:rsidRPr="00E71E9A">
        <w:rPr>
          <w:rFonts w:ascii="Arial" w:hAnsi="Arial" w:cs="Arial"/>
          <w:b/>
          <w:i/>
        </w:rPr>
        <w:t>n faza de execu</w:t>
      </w:r>
      <w:r w:rsidR="00521CAF" w:rsidRPr="00E71E9A">
        <w:rPr>
          <w:rFonts w:ascii="Arial" w:hAnsi="Arial" w:cs="Arial"/>
          <w:b/>
          <w:i/>
        </w:rPr>
        <w:t>ț</w:t>
      </w:r>
      <w:r w:rsidRPr="00E71E9A">
        <w:rPr>
          <w:rFonts w:ascii="Arial" w:hAnsi="Arial" w:cs="Arial"/>
          <w:b/>
          <w:i/>
        </w:rPr>
        <w:t>ie</w:t>
      </w:r>
    </w:p>
    <w:p w:rsidR="00A11931" w:rsidRPr="00E71E9A" w:rsidRDefault="00240539" w:rsidP="002C4E75">
      <w:pPr>
        <w:spacing w:after="0" w:line="240" w:lineRule="auto"/>
        <w:ind w:left="57" w:right="57"/>
        <w:jc w:val="both"/>
        <w:rPr>
          <w:rFonts w:ascii="Arial" w:hAnsi="Arial" w:cs="Arial"/>
        </w:rPr>
      </w:pPr>
      <w:r w:rsidRPr="00E71E9A">
        <w:rPr>
          <w:rFonts w:ascii="Arial" w:hAnsi="Arial" w:cs="Arial"/>
        </w:rPr>
        <w:t>De</w:t>
      </w:r>
      <w:r w:rsidR="00521CAF" w:rsidRPr="00E71E9A">
        <w:rPr>
          <w:rFonts w:ascii="Arial" w:hAnsi="Arial" w:cs="Arial"/>
        </w:rPr>
        <w:t>ș</w:t>
      </w:r>
      <w:r w:rsidRPr="00E71E9A">
        <w:rPr>
          <w:rFonts w:ascii="Arial" w:hAnsi="Arial" w:cs="Arial"/>
        </w:rPr>
        <w:t>eurile rezultate din pro</w:t>
      </w:r>
      <w:r w:rsidRPr="00E71E9A">
        <w:rPr>
          <w:rFonts w:ascii="Arial" w:hAnsi="Arial" w:cs="Arial"/>
          <w:spacing w:val="-2"/>
        </w:rPr>
        <w:t>c</w:t>
      </w:r>
      <w:r w:rsidRPr="00E71E9A">
        <w:rPr>
          <w:rFonts w:ascii="Arial" w:hAnsi="Arial" w:cs="Arial"/>
        </w:rPr>
        <w:t>esul de const</w:t>
      </w:r>
      <w:r w:rsidRPr="00E71E9A">
        <w:rPr>
          <w:rFonts w:ascii="Arial" w:hAnsi="Arial" w:cs="Arial"/>
          <w:spacing w:val="-1"/>
        </w:rPr>
        <w:t>r</w:t>
      </w:r>
      <w:r w:rsidRPr="00E71E9A">
        <w:rPr>
          <w:rFonts w:ascii="Arial" w:hAnsi="Arial" w:cs="Arial"/>
        </w:rPr>
        <w:t>uire cuprind resturi inerte precu</w:t>
      </w:r>
      <w:r w:rsidRPr="00E71E9A">
        <w:rPr>
          <w:rFonts w:ascii="Arial" w:hAnsi="Arial" w:cs="Arial"/>
          <w:spacing w:val="-1"/>
        </w:rPr>
        <w:t>m</w:t>
      </w:r>
      <w:r w:rsidRPr="00E71E9A">
        <w:rPr>
          <w:rFonts w:ascii="Arial" w:hAnsi="Arial" w:cs="Arial"/>
        </w:rPr>
        <w:t>:</w:t>
      </w:r>
      <w:r w:rsidR="00A11931" w:rsidRPr="00E71E9A">
        <w:rPr>
          <w:rFonts w:ascii="Arial" w:hAnsi="Arial" w:cs="Arial"/>
        </w:rPr>
        <w:t xml:space="preserve"> pământ din excavații, moloz, pietriș, material </w:t>
      </w:r>
      <w:proofErr w:type="gramStart"/>
      <w:r w:rsidR="00A11931" w:rsidRPr="00E71E9A">
        <w:rPr>
          <w:rFonts w:ascii="Arial" w:hAnsi="Arial" w:cs="Arial"/>
        </w:rPr>
        <w:t>l</w:t>
      </w:r>
      <w:r w:rsidR="00A11931" w:rsidRPr="00E71E9A">
        <w:rPr>
          <w:rFonts w:ascii="Arial" w:hAnsi="Arial" w:cs="Arial"/>
          <w:spacing w:val="-1"/>
        </w:rPr>
        <w:t>e</w:t>
      </w:r>
      <w:r w:rsidR="00A11931" w:rsidRPr="00E71E9A">
        <w:rPr>
          <w:rFonts w:ascii="Arial" w:hAnsi="Arial" w:cs="Arial"/>
        </w:rPr>
        <w:t>mnos</w:t>
      </w:r>
      <w:proofErr w:type="gramEnd"/>
      <w:r w:rsidR="00A11931" w:rsidRPr="00E71E9A">
        <w:rPr>
          <w:rFonts w:ascii="Arial" w:hAnsi="Arial" w:cs="Arial"/>
        </w:rPr>
        <w:t xml:space="preserve"> și resturi metalice, ambalaje hârtie, etc.</w:t>
      </w:r>
    </w:p>
    <w:p w:rsidR="00240539" w:rsidRPr="00E71E9A" w:rsidRDefault="00240539" w:rsidP="002C4E75">
      <w:pPr>
        <w:spacing w:after="0" w:line="240" w:lineRule="auto"/>
        <w:ind w:left="57" w:right="57"/>
        <w:jc w:val="both"/>
        <w:rPr>
          <w:rFonts w:ascii="Arial" w:hAnsi="Arial" w:cs="Arial"/>
        </w:rPr>
      </w:pPr>
      <w:r w:rsidRPr="00E71E9A">
        <w:rPr>
          <w:rFonts w:ascii="Arial" w:hAnsi="Arial" w:cs="Arial"/>
        </w:rPr>
        <w:t>Aceste</w:t>
      </w:r>
      <w:r w:rsidRPr="00E71E9A">
        <w:rPr>
          <w:rFonts w:ascii="Arial" w:hAnsi="Arial" w:cs="Arial"/>
          <w:spacing w:val="10"/>
        </w:rPr>
        <w:t xml:space="preserve"> </w:t>
      </w:r>
      <w:r w:rsidRPr="00E71E9A">
        <w:rPr>
          <w:rFonts w:ascii="Arial" w:hAnsi="Arial" w:cs="Arial"/>
        </w:rPr>
        <w:t>de</w:t>
      </w:r>
      <w:r w:rsidR="00521CAF" w:rsidRPr="00E71E9A">
        <w:rPr>
          <w:rFonts w:ascii="Arial" w:hAnsi="Arial" w:cs="Arial"/>
        </w:rPr>
        <w:t>ș</w:t>
      </w:r>
      <w:proofErr w:type="gramStart"/>
      <w:r w:rsidRPr="00E71E9A">
        <w:rPr>
          <w:rFonts w:ascii="Arial" w:hAnsi="Arial" w:cs="Arial"/>
        </w:rPr>
        <w:t xml:space="preserve">euri </w:t>
      </w:r>
      <w:r w:rsidRPr="00E71E9A">
        <w:rPr>
          <w:rFonts w:ascii="Arial" w:hAnsi="Arial" w:cs="Arial"/>
          <w:spacing w:val="21"/>
        </w:rPr>
        <w:t xml:space="preserve"> </w:t>
      </w:r>
      <w:r w:rsidRPr="00E71E9A">
        <w:rPr>
          <w:rFonts w:ascii="Arial" w:hAnsi="Arial" w:cs="Arial"/>
        </w:rPr>
        <w:t>vor</w:t>
      </w:r>
      <w:proofErr w:type="gramEnd"/>
      <w:r w:rsidRPr="00E71E9A">
        <w:rPr>
          <w:rFonts w:ascii="Arial" w:hAnsi="Arial" w:cs="Arial"/>
          <w:spacing w:val="10"/>
        </w:rPr>
        <w:t xml:space="preserve"> </w:t>
      </w:r>
      <w:r w:rsidRPr="00E71E9A">
        <w:rPr>
          <w:rFonts w:ascii="Arial" w:hAnsi="Arial" w:cs="Arial"/>
        </w:rPr>
        <w:t>fi</w:t>
      </w:r>
      <w:r w:rsidRPr="00E71E9A">
        <w:rPr>
          <w:rFonts w:ascii="Arial" w:hAnsi="Arial" w:cs="Arial"/>
          <w:spacing w:val="10"/>
        </w:rPr>
        <w:t xml:space="preserve"> </w:t>
      </w:r>
      <w:r w:rsidRPr="00E71E9A">
        <w:rPr>
          <w:rFonts w:ascii="Arial" w:hAnsi="Arial" w:cs="Arial"/>
        </w:rPr>
        <w:t>colecta</w:t>
      </w:r>
      <w:r w:rsidRPr="00E71E9A">
        <w:rPr>
          <w:rFonts w:ascii="Arial" w:hAnsi="Arial" w:cs="Arial"/>
          <w:spacing w:val="2"/>
        </w:rPr>
        <w:t>t</w:t>
      </w:r>
      <w:r w:rsidRPr="00E71E9A">
        <w:rPr>
          <w:rFonts w:ascii="Arial" w:hAnsi="Arial" w:cs="Arial"/>
        </w:rPr>
        <w:t>e</w:t>
      </w:r>
      <w:r w:rsidRPr="00E71E9A">
        <w:rPr>
          <w:rFonts w:ascii="Arial" w:hAnsi="Arial" w:cs="Arial"/>
          <w:spacing w:val="10"/>
        </w:rPr>
        <w:t xml:space="preserve"> </w:t>
      </w:r>
      <w:r w:rsidR="00521CAF" w:rsidRPr="00E71E9A">
        <w:rPr>
          <w:rFonts w:ascii="Arial" w:hAnsi="Arial" w:cs="Arial"/>
        </w:rPr>
        <w:t>î</w:t>
      </w:r>
      <w:r w:rsidRPr="00E71E9A">
        <w:rPr>
          <w:rFonts w:ascii="Arial" w:hAnsi="Arial" w:cs="Arial"/>
        </w:rPr>
        <w:t>n</w:t>
      </w:r>
      <w:r w:rsidRPr="00E71E9A">
        <w:rPr>
          <w:rFonts w:ascii="Arial" w:hAnsi="Arial" w:cs="Arial"/>
          <w:spacing w:val="10"/>
        </w:rPr>
        <w:t xml:space="preserve"> </w:t>
      </w:r>
      <w:r w:rsidRPr="00E71E9A">
        <w:rPr>
          <w:rFonts w:ascii="Arial" w:hAnsi="Arial" w:cs="Arial"/>
        </w:rPr>
        <w:t>cont</w:t>
      </w:r>
      <w:r w:rsidRPr="00E71E9A">
        <w:rPr>
          <w:rFonts w:ascii="Arial" w:hAnsi="Arial" w:cs="Arial"/>
          <w:spacing w:val="-2"/>
        </w:rPr>
        <w:t>a</w:t>
      </w:r>
      <w:r w:rsidRPr="00E71E9A">
        <w:rPr>
          <w:rFonts w:ascii="Arial" w:hAnsi="Arial" w:cs="Arial"/>
        </w:rPr>
        <w:t>inere</w:t>
      </w:r>
      <w:r w:rsidRPr="00E71E9A">
        <w:rPr>
          <w:rFonts w:ascii="Arial" w:hAnsi="Arial" w:cs="Arial"/>
          <w:spacing w:val="10"/>
        </w:rPr>
        <w:t xml:space="preserve"> </w:t>
      </w:r>
      <w:r w:rsidRPr="00E71E9A">
        <w:rPr>
          <w:rFonts w:ascii="Arial" w:hAnsi="Arial" w:cs="Arial"/>
        </w:rPr>
        <w:t>specifice</w:t>
      </w:r>
      <w:r w:rsidRPr="00E71E9A">
        <w:rPr>
          <w:rFonts w:ascii="Arial" w:hAnsi="Arial" w:cs="Arial"/>
          <w:spacing w:val="10"/>
        </w:rPr>
        <w:t xml:space="preserve"> </w:t>
      </w:r>
      <w:r w:rsidRPr="00E71E9A">
        <w:rPr>
          <w:rFonts w:ascii="Arial" w:hAnsi="Arial" w:cs="Arial"/>
        </w:rPr>
        <w:t>de</w:t>
      </w:r>
      <w:r w:rsidRPr="00E71E9A">
        <w:rPr>
          <w:rFonts w:ascii="Arial" w:hAnsi="Arial" w:cs="Arial"/>
          <w:spacing w:val="10"/>
        </w:rPr>
        <w:t xml:space="preserve"> </w:t>
      </w:r>
      <w:r w:rsidRPr="00E71E9A">
        <w:rPr>
          <w:rFonts w:ascii="Arial" w:hAnsi="Arial" w:cs="Arial"/>
        </w:rPr>
        <w:t>unul</w:t>
      </w:r>
      <w:r w:rsidRPr="00E71E9A">
        <w:rPr>
          <w:rFonts w:ascii="Arial" w:hAnsi="Arial" w:cs="Arial"/>
          <w:spacing w:val="9"/>
        </w:rPr>
        <w:t xml:space="preserve"> </w:t>
      </w:r>
      <w:r w:rsidRPr="00E71E9A">
        <w:rPr>
          <w:rFonts w:ascii="Arial" w:hAnsi="Arial" w:cs="Arial"/>
        </w:rPr>
        <w:t>din</w:t>
      </w:r>
      <w:r w:rsidR="00BE48BA" w:rsidRPr="00E71E9A">
        <w:rPr>
          <w:rFonts w:ascii="Arial" w:hAnsi="Arial" w:cs="Arial"/>
        </w:rPr>
        <w:t>tr</w:t>
      </w:r>
      <w:r w:rsidR="009551A8" w:rsidRPr="00E71E9A">
        <w:rPr>
          <w:rFonts w:ascii="Arial" w:hAnsi="Arial" w:cs="Arial"/>
        </w:rPr>
        <w:t>e</w:t>
      </w:r>
      <w:r w:rsidRPr="00E71E9A">
        <w:rPr>
          <w:rFonts w:ascii="Arial" w:hAnsi="Arial" w:cs="Arial"/>
          <w:spacing w:val="10"/>
        </w:rPr>
        <w:t xml:space="preserve"> </w:t>
      </w:r>
      <w:r w:rsidRPr="00E71E9A">
        <w:rPr>
          <w:rFonts w:ascii="Arial" w:hAnsi="Arial" w:cs="Arial"/>
        </w:rPr>
        <w:t>opera</w:t>
      </w:r>
      <w:r w:rsidRPr="00E71E9A">
        <w:rPr>
          <w:rFonts w:ascii="Arial" w:hAnsi="Arial" w:cs="Arial"/>
          <w:spacing w:val="-2"/>
        </w:rPr>
        <w:t>t</w:t>
      </w:r>
      <w:r w:rsidRPr="00E71E9A">
        <w:rPr>
          <w:rFonts w:ascii="Arial" w:hAnsi="Arial" w:cs="Arial"/>
          <w:spacing w:val="1"/>
        </w:rPr>
        <w:t>o</w:t>
      </w:r>
      <w:r w:rsidRPr="00E71E9A">
        <w:rPr>
          <w:rFonts w:ascii="Arial" w:hAnsi="Arial" w:cs="Arial"/>
        </w:rPr>
        <w:t>rii locali specializa</w:t>
      </w:r>
      <w:r w:rsidR="00BE48BA" w:rsidRPr="00E71E9A">
        <w:rPr>
          <w:rFonts w:ascii="Arial" w:hAnsi="Arial" w:cs="Arial"/>
        </w:rPr>
        <w:t>ț</w:t>
      </w:r>
      <w:r w:rsidRPr="00E71E9A">
        <w:rPr>
          <w:rFonts w:ascii="Arial" w:hAnsi="Arial" w:cs="Arial"/>
        </w:rPr>
        <w:t xml:space="preserve">i </w:t>
      </w:r>
      <w:r w:rsidR="00BE48BA" w:rsidRPr="00E71E9A">
        <w:rPr>
          <w:rFonts w:ascii="Arial" w:hAnsi="Arial" w:cs="Arial"/>
        </w:rPr>
        <w:t>î</w:t>
      </w:r>
      <w:r w:rsidRPr="00E71E9A">
        <w:rPr>
          <w:rFonts w:ascii="Arial" w:hAnsi="Arial" w:cs="Arial"/>
        </w:rPr>
        <w:t>n salubritate.</w:t>
      </w:r>
    </w:p>
    <w:p w:rsidR="00167300" w:rsidRPr="00E71E9A" w:rsidRDefault="00BE48BA" w:rsidP="002C4E75">
      <w:pPr>
        <w:spacing w:after="0" w:line="240" w:lineRule="auto"/>
        <w:ind w:left="57" w:right="57"/>
        <w:jc w:val="both"/>
        <w:rPr>
          <w:rFonts w:ascii="Arial" w:hAnsi="Arial" w:cs="Arial"/>
          <w:b/>
          <w:i/>
        </w:rPr>
      </w:pPr>
      <w:r w:rsidRPr="00E71E9A">
        <w:rPr>
          <w:rFonts w:ascii="Arial" w:hAnsi="Arial" w:cs="Arial"/>
          <w:b/>
        </w:rPr>
        <w:t xml:space="preserve">  </w:t>
      </w:r>
      <w:r w:rsidRPr="00E71E9A">
        <w:rPr>
          <w:rFonts w:ascii="Arial" w:hAnsi="Arial" w:cs="Arial"/>
          <w:b/>
          <w:i/>
        </w:rPr>
        <w:t>Î</w:t>
      </w:r>
      <w:r w:rsidR="00240539" w:rsidRPr="00E71E9A">
        <w:rPr>
          <w:rFonts w:ascii="Arial" w:hAnsi="Arial" w:cs="Arial"/>
          <w:b/>
          <w:i/>
        </w:rPr>
        <w:t>n faza de func</w:t>
      </w:r>
      <w:r w:rsidRPr="00E71E9A">
        <w:rPr>
          <w:rFonts w:ascii="Arial" w:hAnsi="Arial" w:cs="Arial"/>
          <w:b/>
          <w:i/>
        </w:rPr>
        <w:t>ț</w:t>
      </w:r>
      <w:r w:rsidR="00240539" w:rsidRPr="00E71E9A">
        <w:rPr>
          <w:rFonts w:ascii="Arial" w:hAnsi="Arial" w:cs="Arial"/>
          <w:b/>
          <w:i/>
        </w:rPr>
        <w:t>ionare</w:t>
      </w:r>
    </w:p>
    <w:p w:rsidR="00D83FA1" w:rsidRPr="00E71E9A" w:rsidRDefault="00D83FA1" w:rsidP="002C4E75">
      <w:pPr>
        <w:spacing w:after="0" w:line="240" w:lineRule="auto"/>
        <w:ind w:left="57" w:right="57"/>
        <w:jc w:val="both"/>
        <w:rPr>
          <w:rFonts w:ascii="Arial" w:hAnsi="Arial" w:cs="Arial"/>
        </w:rPr>
      </w:pPr>
      <w:r w:rsidRPr="00E71E9A">
        <w:rPr>
          <w:rFonts w:ascii="Arial" w:hAnsi="Arial" w:cs="Arial"/>
        </w:rPr>
        <w:t xml:space="preserve">Deșeurile </w:t>
      </w:r>
      <w:r w:rsidRPr="00E71E9A">
        <w:rPr>
          <w:rFonts w:ascii="Arial" w:hAnsi="Arial" w:cs="Arial"/>
          <w:spacing w:val="1"/>
        </w:rPr>
        <w:t xml:space="preserve"> </w:t>
      </w:r>
      <w:r w:rsidRPr="00E71E9A">
        <w:rPr>
          <w:rFonts w:ascii="Arial" w:hAnsi="Arial" w:cs="Arial"/>
        </w:rPr>
        <w:t xml:space="preserve">menajere </w:t>
      </w:r>
      <w:r w:rsidRPr="00E71E9A">
        <w:rPr>
          <w:rFonts w:ascii="Arial" w:hAnsi="Arial" w:cs="Arial"/>
          <w:spacing w:val="1"/>
        </w:rPr>
        <w:t xml:space="preserve"> </w:t>
      </w:r>
      <w:r w:rsidR="0088284F" w:rsidRPr="00E71E9A">
        <w:rPr>
          <w:rFonts w:ascii="Arial" w:hAnsi="Arial" w:cs="Arial"/>
          <w:spacing w:val="1"/>
        </w:rPr>
        <w:t>colectate</w:t>
      </w:r>
      <w:r w:rsidRPr="00E71E9A">
        <w:rPr>
          <w:rFonts w:ascii="Arial" w:hAnsi="Arial" w:cs="Arial"/>
          <w:spacing w:val="1"/>
        </w:rPr>
        <w:t xml:space="preserve"> de la </w:t>
      </w:r>
      <w:r w:rsidR="00832792" w:rsidRPr="00E71E9A">
        <w:rPr>
          <w:rFonts w:ascii="Arial" w:hAnsi="Arial" w:cs="Arial"/>
          <w:spacing w:val="1"/>
        </w:rPr>
        <w:t>obiectiv</w:t>
      </w:r>
      <w:r w:rsidRPr="00E71E9A">
        <w:rPr>
          <w:rFonts w:ascii="Arial" w:hAnsi="Arial" w:cs="Arial"/>
          <w:spacing w:val="1"/>
        </w:rPr>
        <w:t xml:space="preserve"> </w:t>
      </w:r>
      <w:r w:rsidRPr="00E71E9A">
        <w:rPr>
          <w:rFonts w:ascii="Arial" w:hAnsi="Arial" w:cs="Arial"/>
        </w:rPr>
        <w:t xml:space="preserve">se  vor </w:t>
      </w:r>
      <w:r w:rsidRPr="00E71E9A">
        <w:rPr>
          <w:rFonts w:ascii="Arial" w:hAnsi="Arial" w:cs="Arial"/>
          <w:spacing w:val="1"/>
        </w:rPr>
        <w:t xml:space="preserve"> </w:t>
      </w:r>
      <w:r w:rsidRPr="00E71E9A">
        <w:rPr>
          <w:rFonts w:ascii="Arial" w:hAnsi="Arial" w:cs="Arial"/>
        </w:rPr>
        <w:t>depoz</w:t>
      </w:r>
      <w:r w:rsidRPr="00E71E9A">
        <w:rPr>
          <w:rFonts w:ascii="Arial" w:hAnsi="Arial" w:cs="Arial"/>
          <w:spacing w:val="-1"/>
        </w:rPr>
        <w:t>i</w:t>
      </w:r>
      <w:r w:rsidRPr="00E71E9A">
        <w:rPr>
          <w:rFonts w:ascii="Arial" w:hAnsi="Arial" w:cs="Arial"/>
        </w:rPr>
        <w:t xml:space="preserve">ta </w:t>
      </w:r>
      <w:r w:rsidRPr="00E71E9A">
        <w:rPr>
          <w:rFonts w:ascii="Arial" w:hAnsi="Arial" w:cs="Arial"/>
          <w:spacing w:val="1"/>
        </w:rPr>
        <w:t xml:space="preserve"> </w:t>
      </w:r>
      <w:r w:rsidRPr="00E71E9A">
        <w:rPr>
          <w:rFonts w:ascii="Arial" w:hAnsi="Arial" w:cs="Arial"/>
        </w:rPr>
        <w:t xml:space="preserve">în </w:t>
      </w:r>
      <w:r w:rsidRPr="00E71E9A">
        <w:rPr>
          <w:rFonts w:ascii="Arial" w:hAnsi="Arial" w:cs="Arial"/>
          <w:spacing w:val="1"/>
        </w:rPr>
        <w:t xml:space="preserve"> </w:t>
      </w:r>
      <w:r w:rsidRPr="00E71E9A">
        <w:rPr>
          <w:rFonts w:ascii="Arial" w:hAnsi="Arial" w:cs="Arial"/>
        </w:rPr>
        <w:t xml:space="preserve">europubele </w:t>
      </w:r>
      <w:r w:rsidRPr="00E71E9A">
        <w:rPr>
          <w:rFonts w:ascii="Arial" w:hAnsi="Arial" w:cs="Arial"/>
          <w:spacing w:val="1"/>
        </w:rPr>
        <w:t xml:space="preserve"> </w:t>
      </w:r>
      <w:r w:rsidRPr="00E71E9A">
        <w:rPr>
          <w:rFonts w:ascii="Arial" w:hAnsi="Arial" w:cs="Arial"/>
        </w:rPr>
        <w:t>a</w:t>
      </w:r>
      <w:r w:rsidRPr="00E71E9A">
        <w:rPr>
          <w:rFonts w:ascii="Arial" w:hAnsi="Arial" w:cs="Arial"/>
          <w:spacing w:val="-1"/>
        </w:rPr>
        <w:t>m</w:t>
      </w:r>
      <w:r w:rsidRPr="00E71E9A">
        <w:rPr>
          <w:rFonts w:ascii="Arial" w:hAnsi="Arial" w:cs="Arial"/>
        </w:rPr>
        <w:t xml:space="preserve">plasate </w:t>
      </w:r>
      <w:r w:rsidRPr="00E71E9A">
        <w:rPr>
          <w:rFonts w:ascii="Arial" w:hAnsi="Arial" w:cs="Arial"/>
          <w:spacing w:val="1"/>
        </w:rPr>
        <w:t xml:space="preserve"> </w:t>
      </w:r>
      <w:r w:rsidRPr="00E71E9A">
        <w:rPr>
          <w:rFonts w:ascii="Arial" w:hAnsi="Arial" w:cs="Arial"/>
        </w:rPr>
        <w:t>pe</w:t>
      </w:r>
      <w:r w:rsidR="00C4670C" w:rsidRPr="00E71E9A">
        <w:rPr>
          <w:rFonts w:ascii="Arial" w:hAnsi="Arial" w:cs="Arial"/>
        </w:rPr>
        <w:t xml:space="preserve"> o </w:t>
      </w:r>
      <w:r w:rsidRPr="00E71E9A">
        <w:rPr>
          <w:rFonts w:ascii="Arial" w:hAnsi="Arial" w:cs="Arial"/>
        </w:rPr>
        <w:t>platfor</w:t>
      </w:r>
      <w:r w:rsidRPr="00E71E9A">
        <w:rPr>
          <w:rFonts w:ascii="Arial" w:hAnsi="Arial" w:cs="Arial"/>
          <w:spacing w:val="-1"/>
        </w:rPr>
        <w:t>m</w:t>
      </w:r>
      <w:r w:rsidRPr="00E71E9A">
        <w:rPr>
          <w:rFonts w:ascii="Arial" w:hAnsi="Arial" w:cs="Arial"/>
        </w:rPr>
        <w:t>ă</w:t>
      </w:r>
      <w:r w:rsidRPr="00E71E9A">
        <w:rPr>
          <w:rFonts w:ascii="Arial" w:hAnsi="Arial" w:cs="Arial"/>
          <w:spacing w:val="2"/>
        </w:rPr>
        <w:t xml:space="preserve"> </w:t>
      </w:r>
      <w:r w:rsidRPr="00E71E9A">
        <w:rPr>
          <w:rFonts w:ascii="Arial" w:hAnsi="Arial" w:cs="Arial"/>
        </w:rPr>
        <w:t>betonată</w:t>
      </w:r>
      <w:r w:rsidRPr="00E71E9A">
        <w:rPr>
          <w:rFonts w:ascii="Arial" w:hAnsi="Arial" w:cs="Arial"/>
          <w:spacing w:val="2"/>
        </w:rPr>
        <w:t xml:space="preserve">  </w:t>
      </w:r>
      <w:r w:rsidRPr="00E71E9A">
        <w:rPr>
          <w:rFonts w:ascii="Arial" w:hAnsi="Arial" w:cs="Arial"/>
        </w:rPr>
        <w:t>de unde</w:t>
      </w:r>
      <w:r w:rsidRPr="00E71E9A">
        <w:rPr>
          <w:rFonts w:ascii="Arial" w:hAnsi="Arial" w:cs="Arial"/>
          <w:spacing w:val="1"/>
        </w:rPr>
        <w:t xml:space="preserve"> </w:t>
      </w:r>
      <w:r w:rsidRPr="00E71E9A">
        <w:rPr>
          <w:rFonts w:ascii="Arial" w:hAnsi="Arial" w:cs="Arial"/>
        </w:rPr>
        <w:t>vor</w:t>
      </w:r>
      <w:r w:rsidRPr="00E71E9A">
        <w:rPr>
          <w:rFonts w:ascii="Arial" w:hAnsi="Arial" w:cs="Arial"/>
          <w:spacing w:val="1"/>
        </w:rPr>
        <w:t xml:space="preserve"> </w:t>
      </w:r>
      <w:r w:rsidRPr="00E71E9A">
        <w:rPr>
          <w:rFonts w:ascii="Arial" w:hAnsi="Arial" w:cs="Arial"/>
        </w:rPr>
        <w:t>fi</w:t>
      </w:r>
      <w:r w:rsidRPr="00E71E9A">
        <w:rPr>
          <w:rFonts w:ascii="Arial" w:hAnsi="Arial" w:cs="Arial"/>
          <w:spacing w:val="1"/>
        </w:rPr>
        <w:t xml:space="preserve"> </w:t>
      </w:r>
      <w:r w:rsidRPr="00E71E9A">
        <w:rPr>
          <w:rFonts w:ascii="Arial" w:hAnsi="Arial" w:cs="Arial"/>
          <w:spacing w:val="-2"/>
        </w:rPr>
        <w:t>e</w:t>
      </w:r>
      <w:r w:rsidRPr="00E71E9A">
        <w:rPr>
          <w:rFonts w:ascii="Arial" w:hAnsi="Arial" w:cs="Arial"/>
          <w:spacing w:val="1"/>
        </w:rPr>
        <w:t>v</w:t>
      </w:r>
      <w:r w:rsidRPr="00E71E9A">
        <w:rPr>
          <w:rFonts w:ascii="Arial" w:hAnsi="Arial" w:cs="Arial"/>
        </w:rPr>
        <w:t>acuate</w:t>
      </w:r>
      <w:r w:rsidRPr="00E71E9A">
        <w:rPr>
          <w:rFonts w:ascii="Arial" w:hAnsi="Arial" w:cs="Arial"/>
          <w:spacing w:val="1"/>
        </w:rPr>
        <w:t xml:space="preserve"> </w:t>
      </w:r>
      <w:r w:rsidRPr="00E71E9A">
        <w:rPr>
          <w:rFonts w:ascii="Arial" w:hAnsi="Arial" w:cs="Arial"/>
        </w:rPr>
        <w:t>p</w:t>
      </w:r>
      <w:r w:rsidRPr="00E71E9A">
        <w:rPr>
          <w:rFonts w:ascii="Arial" w:hAnsi="Arial" w:cs="Arial"/>
          <w:spacing w:val="-2"/>
        </w:rPr>
        <w:t>e</w:t>
      </w:r>
      <w:r w:rsidRPr="00E71E9A">
        <w:rPr>
          <w:rFonts w:ascii="Arial" w:hAnsi="Arial" w:cs="Arial"/>
        </w:rPr>
        <w:t>riodic</w:t>
      </w:r>
      <w:r w:rsidRPr="00E71E9A">
        <w:rPr>
          <w:rFonts w:ascii="Arial" w:hAnsi="Arial" w:cs="Arial"/>
          <w:spacing w:val="1"/>
        </w:rPr>
        <w:t xml:space="preserve"> </w:t>
      </w:r>
      <w:r w:rsidRPr="00E71E9A">
        <w:rPr>
          <w:rFonts w:ascii="Arial" w:hAnsi="Arial" w:cs="Arial"/>
        </w:rPr>
        <w:t>de</w:t>
      </w:r>
      <w:r w:rsidRPr="00E71E9A">
        <w:rPr>
          <w:rFonts w:ascii="Arial" w:hAnsi="Arial" w:cs="Arial"/>
          <w:spacing w:val="1"/>
        </w:rPr>
        <w:t xml:space="preserve"> </w:t>
      </w:r>
      <w:r w:rsidRPr="00E71E9A">
        <w:rPr>
          <w:rFonts w:ascii="Arial" w:hAnsi="Arial" w:cs="Arial"/>
        </w:rPr>
        <w:t>fir</w:t>
      </w:r>
      <w:r w:rsidRPr="00E71E9A">
        <w:rPr>
          <w:rFonts w:ascii="Arial" w:hAnsi="Arial" w:cs="Arial"/>
          <w:spacing w:val="-1"/>
        </w:rPr>
        <w:t>m</w:t>
      </w:r>
      <w:r w:rsidRPr="00E71E9A">
        <w:rPr>
          <w:rFonts w:ascii="Arial" w:hAnsi="Arial" w:cs="Arial"/>
        </w:rPr>
        <w:t>e specializate</w:t>
      </w:r>
      <w:r w:rsidRPr="00E71E9A">
        <w:rPr>
          <w:rFonts w:ascii="Arial" w:hAnsi="Arial" w:cs="Arial"/>
          <w:spacing w:val="2"/>
        </w:rPr>
        <w:t xml:space="preserve"> </w:t>
      </w:r>
      <w:r w:rsidRPr="00E71E9A">
        <w:rPr>
          <w:rFonts w:ascii="Arial" w:hAnsi="Arial" w:cs="Arial"/>
        </w:rPr>
        <w:t>în</w:t>
      </w:r>
      <w:r w:rsidRPr="00E71E9A">
        <w:rPr>
          <w:rFonts w:ascii="Arial" w:hAnsi="Arial" w:cs="Arial"/>
          <w:spacing w:val="2"/>
        </w:rPr>
        <w:t xml:space="preserve"> </w:t>
      </w:r>
      <w:r w:rsidRPr="00E71E9A">
        <w:rPr>
          <w:rFonts w:ascii="Arial" w:hAnsi="Arial" w:cs="Arial"/>
        </w:rPr>
        <w:t>salubritate,</w:t>
      </w:r>
      <w:r w:rsidRPr="00E71E9A">
        <w:rPr>
          <w:rFonts w:ascii="Arial" w:hAnsi="Arial" w:cs="Arial"/>
          <w:spacing w:val="2"/>
        </w:rPr>
        <w:t xml:space="preserve"> </w:t>
      </w:r>
      <w:r w:rsidRPr="00E71E9A">
        <w:rPr>
          <w:rFonts w:ascii="Arial" w:hAnsi="Arial" w:cs="Arial"/>
        </w:rPr>
        <w:t>cu</w:t>
      </w:r>
      <w:r w:rsidRPr="00E71E9A">
        <w:rPr>
          <w:rFonts w:ascii="Arial" w:hAnsi="Arial" w:cs="Arial"/>
          <w:spacing w:val="1"/>
        </w:rPr>
        <w:t xml:space="preserve"> </w:t>
      </w:r>
      <w:r w:rsidRPr="00E71E9A">
        <w:rPr>
          <w:rFonts w:ascii="Arial" w:hAnsi="Arial" w:cs="Arial"/>
        </w:rPr>
        <w:t>care</w:t>
      </w:r>
      <w:r w:rsidRPr="00E71E9A">
        <w:rPr>
          <w:rFonts w:ascii="Arial" w:hAnsi="Arial" w:cs="Arial"/>
          <w:spacing w:val="2"/>
        </w:rPr>
        <w:t xml:space="preserve"> </w:t>
      </w:r>
      <w:r w:rsidRPr="00E71E9A">
        <w:rPr>
          <w:rFonts w:ascii="Arial" w:hAnsi="Arial" w:cs="Arial"/>
        </w:rPr>
        <w:t>s</w:t>
      </w:r>
      <w:r w:rsidRPr="00E71E9A">
        <w:rPr>
          <w:rFonts w:ascii="Arial" w:hAnsi="Arial" w:cs="Arial"/>
          <w:b/>
        </w:rPr>
        <w:t>-</w:t>
      </w:r>
      <w:r w:rsidRPr="00E71E9A">
        <w:rPr>
          <w:rFonts w:ascii="Arial" w:hAnsi="Arial" w:cs="Arial"/>
        </w:rPr>
        <w:t>a</w:t>
      </w:r>
      <w:r w:rsidRPr="00E71E9A">
        <w:rPr>
          <w:rFonts w:ascii="Arial" w:hAnsi="Arial" w:cs="Arial"/>
          <w:spacing w:val="2"/>
        </w:rPr>
        <w:t xml:space="preserve"> </w:t>
      </w:r>
      <w:r w:rsidRPr="00E71E9A">
        <w:rPr>
          <w:rFonts w:ascii="Arial" w:hAnsi="Arial" w:cs="Arial"/>
        </w:rPr>
        <w:t>încheiat</w:t>
      </w:r>
      <w:r w:rsidRPr="00E71E9A">
        <w:rPr>
          <w:rFonts w:ascii="Arial" w:hAnsi="Arial" w:cs="Arial"/>
          <w:spacing w:val="2"/>
        </w:rPr>
        <w:t xml:space="preserve"> </w:t>
      </w:r>
      <w:r w:rsidRPr="00E71E9A">
        <w:rPr>
          <w:rFonts w:ascii="Arial" w:hAnsi="Arial" w:cs="Arial"/>
        </w:rPr>
        <w:t>un</w:t>
      </w:r>
      <w:r w:rsidRPr="00E71E9A">
        <w:rPr>
          <w:rFonts w:ascii="Arial" w:hAnsi="Arial" w:cs="Arial"/>
          <w:spacing w:val="2"/>
        </w:rPr>
        <w:t xml:space="preserve"> </w:t>
      </w:r>
      <w:r w:rsidRPr="00E71E9A">
        <w:rPr>
          <w:rFonts w:ascii="Arial" w:hAnsi="Arial" w:cs="Arial"/>
        </w:rPr>
        <w:t>contract prealabil.</w:t>
      </w:r>
      <w:r w:rsidRPr="00E71E9A">
        <w:rPr>
          <w:rFonts w:ascii="Arial" w:hAnsi="Arial" w:cs="Arial"/>
          <w:spacing w:val="2"/>
        </w:rPr>
        <w:t xml:space="preserve"> </w:t>
      </w:r>
    </w:p>
    <w:p w:rsidR="00D83FA1" w:rsidRPr="00E71E9A" w:rsidRDefault="00D83FA1" w:rsidP="002C4E75">
      <w:pPr>
        <w:spacing w:after="0" w:line="240" w:lineRule="auto"/>
        <w:ind w:left="57" w:right="57"/>
        <w:jc w:val="both"/>
        <w:rPr>
          <w:rFonts w:ascii="Arial" w:hAnsi="Arial" w:cs="Arial"/>
        </w:rPr>
      </w:pPr>
      <w:r w:rsidRPr="00E71E9A">
        <w:rPr>
          <w:rFonts w:ascii="Arial" w:hAnsi="Arial" w:cs="Arial"/>
        </w:rPr>
        <w:t>Depozitarea de</w:t>
      </w:r>
      <w:r w:rsidR="00BE1900" w:rsidRPr="00E71E9A">
        <w:rPr>
          <w:rFonts w:ascii="Arial" w:hAnsi="Arial" w:cs="Arial"/>
        </w:rPr>
        <w:t>ș</w:t>
      </w:r>
      <w:r w:rsidRPr="00E71E9A">
        <w:rPr>
          <w:rFonts w:ascii="Arial" w:hAnsi="Arial" w:cs="Arial"/>
        </w:rPr>
        <w:t>eurilor reciclabile</w:t>
      </w:r>
      <w:r w:rsidRPr="00E71E9A">
        <w:rPr>
          <w:rFonts w:ascii="Arial" w:hAnsi="Arial" w:cs="Arial"/>
          <w:spacing w:val="1"/>
        </w:rPr>
        <w:t xml:space="preserve"> </w:t>
      </w:r>
      <w:r w:rsidRPr="00E71E9A">
        <w:rPr>
          <w:rFonts w:ascii="Arial" w:hAnsi="Arial" w:cs="Arial"/>
        </w:rPr>
        <w:t>se</w:t>
      </w:r>
      <w:r w:rsidRPr="00E71E9A">
        <w:rPr>
          <w:rFonts w:ascii="Arial" w:hAnsi="Arial" w:cs="Arial"/>
          <w:spacing w:val="1"/>
        </w:rPr>
        <w:t xml:space="preserve"> </w:t>
      </w:r>
      <w:proofErr w:type="gramStart"/>
      <w:r w:rsidRPr="00E71E9A">
        <w:rPr>
          <w:rFonts w:ascii="Arial" w:hAnsi="Arial" w:cs="Arial"/>
        </w:rPr>
        <w:t>va</w:t>
      </w:r>
      <w:proofErr w:type="gramEnd"/>
      <w:r w:rsidRPr="00E71E9A">
        <w:rPr>
          <w:rFonts w:ascii="Arial" w:hAnsi="Arial" w:cs="Arial"/>
        </w:rPr>
        <w:t xml:space="preserve"> face</w:t>
      </w:r>
      <w:r w:rsidRPr="00E71E9A">
        <w:rPr>
          <w:rFonts w:ascii="Arial" w:hAnsi="Arial" w:cs="Arial"/>
          <w:spacing w:val="1"/>
        </w:rPr>
        <w:t xml:space="preserve"> </w:t>
      </w:r>
      <w:r w:rsidRPr="00E71E9A">
        <w:rPr>
          <w:rFonts w:ascii="Arial" w:hAnsi="Arial" w:cs="Arial"/>
        </w:rPr>
        <w:t>în</w:t>
      </w:r>
      <w:r w:rsidRPr="00E71E9A">
        <w:rPr>
          <w:rFonts w:ascii="Arial" w:hAnsi="Arial" w:cs="Arial"/>
          <w:spacing w:val="1"/>
        </w:rPr>
        <w:t xml:space="preserve"> </w:t>
      </w:r>
      <w:r w:rsidRPr="00E71E9A">
        <w:rPr>
          <w:rFonts w:ascii="Arial" w:hAnsi="Arial" w:cs="Arial"/>
        </w:rPr>
        <w:t>containere și recipiente folosite pentru colectarea selectivă a diferitelor tipuri de deșeuri inscripționate cu denumirea deșeurilor și marcate în diferite culori prin vopsire sau folii și adezive, conform Ord. MMGA nr. 1281/2005</w:t>
      </w:r>
    </w:p>
    <w:p w:rsidR="00240539" w:rsidRPr="00E71E9A" w:rsidRDefault="00240539" w:rsidP="002C4E75">
      <w:pPr>
        <w:pStyle w:val="Bodytext20"/>
        <w:numPr>
          <w:ilvl w:val="0"/>
          <w:numId w:val="3"/>
        </w:numPr>
        <w:shd w:val="clear" w:color="auto" w:fill="auto"/>
        <w:tabs>
          <w:tab w:val="left" w:pos="345"/>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poluarea şi alte efecte negative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3"/>
        </w:numPr>
        <w:shd w:val="clear" w:color="auto" w:fill="auto"/>
        <w:tabs>
          <w:tab w:val="left" w:pos="362"/>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riscurile de accidente majore şi/sau dezastr</w:t>
      </w:r>
      <w:r w:rsidR="00C4670C" w:rsidRPr="00E71E9A">
        <w:rPr>
          <w:rFonts w:ascii="Arial" w:hAnsi="Arial" w:cs="Arial"/>
          <w:color w:val="000000"/>
          <w:sz w:val="22"/>
          <w:szCs w:val="22"/>
          <w:lang w:bidi="ro-RO"/>
        </w:rPr>
        <w:t xml:space="preserve">e relevante pentru proiectul în </w:t>
      </w:r>
      <w:r w:rsidRPr="00E71E9A">
        <w:rPr>
          <w:rFonts w:ascii="Arial" w:hAnsi="Arial" w:cs="Arial"/>
          <w:color w:val="000000"/>
          <w:sz w:val="22"/>
          <w:szCs w:val="22"/>
          <w:lang w:bidi="ro-RO"/>
        </w:rPr>
        <w:t>cauză, inclusiv cele cauzate de schimbările climatice, conform informaţiilor ştiinţifice - nu este cazul;</w:t>
      </w:r>
    </w:p>
    <w:p w:rsidR="00A11931" w:rsidRPr="00E71E9A" w:rsidRDefault="00240539" w:rsidP="002C4E75">
      <w:pPr>
        <w:pStyle w:val="Bodytext20"/>
        <w:numPr>
          <w:ilvl w:val="0"/>
          <w:numId w:val="3"/>
        </w:numPr>
        <w:shd w:val="clear" w:color="auto" w:fill="auto"/>
        <w:tabs>
          <w:tab w:val="left" w:pos="345"/>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riscurile pentru sănătatea umană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widowControl w:val="0"/>
        <w:numPr>
          <w:ilvl w:val="0"/>
          <w:numId w:val="4"/>
        </w:numPr>
        <w:tabs>
          <w:tab w:val="left" w:pos="321"/>
        </w:tabs>
        <w:spacing w:after="0" w:line="240" w:lineRule="auto"/>
        <w:ind w:left="57" w:right="57"/>
        <w:jc w:val="both"/>
        <w:rPr>
          <w:rFonts w:ascii="Arial" w:hAnsi="Arial" w:cs="Arial"/>
        </w:rPr>
      </w:pPr>
      <w:r w:rsidRPr="00E71E9A">
        <w:rPr>
          <w:rFonts w:ascii="Arial" w:hAnsi="Arial" w:cs="Arial"/>
          <w:color w:val="000000"/>
          <w:lang w:val="ro-RO" w:eastAsia="ro-RO" w:bidi="ro-RO"/>
        </w:rPr>
        <w:t>Amplasarea proiectului</w:t>
      </w:r>
    </w:p>
    <w:p w:rsidR="00BE48BA" w:rsidRPr="00E71E9A" w:rsidRDefault="00240539" w:rsidP="002C4E75">
      <w:pPr>
        <w:pStyle w:val="Bodytext20"/>
        <w:numPr>
          <w:ilvl w:val="0"/>
          <w:numId w:val="5"/>
        </w:numPr>
        <w:shd w:val="clear" w:color="auto" w:fill="auto"/>
        <w:tabs>
          <w:tab w:val="left" w:pos="341"/>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utilizarea actuală şi aprobată a terenului</w:t>
      </w:r>
    </w:p>
    <w:p w:rsidR="00BD645C" w:rsidRPr="00E71E9A" w:rsidRDefault="00832792" w:rsidP="002C4E75">
      <w:pPr>
        <w:pStyle w:val="Bodytext20"/>
        <w:shd w:val="clear" w:color="auto" w:fill="auto"/>
        <w:tabs>
          <w:tab w:val="left" w:pos="341"/>
        </w:tabs>
        <w:spacing w:before="0" w:line="240" w:lineRule="auto"/>
        <w:ind w:left="57" w:right="57" w:firstLine="0"/>
        <w:jc w:val="both"/>
        <w:rPr>
          <w:rStyle w:val="tpa1"/>
          <w:rFonts w:ascii="Arial" w:eastAsia="Calibri" w:hAnsi="Arial" w:cs="Arial"/>
          <w:sz w:val="22"/>
          <w:szCs w:val="22"/>
        </w:rPr>
      </w:pPr>
      <w:r w:rsidRPr="00E71E9A">
        <w:rPr>
          <w:rStyle w:val="tpa1"/>
          <w:rFonts w:ascii="Arial" w:eastAsia="Calibri" w:hAnsi="Arial" w:cs="Arial"/>
          <w:sz w:val="22"/>
          <w:szCs w:val="22"/>
        </w:rPr>
        <w:tab/>
      </w:r>
      <w:r w:rsidR="00BE48BA" w:rsidRPr="00E71E9A">
        <w:rPr>
          <w:rStyle w:val="tpa1"/>
          <w:rFonts w:ascii="Arial" w:eastAsia="Calibri" w:hAnsi="Arial" w:cs="Arial"/>
          <w:sz w:val="22"/>
          <w:szCs w:val="22"/>
        </w:rPr>
        <w:t>C</w:t>
      </w:r>
      <w:r w:rsidR="00240539" w:rsidRPr="00E71E9A">
        <w:rPr>
          <w:rStyle w:val="tpa1"/>
          <w:rFonts w:ascii="Arial" w:eastAsia="Calibri" w:hAnsi="Arial" w:cs="Arial"/>
          <w:sz w:val="22"/>
          <w:szCs w:val="22"/>
        </w:rPr>
        <w:t xml:space="preserve">onform certificatului </w:t>
      </w:r>
      <w:r w:rsidR="004466E7" w:rsidRPr="00E71E9A">
        <w:rPr>
          <w:rStyle w:val="tpa1"/>
          <w:rFonts w:ascii="Arial" w:eastAsia="Calibri" w:hAnsi="Arial" w:cs="Arial"/>
          <w:color w:val="000000" w:themeColor="text1"/>
          <w:sz w:val="22"/>
          <w:szCs w:val="22"/>
        </w:rPr>
        <w:t xml:space="preserve">de urbanism nr. </w:t>
      </w:r>
      <w:r w:rsidR="0071693A" w:rsidRPr="00E71E9A">
        <w:rPr>
          <w:rStyle w:val="tpa1"/>
          <w:rFonts w:ascii="Arial" w:eastAsia="Calibri" w:hAnsi="Arial" w:cs="Arial"/>
          <w:color w:val="FF0000"/>
          <w:sz w:val="22"/>
          <w:szCs w:val="22"/>
        </w:rPr>
        <w:t>22</w:t>
      </w:r>
      <w:r w:rsidR="007030C9" w:rsidRPr="00E71E9A">
        <w:rPr>
          <w:rStyle w:val="tpa1"/>
          <w:rFonts w:ascii="Arial" w:eastAsia="Calibri" w:hAnsi="Arial" w:cs="Arial"/>
          <w:color w:val="FF0000"/>
          <w:sz w:val="22"/>
          <w:szCs w:val="22"/>
        </w:rPr>
        <w:t>/</w:t>
      </w:r>
      <w:r w:rsidR="0071693A" w:rsidRPr="00E71E9A">
        <w:rPr>
          <w:rStyle w:val="tpa1"/>
          <w:rFonts w:ascii="Arial" w:eastAsia="Calibri" w:hAnsi="Arial" w:cs="Arial"/>
          <w:color w:val="FF0000"/>
          <w:sz w:val="22"/>
          <w:szCs w:val="22"/>
        </w:rPr>
        <w:t>21</w:t>
      </w:r>
      <w:r w:rsidR="007030C9" w:rsidRPr="00E71E9A">
        <w:rPr>
          <w:rStyle w:val="tpa1"/>
          <w:rFonts w:ascii="Arial" w:eastAsia="Calibri" w:hAnsi="Arial" w:cs="Arial"/>
          <w:color w:val="FF0000"/>
          <w:sz w:val="22"/>
          <w:szCs w:val="22"/>
        </w:rPr>
        <w:t>.</w:t>
      </w:r>
      <w:r w:rsidR="0071693A" w:rsidRPr="00E71E9A">
        <w:rPr>
          <w:rStyle w:val="tpa1"/>
          <w:rFonts w:ascii="Arial" w:eastAsia="Calibri" w:hAnsi="Arial" w:cs="Arial"/>
          <w:color w:val="FF0000"/>
          <w:sz w:val="22"/>
          <w:szCs w:val="22"/>
        </w:rPr>
        <w:t>05</w:t>
      </w:r>
      <w:r w:rsidR="00240539" w:rsidRPr="00E71E9A">
        <w:rPr>
          <w:rStyle w:val="tpa1"/>
          <w:rFonts w:ascii="Arial" w:eastAsia="Calibri" w:hAnsi="Arial" w:cs="Arial"/>
          <w:color w:val="FF0000"/>
          <w:sz w:val="22"/>
          <w:szCs w:val="22"/>
        </w:rPr>
        <w:t>.201</w:t>
      </w:r>
      <w:r w:rsidR="00BE48BA" w:rsidRPr="00E71E9A">
        <w:rPr>
          <w:rStyle w:val="tpa1"/>
          <w:rFonts w:ascii="Arial" w:eastAsia="Calibri" w:hAnsi="Arial" w:cs="Arial"/>
          <w:color w:val="FF0000"/>
          <w:sz w:val="22"/>
          <w:szCs w:val="22"/>
        </w:rPr>
        <w:t>9</w:t>
      </w:r>
      <w:r w:rsidR="00DD1BCD" w:rsidRPr="00E71E9A">
        <w:rPr>
          <w:rStyle w:val="tpa1"/>
          <w:rFonts w:ascii="Arial" w:eastAsia="Calibri" w:hAnsi="Arial" w:cs="Arial"/>
          <w:color w:val="FF0000"/>
          <w:sz w:val="22"/>
          <w:szCs w:val="22"/>
        </w:rPr>
        <w:t xml:space="preserve"> eli</w:t>
      </w:r>
      <w:r w:rsidR="003D3429" w:rsidRPr="00E71E9A">
        <w:rPr>
          <w:rStyle w:val="tpa1"/>
          <w:rFonts w:ascii="Arial" w:eastAsia="Calibri" w:hAnsi="Arial" w:cs="Arial"/>
          <w:color w:val="FF0000"/>
          <w:sz w:val="22"/>
          <w:szCs w:val="22"/>
        </w:rPr>
        <w:t>berat de P</w:t>
      </w:r>
      <w:r w:rsidR="006641C9" w:rsidRPr="00E71E9A">
        <w:rPr>
          <w:rStyle w:val="tpa1"/>
          <w:rFonts w:ascii="Arial" w:eastAsia="Calibri" w:hAnsi="Arial" w:cs="Arial"/>
          <w:color w:val="FF0000"/>
          <w:sz w:val="22"/>
          <w:szCs w:val="22"/>
        </w:rPr>
        <w:t xml:space="preserve">rimăria </w:t>
      </w:r>
      <w:r w:rsidR="0071693A" w:rsidRPr="00E71E9A">
        <w:rPr>
          <w:rStyle w:val="tpa1"/>
          <w:rFonts w:ascii="Arial" w:eastAsia="Calibri" w:hAnsi="Arial" w:cs="Arial"/>
          <w:color w:val="FF0000"/>
          <w:sz w:val="22"/>
          <w:szCs w:val="22"/>
        </w:rPr>
        <w:t>Comunei Vadu Moldovei</w:t>
      </w:r>
      <w:r w:rsidR="00240539" w:rsidRPr="00E71E9A">
        <w:rPr>
          <w:rStyle w:val="tpa1"/>
          <w:rFonts w:ascii="Arial" w:eastAsia="Calibri" w:hAnsi="Arial" w:cs="Arial"/>
          <w:sz w:val="22"/>
          <w:szCs w:val="22"/>
        </w:rPr>
        <w:t>, terenul este si</w:t>
      </w:r>
      <w:r w:rsidR="00337C8B" w:rsidRPr="00E71E9A">
        <w:rPr>
          <w:rStyle w:val="tpa1"/>
          <w:rFonts w:ascii="Arial" w:eastAsia="Calibri" w:hAnsi="Arial" w:cs="Arial"/>
          <w:sz w:val="22"/>
          <w:szCs w:val="22"/>
        </w:rPr>
        <w:t xml:space="preserve">tuat în </w:t>
      </w:r>
      <w:r w:rsidR="00B505FC" w:rsidRPr="00E71E9A">
        <w:rPr>
          <w:rStyle w:val="tpa1"/>
          <w:rFonts w:ascii="Arial" w:eastAsia="Calibri" w:hAnsi="Arial" w:cs="Arial"/>
          <w:sz w:val="22"/>
          <w:szCs w:val="22"/>
        </w:rPr>
        <w:t>intravilanul</w:t>
      </w:r>
      <w:r w:rsidR="0071693A" w:rsidRPr="00E71E9A">
        <w:rPr>
          <w:rStyle w:val="tpa1"/>
          <w:rFonts w:ascii="Arial" w:eastAsia="Calibri" w:hAnsi="Arial" w:cs="Arial"/>
          <w:sz w:val="22"/>
          <w:szCs w:val="22"/>
        </w:rPr>
        <w:t xml:space="preserve"> și extravilanul comunei Vadu Moldovei</w:t>
      </w:r>
      <w:r w:rsidR="007030C9" w:rsidRPr="00E71E9A">
        <w:rPr>
          <w:rStyle w:val="tpa1"/>
          <w:rFonts w:ascii="Arial" w:eastAsia="Calibri" w:hAnsi="Arial" w:cs="Arial"/>
          <w:sz w:val="22"/>
          <w:szCs w:val="22"/>
        </w:rPr>
        <w:t xml:space="preserve"> </w:t>
      </w:r>
      <w:r w:rsidR="006641C9" w:rsidRPr="00E71E9A">
        <w:rPr>
          <w:rStyle w:val="tpa1"/>
          <w:rFonts w:ascii="Arial" w:eastAsia="Calibri" w:hAnsi="Arial" w:cs="Arial"/>
          <w:sz w:val="22"/>
          <w:szCs w:val="22"/>
        </w:rPr>
        <w:t>ș</w:t>
      </w:r>
      <w:r w:rsidR="007030C9" w:rsidRPr="00E71E9A">
        <w:rPr>
          <w:rStyle w:val="tpa1"/>
          <w:rFonts w:ascii="Arial" w:eastAsia="Calibri" w:hAnsi="Arial" w:cs="Arial"/>
          <w:sz w:val="22"/>
          <w:szCs w:val="22"/>
        </w:rPr>
        <w:t xml:space="preserve">i este </w:t>
      </w:r>
      <w:r w:rsidR="00AE1D47" w:rsidRPr="00E71E9A">
        <w:rPr>
          <w:rStyle w:val="tpa1"/>
          <w:rFonts w:ascii="Arial" w:eastAsia="Calibri" w:hAnsi="Arial" w:cs="Arial"/>
          <w:sz w:val="22"/>
          <w:szCs w:val="22"/>
        </w:rPr>
        <w:t>do</w:t>
      </w:r>
      <w:r w:rsidR="0071693A" w:rsidRPr="00E71E9A">
        <w:rPr>
          <w:rStyle w:val="tpa1"/>
          <w:rFonts w:ascii="Arial" w:eastAsia="Calibri" w:hAnsi="Arial" w:cs="Arial"/>
          <w:sz w:val="22"/>
          <w:szCs w:val="22"/>
        </w:rPr>
        <w:t>meniul public al comunei Vadu Moldovei</w:t>
      </w:r>
      <w:r w:rsidR="00B505FC" w:rsidRPr="00E71E9A">
        <w:rPr>
          <w:rStyle w:val="tpa1"/>
          <w:rFonts w:ascii="Arial" w:eastAsia="Calibri" w:hAnsi="Arial" w:cs="Arial"/>
          <w:sz w:val="22"/>
          <w:szCs w:val="22"/>
        </w:rPr>
        <w:t>.</w:t>
      </w:r>
    </w:p>
    <w:p w:rsidR="00BD645C" w:rsidRPr="00E71E9A" w:rsidRDefault="0071693A" w:rsidP="002C4E75">
      <w:pPr>
        <w:spacing w:after="0" w:line="240" w:lineRule="auto"/>
        <w:ind w:left="57" w:right="57"/>
        <w:jc w:val="both"/>
        <w:rPr>
          <w:rStyle w:val="tpa1"/>
          <w:rFonts w:ascii="Arial" w:hAnsi="Arial" w:cs="Arial"/>
        </w:rPr>
      </w:pPr>
      <w:r w:rsidRPr="00E71E9A">
        <w:rPr>
          <w:rStyle w:val="tpa1"/>
          <w:rFonts w:ascii="Arial" w:hAnsi="Arial" w:cs="Arial"/>
        </w:rPr>
        <w:t xml:space="preserve">Folosința actuală a </w:t>
      </w:r>
      <w:proofErr w:type="gramStart"/>
      <w:r w:rsidRPr="00E71E9A">
        <w:rPr>
          <w:rStyle w:val="tpa1"/>
          <w:rFonts w:ascii="Arial" w:hAnsi="Arial" w:cs="Arial"/>
        </w:rPr>
        <w:t>terenurilor</w:t>
      </w:r>
      <w:r w:rsidR="00DB255D" w:rsidRPr="00E71E9A">
        <w:rPr>
          <w:rStyle w:val="tpa1"/>
          <w:rFonts w:ascii="Arial" w:hAnsi="Arial" w:cs="Arial"/>
        </w:rPr>
        <w:t xml:space="preserve"> </w:t>
      </w:r>
      <w:r w:rsidR="00DB255D" w:rsidRPr="00E71E9A">
        <w:rPr>
          <w:rFonts w:ascii="Arial" w:hAnsi="Arial" w:cs="Arial"/>
        </w:rPr>
        <w:t xml:space="preserve"> este</w:t>
      </w:r>
      <w:proofErr w:type="gramEnd"/>
      <w:r w:rsidR="00DB255D" w:rsidRPr="00E71E9A">
        <w:rPr>
          <w:rFonts w:ascii="Arial" w:hAnsi="Arial" w:cs="Arial"/>
        </w:rPr>
        <w:t xml:space="preserve"> </w:t>
      </w:r>
      <w:r w:rsidR="003D3429" w:rsidRPr="00E71E9A">
        <w:rPr>
          <w:rFonts w:ascii="Arial" w:hAnsi="Arial" w:cs="Arial"/>
        </w:rPr>
        <w:t>drum</w:t>
      </w:r>
      <w:r w:rsidRPr="00E71E9A">
        <w:rPr>
          <w:rFonts w:ascii="Arial" w:hAnsi="Arial" w:cs="Arial"/>
        </w:rPr>
        <w:t>uri</w:t>
      </w:r>
      <w:r w:rsidR="003D3429" w:rsidRPr="00E71E9A">
        <w:rPr>
          <w:rFonts w:ascii="Arial" w:hAnsi="Arial" w:cs="Arial"/>
        </w:rPr>
        <w:t xml:space="preserve"> comunal</w:t>
      </w:r>
      <w:r w:rsidRPr="00E71E9A">
        <w:rPr>
          <w:rFonts w:ascii="Arial" w:hAnsi="Arial" w:cs="Arial"/>
        </w:rPr>
        <w:t>e</w:t>
      </w:r>
      <w:r w:rsidR="00DB255D" w:rsidRPr="00E71E9A">
        <w:rPr>
          <w:rFonts w:ascii="Arial" w:hAnsi="Arial" w:cs="Arial"/>
        </w:rPr>
        <w:t>.</w:t>
      </w:r>
    </w:p>
    <w:p w:rsidR="00240539" w:rsidRPr="00E71E9A" w:rsidRDefault="00337C8B" w:rsidP="002C4E75">
      <w:pPr>
        <w:pStyle w:val="Bodytext20"/>
        <w:numPr>
          <w:ilvl w:val="0"/>
          <w:numId w:val="5"/>
        </w:numPr>
        <w:shd w:val="clear" w:color="auto" w:fill="auto"/>
        <w:tabs>
          <w:tab w:val="left" w:pos="341"/>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bogăţia, </w:t>
      </w:r>
      <w:r w:rsidR="001B1004" w:rsidRPr="00E71E9A">
        <w:rPr>
          <w:rFonts w:ascii="Arial" w:hAnsi="Arial" w:cs="Arial"/>
          <w:color w:val="000000"/>
          <w:sz w:val="22"/>
          <w:szCs w:val="22"/>
          <w:lang w:bidi="ro-RO"/>
        </w:rPr>
        <w:t xml:space="preserve">disponibilitatea, </w:t>
      </w:r>
      <w:r w:rsidR="00240539" w:rsidRPr="00E71E9A">
        <w:rPr>
          <w:rFonts w:ascii="Arial" w:hAnsi="Arial" w:cs="Arial"/>
          <w:color w:val="000000"/>
          <w:sz w:val="22"/>
          <w:szCs w:val="22"/>
          <w:lang w:bidi="ro-RO"/>
        </w:rPr>
        <w:t xml:space="preserve">calitatea şi capacitatea de regenerare relative ale resurselor naturale, inclusiv solul, terenurile, apa şi biodiversitatea, din zonă şi din subteranul acesteia </w:t>
      </w:r>
      <w:r w:rsidR="00240539" w:rsidRPr="00E71E9A">
        <w:rPr>
          <w:rFonts w:ascii="Arial" w:hAnsi="Arial" w:cs="Arial"/>
          <w:b/>
          <w:color w:val="000000"/>
          <w:sz w:val="22"/>
          <w:szCs w:val="22"/>
          <w:lang w:bidi="ro-RO"/>
        </w:rPr>
        <w:t>-</w:t>
      </w:r>
      <w:r w:rsidR="00240539"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5"/>
        </w:numPr>
        <w:shd w:val="clear" w:color="auto" w:fill="auto"/>
        <w:tabs>
          <w:tab w:val="left" w:pos="345"/>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capacitatea de absorbţie a mediului natural, acordându</w:t>
      </w:r>
      <w:r w:rsidRPr="00E71E9A">
        <w:rPr>
          <w:rFonts w:ascii="Arial" w:hAnsi="Arial" w:cs="Arial"/>
          <w:b/>
          <w:color w:val="000000"/>
          <w:sz w:val="22"/>
          <w:szCs w:val="22"/>
          <w:lang w:bidi="ro-RO"/>
        </w:rPr>
        <w:t>-</w:t>
      </w:r>
      <w:r w:rsidRPr="00E71E9A">
        <w:rPr>
          <w:rFonts w:ascii="Arial" w:hAnsi="Arial" w:cs="Arial"/>
          <w:color w:val="000000"/>
          <w:sz w:val="22"/>
          <w:szCs w:val="22"/>
          <w:lang w:bidi="ro-RO"/>
        </w:rPr>
        <w:t>se o atenţie specială următoarelor zone:</w:t>
      </w:r>
    </w:p>
    <w:p w:rsidR="00240539" w:rsidRPr="00E71E9A" w:rsidRDefault="00240539" w:rsidP="002C4E75">
      <w:pPr>
        <w:pStyle w:val="Bodytext20"/>
        <w:numPr>
          <w:ilvl w:val="0"/>
          <w:numId w:val="6"/>
        </w:numPr>
        <w:shd w:val="clear" w:color="auto" w:fill="auto"/>
        <w:tabs>
          <w:tab w:val="left" w:pos="477"/>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zonele umede, zone riverane, guri ale râurilor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zonele costiere şi mediu</w:t>
      </w:r>
      <w:r w:rsidR="00337C8B" w:rsidRPr="00E71E9A">
        <w:rPr>
          <w:rFonts w:ascii="Arial" w:hAnsi="Arial" w:cs="Arial"/>
          <w:color w:val="000000"/>
          <w:sz w:val="22"/>
          <w:szCs w:val="22"/>
          <w:lang w:bidi="ro-RO"/>
        </w:rPr>
        <w:t>l</w:t>
      </w:r>
      <w:r w:rsidRPr="00E71E9A">
        <w:rPr>
          <w:rFonts w:ascii="Arial" w:hAnsi="Arial" w:cs="Arial"/>
          <w:color w:val="000000"/>
          <w:sz w:val="22"/>
          <w:szCs w:val="22"/>
          <w:lang w:bidi="ro-RO"/>
        </w:rPr>
        <w:t xml:space="preserve"> marin </w:t>
      </w:r>
      <w:r w:rsidRPr="00E71E9A">
        <w:rPr>
          <w:rFonts w:ascii="Arial" w:hAnsi="Arial" w:cs="Arial"/>
          <w:b/>
          <w:color w:val="000000"/>
          <w:sz w:val="22"/>
          <w:szCs w:val="22"/>
          <w:lang w:bidi="ro-RO"/>
        </w:rPr>
        <w:t xml:space="preserve">- </w:t>
      </w:r>
      <w:r w:rsidRPr="00E71E9A">
        <w:rPr>
          <w:rFonts w:ascii="Arial" w:hAnsi="Arial" w:cs="Arial"/>
          <w:color w:val="000000"/>
          <w:sz w:val="22"/>
          <w:szCs w:val="22"/>
          <w:lang w:bidi="ro-RO"/>
        </w:rPr>
        <w:t>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zonele montane şi forestiere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arii naturale protejate de interes naţional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E71E9A">
        <w:rPr>
          <w:rFonts w:ascii="Arial" w:hAnsi="Arial" w:cs="Arial"/>
          <w:b/>
          <w:color w:val="000000"/>
          <w:sz w:val="22"/>
          <w:szCs w:val="22"/>
          <w:lang w:bidi="ro-RO"/>
        </w:rPr>
        <w:t xml:space="preserve">- </w:t>
      </w:r>
      <w:r w:rsidR="00190207" w:rsidRPr="00E71E9A">
        <w:rPr>
          <w:rFonts w:ascii="Arial" w:hAnsi="Arial" w:cs="Arial"/>
          <w:color w:val="000000"/>
          <w:sz w:val="22"/>
          <w:szCs w:val="22"/>
          <w:lang w:bidi="ro-RO"/>
        </w:rPr>
        <w:t>Secţiunea a III</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a zone protejate; zonele de protecţie instituite conform legislaţiei din domeniul apelor, precum şi a celei privind caracterul şi mărimea zonei de protecţie sanitară şi hidrogeologică </w:t>
      </w:r>
      <w:r w:rsidRPr="00E71E9A">
        <w:rPr>
          <w:rFonts w:ascii="Arial" w:hAnsi="Arial" w:cs="Arial"/>
          <w:b/>
          <w:color w:val="000000"/>
          <w:sz w:val="22"/>
          <w:szCs w:val="22"/>
          <w:lang w:bidi="ro-RO"/>
        </w:rPr>
        <w:t xml:space="preserve">- </w:t>
      </w:r>
      <w:r w:rsidRPr="00E71E9A">
        <w:rPr>
          <w:rFonts w:ascii="Arial" w:hAnsi="Arial" w:cs="Arial"/>
          <w:color w:val="000000"/>
          <w:sz w:val="22"/>
          <w:szCs w:val="22"/>
          <w:lang w:bidi="ro-RO"/>
        </w:rPr>
        <w:t>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zonele cu o densitate mare a populaţiei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2"/>
          <w:szCs w:val="22"/>
        </w:rPr>
      </w:pPr>
      <w:r w:rsidRPr="00E71E9A">
        <w:rPr>
          <w:rFonts w:ascii="Arial" w:hAnsi="Arial" w:cs="Arial"/>
          <w:color w:val="000000"/>
          <w:sz w:val="22"/>
          <w:szCs w:val="22"/>
          <w:lang w:bidi="ro-RO"/>
        </w:rPr>
        <w:t xml:space="preserve">peisaje şi situri importante din punct de vedere istoric, cultural sau arheologic </w:t>
      </w:r>
      <w:r w:rsidRPr="00E71E9A">
        <w:rPr>
          <w:rFonts w:ascii="Arial" w:hAnsi="Arial" w:cs="Arial"/>
          <w:b/>
          <w:color w:val="000000"/>
          <w:sz w:val="22"/>
          <w:szCs w:val="22"/>
          <w:lang w:bidi="ro-RO"/>
        </w:rPr>
        <w:t xml:space="preserve">- </w:t>
      </w:r>
      <w:r w:rsidRPr="00E71E9A">
        <w:rPr>
          <w:rFonts w:ascii="Arial" w:hAnsi="Arial" w:cs="Arial"/>
          <w:color w:val="000000"/>
          <w:sz w:val="22"/>
          <w:szCs w:val="22"/>
          <w:lang w:bidi="ro-RO"/>
        </w:rPr>
        <w:t>nu este cazul.</w:t>
      </w:r>
    </w:p>
    <w:p w:rsidR="00240539" w:rsidRPr="00E71E9A" w:rsidRDefault="00240539" w:rsidP="002C4E75">
      <w:pPr>
        <w:widowControl w:val="0"/>
        <w:numPr>
          <w:ilvl w:val="0"/>
          <w:numId w:val="4"/>
        </w:numPr>
        <w:tabs>
          <w:tab w:val="left" w:pos="316"/>
        </w:tabs>
        <w:spacing w:after="0" w:line="240" w:lineRule="auto"/>
        <w:ind w:left="57" w:right="57"/>
        <w:jc w:val="both"/>
        <w:rPr>
          <w:rFonts w:ascii="Arial" w:hAnsi="Arial" w:cs="Arial"/>
        </w:rPr>
      </w:pPr>
      <w:r w:rsidRPr="00E71E9A">
        <w:rPr>
          <w:rFonts w:ascii="Arial" w:hAnsi="Arial" w:cs="Arial"/>
          <w:color w:val="000000"/>
          <w:lang w:val="ro-RO" w:eastAsia="ro-RO" w:bidi="ro-RO"/>
        </w:rPr>
        <w:t>Tipurile şi caracteristicile impactului potenţial</w:t>
      </w:r>
    </w:p>
    <w:p w:rsidR="00240539" w:rsidRPr="00E71E9A" w:rsidRDefault="00240539" w:rsidP="002C4E75">
      <w:pPr>
        <w:pStyle w:val="Bodytext20"/>
        <w:numPr>
          <w:ilvl w:val="0"/>
          <w:numId w:val="7"/>
        </w:numPr>
        <w:shd w:val="clear" w:color="auto" w:fill="auto"/>
        <w:tabs>
          <w:tab w:val="left" w:pos="324"/>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importanţa şi extinderea spaţială a impactului: aria geografică şi numărul persoanelor afectate </w:t>
      </w:r>
      <w:r w:rsidRPr="00E71E9A">
        <w:rPr>
          <w:rFonts w:ascii="Arial" w:hAnsi="Arial" w:cs="Arial"/>
          <w:b/>
          <w:color w:val="000000"/>
          <w:sz w:val="22"/>
          <w:szCs w:val="22"/>
          <w:lang w:bidi="ro-RO"/>
        </w:rPr>
        <w:t xml:space="preserve">- </w:t>
      </w:r>
      <w:r w:rsidRPr="00E71E9A">
        <w:rPr>
          <w:rFonts w:ascii="Arial" w:hAnsi="Arial" w:cs="Arial"/>
          <w:color w:val="000000"/>
          <w:sz w:val="22"/>
          <w:szCs w:val="22"/>
          <w:lang w:bidi="ro-RO"/>
        </w:rPr>
        <w:t>impact nesemnificativ, local, în perioada de realizare a lucrărilor;</w:t>
      </w:r>
    </w:p>
    <w:p w:rsidR="00240539" w:rsidRPr="00E71E9A" w:rsidRDefault="00240539" w:rsidP="002C4E75">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natura impactului </w:t>
      </w:r>
      <w:r w:rsidRPr="00E71E9A">
        <w:rPr>
          <w:rFonts w:ascii="Arial" w:hAnsi="Arial" w:cs="Arial"/>
          <w:b/>
          <w:color w:val="000000"/>
          <w:sz w:val="22"/>
          <w:szCs w:val="22"/>
          <w:lang w:bidi="ro-RO"/>
        </w:rPr>
        <w:t xml:space="preserve">- </w:t>
      </w:r>
      <w:r w:rsidRPr="00E71E9A">
        <w:rPr>
          <w:rFonts w:ascii="Arial" w:hAnsi="Arial" w:cs="Arial"/>
          <w:color w:val="000000"/>
          <w:sz w:val="22"/>
          <w:szCs w:val="22"/>
          <w:lang w:bidi="ro-RO"/>
        </w:rPr>
        <w:t>direct şi temporar, în perioada de realizare a lucrărilor;</w:t>
      </w:r>
    </w:p>
    <w:p w:rsidR="00240539" w:rsidRPr="00E71E9A" w:rsidRDefault="00240539" w:rsidP="002C4E75">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natura transfrontieră a impactului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p>
    <w:p w:rsidR="00240539" w:rsidRPr="00E71E9A" w:rsidRDefault="00240539" w:rsidP="002C4E75">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intensitatea şi complexitatea impactului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în perioada de execuţie a proiectului impact nesemnificativ;</w:t>
      </w:r>
    </w:p>
    <w:p w:rsidR="00240539" w:rsidRPr="00E71E9A" w:rsidRDefault="00A87102" w:rsidP="002C4E75">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lastRenderedPageBreak/>
        <w:t xml:space="preserve">probabilitatea impactului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w:t>
      </w:r>
      <w:r w:rsidR="00240539" w:rsidRPr="00E71E9A">
        <w:rPr>
          <w:rFonts w:ascii="Arial" w:hAnsi="Arial" w:cs="Arial"/>
          <w:color w:val="000000"/>
          <w:sz w:val="22"/>
          <w:szCs w:val="22"/>
          <w:lang w:bidi="ro-RO"/>
        </w:rPr>
        <w:t>redusă</w:t>
      </w:r>
      <w:r w:rsidR="00C35AEA" w:rsidRPr="00E71E9A">
        <w:rPr>
          <w:rFonts w:ascii="Arial" w:hAnsi="Arial" w:cs="Arial"/>
          <w:color w:val="000000"/>
          <w:sz w:val="22"/>
          <w:szCs w:val="22"/>
          <w:lang w:val="en-US" w:bidi="ro-RO"/>
        </w:rPr>
        <w:t>;</w:t>
      </w:r>
    </w:p>
    <w:p w:rsidR="00240539" w:rsidRPr="00E71E9A" w:rsidRDefault="00240539" w:rsidP="002C4E75">
      <w:pPr>
        <w:pStyle w:val="Bodytext20"/>
        <w:numPr>
          <w:ilvl w:val="0"/>
          <w:numId w:val="7"/>
        </w:numPr>
        <w:shd w:val="clear" w:color="auto" w:fill="auto"/>
        <w:tabs>
          <w:tab w:val="left" w:pos="352"/>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debutul, durata, frecvenţa şi reversibilitatea impactului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impactul asupra factorilor de mediu va debuta odată </w:t>
      </w:r>
      <w:r w:rsidR="00C4670C" w:rsidRPr="00E71E9A">
        <w:rPr>
          <w:rFonts w:ascii="Arial" w:hAnsi="Arial" w:cs="Arial"/>
          <w:color w:val="000000"/>
          <w:sz w:val="22"/>
          <w:szCs w:val="22"/>
          <w:lang w:bidi="ro-RO"/>
        </w:rPr>
        <w:t xml:space="preserve">cu începerea lucrărilor, </w:t>
      </w:r>
      <w:r w:rsidRPr="00E71E9A">
        <w:rPr>
          <w:rFonts w:ascii="Arial" w:hAnsi="Arial" w:cs="Arial"/>
          <w:color w:val="000000"/>
          <w:sz w:val="22"/>
          <w:szCs w:val="22"/>
          <w:lang w:bidi="ro-RO"/>
        </w:rPr>
        <w:t>impact reversibil, numai pe perioada realizării lucrărilor de construire</w:t>
      </w:r>
      <w:r w:rsidR="00C35AEA" w:rsidRPr="00E71E9A">
        <w:rPr>
          <w:rFonts w:ascii="Arial" w:hAnsi="Arial" w:cs="Arial"/>
          <w:color w:val="000000"/>
          <w:sz w:val="22"/>
          <w:szCs w:val="22"/>
          <w:lang w:bidi="ro-RO"/>
        </w:rPr>
        <w:t>;</w:t>
      </w:r>
    </w:p>
    <w:p w:rsidR="00240539" w:rsidRPr="00E71E9A" w:rsidRDefault="00240539" w:rsidP="002C4E75">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 xml:space="preserve">cumularea impactului cu impactul altor proiecte existente şi/sau aprobate </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nu este cazul</w:t>
      </w:r>
      <w:r w:rsidR="00C35AEA" w:rsidRPr="00E71E9A">
        <w:rPr>
          <w:rFonts w:ascii="Arial" w:hAnsi="Arial" w:cs="Arial"/>
          <w:color w:val="000000"/>
          <w:sz w:val="22"/>
          <w:szCs w:val="22"/>
          <w:lang w:bidi="ro-RO"/>
        </w:rPr>
        <w:t>;</w:t>
      </w:r>
    </w:p>
    <w:p w:rsidR="00240539" w:rsidRPr="00E71E9A" w:rsidRDefault="00240539" w:rsidP="002C4E75">
      <w:pPr>
        <w:pStyle w:val="Bodytext20"/>
        <w:numPr>
          <w:ilvl w:val="0"/>
          <w:numId w:val="7"/>
        </w:numPr>
        <w:shd w:val="clear" w:color="auto" w:fill="auto"/>
        <w:tabs>
          <w:tab w:val="left" w:pos="344"/>
        </w:tabs>
        <w:spacing w:before="0" w:line="240" w:lineRule="auto"/>
        <w:ind w:left="57" w:right="57" w:firstLine="0"/>
        <w:jc w:val="both"/>
        <w:rPr>
          <w:rFonts w:ascii="Arial" w:hAnsi="Arial" w:cs="Arial"/>
          <w:sz w:val="22"/>
          <w:szCs w:val="22"/>
        </w:rPr>
      </w:pPr>
      <w:r w:rsidRPr="00E71E9A">
        <w:rPr>
          <w:rFonts w:ascii="Arial" w:hAnsi="Arial" w:cs="Arial"/>
          <w:color w:val="000000"/>
          <w:sz w:val="22"/>
          <w:szCs w:val="22"/>
          <w:lang w:bidi="ro-RO"/>
        </w:rPr>
        <w:t>posibilitatea de reducere efectivă a impactului - prin aplicarea condiţiilor de realizare a proiectului.</w:t>
      </w:r>
    </w:p>
    <w:p w:rsidR="00C42037" w:rsidRPr="00E71E9A" w:rsidRDefault="00C42037" w:rsidP="002C4E75">
      <w:pPr>
        <w:pStyle w:val="Bodytext20"/>
        <w:shd w:val="clear" w:color="auto" w:fill="auto"/>
        <w:tabs>
          <w:tab w:val="left" w:pos="344"/>
        </w:tabs>
        <w:spacing w:before="0" w:line="240" w:lineRule="auto"/>
        <w:ind w:left="57" w:right="57" w:firstLine="0"/>
        <w:jc w:val="both"/>
        <w:rPr>
          <w:rFonts w:ascii="Arial" w:hAnsi="Arial" w:cs="Arial"/>
          <w:sz w:val="22"/>
          <w:szCs w:val="22"/>
        </w:rPr>
      </w:pPr>
    </w:p>
    <w:p w:rsidR="00240539" w:rsidRPr="00E71E9A" w:rsidRDefault="00240539" w:rsidP="002C4E75">
      <w:pPr>
        <w:pStyle w:val="Bodytext20"/>
        <w:numPr>
          <w:ilvl w:val="0"/>
          <w:numId w:val="2"/>
        </w:numPr>
        <w:shd w:val="clear" w:color="auto" w:fill="auto"/>
        <w:tabs>
          <w:tab w:val="left" w:pos="581"/>
        </w:tabs>
        <w:spacing w:before="0" w:line="240" w:lineRule="auto"/>
        <w:ind w:left="57" w:right="57" w:firstLine="280"/>
        <w:jc w:val="both"/>
        <w:rPr>
          <w:rFonts w:ascii="Arial" w:hAnsi="Arial" w:cs="Arial"/>
          <w:sz w:val="22"/>
          <w:szCs w:val="22"/>
        </w:rPr>
      </w:pPr>
      <w:r w:rsidRPr="00E71E9A">
        <w:rPr>
          <w:rFonts w:ascii="Arial" w:hAnsi="Arial" w:cs="Arial"/>
          <w:color w:val="000000"/>
          <w:sz w:val="22"/>
          <w:szCs w:val="22"/>
          <w:lang w:bidi="ro-RO"/>
        </w:rPr>
        <w:t xml:space="preserve">Motivele pe baza </w:t>
      </w:r>
      <w:r w:rsidR="00040468" w:rsidRPr="00E71E9A">
        <w:rPr>
          <w:rFonts w:ascii="Arial" w:hAnsi="Arial" w:cs="Arial"/>
          <w:color w:val="000000"/>
          <w:sz w:val="22"/>
          <w:szCs w:val="22"/>
          <w:lang w:bidi="ro-RO"/>
        </w:rPr>
        <w:t xml:space="preserve">cărora s-a stabilit necesitatea </w:t>
      </w:r>
      <w:r w:rsidRPr="00E71E9A">
        <w:rPr>
          <w:rFonts w:ascii="Arial" w:hAnsi="Arial" w:cs="Arial"/>
          <w:color w:val="000000"/>
          <w:sz w:val="22"/>
          <w:szCs w:val="22"/>
          <w:lang w:bidi="ro-RO"/>
        </w:rPr>
        <w:t>neefectuării evaluării adecvate sunt următoarele:</w:t>
      </w:r>
    </w:p>
    <w:p w:rsidR="00240539" w:rsidRPr="00E71E9A" w:rsidRDefault="00240539" w:rsidP="002C4E75">
      <w:pPr>
        <w:pStyle w:val="Bodytext20"/>
        <w:shd w:val="clear" w:color="auto" w:fill="auto"/>
        <w:spacing w:before="0" w:line="240" w:lineRule="auto"/>
        <w:ind w:left="57" w:right="57" w:firstLine="280"/>
        <w:jc w:val="both"/>
        <w:rPr>
          <w:rFonts w:ascii="Arial" w:hAnsi="Arial" w:cs="Arial"/>
          <w:color w:val="000000"/>
          <w:sz w:val="22"/>
          <w:szCs w:val="22"/>
          <w:lang w:bidi="ro-RO"/>
        </w:rPr>
      </w:pP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proiectul propus </w:t>
      </w:r>
      <w:r w:rsidRPr="00E71E9A">
        <w:rPr>
          <w:rStyle w:val="Bodytext2Bold"/>
          <w:rFonts w:ascii="Arial" w:hAnsi="Arial" w:cs="Arial"/>
          <w:sz w:val="22"/>
          <w:szCs w:val="22"/>
        </w:rPr>
        <w:t xml:space="preserve">nu intră </w:t>
      </w:r>
      <w:r w:rsidRPr="00E71E9A">
        <w:rPr>
          <w:rFonts w:ascii="Arial" w:hAnsi="Arial" w:cs="Arial"/>
          <w:color w:val="000000"/>
          <w:sz w:val="22"/>
          <w:szCs w:val="22"/>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C42037" w:rsidRPr="00E71E9A" w:rsidRDefault="00C42037" w:rsidP="002C4E75">
      <w:pPr>
        <w:pStyle w:val="Bodytext20"/>
        <w:shd w:val="clear" w:color="auto" w:fill="auto"/>
        <w:spacing w:before="0" w:line="240" w:lineRule="auto"/>
        <w:ind w:left="57" w:right="57" w:firstLine="0"/>
        <w:jc w:val="both"/>
        <w:rPr>
          <w:rFonts w:ascii="Arial" w:hAnsi="Arial" w:cs="Arial"/>
          <w:sz w:val="22"/>
          <w:szCs w:val="22"/>
        </w:rPr>
      </w:pPr>
    </w:p>
    <w:p w:rsidR="00240539" w:rsidRPr="00E71E9A" w:rsidRDefault="00240539" w:rsidP="002C4E75">
      <w:pPr>
        <w:pStyle w:val="Bodytext20"/>
        <w:numPr>
          <w:ilvl w:val="0"/>
          <w:numId w:val="2"/>
        </w:numPr>
        <w:shd w:val="clear" w:color="auto" w:fill="auto"/>
        <w:tabs>
          <w:tab w:val="left" w:pos="665"/>
        </w:tabs>
        <w:spacing w:before="0" w:line="240" w:lineRule="auto"/>
        <w:ind w:left="57" w:right="57" w:firstLine="280"/>
        <w:jc w:val="both"/>
        <w:rPr>
          <w:rFonts w:ascii="Arial" w:hAnsi="Arial" w:cs="Arial"/>
          <w:sz w:val="22"/>
          <w:szCs w:val="22"/>
        </w:rPr>
      </w:pPr>
      <w:r w:rsidRPr="00E71E9A">
        <w:rPr>
          <w:rFonts w:ascii="Arial" w:hAnsi="Arial" w:cs="Arial"/>
          <w:color w:val="000000"/>
          <w:sz w:val="22"/>
          <w:szCs w:val="22"/>
          <w:lang w:bidi="ro-RO"/>
        </w:rPr>
        <w:t>Motivele pe baza cărora s</w:t>
      </w:r>
      <w:r w:rsidRPr="00E71E9A">
        <w:rPr>
          <w:rFonts w:ascii="Arial" w:hAnsi="Arial" w:cs="Arial"/>
          <w:b/>
          <w:color w:val="000000"/>
          <w:sz w:val="22"/>
          <w:szCs w:val="22"/>
          <w:lang w:bidi="ro-RO"/>
        </w:rPr>
        <w:t>-</w:t>
      </w:r>
      <w:r w:rsidR="00040468" w:rsidRPr="00E71E9A">
        <w:rPr>
          <w:rFonts w:ascii="Arial" w:hAnsi="Arial" w:cs="Arial"/>
          <w:color w:val="000000"/>
          <w:sz w:val="22"/>
          <w:szCs w:val="22"/>
          <w:lang w:bidi="ro-RO"/>
        </w:rPr>
        <w:t xml:space="preserve">a stabilit necesitatea </w:t>
      </w:r>
      <w:r w:rsidRPr="00E71E9A">
        <w:rPr>
          <w:rFonts w:ascii="Arial" w:hAnsi="Arial" w:cs="Arial"/>
          <w:color w:val="000000"/>
          <w:sz w:val="22"/>
          <w:szCs w:val="22"/>
          <w:lang w:bidi="ro-RO"/>
        </w:rPr>
        <w:t>neefectuării evaluării impactului asupra corpurilor de apă în conformitate cu decizia justificată privind necesitatea elaborării studiului de evaluare a impactului asupra corpurilor de apă, după caz:</w:t>
      </w:r>
    </w:p>
    <w:p w:rsidR="00240539" w:rsidRPr="00E71E9A" w:rsidRDefault="00240539" w:rsidP="002C4E75">
      <w:pPr>
        <w:pStyle w:val="Bodytext20"/>
        <w:shd w:val="clear" w:color="auto" w:fill="auto"/>
        <w:spacing w:before="0" w:line="240" w:lineRule="auto"/>
        <w:ind w:left="57" w:right="57" w:firstLine="0"/>
        <w:jc w:val="both"/>
        <w:rPr>
          <w:rFonts w:ascii="Arial" w:hAnsi="Arial" w:cs="Arial"/>
          <w:color w:val="000000"/>
          <w:sz w:val="22"/>
          <w:szCs w:val="22"/>
          <w:lang w:bidi="ro-RO"/>
        </w:rPr>
      </w:pP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 proiectul propus </w:t>
      </w:r>
      <w:r w:rsidRPr="00E71E9A">
        <w:rPr>
          <w:rStyle w:val="Bodytext2Bold"/>
          <w:rFonts w:ascii="Arial" w:hAnsi="Arial" w:cs="Arial"/>
          <w:sz w:val="22"/>
          <w:szCs w:val="22"/>
        </w:rPr>
        <w:t xml:space="preserve">intră </w:t>
      </w:r>
      <w:r w:rsidRPr="00E71E9A">
        <w:rPr>
          <w:rFonts w:ascii="Arial" w:hAnsi="Arial" w:cs="Arial"/>
          <w:color w:val="000000"/>
          <w:sz w:val="22"/>
          <w:szCs w:val="22"/>
          <w:lang w:bidi="ro-RO"/>
        </w:rPr>
        <w:t>sub incidenţa prevederilor art. 48 şi 54 din Legea apelor nr. 107/1996, cu modificările şi completările ulterioare.</w:t>
      </w:r>
    </w:p>
    <w:p w:rsidR="00B74434" w:rsidRPr="00E71E9A" w:rsidRDefault="00B74434" w:rsidP="00B74434">
      <w:pPr>
        <w:pStyle w:val="Bodytext20"/>
        <w:shd w:val="clear" w:color="auto" w:fill="auto"/>
        <w:spacing w:before="0" w:line="240" w:lineRule="auto"/>
        <w:ind w:left="57" w:right="57" w:firstLine="0"/>
        <w:contextualSpacing/>
        <w:jc w:val="both"/>
        <w:rPr>
          <w:rFonts w:ascii="Arial" w:hAnsi="Arial" w:cs="Arial"/>
          <w:sz w:val="22"/>
          <w:szCs w:val="22"/>
        </w:rPr>
      </w:pPr>
      <w:r w:rsidRPr="00E71E9A">
        <w:rPr>
          <w:rFonts w:ascii="Arial" w:hAnsi="Arial" w:cs="Arial"/>
          <w:color w:val="000000"/>
          <w:sz w:val="22"/>
          <w:szCs w:val="22"/>
          <w:lang w:bidi="ro-RO"/>
        </w:rPr>
        <w:t xml:space="preserve">- </w:t>
      </w:r>
      <w:r w:rsidRPr="00E71E9A">
        <w:rPr>
          <w:rFonts w:ascii="Arial" w:hAnsi="Arial" w:cs="Arial"/>
          <w:sz w:val="22"/>
          <w:szCs w:val="22"/>
        </w:rPr>
        <w:t>autoritatea competentă în domeniul gospodăririi apelor,Administrația Națională APELE ROMÂNE,   Administrația Bazinală de Apă SIRET , a emis avizul de gospodarire a apelor nr.  8/12.02.2020.</w:t>
      </w:r>
    </w:p>
    <w:p w:rsidR="00C42037" w:rsidRPr="00E71E9A" w:rsidRDefault="00C42037" w:rsidP="002A39D3">
      <w:pPr>
        <w:pStyle w:val="Bodytext20"/>
        <w:shd w:val="clear" w:color="auto" w:fill="auto"/>
        <w:spacing w:before="0" w:line="240" w:lineRule="auto"/>
        <w:ind w:right="57" w:firstLine="0"/>
        <w:jc w:val="both"/>
        <w:rPr>
          <w:rFonts w:ascii="Arial" w:hAnsi="Arial" w:cs="Arial"/>
          <w:color w:val="000000"/>
          <w:sz w:val="22"/>
          <w:szCs w:val="22"/>
          <w:lang w:bidi="ro-RO"/>
        </w:rPr>
      </w:pPr>
    </w:p>
    <w:p w:rsidR="00240539" w:rsidRPr="00E71E9A" w:rsidRDefault="00240539" w:rsidP="002C4E75">
      <w:pPr>
        <w:pStyle w:val="Bodytext20"/>
        <w:shd w:val="clear" w:color="auto" w:fill="auto"/>
        <w:spacing w:before="0" w:line="240" w:lineRule="auto"/>
        <w:ind w:left="57" w:right="57" w:firstLine="0"/>
        <w:jc w:val="both"/>
        <w:rPr>
          <w:rFonts w:ascii="Arial" w:hAnsi="Arial" w:cs="Arial"/>
          <w:color w:val="000000"/>
          <w:sz w:val="22"/>
          <w:szCs w:val="22"/>
          <w:lang w:val="en-US" w:bidi="ro-RO"/>
        </w:rPr>
      </w:pPr>
      <w:r w:rsidRPr="00E71E9A">
        <w:rPr>
          <w:rFonts w:ascii="Arial" w:hAnsi="Arial" w:cs="Arial"/>
          <w:color w:val="000000"/>
          <w:sz w:val="22"/>
          <w:szCs w:val="22"/>
          <w:lang w:bidi="ro-RO"/>
        </w:rPr>
        <w:t>Întrucât s</w:t>
      </w:r>
      <w:r w:rsidRPr="00E71E9A">
        <w:rPr>
          <w:rFonts w:ascii="Arial" w:hAnsi="Arial" w:cs="Arial"/>
          <w:b/>
          <w:color w:val="000000"/>
          <w:sz w:val="22"/>
          <w:szCs w:val="22"/>
          <w:lang w:bidi="ro-RO"/>
        </w:rPr>
        <w:t>-</w:t>
      </w:r>
      <w:r w:rsidRPr="00E71E9A">
        <w:rPr>
          <w:rFonts w:ascii="Arial" w:hAnsi="Arial" w:cs="Arial"/>
          <w:color w:val="000000"/>
          <w:sz w:val="22"/>
          <w:szCs w:val="22"/>
          <w:lang w:bidi="ro-RO"/>
        </w:rPr>
        <w:t xml:space="preserve">a </w:t>
      </w:r>
      <w:r w:rsidR="00AE1D47" w:rsidRPr="00E71E9A">
        <w:rPr>
          <w:rFonts w:ascii="Arial" w:hAnsi="Arial" w:cs="Arial"/>
          <w:color w:val="000000"/>
          <w:sz w:val="22"/>
          <w:szCs w:val="22"/>
          <w:lang w:bidi="ro-RO"/>
        </w:rPr>
        <w:t xml:space="preserve"> </w:t>
      </w:r>
      <w:r w:rsidRPr="00E71E9A">
        <w:rPr>
          <w:rFonts w:ascii="Arial" w:hAnsi="Arial" w:cs="Arial"/>
          <w:color w:val="000000"/>
          <w:sz w:val="22"/>
          <w:szCs w:val="22"/>
          <w:lang w:bidi="ro-RO"/>
        </w:rPr>
        <w:t>decis</w:t>
      </w:r>
      <w:r w:rsidR="00AE1D47" w:rsidRPr="00E71E9A">
        <w:rPr>
          <w:rFonts w:ascii="Arial" w:hAnsi="Arial" w:cs="Arial"/>
          <w:color w:val="000000"/>
          <w:sz w:val="22"/>
          <w:szCs w:val="22"/>
          <w:lang w:bidi="ro-RO"/>
        </w:rPr>
        <w:t xml:space="preserve"> </w:t>
      </w:r>
      <w:r w:rsidRPr="00E71E9A">
        <w:rPr>
          <w:rFonts w:ascii="Arial" w:hAnsi="Arial" w:cs="Arial"/>
          <w:color w:val="000000"/>
          <w:sz w:val="22"/>
          <w:szCs w:val="22"/>
          <w:lang w:bidi="ro-RO"/>
        </w:rPr>
        <w:t xml:space="preserve"> că </w:t>
      </w:r>
      <w:r w:rsidR="00AE1D47" w:rsidRPr="00E71E9A">
        <w:rPr>
          <w:rFonts w:ascii="Arial" w:hAnsi="Arial" w:cs="Arial"/>
          <w:color w:val="000000"/>
          <w:sz w:val="22"/>
          <w:szCs w:val="22"/>
          <w:lang w:bidi="ro-RO"/>
        </w:rPr>
        <w:t xml:space="preserve"> </w:t>
      </w:r>
      <w:r w:rsidRPr="00E71E9A">
        <w:rPr>
          <w:rFonts w:ascii="Arial" w:hAnsi="Arial" w:cs="Arial"/>
          <w:color w:val="000000"/>
          <w:sz w:val="22"/>
          <w:szCs w:val="22"/>
          <w:lang w:bidi="ro-RO"/>
        </w:rPr>
        <w:t>evaluarea impactului asupra</w:t>
      </w:r>
      <w:r w:rsidR="00AE1D47" w:rsidRPr="00E71E9A">
        <w:rPr>
          <w:rFonts w:ascii="Arial" w:hAnsi="Arial" w:cs="Arial"/>
          <w:color w:val="000000"/>
          <w:sz w:val="22"/>
          <w:szCs w:val="22"/>
          <w:lang w:bidi="ro-RO"/>
        </w:rPr>
        <w:t xml:space="preserve"> </w:t>
      </w:r>
      <w:r w:rsidRPr="00E71E9A">
        <w:rPr>
          <w:rFonts w:ascii="Arial" w:hAnsi="Arial" w:cs="Arial"/>
          <w:color w:val="000000"/>
          <w:sz w:val="22"/>
          <w:szCs w:val="22"/>
          <w:lang w:bidi="ro-RO"/>
        </w:rPr>
        <w:t xml:space="preserve"> mediului nu e</w:t>
      </w:r>
      <w:r w:rsidR="00AE1D47" w:rsidRPr="00E71E9A">
        <w:rPr>
          <w:rFonts w:ascii="Arial" w:hAnsi="Arial" w:cs="Arial"/>
          <w:color w:val="000000"/>
          <w:sz w:val="22"/>
          <w:szCs w:val="22"/>
          <w:lang w:bidi="ro-RO"/>
        </w:rPr>
        <w:t>ste necesară  pentru proiectul  cu</w:t>
      </w:r>
      <w:r w:rsidR="00836983" w:rsidRPr="00E71E9A">
        <w:rPr>
          <w:rFonts w:ascii="Arial" w:hAnsi="Arial" w:cs="Arial"/>
          <w:color w:val="000000"/>
          <w:sz w:val="22"/>
          <w:szCs w:val="22"/>
          <w:lang w:bidi="ro-RO"/>
        </w:rPr>
        <w:t xml:space="preserve"> caracteristicile prezentate anterior, se impun următoarele </w:t>
      </w:r>
      <w:r w:rsidR="00836983" w:rsidRPr="00E71E9A">
        <w:rPr>
          <w:rFonts w:ascii="Arial" w:hAnsi="Arial" w:cs="Arial"/>
          <w:b/>
          <w:color w:val="000000"/>
          <w:sz w:val="22"/>
          <w:szCs w:val="22"/>
          <w:lang w:bidi="ro-RO"/>
        </w:rPr>
        <w:t>condiții de realizare a proiectului</w:t>
      </w:r>
      <w:r w:rsidR="00836983" w:rsidRPr="00E71E9A">
        <w:rPr>
          <w:rFonts w:ascii="Arial" w:hAnsi="Arial" w:cs="Arial"/>
          <w:color w:val="000000"/>
          <w:sz w:val="22"/>
          <w:szCs w:val="22"/>
          <w:lang w:bidi="ro-RO"/>
        </w:rPr>
        <w:t xml:space="preserve"> pentru evitarea sau prevenirea eventualelor efecte negative semnificative asupra mediului</w:t>
      </w:r>
      <w:r w:rsidR="00836983" w:rsidRPr="00E71E9A">
        <w:rPr>
          <w:rFonts w:ascii="Arial" w:hAnsi="Arial" w:cs="Arial"/>
          <w:color w:val="000000"/>
          <w:sz w:val="22"/>
          <w:szCs w:val="22"/>
          <w:lang w:val="en-US" w:bidi="ro-RO"/>
        </w:rPr>
        <w:t>:</w:t>
      </w:r>
    </w:p>
    <w:p w:rsidR="00240539" w:rsidRPr="00E71E9A" w:rsidRDefault="00E72855" w:rsidP="002C4E75">
      <w:pPr>
        <w:pStyle w:val="Bodytext20"/>
        <w:shd w:val="clear" w:color="auto" w:fill="auto"/>
        <w:spacing w:before="0" w:line="240" w:lineRule="auto"/>
        <w:ind w:left="57" w:right="57" w:hanging="280"/>
        <w:jc w:val="both"/>
        <w:rPr>
          <w:rFonts w:ascii="Arial" w:hAnsi="Arial" w:cs="Arial"/>
          <w:sz w:val="22"/>
          <w:szCs w:val="22"/>
        </w:rPr>
      </w:pPr>
      <w:r w:rsidRPr="00E71E9A">
        <w:rPr>
          <w:rFonts w:ascii="Arial" w:hAnsi="Arial" w:cs="Arial"/>
          <w:color w:val="000000"/>
          <w:sz w:val="22"/>
          <w:szCs w:val="22"/>
          <w:lang w:bidi="ro-RO"/>
        </w:rPr>
        <w:t xml:space="preserve">1. </w:t>
      </w:r>
      <w:r w:rsidR="00240539" w:rsidRPr="00E71E9A">
        <w:rPr>
          <w:rFonts w:ascii="Arial" w:hAnsi="Arial" w:cs="Arial"/>
          <w:color w:val="000000"/>
          <w:sz w:val="22"/>
          <w:szCs w:val="22"/>
          <w:lang w:bidi="ro-RO"/>
        </w:rPr>
        <w:t>Se vor respecta prevederile OUG nr. 195/2005 privind protecţia mediului, cu modificările şi completările ulterioare.</w:t>
      </w:r>
    </w:p>
    <w:p w:rsidR="00240539" w:rsidRPr="00E71E9A" w:rsidRDefault="00240539" w:rsidP="002C4E75">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Se vor obţine avizele precizate în certificatul de urbanism şi se vor respecta condiţiile din acestea şi din documentaţia tehnică depusă.</w:t>
      </w:r>
    </w:p>
    <w:p w:rsidR="00240539" w:rsidRPr="00E71E9A" w:rsidRDefault="00240539" w:rsidP="002C4E75">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De</w:t>
      </w:r>
      <w:r w:rsidR="00C35AEA" w:rsidRPr="00E71E9A">
        <w:rPr>
          <w:rFonts w:ascii="Arial" w:hAnsi="Arial" w:cs="Arial"/>
          <w:color w:val="000000"/>
          <w:sz w:val="22"/>
          <w:szCs w:val="22"/>
          <w:lang w:bidi="ro-RO"/>
        </w:rPr>
        <w:t>ș</w:t>
      </w:r>
      <w:r w:rsidRPr="00E71E9A">
        <w:rPr>
          <w:rFonts w:ascii="Arial" w:hAnsi="Arial" w:cs="Arial"/>
          <w:color w:val="000000"/>
          <w:sz w:val="22"/>
          <w:szCs w:val="22"/>
          <w:lang w:bidi="ro-RO"/>
        </w:rPr>
        <w:t>eurile produse vor fi stocate temporar select</w:t>
      </w:r>
      <w:r w:rsidR="00E72855" w:rsidRPr="00E71E9A">
        <w:rPr>
          <w:rFonts w:ascii="Arial" w:hAnsi="Arial" w:cs="Arial"/>
          <w:color w:val="000000"/>
          <w:sz w:val="22"/>
          <w:szCs w:val="22"/>
          <w:lang w:bidi="ro-RO"/>
        </w:rPr>
        <w:t xml:space="preserve">iv în spații special amenajate; </w:t>
      </w:r>
      <w:r w:rsidR="00304170" w:rsidRPr="00E71E9A">
        <w:rPr>
          <w:rFonts w:ascii="Arial" w:hAnsi="Arial" w:cs="Arial"/>
          <w:color w:val="000000"/>
          <w:sz w:val="22"/>
          <w:szCs w:val="22"/>
          <w:lang w:bidi="ro-RO"/>
        </w:rPr>
        <w:t xml:space="preserve">se interzice abandonarea </w:t>
      </w:r>
      <w:r w:rsidRPr="00E71E9A">
        <w:rPr>
          <w:rFonts w:ascii="Arial" w:hAnsi="Arial" w:cs="Arial"/>
          <w:color w:val="000000"/>
          <w:sz w:val="22"/>
          <w:szCs w:val="22"/>
          <w:lang w:bidi="ro-RO"/>
        </w:rPr>
        <w:t xml:space="preserve">stocarea deşeurilor în afara spatiilor amenajate în acest scop; deșeurile de construcţii se vor depozita la locul stabilit de primăria </w:t>
      </w:r>
      <w:r w:rsidR="00304170" w:rsidRPr="00E71E9A">
        <w:rPr>
          <w:rFonts w:ascii="Arial" w:hAnsi="Arial" w:cs="Arial"/>
          <w:color w:val="FF0000"/>
          <w:sz w:val="22"/>
          <w:szCs w:val="22"/>
          <w:lang w:bidi="ro-RO"/>
        </w:rPr>
        <w:t xml:space="preserve"> </w:t>
      </w:r>
      <w:r w:rsidR="0071693A" w:rsidRPr="00E71E9A">
        <w:rPr>
          <w:rFonts w:ascii="Arial" w:hAnsi="Arial" w:cs="Arial"/>
          <w:color w:val="FF0000"/>
          <w:sz w:val="22"/>
          <w:szCs w:val="22"/>
          <w:lang w:bidi="ro-RO"/>
        </w:rPr>
        <w:t>Vadu Moldovei</w:t>
      </w:r>
      <w:r w:rsidRPr="00E71E9A">
        <w:rPr>
          <w:rFonts w:ascii="Arial" w:hAnsi="Arial" w:cs="Arial"/>
          <w:color w:val="000000"/>
          <w:sz w:val="22"/>
          <w:szCs w:val="22"/>
          <w:lang w:bidi="ro-RO"/>
        </w:rPr>
        <w:t>, iar deşeurile reciclabile se vor valorifica prin agenţi economici autorizaţi.</w:t>
      </w:r>
    </w:p>
    <w:p w:rsidR="00240539" w:rsidRPr="00E71E9A" w:rsidRDefault="00240539" w:rsidP="002C4E75">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Tra</w:t>
      </w:r>
      <w:r w:rsidR="00C35AEA" w:rsidRPr="00E71E9A">
        <w:rPr>
          <w:rFonts w:ascii="Arial" w:hAnsi="Arial" w:cs="Arial"/>
          <w:color w:val="000000"/>
          <w:sz w:val="22"/>
          <w:szCs w:val="22"/>
          <w:lang w:bidi="ro-RO"/>
        </w:rPr>
        <w:t>nsportul deşeurilor periculoase</w:t>
      </w:r>
      <w:r w:rsidRPr="00E71E9A">
        <w:rPr>
          <w:rFonts w:ascii="Arial" w:hAnsi="Arial" w:cs="Arial"/>
          <w:color w:val="000000"/>
          <w:sz w:val="22"/>
          <w:szCs w:val="22"/>
          <w:lang w:bidi="ro-RO"/>
        </w:rPr>
        <w:t>/</w:t>
      </w:r>
      <w:r w:rsidR="00C35AEA" w:rsidRPr="00E71E9A">
        <w:rPr>
          <w:rFonts w:ascii="Arial" w:hAnsi="Arial" w:cs="Arial"/>
          <w:color w:val="000000"/>
          <w:sz w:val="22"/>
          <w:szCs w:val="22"/>
          <w:lang w:bidi="ro-RO"/>
        </w:rPr>
        <w:t xml:space="preserve"> </w:t>
      </w:r>
      <w:r w:rsidRPr="00E71E9A">
        <w:rPr>
          <w:rFonts w:ascii="Arial" w:hAnsi="Arial" w:cs="Arial"/>
          <w:color w:val="000000"/>
          <w:sz w:val="22"/>
          <w:szCs w:val="22"/>
          <w:lang w:bidi="ro-RO"/>
        </w:rPr>
        <w:t>nepericuloase va fi efectuat numai de către firme autorizate conform HG nr. 1061/2008 privind transportul deşeurilor periculoase şi nepericuloase pe teritoriul României.</w:t>
      </w:r>
    </w:p>
    <w:p w:rsidR="00240539" w:rsidRPr="00E71E9A" w:rsidRDefault="00240539" w:rsidP="002C4E75">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Implementarea tuturor măsurilor de protecţie a factorilor de mediu propuse prin proiect și descrise în documentaţia care a stat la baza emiterii acestei decizii.</w:t>
      </w:r>
    </w:p>
    <w:p w:rsidR="00240539" w:rsidRPr="00E71E9A" w:rsidRDefault="00240539" w:rsidP="002C4E75">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Pe parcursul execuţiei lucrărilor se vor lua toate măsurile pentru pr</w:t>
      </w:r>
      <w:r w:rsidR="00C35AEA" w:rsidRPr="00E71E9A">
        <w:rPr>
          <w:rFonts w:ascii="Arial" w:hAnsi="Arial" w:cs="Arial"/>
          <w:color w:val="000000"/>
          <w:sz w:val="22"/>
          <w:szCs w:val="22"/>
          <w:lang w:bidi="ro-RO"/>
        </w:rPr>
        <w:t>evenirea poluărilor accidentale. S</w:t>
      </w:r>
      <w:r w:rsidRPr="00E71E9A">
        <w:rPr>
          <w:rFonts w:ascii="Arial" w:hAnsi="Arial" w:cs="Arial"/>
          <w:color w:val="000000"/>
          <w:sz w:val="22"/>
          <w:szCs w:val="22"/>
          <w:lang w:bidi="ro-RO"/>
        </w:rPr>
        <w:t>e impune refacerea terenurilor afectate de lucrări la starea iniţială.</w:t>
      </w:r>
    </w:p>
    <w:p w:rsidR="00240539" w:rsidRPr="00E71E9A" w:rsidRDefault="00240539" w:rsidP="002C4E75">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Titularul va informa în scris autoritatea publică competentă pentru protecţia mediului ori de câte ori există o schimbare de fond a datelor care au stat la baza eliberării prezentei</w:t>
      </w:r>
      <w:r w:rsidR="00C35AEA" w:rsidRPr="00E71E9A">
        <w:rPr>
          <w:rFonts w:ascii="Arial" w:hAnsi="Arial" w:cs="Arial"/>
          <w:color w:val="000000"/>
          <w:sz w:val="22"/>
          <w:szCs w:val="22"/>
          <w:lang w:bidi="ro-RO"/>
        </w:rPr>
        <w:t xml:space="preserve"> decizii.</w:t>
      </w:r>
    </w:p>
    <w:p w:rsidR="00240539" w:rsidRPr="00E71E9A" w:rsidRDefault="00240539" w:rsidP="000E0E2D">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2"/>
          <w:szCs w:val="22"/>
        </w:rPr>
      </w:pPr>
      <w:r w:rsidRPr="00E71E9A">
        <w:rPr>
          <w:rFonts w:ascii="Arial" w:hAnsi="Arial" w:cs="Arial"/>
          <w:color w:val="000000"/>
          <w:sz w:val="22"/>
          <w:szCs w:val="22"/>
          <w:lang w:bidi="ro-RO"/>
        </w:rPr>
        <w:t>Nerespectarea prevederilor prezentei decizii atrage suspendarea sa</w:t>
      </w:r>
      <w:r w:rsidR="00C35AEA" w:rsidRPr="00E71E9A">
        <w:rPr>
          <w:rFonts w:ascii="Arial" w:hAnsi="Arial" w:cs="Arial"/>
          <w:color w:val="000000"/>
          <w:sz w:val="22"/>
          <w:szCs w:val="22"/>
          <w:lang w:bidi="ro-RO"/>
        </w:rPr>
        <w:t>u anularea acesteia, după caz, î</w:t>
      </w:r>
      <w:r w:rsidR="00B74434" w:rsidRPr="00E71E9A">
        <w:rPr>
          <w:rFonts w:ascii="Arial" w:hAnsi="Arial" w:cs="Arial"/>
          <w:color w:val="000000"/>
          <w:sz w:val="22"/>
          <w:szCs w:val="22"/>
          <w:lang w:bidi="ro-RO"/>
        </w:rPr>
        <w:t xml:space="preserve">n </w:t>
      </w:r>
      <w:r w:rsidRPr="00E71E9A">
        <w:rPr>
          <w:rFonts w:ascii="Arial" w:hAnsi="Arial" w:cs="Arial"/>
          <w:color w:val="000000"/>
          <w:sz w:val="22"/>
          <w:szCs w:val="22"/>
          <w:lang w:bidi="ro-RO"/>
        </w:rPr>
        <w:t>conformitate cu prevederile legale.</w:t>
      </w:r>
      <w:r w:rsidR="00B74434" w:rsidRPr="00E71E9A">
        <w:rPr>
          <w:rFonts w:ascii="Arial" w:hAnsi="Arial" w:cs="Arial"/>
          <w:color w:val="000000"/>
          <w:sz w:val="22"/>
          <w:szCs w:val="22"/>
          <w:lang w:bidi="ro-RO"/>
        </w:rPr>
        <w:t xml:space="preserve">                                                                                                         </w:t>
      </w:r>
      <w:r w:rsidR="00B74434" w:rsidRPr="00E71E9A">
        <w:rPr>
          <w:rFonts w:ascii="Arial" w:hAnsi="Arial" w:cs="Arial"/>
          <w:sz w:val="22"/>
          <w:szCs w:val="22"/>
        </w:rPr>
        <w:t xml:space="preserve"> Măsurile și condițiile de realizare a proiect</w:t>
      </w:r>
      <w:r w:rsidR="00250A2D" w:rsidRPr="00E71E9A">
        <w:rPr>
          <w:rFonts w:ascii="Arial" w:hAnsi="Arial" w:cs="Arial"/>
          <w:sz w:val="22"/>
          <w:szCs w:val="22"/>
        </w:rPr>
        <w:t xml:space="preserve">ului în conformitate cu Avizul </w:t>
      </w:r>
      <w:r w:rsidR="00B74434" w:rsidRPr="00E71E9A">
        <w:rPr>
          <w:rFonts w:ascii="Arial" w:hAnsi="Arial" w:cs="Arial"/>
          <w:sz w:val="22"/>
          <w:szCs w:val="22"/>
        </w:rPr>
        <w:t>de G</w:t>
      </w:r>
      <w:r w:rsidR="00250A2D" w:rsidRPr="00E71E9A">
        <w:rPr>
          <w:rFonts w:ascii="Arial" w:hAnsi="Arial" w:cs="Arial"/>
          <w:sz w:val="22"/>
          <w:szCs w:val="22"/>
        </w:rPr>
        <w:t>ospodarire a Apelor nr.  8/12.02</w:t>
      </w:r>
      <w:r w:rsidR="00B74434" w:rsidRPr="00E71E9A">
        <w:rPr>
          <w:rFonts w:ascii="Arial" w:hAnsi="Arial" w:cs="Arial"/>
          <w:sz w:val="22"/>
          <w:szCs w:val="22"/>
        </w:rPr>
        <w:t>.</w:t>
      </w:r>
      <w:r w:rsidR="00250A2D" w:rsidRPr="00E71E9A">
        <w:rPr>
          <w:rFonts w:ascii="Arial" w:hAnsi="Arial" w:cs="Arial"/>
          <w:sz w:val="22"/>
          <w:szCs w:val="22"/>
        </w:rPr>
        <w:t>2020</w:t>
      </w:r>
      <w:r w:rsidR="00B74434" w:rsidRPr="00E71E9A">
        <w:rPr>
          <w:rFonts w:ascii="Arial" w:hAnsi="Arial" w:cs="Arial"/>
          <w:sz w:val="22"/>
          <w:szCs w:val="22"/>
        </w:rPr>
        <w:t xml:space="preserve"> emis de </w:t>
      </w:r>
      <w:r w:rsidR="00250A2D" w:rsidRPr="00E71E9A">
        <w:rPr>
          <w:rFonts w:ascii="Arial" w:hAnsi="Arial" w:cs="Arial"/>
          <w:sz w:val="22"/>
          <w:szCs w:val="22"/>
        </w:rPr>
        <w:t xml:space="preserve">Administrația Națională APELE RPMÂNE, </w:t>
      </w:r>
      <w:r w:rsidR="00B74434" w:rsidRPr="00E71E9A">
        <w:rPr>
          <w:rFonts w:ascii="Arial" w:hAnsi="Arial" w:cs="Arial"/>
          <w:sz w:val="22"/>
          <w:szCs w:val="22"/>
        </w:rPr>
        <w:t xml:space="preserve">Administrația </w:t>
      </w:r>
      <w:r w:rsidR="00250A2D" w:rsidRPr="00E71E9A">
        <w:rPr>
          <w:rFonts w:ascii="Arial" w:hAnsi="Arial" w:cs="Arial"/>
          <w:sz w:val="22"/>
          <w:szCs w:val="22"/>
        </w:rPr>
        <w:t xml:space="preserve">Bazinală de Apă SIRET </w:t>
      </w:r>
      <w:r w:rsidR="00B74434" w:rsidRPr="00E71E9A">
        <w:rPr>
          <w:rFonts w:ascii="Arial" w:hAnsi="Arial" w:cs="Arial"/>
          <w:sz w:val="22"/>
          <w:szCs w:val="22"/>
        </w:rPr>
        <w:t xml:space="preserve"> sunt</w:t>
      </w:r>
      <w:r w:rsidR="00250A2D" w:rsidRPr="00E71E9A">
        <w:rPr>
          <w:rFonts w:ascii="Arial" w:hAnsi="Arial" w:cs="Arial"/>
          <w:sz w:val="22"/>
          <w:szCs w:val="22"/>
          <w:lang w:val="en-US"/>
        </w:rPr>
        <w:t>:</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hAnsi="Arial" w:cs="Arial"/>
          <w:b/>
          <w:lang w:val="es-ES"/>
        </w:rPr>
        <w:t>-Lucrările prevăzute a se executa în albia cursurilor de apă vor respecta Ordinul nr. 1215/2008 al Ministrului Mediului şi Dezvoltării Durabile – Normativ tehnic pentru lucrări hidrotehnice NTLH – 001 – Criterii şi principii pentru evaluarea şi selectarea soluţiilor tehnice de proiectare şi realizare a lucrărilor hidrotehnice de amenajare/reamenajare a cursurilor de apă pentru atingerea obiectivelor de mediu din domeniul apelor şi</w:t>
      </w:r>
      <w:r w:rsidRPr="00E71E9A">
        <w:rPr>
          <w:rFonts w:ascii="Arial" w:hAnsi="Arial" w:cs="Arial"/>
          <w:b/>
          <w:bCs/>
          <w:lang w:eastAsia="ro-RO"/>
        </w:rPr>
        <w:t xml:space="preserve"> Ordinul nr. 1.163 din 16.07.2007 al </w:t>
      </w:r>
      <w:r w:rsidRPr="00E71E9A">
        <w:rPr>
          <w:rFonts w:ascii="Arial" w:hAnsi="Arial" w:cs="Arial"/>
          <w:b/>
          <w:lang w:val="es-ES"/>
        </w:rPr>
        <w:t>M.M.D.D. p</w:t>
      </w:r>
      <w:r w:rsidRPr="00E71E9A">
        <w:rPr>
          <w:rFonts w:ascii="Arial" w:hAnsi="Arial" w:cs="Arial"/>
          <w:b/>
          <w:lang w:eastAsia="ro-RO"/>
        </w:rPr>
        <w:t xml:space="preserve">rivind aprobarea unor măsuri pentru îmbunătăţirea soluţiilor tehnice de proiectare şi de realizare a lucrărilor </w:t>
      </w:r>
      <w:r w:rsidRPr="00E71E9A">
        <w:rPr>
          <w:rFonts w:ascii="Arial" w:hAnsi="Arial" w:cs="Arial"/>
          <w:b/>
          <w:lang w:eastAsia="ro-RO"/>
        </w:rPr>
        <w:lastRenderedPageBreak/>
        <w:t xml:space="preserve">hidrotehnice de amenajare şi reamenajare a cursurilor de </w:t>
      </w:r>
      <w:proofErr w:type="gramStart"/>
      <w:r w:rsidRPr="00E71E9A">
        <w:rPr>
          <w:rFonts w:ascii="Arial" w:hAnsi="Arial" w:cs="Arial"/>
          <w:b/>
          <w:lang w:eastAsia="ro-RO"/>
        </w:rPr>
        <w:t>apă</w:t>
      </w:r>
      <w:proofErr w:type="gramEnd"/>
      <w:r w:rsidRPr="00E71E9A">
        <w:rPr>
          <w:rFonts w:ascii="Arial" w:hAnsi="Arial" w:cs="Arial"/>
          <w:b/>
          <w:lang w:eastAsia="ro-RO"/>
        </w:rPr>
        <w:t>, pentru atingerea obiectivelor de mediu din domeniul apelor;</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bCs/>
        </w:rPr>
        <w:t xml:space="preserve">-Se interzice trecerea prin vad a cursului de </w:t>
      </w:r>
      <w:proofErr w:type="gramStart"/>
      <w:r w:rsidRPr="00E71E9A">
        <w:rPr>
          <w:rFonts w:ascii="Arial" w:eastAsia="Times New Roman" w:hAnsi="Arial" w:cs="Arial"/>
          <w:bCs/>
        </w:rPr>
        <w:t>apă</w:t>
      </w:r>
      <w:proofErr w:type="gramEnd"/>
      <w:r w:rsidRPr="00E71E9A">
        <w:rPr>
          <w:rFonts w:ascii="Arial" w:eastAsia="Times New Roman" w:hAnsi="Arial" w:cs="Arial"/>
          <w:bCs/>
        </w:rPr>
        <w:t>, a tuturor mijloacelor de transport.</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rPr>
        <w:t xml:space="preserve">-Folosirea agregatelor minerale din cursurile de </w:t>
      </w:r>
      <w:proofErr w:type="gramStart"/>
      <w:r w:rsidRPr="00E71E9A">
        <w:rPr>
          <w:rFonts w:ascii="Arial" w:eastAsia="Times New Roman" w:hAnsi="Arial" w:cs="Arial"/>
        </w:rPr>
        <w:t>apă  pentru</w:t>
      </w:r>
      <w:proofErr w:type="gramEnd"/>
      <w:r w:rsidRPr="00E71E9A">
        <w:rPr>
          <w:rFonts w:ascii="Arial" w:eastAsia="Times New Roman" w:hAnsi="Arial" w:cs="Arial"/>
        </w:rPr>
        <w:t xml:space="preserve"> executarea lucrărilor, este permisă numai în baza unei autorizaţii de gospodărire a apelor emisă de Administraţia Bazinală de Apă Siret, în urma parcurgerii unei proceduri complete de atribuire a unui perimetru conform legislației în vigoare. </w:t>
      </w:r>
      <w:proofErr w:type="gramStart"/>
      <w:r w:rsidRPr="00E71E9A">
        <w:rPr>
          <w:rFonts w:ascii="Arial" w:eastAsia="Times New Roman" w:hAnsi="Arial" w:cs="Arial"/>
        </w:rPr>
        <w:t>În caz contrar, agregatele minerale se vor procura de la furnizori autorizați.</w:t>
      </w:r>
      <w:proofErr w:type="gramEnd"/>
    </w:p>
    <w:p w:rsidR="00250A2D" w:rsidRPr="000E0E2D" w:rsidRDefault="00250A2D" w:rsidP="00250A2D">
      <w:pPr>
        <w:autoSpaceDE w:val="0"/>
        <w:autoSpaceDN w:val="0"/>
        <w:adjustRightInd w:val="0"/>
        <w:spacing w:line="259" w:lineRule="auto"/>
        <w:ind w:right="-472"/>
        <w:contextualSpacing/>
        <w:jc w:val="both"/>
        <w:rPr>
          <w:rFonts w:ascii="Arial" w:hAnsi="Arial" w:cs="Arial"/>
          <w:lang w:eastAsia="ro-RO"/>
        </w:rPr>
      </w:pPr>
      <w:proofErr w:type="gramStart"/>
      <w:r w:rsidRPr="00E71E9A">
        <w:rPr>
          <w:rFonts w:ascii="Arial" w:eastAsia="Times New Roman" w:hAnsi="Arial" w:cs="Arial"/>
          <w:b/>
        </w:rPr>
        <w:t>-</w:t>
      </w:r>
      <w:r w:rsidRPr="000E0E2D">
        <w:rPr>
          <w:rFonts w:ascii="Arial" w:eastAsia="Times New Roman" w:hAnsi="Arial" w:cs="Arial"/>
        </w:rPr>
        <w:t>Conform</w:t>
      </w:r>
      <w:proofErr w:type="gramEnd"/>
      <w:r w:rsidRPr="000E0E2D">
        <w:rPr>
          <w:rFonts w:ascii="Arial" w:eastAsia="Times New Roman" w:hAnsi="Arial" w:cs="Arial"/>
        </w:rPr>
        <w:t xml:space="preserve"> art. 33 aliniatul 6^1 din </w:t>
      </w:r>
      <w:proofErr w:type="gramStart"/>
      <w:r w:rsidRPr="000E0E2D">
        <w:rPr>
          <w:rFonts w:ascii="Arial" w:eastAsia="Times New Roman" w:hAnsi="Arial" w:cs="Arial"/>
        </w:rPr>
        <w:t>Legea  apelor</w:t>
      </w:r>
      <w:proofErr w:type="gramEnd"/>
      <w:r w:rsidRPr="000E0E2D">
        <w:rPr>
          <w:rFonts w:ascii="Arial" w:eastAsia="Times New Roman" w:hAnsi="Arial" w:cs="Arial"/>
        </w:rPr>
        <w:t xml:space="preserve"> nr.107/1996, cu modificările şi completările ulterioare, beneficiarii lucrărilor inginereşti de artă (poduri), sunt obligaţi să asigure permanent secţiunea optimă de scurgere a apelor, pe cheltuială proprie, în limita  a două lungimi ale lucrării de artă (poduri) în albia majoră în amonte şi în limita unei lungimi a lucrării de artă (poduri) în albia minoră aval;</w:t>
      </w:r>
    </w:p>
    <w:p w:rsidR="00250A2D" w:rsidRPr="000E0E2D" w:rsidRDefault="00250A2D" w:rsidP="00250A2D">
      <w:pPr>
        <w:autoSpaceDE w:val="0"/>
        <w:autoSpaceDN w:val="0"/>
        <w:adjustRightInd w:val="0"/>
        <w:spacing w:line="259" w:lineRule="auto"/>
        <w:ind w:right="-472"/>
        <w:contextualSpacing/>
        <w:jc w:val="both"/>
        <w:rPr>
          <w:rFonts w:ascii="Arial" w:hAnsi="Arial" w:cs="Arial"/>
          <w:lang w:eastAsia="ro-RO"/>
        </w:rPr>
      </w:pPr>
      <w:r w:rsidRPr="00E71E9A">
        <w:rPr>
          <w:rFonts w:ascii="Arial" w:eastAsia="Times New Roman" w:hAnsi="Arial" w:cs="Arial"/>
          <w:b/>
        </w:rPr>
        <w:t>-</w:t>
      </w:r>
      <w:r w:rsidRPr="000E0E2D">
        <w:rPr>
          <w:rFonts w:ascii="Arial" w:eastAsia="Times New Roman" w:hAnsi="Arial" w:cs="Arial"/>
        </w:rPr>
        <w:t>Se vor corela lucrările proiectate cu lucrările hidrotehnice existente în zona de amplasament.</w:t>
      </w:r>
    </w:p>
    <w:p w:rsidR="00250A2D" w:rsidRPr="000E0E2D" w:rsidRDefault="00250A2D" w:rsidP="00250A2D">
      <w:pPr>
        <w:autoSpaceDE w:val="0"/>
        <w:autoSpaceDN w:val="0"/>
        <w:adjustRightInd w:val="0"/>
        <w:spacing w:line="259" w:lineRule="auto"/>
        <w:ind w:right="-472"/>
        <w:contextualSpacing/>
        <w:jc w:val="both"/>
        <w:rPr>
          <w:rFonts w:ascii="Arial" w:hAnsi="Arial" w:cs="Arial"/>
          <w:lang w:eastAsia="ro-RO"/>
        </w:rPr>
      </w:pPr>
      <w:r w:rsidRPr="000E0E2D">
        <w:rPr>
          <w:rFonts w:ascii="Arial" w:hAnsi="Arial" w:cs="Arial"/>
          <w:lang w:val="es-ES"/>
        </w:rPr>
        <w:t>Nu se vor demara lucrările la investiţie, până nu se vor obţine toate avizele/acordurile solicitate prin Certificatul de urbanism;</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lang w:val="es-ES"/>
        </w:rPr>
        <w:t xml:space="preserve">-Suprafaţa carosabilă va avea formă de streaşină în profil transversal, pentru evacuarea apelor meteorice de pe această suprafaţă. Deasemeni în curbe se va asigura panta transversală pentru evacuarea apelor pluviale de pe carosabil. </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spacing w:val="-2"/>
        </w:rPr>
        <w:t xml:space="preserve">-În execuţie se </w:t>
      </w:r>
      <w:proofErr w:type="gramStart"/>
      <w:r w:rsidRPr="00E71E9A">
        <w:rPr>
          <w:rFonts w:ascii="Arial" w:eastAsia="Times New Roman" w:hAnsi="Arial" w:cs="Arial"/>
          <w:spacing w:val="-2"/>
        </w:rPr>
        <w:t>va</w:t>
      </w:r>
      <w:proofErr w:type="gramEnd"/>
      <w:r w:rsidRPr="00E71E9A">
        <w:rPr>
          <w:rFonts w:ascii="Arial" w:eastAsia="Times New Roman" w:hAnsi="Arial" w:cs="Arial"/>
          <w:spacing w:val="-2"/>
        </w:rPr>
        <w:t xml:space="preserve"> da o atenţie deosebită fundării lucrărilor, respectând cu stricteţe cotele şi procesele tehnologice, iar lucrările în albie se vor executa în perioadele apelor mici;</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rPr>
        <w:t xml:space="preserve">-La terminarea lucrărilor se vor îndepărta din albie deşeurile rezultate în urma execuţiei lucrărilor; </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b/>
          <w:bCs/>
        </w:rPr>
        <w:t>-</w:t>
      </w:r>
      <w:r w:rsidRPr="000E0E2D">
        <w:rPr>
          <w:rFonts w:ascii="Arial" w:eastAsia="Times New Roman" w:hAnsi="Arial" w:cs="Arial"/>
          <w:bCs/>
        </w:rPr>
        <w:t xml:space="preserve">În zona fiecărei </w:t>
      </w:r>
      <w:proofErr w:type="gramStart"/>
      <w:r w:rsidRPr="000E0E2D">
        <w:rPr>
          <w:rFonts w:ascii="Arial" w:eastAsia="Times New Roman" w:hAnsi="Arial" w:cs="Arial"/>
          <w:bCs/>
        </w:rPr>
        <w:t>căi</w:t>
      </w:r>
      <w:proofErr w:type="gramEnd"/>
      <w:r w:rsidRPr="000E0E2D">
        <w:rPr>
          <w:rFonts w:ascii="Arial" w:eastAsia="Times New Roman" w:hAnsi="Arial" w:cs="Arial"/>
          <w:bCs/>
        </w:rPr>
        <w:t xml:space="preserve"> de comunicaţie care traversează cursul de apă, pentru măsurarea nivelului apei, se va monta împreună cu reprezentanţii Staţiei Hidrologice aferentă Sistemului de Gospodărire a Apelor Suceava, o miră hidrometrică</w:t>
      </w:r>
      <w:r w:rsidRPr="00E71E9A">
        <w:rPr>
          <w:rFonts w:ascii="Arial" w:eastAsia="Times New Roman" w:hAnsi="Arial" w:cs="Arial"/>
          <w:b/>
          <w:bCs/>
        </w:rPr>
        <w:t>.</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rPr>
        <w:t xml:space="preserve">-Beneficiarul avizului este obligat ca, pe întreaga perioadă de </w:t>
      </w:r>
      <w:proofErr w:type="gramStart"/>
      <w:r w:rsidRPr="00E71E9A">
        <w:rPr>
          <w:rFonts w:ascii="Arial" w:eastAsia="Times New Roman" w:hAnsi="Arial" w:cs="Arial"/>
        </w:rPr>
        <w:t>execuţie  a</w:t>
      </w:r>
      <w:proofErr w:type="gramEnd"/>
      <w:r w:rsidRPr="00E71E9A">
        <w:rPr>
          <w:rFonts w:ascii="Arial" w:eastAsia="Times New Roman" w:hAnsi="Arial" w:cs="Arial"/>
        </w:rPr>
        <w:t xml:space="preserve"> lucrărilor să asigure în albia cursului de apă, scurgerea normală a apelor ;</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b/>
        </w:rPr>
        <w:t>-</w:t>
      </w:r>
      <w:r w:rsidRPr="000E0E2D">
        <w:rPr>
          <w:rFonts w:ascii="Arial" w:eastAsia="Times New Roman" w:hAnsi="Arial" w:cs="Arial"/>
        </w:rPr>
        <w:t>Nu sunt permise evacuări de deşeuri şi ape uzate neepurate în apele de suprafaţă, subterane sau terenurile adiacente</w:t>
      </w:r>
      <w:r w:rsidRPr="00E71E9A">
        <w:rPr>
          <w:rFonts w:ascii="Arial" w:eastAsia="Times New Roman" w:hAnsi="Arial" w:cs="Arial"/>
          <w:b/>
        </w:rPr>
        <w:t>.</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rPr>
        <w:t>-Dacă parametrii sau soluţiile tehnice avizate în prezentul aviz de gospodărire a  apelor se modifică, se va solicita,</w:t>
      </w:r>
      <w:r w:rsidRPr="00E71E9A">
        <w:rPr>
          <w:rFonts w:ascii="Arial" w:eastAsia="Times New Roman" w:hAnsi="Arial" w:cs="Arial"/>
          <w:b/>
        </w:rPr>
        <w:t xml:space="preserve"> </w:t>
      </w:r>
      <w:r w:rsidRPr="00E71E9A">
        <w:rPr>
          <w:rFonts w:ascii="Arial" w:eastAsia="Times New Roman" w:hAnsi="Arial" w:cs="Arial"/>
        </w:rPr>
        <w:t>conform</w:t>
      </w:r>
      <w:r w:rsidRPr="00E71E9A">
        <w:rPr>
          <w:rFonts w:ascii="Arial" w:eastAsia="Times New Roman" w:hAnsi="Arial" w:cs="Arial"/>
          <w:b/>
        </w:rPr>
        <w:t xml:space="preserve"> </w:t>
      </w:r>
      <w:r w:rsidRPr="00E71E9A">
        <w:rPr>
          <w:rFonts w:ascii="Arial" w:eastAsia="Times New Roman" w:hAnsi="Arial" w:cs="Arial"/>
        </w:rPr>
        <w:t>Ordinului nr.828/2019 al Ministrului Apelor și Pădurilor</w:t>
      </w:r>
      <w:r w:rsidRPr="00E71E9A">
        <w:rPr>
          <w:rFonts w:ascii="Arial" w:eastAsia="Times New Roman" w:hAnsi="Arial" w:cs="Arial"/>
          <w:b/>
        </w:rPr>
        <w:t>,</w:t>
      </w:r>
      <w:r w:rsidRPr="00E71E9A">
        <w:rPr>
          <w:rFonts w:ascii="Arial" w:eastAsia="Times New Roman" w:hAnsi="Arial" w:cs="Arial"/>
        </w:rPr>
        <w:t xml:space="preserve"> un nou aviz de gospodărire a apelor, </w:t>
      </w:r>
      <w:r w:rsidRPr="00E71E9A">
        <w:rPr>
          <w:rFonts w:ascii="Arial" w:eastAsia="Times New Roman" w:hAnsi="Arial" w:cs="Arial"/>
          <w:spacing w:val="-2"/>
        </w:rPr>
        <w:t>în baza unei documentaţii tehnice întocmită de către un proiectant certificat de Ministerul Apelor şi Pădurilor.</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eastAsia="Times New Roman" w:hAnsi="Arial" w:cs="Arial"/>
        </w:rPr>
        <w:t>-Avizul de gospodărire a apelor îşi menţine valabilitatea pe toată durata de realizare a lucrărilor, dacă execuţia acestora a început la cel mult 24 de luni de la data emiterii avizului şi dacă au fost respectate prevederile înscrise în aviz, în caz contrar îşi pierde valabilitatea;</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hAnsi="Arial" w:cs="Arial"/>
          <w:b/>
        </w:rPr>
        <w:t>-</w:t>
      </w:r>
      <w:r w:rsidR="006809BE" w:rsidRPr="00E71E9A">
        <w:rPr>
          <w:rFonts w:ascii="Arial" w:hAnsi="Arial" w:cs="Arial"/>
          <w:b/>
        </w:rPr>
        <w:t xml:space="preserve"> </w:t>
      </w:r>
      <w:r w:rsidRPr="000E0E2D">
        <w:rPr>
          <w:rFonts w:ascii="Arial" w:hAnsi="Arial" w:cs="Arial"/>
        </w:rPr>
        <w:t xml:space="preserve">Posesorul avizului de gospodărire a apelor are obligaţia sã anunţe Administrația Bazinală de </w:t>
      </w:r>
      <w:proofErr w:type="gramStart"/>
      <w:r w:rsidRPr="000E0E2D">
        <w:rPr>
          <w:rFonts w:ascii="Arial" w:hAnsi="Arial" w:cs="Arial"/>
        </w:rPr>
        <w:t>Apă  Siret</w:t>
      </w:r>
      <w:proofErr w:type="gramEnd"/>
      <w:r w:rsidRPr="000E0E2D">
        <w:rPr>
          <w:rFonts w:ascii="Arial" w:hAnsi="Arial" w:cs="Arial"/>
        </w:rPr>
        <w:t>-Sistemul de Gospodărire a Apelor Suceava, data  de începere a execuţiei cu 10  zile  înainte de aceasta;</w:t>
      </w:r>
    </w:p>
    <w:p w:rsidR="00250A2D" w:rsidRPr="00E71E9A" w:rsidRDefault="00250A2D" w:rsidP="00250A2D">
      <w:pPr>
        <w:autoSpaceDE w:val="0"/>
        <w:autoSpaceDN w:val="0"/>
        <w:adjustRightInd w:val="0"/>
        <w:spacing w:line="259" w:lineRule="auto"/>
        <w:ind w:right="-472"/>
        <w:contextualSpacing/>
        <w:jc w:val="both"/>
        <w:rPr>
          <w:rFonts w:ascii="Arial" w:hAnsi="Arial" w:cs="Arial"/>
          <w:b/>
          <w:lang w:eastAsia="ro-RO"/>
        </w:rPr>
      </w:pPr>
      <w:r w:rsidRPr="00E71E9A">
        <w:rPr>
          <w:rFonts w:ascii="Arial" w:hAnsi="Arial" w:cs="Arial"/>
          <w:b/>
          <w:lang w:val="es-ES"/>
        </w:rPr>
        <w:t>-</w:t>
      </w:r>
      <w:r w:rsidR="006809BE" w:rsidRPr="00E71E9A">
        <w:rPr>
          <w:rFonts w:ascii="Arial" w:hAnsi="Arial" w:cs="Arial"/>
          <w:b/>
          <w:lang w:val="es-ES"/>
        </w:rPr>
        <w:t xml:space="preserve"> </w:t>
      </w:r>
      <w:r w:rsidRPr="000E0E2D">
        <w:rPr>
          <w:rFonts w:ascii="Arial" w:hAnsi="Arial" w:cs="Arial"/>
          <w:lang w:val="es-ES"/>
        </w:rPr>
        <w:t>Documentaţia prezentată nu a fost analizată din punct de vedere al rezistenţei şi stabilităţii lucrărilor, responsabilitatea revenind proiectantului şi constructorului</w:t>
      </w:r>
      <w:r w:rsidRPr="00E71E9A">
        <w:rPr>
          <w:rFonts w:ascii="Arial" w:hAnsi="Arial" w:cs="Arial"/>
          <w:lang w:val="es-ES"/>
        </w:rPr>
        <w:t>.</w:t>
      </w:r>
    </w:p>
    <w:p w:rsidR="00250A2D" w:rsidRPr="00E71E9A" w:rsidRDefault="00250A2D" w:rsidP="00250A2D">
      <w:pPr>
        <w:tabs>
          <w:tab w:val="left" w:pos="540"/>
        </w:tabs>
        <w:spacing w:after="0" w:line="240" w:lineRule="auto"/>
        <w:ind w:right="-472" w:firstLine="180"/>
        <w:jc w:val="both"/>
        <w:rPr>
          <w:rFonts w:ascii="Arial" w:eastAsia="Times New Roman" w:hAnsi="Arial" w:cs="Arial"/>
          <w:bCs/>
          <w:noProof/>
        </w:rPr>
      </w:pPr>
      <w:r w:rsidRPr="00E71E9A">
        <w:rPr>
          <w:rFonts w:ascii="Arial" w:eastAsia="Times New Roman" w:hAnsi="Arial" w:cs="Arial"/>
          <w:bCs/>
          <w:noProof/>
        </w:rPr>
        <w:t xml:space="preserve">         Beneficiarul și proiectantul sunt direct răspunzători de datele înscrise în documentaţia tehnică care a stat la baza obținerii prezentului aviz.</w:t>
      </w:r>
    </w:p>
    <w:p w:rsidR="00250A2D" w:rsidRPr="00E71E9A" w:rsidRDefault="00250A2D" w:rsidP="00250A2D">
      <w:pPr>
        <w:tabs>
          <w:tab w:val="left" w:pos="540"/>
        </w:tabs>
        <w:spacing w:after="0" w:line="240" w:lineRule="auto"/>
        <w:ind w:right="-472" w:firstLine="600"/>
        <w:jc w:val="both"/>
        <w:rPr>
          <w:rFonts w:ascii="Arial" w:eastAsia="Times New Roman" w:hAnsi="Arial" w:cs="Arial"/>
        </w:rPr>
      </w:pPr>
      <w:r w:rsidRPr="00E71E9A">
        <w:rPr>
          <w:rFonts w:ascii="Arial" w:eastAsia="Times New Roman" w:hAnsi="Arial" w:cs="Arial"/>
        </w:rPr>
        <w:t xml:space="preserve">La recepţia lucrărilor va participa şi un </w:t>
      </w:r>
      <w:proofErr w:type="gramStart"/>
      <w:r w:rsidRPr="00E71E9A">
        <w:rPr>
          <w:rFonts w:ascii="Arial" w:eastAsia="Times New Roman" w:hAnsi="Arial" w:cs="Arial"/>
        </w:rPr>
        <w:t>reprezentant  al</w:t>
      </w:r>
      <w:proofErr w:type="gramEnd"/>
      <w:r w:rsidRPr="00E71E9A">
        <w:rPr>
          <w:rFonts w:ascii="Arial" w:eastAsia="Times New Roman" w:hAnsi="Arial" w:cs="Arial"/>
        </w:rPr>
        <w:t xml:space="preserve"> Sistemului de Gospodărire a  Apelor Suceava.  </w:t>
      </w:r>
    </w:p>
    <w:p w:rsidR="00250A2D" w:rsidRPr="00E71E9A" w:rsidRDefault="00250A2D" w:rsidP="00250A2D">
      <w:pPr>
        <w:tabs>
          <w:tab w:val="left" w:pos="540"/>
        </w:tabs>
        <w:spacing w:after="0" w:line="240" w:lineRule="auto"/>
        <w:ind w:right="-472" w:firstLine="600"/>
        <w:jc w:val="both"/>
        <w:rPr>
          <w:rFonts w:ascii="Arial" w:eastAsia="Times New Roman" w:hAnsi="Arial" w:cs="Arial"/>
        </w:rPr>
      </w:pPr>
      <w:r w:rsidRPr="00E71E9A">
        <w:rPr>
          <w:rFonts w:ascii="Arial" w:eastAsia="Times New Roman" w:hAnsi="Arial" w:cs="Arial"/>
        </w:rPr>
        <w:t>La punerea în funcţiune a lucrărilor se va solicita Autorizaţie de gospodărire a apelor,  pe baza unei documentaţii tehnice întocmită conform Ordinului 891/2019 al Ministrului Apelor şi Pădurilor, de un proiectant certificat de Ministerul Apelor și Pădurilor.</w:t>
      </w:r>
    </w:p>
    <w:p w:rsidR="00250A2D" w:rsidRPr="00E71E9A" w:rsidRDefault="00250A2D" w:rsidP="00250A2D">
      <w:pPr>
        <w:tabs>
          <w:tab w:val="left" w:pos="540"/>
        </w:tabs>
        <w:spacing w:after="0" w:line="240" w:lineRule="auto"/>
        <w:ind w:right="-472" w:firstLine="600"/>
        <w:jc w:val="both"/>
        <w:rPr>
          <w:rFonts w:ascii="Arial" w:eastAsia="Times New Roman" w:hAnsi="Arial" w:cs="Arial"/>
        </w:rPr>
      </w:pPr>
      <w:r w:rsidRPr="00E71E9A">
        <w:rPr>
          <w:rFonts w:ascii="Arial" w:eastAsia="Times New Roman" w:hAnsi="Arial" w:cs="Arial"/>
        </w:rPr>
        <w:t xml:space="preserve">Posesorul avizului de gospodărire a apelor are obligaţia să anunţe Administraţia Bazinală de Apă “Siret “, data de începere a execuţiei </w:t>
      </w:r>
      <w:proofErr w:type="gramStart"/>
      <w:r w:rsidRPr="00E71E9A">
        <w:rPr>
          <w:rFonts w:ascii="Arial" w:eastAsia="Times New Roman" w:hAnsi="Arial" w:cs="Arial"/>
        </w:rPr>
        <w:t>cu  10</w:t>
      </w:r>
      <w:proofErr w:type="gramEnd"/>
      <w:r w:rsidRPr="00E71E9A">
        <w:rPr>
          <w:rFonts w:ascii="Arial" w:eastAsia="Times New Roman" w:hAnsi="Arial" w:cs="Arial"/>
        </w:rPr>
        <w:t xml:space="preserve">  zile  înainte de aceasta.</w:t>
      </w:r>
    </w:p>
    <w:p w:rsidR="00250A2D" w:rsidRPr="00E71E9A" w:rsidRDefault="00250A2D" w:rsidP="00250A2D">
      <w:pPr>
        <w:tabs>
          <w:tab w:val="left" w:pos="540"/>
        </w:tabs>
        <w:spacing w:after="0" w:line="240" w:lineRule="auto"/>
        <w:ind w:right="-472" w:firstLine="600"/>
        <w:jc w:val="both"/>
        <w:rPr>
          <w:rFonts w:ascii="Arial" w:eastAsia="Times New Roman" w:hAnsi="Arial" w:cs="Arial"/>
        </w:rPr>
      </w:pPr>
      <w:r w:rsidRPr="00E71E9A">
        <w:rPr>
          <w:rFonts w:ascii="Arial" w:eastAsia="Times New Roman" w:hAnsi="Arial" w:cs="Arial"/>
        </w:rPr>
        <w:t xml:space="preserve">Avizul de gospodărire </w:t>
      </w:r>
      <w:proofErr w:type="gramStart"/>
      <w:r w:rsidRPr="00E71E9A">
        <w:rPr>
          <w:rFonts w:ascii="Arial" w:eastAsia="Times New Roman" w:hAnsi="Arial" w:cs="Arial"/>
        </w:rPr>
        <w:t>a</w:t>
      </w:r>
      <w:proofErr w:type="gramEnd"/>
      <w:r w:rsidRPr="00E71E9A">
        <w:rPr>
          <w:rFonts w:ascii="Arial" w:eastAsia="Times New Roman" w:hAnsi="Arial" w:cs="Arial"/>
        </w:rPr>
        <w:t xml:space="preserve"> apelor este un aviz conform, nerespectarea prevederilor acestuia, se pedepseşte conform Legii Apelor nr.107/1996 cu modificările şi completările ulterioare.</w:t>
      </w:r>
    </w:p>
    <w:p w:rsidR="00250A2D" w:rsidRPr="00E71E9A" w:rsidRDefault="00250A2D" w:rsidP="00250A2D">
      <w:pPr>
        <w:tabs>
          <w:tab w:val="left" w:pos="540"/>
        </w:tabs>
        <w:spacing w:after="0" w:line="240" w:lineRule="auto"/>
        <w:ind w:right="-472" w:firstLine="600"/>
        <w:jc w:val="both"/>
        <w:rPr>
          <w:rFonts w:ascii="Arial" w:eastAsia="Times New Roman" w:hAnsi="Arial" w:cs="Arial"/>
        </w:rPr>
      </w:pPr>
      <w:proofErr w:type="gramStart"/>
      <w:r w:rsidRPr="00E71E9A">
        <w:rPr>
          <w:rFonts w:ascii="Arial" w:eastAsia="Times New Roman" w:hAnsi="Arial" w:cs="Arial"/>
        </w:rPr>
        <w:t>Un</w:t>
      </w:r>
      <w:proofErr w:type="gramEnd"/>
      <w:r w:rsidRPr="00E71E9A">
        <w:rPr>
          <w:rFonts w:ascii="Arial" w:eastAsia="Times New Roman" w:hAnsi="Arial" w:cs="Arial"/>
        </w:rPr>
        <w:t xml:space="preserve"> exemplar din documentaţie, ştampilat şi semnat spre neschimbare, se transmite solicitantului împreună cu un exemplar din aviz.</w:t>
      </w:r>
    </w:p>
    <w:p w:rsidR="003D3429" w:rsidRPr="00E71E9A" w:rsidRDefault="00250A2D" w:rsidP="002A39D3">
      <w:pPr>
        <w:tabs>
          <w:tab w:val="left" w:pos="540"/>
        </w:tabs>
        <w:spacing w:after="0" w:line="240" w:lineRule="auto"/>
        <w:ind w:right="-472" w:firstLine="360"/>
        <w:jc w:val="both"/>
        <w:rPr>
          <w:rFonts w:ascii="Arial" w:eastAsia="Times New Roman" w:hAnsi="Arial" w:cs="Arial"/>
        </w:rPr>
      </w:pPr>
      <w:r w:rsidRPr="00E71E9A">
        <w:rPr>
          <w:rFonts w:ascii="Arial" w:eastAsia="Times New Roman" w:hAnsi="Arial" w:cs="Arial"/>
        </w:rPr>
        <w:lastRenderedPageBreak/>
        <w:t xml:space="preserve">     Documentaţia </w:t>
      </w:r>
      <w:proofErr w:type="gramStart"/>
      <w:r w:rsidRPr="00E71E9A">
        <w:rPr>
          <w:rFonts w:ascii="Arial" w:eastAsia="Times New Roman" w:hAnsi="Arial" w:cs="Arial"/>
        </w:rPr>
        <w:t>tehnică  a</w:t>
      </w:r>
      <w:proofErr w:type="gramEnd"/>
      <w:r w:rsidRPr="00E71E9A">
        <w:rPr>
          <w:rFonts w:ascii="Arial" w:eastAsia="Times New Roman" w:hAnsi="Arial" w:cs="Arial"/>
        </w:rPr>
        <w:t xml:space="preserve"> fost  analizată şi avizată  în cadrul şedinţei Consiliului Tehnico Economic  a Sistemului de Gospodarire a Apelor Suceava  din data  de 06.02.2020.</w:t>
      </w:r>
    </w:p>
    <w:p w:rsidR="003D3429" w:rsidRPr="00E71E9A" w:rsidRDefault="0097638B" w:rsidP="002C4E75">
      <w:pPr>
        <w:autoSpaceDE w:val="0"/>
        <w:autoSpaceDN w:val="0"/>
        <w:adjustRightInd w:val="0"/>
        <w:spacing w:after="0" w:line="240" w:lineRule="auto"/>
        <w:ind w:left="57" w:right="57" w:firstLine="340"/>
        <w:jc w:val="both"/>
        <w:rPr>
          <w:rFonts w:ascii="Arial" w:hAnsi="Arial" w:cs="Arial"/>
        </w:rPr>
      </w:pPr>
      <w:r w:rsidRPr="00E71E9A">
        <w:rPr>
          <w:rFonts w:ascii="Arial" w:hAnsi="Arial"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E71E9A">
        <w:rPr>
          <w:rFonts w:ascii="Arial" w:hAnsi="Arial" w:cs="Arial"/>
          <w:b/>
        </w:rPr>
        <w:t xml:space="preserve">Legea nr. </w:t>
      </w:r>
      <w:r w:rsidRPr="00E71E9A">
        <w:rPr>
          <w:rFonts w:ascii="Arial" w:hAnsi="Arial" w:cs="Arial"/>
          <w:b/>
          <w:lang w:val="ro-RO" w:eastAsia="ro-RO"/>
        </w:rPr>
        <w:t xml:space="preserve">292/2018 </w:t>
      </w:r>
      <w:r w:rsidRPr="00E71E9A">
        <w:rPr>
          <w:rFonts w:ascii="Arial" w:hAnsi="Arial" w:cs="Arial"/>
          <w:b/>
        </w:rPr>
        <w:t>privind evaluarea impactului anumitor proiecte publice și private asupra mediului</w:t>
      </w:r>
      <w:r w:rsidRPr="00E71E9A">
        <w:rPr>
          <w:rFonts w:ascii="Arial" w:hAnsi="Arial" w:cs="Arial"/>
          <w:b/>
          <w:lang w:val="ro-RO"/>
        </w:rPr>
        <w:t xml:space="preserve">. </w:t>
      </w:r>
      <w:proofErr w:type="gramStart"/>
      <w:r w:rsidRPr="00E71E9A">
        <w:rPr>
          <w:rFonts w:ascii="Arial" w:hAnsi="Arial" w:cs="Arial"/>
          <w:b/>
        </w:rPr>
        <w:t>Procesul</w:t>
      </w:r>
      <w:r w:rsidRPr="00E71E9A">
        <w:rPr>
          <w:rFonts w:ascii="Arial" w:hAnsi="Arial" w:cs="Arial"/>
        </w:rPr>
        <w:t>-</w:t>
      </w:r>
      <w:r w:rsidRPr="00E71E9A">
        <w:rPr>
          <w:rFonts w:ascii="Arial" w:hAnsi="Arial" w:cs="Arial"/>
          <w:b/>
        </w:rPr>
        <w:t>verbal se anexează și face parte integrantă din procesul</w:t>
      </w:r>
      <w:r w:rsidRPr="00E71E9A">
        <w:rPr>
          <w:rFonts w:ascii="Arial" w:hAnsi="Arial" w:cs="Arial"/>
        </w:rPr>
        <w:t>-</w:t>
      </w:r>
      <w:r w:rsidRPr="00E71E9A">
        <w:rPr>
          <w:rFonts w:ascii="Arial" w:hAnsi="Arial" w:cs="Arial"/>
          <w:b/>
        </w:rPr>
        <w:t>verbal de recepție la terminarea lucrărilor.</w:t>
      </w:r>
      <w:proofErr w:type="gramEnd"/>
    </w:p>
    <w:p w:rsidR="00240539" w:rsidRPr="00E71E9A" w:rsidRDefault="00240539" w:rsidP="002A39D3">
      <w:pPr>
        <w:autoSpaceDE w:val="0"/>
        <w:autoSpaceDN w:val="0"/>
        <w:adjustRightInd w:val="0"/>
        <w:spacing w:after="0" w:line="240" w:lineRule="auto"/>
        <w:ind w:left="57" w:right="57"/>
        <w:jc w:val="both"/>
        <w:rPr>
          <w:rFonts w:ascii="Arial" w:hAnsi="Arial" w:cs="Arial"/>
          <w:b/>
        </w:rPr>
      </w:pPr>
      <w:r w:rsidRPr="00E71E9A">
        <w:rPr>
          <w:rFonts w:ascii="Arial" w:hAnsi="Arial" w:cs="Arial"/>
        </w:rPr>
        <w:t xml:space="preserve">    </w:t>
      </w:r>
      <w:r w:rsidRPr="00E71E9A">
        <w:rPr>
          <w:rFonts w:ascii="Arial" w:hAnsi="Arial" w:cs="Arial"/>
          <w:b/>
        </w:rPr>
        <w:t xml:space="preserve">Prezenta decizie </w:t>
      </w:r>
      <w:proofErr w:type="gramStart"/>
      <w:r w:rsidRPr="00E71E9A">
        <w:rPr>
          <w:rFonts w:ascii="Arial" w:hAnsi="Arial" w:cs="Arial"/>
          <w:b/>
        </w:rPr>
        <w:t>este</w:t>
      </w:r>
      <w:proofErr w:type="gramEnd"/>
      <w:r w:rsidRPr="00E71E9A">
        <w:rPr>
          <w:rFonts w:ascii="Arial" w:hAnsi="Arial" w:cs="Arial"/>
          <w:b/>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40539" w:rsidRPr="00E71E9A" w:rsidRDefault="006855A8"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r w:rsidR="00240539" w:rsidRPr="00E71E9A">
        <w:rPr>
          <w:rFonts w:ascii="Arial" w:hAnsi="Arial" w:cs="Arial"/>
        </w:rPr>
        <w:t>Orice persoană care face parte din publicul interesat şi care se consideră vătămată într-un drept al său ori într</w:t>
      </w:r>
      <w:r w:rsidR="00240539" w:rsidRPr="00E71E9A">
        <w:rPr>
          <w:rFonts w:ascii="Arial" w:hAnsi="Arial" w:cs="Arial"/>
          <w:b/>
        </w:rPr>
        <w:t>-</w:t>
      </w:r>
      <w:r w:rsidR="00240539" w:rsidRPr="00E71E9A">
        <w:rPr>
          <w:rFonts w:ascii="Arial" w:hAnsi="Arial" w:cs="Arial"/>
        </w:rPr>
        <w:t xml:space="preserve">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00240539" w:rsidRPr="00E71E9A">
        <w:rPr>
          <w:rFonts w:ascii="Arial" w:hAnsi="Arial" w:cs="Arial"/>
        </w:rPr>
        <w:t>554/2004, cu modificările şi completările ulterioare.</w:t>
      </w:r>
      <w:proofErr w:type="gramEnd"/>
    </w:p>
    <w:p w:rsidR="00240539" w:rsidRPr="00E71E9A" w:rsidRDefault="006855A8"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r w:rsidR="00240539" w:rsidRPr="00E71E9A">
        <w:rPr>
          <w:rFonts w:ascii="Arial" w:hAnsi="Arial" w:cs="Arial"/>
        </w:rPr>
        <w:t>Se poate adresa instanţei de contencios administrativ competente şi orice organizaţie neguvernamentală care îndeplineş</w:t>
      </w:r>
      <w:r w:rsidR="00C35AEA" w:rsidRPr="00E71E9A">
        <w:rPr>
          <w:rFonts w:ascii="Arial" w:hAnsi="Arial" w:cs="Arial"/>
        </w:rPr>
        <w:t>te condiţiile prevăzute la art.</w:t>
      </w:r>
      <w:r w:rsidR="00C4670C" w:rsidRPr="00E71E9A">
        <w:rPr>
          <w:rFonts w:ascii="Arial" w:hAnsi="Arial" w:cs="Arial"/>
        </w:rPr>
        <w:t xml:space="preserve"> </w:t>
      </w:r>
      <w:r w:rsidR="00240539" w:rsidRPr="00E71E9A">
        <w:rPr>
          <w:rFonts w:ascii="Arial" w:hAnsi="Arial" w:cs="Arial"/>
        </w:rPr>
        <w:t xml:space="preserve">2 din Legea nr. </w:t>
      </w:r>
      <w:r w:rsidR="00240539" w:rsidRPr="00E71E9A">
        <w:rPr>
          <w:rFonts w:ascii="Arial" w:hAnsi="Arial" w:cs="Arial"/>
          <w:color w:val="000000"/>
          <w:lang w:val="ro-RO" w:eastAsia="ro-RO" w:bidi="ro-RO"/>
        </w:rPr>
        <w:t>292/2018</w:t>
      </w:r>
      <w:r w:rsidR="00240539" w:rsidRPr="00E71E9A">
        <w:rPr>
          <w:rFonts w:ascii="Arial" w:hAnsi="Arial" w:cs="Arial"/>
        </w:rPr>
        <w:t xml:space="preserve"> privind evaluarea impactului anumitor proiecte publice şi private asupra mediului, considerându-se că acestea sunt vătămate într</w:t>
      </w:r>
      <w:r w:rsidR="00240539" w:rsidRPr="00E71E9A">
        <w:rPr>
          <w:rFonts w:ascii="Arial" w:hAnsi="Arial" w:cs="Arial"/>
          <w:b/>
        </w:rPr>
        <w:t>-</w:t>
      </w:r>
      <w:r w:rsidR="00240539" w:rsidRPr="00E71E9A">
        <w:rPr>
          <w:rFonts w:ascii="Arial" w:hAnsi="Arial" w:cs="Arial"/>
        </w:rPr>
        <w:t>un drept al lor sau într-un interes legitim.</w:t>
      </w:r>
    </w:p>
    <w:p w:rsidR="00BD645C" w:rsidRPr="00E71E9A" w:rsidRDefault="00240539"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r w:rsidR="006855A8" w:rsidRPr="00E71E9A">
        <w:rPr>
          <w:rFonts w:ascii="Arial" w:hAnsi="Arial" w:cs="Arial"/>
        </w:rPr>
        <w:t xml:space="preserve">   </w:t>
      </w:r>
      <w:r w:rsidRPr="00E71E9A">
        <w:rPr>
          <w:rFonts w:ascii="Arial" w:hAnsi="Arial" w:cs="Arial"/>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4E95" w:rsidRPr="00E71E9A" w:rsidRDefault="00240539"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r w:rsidR="006855A8" w:rsidRPr="00E71E9A">
        <w:rPr>
          <w:rFonts w:ascii="Arial" w:hAnsi="Arial" w:cs="Arial"/>
        </w:rPr>
        <w:t xml:space="preserve">    </w:t>
      </w:r>
      <w:proofErr w:type="gramStart"/>
      <w:r w:rsidRPr="00E71E9A">
        <w:rPr>
          <w:rFonts w:ascii="Arial" w:hAnsi="Arial" w:cs="Arial"/>
        </w:rPr>
        <w:t>Înainte de a se adresa instanţei de contencios administrativ competente, persoanele prevăzute la art.</w:t>
      </w:r>
      <w:proofErr w:type="gramEnd"/>
      <w:r w:rsidRPr="00E71E9A">
        <w:rPr>
          <w:rFonts w:ascii="Arial" w:hAnsi="Arial" w:cs="Arial"/>
        </w:rPr>
        <w:t xml:space="preserve"> 21 din Legea nr. </w:t>
      </w:r>
      <w:r w:rsidRPr="00E71E9A">
        <w:rPr>
          <w:rFonts w:ascii="Arial" w:hAnsi="Arial" w:cs="Arial"/>
          <w:color w:val="000000"/>
          <w:lang w:val="ro-RO" w:eastAsia="ro-RO" w:bidi="ro-RO"/>
        </w:rPr>
        <w:t>292/2018</w:t>
      </w:r>
      <w:r w:rsidRPr="00E71E9A">
        <w:rPr>
          <w:rFonts w:ascii="Arial" w:hAnsi="Arial" w:cs="Arial"/>
        </w:rPr>
        <w:t xml:space="preserve"> privind evaluarea impactului anumitor proiecte publice şi private asupra mediului au obligaţia să solicite autorităţii publice emitente a deciziei prevăzute la art. </w:t>
      </w:r>
      <w:proofErr w:type="gramStart"/>
      <w:r w:rsidRPr="00E71E9A">
        <w:rPr>
          <w:rFonts w:ascii="Arial" w:hAnsi="Arial" w:cs="Arial"/>
        </w:rPr>
        <w:t>21 alin.</w:t>
      </w:r>
      <w:proofErr w:type="gramEnd"/>
      <w:r w:rsidRPr="00E71E9A">
        <w:rPr>
          <w:rFonts w:ascii="Arial" w:hAnsi="Arial" w:cs="Arial"/>
        </w:rPr>
        <w:t xml:space="preserve"> (3) </w:t>
      </w:r>
      <w:proofErr w:type="gramStart"/>
      <w:r w:rsidRPr="00E71E9A">
        <w:rPr>
          <w:rFonts w:ascii="Arial" w:hAnsi="Arial" w:cs="Arial"/>
        </w:rPr>
        <w:t>sau</w:t>
      </w:r>
      <w:proofErr w:type="gramEnd"/>
      <w:r w:rsidRPr="00E71E9A">
        <w:rPr>
          <w:rFonts w:ascii="Arial" w:hAnsi="Arial" w:cs="Arial"/>
        </w:rPr>
        <w:t xml:space="preserve"> </w:t>
      </w:r>
    </w:p>
    <w:p w:rsidR="00240539" w:rsidRPr="00E71E9A" w:rsidRDefault="00240539" w:rsidP="002C4E75">
      <w:pPr>
        <w:autoSpaceDE w:val="0"/>
        <w:autoSpaceDN w:val="0"/>
        <w:adjustRightInd w:val="0"/>
        <w:spacing w:after="0" w:line="240" w:lineRule="auto"/>
        <w:ind w:left="57" w:right="57"/>
        <w:jc w:val="both"/>
        <w:rPr>
          <w:rFonts w:ascii="Arial" w:hAnsi="Arial" w:cs="Arial"/>
        </w:rPr>
      </w:pPr>
      <w:proofErr w:type="gramStart"/>
      <w:r w:rsidRPr="00E71E9A">
        <w:rPr>
          <w:rFonts w:ascii="Arial" w:hAnsi="Arial" w:cs="Arial"/>
        </w:rPr>
        <w:t>autorităţii</w:t>
      </w:r>
      <w:proofErr w:type="gramEnd"/>
      <w:r w:rsidRPr="00E71E9A">
        <w:rPr>
          <w:rFonts w:ascii="Arial" w:hAnsi="Arial" w:cs="Arial"/>
        </w:rPr>
        <w:t xml:space="preserve"> ierarhic superioare revocarea, în tot sau în parte, a respectivei decizii. </w:t>
      </w:r>
      <w:proofErr w:type="gramStart"/>
      <w:r w:rsidRPr="00E71E9A">
        <w:rPr>
          <w:rFonts w:ascii="Arial" w:hAnsi="Arial" w:cs="Arial"/>
        </w:rPr>
        <w:t>Solicitarea trebuie înregistrată în termen de 30 de zile de la data aducerii la cunoştinţa publicului a deciziei.</w:t>
      </w:r>
      <w:proofErr w:type="gramEnd"/>
    </w:p>
    <w:p w:rsidR="00240539" w:rsidRPr="00E71E9A" w:rsidRDefault="00240539"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r w:rsidR="006855A8" w:rsidRPr="00E71E9A">
        <w:rPr>
          <w:rFonts w:ascii="Arial" w:hAnsi="Arial" w:cs="Arial"/>
        </w:rPr>
        <w:t xml:space="preserve">   </w:t>
      </w:r>
      <w:r w:rsidRPr="00E71E9A">
        <w:rPr>
          <w:rFonts w:ascii="Arial" w:hAnsi="Arial" w:cs="Arial"/>
        </w:rPr>
        <w:t xml:space="preserve">Autoritatea publică emitentă are obligaţia de </w:t>
      </w:r>
      <w:proofErr w:type="gramStart"/>
      <w:r w:rsidRPr="00E71E9A">
        <w:rPr>
          <w:rFonts w:ascii="Arial" w:hAnsi="Arial" w:cs="Arial"/>
        </w:rPr>
        <w:t>a</w:t>
      </w:r>
      <w:proofErr w:type="gramEnd"/>
      <w:r w:rsidRPr="00E71E9A">
        <w:rPr>
          <w:rFonts w:ascii="Arial" w:hAnsi="Arial" w:cs="Arial"/>
        </w:rPr>
        <w:t xml:space="preserve"> răspunde la plângerea prealabilă prevăzută la art. </w:t>
      </w:r>
      <w:proofErr w:type="gramStart"/>
      <w:r w:rsidRPr="00E71E9A">
        <w:rPr>
          <w:rFonts w:ascii="Arial" w:hAnsi="Arial" w:cs="Arial"/>
        </w:rPr>
        <w:t>22 alin.</w:t>
      </w:r>
      <w:proofErr w:type="gramEnd"/>
      <w:r w:rsidRPr="00E71E9A">
        <w:rPr>
          <w:rFonts w:ascii="Arial" w:hAnsi="Arial" w:cs="Arial"/>
        </w:rPr>
        <w:t xml:space="preserve"> (1) </w:t>
      </w:r>
      <w:proofErr w:type="gramStart"/>
      <w:r w:rsidRPr="00E71E9A">
        <w:rPr>
          <w:rFonts w:ascii="Arial" w:hAnsi="Arial" w:cs="Arial"/>
        </w:rPr>
        <w:t>în</w:t>
      </w:r>
      <w:proofErr w:type="gramEnd"/>
      <w:r w:rsidRPr="00E71E9A">
        <w:rPr>
          <w:rFonts w:ascii="Arial" w:hAnsi="Arial" w:cs="Arial"/>
        </w:rPr>
        <w:t xml:space="preserve"> termen de 30 de zile de la data înregistrării acesteia la acea autoritate.</w:t>
      </w:r>
    </w:p>
    <w:p w:rsidR="00240539" w:rsidRPr="00E71E9A" w:rsidRDefault="00240539"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r w:rsidR="006855A8" w:rsidRPr="00E71E9A">
        <w:rPr>
          <w:rFonts w:ascii="Arial" w:hAnsi="Arial" w:cs="Arial"/>
        </w:rPr>
        <w:t xml:space="preserve">   </w:t>
      </w:r>
      <w:proofErr w:type="gramStart"/>
      <w:r w:rsidRPr="00E71E9A">
        <w:rPr>
          <w:rFonts w:ascii="Arial" w:hAnsi="Arial" w:cs="Arial"/>
        </w:rPr>
        <w:t>Procedura de soluţionare a plângerii prealabile prevăzută la art.</w:t>
      </w:r>
      <w:proofErr w:type="gramEnd"/>
      <w:r w:rsidRPr="00E71E9A">
        <w:rPr>
          <w:rFonts w:ascii="Arial" w:hAnsi="Arial" w:cs="Arial"/>
        </w:rPr>
        <w:t xml:space="preserve"> </w:t>
      </w:r>
      <w:proofErr w:type="gramStart"/>
      <w:r w:rsidRPr="00E71E9A">
        <w:rPr>
          <w:rFonts w:ascii="Arial" w:hAnsi="Arial" w:cs="Arial"/>
        </w:rPr>
        <w:t>22 alin.</w:t>
      </w:r>
      <w:proofErr w:type="gramEnd"/>
      <w:r w:rsidRPr="00E71E9A">
        <w:rPr>
          <w:rFonts w:ascii="Arial" w:hAnsi="Arial" w:cs="Arial"/>
        </w:rPr>
        <w:t xml:space="preserve"> (1) </w:t>
      </w:r>
      <w:proofErr w:type="gramStart"/>
      <w:r w:rsidRPr="00E71E9A">
        <w:rPr>
          <w:rFonts w:ascii="Arial" w:hAnsi="Arial" w:cs="Arial"/>
        </w:rPr>
        <w:t>este</w:t>
      </w:r>
      <w:proofErr w:type="gramEnd"/>
      <w:r w:rsidRPr="00E71E9A">
        <w:rPr>
          <w:rFonts w:ascii="Arial" w:hAnsi="Arial" w:cs="Arial"/>
        </w:rPr>
        <w:t xml:space="preserve"> gratuită şi trebuie să fie echitabilă, rapidă şi corectă.</w:t>
      </w:r>
    </w:p>
    <w:p w:rsidR="003D3429" w:rsidRPr="00E71E9A" w:rsidRDefault="003D3429" w:rsidP="002A39D3">
      <w:pPr>
        <w:autoSpaceDE w:val="0"/>
        <w:autoSpaceDN w:val="0"/>
        <w:adjustRightInd w:val="0"/>
        <w:spacing w:after="0" w:line="240" w:lineRule="auto"/>
        <w:ind w:right="57"/>
        <w:jc w:val="both"/>
        <w:rPr>
          <w:rFonts w:ascii="Arial" w:hAnsi="Arial" w:cs="Arial"/>
        </w:rPr>
      </w:pPr>
    </w:p>
    <w:p w:rsidR="00F14E95" w:rsidRPr="00E71E9A" w:rsidRDefault="006855A8" w:rsidP="002C4E75">
      <w:pPr>
        <w:autoSpaceDE w:val="0"/>
        <w:autoSpaceDN w:val="0"/>
        <w:adjustRightInd w:val="0"/>
        <w:spacing w:after="0" w:line="240" w:lineRule="auto"/>
        <w:ind w:left="57" w:right="57"/>
        <w:jc w:val="both"/>
        <w:rPr>
          <w:rFonts w:ascii="Arial" w:hAnsi="Arial" w:cs="Arial"/>
        </w:rPr>
      </w:pPr>
      <w:r w:rsidRPr="00E71E9A">
        <w:rPr>
          <w:rFonts w:ascii="Arial" w:hAnsi="Arial" w:cs="Arial"/>
        </w:rPr>
        <w:t xml:space="preserve">        </w:t>
      </w:r>
      <w:proofErr w:type="gramStart"/>
      <w:r w:rsidR="00240539" w:rsidRPr="00E71E9A">
        <w:rPr>
          <w:rFonts w:ascii="Arial" w:hAnsi="Arial" w:cs="Arial"/>
        </w:rPr>
        <w:t>Prezenta decizie poate fi contestată în conformitate cu prevederile Legii nr.</w:t>
      </w:r>
      <w:proofErr w:type="gramEnd"/>
      <w:r w:rsidR="00240539" w:rsidRPr="00E71E9A">
        <w:rPr>
          <w:rFonts w:ascii="Arial" w:hAnsi="Arial" w:cs="Arial"/>
        </w:rPr>
        <w:t xml:space="preserve"> </w:t>
      </w:r>
      <w:r w:rsidR="00240539" w:rsidRPr="00E71E9A">
        <w:rPr>
          <w:rFonts w:ascii="Arial" w:hAnsi="Arial" w:cs="Arial"/>
          <w:color w:val="000000"/>
          <w:lang w:val="ro-RO" w:eastAsia="ro-RO" w:bidi="ro-RO"/>
        </w:rPr>
        <w:t>292/2018</w:t>
      </w:r>
      <w:r w:rsidR="00240539" w:rsidRPr="00E71E9A">
        <w:rPr>
          <w:rFonts w:ascii="Arial" w:hAnsi="Arial" w:cs="Arial"/>
        </w:rPr>
        <w:t xml:space="preserve"> privind evaluarea impactului anumitor proiecte publice şi private asupra mediului şi ale Legii nr. </w:t>
      </w:r>
      <w:proofErr w:type="gramStart"/>
      <w:r w:rsidR="00240539" w:rsidRPr="00E71E9A">
        <w:rPr>
          <w:rFonts w:ascii="Arial" w:hAnsi="Arial" w:cs="Arial"/>
        </w:rPr>
        <w:t>554/2004, cu modificările şi completările ulterioare.</w:t>
      </w:r>
      <w:proofErr w:type="gramEnd"/>
    </w:p>
    <w:p w:rsidR="002A5F6C" w:rsidRPr="00E71E9A" w:rsidRDefault="002A5F6C" w:rsidP="002A39D3">
      <w:pPr>
        <w:autoSpaceDE w:val="0"/>
        <w:autoSpaceDN w:val="0"/>
        <w:adjustRightInd w:val="0"/>
        <w:spacing w:after="0" w:line="240" w:lineRule="auto"/>
        <w:ind w:right="57"/>
        <w:jc w:val="both"/>
        <w:rPr>
          <w:rFonts w:ascii="Arial" w:hAnsi="Arial" w:cs="Arial"/>
        </w:rPr>
      </w:pPr>
    </w:p>
    <w:tbl>
      <w:tblPr>
        <w:tblW w:w="0" w:type="auto"/>
        <w:tblLook w:val="04A0"/>
      </w:tblPr>
      <w:tblGrid>
        <w:gridCol w:w="4320"/>
      </w:tblGrid>
      <w:tr w:rsidR="00240539" w:rsidRPr="00E71E9A" w:rsidTr="00250A2D">
        <w:tc>
          <w:tcPr>
            <w:tcW w:w="4320" w:type="dxa"/>
          </w:tcPr>
          <w:p w:rsidR="00240539" w:rsidRPr="00E71E9A" w:rsidRDefault="00240539" w:rsidP="002C4E75">
            <w:pPr>
              <w:spacing w:after="0" w:line="240" w:lineRule="auto"/>
              <w:ind w:left="57" w:right="57"/>
              <w:rPr>
                <w:rFonts w:ascii="Arial" w:hAnsi="Arial" w:cs="Arial"/>
                <w:lang w:val="ro-RO"/>
              </w:rPr>
            </w:pPr>
          </w:p>
        </w:tc>
      </w:tr>
    </w:tbl>
    <w:p w:rsidR="00F211FD" w:rsidRPr="00E71E9A" w:rsidRDefault="00BA7F90" w:rsidP="002C4E75">
      <w:pPr>
        <w:autoSpaceDE w:val="0"/>
        <w:autoSpaceDN w:val="0"/>
        <w:adjustRightInd w:val="0"/>
        <w:spacing w:after="0" w:line="240" w:lineRule="auto"/>
        <w:ind w:left="57" w:right="57"/>
        <w:rPr>
          <w:rFonts w:ascii="Arial" w:hAnsi="Arial" w:cs="Arial"/>
          <w:b/>
          <w:lang w:val="ro-RO"/>
        </w:rPr>
      </w:pPr>
      <w:bookmarkStart w:id="0" w:name="_GoBack"/>
      <w:bookmarkEnd w:id="0"/>
      <w:r w:rsidRPr="00E71E9A">
        <w:rPr>
          <w:rFonts w:ascii="Arial" w:hAnsi="Arial" w:cs="Arial"/>
          <w:b/>
          <w:lang w:val="ro-RO"/>
        </w:rPr>
        <w:t xml:space="preserve">                                                          </w:t>
      </w:r>
      <w:r w:rsidR="00240539" w:rsidRPr="00E71E9A">
        <w:rPr>
          <w:rFonts w:ascii="Arial" w:hAnsi="Arial" w:cs="Arial"/>
          <w:b/>
          <w:lang w:val="ro-RO"/>
        </w:rPr>
        <w:t>DIRECTOR   EXECUTIV,</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832792" w:rsidTr="00250A2D">
        <w:trPr>
          <w:trHeight w:val="456"/>
          <w:tblCellSpacing w:w="15" w:type="dxa"/>
        </w:trPr>
        <w:tc>
          <w:tcPr>
            <w:tcW w:w="4572" w:type="dxa"/>
            <w:shd w:val="clear" w:color="auto" w:fill="auto"/>
            <w:hideMark/>
          </w:tcPr>
          <w:p w:rsidR="00240539" w:rsidRPr="00832792" w:rsidRDefault="00DE4BAD" w:rsidP="00434F5F">
            <w:pPr>
              <w:spacing w:after="0" w:line="240" w:lineRule="auto"/>
              <w:rPr>
                <w:rFonts w:ascii="Times New Roman" w:eastAsia="Times New Roman" w:hAnsi="Times New Roman"/>
                <w:sz w:val="24"/>
                <w:szCs w:val="24"/>
              </w:rPr>
            </w:pPr>
            <w:r w:rsidRPr="00E71E9A">
              <w:rPr>
                <w:rFonts w:ascii="Arial" w:hAnsi="Arial" w:cs="Arial"/>
                <w:b/>
                <w:lang w:val="ro-RO"/>
              </w:rPr>
              <w:t xml:space="preserve">              </w:t>
            </w:r>
            <w:r w:rsidR="00F211FD" w:rsidRPr="00E71E9A">
              <w:rPr>
                <w:rFonts w:ascii="Arial" w:hAnsi="Arial" w:cs="Arial"/>
                <w:b/>
                <w:lang w:val="ro-RO"/>
              </w:rPr>
              <w:t xml:space="preserve">   </w:t>
            </w:r>
            <w:r w:rsidR="00593845" w:rsidRPr="00E71E9A">
              <w:rPr>
                <w:rFonts w:ascii="Arial" w:hAnsi="Arial" w:cs="Arial"/>
                <w:b/>
                <w:lang w:val="ro-RO"/>
              </w:rPr>
              <w:t xml:space="preserve">                               </w:t>
            </w:r>
            <w:r w:rsidR="004B4AF8" w:rsidRPr="00E71E9A">
              <w:rPr>
                <w:rFonts w:ascii="Arial" w:hAnsi="Arial" w:cs="Arial"/>
                <w:b/>
                <w:lang w:val="ro-RO"/>
              </w:rPr>
              <w:t xml:space="preserve">           </w:t>
            </w:r>
          </w:p>
        </w:tc>
        <w:tc>
          <w:tcPr>
            <w:tcW w:w="4977" w:type="dxa"/>
            <w:shd w:val="clear" w:color="auto" w:fill="auto"/>
            <w:hideMark/>
          </w:tcPr>
          <w:p w:rsidR="00240539" w:rsidRPr="00832792" w:rsidRDefault="00240539" w:rsidP="00250A2D">
            <w:pPr>
              <w:spacing w:after="0" w:line="240" w:lineRule="auto"/>
              <w:jc w:val="center"/>
              <w:rPr>
                <w:rFonts w:ascii="Times New Roman" w:eastAsia="Times New Roman" w:hAnsi="Times New Roman"/>
                <w:sz w:val="24"/>
                <w:szCs w:val="24"/>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E8" w:rsidRDefault="000C3CE8" w:rsidP="0010560A">
      <w:pPr>
        <w:spacing w:after="0" w:line="240" w:lineRule="auto"/>
      </w:pPr>
      <w:r>
        <w:separator/>
      </w:r>
    </w:p>
  </w:endnote>
  <w:endnote w:type="continuationSeparator" w:id="0">
    <w:p w:rsidR="000C3CE8" w:rsidRDefault="000C3CE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jc w:val="center"/>
    </w:pPr>
  </w:p>
  <w:p w:rsidR="00250A2D" w:rsidRPr="008F5F96" w:rsidRDefault="000C575D" w:rsidP="00593845">
    <w:pPr>
      <w:pStyle w:val="Header"/>
      <w:tabs>
        <w:tab w:val="clear" w:pos="4680"/>
      </w:tabs>
      <w:contextualSpacing/>
      <w:jc w:val="center"/>
      <w:rPr>
        <w:rFonts w:ascii="Times New Roman" w:hAnsi="Times New Roman"/>
        <w:b/>
        <w:sz w:val="24"/>
        <w:szCs w:val="24"/>
        <w:lang w:val="ro-RO"/>
      </w:rPr>
    </w:pPr>
    <w:r w:rsidRPr="000C575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45937012" r:id="rId2"/>
      </w:pict>
    </w:r>
    <w:r w:rsidRPr="000C575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250A2D" w:rsidRPr="008F5F96">
      <w:rPr>
        <w:rFonts w:ascii="Times New Roman" w:hAnsi="Times New Roman"/>
        <w:b/>
        <w:sz w:val="24"/>
        <w:szCs w:val="24"/>
        <w:lang w:val="it-IT"/>
      </w:rPr>
      <w:t>AGEN</w:t>
    </w:r>
    <w:r w:rsidR="00250A2D" w:rsidRPr="008F5F96">
      <w:rPr>
        <w:rFonts w:ascii="Times New Roman" w:hAnsi="Times New Roman"/>
        <w:b/>
        <w:sz w:val="24"/>
        <w:szCs w:val="24"/>
        <w:lang w:val="ro-RO"/>
      </w:rPr>
      <w:t>ŢIA PENTRU PROTECŢIA MEDIULUI SUCEAVA</w:t>
    </w:r>
  </w:p>
  <w:p w:rsidR="00250A2D" w:rsidRDefault="00250A2D"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50A2D" w:rsidRDefault="00250A2D"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250A2D" w:rsidRPr="0006159A" w:rsidTr="00250A2D">
      <w:trPr>
        <w:trHeight w:val="270"/>
      </w:trPr>
      <w:tc>
        <w:tcPr>
          <w:tcW w:w="8177" w:type="dxa"/>
        </w:tcPr>
        <w:p w:rsidR="00250A2D" w:rsidRPr="0006159A" w:rsidRDefault="00250A2D" w:rsidP="00250A2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50A2D" w:rsidRDefault="00250A2D" w:rsidP="00593845">
    <w:pPr>
      <w:pStyle w:val="Footer"/>
    </w:pPr>
  </w:p>
  <w:p w:rsidR="00250A2D" w:rsidRDefault="000C575D" w:rsidP="00BA7F90">
    <w:pPr>
      <w:pStyle w:val="Footer"/>
    </w:pPr>
    <w:sdt>
      <w:sdtPr>
        <w:id w:val="791628253"/>
        <w:docPartObj>
          <w:docPartGallery w:val="Page Numbers (Bottom of Page)"/>
          <w:docPartUnique/>
        </w:docPartObj>
      </w:sdtPr>
      <w:sdtContent>
        <w:r w:rsidR="00250A2D">
          <w:t xml:space="preserve">                                                                                                </w:t>
        </w:r>
        <w:fldSimple w:instr=" PAGE   \* MERGEFORMAT ">
          <w:r w:rsidR="00434F5F">
            <w:rPr>
              <w:noProof/>
            </w:rPr>
            <w:t>11</w:t>
          </w:r>
        </w:fldSimple>
        <w:r w:rsidR="00E642C0">
          <w:t>/11</w:t>
        </w:r>
      </w:sdtContent>
    </w:sdt>
  </w:p>
  <w:p w:rsidR="00250A2D" w:rsidRPr="002334C2" w:rsidRDefault="00250A2D"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E8" w:rsidRDefault="000C3CE8" w:rsidP="0010560A">
      <w:pPr>
        <w:spacing w:after="0" w:line="240" w:lineRule="auto"/>
      </w:pPr>
      <w:r>
        <w:separator/>
      </w:r>
    </w:p>
  </w:footnote>
  <w:footnote w:type="continuationSeparator" w:id="0">
    <w:p w:rsidR="000C3CE8" w:rsidRDefault="000C3CE8"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1305"/>
    <w:multiLevelType w:val="hybridMultilevel"/>
    <w:tmpl w:val="D71627E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90105"/>
    <w:multiLevelType w:val="hybridMultilevel"/>
    <w:tmpl w:val="FCB8C90C"/>
    <w:lvl w:ilvl="0" w:tplc="31EC94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1671FBD"/>
    <w:multiLevelType w:val="hybridMultilevel"/>
    <w:tmpl w:val="DDF2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67D3A5C"/>
    <w:multiLevelType w:val="hybridMultilevel"/>
    <w:tmpl w:val="5660246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nsid w:val="595B3537"/>
    <w:multiLevelType w:val="hybridMultilevel"/>
    <w:tmpl w:val="98B0028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323049"/>
    <w:multiLevelType w:val="hybridMultilevel"/>
    <w:tmpl w:val="342AB406"/>
    <w:lvl w:ilvl="0" w:tplc="04180001">
      <w:start w:val="1"/>
      <w:numFmt w:val="bullet"/>
      <w:lvlText w:val=""/>
      <w:lvlJc w:val="left"/>
      <w:pPr>
        <w:ind w:left="1847" w:hanging="360"/>
      </w:pPr>
      <w:rPr>
        <w:rFonts w:ascii="Symbol" w:hAnsi="Symbol"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1">
    <w:nsid w:val="674A53E9"/>
    <w:multiLevelType w:val="hybridMultilevel"/>
    <w:tmpl w:val="C13A89F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0"/>
  </w:num>
  <w:num w:numId="4">
    <w:abstractNumId w:val="13"/>
  </w:num>
  <w:num w:numId="5">
    <w:abstractNumId w:val="15"/>
  </w:num>
  <w:num w:numId="6">
    <w:abstractNumId w:val="14"/>
  </w:num>
  <w:num w:numId="7">
    <w:abstractNumId w:val="12"/>
  </w:num>
  <w:num w:numId="8">
    <w:abstractNumId w:val="16"/>
  </w:num>
  <w:num w:numId="9">
    <w:abstractNumId w:val="5"/>
  </w:num>
  <w:num w:numId="10">
    <w:abstractNumId w:val="3"/>
  </w:num>
  <w:num w:numId="11">
    <w:abstractNumId w:val="8"/>
  </w:num>
  <w:num w:numId="12">
    <w:abstractNumId w:val="11"/>
  </w:num>
  <w:num w:numId="13">
    <w:abstractNumId w:val="7"/>
  </w:num>
  <w:num w:numId="14">
    <w:abstractNumId w:val="6"/>
  </w:num>
  <w:num w:numId="15">
    <w:abstractNumId w:val="10"/>
  </w:num>
  <w:num w:numId="16">
    <w:abstractNumId w:val="4"/>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13926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3CB"/>
    <w:rsid w:val="00014247"/>
    <w:rsid w:val="000160D3"/>
    <w:rsid w:val="00017448"/>
    <w:rsid w:val="000207CA"/>
    <w:rsid w:val="00021991"/>
    <w:rsid w:val="00023D48"/>
    <w:rsid w:val="00026ED1"/>
    <w:rsid w:val="000336A1"/>
    <w:rsid w:val="0003400D"/>
    <w:rsid w:val="00035C30"/>
    <w:rsid w:val="00040468"/>
    <w:rsid w:val="00041C0B"/>
    <w:rsid w:val="00046049"/>
    <w:rsid w:val="00047861"/>
    <w:rsid w:val="00047D35"/>
    <w:rsid w:val="000519B1"/>
    <w:rsid w:val="00054507"/>
    <w:rsid w:val="00054FD3"/>
    <w:rsid w:val="000567A2"/>
    <w:rsid w:val="000568AE"/>
    <w:rsid w:val="000613B5"/>
    <w:rsid w:val="00064C3B"/>
    <w:rsid w:val="00067DA5"/>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B2D38"/>
    <w:rsid w:val="000B4BBE"/>
    <w:rsid w:val="000B4E57"/>
    <w:rsid w:val="000C116A"/>
    <w:rsid w:val="000C3CE8"/>
    <w:rsid w:val="000C4375"/>
    <w:rsid w:val="000C575D"/>
    <w:rsid w:val="000D015E"/>
    <w:rsid w:val="000D0742"/>
    <w:rsid w:val="000E0E2D"/>
    <w:rsid w:val="000E1BEF"/>
    <w:rsid w:val="000F4697"/>
    <w:rsid w:val="000F54E4"/>
    <w:rsid w:val="000F5694"/>
    <w:rsid w:val="000F7D6F"/>
    <w:rsid w:val="00100751"/>
    <w:rsid w:val="0010312B"/>
    <w:rsid w:val="0010560A"/>
    <w:rsid w:val="001106BA"/>
    <w:rsid w:val="0011371E"/>
    <w:rsid w:val="00115912"/>
    <w:rsid w:val="00117CBE"/>
    <w:rsid w:val="00122D34"/>
    <w:rsid w:val="00124029"/>
    <w:rsid w:val="00124988"/>
    <w:rsid w:val="001274F0"/>
    <w:rsid w:val="00130855"/>
    <w:rsid w:val="0013434C"/>
    <w:rsid w:val="00140DBC"/>
    <w:rsid w:val="001431CD"/>
    <w:rsid w:val="0014472F"/>
    <w:rsid w:val="00151A20"/>
    <w:rsid w:val="00151A8F"/>
    <w:rsid w:val="00151D9D"/>
    <w:rsid w:val="00154408"/>
    <w:rsid w:val="0015480D"/>
    <w:rsid w:val="0015685F"/>
    <w:rsid w:val="001616C1"/>
    <w:rsid w:val="00162EB4"/>
    <w:rsid w:val="00163FDA"/>
    <w:rsid w:val="00164BEC"/>
    <w:rsid w:val="00167300"/>
    <w:rsid w:val="0017019D"/>
    <w:rsid w:val="0017069E"/>
    <w:rsid w:val="0017432E"/>
    <w:rsid w:val="0017557B"/>
    <w:rsid w:val="00183C3D"/>
    <w:rsid w:val="00184CA5"/>
    <w:rsid w:val="00186129"/>
    <w:rsid w:val="00190207"/>
    <w:rsid w:val="001A0004"/>
    <w:rsid w:val="001A0248"/>
    <w:rsid w:val="001A0BB6"/>
    <w:rsid w:val="001A2AA7"/>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F6A19"/>
    <w:rsid w:val="002019F8"/>
    <w:rsid w:val="00206333"/>
    <w:rsid w:val="00210B26"/>
    <w:rsid w:val="002114F3"/>
    <w:rsid w:val="00211649"/>
    <w:rsid w:val="00217268"/>
    <w:rsid w:val="002176F5"/>
    <w:rsid w:val="0022203B"/>
    <w:rsid w:val="002245D4"/>
    <w:rsid w:val="00232324"/>
    <w:rsid w:val="002334C2"/>
    <w:rsid w:val="00235DF6"/>
    <w:rsid w:val="002367AC"/>
    <w:rsid w:val="00240539"/>
    <w:rsid w:val="00242791"/>
    <w:rsid w:val="002429F6"/>
    <w:rsid w:val="00242EDE"/>
    <w:rsid w:val="002469F6"/>
    <w:rsid w:val="00250A2D"/>
    <w:rsid w:val="00253D06"/>
    <w:rsid w:val="00264334"/>
    <w:rsid w:val="0026571A"/>
    <w:rsid w:val="00266491"/>
    <w:rsid w:val="00267926"/>
    <w:rsid w:val="00273ECD"/>
    <w:rsid w:val="00274875"/>
    <w:rsid w:val="002748AE"/>
    <w:rsid w:val="00274B55"/>
    <w:rsid w:val="002760B2"/>
    <w:rsid w:val="0027736A"/>
    <w:rsid w:val="0028053B"/>
    <w:rsid w:val="00280E60"/>
    <w:rsid w:val="00283170"/>
    <w:rsid w:val="00284FE2"/>
    <w:rsid w:val="00286C08"/>
    <w:rsid w:val="00286E94"/>
    <w:rsid w:val="0029170F"/>
    <w:rsid w:val="002942E4"/>
    <w:rsid w:val="00295C00"/>
    <w:rsid w:val="00297E20"/>
    <w:rsid w:val="002A26BC"/>
    <w:rsid w:val="002A36E2"/>
    <w:rsid w:val="002A39D3"/>
    <w:rsid w:val="002A4E44"/>
    <w:rsid w:val="002A5F6C"/>
    <w:rsid w:val="002B1B5E"/>
    <w:rsid w:val="002B3BD4"/>
    <w:rsid w:val="002B42D4"/>
    <w:rsid w:val="002C2865"/>
    <w:rsid w:val="002C3198"/>
    <w:rsid w:val="002C4E75"/>
    <w:rsid w:val="002C5CFC"/>
    <w:rsid w:val="002D1BD2"/>
    <w:rsid w:val="002D6A4E"/>
    <w:rsid w:val="002D7BF3"/>
    <w:rsid w:val="002E54C1"/>
    <w:rsid w:val="002E68D6"/>
    <w:rsid w:val="002F1581"/>
    <w:rsid w:val="002F1B9A"/>
    <w:rsid w:val="002F75A7"/>
    <w:rsid w:val="00304170"/>
    <w:rsid w:val="00312392"/>
    <w:rsid w:val="0031752C"/>
    <w:rsid w:val="00317610"/>
    <w:rsid w:val="00320B7E"/>
    <w:rsid w:val="00323DFC"/>
    <w:rsid w:val="00325739"/>
    <w:rsid w:val="00327640"/>
    <w:rsid w:val="00327C82"/>
    <w:rsid w:val="00327C84"/>
    <w:rsid w:val="00330C2C"/>
    <w:rsid w:val="0033423D"/>
    <w:rsid w:val="00334DE6"/>
    <w:rsid w:val="0033682D"/>
    <w:rsid w:val="00337C8B"/>
    <w:rsid w:val="003404FC"/>
    <w:rsid w:val="00345F25"/>
    <w:rsid w:val="00347395"/>
    <w:rsid w:val="00347E1A"/>
    <w:rsid w:val="00350F14"/>
    <w:rsid w:val="00351ECF"/>
    <w:rsid w:val="00352C4D"/>
    <w:rsid w:val="00362246"/>
    <w:rsid w:val="00363924"/>
    <w:rsid w:val="0036599A"/>
    <w:rsid w:val="00367CAB"/>
    <w:rsid w:val="00370ED6"/>
    <w:rsid w:val="00374A17"/>
    <w:rsid w:val="00374DE3"/>
    <w:rsid w:val="0037501A"/>
    <w:rsid w:val="00377782"/>
    <w:rsid w:val="003803D4"/>
    <w:rsid w:val="00383DC2"/>
    <w:rsid w:val="003915DA"/>
    <w:rsid w:val="00393016"/>
    <w:rsid w:val="00394DA5"/>
    <w:rsid w:val="00394E35"/>
    <w:rsid w:val="003A2D3C"/>
    <w:rsid w:val="003B1390"/>
    <w:rsid w:val="003C14A9"/>
    <w:rsid w:val="003C4E7A"/>
    <w:rsid w:val="003C643E"/>
    <w:rsid w:val="003D0948"/>
    <w:rsid w:val="003D2D3F"/>
    <w:rsid w:val="003D3429"/>
    <w:rsid w:val="003D488E"/>
    <w:rsid w:val="003D4939"/>
    <w:rsid w:val="003D6F2E"/>
    <w:rsid w:val="003D7A7E"/>
    <w:rsid w:val="003E55F0"/>
    <w:rsid w:val="003E6903"/>
    <w:rsid w:val="003F0E75"/>
    <w:rsid w:val="003F19EA"/>
    <w:rsid w:val="003F3DFD"/>
    <w:rsid w:val="003F4A7B"/>
    <w:rsid w:val="003F61AE"/>
    <w:rsid w:val="003F7B87"/>
    <w:rsid w:val="00401CBE"/>
    <w:rsid w:val="00402FF1"/>
    <w:rsid w:val="00404D38"/>
    <w:rsid w:val="004075B3"/>
    <w:rsid w:val="004108C0"/>
    <w:rsid w:val="00410D19"/>
    <w:rsid w:val="00413A3D"/>
    <w:rsid w:val="00413CEB"/>
    <w:rsid w:val="004212F6"/>
    <w:rsid w:val="00422B76"/>
    <w:rsid w:val="0042404A"/>
    <w:rsid w:val="00427352"/>
    <w:rsid w:val="00434F5F"/>
    <w:rsid w:val="00444C7A"/>
    <w:rsid w:val="00444CD3"/>
    <w:rsid w:val="004466E7"/>
    <w:rsid w:val="00450E53"/>
    <w:rsid w:val="0045101E"/>
    <w:rsid w:val="004513CF"/>
    <w:rsid w:val="00454186"/>
    <w:rsid w:val="004543A8"/>
    <w:rsid w:val="00454401"/>
    <w:rsid w:val="004728A7"/>
    <w:rsid w:val="00473A03"/>
    <w:rsid w:val="00475201"/>
    <w:rsid w:val="004765EB"/>
    <w:rsid w:val="00477460"/>
    <w:rsid w:val="004817AF"/>
    <w:rsid w:val="00490E7B"/>
    <w:rsid w:val="00493A08"/>
    <w:rsid w:val="00494F5E"/>
    <w:rsid w:val="0049512C"/>
    <w:rsid w:val="004976D8"/>
    <w:rsid w:val="00497B0D"/>
    <w:rsid w:val="004A08CF"/>
    <w:rsid w:val="004A1D9F"/>
    <w:rsid w:val="004A2BEE"/>
    <w:rsid w:val="004A3A25"/>
    <w:rsid w:val="004A47B7"/>
    <w:rsid w:val="004A7455"/>
    <w:rsid w:val="004B4AF8"/>
    <w:rsid w:val="004B4DB2"/>
    <w:rsid w:val="004B7C7C"/>
    <w:rsid w:val="004C4E8D"/>
    <w:rsid w:val="004C5785"/>
    <w:rsid w:val="004D5640"/>
    <w:rsid w:val="004E1841"/>
    <w:rsid w:val="004E2927"/>
    <w:rsid w:val="004E5A4A"/>
    <w:rsid w:val="004F3DF5"/>
    <w:rsid w:val="004F48BE"/>
    <w:rsid w:val="004F6F09"/>
    <w:rsid w:val="00500DAD"/>
    <w:rsid w:val="00503A66"/>
    <w:rsid w:val="00505B04"/>
    <w:rsid w:val="00505E6D"/>
    <w:rsid w:val="0050643F"/>
    <w:rsid w:val="00511A0F"/>
    <w:rsid w:val="00515750"/>
    <w:rsid w:val="00517A73"/>
    <w:rsid w:val="005205EF"/>
    <w:rsid w:val="00521CAF"/>
    <w:rsid w:val="005223EC"/>
    <w:rsid w:val="005223F9"/>
    <w:rsid w:val="0052285E"/>
    <w:rsid w:val="005306A3"/>
    <w:rsid w:val="005307D6"/>
    <w:rsid w:val="00532353"/>
    <w:rsid w:val="005350D1"/>
    <w:rsid w:val="00541893"/>
    <w:rsid w:val="005469F4"/>
    <w:rsid w:val="005504A1"/>
    <w:rsid w:val="00552145"/>
    <w:rsid w:val="00555B18"/>
    <w:rsid w:val="005634A2"/>
    <w:rsid w:val="00564AA4"/>
    <w:rsid w:val="00571253"/>
    <w:rsid w:val="005715AB"/>
    <w:rsid w:val="0057409A"/>
    <w:rsid w:val="00575325"/>
    <w:rsid w:val="0057744C"/>
    <w:rsid w:val="0058169F"/>
    <w:rsid w:val="005845EF"/>
    <w:rsid w:val="00586D0A"/>
    <w:rsid w:val="00586D21"/>
    <w:rsid w:val="005900E9"/>
    <w:rsid w:val="0059223A"/>
    <w:rsid w:val="0059286F"/>
    <w:rsid w:val="0059358C"/>
    <w:rsid w:val="00593845"/>
    <w:rsid w:val="005A3E32"/>
    <w:rsid w:val="005A57F1"/>
    <w:rsid w:val="005B09B7"/>
    <w:rsid w:val="005B20C8"/>
    <w:rsid w:val="005B344B"/>
    <w:rsid w:val="005B40FC"/>
    <w:rsid w:val="005B4506"/>
    <w:rsid w:val="005B68C5"/>
    <w:rsid w:val="005B6BC0"/>
    <w:rsid w:val="005C0532"/>
    <w:rsid w:val="005C5772"/>
    <w:rsid w:val="005C716F"/>
    <w:rsid w:val="005C7844"/>
    <w:rsid w:val="005D0951"/>
    <w:rsid w:val="005D2962"/>
    <w:rsid w:val="005D2BE6"/>
    <w:rsid w:val="005D3599"/>
    <w:rsid w:val="005D6076"/>
    <w:rsid w:val="005D7991"/>
    <w:rsid w:val="005E6F63"/>
    <w:rsid w:val="005F1F90"/>
    <w:rsid w:val="005F2D52"/>
    <w:rsid w:val="005F45A6"/>
    <w:rsid w:val="005F5036"/>
    <w:rsid w:val="00607FED"/>
    <w:rsid w:val="006100C2"/>
    <w:rsid w:val="00610D4E"/>
    <w:rsid w:val="00612435"/>
    <w:rsid w:val="00615BF5"/>
    <w:rsid w:val="0061677F"/>
    <w:rsid w:val="00617F2C"/>
    <w:rsid w:val="0062058E"/>
    <w:rsid w:val="0062089B"/>
    <w:rsid w:val="00621AF6"/>
    <w:rsid w:val="006241A9"/>
    <w:rsid w:val="00632117"/>
    <w:rsid w:val="0063255B"/>
    <w:rsid w:val="00641175"/>
    <w:rsid w:val="006425C1"/>
    <w:rsid w:val="0064399C"/>
    <w:rsid w:val="0064599E"/>
    <w:rsid w:val="00650755"/>
    <w:rsid w:val="00651119"/>
    <w:rsid w:val="0065147F"/>
    <w:rsid w:val="0065352C"/>
    <w:rsid w:val="00654F2F"/>
    <w:rsid w:val="00660E1D"/>
    <w:rsid w:val="00663EF1"/>
    <w:rsid w:val="006641C9"/>
    <w:rsid w:val="00666D8F"/>
    <w:rsid w:val="006679AE"/>
    <w:rsid w:val="00667BDA"/>
    <w:rsid w:val="006748CA"/>
    <w:rsid w:val="006764B8"/>
    <w:rsid w:val="00677AD1"/>
    <w:rsid w:val="006809BE"/>
    <w:rsid w:val="006817F7"/>
    <w:rsid w:val="006835BD"/>
    <w:rsid w:val="006855A8"/>
    <w:rsid w:val="00694374"/>
    <w:rsid w:val="006A0FCB"/>
    <w:rsid w:val="006A2E5A"/>
    <w:rsid w:val="006A3FBE"/>
    <w:rsid w:val="006A6753"/>
    <w:rsid w:val="006A7BD0"/>
    <w:rsid w:val="006B1C3A"/>
    <w:rsid w:val="006B5869"/>
    <w:rsid w:val="006C097B"/>
    <w:rsid w:val="006C0A8A"/>
    <w:rsid w:val="006C1151"/>
    <w:rsid w:val="006D4617"/>
    <w:rsid w:val="006D49F0"/>
    <w:rsid w:val="006D4EF3"/>
    <w:rsid w:val="006D6085"/>
    <w:rsid w:val="006D642F"/>
    <w:rsid w:val="006E0AFE"/>
    <w:rsid w:val="006E1E1E"/>
    <w:rsid w:val="006F1C5F"/>
    <w:rsid w:val="00700567"/>
    <w:rsid w:val="00703092"/>
    <w:rsid w:val="007030C9"/>
    <w:rsid w:val="00705602"/>
    <w:rsid w:val="00706555"/>
    <w:rsid w:val="00706CDE"/>
    <w:rsid w:val="00707242"/>
    <w:rsid w:val="00710C06"/>
    <w:rsid w:val="00713784"/>
    <w:rsid w:val="007153B4"/>
    <w:rsid w:val="0071693A"/>
    <w:rsid w:val="00720F24"/>
    <w:rsid w:val="0072366E"/>
    <w:rsid w:val="00726667"/>
    <w:rsid w:val="00731D4A"/>
    <w:rsid w:val="00734953"/>
    <w:rsid w:val="00737256"/>
    <w:rsid w:val="00752FC5"/>
    <w:rsid w:val="00756709"/>
    <w:rsid w:val="00756778"/>
    <w:rsid w:val="007654FF"/>
    <w:rsid w:val="00766622"/>
    <w:rsid w:val="007679F4"/>
    <w:rsid w:val="00767AE4"/>
    <w:rsid w:val="00767FE2"/>
    <w:rsid w:val="00776505"/>
    <w:rsid w:val="007813E3"/>
    <w:rsid w:val="007839E2"/>
    <w:rsid w:val="007845A8"/>
    <w:rsid w:val="00785CB0"/>
    <w:rsid w:val="00786D90"/>
    <w:rsid w:val="007974EB"/>
    <w:rsid w:val="007A02FF"/>
    <w:rsid w:val="007A213D"/>
    <w:rsid w:val="007A560A"/>
    <w:rsid w:val="007B726C"/>
    <w:rsid w:val="007B7295"/>
    <w:rsid w:val="007C0750"/>
    <w:rsid w:val="007C3BF2"/>
    <w:rsid w:val="007D35C7"/>
    <w:rsid w:val="007D459B"/>
    <w:rsid w:val="007E13C8"/>
    <w:rsid w:val="007E3398"/>
    <w:rsid w:val="007E3D95"/>
    <w:rsid w:val="007E616F"/>
    <w:rsid w:val="007E780C"/>
    <w:rsid w:val="007F5BCF"/>
    <w:rsid w:val="00800DCC"/>
    <w:rsid w:val="008027B4"/>
    <w:rsid w:val="0080289F"/>
    <w:rsid w:val="008068A7"/>
    <w:rsid w:val="00810342"/>
    <w:rsid w:val="00811026"/>
    <w:rsid w:val="00816C4F"/>
    <w:rsid w:val="00823683"/>
    <w:rsid w:val="00824A15"/>
    <w:rsid w:val="00825EEF"/>
    <w:rsid w:val="008265D4"/>
    <w:rsid w:val="00826A1C"/>
    <w:rsid w:val="00832792"/>
    <w:rsid w:val="00832A44"/>
    <w:rsid w:val="00835FBD"/>
    <w:rsid w:val="00836983"/>
    <w:rsid w:val="0084333C"/>
    <w:rsid w:val="0084548F"/>
    <w:rsid w:val="0085007F"/>
    <w:rsid w:val="00850185"/>
    <w:rsid w:val="00851170"/>
    <w:rsid w:val="0085289E"/>
    <w:rsid w:val="00856DAE"/>
    <w:rsid w:val="00856FF9"/>
    <w:rsid w:val="00857A43"/>
    <w:rsid w:val="00857FDE"/>
    <w:rsid w:val="00862C41"/>
    <w:rsid w:val="00863581"/>
    <w:rsid w:val="00866336"/>
    <w:rsid w:val="008703E5"/>
    <w:rsid w:val="00870E34"/>
    <w:rsid w:val="0088016C"/>
    <w:rsid w:val="008827DC"/>
    <w:rsid w:val="0088284F"/>
    <w:rsid w:val="008831BD"/>
    <w:rsid w:val="008913EF"/>
    <w:rsid w:val="00894587"/>
    <w:rsid w:val="008966E8"/>
    <w:rsid w:val="0089789D"/>
    <w:rsid w:val="008A1316"/>
    <w:rsid w:val="008A13F0"/>
    <w:rsid w:val="008A1902"/>
    <w:rsid w:val="008A4246"/>
    <w:rsid w:val="008A6946"/>
    <w:rsid w:val="008A6AD0"/>
    <w:rsid w:val="008B3938"/>
    <w:rsid w:val="008B52E1"/>
    <w:rsid w:val="008C5036"/>
    <w:rsid w:val="008D28D4"/>
    <w:rsid w:val="008D7863"/>
    <w:rsid w:val="008F25B0"/>
    <w:rsid w:val="008F42CE"/>
    <w:rsid w:val="008F7960"/>
    <w:rsid w:val="009064A4"/>
    <w:rsid w:val="00911683"/>
    <w:rsid w:val="00923348"/>
    <w:rsid w:val="009247DF"/>
    <w:rsid w:val="00924F2A"/>
    <w:rsid w:val="00925139"/>
    <w:rsid w:val="009302E5"/>
    <w:rsid w:val="00931433"/>
    <w:rsid w:val="00932DCC"/>
    <w:rsid w:val="00933190"/>
    <w:rsid w:val="00933232"/>
    <w:rsid w:val="00936193"/>
    <w:rsid w:val="00940D04"/>
    <w:rsid w:val="00943E4D"/>
    <w:rsid w:val="00947A1D"/>
    <w:rsid w:val="0095133A"/>
    <w:rsid w:val="009541D3"/>
    <w:rsid w:val="009544FB"/>
    <w:rsid w:val="009551A8"/>
    <w:rsid w:val="00957825"/>
    <w:rsid w:val="00961667"/>
    <w:rsid w:val="009626E2"/>
    <w:rsid w:val="00970AD4"/>
    <w:rsid w:val="00970E2A"/>
    <w:rsid w:val="00973DC7"/>
    <w:rsid w:val="0097638B"/>
    <w:rsid w:val="00983EB5"/>
    <w:rsid w:val="00995124"/>
    <w:rsid w:val="0099518F"/>
    <w:rsid w:val="009A43E8"/>
    <w:rsid w:val="009A60B9"/>
    <w:rsid w:val="009A68C5"/>
    <w:rsid w:val="009A7560"/>
    <w:rsid w:val="009B2790"/>
    <w:rsid w:val="009B2AA1"/>
    <w:rsid w:val="009B3AF1"/>
    <w:rsid w:val="009B4193"/>
    <w:rsid w:val="009B648B"/>
    <w:rsid w:val="009C1E69"/>
    <w:rsid w:val="009C2224"/>
    <w:rsid w:val="009C2625"/>
    <w:rsid w:val="009C6517"/>
    <w:rsid w:val="009D5873"/>
    <w:rsid w:val="009D6D72"/>
    <w:rsid w:val="009E2EA8"/>
    <w:rsid w:val="009E3978"/>
    <w:rsid w:val="009E58A6"/>
    <w:rsid w:val="009E771B"/>
    <w:rsid w:val="009F2FE8"/>
    <w:rsid w:val="009F3C8F"/>
    <w:rsid w:val="009F4E6D"/>
    <w:rsid w:val="009F4F54"/>
    <w:rsid w:val="009F5313"/>
    <w:rsid w:val="009F5473"/>
    <w:rsid w:val="009F7C02"/>
    <w:rsid w:val="00A00C3D"/>
    <w:rsid w:val="00A02752"/>
    <w:rsid w:val="00A02ACD"/>
    <w:rsid w:val="00A03AB7"/>
    <w:rsid w:val="00A03DF5"/>
    <w:rsid w:val="00A07BFA"/>
    <w:rsid w:val="00A11931"/>
    <w:rsid w:val="00A11997"/>
    <w:rsid w:val="00A12076"/>
    <w:rsid w:val="00A14C9C"/>
    <w:rsid w:val="00A15581"/>
    <w:rsid w:val="00A161AA"/>
    <w:rsid w:val="00A16D8A"/>
    <w:rsid w:val="00A2524F"/>
    <w:rsid w:val="00A252EB"/>
    <w:rsid w:val="00A31F1E"/>
    <w:rsid w:val="00A350AF"/>
    <w:rsid w:val="00A36629"/>
    <w:rsid w:val="00A37490"/>
    <w:rsid w:val="00A415ED"/>
    <w:rsid w:val="00A46E13"/>
    <w:rsid w:val="00A511E8"/>
    <w:rsid w:val="00A51F4F"/>
    <w:rsid w:val="00A572E5"/>
    <w:rsid w:val="00A60AF1"/>
    <w:rsid w:val="00A70A56"/>
    <w:rsid w:val="00A70BE8"/>
    <w:rsid w:val="00A7519D"/>
    <w:rsid w:val="00A76C1F"/>
    <w:rsid w:val="00A77EEC"/>
    <w:rsid w:val="00A80249"/>
    <w:rsid w:val="00A808D1"/>
    <w:rsid w:val="00A81446"/>
    <w:rsid w:val="00A85F1F"/>
    <w:rsid w:val="00A87102"/>
    <w:rsid w:val="00A87667"/>
    <w:rsid w:val="00A9007A"/>
    <w:rsid w:val="00A92DEA"/>
    <w:rsid w:val="00A9333B"/>
    <w:rsid w:val="00A933B6"/>
    <w:rsid w:val="00A95481"/>
    <w:rsid w:val="00A9649E"/>
    <w:rsid w:val="00A96D60"/>
    <w:rsid w:val="00A97A81"/>
    <w:rsid w:val="00AA2914"/>
    <w:rsid w:val="00AB47D2"/>
    <w:rsid w:val="00AC037D"/>
    <w:rsid w:val="00AC39FA"/>
    <w:rsid w:val="00AC4C29"/>
    <w:rsid w:val="00AC6B87"/>
    <w:rsid w:val="00AC7D11"/>
    <w:rsid w:val="00AD0AAC"/>
    <w:rsid w:val="00AD1C4E"/>
    <w:rsid w:val="00AD272D"/>
    <w:rsid w:val="00AD29D2"/>
    <w:rsid w:val="00AD762E"/>
    <w:rsid w:val="00AE1D47"/>
    <w:rsid w:val="00AE228D"/>
    <w:rsid w:val="00AE6F08"/>
    <w:rsid w:val="00AF0DD1"/>
    <w:rsid w:val="00AF55B0"/>
    <w:rsid w:val="00AF7B06"/>
    <w:rsid w:val="00B00D70"/>
    <w:rsid w:val="00B03B20"/>
    <w:rsid w:val="00B03F0D"/>
    <w:rsid w:val="00B04ADC"/>
    <w:rsid w:val="00B05E39"/>
    <w:rsid w:val="00B07278"/>
    <w:rsid w:val="00B10590"/>
    <w:rsid w:val="00B127BB"/>
    <w:rsid w:val="00B1445B"/>
    <w:rsid w:val="00B164FA"/>
    <w:rsid w:val="00B20179"/>
    <w:rsid w:val="00B21B08"/>
    <w:rsid w:val="00B22E02"/>
    <w:rsid w:val="00B247D8"/>
    <w:rsid w:val="00B34532"/>
    <w:rsid w:val="00B40691"/>
    <w:rsid w:val="00B41A08"/>
    <w:rsid w:val="00B42606"/>
    <w:rsid w:val="00B505FC"/>
    <w:rsid w:val="00B50F65"/>
    <w:rsid w:val="00B51A05"/>
    <w:rsid w:val="00B53C3D"/>
    <w:rsid w:val="00B540D9"/>
    <w:rsid w:val="00B575BA"/>
    <w:rsid w:val="00B74434"/>
    <w:rsid w:val="00B75725"/>
    <w:rsid w:val="00B75E21"/>
    <w:rsid w:val="00B75EE1"/>
    <w:rsid w:val="00B76040"/>
    <w:rsid w:val="00B80BAA"/>
    <w:rsid w:val="00B82024"/>
    <w:rsid w:val="00B832DC"/>
    <w:rsid w:val="00B85437"/>
    <w:rsid w:val="00B85CB6"/>
    <w:rsid w:val="00B9184D"/>
    <w:rsid w:val="00B92CEA"/>
    <w:rsid w:val="00B94AAF"/>
    <w:rsid w:val="00B964A4"/>
    <w:rsid w:val="00BA22AE"/>
    <w:rsid w:val="00BA5160"/>
    <w:rsid w:val="00BA5926"/>
    <w:rsid w:val="00BA7F90"/>
    <w:rsid w:val="00BB0CB3"/>
    <w:rsid w:val="00BB262E"/>
    <w:rsid w:val="00BB34DB"/>
    <w:rsid w:val="00BB7514"/>
    <w:rsid w:val="00BC2A0F"/>
    <w:rsid w:val="00BC401E"/>
    <w:rsid w:val="00BC4714"/>
    <w:rsid w:val="00BC4CF3"/>
    <w:rsid w:val="00BC6422"/>
    <w:rsid w:val="00BC6A2D"/>
    <w:rsid w:val="00BD3677"/>
    <w:rsid w:val="00BD44BB"/>
    <w:rsid w:val="00BD5684"/>
    <w:rsid w:val="00BD5E3A"/>
    <w:rsid w:val="00BD645C"/>
    <w:rsid w:val="00BE1900"/>
    <w:rsid w:val="00BE228F"/>
    <w:rsid w:val="00BE48BA"/>
    <w:rsid w:val="00BE68B0"/>
    <w:rsid w:val="00BE76E3"/>
    <w:rsid w:val="00BF1EDF"/>
    <w:rsid w:val="00BF4C06"/>
    <w:rsid w:val="00BF5837"/>
    <w:rsid w:val="00BF7C3F"/>
    <w:rsid w:val="00C01400"/>
    <w:rsid w:val="00C031EA"/>
    <w:rsid w:val="00C05268"/>
    <w:rsid w:val="00C064E7"/>
    <w:rsid w:val="00C11FCF"/>
    <w:rsid w:val="00C15D36"/>
    <w:rsid w:val="00C204C6"/>
    <w:rsid w:val="00C21016"/>
    <w:rsid w:val="00C21A70"/>
    <w:rsid w:val="00C25146"/>
    <w:rsid w:val="00C25EDE"/>
    <w:rsid w:val="00C27BE3"/>
    <w:rsid w:val="00C30B86"/>
    <w:rsid w:val="00C32AFC"/>
    <w:rsid w:val="00C33C28"/>
    <w:rsid w:val="00C35AEA"/>
    <w:rsid w:val="00C42037"/>
    <w:rsid w:val="00C423AB"/>
    <w:rsid w:val="00C4392F"/>
    <w:rsid w:val="00C439A6"/>
    <w:rsid w:val="00C4670C"/>
    <w:rsid w:val="00C47447"/>
    <w:rsid w:val="00C52156"/>
    <w:rsid w:val="00C61B1A"/>
    <w:rsid w:val="00C61E25"/>
    <w:rsid w:val="00C639A0"/>
    <w:rsid w:val="00C6462A"/>
    <w:rsid w:val="00C70496"/>
    <w:rsid w:val="00C734BF"/>
    <w:rsid w:val="00C7607A"/>
    <w:rsid w:val="00C763EE"/>
    <w:rsid w:val="00C83093"/>
    <w:rsid w:val="00C9075D"/>
    <w:rsid w:val="00C94155"/>
    <w:rsid w:val="00C97955"/>
    <w:rsid w:val="00CA61EC"/>
    <w:rsid w:val="00CA740C"/>
    <w:rsid w:val="00CA7673"/>
    <w:rsid w:val="00CB6C9B"/>
    <w:rsid w:val="00CB77C7"/>
    <w:rsid w:val="00CC0F83"/>
    <w:rsid w:val="00CC19DB"/>
    <w:rsid w:val="00CD27F0"/>
    <w:rsid w:val="00CD2A10"/>
    <w:rsid w:val="00CD3A98"/>
    <w:rsid w:val="00CD517A"/>
    <w:rsid w:val="00CE0953"/>
    <w:rsid w:val="00CE49CD"/>
    <w:rsid w:val="00CE6289"/>
    <w:rsid w:val="00CF16C6"/>
    <w:rsid w:val="00CF33AC"/>
    <w:rsid w:val="00CF4CEB"/>
    <w:rsid w:val="00CF634D"/>
    <w:rsid w:val="00CF7034"/>
    <w:rsid w:val="00D072EB"/>
    <w:rsid w:val="00D119DE"/>
    <w:rsid w:val="00D14AF3"/>
    <w:rsid w:val="00D176A7"/>
    <w:rsid w:val="00D2595F"/>
    <w:rsid w:val="00D30850"/>
    <w:rsid w:val="00D33FBA"/>
    <w:rsid w:val="00D34E14"/>
    <w:rsid w:val="00D351F4"/>
    <w:rsid w:val="00D40540"/>
    <w:rsid w:val="00D4305A"/>
    <w:rsid w:val="00D45BCE"/>
    <w:rsid w:val="00D57CE4"/>
    <w:rsid w:val="00D64A47"/>
    <w:rsid w:val="00D6551A"/>
    <w:rsid w:val="00D75BA5"/>
    <w:rsid w:val="00D83FA1"/>
    <w:rsid w:val="00D876D4"/>
    <w:rsid w:val="00D93FC2"/>
    <w:rsid w:val="00DB255D"/>
    <w:rsid w:val="00DB417C"/>
    <w:rsid w:val="00DB45CE"/>
    <w:rsid w:val="00DB4C9C"/>
    <w:rsid w:val="00DB5F76"/>
    <w:rsid w:val="00DB6E89"/>
    <w:rsid w:val="00DB6EE3"/>
    <w:rsid w:val="00DC5867"/>
    <w:rsid w:val="00DC679A"/>
    <w:rsid w:val="00DD1BCD"/>
    <w:rsid w:val="00DD7A3B"/>
    <w:rsid w:val="00DE48BB"/>
    <w:rsid w:val="00DE4BAD"/>
    <w:rsid w:val="00DE5733"/>
    <w:rsid w:val="00DE6805"/>
    <w:rsid w:val="00DE7B1C"/>
    <w:rsid w:val="00DF0AE2"/>
    <w:rsid w:val="00DF1C71"/>
    <w:rsid w:val="00DF5CD7"/>
    <w:rsid w:val="00E01D99"/>
    <w:rsid w:val="00E1004F"/>
    <w:rsid w:val="00E124DE"/>
    <w:rsid w:val="00E1349F"/>
    <w:rsid w:val="00E17560"/>
    <w:rsid w:val="00E20CF7"/>
    <w:rsid w:val="00E244FB"/>
    <w:rsid w:val="00E26192"/>
    <w:rsid w:val="00E3286F"/>
    <w:rsid w:val="00E33F9D"/>
    <w:rsid w:val="00E34D80"/>
    <w:rsid w:val="00E36357"/>
    <w:rsid w:val="00E431EF"/>
    <w:rsid w:val="00E46132"/>
    <w:rsid w:val="00E50CB5"/>
    <w:rsid w:val="00E52C28"/>
    <w:rsid w:val="00E574AC"/>
    <w:rsid w:val="00E642C0"/>
    <w:rsid w:val="00E6583A"/>
    <w:rsid w:val="00E66FAF"/>
    <w:rsid w:val="00E70F1F"/>
    <w:rsid w:val="00E71E9A"/>
    <w:rsid w:val="00E72400"/>
    <w:rsid w:val="00E72855"/>
    <w:rsid w:val="00E7499D"/>
    <w:rsid w:val="00E757D2"/>
    <w:rsid w:val="00E76047"/>
    <w:rsid w:val="00E762C6"/>
    <w:rsid w:val="00E9159F"/>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F38B4"/>
    <w:rsid w:val="00EF3E70"/>
    <w:rsid w:val="00EF4A3D"/>
    <w:rsid w:val="00F02C4B"/>
    <w:rsid w:val="00F0644B"/>
    <w:rsid w:val="00F11CB5"/>
    <w:rsid w:val="00F13597"/>
    <w:rsid w:val="00F13634"/>
    <w:rsid w:val="00F14E95"/>
    <w:rsid w:val="00F17EA7"/>
    <w:rsid w:val="00F211FD"/>
    <w:rsid w:val="00F251AD"/>
    <w:rsid w:val="00F27EDD"/>
    <w:rsid w:val="00F30F2D"/>
    <w:rsid w:val="00F32B9C"/>
    <w:rsid w:val="00F33142"/>
    <w:rsid w:val="00F3626D"/>
    <w:rsid w:val="00F36C6B"/>
    <w:rsid w:val="00F40DF3"/>
    <w:rsid w:val="00F42681"/>
    <w:rsid w:val="00F43E1F"/>
    <w:rsid w:val="00F52D3F"/>
    <w:rsid w:val="00F5763D"/>
    <w:rsid w:val="00F5765B"/>
    <w:rsid w:val="00F605C1"/>
    <w:rsid w:val="00F615BD"/>
    <w:rsid w:val="00F624E5"/>
    <w:rsid w:val="00F62E2D"/>
    <w:rsid w:val="00F639DD"/>
    <w:rsid w:val="00F63BDB"/>
    <w:rsid w:val="00F71352"/>
    <w:rsid w:val="00F75025"/>
    <w:rsid w:val="00F75C7E"/>
    <w:rsid w:val="00F76DD4"/>
    <w:rsid w:val="00F81B11"/>
    <w:rsid w:val="00F8244E"/>
    <w:rsid w:val="00F846A5"/>
    <w:rsid w:val="00F868CB"/>
    <w:rsid w:val="00F86DA7"/>
    <w:rsid w:val="00F918AF"/>
    <w:rsid w:val="00F9486B"/>
    <w:rsid w:val="00FA0802"/>
    <w:rsid w:val="00FA1660"/>
    <w:rsid w:val="00FA16C8"/>
    <w:rsid w:val="00FA3724"/>
    <w:rsid w:val="00FA5342"/>
    <w:rsid w:val="00FB0EA3"/>
    <w:rsid w:val="00FB2461"/>
    <w:rsid w:val="00FB2FE8"/>
    <w:rsid w:val="00FB5429"/>
    <w:rsid w:val="00FB690E"/>
    <w:rsid w:val="00FC05F7"/>
    <w:rsid w:val="00FC192B"/>
    <w:rsid w:val="00FC4BDA"/>
    <w:rsid w:val="00FC524D"/>
    <w:rsid w:val="00FC7ED3"/>
    <w:rsid w:val="00FD0397"/>
    <w:rsid w:val="00FD7D52"/>
    <w:rsid w:val="00FD7FB3"/>
    <w:rsid w:val="00FE092A"/>
    <w:rsid w:val="00FE3A07"/>
    <w:rsid w:val="00FF0E28"/>
    <w:rsid w:val="00FF1D0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92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character" w:styleId="Strong">
    <w:name w:val="Strong"/>
    <w:uiPriority w:val="22"/>
    <w:qFormat/>
    <w:rsid w:val="00995124"/>
    <w:rPr>
      <w:b/>
      <w:bCs/>
    </w:rPr>
  </w:style>
  <w:style w:type="paragraph" w:customStyle="1" w:styleId="CharChar2CharCharCaracterCaracter2CharCharCaracterCaracterCharCharCaracterCharCharCaracter">
    <w:name w:val="Char Char2 Char Char Caracter Caracter2 Char Char Caracter Caracter Char Char Caracter Char Char Caracter"/>
    <w:basedOn w:val="Normal"/>
    <w:rsid w:val="0099512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semiHidden/>
    <w:unhideWhenUsed/>
    <w:rsid w:val="00995124"/>
    <w:pPr>
      <w:spacing w:after="120"/>
    </w:pPr>
    <w:rPr>
      <w:sz w:val="16"/>
      <w:szCs w:val="16"/>
    </w:rPr>
  </w:style>
  <w:style w:type="character" w:customStyle="1" w:styleId="BodyText3Char">
    <w:name w:val="Body Text 3 Char"/>
    <w:basedOn w:val="DefaultParagraphFont"/>
    <w:link w:val="BodyText3"/>
    <w:uiPriority w:val="99"/>
    <w:semiHidden/>
    <w:rsid w:val="00995124"/>
    <w:rPr>
      <w:sz w:val="16"/>
      <w:szCs w:val="16"/>
      <w:lang w:val="en-US" w:eastAsia="en-US"/>
    </w:rPr>
  </w:style>
  <w:style w:type="paragraph" w:styleId="NoSpacing">
    <w:name w:val="No Spacing"/>
    <w:link w:val="NoSpacingChar"/>
    <w:uiPriority w:val="1"/>
    <w:qFormat/>
    <w:rsid w:val="003D3429"/>
    <w:rPr>
      <w:rFonts w:eastAsia="Times New Roman"/>
      <w:sz w:val="22"/>
      <w:szCs w:val="22"/>
      <w:lang w:eastAsia="en-US"/>
    </w:rPr>
  </w:style>
  <w:style w:type="character" w:customStyle="1" w:styleId="NoSpacingChar">
    <w:name w:val="No Spacing Char"/>
    <w:link w:val="NoSpacing"/>
    <w:uiPriority w:val="1"/>
    <w:rsid w:val="003D3429"/>
    <w:rPr>
      <w:rFonts w:eastAsia="Times New Roman"/>
      <w:sz w:val="22"/>
      <w:szCs w:val="22"/>
      <w:lang w:eastAsia="en-US"/>
    </w:rPr>
  </w:style>
  <w:style w:type="character" w:customStyle="1" w:styleId="Bodytext13BoldExact">
    <w:name w:val="Body text (13) + Bold Exact"/>
    <w:rsid w:val="000519B1"/>
    <w:rPr>
      <w:rFonts w:ascii="Times New Roman" w:eastAsia="Times New Roman" w:hAnsi="Times New Roman" w:cs="Times New Roman"/>
      <w:b/>
      <w:bCs/>
      <w:i/>
      <w:iCs/>
      <w:color w:val="000000"/>
      <w:spacing w:val="0"/>
      <w:w w:val="100"/>
      <w:position w:val="0"/>
      <w:sz w:val="28"/>
      <w:szCs w:val="28"/>
      <w:u w:val="none"/>
      <w:lang w:val="en-US" w:eastAsia="en-US" w:bidi="en-US"/>
    </w:rPr>
  </w:style>
  <w:style w:type="paragraph" w:customStyle="1" w:styleId="al">
    <w:name w:val="a_l"/>
    <w:basedOn w:val="Normal"/>
    <w:rsid w:val="000519B1"/>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0519B1"/>
    <w:pPr>
      <w:spacing w:after="120"/>
      <w:ind w:left="283"/>
    </w:pPr>
    <w:rPr>
      <w:sz w:val="16"/>
      <w:szCs w:val="16"/>
    </w:rPr>
  </w:style>
  <w:style w:type="character" w:customStyle="1" w:styleId="BodyTextIndent3Char">
    <w:name w:val="Body Text Indent 3 Char"/>
    <w:basedOn w:val="DefaultParagraphFont"/>
    <w:link w:val="BodyTextIndent3"/>
    <w:uiPriority w:val="99"/>
    <w:rsid w:val="000519B1"/>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DB57-2758-428B-82AC-7E3F8C2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5326</Words>
  <Characters>30893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36147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94</cp:revision>
  <cp:lastPrinted>2020-02-21T06:24:00Z</cp:lastPrinted>
  <dcterms:created xsi:type="dcterms:W3CDTF">2019-07-16T05:58:00Z</dcterms:created>
  <dcterms:modified xsi:type="dcterms:W3CDTF">2020-03-17T05:57:00Z</dcterms:modified>
</cp:coreProperties>
</file>