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F4" w:rsidRPr="005C039C" w:rsidRDefault="00F94DBD" w:rsidP="00852999">
      <w:pPr>
        <w:pStyle w:val="Header"/>
        <w:tabs>
          <w:tab w:val="clear" w:pos="4680"/>
          <w:tab w:val="clear" w:pos="9360"/>
          <w:tab w:val="left" w:pos="9000"/>
        </w:tabs>
        <w:rPr>
          <w:rFonts w:ascii="Times New Roman" w:hAnsi="Times New Roman"/>
          <w:b/>
          <w:sz w:val="28"/>
          <w:szCs w:val="28"/>
          <w:lang w:val="it-IT"/>
        </w:rPr>
      </w:pPr>
      <w:r w:rsidRPr="00F94DBD">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5.75pt;margin-top:-24.55pt;width:81.4pt;height:65.45pt;z-index:-251658240">
            <v:imagedata r:id="rId7" o:title=""/>
          </v:shape>
          <o:OLEObject Type="Embed" ProgID="CorelDRAW.Graphic.13" ShapeID="_x0000_s1027" DrawAspect="Content" ObjectID="_1643181464" r:id="rId8"/>
        </w:pict>
      </w:r>
      <w:r w:rsidR="00852999">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-67945</wp:posOffset>
            </wp:positionH>
            <wp:positionV relativeFrom="paragraph">
              <wp:posOffset>-340360</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852999">
        <w:rPr>
          <w:rFonts w:ascii="Times New Roman" w:hAnsi="Times New Roman"/>
          <w:b/>
          <w:sz w:val="28"/>
          <w:szCs w:val="28"/>
          <w:lang w:val="it-IT"/>
        </w:rPr>
        <w:t xml:space="preserve">           </w:t>
      </w:r>
      <w:r w:rsidR="00DF435A">
        <w:rPr>
          <w:rFonts w:ascii="Times New Roman" w:hAnsi="Times New Roman"/>
          <w:b/>
          <w:sz w:val="28"/>
          <w:szCs w:val="28"/>
          <w:lang w:val="it-IT"/>
        </w:rPr>
        <w:t xml:space="preserve"> </w:t>
      </w:r>
      <w:r w:rsidR="00C414F4" w:rsidRPr="005C039C">
        <w:rPr>
          <w:rFonts w:ascii="Times New Roman" w:hAnsi="Times New Roman"/>
          <w:b/>
          <w:sz w:val="28"/>
          <w:szCs w:val="28"/>
          <w:lang w:val="it-IT"/>
        </w:rPr>
        <w:t>Ministerul Mediului</w:t>
      </w:r>
      <w:r w:rsidR="00BF2F10" w:rsidRPr="005C039C">
        <w:rPr>
          <w:rFonts w:ascii="Times New Roman" w:hAnsi="Times New Roman"/>
          <w:b/>
          <w:sz w:val="28"/>
          <w:szCs w:val="28"/>
          <w:lang w:val="it-IT"/>
        </w:rPr>
        <w:t>, Apelor și Pădurilor</w:t>
      </w:r>
    </w:p>
    <w:p w:rsidR="00C414F4" w:rsidRPr="005C039C" w:rsidRDefault="00852999" w:rsidP="00852999">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C414F4" w:rsidRPr="005C039C">
        <w:rPr>
          <w:rFonts w:ascii="Times New Roman" w:hAnsi="Times New Roman"/>
          <w:b/>
          <w:sz w:val="32"/>
          <w:szCs w:val="32"/>
          <w:lang w:val="it-IT"/>
        </w:rPr>
        <w:t>Agen</w:t>
      </w:r>
      <w:r w:rsidR="00C414F4" w:rsidRPr="005C039C">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C414F4" w:rsidRPr="005C039C" w:rsidTr="002162EF">
        <w:trPr>
          <w:trHeight w:val="692"/>
        </w:trPr>
        <w:tc>
          <w:tcPr>
            <w:tcW w:w="10031" w:type="dxa"/>
            <w:tcBorders>
              <w:top w:val="single" w:sz="8" w:space="0" w:color="000000"/>
              <w:bottom w:val="single" w:sz="8" w:space="0" w:color="000000"/>
            </w:tcBorders>
            <w:shd w:val="clear" w:color="auto" w:fill="auto"/>
            <w:vAlign w:val="center"/>
          </w:tcPr>
          <w:p w:rsidR="00C414F4" w:rsidRPr="005C039C" w:rsidRDefault="00C414F4" w:rsidP="002162EF">
            <w:pPr>
              <w:spacing w:after="0"/>
              <w:jc w:val="center"/>
              <w:rPr>
                <w:rFonts w:ascii="Times New Roman" w:hAnsi="Times New Roman"/>
                <w:b/>
                <w:bCs/>
                <w:color w:val="FFFFFF"/>
                <w:sz w:val="24"/>
                <w:szCs w:val="24"/>
                <w:lang w:val="fr-FR"/>
              </w:rPr>
            </w:pPr>
            <w:r w:rsidRPr="005C039C">
              <w:rPr>
                <w:rFonts w:ascii="Times New Roman" w:hAnsi="Times New Roman"/>
                <w:b/>
                <w:bCs/>
                <w:sz w:val="28"/>
                <w:szCs w:val="28"/>
                <w:lang w:val="fr-FR"/>
              </w:rPr>
              <w:t>AGENŢIA PENTRU PROTECŢIA MEDIULUI SUCEAVA</w:t>
            </w:r>
          </w:p>
        </w:tc>
      </w:tr>
    </w:tbl>
    <w:p w:rsidR="0061294C" w:rsidRPr="005C039C" w:rsidRDefault="00C414F4" w:rsidP="0061294C">
      <w:pPr>
        <w:spacing w:after="0"/>
        <w:ind w:right="-1"/>
        <w:rPr>
          <w:rFonts w:ascii="Times New Roman" w:hAnsi="Times New Roman"/>
          <w:b/>
        </w:rPr>
      </w:pPr>
      <w:r w:rsidRPr="005C039C">
        <w:rPr>
          <w:rFonts w:ascii="Times New Roman" w:hAnsi="Times New Roman"/>
          <w:b/>
          <w:bCs/>
          <w:color w:val="FFFFFF"/>
          <w:sz w:val="28"/>
          <w:szCs w:val="28"/>
          <w:lang w:val="fr-FR"/>
        </w:rPr>
        <w:t>DE STAT</w:t>
      </w:r>
    </w:p>
    <w:p w:rsidR="007B0612" w:rsidRPr="005C039C" w:rsidRDefault="007B0612" w:rsidP="007B0612">
      <w:pPr>
        <w:pStyle w:val="Heading1"/>
        <w:contextualSpacing/>
        <w:jc w:val="center"/>
        <w:rPr>
          <w:rFonts w:ascii="Times New Roman" w:hAnsi="Times New Roman"/>
          <w:b/>
        </w:rPr>
      </w:pPr>
    </w:p>
    <w:p w:rsidR="00830C00" w:rsidRPr="005C039C" w:rsidRDefault="00C414F4" w:rsidP="00830C00">
      <w:pPr>
        <w:pStyle w:val="Heading1"/>
        <w:contextualSpacing/>
        <w:jc w:val="center"/>
        <w:rPr>
          <w:rFonts w:ascii="Times New Roman" w:hAnsi="Times New Roman"/>
          <w:b/>
          <w:bCs/>
        </w:rPr>
      </w:pPr>
      <w:r w:rsidRPr="005C039C">
        <w:rPr>
          <w:rFonts w:ascii="Times New Roman" w:hAnsi="Times New Roman"/>
          <w:b/>
        </w:rPr>
        <w:t>DECIZIA ETAPEI DE ÎNCADRARE</w:t>
      </w:r>
      <w:r w:rsidRPr="005C039C">
        <w:rPr>
          <w:rFonts w:ascii="Times New Roman" w:hAnsi="Times New Roman"/>
          <w:b/>
          <w:bCs/>
        </w:rPr>
        <w:t xml:space="preserve"> </w:t>
      </w:r>
    </w:p>
    <w:p w:rsidR="009F782C" w:rsidRPr="008A731D" w:rsidRDefault="00C414F4" w:rsidP="00830C00">
      <w:pPr>
        <w:pStyle w:val="Heading1"/>
        <w:contextualSpacing/>
        <w:jc w:val="center"/>
        <w:rPr>
          <w:rFonts w:ascii="Times New Roman" w:hAnsi="Times New Roman"/>
          <w:b/>
          <w:bCs/>
        </w:rPr>
      </w:pPr>
      <w:r w:rsidRPr="005C039C">
        <w:rPr>
          <w:rFonts w:ascii="Times New Roman" w:hAnsi="Times New Roman"/>
          <w:b/>
          <w:sz w:val="24"/>
          <w:szCs w:val="24"/>
        </w:rPr>
        <w:t>Nr.</w:t>
      </w:r>
      <w:r w:rsidR="00E66B9B" w:rsidRPr="005C039C">
        <w:rPr>
          <w:rFonts w:ascii="Times New Roman" w:hAnsi="Times New Roman"/>
          <w:b/>
          <w:sz w:val="24"/>
          <w:szCs w:val="24"/>
        </w:rPr>
        <w:t xml:space="preserve"> </w:t>
      </w:r>
      <w:r w:rsidR="0061294C" w:rsidRPr="005C039C">
        <w:rPr>
          <w:rFonts w:ascii="Times New Roman" w:hAnsi="Times New Roman"/>
          <w:b/>
          <w:sz w:val="24"/>
          <w:szCs w:val="24"/>
        </w:rPr>
        <w:t xml:space="preserve">      </w:t>
      </w:r>
      <w:r w:rsidR="00A65B5B" w:rsidRPr="005C039C">
        <w:rPr>
          <w:rFonts w:ascii="Times New Roman" w:hAnsi="Times New Roman"/>
          <w:b/>
          <w:sz w:val="24"/>
          <w:szCs w:val="24"/>
        </w:rPr>
        <w:t xml:space="preserve"> </w:t>
      </w:r>
      <w:r w:rsidR="0061294C" w:rsidRPr="005C039C">
        <w:rPr>
          <w:rFonts w:ascii="Times New Roman" w:hAnsi="Times New Roman"/>
          <w:b/>
          <w:sz w:val="24"/>
          <w:szCs w:val="24"/>
        </w:rPr>
        <w:t xml:space="preserve"> </w:t>
      </w:r>
      <w:r w:rsidRPr="005C039C">
        <w:rPr>
          <w:rFonts w:ascii="Times New Roman" w:hAnsi="Times New Roman"/>
          <w:b/>
          <w:sz w:val="24"/>
          <w:szCs w:val="24"/>
        </w:rPr>
        <w:t xml:space="preserve"> </w:t>
      </w:r>
      <w:r w:rsidR="00C550D3" w:rsidRPr="005C039C">
        <w:rPr>
          <w:rFonts w:ascii="Times New Roman" w:hAnsi="Times New Roman"/>
          <w:b/>
          <w:sz w:val="24"/>
          <w:szCs w:val="24"/>
        </w:rPr>
        <w:t xml:space="preserve"> </w:t>
      </w:r>
      <w:r w:rsidR="00E66B9B" w:rsidRPr="005C039C">
        <w:rPr>
          <w:rFonts w:ascii="Times New Roman" w:hAnsi="Times New Roman"/>
          <w:b/>
          <w:sz w:val="24"/>
          <w:szCs w:val="24"/>
        </w:rPr>
        <w:t xml:space="preserve"> </w:t>
      </w:r>
      <w:r w:rsidRPr="005C039C">
        <w:rPr>
          <w:rFonts w:ascii="Times New Roman" w:hAnsi="Times New Roman"/>
          <w:b/>
          <w:sz w:val="24"/>
          <w:szCs w:val="24"/>
        </w:rPr>
        <w:t xml:space="preserve"> din</w:t>
      </w:r>
      <w:r w:rsidR="00A34CAD" w:rsidRPr="005C039C">
        <w:rPr>
          <w:rFonts w:ascii="Times New Roman" w:hAnsi="Times New Roman"/>
          <w:b/>
          <w:sz w:val="24"/>
          <w:szCs w:val="24"/>
        </w:rPr>
        <w:t xml:space="preserve"> </w:t>
      </w:r>
      <w:r w:rsidR="008A731D">
        <w:rPr>
          <w:rFonts w:ascii="Times New Roman" w:hAnsi="Times New Roman"/>
          <w:b/>
          <w:color w:val="FF0000"/>
          <w:sz w:val="24"/>
          <w:szCs w:val="24"/>
        </w:rPr>
        <w:t xml:space="preserve">                </w:t>
      </w:r>
      <w:r w:rsidR="00C41BE7">
        <w:rPr>
          <w:rFonts w:ascii="Times New Roman" w:hAnsi="Times New Roman"/>
          <w:b/>
          <w:sz w:val="24"/>
          <w:szCs w:val="24"/>
        </w:rPr>
        <w:t xml:space="preserve"> </w:t>
      </w:r>
    </w:p>
    <w:p w:rsidR="00CC692A" w:rsidRPr="005C039C" w:rsidRDefault="008E6C6F" w:rsidP="007B0612">
      <w:pPr>
        <w:pStyle w:val="Heading2"/>
        <w:tabs>
          <w:tab w:val="center" w:pos="4987"/>
          <w:tab w:val="left" w:pos="7650"/>
        </w:tabs>
        <w:spacing w:before="0" w:after="0" w:line="240" w:lineRule="auto"/>
        <w:contextualSpacing/>
        <w:rPr>
          <w:rFonts w:ascii="Times New Roman" w:hAnsi="Times New Roman"/>
          <w:i w:val="0"/>
          <w:sz w:val="24"/>
          <w:szCs w:val="24"/>
          <w:lang w:val="ro-RO"/>
        </w:rPr>
      </w:pPr>
      <w:r w:rsidRPr="005C039C">
        <w:rPr>
          <w:rFonts w:ascii="Times New Roman" w:hAnsi="Times New Roman"/>
          <w:i w:val="0"/>
          <w:sz w:val="24"/>
          <w:szCs w:val="24"/>
          <w:lang w:val="ro-RO"/>
        </w:rPr>
        <w:t xml:space="preserve"> </w:t>
      </w:r>
    </w:p>
    <w:p w:rsidR="00C414F4" w:rsidRPr="00805029" w:rsidRDefault="00C414F4" w:rsidP="005C039C">
      <w:pPr>
        <w:autoSpaceDE w:val="0"/>
        <w:spacing w:after="0" w:line="240" w:lineRule="auto"/>
        <w:contextualSpacing/>
        <w:jc w:val="both"/>
        <w:rPr>
          <w:rFonts w:ascii="Times New Roman" w:hAnsi="Times New Roman"/>
          <w:sz w:val="24"/>
          <w:szCs w:val="24"/>
          <w:lang w:val="ro-RO"/>
        </w:rPr>
      </w:pPr>
      <w:r w:rsidRPr="005C039C">
        <w:rPr>
          <w:rFonts w:ascii="Times New Roman" w:hAnsi="Times New Roman"/>
          <w:sz w:val="24"/>
          <w:szCs w:val="24"/>
          <w:lang w:val="ro-RO"/>
        </w:rPr>
        <w:t>Ca urmare a solicitării de emitere a acordului de mediu adresate de</w:t>
      </w:r>
      <w:r w:rsidRPr="005C039C">
        <w:rPr>
          <w:rFonts w:ascii="Times New Roman" w:hAnsi="Times New Roman"/>
          <w:b/>
          <w:sz w:val="24"/>
          <w:szCs w:val="24"/>
          <w:lang w:val="ro-RO"/>
        </w:rPr>
        <w:t xml:space="preserve"> </w:t>
      </w:r>
      <w:r w:rsidR="00805029" w:rsidRPr="00805029">
        <w:rPr>
          <w:rFonts w:ascii="Times New Roman" w:hAnsi="Times New Roman"/>
          <w:b/>
          <w:sz w:val="24"/>
          <w:szCs w:val="24"/>
        </w:rPr>
        <w:t xml:space="preserve">ȚICȘA DANIEL și ȚICȘA ELENA LOREDANA </w:t>
      </w:r>
      <w:r w:rsidR="00805029" w:rsidRPr="00805029">
        <w:rPr>
          <w:rFonts w:ascii="Times New Roman" w:hAnsi="Times New Roman"/>
          <w:sz w:val="24"/>
          <w:szCs w:val="24"/>
        </w:rPr>
        <w:t xml:space="preserve">din com. Dorna Candrenilor, sat Poiana Negrii, nr. </w:t>
      </w:r>
      <w:proofErr w:type="gramStart"/>
      <w:r w:rsidR="00805029" w:rsidRPr="00805029">
        <w:rPr>
          <w:rFonts w:ascii="Times New Roman" w:hAnsi="Times New Roman"/>
          <w:sz w:val="24"/>
          <w:szCs w:val="24"/>
        </w:rPr>
        <w:t>606, jud.</w:t>
      </w:r>
      <w:proofErr w:type="gramEnd"/>
      <w:r w:rsidR="00805029" w:rsidRPr="00805029">
        <w:rPr>
          <w:rFonts w:ascii="Times New Roman" w:hAnsi="Times New Roman"/>
          <w:sz w:val="24"/>
          <w:szCs w:val="24"/>
        </w:rPr>
        <w:t xml:space="preserve"> </w:t>
      </w:r>
      <w:proofErr w:type="gramStart"/>
      <w:r w:rsidR="00805029" w:rsidRPr="00805029">
        <w:rPr>
          <w:rFonts w:ascii="Times New Roman" w:hAnsi="Times New Roman"/>
          <w:sz w:val="24"/>
          <w:szCs w:val="24"/>
        </w:rPr>
        <w:t>Suceava</w:t>
      </w:r>
      <w:r w:rsidRPr="00805029">
        <w:rPr>
          <w:rFonts w:ascii="Times New Roman" w:hAnsi="Times New Roman"/>
          <w:sz w:val="24"/>
          <w:szCs w:val="24"/>
          <w:lang w:val="ro-RO"/>
        </w:rPr>
        <w:t>, înregistrată la APM Suceava cu nr.</w:t>
      </w:r>
      <w:proofErr w:type="gramEnd"/>
      <w:r w:rsidRPr="00805029">
        <w:rPr>
          <w:rFonts w:ascii="Times New Roman" w:hAnsi="Times New Roman"/>
          <w:sz w:val="24"/>
          <w:szCs w:val="24"/>
          <w:lang w:val="ro-RO"/>
        </w:rPr>
        <w:t xml:space="preserve"> </w:t>
      </w:r>
      <w:r w:rsidR="00805029">
        <w:rPr>
          <w:rFonts w:ascii="Times New Roman" w:hAnsi="Times New Roman"/>
          <w:sz w:val="24"/>
          <w:szCs w:val="24"/>
        </w:rPr>
        <w:t>12098</w:t>
      </w:r>
      <w:r w:rsidR="00551C06" w:rsidRPr="00805029">
        <w:rPr>
          <w:rFonts w:ascii="Times New Roman" w:hAnsi="Times New Roman"/>
          <w:sz w:val="24"/>
          <w:szCs w:val="24"/>
        </w:rPr>
        <w:t>/17.09.2019</w:t>
      </w:r>
      <w:r w:rsidRPr="00805029">
        <w:rPr>
          <w:rFonts w:ascii="Times New Roman" w:hAnsi="Times New Roman"/>
          <w:spacing w:val="-6"/>
          <w:sz w:val="24"/>
          <w:szCs w:val="24"/>
          <w:lang w:val="ro-RO"/>
        </w:rPr>
        <w:t>,</w:t>
      </w:r>
      <w:r w:rsidRPr="00805029">
        <w:rPr>
          <w:rFonts w:ascii="Times New Roman" w:hAnsi="Times New Roman"/>
          <w:sz w:val="24"/>
          <w:szCs w:val="24"/>
          <w:lang w:val="ro-RO"/>
        </w:rPr>
        <w:t xml:space="preserve"> în baza:</w:t>
      </w:r>
    </w:p>
    <w:p w:rsidR="00C414F4" w:rsidRPr="005C039C" w:rsidRDefault="00C414F4" w:rsidP="005C039C">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5C039C">
        <w:rPr>
          <w:rFonts w:ascii="Times New Roman" w:hAnsi="Times New Roman"/>
          <w:b/>
          <w:sz w:val="24"/>
          <w:szCs w:val="24"/>
          <w:lang w:val="ro-RO" w:eastAsia="ro-RO"/>
        </w:rPr>
        <w:t xml:space="preserve">Legii nr. 292/2018 </w:t>
      </w:r>
      <w:r w:rsidRPr="005C039C">
        <w:rPr>
          <w:rFonts w:ascii="Times New Roman" w:hAnsi="Times New Roman"/>
          <w:sz w:val="24"/>
          <w:szCs w:val="24"/>
          <w:lang w:val="ro-RO" w:eastAsia="ro-RO"/>
        </w:rPr>
        <w:t>p</w:t>
      </w:r>
      <w:r w:rsidRPr="005C039C">
        <w:rPr>
          <w:rFonts w:ascii="Times New Roman" w:hAnsi="Times New Roman"/>
          <w:sz w:val="24"/>
          <w:szCs w:val="24"/>
        </w:rPr>
        <w:t>rivind evaluarea impactului anumitor proiecte publice şi private asupra mediului</w:t>
      </w:r>
      <w:r w:rsidRPr="005C039C">
        <w:rPr>
          <w:rFonts w:ascii="Times New Roman" w:hAnsi="Times New Roman"/>
          <w:sz w:val="24"/>
          <w:szCs w:val="24"/>
          <w:lang w:val="ro-RO" w:eastAsia="ro-RO"/>
        </w:rPr>
        <w:t>;</w:t>
      </w:r>
    </w:p>
    <w:p w:rsidR="00C414F4" w:rsidRPr="005C039C" w:rsidRDefault="00C414F4" w:rsidP="005C039C">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5C039C">
        <w:rPr>
          <w:rFonts w:ascii="Times New Roman" w:hAnsi="Times New Roman"/>
          <w:b/>
          <w:sz w:val="24"/>
          <w:szCs w:val="24"/>
          <w:lang w:val="ro-RO"/>
        </w:rPr>
        <w:t>Ordonanţei de Urgenţă a Guvernului nr. 57/2007</w:t>
      </w:r>
      <w:r w:rsidRPr="005C039C">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5C039C">
        <w:rPr>
          <w:rFonts w:ascii="Times New Roman" w:hAnsi="Times New Roman"/>
          <w:sz w:val="24"/>
          <w:szCs w:val="24"/>
          <w:lang w:val="ro-RO" w:eastAsia="ro-RO"/>
        </w:rPr>
        <w:t xml:space="preserve"> </w:t>
      </w:r>
      <w:r w:rsidRPr="005C039C">
        <w:rPr>
          <w:rFonts w:ascii="Times New Roman" w:eastAsia="Times New Roman" w:hAnsi="Times New Roman"/>
          <w:sz w:val="24"/>
          <w:szCs w:val="24"/>
        </w:rPr>
        <w:t>cu modificările și completările ulterioare,</w:t>
      </w:r>
    </w:p>
    <w:p w:rsidR="00E77622" w:rsidRPr="005C039C" w:rsidRDefault="00C414F4" w:rsidP="005C039C">
      <w:pPr>
        <w:autoSpaceDE w:val="0"/>
        <w:autoSpaceDN w:val="0"/>
        <w:adjustRightInd w:val="0"/>
        <w:spacing w:after="0" w:line="240" w:lineRule="auto"/>
        <w:contextualSpacing/>
        <w:jc w:val="both"/>
        <w:rPr>
          <w:rFonts w:ascii="Times New Roman" w:hAnsi="Times New Roman"/>
          <w:b/>
          <w:sz w:val="24"/>
          <w:szCs w:val="24"/>
          <w:lang w:val="ro-RO"/>
        </w:rPr>
      </w:pPr>
      <w:r w:rsidRPr="005C039C">
        <w:rPr>
          <w:rFonts w:ascii="Times New Roman" w:hAnsi="Times New Roman"/>
          <w:sz w:val="24"/>
          <w:szCs w:val="24"/>
          <w:lang w:val="ro-RO"/>
        </w:rPr>
        <w:t>Agenția pentru Protecția Mediului Suceava decide, ca urmare a consultărilor desfăşurate în cadrul</w:t>
      </w:r>
      <w:r w:rsidR="003609C5" w:rsidRPr="005C039C">
        <w:rPr>
          <w:rFonts w:ascii="Times New Roman" w:hAnsi="Times New Roman"/>
          <w:sz w:val="24"/>
          <w:szCs w:val="24"/>
          <w:lang w:val="ro-RO"/>
        </w:rPr>
        <w:t>.</w:t>
      </w:r>
      <w:r w:rsidRPr="005C039C">
        <w:rPr>
          <w:rFonts w:ascii="Times New Roman" w:hAnsi="Times New Roman"/>
          <w:sz w:val="24"/>
          <w:szCs w:val="24"/>
          <w:lang w:val="ro-RO"/>
        </w:rPr>
        <w:t xml:space="preserve"> şedinţei Comisiei de Analiză Tehnică din data de </w:t>
      </w:r>
      <w:r w:rsidR="00805029">
        <w:rPr>
          <w:rFonts w:ascii="Times New Roman" w:hAnsi="Times New Roman"/>
          <w:sz w:val="24"/>
          <w:szCs w:val="24"/>
        </w:rPr>
        <w:t>10.02</w:t>
      </w:r>
      <w:r w:rsidR="00DB1338" w:rsidRPr="005C039C">
        <w:rPr>
          <w:rFonts w:ascii="Times New Roman" w:hAnsi="Times New Roman"/>
          <w:sz w:val="24"/>
          <w:szCs w:val="24"/>
        </w:rPr>
        <w:t>.2020</w:t>
      </w:r>
      <w:r w:rsidRPr="005C039C">
        <w:rPr>
          <w:rFonts w:ascii="Times New Roman" w:hAnsi="Times New Roman"/>
          <w:sz w:val="24"/>
          <w:szCs w:val="24"/>
          <w:lang w:val="ro-RO"/>
        </w:rPr>
        <w:t xml:space="preserve">, că </w:t>
      </w:r>
      <w:r w:rsidR="00805029" w:rsidRPr="00805029">
        <w:rPr>
          <w:rFonts w:ascii="Times New Roman" w:hAnsi="Times New Roman"/>
          <w:b/>
          <w:sz w:val="24"/>
          <w:szCs w:val="24"/>
        </w:rPr>
        <w:t>“Înființare păstrăvărie“</w:t>
      </w:r>
      <w:r w:rsidR="00551C06" w:rsidRPr="005C039C">
        <w:rPr>
          <w:rFonts w:ascii="Times New Roman" w:hAnsi="Times New Roman"/>
          <w:b/>
          <w:color w:val="000000"/>
          <w:sz w:val="24"/>
          <w:szCs w:val="24"/>
        </w:rPr>
        <w:t xml:space="preserve"> </w:t>
      </w:r>
      <w:r w:rsidR="00551C06" w:rsidRPr="005C039C">
        <w:rPr>
          <w:rFonts w:ascii="Times New Roman" w:hAnsi="Times New Roman"/>
          <w:color w:val="000000"/>
          <w:sz w:val="24"/>
          <w:szCs w:val="24"/>
        </w:rPr>
        <w:t xml:space="preserve">propus a fi amplasat în com. Dorna </w:t>
      </w:r>
      <w:proofErr w:type="gramStart"/>
      <w:r w:rsidR="00551C06" w:rsidRPr="005C039C">
        <w:rPr>
          <w:rFonts w:ascii="Times New Roman" w:hAnsi="Times New Roman"/>
          <w:color w:val="000000"/>
          <w:sz w:val="24"/>
          <w:szCs w:val="24"/>
        </w:rPr>
        <w:t>Candrenilor,</w:t>
      </w:r>
      <w:proofErr w:type="gramEnd"/>
      <w:r w:rsidR="00551C06" w:rsidRPr="005C039C">
        <w:rPr>
          <w:rFonts w:ascii="Times New Roman" w:hAnsi="Times New Roman"/>
          <w:color w:val="000000"/>
          <w:sz w:val="24"/>
          <w:szCs w:val="24"/>
        </w:rPr>
        <w:t xml:space="preserve"> sat Poiana Negrii, fn, jud. Suceava</w:t>
      </w:r>
      <w:r w:rsidRPr="005C039C">
        <w:rPr>
          <w:rFonts w:ascii="Times New Roman" w:hAnsi="Times New Roman"/>
          <w:sz w:val="24"/>
          <w:szCs w:val="24"/>
          <w:lang w:val="ro-RO"/>
        </w:rPr>
        <w:t xml:space="preserve">, </w:t>
      </w:r>
      <w:r w:rsidR="00E77622" w:rsidRPr="005C039C">
        <w:rPr>
          <w:rFonts w:ascii="Times New Roman" w:hAnsi="Times New Roman"/>
          <w:b/>
          <w:sz w:val="24"/>
          <w:szCs w:val="24"/>
          <w:lang w:val="ro-RO"/>
        </w:rPr>
        <w:t>nu se supune evaluării impactului asupra mediului, nu se supune evalu</w:t>
      </w:r>
      <w:r w:rsidR="00D565F8" w:rsidRPr="005C039C">
        <w:rPr>
          <w:rFonts w:ascii="Times New Roman" w:hAnsi="Times New Roman"/>
          <w:b/>
          <w:sz w:val="24"/>
          <w:szCs w:val="24"/>
          <w:lang w:val="ro-RO"/>
        </w:rPr>
        <w:t>ării adecvate</w:t>
      </w:r>
      <w:r w:rsidR="00035CFD" w:rsidRPr="005C039C">
        <w:rPr>
          <w:rFonts w:ascii="Times New Roman" w:hAnsi="Times New Roman"/>
          <w:b/>
          <w:sz w:val="24"/>
          <w:szCs w:val="24"/>
          <w:lang w:val="ro-RO"/>
        </w:rPr>
        <w:t xml:space="preserve"> și nu se supune </w:t>
      </w:r>
      <w:r w:rsidR="00E77622" w:rsidRPr="005C039C">
        <w:rPr>
          <w:rFonts w:ascii="Times New Roman" w:hAnsi="Times New Roman"/>
          <w:b/>
          <w:sz w:val="24"/>
          <w:szCs w:val="24"/>
          <w:lang w:val="ro-RO"/>
        </w:rPr>
        <w:t xml:space="preserve">evaluării impactului asupra corpurilor de </w:t>
      </w:r>
      <w:proofErr w:type="gramStart"/>
      <w:r w:rsidR="00E77622" w:rsidRPr="005C039C">
        <w:rPr>
          <w:rFonts w:ascii="Times New Roman" w:hAnsi="Times New Roman"/>
          <w:b/>
          <w:sz w:val="24"/>
          <w:szCs w:val="24"/>
          <w:lang w:val="ro-RO"/>
        </w:rPr>
        <w:t>apă</w:t>
      </w:r>
      <w:proofErr w:type="gramEnd"/>
      <w:r w:rsidR="00E77622" w:rsidRPr="005C039C">
        <w:rPr>
          <w:rStyle w:val="sttlitera"/>
          <w:rFonts w:ascii="Times New Roman" w:hAnsi="Times New Roman"/>
          <w:b/>
          <w:i/>
          <w:sz w:val="24"/>
          <w:szCs w:val="24"/>
          <w:lang w:val="it-IT"/>
        </w:rPr>
        <w:t>.</w:t>
      </w:r>
      <w:r w:rsidR="00E77622" w:rsidRPr="005C039C">
        <w:rPr>
          <w:rFonts w:ascii="Times New Roman" w:hAnsi="Times New Roman"/>
          <w:b/>
          <w:sz w:val="24"/>
          <w:szCs w:val="24"/>
          <w:lang w:val="ro-RO"/>
        </w:rPr>
        <w:t xml:space="preserve">  </w:t>
      </w:r>
    </w:p>
    <w:p w:rsidR="00C414F4" w:rsidRPr="005C039C" w:rsidRDefault="00C414F4" w:rsidP="005C039C">
      <w:pPr>
        <w:autoSpaceDE w:val="0"/>
        <w:autoSpaceDN w:val="0"/>
        <w:adjustRightInd w:val="0"/>
        <w:spacing w:after="0" w:line="240" w:lineRule="auto"/>
        <w:contextualSpacing/>
        <w:jc w:val="both"/>
        <w:rPr>
          <w:rFonts w:ascii="Times New Roman" w:hAnsi="Times New Roman"/>
          <w:sz w:val="24"/>
          <w:szCs w:val="24"/>
          <w:lang w:val="ro-RO"/>
        </w:rPr>
      </w:pPr>
      <w:r w:rsidRPr="005C039C">
        <w:rPr>
          <w:rFonts w:ascii="Times New Roman" w:hAnsi="Times New Roman"/>
          <w:sz w:val="24"/>
          <w:szCs w:val="24"/>
          <w:lang w:val="ro-RO"/>
        </w:rPr>
        <w:t xml:space="preserve">    </w:t>
      </w:r>
    </w:p>
    <w:p w:rsidR="00C414F4" w:rsidRPr="005C039C" w:rsidRDefault="00C414F4" w:rsidP="005C039C">
      <w:pPr>
        <w:autoSpaceDE w:val="0"/>
        <w:autoSpaceDN w:val="0"/>
        <w:adjustRightInd w:val="0"/>
        <w:spacing w:after="0" w:line="240" w:lineRule="auto"/>
        <w:contextualSpacing/>
        <w:jc w:val="both"/>
        <w:rPr>
          <w:rFonts w:ascii="Times New Roman" w:hAnsi="Times New Roman"/>
          <w:sz w:val="24"/>
          <w:szCs w:val="24"/>
        </w:rPr>
      </w:pPr>
      <w:r w:rsidRPr="005C039C">
        <w:rPr>
          <w:rFonts w:ascii="Times New Roman" w:hAnsi="Times New Roman"/>
          <w:sz w:val="24"/>
          <w:szCs w:val="24"/>
        </w:rPr>
        <w:t>Justificarea prezentei decizii:</w:t>
      </w:r>
    </w:p>
    <w:p w:rsidR="00C414F4" w:rsidRPr="005C039C" w:rsidRDefault="00C414F4" w:rsidP="005C039C">
      <w:pPr>
        <w:autoSpaceDE w:val="0"/>
        <w:autoSpaceDN w:val="0"/>
        <w:adjustRightInd w:val="0"/>
        <w:spacing w:after="0" w:line="240" w:lineRule="auto"/>
        <w:contextualSpacing/>
        <w:jc w:val="both"/>
        <w:rPr>
          <w:rFonts w:ascii="Times New Roman" w:hAnsi="Times New Roman"/>
          <w:sz w:val="24"/>
          <w:szCs w:val="24"/>
        </w:rPr>
      </w:pPr>
    </w:p>
    <w:p w:rsidR="00C414F4" w:rsidRPr="005C039C" w:rsidRDefault="00C414F4" w:rsidP="005C039C">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5C039C">
        <w:rPr>
          <w:rFonts w:ascii="Times New Roman" w:hAnsi="Times New Roman"/>
          <w:sz w:val="24"/>
          <w:szCs w:val="24"/>
        </w:rPr>
        <w:t>Motivele pe baza cărora s-a stabilit neefectuarea evaluării impactului asupra mediului sunt următoarele:</w:t>
      </w:r>
    </w:p>
    <w:p w:rsidR="007B0612" w:rsidRPr="005C039C" w:rsidRDefault="00C414F4" w:rsidP="005C039C">
      <w:pPr>
        <w:autoSpaceDE w:val="0"/>
        <w:spacing w:after="0" w:line="240" w:lineRule="auto"/>
        <w:contextualSpacing/>
        <w:jc w:val="both"/>
        <w:rPr>
          <w:rFonts w:ascii="Times New Roman" w:hAnsi="Times New Roman"/>
          <w:sz w:val="24"/>
          <w:szCs w:val="24"/>
          <w:lang w:val="ro-RO" w:eastAsia="ro-RO"/>
        </w:rPr>
      </w:pPr>
      <w:proofErr w:type="gramStart"/>
      <w:r w:rsidRPr="005C039C">
        <w:rPr>
          <w:rFonts w:ascii="Times New Roman" w:hAnsi="Times New Roman"/>
          <w:sz w:val="24"/>
          <w:szCs w:val="24"/>
        </w:rPr>
        <w:t>Conform</w:t>
      </w:r>
      <w:proofErr w:type="gramEnd"/>
      <w:r w:rsidRPr="005C039C">
        <w:rPr>
          <w:rFonts w:ascii="Times New Roman" w:hAnsi="Times New Roman"/>
          <w:sz w:val="24"/>
          <w:szCs w:val="24"/>
        </w:rPr>
        <w:t xml:space="preserve"> criteriilor de selecţie pentru stabilirea necesității efectuării evaluării impactului asupra mediului, prevăzute în Anexa 3 la Legea nr. 292/2018 </w:t>
      </w:r>
      <w:r w:rsidRPr="005C039C">
        <w:rPr>
          <w:rFonts w:ascii="Times New Roman" w:hAnsi="Times New Roman"/>
          <w:sz w:val="24"/>
          <w:szCs w:val="24"/>
          <w:lang w:val="ro-RO" w:eastAsia="ro-RO"/>
        </w:rPr>
        <w:t>p</w:t>
      </w:r>
      <w:r w:rsidRPr="005C039C">
        <w:rPr>
          <w:rFonts w:ascii="Times New Roman" w:hAnsi="Times New Roman"/>
          <w:sz w:val="24"/>
          <w:szCs w:val="24"/>
        </w:rPr>
        <w:t>rivind evaluarea impactului anumitor proiecte publice şi private asupra mediului</w:t>
      </w:r>
      <w:r w:rsidRPr="005C039C">
        <w:rPr>
          <w:rFonts w:ascii="Times New Roman" w:hAnsi="Times New Roman"/>
          <w:sz w:val="24"/>
          <w:szCs w:val="24"/>
          <w:lang w:val="ro-RO" w:eastAsia="ro-RO"/>
        </w:rPr>
        <w:t xml:space="preserve">;   </w:t>
      </w:r>
    </w:p>
    <w:p w:rsidR="007B0612" w:rsidRPr="005C039C" w:rsidRDefault="00C414F4" w:rsidP="005C039C">
      <w:pPr>
        <w:autoSpaceDE w:val="0"/>
        <w:spacing w:after="0" w:line="240" w:lineRule="auto"/>
        <w:contextualSpacing/>
        <w:jc w:val="both"/>
        <w:rPr>
          <w:rFonts w:ascii="Times New Roman" w:hAnsi="Times New Roman"/>
          <w:sz w:val="24"/>
          <w:szCs w:val="24"/>
          <w:lang w:val="ro-RO" w:eastAsia="ro-RO"/>
        </w:rPr>
      </w:pPr>
      <w:r w:rsidRPr="005C039C">
        <w:rPr>
          <w:rFonts w:ascii="Times New Roman" w:hAnsi="Times New Roman"/>
          <w:sz w:val="24"/>
          <w:szCs w:val="24"/>
          <w:lang w:val="ro-RO" w:eastAsia="ro-RO"/>
        </w:rPr>
        <w:t xml:space="preserve">       </w:t>
      </w:r>
    </w:p>
    <w:p w:rsidR="00C414F4" w:rsidRPr="005C039C" w:rsidRDefault="00C414F4" w:rsidP="005C039C">
      <w:pPr>
        <w:autoSpaceDE w:val="0"/>
        <w:spacing w:after="0" w:line="240" w:lineRule="auto"/>
        <w:contextualSpacing/>
        <w:jc w:val="both"/>
        <w:rPr>
          <w:rFonts w:ascii="Times New Roman" w:hAnsi="Times New Roman"/>
          <w:sz w:val="24"/>
          <w:szCs w:val="24"/>
          <w:lang w:val="ro-RO" w:eastAsia="ro-RO"/>
        </w:rPr>
      </w:pPr>
      <w:r w:rsidRPr="005C039C">
        <w:rPr>
          <w:rFonts w:ascii="Times New Roman" w:hAnsi="Times New Roman"/>
          <w:b/>
          <w:sz w:val="24"/>
          <w:szCs w:val="24"/>
        </w:rPr>
        <w:t>1. Caracteristicile proiectului</w:t>
      </w:r>
    </w:p>
    <w:p w:rsidR="00066629" w:rsidRPr="005C039C" w:rsidRDefault="00C414F4" w:rsidP="00B019CC">
      <w:pPr>
        <w:pStyle w:val="ListParagraph"/>
        <w:numPr>
          <w:ilvl w:val="0"/>
          <w:numId w:val="3"/>
        </w:numPr>
        <w:tabs>
          <w:tab w:val="left" w:pos="284"/>
        </w:tabs>
        <w:spacing w:after="0" w:line="240" w:lineRule="auto"/>
        <w:ind w:left="0" w:firstLine="0"/>
        <w:contextualSpacing/>
        <w:jc w:val="both"/>
        <w:rPr>
          <w:rFonts w:ascii="Times New Roman" w:eastAsia="Times New Roman" w:hAnsi="Times New Roman"/>
          <w:sz w:val="24"/>
          <w:szCs w:val="24"/>
        </w:rPr>
      </w:pPr>
      <w:proofErr w:type="gramStart"/>
      <w:r w:rsidRPr="005C039C">
        <w:rPr>
          <w:rFonts w:ascii="Times New Roman" w:hAnsi="Times New Roman"/>
          <w:i/>
          <w:sz w:val="24"/>
          <w:szCs w:val="24"/>
        </w:rPr>
        <w:t>dimensiunea</w:t>
      </w:r>
      <w:proofErr w:type="gramEnd"/>
      <w:r w:rsidRPr="005C039C">
        <w:rPr>
          <w:rFonts w:ascii="Times New Roman" w:hAnsi="Times New Roman"/>
          <w:i/>
          <w:sz w:val="24"/>
          <w:szCs w:val="24"/>
        </w:rPr>
        <w:t xml:space="preserve"> și concepția întregului proiect: </w:t>
      </w:r>
      <w:r w:rsidRPr="005C039C">
        <w:rPr>
          <w:rFonts w:ascii="Times New Roman" w:hAnsi="Times New Roman"/>
          <w:sz w:val="24"/>
          <w:szCs w:val="24"/>
        </w:rPr>
        <w:t>proiectul se încadrează în prevederile Legii nr. 292/2</w:t>
      </w:r>
      <w:r w:rsidR="00FD29AD" w:rsidRPr="005C039C">
        <w:rPr>
          <w:rFonts w:ascii="Times New Roman" w:hAnsi="Times New Roman"/>
          <w:sz w:val="24"/>
          <w:szCs w:val="24"/>
        </w:rPr>
        <w:t>018</w:t>
      </w:r>
      <w:r w:rsidRPr="005C039C">
        <w:rPr>
          <w:rFonts w:ascii="Times New Roman" w:hAnsi="Times New Roman"/>
          <w:sz w:val="24"/>
          <w:szCs w:val="24"/>
        </w:rPr>
        <w:t xml:space="preserve"> privind evaluarea impactului anumitor proiecte publice şi private asupra mediului anexa 2, pct. </w:t>
      </w:r>
      <w:r w:rsidR="00551C06" w:rsidRPr="005C039C">
        <w:rPr>
          <w:rFonts w:ascii="Times New Roman" w:eastAsia="Times New Roman" w:hAnsi="Times New Roman"/>
          <w:sz w:val="24"/>
          <w:szCs w:val="24"/>
        </w:rPr>
        <w:t xml:space="preserve">1f). </w:t>
      </w:r>
      <w:proofErr w:type="gramStart"/>
      <w:r w:rsidR="00551C06" w:rsidRPr="005C039C">
        <w:rPr>
          <w:rFonts w:ascii="Times New Roman" w:eastAsia="Times New Roman" w:hAnsi="Times New Roman"/>
          <w:sz w:val="24"/>
          <w:szCs w:val="24"/>
        </w:rPr>
        <w:t>crescătorii</w:t>
      </w:r>
      <w:proofErr w:type="gramEnd"/>
      <w:r w:rsidR="00551C06" w:rsidRPr="005C039C">
        <w:rPr>
          <w:rFonts w:ascii="Times New Roman" w:eastAsia="Times New Roman" w:hAnsi="Times New Roman"/>
          <w:sz w:val="24"/>
          <w:szCs w:val="24"/>
        </w:rPr>
        <w:t xml:space="preserve"> pentru piscicultură intensivă</w:t>
      </w:r>
      <w:r w:rsidR="00E77622" w:rsidRPr="005C039C">
        <w:rPr>
          <w:rFonts w:ascii="Times New Roman" w:eastAsia="Times New Roman" w:hAnsi="Times New Roman"/>
          <w:sz w:val="24"/>
          <w:szCs w:val="24"/>
        </w:rPr>
        <w:t>.</w:t>
      </w:r>
    </w:p>
    <w:p w:rsidR="00C11B75" w:rsidRPr="00A21B33" w:rsidRDefault="007830DD" w:rsidP="00A21B33">
      <w:pPr>
        <w:spacing w:before="120" w:after="0" w:line="240" w:lineRule="auto"/>
        <w:contextualSpacing/>
        <w:jc w:val="both"/>
        <w:rPr>
          <w:rFonts w:ascii="Times New Roman" w:hAnsi="Times New Roman"/>
          <w:sz w:val="24"/>
          <w:szCs w:val="24"/>
          <w:lang w:val="ro-RO"/>
        </w:rPr>
      </w:pPr>
      <w:r w:rsidRPr="00A21B33">
        <w:rPr>
          <w:rFonts w:ascii="Times New Roman" w:hAnsi="Times New Roman"/>
          <w:sz w:val="24"/>
          <w:szCs w:val="24"/>
        </w:rPr>
        <w:t>P</w:t>
      </w:r>
      <w:r w:rsidR="00C11B75" w:rsidRPr="00A21B33">
        <w:rPr>
          <w:rFonts w:ascii="Times New Roman" w:hAnsi="Times New Roman"/>
          <w:sz w:val="24"/>
          <w:szCs w:val="24"/>
        </w:rPr>
        <w:t xml:space="preserve">arcele cadastrale </w:t>
      </w:r>
      <w:r w:rsidRPr="00A21B33">
        <w:rPr>
          <w:rFonts w:ascii="Times New Roman" w:hAnsi="Times New Roman"/>
          <w:sz w:val="24"/>
          <w:szCs w:val="24"/>
        </w:rPr>
        <w:t xml:space="preserve">sunt </w:t>
      </w:r>
      <w:r w:rsidR="00C11B75" w:rsidRPr="00A21B33">
        <w:rPr>
          <w:rFonts w:ascii="Times New Roman" w:hAnsi="Times New Roman"/>
          <w:sz w:val="24"/>
          <w:szCs w:val="24"/>
        </w:rPr>
        <w:t>situate</w:t>
      </w:r>
      <w:r w:rsidR="00A5658B" w:rsidRPr="00A21B33">
        <w:rPr>
          <w:rFonts w:ascii="Times New Roman" w:hAnsi="Times New Roman"/>
          <w:sz w:val="24"/>
          <w:szCs w:val="24"/>
          <w:lang w:val="ro-RO"/>
        </w:rPr>
        <w:t>:</w:t>
      </w:r>
    </w:p>
    <w:p w:rsidR="00C11B75" w:rsidRPr="00A21B33" w:rsidRDefault="00C11B75" w:rsidP="00A21B33">
      <w:pPr>
        <w:numPr>
          <w:ilvl w:val="0"/>
          <w:numId w:val="31"/>
        </w:numPr>
        <w:spacing w:after="0" w:line="240" w:lineRule="auto"/>
        <w:ind w:left="284" w:hanging="284"/>
        <w:contextualSpacing/>
        <w:jc w:val="both"/>
        <w:rPr>
          <w:rFonts w:ascii="Times New Roman" w:hAnsi="Times New Roman"/>
          <w:sz w:val="24"/>
          <w:szCs w:val="24"/>
        </w:rPr>
      </w:pPr>
      <w:r w:rsidRPr="00A21B33">
        <w:rPr>
          <w:rFonts w:ascii="Times New Roman" w:hAnsi="Times New Roman"/>
          <w:sz w:val="24"/>
          <w:szCs w:val="24"/>
        </w:rPr>
        <w:t>în extravilanul localității Poiana Negrii, comuna Dorna Candrenilor, județul Suceava;</w:t>
      </w:r>
    </w:p>
    <w:p w:rsidR="00C11B75" w:rsidRPr="00A21B33" w:rsidRDefault="00C11B75" w:rsidP="00A21B33">
      <w:pPr>
        <w:numPr>
          <w:ilvl w:val="0"/>
          <w:numId w:val="31"/>
        </w:numPr>
        <w:spacing w:after="0" w:line="240" w:lineRule="auto"/>
        <w:ind w:left="284" w:hanging="284"/>
        <w:contextualSpacing/>
        <w:jc w:val="both"/>
        <w:rPr>
          <w:rFonts w:ascii="Times New Roman" w:hAnsi="Times New Roman"/>
          <w:sz w:val="24"/>
          <w:szCs w:val="24"/>
        </w:rPr>
      </w:pPr>
      <w:r w:rsidRPr="00A21B33">
        <w:rPr>
          <w:rFonts w:ascii="Times New Roman" w:hAnsi="Times New Roman"/>
          <w:sz w:val="24"/>
          <w:szCs w:val="24"/>
        </w:rPr>
        <w:t xml:space="preserve">pe versantul nord-vestic al muntelui </w:t>
      </w:r>
      <w:r w:rsidR="00B019CC" w:rsidRPr="00A21B33">
        <w:rPr>
          <w:rFonts w:ascii="Times New Roman" w:hAnsi="Times New Roman"/>
          <w:bCs/>
          <w:sz w:val="24"/>
          <w:szCs w:val="24"/>
          <w:lang w:val="ro-RO"/>
        </w:rPr>
        <w:t>Piciorul Lucaciu</w:t>
      </w:r>
      <w:r w:rsidRPr="00A21B33">
        <w:rPr>
          <w:rFonts w:ascii="Times New Roman" w:hAnsi="Times New Roman"/>
          <w:sz w:val="24"/>
          <w:szCs w:val="24"/>
        </w:rPr>
        <w:t>, din masivul Călimani;</w:t>
      </w:r>
    </w:p>
    <w:p w:rsidR="00C11B75" w:rsidRPr="00A21B33" w:rsidRDefault="00C11B75" w:rsidP="00A21B33">
      <w:pPr>
        <w:numPr>
          <w:ilvl w:val="0"/>
          <w:numId w:val="31"/>
        </w:numPr>
        <w:spacing w:after="0" w:line="240" w:lineRule="auto"/>
        <w:ind w:left="284" w:hanging="284"/>
        <w:contextualSpacing/>
        <w:jc w:val="both"/>
        <w:rPr>
          <w:rFonts w:ascii="Times New Roman" w:hAnsi="Times New Roman"/>
          <w:sz w:val="24"/>
          <w:szCs w:val="24"/>
        </w:rPr>
      </w:pPr>
      <w:r w:rsidRPr="00A21B33">
        <w:rPr>
          <w:rFonts w:ascii="Times New Roman" w:hAnsi="Times New Roman"/>
          <w:sz w:val="24"/>
          <w:szCs w:val="24"/>
        </w:rPr>
        <w:t xml:space="preserve">pe malul drept a râului </w:t>
      </w:r>
      <w:r w:rsidR="00B019CC" w:rsidRPr="00A21B33">
        <w:rPr>
          <w:rFonts w:ascii="Times New Roman" w:hAnsi="Times New Roman"/>
          <w:sz w:val="24"/>
          <w:szCs w:val="24"/>
          <w:lang w:val="ro-RO"/>
        </w:rPr>
        <w:t>Pînți</w:t>
      </w:r>
      <w:r w:rsidRPr="00A21B33">
        <w:rPr>
          <w:rFonts w:ascii="Times New Roman" w:hAnsi="Times New Roman"/>
          <w:sz w:val="24"/>
          <w:szCs w:val="24"/>
        </w:rPr>
        <w:t xml:space="preserve"> - afluent de dreapta al râului Negrișoara;</w:t>
      </w:r>
    </w:p>
    <w:p w:rsidR="00F11B44" w:rsidRPr="00A21B33" w:rsidRDefault="007830DD" w:rsidP="00A21B33">
      <w:pPr>
        <w:spacing w:after="0" w:line="240" w:lineRule="auto"/>
        <w:contextualSpacing/>
        <w:jc w:val="both"/>
        <w:rPr>
          <w:rFonts w:ascii="Times New Roman" w:hAnsi="Times New Roman"/>
          <w:sz w:val="24"/>
          <w:szCs w:val="24"/>
          <w:lang w:val="ro-RO"/>
        </w:rPr>
      </w:pPr>
      <w:r w:rsidRPr="00A21B33">
        <w:rPr>
          <w:rFonts w:ascii="Times New Roman" w:hAnsi="Times New Roman"/>
          <w:sz w:val="24"/>
          <w:szCs w:val="24"/>
        </w:rPr>
        <w:t>B</w:t>
      </w:r>
      <w:r w:rsidR="00C11B75" w:rsidRPr="00A21B33">
        <w:rPr>
          <w:rFonts w:ascii="Times New Roman" w:hAnsi="Times New Roman"/>
          <w:sz w:val="24"/>
          <w:szCs w:val="24"/>
        </w:rPr>
        <w:t xml:space="preserve">eneficiarul are în vedere realizarea unei amenajări piscicole pe o suprafață de </w:t>
      </w:r>
      <w:r w:rsidR="00F11B44" w:rsidRPr="00A21B33">
        <w:rPr>
          <w:rFonts w:ascii="Times New Roman" w:hAnsi="Times New Roman"/>
          <w:iCs/>
          <w:sz w:val="24"/>
          <w:szCs w:val="24"/>
          <w:lang w:val="ro-RO"/>
        </w:rPr>
        <w:t>332</w:t>
      </w:r>
      <w:proofErr w:type="gramStart"/>
      <w:r w:rsidR="00F11B44" w:rsidRPr="00A21B33">
        <w:rPr>
          <w:rFonts w:ascii="Times New Roman" w:hAnsi="Times New Roman"/>
          <w:iCs/>
          <w:sz w:val="24"/>
          <w:szCs w:val="24"/>
          <w:lang w:val="ro-RO"/>
        </w:rPr>
        <w:t>,18</w:t>
      </w:r>
      <w:proofErr w:type="gramEnd"/>
      <w:r w:rsidR="00F11B44" w:rsidRPr="00A21B33">
        <w:rPr>
          <w:rFonts w:ascii="Times New Roman" w:hAnsi="Times New Roman"/>
          <w:iCs/>
          <w:sz w:val="24"/>
          <w:szCs w:val="24"/>
          <w:lang w:val="ro-RO"/>
        </w:rPr>
        <w:t xml:space="preserve"> m</w:t>
      </w:r>
      <w:r w:rsidR="00F11B44" w:rsidRPr="00A21B33">
        <w:rPr>
          <w:rFonts w:ascii="Times New Roman" w:hAnsi="Times New Roman"/>
          <w:iCs/>
          <w:sz w:val="24"/>
          <w:szCs w:val="24"/>
          <w:vertAlign w:val="superscript"/>
          <w:lang w:val="ro-RO"/>
        </w:rPr>
        <w:t>2</w:t>
      </w:r>
      <w:r w:rsidR="00F11B44" w:rsidRPr="00A21B33">
        <w:rPr>
          <w:rFonts w:ascii="Times New Roman" w:hAnsi="Times New Roman"/>
          <w:iCs/>
          <w:sz w:val="24"/>
          <w:szCs w:val="24"/>
          <w:lang w:val="ro-RO"/>
        </w:rPr>
        <w:t xml:space="preserve"> </w:t>
      </w:r>
      <w:r w:rsidR="00F11B44" w:rsidRPr="00A21B33">
        <w:rPr>
          <w:rFonts w:ascii="Times New Roman" w:hAnsi="Times New Roman"/>
          <w:sz w:val="24"/>
          <w:szCs w:val="24"/>
          <w:lang w:val="ro-RO"/>
        </w:rPr>
        <w:t>cu o capacitate totală la nivelul normal de retenție C</w:t>
      </w:r>
      <w:r w:rsidR="00F11B44" w:rsidRPr="00A21B33">
        <w:rPr>
          <w:rFonts w:ascii="Times New Roman" w:hAnsi="Times New Roman"/>
          <w:sz w:val="24"/>
          <w:szCs w:val="24"/>
          <w:vertAlign w:val="subscript"/>
          <w:lang w:val="ro-RO"/>
        </w:rPr>
        <w:t xml:space="preserve">NNR </w:t>
      </w:r>
      <w:r w:rsidR="00F11B44" w:rsidRPr="00A21B33">
        <w:rPr>
          <w:rFonts w:ascii="Times New Roman" w:hAnsi="Times New Roman"/>
          <w:sz w:val="24"/>
          <w:szCs w:val="24"/>
          <w:lang w:val="ro-RO"/>
        </w:rPr>
        <w:t>= 281,30 m</w:t>
      </w:r>
      <w:r w:rsidR="00F11B44" w:rsidRPr="00A21B33">
        <w:rPr>
          <w:rFonts w:ascii="Times New Roman" w:hAnsi="Times New Roman"/>
          <w:sz w:val="24"/>
          <w:szCs w:val="24"/>
          <w:vertAlign w:val="superscript"/>
          <w:lang w:val="ro-RO"/>
        </w:rPr>
        <w:t>3</w:t>
      </w:r>
      <w:r w:rsidR="00F11B44" w:rsidRPr="00A21B33">
        <w:rPr>
          <w:rFonts w:ascii="Times New Roman" w:hAnsi="Times New Roman"/>
          <w:sz w:val="24"/>
          <w:szCs w:val="24"/>
          <w:lang w:val="ro-RO"/>
        </w:rPr>
        <w:t>.</w:t>
      </w:r>
    </w:p>
    <w:p w:rsidR="00F11B44" w:rsidRPr="00A21B33" w:rsidRDefault="00F11B44"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Suprafața totală a terenului, St = 14690 m2;</w:t>
      </w:r>
    </w:p>
    <w:p w:rsidR="00F11B44" w:rsidRPr="00A21B33" w:rsidRDefault="00F11B44"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bookmarkStart w:id="0" w:name="_Hlk21963173"/>
      <w:r w:rsidRPr="00A21B33">
        <w:rPr>
          <w:rFonts w:ascii="Times New Roman" w:eastAsia="Times New Roman" w:hAnsi="Times New Roman"/>
          <w:sz w:val="24"/>
          <w:szCs w:val="24"/>
          <w:lang w:val="ro-RO" w:eastAsia="ar-SA"/>
        </w:rPr>
        <w:t>Suprafață construită, Sc = 335,78 m2, din care</w:t>
      </w:r>
    </w:p>
    <w:p w:rsidR="00F11B44" w:rsidRPr="00A21B33" w:rsidRDefault="00F11B44" w:rsidP="00A21B33">
      <w:pPr>
        <w:numPr>
          <w:ilvl w:val="0"/>
          <w:numId w:val="38"/>
        </w:numPr>
        <w:spacing w:after="0" w:line="240" w:lineRule="auto"/>
        <w:contextualSpacing/>
        <w:jc w:val="both"/>
        <w:rPr>
          <w:rFonts w:ascii="Times New Roman" w:hAnsi="Times New Roman"/>
          <w:bCs/>
          <w:sz w:val="24"/>
          <w:szCs w:val="24"/>
        </w:rPr>
      </w:pPr>
      <w:r w:rsidRPr="00A21B33">
        <w:rPr>
          <w:rFonts w:ascii="Times New Roman" w:hAnsi="Times New Roman"/>
          <w:bCs/>
          <w:sz w:val="24"/>
          <w:szCs w:val="24"/>
        </w:rPr>
        <w:t>Bazin deznisipator – 8,40 m</w:t>
      </w:r>
      <w:r w:rsidRPr="00A21B33">
        <w:rPr>
          <w:rFonts w:ascii="Times New Roman" w:hAnsi="Times New Roman"/>
          <w:bCs/>
          <w:sz w:val="24"/>
          <w:szCs w:val="24"/>
          <w:vertAlign w:val="superscript"/>
        </w:rPr>
        <w:t>2</w:t>
      </w:r>
    </w:p>
    <w:p w:rsidR="00F11B44" w:rsidRPr="00A21B33" w:rsidRDefault="00F11B44" w:rsidP="00A21B33">
      <w:pPr>
        <w:numPr>
          <w:ilvl w:val="0"/>
          <w:numId w:val="38"/>
        </w:numPr>
        <w:spacing w:after="0" w:line="240" w:lineRule="auto"/>
        <w:contextualSpacing/>
        <w:jc w:val="both"/>
        <w:rPr>
          <w:rFonts w:ascii="Times New Roman" w:hAnsi="Times New Roman"/>
          <w:bCs/>
          <w:sz w:val="24"/>
          <w:szCs w:val="24"/>
        </w:rPr>
      </w:pPr>
      <w:r w:rsidRPr="00A21B33">
        <w:rPr>
          <w:rFonts w:ascii="Times New Roman" w:hAnsi="Times New Roman"/>
          <w:bCs/>
          <w:sz w:val="24"/>
          <w:szCs w:val="24"/>
        </w:rPr>
        <w:t>Păstrăvărie cu 4 (patru) bazine – 315,88 m</w:t>
      </w:r>
      <w:r w:rsidRPr="00A21B33">
        <w:rPr>
          <w:rFonts w:ascii="Times New Roman" w:hAnsi="Times New Roman"/>
          <w:bCs/>
          <w:sz w:val="24"/>
          <w:szCs w:val="24"/>
          <w:vertAlign w:val="superscript"/>
        </w:rPr>
        <w:t>2</w:t>
      </w:r>
      <w:r w:rsidRPr="00A21B33">
        <w:rPr>
          <w:rFonts w:ascii="Times New Roman" w:hAnsi="Times New Roman"/>
          <w:bCs/>
          <w:sz w:val="24"/>
          <w:szCs w:val="24"/>
        </w:rPr>
        <w:t>;</w:t>
      </w:r>
    </w:p>
    <w:p w:rsidR="00F11B44" w:rsidRPr="00A21B33" w:rsidRDefault="00F11B44" w:rsidP="00A21B33">
      <w:pPr>
        <w:numPr>
          <w:ilvl w:val="0"/>
          <w:numId w:val="38"/>
        </w:numPr>
        <w:spacing w:after="0" w:line="240" w:lineRule="auto"/>
        <w:contextualSpacing/>
        <w:jc w:val="both"/>
        <w:rPr>
          <w:rFonts w:ascii="Times New Roman" w:hAnsi="Times New Roman"/>
          <w:bCs/>
          <w:sz w:val="24"/>
          <w:szCs w:val="24"/>
        </w:rPr>
      </w:pPr>
      <w:r w:rsidRPr="00A21B33">
        <w:rPr>
          <w:rFonts w:ascii="Times New Roman" w:hAnsi="Times New Roman"/>
          <w:bCs/>
          <w:sz w:val="24"/>
          <w:szCs w:val="24"/>
        </w:rPr>
        <w:t>Filtru evacuare – 11,50 m</w:t>
      </w:r>
      <w:r w:rsidRPr="00A21B33">
        <w:rPr>
          <w:rFonts w:ascii="Times New Roman" w:hAnsi="Times New Roman"/>
          <w:bCs/>
          <w:sz w:val="24"/>
          <w:szCs w:val="24"/>
          <w:vertAlign w:val="superscript"/>
        </w:rPr>
        <w:t>2</w:t>
      </w:r>
      <w:r w:rsidRPr="00A21B33">
        <w:rPr>
          <w:rFonts w:ascii="Times New Roman" w:hAnsi="Times New Roman"/>
          <w:bCs/>
          <w:sz w:val="24"/>
          <w:szCs w:val="24"/>
        </w:rPr>
        <w:t>;</w:t>
      </w:r>
    </w:p>
    <w:p w:rsidR="00F11B44" w:rsidRPr="00A21B33" w:rsidRDefault="00F11B44" w:rsidP="00A21B33">
      <w:pPr>
        <w:numPr>
          <w:ilvl w:val="0"/>
          <w:numId w:val="38"/>
        </w:numPr>
        <w:spacing w:after="0" w:line="240" w:lineRule="auto"/>
        <w:contextualSpacing/>
        <w:jc w:val="both"/>
        <w:rPr>
          <w:rFonts w:ascii="Times New Roman" w:hAnsi="Times New Roman"/>
          <w:bCs/>
          <w:sz w:val="24"/>
          <w:szCs w:val="24"/>
        </w:rPr>
      </w:pPr>
      <w:r w:rsidRPr="00A21B33">
        <w:rPr>
          <w:rFonts w:ascii="Times New Roman" w:hAnsi="Times New Roman"/>
          <w:bCs/>
          <w:sz w:val="24"/>
          <w:szCs w:val="24"/>
        </w:rPr>
        <w:t>Adâncimea medie a apei în acumulare = 1,40 m;</w:t>
      </w:r>
    </w:p>
    <w:p w:rsidR="00F11B44" w:rsidRPr="00A21B33" w:rsidRDefault="00F11B44" w:rsidP="00A21B33">
      <w:pPr>
        <w:numPr>
          <w:ilvl w:val="0"/>
          <w:numId w:val="38"/>
        </w:numPr>
        <w:spacing w:after="0" w:line="240" w:lineRule="auto"/>
        <w:contextualSpacing/>
        <w:jc w:val="both"/>
        <w:rPr>
          <w:rFonts w:ascii="Times New Roman" w:hAnsi="Times New Roman"/>
          <w:bCs/>
          <w:sz w:val="24"/>
          <w:szCs w:val="24"/>
        </w:rPr>
      </w:pPr>
      <w:r w:rsidRPr="00A21B33">
        <w:rPr>
          <w:rFonts w:ascii="Times New Roman" w:hAnsi="Times New Roman"/>
          <w:bCs/>
          <w:sz w:val="24"/>
          <w:szCs w:val="24"/>
        </w:rPr>
        <w:t>Adâncimea maximă a apei în acumulare = 1</w:t>
      </w:r>
      <w:proofErr w:type="gramStart"/>
      <w:r w:rsidRPr="00A21B33">
        <w:rPr>
          <w:rFonts w:ascii="Times New Roman" w:hAnsi="Times New Roman"/>
          <w:bCs/>
          <w:sz w:val="24"/>
          <w:szCs w:val="24"/>
        </w:rPr>
        <w:t>,70</w:t>
      </w:r>
      <w:proofErr w:type="gramEnd"/>
      <w:r w:rsidRPr="00A21B33">
        <w:rPr>
          <w:rFonts w:ascii="Times New Roman" w:hAnsi="Times New Roman"/>
          <w:bCs/>
          <w:sz w:val="24"/>
          <w:szCs w:val="24"/>
        </w:rPr>
        <w:t xml:space="preserve"> m</w:t>
      </w:r>
      <w:bookmarkEnd w:id="0"/>
      <w:r w:rsidR="00A21B33">
        <w:rPr>
          <w:rFonts w:ascii="Times New Roman" w:hAnsi="Times New Roman"/>
          <w:bCs/>
          <w:sz w:val="24"/>
          <w:szCs w:val="24"/>
        </w:rPr>
        <w:t>.</w:t>
      </w:r>
    </w:p>
    <w:p w:rsidR="007830DD" w:rsidRPr="00A21B33" w:rsidRDefault="007830DD" w:rsidP="00A21B33">
      <w:pPr>
        <w:spacing w:before="240" w:after="0" w:line="240" w:lineRule="auto"/>
        <w:contextualSpacing/>
        <w:jc w:val="both"/>
        <w:rPr>
          <w:rFonts w:ascii="Times New Roman" w:hAnsi="Times New Roman"/>
          <w:sz w:val="24"/>
          <w:szCs w:val="24"/>
        </w:rPr>
      </w:pPr>
      <w:r w:rsidRPr="00A21B33">
        <w:rPr>
          <w:rFonts w:ascii="Times New Roman" w:hAnsi="Times New Roman"/>
          <w:b/>
          <w:bCs/>
          <w:sz w:val="24"/>
          <w:szCs w:val="24"/>
        </w:rPr>
        <w:lastRenderedPageBreak/>
        <w:t xml:space="preserve">Sistemul de alimentare cu </w:t>
      </w:r>
      <w:proofErr w:type="gramStart"/>
      <w:r w:rsidRPr="00A21B33">
        <w:rPr>
          <w:rFonts w:ascii="Times New Roman" w:hAnsi="Times New Roman"/>
          <w:b/>
          <w:bCs/>
          <w:sz w:val="24"/>
          <w:szCs w:val="24"/>
        </w:rPr>
        <w:t>apă</w:t>
      </w:r>
      <w:proofErr w:type="gramEnd"/>
      <w:r w:rsidR="003D05B1" w:rsidRPr="00A21B33">
        <w:rPr>
          <w:rFonts w:ascii="Times New Roman" w:hAnsi="Times New Roman"/>
          <w:sz w:val="24"/>
          <w:szCs w:val="24"/>
        </w:rPr>
        <w:t xml:space="preserve"> a micro</w:t>
      </w:r>
      <w:r w:rsidRPr="00A21B33">
        <w:rPr>
          <w:rFonts w:ascii="Times New Roman" w:hAnsi="Times New Roman"/>
          <w:sz w:val="24"/>
          <w:szCs w:val="24"/>
        </w:rPr>
        <w:t>păstrăvăriei va cuprinde:</w:t>
      </w:r>
      <w:r w:rsidR="003D05B1" w:rsidRPr="00A21B33">
        <w:rPr>
          <w:rFonts w:ascii="Times New Roman" w:hAnsi="Times New Roman"/>
          <w:sz w:val="24"/>
          <w:szCs w:val="24"/>
        </w:rPr>
        <w:t xml:space="preserve"> </w:t>
      </w:r>
      <w:r w:rsidRPr="00A21B33">
        <w:rPr>
          <w:rFonts w:ascii="Times New Roman" w:eastAsia="Times New Roman" w:hAnsi="Times New Roman"/>
          <w:bCs/>
          <w:sz w:val="24"/>
          <w:szCs w:val="24"/>
          <w:lang w:val="ro-RO" w:eastAsia="ar-SA"/>
        </w:rPr>
        <w:t>Captarea de apă;</w:t>
      </w:r>
      <w:r w:rsidR="003D05B1" w:rsidRPr="00A21B33">
        <w:rPr>
          <w:rFonts w:ascii="Times New Roman" w:hAnsi="Times New Roman"/>
          <w:sz w:val="24"/>
          <w:szCs w:val="24"/>
        </w:rPr>
        <w:t xml:space="preserve"> </w:t>
      </w:r>
      <w:r w:rsidRPr="00A21B33">
        <w:rPr>
          <w:rFonts w:ascii="Times New Roman" w:eastAsia="Times New Roman" w:hAnsi="Times New Roman"/>
          <w:bCs/>
          <w:sz w:val="24"/>
          <w:szCs w:val="24"/>
          <w:lang w:val="ro-RO" w:eastAsia="ar-SA"/>
        </w:rPr>
        <w:t>Aducțiunea de apă;</w:t>
      </w:r>
      <w:r w:rsidR="003D05B1" w:rsidRPr="00A21B33">
        <w:rPr>
          <w:rFonts w:ascii="Times New Roman" w:hAnsi="Times New Roman"/>
          <w:sz w:val="24"/>
          <w:szCs w:val="24"/>
        </w:rPr>
        <w:t xml:space="preserve"> </w:t>
      </w:r>
      <w:r w:rsidRPr="00A21B33">
        <w:rPr>
          <w:rFonts w:ascii="Times New Roman" w:eastAsia="Times New Roman" w:hAnsi="Times New Roman"/>
          <w:bCs/>
          <w:sz w:val="24"/>
          <w:szCs w:val="24"/>
          <w:lang w:val="ro-RO" w:eastAsia="ar-SA"/>
        </w:rPr>
        <w:t>Căminul de branșament;</w:t>
      </w:r>
      <w:r w:rsidR="003D05B1" w:rsidRPr="00A21B33">
        <w:rPr>
          <w:rFonts w:ascii="Times New Roman" w:hAnsi="Times New Roman"/>
          <w:sz w:val="24"/>
          <w:szCs w:val="24"/>
        </w:rPr>
        <w:t xml:space="preserve"> </w:t>
      </w:r>
      <w:r w:rsidRPr="00A21B33">
        <w:rPr>
          <w:rFonts w:ascii="Times New Roman" w:eastAsia="Times New Roman" w:hAnsi="Times New Roman"/>
          <w:bCs/>
          <w:sz w:val="24"/>
          <w:szCs w:val="24"/>
          <w:lang w:val="ro-RO" w:eastAsia="ar-SA"/>
        </w:rPr>
        <w:t>Rețea de distribuție</w:t>
      </w:r>
      <w:r w:rsidR="003D05B1" w:rsidRPr="00A21B33">
        <w:rPr>
          <w:rFonts w:ascii="Times New Roman" w:eastAsia="Times New Roman" w:hAnsi="Times New Roman"/>
          <w:bCs/>
          <w:sz w:val="24"/>
          <w:szCs w:val="24"/>
          <w:lang w:val="ro-RO" w:eastAsia="ar-SA"/>
        </w:rPr>
        <w:t>.</w:t>
      </w:r>
    </w:p>
    <w:p w:rsidR="007830DD" w:rsidRPr="00A21B33" w:rsidRDefault="007830DD" w:rsidP="00A21B33">
      <w:pPr>
        <w:spacing w:before="240" w:after="0" w:line="240" w:lineRule="auto"/>
        <w:contextualSpacing/>
        <w:jc w:val="both"/>
        <w:rPr>
          <w:rFonts w:ascii="Times New Roman" w:hAnsi="Times New Roman"/>
          <w:sz w:val="24"/>
          <w:szCs w:val="24"/>
        </w:rPr>
      </w:pPr>
      <w:r w:rsidRPr="00A21B33">
        <w:rPr>
          <w:rFonts w:ascii="Times New Roman" w:hAnsi="Times New Roman"/>
          <w:sz w:val="24"/>
          <w:szCs w:val="24"/>
          <w:u w:val="single"/>
        </w:rPr>
        <w:t xml:space="preserve">Captarea de </w:t>
      </w:r>
      <w:proofErr w:type="gramStart"/>
      <w:r w:rsidRPr="00A21B33">
        <w:rPr>
          <w:rFonts w:ascii="Times New Roman" w:hAnsi="Times New Roman"/>
          <w:sz w:val="24"/>
          <w:szCs w:val="24"/>
          <w:u w:val="single"/>
        </w:rPr>
        <w:t>apă</w:t>
      </w:r>
      <w:proofErr w:type="gramEnd"/>
      <w:r w:rsidR="000B230E" w:rsidRPr="00A21B33">
        <w:rPr>
          <w:rFonts w:ascii="Times New Roman" w:hAnsi="Times New Roman"/>
          <w:sz w:val="24"/>
          <w:szCs w:val="24"/>
        </w:rPr>
        <w:t xml:space="preserve"> -</w:t>
      </w:r>
      <w:r w:rsidRPr="00A21B33">
        <w:rPr>
          <w:rFonts w:ascii="Times New Roman" w:hAnsi="Times New Roman"/>
          <w:sz w:val="24"/>
          <w:szCs w:val="24"/>
        </w:rPr>
        <w:t xml:space="preserve"> Priză cu prag de fund a râului </w:t>
      </w:r>
      <w:r w:rsidR="006C005E">
        <w:rPr>
          <w:rFonts w:ascii="Times New Roman" w:hAnsi="Times New Roman"/>
          <w:sz w:val="24"/>
          <w:szCs w:val="24"/>
        </w:rPr>
        <w:t>Pînți</w:t>
      </w:r>
      <w:r w:rsidRPr="00A21B33">
        <w:rPr>
          <w:rFonts w:ascii="Times New Roman" w:hAnsi="Times New Roman"/>
          <w:sz w:val="24"/>
          <w:szCs w:val="24"/>
        </w:rPr>
        <w:t xml:space="preserve"> compusă din:</w:t>
      </w:r>
    </w:p>
    <w:p w:rsidR="007830DD" w:rsidRPr="00A21B33" w:rsidRDefault="007830DD"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Prag deversor</w:t>
      </w:r>
    </w:p>
    <w:p w:rsidR="007830DD" w:rsidRPr="00A21B33" w:rsidRDefault="007830DD"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Lucrări de disipare formate din:</w:t>
      </w:r>
      <w:r w:rsidR="003D05B1" w:rsidRPr="00A21B33">
        <w:rPr>
          <w:rFonts w:ascii="Times New Roman" w:eastAsia="Times New Roman" w:hAnsi="Times New Roman"/>
          <w:sz w:val="24"/>
          <w:szCs w:val="24"/>
          <w:lang w:val="ro-RO" w:eastAsia="ar-SA"/>
        </w:rPr>
        <w:t xml:space="preserve"> </w:t>
      </w:r>
      <w:r w:rsidRPr="00A21B33">
        <w:rPr>
          <w:rFonts w:ascii="Times New Roman" w:eastAsia="Times New Roman" w:hAnsi="Times New Roman"/>
          <w:bCs/>
          <w:sz w:val="24"/>
          <w:szCs w:val="24"/>
          <w:lang w:val="ro-RO" w:eastAsia="ar-SA"/>
        </w:rPr>
        <w:t>Bazin disipator</w:t>
      </w:r>
      <w:r w:rsidR="003D05B1" w:rsidRPr="00A21B33">
        <w:rPr>
          <w:rFonts w:ascii="Times New Roman" w:eastAsia="Times New Roman" w:hAnsi="Times New Roman"/>
          <w:sz w:val="24"/>
          <w:szCs w:val="24"/>
          <w:lang w:val="ro-RO" w:eastAsia="ar-SA"/>
        </w:rPr>
        <w:t xml:space="preserve">, </w:t>
      </w:r>
      <w:r w:rsidRPr="00A21B33">
        <w:rPr>
          <w:rFonts w:ascii="Times New Roman" w:eastAsia="Times New Roman" w:hAnsi="Times New Roman"/>
          <w:bCs/>
          <w:sz w:val="24"/>
          <w:szCs w:val="24"/>
          <w:lang w:val="ro-RO" w:eastAsia="ar-SA"/>
        </w:rPr>
        <w:t>Cameră de captare</w:t>
      </w:r>
      <w:r w:rsidR="003D05B1" w:rsidRPr="00A21B33">
        <w:rPr>
          <w:rFonts w:ascii="Times New Roman" w:eastAsia="Times New Roman" w:hAnsi="Times New Roman"/>
          <w:sz w:val="24"/>
          <w:szCs w:val="24"/>
          <w:lang w:val="ro-RO" w:eastAsia="ar-SA"/>
        </w:rPr>
        <w:t xml:space="preserve">, </w:t>
      </w:r>
      <w:r w:rsidRPr="00A21B33">
        <w:rPr>
          <w:rFonts w:ascii="Times New Roman" w:eastAsia="Times New Roman" w:hAnsi="Times New Roman"/>
          <w:bCs/>
          <w:sz w:val="24"/>
          <w:szCs w:val="24"/>
          <w:lang w:val="ro-RO" w:eastAsia="ar-SA"/>
        </w:rPr>
        <w:t>Prag disipator</w:t>
      </w:r>
    </w:p>
    <w:p w:rsidR="007830DD" w:rsidRPr="00A21B33" w:rsidRDefault="007830DD"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Risberma</w:t>
      </w:r>
    </w:p>
    <w:p w:rsidR="007830DD" w:rsidRPr="00A21B33" w:rsidRDefault="007830DD"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Apărări de maluri.</w:t>
      </w:r>
    </w:p>
    <w:p w:rsidR="007830DD" w:rsidRPr="00A21B33" w:rsidRDefault="007830DD" w:rsidP="00A21B33">
      <w:pPr>
        <w:spacing w:before="240" w:after="0" w:line="240" w:lineRule="auto"/>
        <w:contextualSpacing/>
        <w:jc w:val="both"/>
        <w:rPr>
          <w:rFonts w:ascii="Times New Roman" w:hAnsi="Times New Roman"/>
          <w:bCs/>
          <w:sz w:val="24"/>
          <w:szCs w:val="24"/>
        </w:rPr>
      </w:pPr>
      <w:r w:rsidRPr="00A21B33">
        <w:rPr>
          <w:rFonts w:ascii="Times New Roman" w:hAnsi="Times New Roman"/>
          <w:bCs/>
          <w:sz w:val="24"/>
          <w:szCs w:val="24"/>
          <w:u w:val="single"/>
        </w:rPr>
        <w:t xml:space="preserve">Aducțiunea de </w:t>
      </w:r>
      <w:proofErr w:type="gramStart"/>
      <w:r w:rsidRPr="00A21B33">
        <w:rPr>
          <w:rFonts w:ascii="Times New Roman" w:hAnsi="Times New Roman"/>
          <w:bCs/>
          <w:sz w:val="24"/>
          <w:szCs w:val="24"/>
          <w:u w:val="single"/>
        </w:rPr>
        <w:t>apă</w:t>
      </w:r>
      <w:r w:rsidRPr="00A21B33">
        <w:rPr>
          <w:rFonts w:ascii="Times New Roman" w:hAnsi="Times New Roman"/>
          <w:bCs/>
          <w:sz w:val="24"/>
          <w:szCs w:val="24"/>
        </w:rPr>
        <w:t xml:space="preserve">  va</w:t>
      </w:r>
      <w:proofErr w:type="gramEnd"/>
      <w:r w:rsidRPr="00A21B33">
        <w:rPr>
          <w:rFonts w:ascii="Times New Roman" w:hAnsi="Times New Roman"/>
          <w:bCs/>
          <w:sz w:val="24"/>
          <w:szCs w:val="24"/>
        </w:rPr>
        <w:t xml:space="preserve"> fi formată din:</w:t>
      </w:r>
      <w:r w:rsidR="000B230E" w:rsidRPr="00A21B33">
        <w:rPr>
          <w:rFonts w:ascii="Times New Roman" w:hAnsi="Times New Roman"/>
          <w:bCs/>
          <w:sz w:val="24"/>
          <w:szCs w:val="24"/>
        </w:rPr>
        <w:t xml:space="preserve"> </w:t>
      </w:r>
      <w:r w:rsidRPr="00A21B33">
        <w:rPr>
          <w:rFonts w:ascii="Times New Roman" w:eastAsia="Times New Roman" w:hAnsi="Times New Roman"/>
          <w:sz w:val="24"/>
          <w:szCs w:val="24"/>
          <w:lang w:val="ro-RO" w:eastAsia="ar-SA"/>
        </w:rPr>
        <w:t>Conductă captare apă brută;</w:t>
      </w:r>
      <w:r w:rsidR="000B230E" w:rsidRPr="00A21B33">
        <w:rPr>
          <w:rFonts w:ascii="Times New Roman" w:hAnsi="Times New Roman"/>
          <w:bCs/>
          <w:sz w:val="24"/>
          <w:szCs w:val="24"/>
        </w:rPr>
        <w:t xml:space="preserve"> </w:t>
      </w:r>
      <w:r w:rsidRPr="00A21B33">
        <w:rPr>
          <w:rFonts w:ascii="Times New Roman" w:eastAsia="Times New Roman" w:hAnsi="Times New Roman"/>
          <w:sz w:val="24"/>
          <w:szCs w:val="24"/>
          <w:lang w:val="ro-RO" w:eastAsia="ar-SA"/>
        </w:rPr>
        <w:t>Bazin deznisipator;</w:t>
      </w:r>
      <w:r w:rsidR="000B230E" w:rsidRPr="00A21B33">
        <w:rPr>
          <w:rFonts w:ascii="Times New Roman" w:hAnsi="Times New Roman"/>
          <w:bCs/>
          <w:sz w:val="24"/>
          <w:szCs w:val="24"/>
        </w:rPr>
        <w:t xml:space="preserve"> </w:t>
      </w:r>
      <w:r w:rsidRPr="00A21B33">
        <w:rPr>
          <w:rFonts w:ascii="Times New Roman" w:eastAsia="Times New Roman" w:hAnsi="Times New Roman"/>
          <w:sz w:val="24"/>
          <w:szCs w:val="24"/>
          <w:lang w:val="ro-RO" w:eastAsia="ar-SA"/>
        </w:rPr>
        <w:t>Conductă aducțiune.</w:t>
      </w:r>
    </w:p>
    <w:p w:rsidR="007830DD" w:rsidRPr="00A21B33" w:rsidRDefault="007830DD" w:rsidP="00A21B33">
      <w:pPr>
        <w:spacing w:before="240" w:after="0" w:line="240" w:lineRule="auto"/>
        <w:contextualSpacing/>
        <w:jc w:val="both"/>
        <w:rPr>
          <w:rFonts w:ascii="Times New Roman" w:hAnsi="Times New Roman"/>
          <w:bCs/>
          <w:sz w:val="24"/>
          <w:szCs w:val="24"/>
        </w:rPr>
      </w:pPr>
      <w:r w:rsidRPr="00A21B33">
        <w:rPr>
          <w:rFonts w:ascii="Times New Roman" w:hAnsi="Times New Roman"/>
          <w:bCs/>
          <w:sz w:val="24"/>
          <w:szCs w:val="24"/>
          <w:u w:val="single"/>
        </w:rPr>
        <w:t>Cămin de branșament</w:t>
      </w:r>
      <w:r w:rsidRPr="00A21B33">
        <w:rPr>
          <w:rFonts w:ascii="Times New Roman" w:hAnsi="Times New Roman"/>
          <w:bCs/>
          <w:sz w:val="24"/>
          <w:szCs w:val="24"/>
        </w:rPr>
        <w:t xml:space="preserve"> </w:t>
      </w:r>
      <w:r w:rsidR="008A731D" w:rsidRPr="00A21B33">
        <w:rPr>
          <w:rFonts w:ascii="Times New Roman" w:hAnsi="Times New Roman"/>
          <w:bCs/>
          <w:sz w:val="24"/>
          <w:szCs w:val="24"/>
        </w:rPr>
        <w:t>-</w:t>
      </w:r>
      <w:r w:rsidRPr="00A21B33">
        <w:rPr>
          <w:rFonts w:ascii="Times New Roman" w:hAnsi="Times New Roman"/>
          <w:bCs/>
          <w:sz w:val="24"/>
          <w:szCs w:val="24"/>
        </w:rPr>
        <w:t xml:space="preserve"> construcție îngropată din beton armat </w:t>
      </w:r>
      <w:r w:rsidR="00D74FDA" w:rsidRPr="00A21B33">
        <w:rPr>
          <w:rFonts w:ascii="Times New Roman" w:hAnsi="Times New Roman"/>
          <w:bCs/>
          <w:sz w:val="24"/>
          <w:szCs w:val="24"/>
        </w:rPr>
        <w:t>cu capac metalic</w:t>
      </w:r>
      <w:r w:rsidRPr="00A21B33">
        <w:rPr>
          <w:rFonts w:ascii="Times New Roman" w:hAnsi="Times New Roman"/>
          <w:sz w:val="24"/>
          <w:szCs w:val="24"/>
        </w:rPr>
        <w:t>.</w:t>
      </w:r>
    </w:p>
    <w:p w:rsidR="007830DD" w:rsidRPr="00A21B33" w:rsidRDefault="007830DD" w:rsidP="00A21B33">
      <w:pPr>
        <w:spacing w:before="240" w:after="0" w:line="240" w:lineRule="auto"/>
        <w:contextualSpacing/>
        <w:jc w:val="both"/>
        <w:rPr>
          <w:rFonts w:ascii="Times New Roman" w:hAnsi="Times New Roman"/>
          <w:bCs/>
          <w:sz w:val="24"/>
          <w:szCs w:val="24"/>
        </w:rPr>
      </w:pPr>
      <w:proofErr w:type="gramStart"/>
      <w:r w:rsidRPr="00A21B33">
        <w:rPr>
          <w:rFonts w:ascii="Times New Roman" w:hAnsi="Times New Roman"/>
          <w:bCs/>
          <w:sz w:val="24"/>
          <w:szCs w:val="24"/>
          <w:u w:val="single"/>
        </w:rPr>
        <w:t>Rețea de distribuție.</w:t>
      </w:r>
      <w:proofErr w:type="gramEnd"/>
      <w:r w:rsidRPr="00A21B33">
        <w:rPr>
          <w:rFonts w:ascii="Times New Roman" w:hAnsi="Times New Roman"/>
          <w:bCs/>
          <w:sz w:val="24"/>
          <w:szCs w:val="24"/>
        </w:rPr>
        <w:t xml:space="preserve"> </w:t>
      </w:r>
      <w:proofErr w:type="gramStart"/>
      <w:r w:rsidRPr="00A21B33">
        <w:rPr>
          <w:rFonts w:ascii="Times New Roman" w:hAnsi="Times New Roman"/>
          <w:bCs/>
          <w:sz w:val="24"/>
          <w:szCs w:val="24"/>
        </w:rPr>
        <w:t>Va</w:t>
      </w:r>
      <w:proofErr w:type="gramEnd"/>
      <w:r w:rsidRPr="00A21B33">
        <w:rPr>
          <w:rFonts w:ascii="Times New Roman" w:hAnsi="Times New Roman"/>
          <w:bCs/>
          <w:sz w:val="24"/>
          <w:szCs w:val="24"/>
        </w:rPr>
        <w:t xml:space="preserve"> fi îngropată pe pat de nisip sub temperatura de îngheț și va uni</w:t>
      </w:r>
      <w:r w:rsidRPr="00A21B33">
        <w:rPr>
          <w:rFonts w:ascii="Times New Roman" w:hAnsi="Times New Roman"/>
          <w:sz w:val="24"/>
          <w:szCs w:val="24"/>
        </w:rPr>
        <w:t xml:space="preserve"> căminul de branșament al amenajării piscicole cu căminele de racord ale bazinelor.</w:t>
      </w:r>
      <w:r w:rsidRPr="00A21B33">
        <w:rPr>
          <w:rFonts w:ascii="Times New Roman" w:hAnsi="Times New Roman"/>
          <w:bCs/>
          <w:sz w:val="24"/>
          <w:szCs w:val="24"/>
        </w:rPr>
        <w:t xml:space="preserve"> PEHD 100 SDR 17 PN 10 Lungime, L = </w:t>
      </w:r>
      <w:r w:rsidR="00D74FDA" w:rsidRPr="00A21B33">
        <w:rPr>
          <w:rFonts w:ascii="Times New Roman" w:hAnsi="Times New Roman"/>
          <w:bCs/>
          <w:sz w:val="24"/>
          <w:szCs w:val="24"/>
        </w:rPr>
        <w:t>34</w:t>
      </w:r>
      <w:proofErr w:type="gramStart"/>
      <w:r w:rsidRPr="00A21B33">
        <w:rPr>
          <w:rFonts w:ascii="Times New Roman" w:hAnsi="Times New Roman"/>
          <w:bCs/>
          <w:sz w:val="24"/>
          <w:szCs w:val="24"/>
        </w:rPr>
        <w:t>,00</w:t>
      </w:r>
      <w:proofErr w:type="gramEnd"/>
      <w:r w:rsidRPr="00A21B33">
        <w:rPr>
          <w:rFonts w:ascii="Times New Roman" w:hAnsi="Times New Roman"/>
          <w:bCs/>
          <w:sz w:val="24"/>
          <w:szCs w:val="24"/>
        </w:rPr>
        <w:t xml:space="preserve"> m;</w:t>
      </w:r>
    </w:p>
    <w:p w:rsidR="007830DD" w:rsidRPr="00A21B33" w:rsidRDefault="007830DD" w:rsidP="00A21B33">
      <w:pPr>
        <w:tabs>
          <w:tab w:val="num" w:pos="720"/>
        </w:tabs>
        <w:spacing w:before="240" w:after="0" w:line="240" w:lineRule="auto"/>
        <w:contextualSpacing/>
        <w:jc w:val="both"/>
        <w:rPr>
          <w:rFonts w:ascii="Times New Roman" w:hAnsi="Times New Roman"/>
          <w:sz w:val="24"/>
          <w:szCs w:val="24"/>
        </w:rPr>
      </w:pPr>
      <w:proofErr w:type="gramStart"/>
      <w:r w:rsidRPr="00A21B33">
        <w:rPr>
          <w:rFonts w:ascii="Times New Roman" w:hAnsi="Times New Roman"/>
          <w:sz w:val="24"/>
          <w:szCs w:val="24"/>
          <w:u w:val="single"/>
        </w:rPr>
        <w:t>Conducte de alimentare a bazinelor</w:t>
      </w:r>
      <w:r w:rsidRPr="00A21B33">
        <w:rPr>
          <w:rFonts w:ascii="Times New Roman" w:hAnsi="Times New Roman"/>
          <w:sz w:val="24"/>
          <w:szCs w:val="24"/>
        </w:rPr>
        <w:t>.</w:t>
      </w:r>
      <w:proofErr w:type="gramEnd"/>
      <w:r w:rsidRPr="00A21B33">
        <w:rPr>
          <w:rFonts w:ascii="Times New Roman" w:hAnsi="Times New Roman"/>
          <w:sz w:val="24"/>
          <w:szCs w:val="24"/>
        </w:rPr>
        <w:t xml:space="preserve"> Vor alimenta bazinele din căminele de racord și vor fi din polipropilenă de înaltă densitate cu diametre nominale de 63 mm pentru bazinele de puieți și 125 mm pentru bazinul de reproducători.</w:t>
      </w:r>
    </w:p>
    <w:p w:rsidR="007830DD" w:rsidRPr="00A21B33" w:rsidRDefault="007830DD" w:rsidP="00A21B33">
      <w:pPr>
        <w:spacing w:before="120" w:after="0" w:line="240" w:lineRule="auto"/>
        <w:contextualSpacing/>
        <w:jc w:val="both"/>
        <w:rPr>
          <w:rFonts w:ascii="Times New Roman" w:hAnsi="Times New Roman"/>
          <w:sz w:val="24"/>
          <w:szCs w:val="24"/>
        </w:rPr>
      </w:pPr>
      <w:r w:rsidRPr="00A21B33">
        <w:rPr>
          <w:rFonts w:ascii="Times New Roman" w:hAnsi="Times New Roman"/>
          <w:sz w:val="24"/>
          <w:szCs w:val="24"/>
        </w:rPr>
        <w:t xml:space="preserve">Nu sunt prevăzute instalații de tratare </w:t>
      </w:r>
      <w:proofErr w:type="gramStart"/>
      <w:r w:rsidRPr="00A21B33">
        <w:rPr>
          <w:rFonts w:ascii="Times New Roman" w:hAnsi="Times New Roman"/>
          <w:sz w:val="24"/>
          <w:szCs w:val="24"/>
        </w:rPr>
        <w:t>a</w:t>
      </w:r>
      <w:proofErr w:type="gramEnd"/>
      <w:r w:rsidRPr="00A21B33">
        <w:rPr>
          <w:rFonts w:ascii="Times New Roman" w:hAnsi="Times New Roman"/>
          <w:sz w:val="24"/>
          <w:szCs w:val="24"/>
        </w:rPr>
        <w:t xml:space="preserve"> apei.</w:t>
      </w:r>
    </w:p>
    <w:p w:rsidR="00F01719" w:rsidRPr="00A9179D" w:rsidRDefault="00F01719" w:rsidP="00A21B33">
      <w:pPr>
        <w:spacing w:before="120" w:after="0" w:line="240" w:lineRule="auto"/>
        <w:contextualSpacing/>
        <w:jc w:val="both"/>
        <w:rPr>
          <w:rFonts w:ascii="Times New Roman" w:hAnsi="Times New Roman"/>
          <w:sz w:val="24"/>
          <w:szCs w:val="24"/>
        </w:rPr>
      </w:pPr>
      <w:r w:rsidRPr="00A21B33">
        <w:rPr>
          <w:rFonts w:ascii="Times New Roman" w:hAnsi="Times New Roman"/>
          <w:b/>
          <w:bCs/>
          <w:sz w:val="24"/>
          <w:szCs w:val="24"/>
          <w:lang w:val="ro-RO"/>
        </w:rPr>
        <w:t xml:space="preserve">Clădire păstrăvărie. </w:t>
      </w:r>
      <w:r w:rsidRPr="00A21B33">
        <w:rPr>
          <w:rFonts w:ascii="Times New Roman" w:hAnsi="Times New Roman"/>
          <w:iCs/>
          <w:sz w:val="24"/>
          <w:szCs w:val="24"/>
          <w:lang w:val="ro-RO"/>
        </w:rPr>
        <w:t>Se propune realizarea unei construcții din lemn cu regim de înălțime, parter, cu Suprafață construită, S</w:t>
      </w:r>
      <w:r w:rsidRPr="00A21B33">
        <w:rPr>
          <w:rFonts w:ascii="Times New Roman" w:hAnsi="Times New Roman"/>
          <w:iCs/>
          <w:sz w:val="24"/>
          <w:szCs w:val="24"/>
          <w:vertAlign w:val="subscript"/>
          <w:lang w:val="ro-RO"/>
        </w:rPr>
        <w:t>c</w:t>
      </w:r>
      <w:r w:rsidRPr="00A21B33">
        <w:rPr>
          <w:rFonts w:ascii="Times New Roman" w:hAnsi="Times New Roman"/>
          <w:iCs/>
          <w:sz w:val="24"/>
          <w:szCs w:val="24"/>
          <w:lang w:val="ro-RO"/>
        </w:rPr>
        <w:t xml:space="preserve"> = 315,88 m</w:t>
      </w:r>
      <w:r w:rsidRPr="00A21B33">
        <w:rPr>
          <w:rFonts w:ascii="Times New Roman" w:hAnsi="Times New Roman"/>
          <w:iCs/>
          <w:sz w:val="24"/>
          <w:szCs w:val="24"/>
          <w:vertAlign w:val="superscript"/>
          <w:lang w:val="ro-RO"/>
        </w:rPr>
        <w:t>2</w:t>
      </w:r>
      <w:r w:rsidR="00A9179D">
        <w:rPr>
          <w:rFonts w:ascii="Times New Roman" w:hAnsi="Times New Roman"/>
          <w:iCs/>
          <w:sz w:val="24"/>
          <w:szCs w:val="24"/>
          <w:lang w:val="ro-RO"/>
        </w:rPr>
        <w:t>.</w:t>
      </w:r>
    </w:p>
    <w:p w:rsidR="00F01719" w:rsidRPr="00A21B33" w:rsidRDefault="007830DD" w:rsidP="00A21B33">
      <w:pPr>
        <w:spacing w:before="120" w:after="0" w:line="240" w:lineRule="auto"/>
        <w:contextualSpacing/>
        <w:jc w:val="both"/>
        <w:rPr>
          <w:rFonts w:ascii="Times New Roman" w:hAnsi="Times New Roman"/>
          <w:iCs/>
          <w:sz w:val="24"/>
          <w:szCs w:val="24"/>
        </w:rPr>
      </w:pPr>
      <w:r w:rsidRPr="00A21B33">
        <w:rPr>
          <w:rFonts w:ascii="Times New Roman" w:hAnsi="Times New Roman"/>
          <w:b/>
          <w:bCs/>
          <w:sz w:val="24"/>
          <w:szCs w:val="24"/>
        </w:rPr>
        <w:t>Bazin de creștere</w:t>
      </w:r>
      <w:r w:rsidR="00944E1B" w:rsidRPr="00A21B33">
        <w:rPr>
          <w:rFonts w:ascii="Times New Roman" w:hAnsi="Times New Roman"/>
          <w:b/>
          <w:bCs/>
          <w:sz w:val="24"/>
          <w:szCs w:val="24"/>
        </w:rPr>
        <w:t xml:space="preserve"> -</w:t>
      </w:r>
      <w:r w:rsidRPr="00A21B33">
        <w:rPr>
          <w:rFonts w:ascii="Times New Roman" w:hAnsi="Times New Roman"/>
          <w:sz w:val="24"/>
          <w:szCs w:val="24"/>
        </w:rPr>
        <w:t xml:space="preserve"> </w:t>
      </w:r>
      <w:r w:rsidR="00F01719" w:rsidRPr="00A21B33">
        <w:rPr>
          <w:rFonts w:ascii="Times New Roman" w:hAnsi="Times New Roman"/>
          <w:iCs/>
          <w:sz w:val="24"/>
          <w:szCs w:val="24"/>
        </w:rPr>
        <w:t>În interiorul incintei vor fi amplasate două bazine circulare din beton armat</w:t>
      </w:r>
      <w:r w:rsidR="00F01719" w:rsidRPr="00A21B33">
        <w:rPr>
          <w:rFonts w:ascii="Times New Roman" w:hAnsi="Times New Roman"/>
          <w:iCs/>
          <w:sz w:val="24"/>
          <w:szCs w:val="24"/>
          <w:vertAlign w:val="superscript"/>
        </w:rPr>
        <w:t xml:space="preserve"> </w:t>
      </w:r>
      <w:r w:rsidR="00F01719" w:rsidRPr="00A21B33">
        <w:rPr>
          <w:rFonts w:ascii="Times New Roman" w:hAnsi="Times New Roman"/>
          <w:iCs/>
          <w:sz w:val="24"/>
          <w:szCs w:val="24"/>
        </w:rPr>
        <w:t>cu următoarele caracteristici constructive:</w:t>
      </w:r>
    </w:p>
    <w:p w:rsidR="00F01719" w:rsidRPr="00A21B33" w:rsidRDefault="00F01719"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Diametru, D = 8,00 m;</w:t>
      </w:r>
    </w:p>
    <w:p w:rsidR="00F01719" w:rsidRPr="00A21B33" w:rsidRDefault="00F01719"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Adâncime bazin, Hc = 1,70 m;</w:t>
      </w:r>
    </w:p>
    <w:p w:rsidR="00F01719" w:rsidRPr="00A21B33" w:rsidRDefault="00F01719"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Adâncime apă, Ha = 1,40 m</w:t>
      </w:r>
    </w:p>
    <w:p w:rsidR="00F01719" w:rsidRPr="00A21B33" w:rsidRDefault="00F01719"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Suprafață, S = 50,23 m2/bazin</w:t>
      </w:r>
    </w:p>
    <w:p w:rsidR="00F01719" w:rsidRPr="00A21B33" w:rsidRDefault="00F01719"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Capacitate utilă, C = 70,33 m3/bazin</w:t>
      </w:r>
      <w:r w:rsidR="000F226A">
        <w:rPr>
          <w:rFonts w:ascii="Times New Roman" w:eastAsia="Times New Roman" w:hAnsi="Times New Roman"/>
          <w:sz w:val="24"/>
          <w:szCs w:val="24"/>
          <w:lang w:val="ro-RO" w:eastAsia="ar-SA"/>
        </w:rPr>
        <w:t>.</w:t>
      </w:r>
    </w:p>
    <w:p w:rsidR="00F01719" w:rsidRPr="00A21B33" w:rsidRDefault="00F01719" w:rsidP="00A21B33">
      <w:pPr>
        <w:spacing w:before="120" w:after="0" w:line="240" w:lineRule="auto"/>
        <w:contextualSpacing/>
        <w:jc w:val="both"/>
        <w:rPr>
          <w:rFonts w:ascii="Times New Roman" w:hAnsi="Times New Roman"/>
          <w:sz w:val="24"/>
          <w:szCs w:val="24"/>
        </w:rPr>
      </w:pPr>
      <w:r w:rsidRPr="00A21B33">
        <w:rPr>
          <w:rFonts w:ascii="Times New Roman" w:hAnsi="Times New Roman"/>
          <w:sz w:val="24"/>
          <w:szCs w:val="24"/>
        </w:rPr>
        <w:t>Se va executa o excavație circulară a cărei pereți și radier va fi impermeabilizată cu un strat de beton armat cu grosimea de 0</w:t>
      </w:r>
      <w:proofErr w:type="gramStart"/>
      <w:r w:rsidRPr="00A21B33">
        <w:rPr>
          <w:rFonts w:ascii="Times New Roman" w:hAnsi="Times New Roman"/>
          <w:sz w:val="24"/>
          <w:szCs w:val="24"/>
        </w:rPr>
        <w:t>,20</w:t>
      </w:r>
      <w:proofErr w:type="gramEnd"/>
      <w:r w:rsidRPr="00A21B33">
        <w:rPr>
          <w:rFonts w:ascii="Times New Roman" w:hAnsi="Times New Roman"/>
          <w:sz w:val="24"/>
          <w:szCs w:val="24"/>
        </w:rPr>
        <w:t xml:space="preserve"> m. </w:t>
      </w:r>
    </w:p>
    <w:p w:rsidR="00F01719" w:rsidRPr="00A21B33" w:rsidRDefault="007830DD" w:rsidP="00A21B33">
      <w:pPr>
        <w:spacing w:before="120" w:after="0" w:line="240" w:lineRule="auto"/>
        <w:contextualSpacing/>
        <w:jc w:val="both"/>
        <w:rPr>
          <w:rFonts w:ascii="Times New Roman" w:hAnsi="Times New Roman"/>
          <w:iCs/>
          <w:sz w:val="24"/>
          <w:szCs w:val="24"/>
        </w:rPr>
      </w:pPr>
      <w:r w:rsidRPr="00A21B33">
        <w:rPr>
          <w:rFonts w:ascii="Times New Roman" w:hAnsi="Times New Roman"/>
          <w:b/>
          <w:bCs/>
          <w:sz w:val="24"/>
          <w:szCs w:val="24"/>
        </w:rPr>
        <w:t>Bazin pentru consum</w:t>
      </w:r>
      <w:r w:rsidR="00AF7AEE" w:rsidRPr="00A21B33">
        <w:rPr>
          <w:rFonts w:ascii="Times New Roman" w:hAnsi="Times New Roman"/>
          <w:b/>
          <w:bCs/>
          <w:sz w:val="24"/>
          <w:szCs w:val="24"/>
        </w:rPr>
        <w:t xml:space="preserve"> </w:t>
      </w:r>
      <w:r w:rsidR="00F01719" w:rsidRPr="00A21B33">
        <w:rPr>
          <w:rFonts w:ascii="Times New Roman" w:hAnsi="Times New Roman"/>
          <w:b/>
          <w:bCs/>
          <w:sz w:val="24"/>
          <w:szCs w:val="24"/>
        </w:rPr>
        <w:t>–</w:t>
      </w:r>
      <w:r w:rsidRPr="00A21B33">
        <w:rPr>
          <w:rFonts w:ascii="Times New Roman" w:hAnsi="Times New Roman"/>
          <w:sz w:val="24"/>
          <w:szCs w:val="24"/>
        </w:rPr>
        <w:t xml:space="preserve"> </w:t>
      </w:r>
      <w:r w:rsidR="00F01719" w:rsidRPr="00A21B33">
        <w:rPr>
          <w:rFonts w:ascii="Times New Roman" w:hAnsi="Times New Roman"/>
          <w:iCs/>
          <w:sz w:val="24"/>
          <w:szCs w:val="24"/>
        </w:rPr>
        <w:t>În interiorul incintei vor fi amplasate două bazine circulare din beton armat</w:t>
      </w:r>
      <w:r w:rsidR="00F01719" w:rsidRPr="00A21B33">
        <w:rPr>
          <w:rFonts w:ascii="Times New Roman" w:hAnsi="Times New Roman"/>
          <w:iCs/>
          <w:sz w:val="24"/>
          <w:szCs w:val="24"/>
          <w:vertAlign w:val="superscript"/>
        </w:rPr>
        <w:t xml:space="preserve"> </w:t>
      </w:r>
      <w:r w:rsidR="00F01719" w:rsidRPr="00A21B33">
        <w:rPr>
          <w:rFonts w:ascii="Times New Roman" w:hAnsi="Times New Roman"/>
          <w:iCs/>
          <w:sz w:val="24"/>
          <w:szCs w:val="24"/>
        </w:rPr>
        <w:t>cu următoarele caracteristici constructive:</w:t>
      </w:r>
    </w:p>
    <w:p w:rsidR="00F01719" w:rsidRPr="00A21B33" w:rsidRDefault="00F01719"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Diametru, D = 8,00 m;</w:t>
      </w:r>
    </w:p>
    <w:p w:rsidR="00F01719" w:rsidRPr="00A21B33" w:rsidRDefault="00F01719"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Adâncime bazin, Hc = 1,70 m;</w:t>
      </w:r>
    </w:p>
    <w:p w:rsidR="00F01719" w:rsidRPr="00A21B33" w:rsidRDefault="00F01719"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Adâncime apă, Ha = 1,40 m</w:t>
      </w:r>
    </w:p>
    <w:p w:rsidR="00F01719" w:rsidRPr="00A21B33" w:rsidRDefault="00F01719"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Suprafață, S = 50,23 m2/bazin</w:t>
      </w:r>
    </w:p>
    <w:p w:rsidR="00F01719" w:rsidRPr="00A21B33" w:rsidRDefault="00F01719" w:rsidP="00A21B33">
      <w:pPr>
        <w:numPr>
          <w:ilvl w:val="0"/>
          <w:numId w:val="32"/>
        </w:numPr>
        <w:tabs>
          <w:tab w:val="left" w:pos="284"/>
        </w:tabs>
        <w:spacing w:after="0" w:line="240" w:lineRule="auto"/>
        <w:contextualSpacing/>
        <w:jc w:val="both"/>
        <w:rPr>
          <w:rFonts w:ascii="Times New Roman" w:eastAsia="Times New Roman" w:hAnsi="Times New Roman"/>
          <w:sz w:val="24"/>
          <w:szCs w:val="24"/>
          <w:lang w:val="ro-RO" w:eastAsia="ar-SA"/>
        </w:rPr>
      </w:pPr>
      <w:r w:rsidRPr="00A21B33">
        <w:rPr>
          <w:rFonts w:ascii="Times New Roman" w:eastAsia="Times New Roman" w:hAnsi="Times New Roman"/>
          <w:sz w:val="24"/>
          <w:szCs w:val="24"/>
          <w:lang w:val="ro-RO" w:eastAsia="ar-SA"/>
        </w:rPr>
        <w:t>Capacitate utilă, C = 70,33 m3/bazin</w:t>
      </w:r>
    </w:p>
    <w:p w:rsidR="007830DD" w:rsidRPr="00A21B33" w:rsidRDefault="007830DD" w:rsidP="00A21B33">
      <w:pPr>
        <w:tabs>
          <w:tab w:val="left" w:pos="284"/>
        </w:tabs>
        <w:spacing w:after="0" w:line="240" w:lineRule="auto"/>
        <w:contextualSpacing/>
        <w:jc w:val="both"/>
        <w:rPr>
          <w:rFonts w:ascii="Times New Roman" w:hAnsi="Times New Roman"/>
          <w:sz w:val="24"/>
          <w:szCs w:val="24"/>
        </w:rPr>
      </w:pPr>
      <w:proofErr w:type="gramStart"/>
      <w:r w:rsidRPr="00A21B33">
        <w:rPr>
          <w:rFonts w:ascii="Times New Roman" w:hAnsi="Times New Roman"/>
          <w:sz w:val="24"/>
          <w:szCs w:val="24"/>
          <w:u w:val="single"/>
        </w:rPr>
        <w:t>Călugărul</w:t>
      </w:r>
      <w:r w:rsidRPr="00A21B33">
        <w:rPr>
          <w:rFonts w:ascii="Times New Roman" w:hAnsi="Times New Roman"/>
          <w:sz w:val="24"/>
          <w:szCs w:val="24"/>
        </w:rPr>
        <w:t xml:space="preserve"> servește la reglarea apei din bazine și la evacuarea acesteia</w:t>
      </w:r>
      <w:r w:rsidR="00AF7AEE" w:rsidRPr="00A21B33">
        <w:rPr>
          <w:rFonts w:ascii="Times New Roman" w:hAnsi="Times New Roman"/>
          <w:sz w:val="24"/>
          <w:szCs w:val="24"/>
        </w:rPr>
        <w:t>.</w:t>
      </w:r>
      <w:proofErr w:type="gramEnd"/>
    </w:p>
    <w:p w:rsidR="007830DD" w:rsidRPr="00A21B33" w:rsidRDefault="007830DD" w:rsidP="00A21B33">
      <w:pPr>
        <w:spacing w:before="240" w:after="0" w:line="240" w:lineRule="auto"/>
        <w:contextualSpacing/>
        <w:jc w:val="both"/>
        <w:rPr>
          <w:rFonts w:ascii="Times New Roman" w:hAnsi="Times New Roman"/>
          <w:sz w:val="24"/>
          <w:szCs w:val="24"/>
        </w:rPr>
      </w:pPr>
      <w:r w:rsidRPr="00A21B33">
        <w:rPr>
          <w:rFonts w:ascii="Times New Roman" w:hAnsi="Times New Roman"/>
          <w:b/>
          <w:bCs/>
          <w:sz w:val="24"/>
          <w:szCs w:val="24"/>
        </w:rPr>
        <w:t xml:space="preserve">Canalizarea </w:t>
      </w:r>
      <w:r w:rsidRPr="00A21B33">
        <w:rPr>
          <w:rFonts w:ascii="Times New Roman" w:hAnsi="Times New Roman"/>
          <w:sz w:val="24"/>
          <w:szCs w:val="24"/>
        </w:rPr>
        <w:t xml:space="preserve">folosinței de </w:t>
      </w:r>
      <w:proofErr w:type="gramStart"/>
      <w:r w:rsidRPr="00A21B33">
        <w:rPr>
          <w:rFonts w:ascii="Times New Roman" w:hAnsi="Times New Roman"/>
          <w:sz w:val="24"/>
          <w:szCs w:val="24"/>
        </w:rPr>
        <w:t>apă</w:t>
      </w:r>
      <w:proofErr w:type="gramEnd"/>
      <w:r w:rsidRPr="00A21B33">
        <w:rPr>
          <w:rFonts w:ascii="Times New Roman" w:hAnsi="Times New Roman"/>
          <w:sz w:val="24"/>
          <w:szCs w:val="24"/>
        </w:rPr>
        <w:t xml:space="preserve"> se va efectua în sistem divizor prin separarea apelor uzate de la bazinele piscicole față de apele pluviale.</w:t>
      </w:r>
    </w:p>
    <w:p w:rsidR="007830DD" w:rsidRPr="00A21B33" w:rsidRDefault="007830DD" w:rsidP="00A21B33">
      <w:pPr>
        <w:tabs>
          <w:tab w:val="left" w:pos="284"/>
        </w:tabs>
        <w:spacing w:after="0" w:line="240" w:lineRule="auto"/>
        <w:contextualSpacing/>
        <w:jc w:val="both"/>
        <w:rPr>
          <w:rFonts w:ascii="Times New Roman" w:hAnsi="Times New Roman"/>
          <w:sz w:val="24"/>
          <w:szCs w:val="24"/>
        </w:rPr>
      </w:pPr>
      <w:r w:rsidRPr="00A21B33">
        <w:rPr>
          <w:rFonts w:ascii="Times New Roman" w:hAnsi="Times New Roman"/>
          <w:sz w:val="24"/>
          <w:szCs w:val="24"/>
          <w:u w:val="single"/>
        </w:rPr>
        <w:t xml:space="preserve">Rețeaua de canalizare </w:t>
      </w:r>
      <w:proofErr w:type="gramStart"/>
      <w:r w:rsidRPr="00A21B33">
        <w:rPr>
          <w:rFonts w:ascii="Times New Roman" w:hAnsi="Times New Roman"/>
          <w:sz w:val="24"/>
          <w:szCs w:val="24"/>
          <w:u w:val="single"/>
        </w:rPr>
        <w:t>a</w:t>
      </w:r>
      <w:proofErr w:type="gramEnd"/>
      <w:r w:rsidRPr="00A21B33">
        <w:rPr>
          <w:rFonts w:ascii="Times New Roman" w:hAnsi="Times New Roman"/>
          <w:sz w:val="24"/>
          <w:szCs w:val="24"/>
          <w:u w:val="single"/>
        </w:rPr>
        <w:t xml:space="preserve"> apelor tehnologice</w:t>
      </w:r>
      <w:r w:rsidRPr="00A21B33">
        <w:rPr>
          <w:rFonts w:ascii="Times New Roman" w:hAnsi="Times New Roman"/>
          <w:sz w:val="24"/>
          <w:szCs w:val="24"/>
        </w:rPr>
        <w:t xml:space="preserve"> provenite de la fiecare bazin piscicol vor fi preluate de un sistem de tuburi și piese de legătură pentru rețele de canalizare exterioare, îngropate pe pat de nisip</w:t>
      </w:r>
      <w:r w:rsidR="00A5658B" w:rsidRPr="00A21B33">
        <w:rPr>
          <w:rFonts w:ascii="Times New Roman" w:hAnsi="Times New Roman"/>
          <w:sz w:val="24"/>
          <w:szCs w:val="24"/>
        </w:rPr>
        <w:t>.</w:t>
      </w:r>
    </w:p>
    <w:p w:rsidR="007830DD" w:rsidRPr="00A21B33" w:rsidRDefault="007830DD" w:rsidP="00A21B33">
      <w:pPr>
        <w:tabs>
          <w:tab w:val="left" w:pos="284"/>
        </w:tabs>
        <w:spacing w:after="0" w:line="240" w:lineRule="auto"/>
        <w:contextualSpacing/>
        <w:jc w:val="both"/>
        <w:rPr>
          <w:rFonts w:ascii="Times New Roman" w:hAnsi="Times New Roman"/>
          <w:sz w:val="24"/>
          <w:szCs w:val="24"/>
        </w:rPr>
      </w:pPr>
      <w:proofErr w:type="gramStart"/>
      <w:r w:rsidRPr="00A21B33">
        <w:rPr>
          <w:rFonts w:ascii="Times New Roman" w:hAnsi="Times New Roman"/>
          <w:bCs/>
          <w:sz w:val="24"/>
          <w:szCs w:val="24"/>
          <w:u w:val="single"/>
        </w:rPr>
        <w:t>Filtru mecanic</w:t>
      </w:r>
      <w:r w:rsidRPr="00A21B33">
        <w:rPr>
          <w:rFonts w:ascii="Times New Roman" w:hAnsi="Times New Roman"/>
          <w:bCs/>
          <w:sz w:val="24"/>
          <w:szCs w:val="24"/>
        </w:rPr>
        <w:t>.</w:t>
      </w:r>
      <w:proofErr w:type="gramEnd"/>
      <w:r w:rsidRPr="00A21B33">
        <w:rPr>
          <w:rFonts w:ascii="Times New Roman" w:hAnsi="Times New Roman"/>
          <w:bCs/>
          <w:sz w:val="24"/>
          <w:szCs w:val="24"/>
        </w:rPr>
        <w:t xml:space="preserve"> </w:t>
      </w:r>
      <w:proofErr w:type="gramStart"/>
      <w:r w:rsidRPr="00A21B33">
        <w:rPr>
          <w:rFonts w:ascii="Times New Roman" w:hAnsi="Times New Roman"/>
          <w:sz w:val="24"/>
          <w:szCs w:val="24"/>
        </w:rPr>
        <w:t>Va</w:t>
      </w:r>
      <w:proofErr w:type="gramEnd"/>
      <w:r w:rsidRPr="00A21B33">
        <w:rPr>
          <w:rFonts w:ascii="Times New Roman" w:hAnsi="Times New Roman"/>
          <w:sz w:val="24"/>
          <w:szCs w:val="24"/>
        </w:rPr>
        <w:t xml:space="preserve"> fi o construcție bicamerală, îngropată, din beton armat prevăzută cu scară de acces și capac metalic.</w:t>
      </w:r>
    </w:p>
    <w:p w:rsidR="00A21B33" w:rsidRPr="00A21B33" w:rsidRDefault="00A5658B" w:rsidP="00A21B33">
      <w:pPr>
        <w:tabs>
          <w:tab w:val="left" w:pos="284"/>
        </w:tabs>
        <w:spacing w:after="0" w:line="240" w:lineRule="auto"/>
        <w:contextualSpacing/>
        <w:jc w:val="both"/>
        <w:rPr>
          <w:rFonts w:ascii="Times New Roman" w:hAnsi="Times New Roman"/>
          <w:sz w:val="24"/>
          <w:szCs w:val="24"/>
        </w:rPr>
      </w:pPr>
      <w:r w:rsidRPr="00A21B33">
        <w:rPr>
          <w:rFonts w:ascii="Times New Roman" w:hAnsi="Times New Roman"/>
          <w:sz w:val="24"/>
          <w:szCs w:val="24"/>
          <w:u w:val="single"/>
        </w:rPr>
        <w:t>Conductă de evacuare efluent</w:t>
      </w:r>
      <w:r w:rsidRPr="00A21B33">
        <w:rPr>
          <w:rFonts w:ascii="Times New Roman" w:hAnsi="Times New Roman"/>
          <w:sz w:val="24"/>
          <w:szCs w:val="24"/>
        </w:rPr>
        <w:t xml:space="preserve"> </w:t>
      </w:r>
      <w:r w:rsidR="000B230E" w:rsidRPr="00A21B33">
        <w:rPr>
          <w:rFonts w:ascii="Times New Roman" w:hAnsi="Times New Roman"/>
          <w:sz w:val="24"/>
          <w:szCs w:val="24"/>
        </w:rPr>
        <w:t xml:space="preserve">- </w:t>
      </w:r>
      <w:r w:rsidR="00A21B33" w:rsidRPr="00A21B33">
        <w:rPr>
          <w:rFonts w:ascii="Times New Roman" w:hAnsi="Times New Roman"/>
          <w:sz w:val="24"/>
          <w:szCs w:val="24"/>
        </w:rPr>
        <w:t xml:space="preserve">Evacuarea efluentului se </w:t>
      </w:r>
      <w:proofErr w:type="gramStart"/>
      <w:r w:rsidR="00A21B33" w:rsidRPr="00A21B33">
        <w:rPr>
          <w:rFonts w:ascii="Times New Roman" w:hAnsi="Times New Roman"/>
          <w:sz w:val="24"/>
          <w:szCs w:val="24"/>
        </w:rPr>
        <w:t>va</w:t>
      </w:r>
      <w:proofErr w:type="gramEnd"/>
      <w:r w:rsidR="00A21B33" w:rsidRPr="00A21B33">
        <w:rPr>
          <w:rFonts w:ascii="Times New Roman" w:hAnsi="Times New Roman"/>
          <w:sz w:val="24"/>
          <w:szCs w:val="24"/>
        </w:rPr>
        <w:t xml:space="preserve"> face printr-o conductă pozată îngropat între racordul de evacuare al filtrului și taluz mal drept al râului Pînți, prevăzută cu o supapă de sens.</w:t>
      </w:r>
    </w:p>
    <w:p w:rsidR="00165B6B" w:rsidRPr="005C039C" w:rsidRDefault="00C414F4" w:rsidP="005C039C">
      <w:pPr>
        <w:pStyle w:val="ListParagraph"/>
        <w:numPr>
          <w:ilvl w:val="0"/>
          <w:numId w:val="3"/>
        </w:numPr>
        <w:tabs>
          <w:tab w:val="left" w:pos="284"/>
        </w:tabs>
        <w:spacing w:after="0" w:line="240" w:lineRule="auto"/>
        <w:ind w:hanging="1353"/>
        <w:contextualSpacing/>
        <w:jc w:val="both"/>
        <w:rPr>
          <w:rFonts w:ascii="Times New Roman" w:hAnsi="Times New Roman"/>
          <w:bCs/>
          <w:sz w:val="24"/>
          <w:szCs w:val="24"/>
          <w:lang w:val="ro-RO"/>
        </w:rPr>
      </w:pPr>
      <w:proofErr w:type="gramStart"/>
      <w:r w:rsidRPr="005C039C">
        <w:rPr>
          <w:rFonts w:ascii="Times New Roman" w:hAnsi="Times New Roman"/>
          <w:i/>
          <w:sz w:val="24"/>
          <w:szCs w:val="24"/>
        </w:rPr>
        <w:t>cumularea</w:t>
      </w:r>
      <w:proofErr w:type="gramEnd"/>
      <w:r w:rsidRPr="005C039C">
        <w:rPr>
          <w:rFonts w:ascii="Times New Roman" w:hAnsi="Times New Roman"/>
          <w:i/>
          <w:sz w:val="24"/>
          <w:szCs w:val="24"/>
        </w:rPr>
        <w:t xml:space="preserve"> cu alte proiecte existente şi/sau aprobate: </w:t>
      </w:r>
      <w:r w:rsidR="00570F55" w:rsidRPr="005C039C">
        <w:rPr>
          <w:rFonts w:ascii="Times New Roman" w:hAnsi="Times New Roman"/>
          <w:sz w:val="24"/>
          <w:szCs w:val="24"/>
        </w:rPr>
        <w:t>nu este cazul</w:t>
      </w:r>
      <w:bookmarkStart w:id="1" w:name="_GoBack"/>
      <w:bookmarkEnd w:id="1"/>
      <w:r w:rsidR="00165B6B" w:rsidRPr="005C039C">
        <w:rPr>
          <w:rFonts w:ascii="Times New Roman" w:hAnsi="Times New Roman"/>
          <w:sz w:val="24"/>
          <w:szCs w:val="24"/>
        </w:rPr>
        <w:t xml:space="preserve">. </w:t>
      </w:r>
    </w:p>
    <w:p w:rsidR="006B0413" w:rsidRPr="005C039C" w:rsidRDefault="00165B6B" w:rsidP="005C039C">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r w:rsidRPr="005C039C">
        <w:rPr>
          <w:rFonts w:ascii="Times New Roman" w:hAnsi="Times New Roman"/>
          <w:sz w:val="24"/>
          <w:szCs w:val="24"/>
        </w:rPr>
        <w:t xml:space="preserve"> </w:t>
      </w:r>
      <w:r w:rsidR="00C414F4" w:rsidRPr="005C039C">
        <w:rPr>
          <w:rFonts w:ascii="Times New Roman" w:hAnsi="Times New Roman"/>
          <w:i/>
          <w:sz w:val="24"/>
          <w:szCs w:val="24"/>
        </w:rPr>
        <w:t xml:space="preserve">utilizarea resurselor naturale, în special a solului, a terenurilor, a apei şi a biodiversităţii: </w:t>
      </w:r>
    </w:p>
    <w:p w:rsidR="00217D63" w:rsidRPr="005C039C" w:rsidRDefault="00217D63" w:rsidP="005C039C">
      <w:pPr>
        <w:pStyle w:val="BodyText2"/>
        <w:spacing w:after="0" w:line="240" w:lineRule="auto"/>
        <w:contextualSpacing/>
        <w:jc w:val="both"/>
        <w:rPr>
          <w:rStyle w:val="tpa1"/>
          <w:rFonts w:ascii="Times New Roman" w:hAnsi="Times New Roman"/>
          <w:sz w:val="24"/>
          <w:szCs w:val="24"/>
        </w:rPr>
      </w:pPr>
      <w:r w:rsidRPr="005C039C">
        <w:rPr>
          <w:rFonts w:ascii="Times New Roman" w:hAnsi="Times New Roman"/>
          <w:color w:val="000000"/>
          <w:sz w:val="24"/>
          <w:szCs w:val="24"/>
          <w:lang w:val="ro-RO"/>
        </w:rPr>
        <w:t xml:space="preserve">Mod de asigurare a utilităţilor: </w:t>
      </w:r>
    </w:p>
    <w:p w:rsidR="00A5658B" w:rsidRPr="005C039C" w:rsidRDefault="00A5658B" w:rsidP="005C039C">
      <w:pPr>
        <w:pStyle w:val="BodyText2"/>
        <w:spacing w:after="0" w:line="240" w:lineRule="auto"/>
        <w:contextualSpacing/>
        <w:jc w:val="both"/>
        <w:rPr>
          <w:rFonts w:ascii="Times New Roman" w:hAnsi="Times New Roman"/>
          <w:color w:val="000000"/>
          <w:sz w:val="24"/>
          <w:szCs w:val="24"/>
          <w:lang w:val="ro-RO"/>
        </w:rPr>
      </w:pPr>
      <w:r w:rsidRPr="005C039C">
        <w:rPr>
          <w:rFonts w:ascii="Times New Roman" w:hAnsi="Times New Roman"/>
          <w:color w:val="000000"/>
          <w:sz w:val="24"/>
          <w:szCs w:val="24"/>
          <w:lang w:val="ro-RO"/>
        </w:rPr>
        <w:t>Nu există rețele de utilități: electricitate, apă, canal, etc..</w:t>
      </w:r>
    </w:p>
    <w:p w:rsidR="00A5658B" w:rsidRPr="005C039C" w:rsidRDefault="00A5658B" w:rsidP="005C039C">
      <w:pPr>
        <w:pStyle w:val="BodyText2"/>
        <w:spacing w:after="0" w:line="240" w:lineRule="auto"/>
        <w:contextualSpacing/>
        <w:jc w:val="both"/>
        <w:rPr>
          <w:rFonts w:ascii="Times New Roman" w:hAnsi="Times New Roman"/>
          <w:color w:val="000000"/>
          <w:sz w:val="24"/>
          <w:szCs w:val="24"/>
          <w:lang w:val="ro-RO"/>
        </w:rPr>
      </w:pPr>
      <w:r w:rsidRPr="005C039C">
        <w:rPr>
          <w:rFonts w:ascii="Times New Roman" w:hAnsi="Times New Roman"/>
          <w:color w:val="000000"/>
          <w:sz w:val="24"/>
          <w:szCs w:val="24"/>
          <w:lang w:val="ro-RO"/>
        </w:rPr>
        <w:lastRenderedPageBreak/>
        <w:t>Alimentare cu energie electrică a organizării de șantier se va realiza prin conectare la rețeaua de distribuție existentă compusă din panouri fotovoltaice.</w:t>
      </w:r>
    </w:p>
    <w:p w:rsidR="00E77622" w:rsidRPr="005C039C" w:rsidRDefault="00E77622" w:rsidP="005C039C">
      <w:pPr>
        <w:pStyle w:val="BodyText2"/>
        <w:spacing w:after="0" w:line="240" w:lineRule="auto"/>
        <w:contextualSpacing/>
        <w:jc w:val="both"/>
        <w:rPr>
          <w:rFonts w:ascii="Times New Roman" w:hAnsi="Times New Roman"/>
          <w:color w:val="000000"/>
          <w:sz w:val="24"/>
          <w:szCs w:val="24"/>
          <w:lang w:val="fr-FR"/>
        </w:rPr>
      </w:pPr>
      <w:r w:rsidRPr="005C039C">
        <w:rPr>
          <w:rFonts w:ascii="Times New Roman" w:hAnsi="Times New Roman"/>
          <w:color w:val="000000"/>
          <w:sz w:val="24"/>
          <w:szCs w:val="24"/>
          <w:lang w:val="fr-FR"/>
        </w:rPr>
        <w:t>Materialele utilizate:</w:t>
      </w:r>
    </w:p>
    <w:p w:rsidR="00197943" w:rsidRPr="005C039C" w:rsidRDefault="00197943" w:rsidP="005C039C">
      <w:pPr>
        <w:pStyle w:val="ListParagraph"/>
        <w:numPr>
          <w:ilvl w:val="0"/>
          <w:numId w:val="34"/>
        </w:numPr>
        <w:spacing w:after="0" w:line="240" w:lineRule="auto"/>
        <w:contextualSpacing/>
        <w:jc w:val="both"/>
        <w:rPr>
          <w:rFonts w:ascii="Times New Roman" w:hAnsi="Times New Roman"/>
          <w:sz w:val="24"/>
          <w:szCs w:val="24"/>
        </w:rPr>
      </w:pPr>
      <w:r w:rsidRPr="005C039C">
        <w:rPr>
          <w:rFonts w:ascii="Times New Roman" w:hAnsi="Times New Roman"/>
          <w:sz w:val="24"/>
          <w:szCs w:val="24"/>
        </w:rPr>
        <w:t>lemn rășinoase (rotund și prelucrat);</w:t>
      </w:r>
    </w:p>
    <w:p w:rsidR="00197943" w:rsidRPr="005C039C" w:rsidRDefault="00197943" w:rsidP="005C039C">
      <w:pPr>
        <w:pStyle w:val="ListParagraph"/>
        <w:numPr>
          <w:ilvl w:val="0"/>
          <w:numId w:val="34"/>
        </w:numPr>
        <w:spacing w:after="0" w:line="240" w:lineRule="auto"/>
        <w:contextualSpacing/>
        <w:jc w:val="both"/>
        <w:rPr>
          <w:rFonts w:ascii="Times New Roman" w:hAnsi="Times New Roman"/>
          <w:sz w:val="24"/>
          <w:szCs w:val="24"/>
        </w:rPr>
      </w:pPr>
      <w:r w:rsidRPr="005C039C">
        <w:rPr>
          <w:rFonts w:ascii="Times New Roman" w:hAnsi="Times New Roman"/>
          <w:sz w:val="24"/>
          <w:szCs w:val="24"/>
        </w:rPr>
        <w:t>piatră spartă;</w:t>
      </w:r>
    </w:p>
    <w:p w:rsidR="00197943" w:rsidRPr="005C039C" w:rsidRDefault="00197943" w:rsidP="005C039C">
      <w:pPr>
        <w:pStyle w:val="ListParagraph"/>
        <w:numPr>
          <w:ilvl w:val="0"/>
          <w:numId w:val="34"/>
        </w:numPr>
        <w:spacing w:after="0" w:line="240" w:lineRule="auto"/>
        <w:contextualSpacing/>
        <w:jc w:val="both"/>
        <w:rPr>
          <w:rFonts w:ascii="Times New Roman" w:hAnsi="Times New Roman"/>
          <w:sz w:val="24"/>
          <w:szCs w:val="24"/>
        </w:rPr>
      </w:pPr>
      <w:proofErr w:type="gramStart"/>
      <w:r w:rsidRPr="005C039C">
        <w:rPr>
          <w:rFonts w:ascii="Times New Roman" w:hAnsi="Times New Roman"/>
          <w:sz w:val="24"/>
          <w:szCs w:val="24"/>
        </w:rPr>
        <w:t>pământuri</w:t>
      </w:r>
      <w:proofErr w:type="gramEnd"/>
      <w:r w:rsidRPr="005C039C">
        <w:rPr>
          <w:rFonts w:ascii="Times New Roman" w:hAnsi="Times New Roman"/>
          <w:sz w:val="24"/>
          <w:szCs w:val="24"/>
        </w:rPr>
        <w:t xml:space="preserve"> argiloase.</w:t>
      </w:r>
    </w:p>
    <w:p w:rsidR="00197943" w:rsidRPr="005C039C" w:rsidRDefault="00197943" w:rsidP="005C039C">
      <w:pPr>
        <w:spacing w:after="0" w:line="240" w:lineRule="auto"/>
        <w:contextualSpacing/>
        <w:jc w:val="both"/>
        <w:rPr>
          <w:rFonts w:ascii="Times New Roman" w:hAnsi="Times New Roman"/>
          <w:sz w:val="24"/>
          <w:szCs w:val="24"/>
        </w:rPr>
      </w:pPr>
      <w:proofErr w:type="gramStart"/>
      <w:r w:rsidRPr="005C039C">
        <w:rPr>
          <w:rFonts w:ascii="Times New Roman" w:hAnsi="Times New Roman"/>
          <w:sz w:val="24"/>
          <w:szCs w:val="24"/>
        </w:rPr>
        <w:t>Se vor folosi și materiale de construcții reprezentate de betoane, materiale geo sintetice (geo membrane de impermeabilizare), fier beton, plase de sârmă, etc.</w:t>
      </w:r>
      <w:proofErr w:type="gramEnd"/>
    </w:p>
    <w:p w:rsidR="00C414F4" w:rsidRPr="005C039C" w:rsidRDefault="00C414F4" w:rsidP="005C039C">
      <w:pPr>
        <w:pStyle w:val="CharCharChar1Char"/>
        <w:numPr>
          <w:ilvl w:val="0"/>
          <w:numId w:val="3"/>
        </w:numPr>
        <w:tabs>
          <w:tab w:val="num" w:pos="284"/>
        </w:tabs>
        <w:ind w:left="0" w:firstLine="0"/>
        <w:contextualSpacing/>
        <w:jc w:val="both"/>
      </w:pPr>
      <w:r w:rsidRPr="005C039C">
        <w:rPr>
          <w:i/>
        </w:rPr>
        <w:t>cantitatea și tipurile de deșeuri generate/gestionate:</w:t>
      </w:r>
      <w:r w:rsidRPr="005C039C">
        <w:t xml:space="preserve"> </w:t>
      </w:r>
    </w:p>
    <w:p w:rsidR="00E77622" w:rsidRPr="005C039C" w:rsidRDefault="00E77622" w:rsidP="005C039C">
      <w:pPr>
        <w:pStyle w:val="CharCharChar1Char"/>
        <w:tabs>
          <w:tab w:val="left" w:pos="284"/>
        </w:tabs>
        <w:spacing w:before="100" w:beforeAutospacing="1"/>
        <w:contextualSpacing/>
        <w:jc w:val="both"/>
      </w:pPr>
      <w:r w:rsidRPr="005C039C">
        <w:t>Principalele categorii de deşeuri care vor rezulta din activitatea de execuţie a proiectului sunt:</w:t>
      </w:r>
    </w:p>
    <w:p w:rsidR="00E77622" w:rsidRPr="005C039C" w:rsidRDefault="00E77622" w:rsidP="005C039C">
      <w:pPr>
        <w:pStyle w:val="CharCharChar1Char"/>
        <w:numPr>
          <w:ilvl w:val="0"/>
          <w:numId w:val="6"/>
        </w:numPr>
        <w:contextualSpacing/>
        <w:jc w:val="both"/>
        <w:rPr>
          <w:rStyle w:val="tpa1"/>
        </w:rPr>
      </w:pPr>
      <w:r w:rsidRPr="005C039C">
        <w:rPr>
          <w:rStyle w:val="tpa1"/>
        </w:rPr>
        <w:t xml:space="preserve">pământul în exces de la operaţiile de săpături. </w:t>
      </w:r>
    </w:p>
    <w:p w:rsidR="00E77622" w:rsidRPr="005C039C" w:rsidRDefault="00E77622" w:rsidP="005C039C">
      <w:pPr>
        <w:pStyle w:val="CharCharChar1Char"/>
        <w:contextualSpacing/>
        <w:jc w:val="both"/>
      </w:pPr>
      <w:r w:rsidRPr="005C039C">
        <w:t>Pe toată durata execuţiei deşeurile rezultate vor fi transportate de pe teren şi duse la un depozit autorizat de deşeuri.</w:t>
      </w:r>
    </w:p>
    <w:p w:rsidR="00E77622" w:rsidRPr="005C039C" w:rsidRDefault="00E77622" w:rsidP="005C039C">
      <w:pPr>
        <w:pStyle w:val="CharCharChar1Char"/>
        <w:contextualSpacing/>
        <w:jc w:val="both"/>
      </w:pPr>
      <w:r w:rsidRPr="005C039C">
        <w:t>Deşeurile menajere şi reciclabile, vor fi stocate selectiv şi predate către societăţi autorizate din punct de vedere al mediului pentru activităţi de colectare/valorificare/eliminare.</w:t>
      </w:r>
    </w:p>
    <w:p w:rsidR="00C414F4" w:rsidRPr="005C039C" w:rsidRDefault="00C414F4" w:rsidP="005C039C">
      <w:pPr>
        <w:spacing w:after="0" w:line="240" w:lineRule="auto"/>
        <w:contextualSpacing/>
        <w:jc w:val="both"/>
        <w:rPr>
          <w:rStyle w:val="tpa1"/>
          <w:rFonts w:ascii="Times New Roman" w:hAnsi="Times New Roman"/>
          <w:sz w:val="24"/>
          <w:szCs w:val="24"/>
        </w:rPr>
      </w:pPr>
      <w:r w:rsidRPr="005C039C">
        <w:rPr>
          <w:rFonts w:ascii="Times New Roman" w:hAnsi="Times New Roman"/>
          <w:bCs/>
          <w:sz w:val="24"/>
          <w:szCs w:val="24"/>
        </w:rPr>
        <w:t xml:space="preserve">e) </w:t>
      </w:r>
      <w:proofErr w:type="gramStart"/>
      <w:r w:rsidRPr="005C039C">
        <w:rPr>
          <w:rFonts w:ascii="Times New Roman" w:hAnsi="Times New Roman"/>
          <w:i/>
          <w:sz w:val="24"/>
          <w:szCs w:val="24"/>
        </w:rPr>
        <w:t>poluarea</w:t>
      </w:r>
      <w:proofErr w:type="gramEnd"/>
      <w:r w:rsidRPr="005C039C">
        <w:rPr>
          <w:rFonts w:ascii="Times New Roman" w:hAnsi="Times New Roman"/>
          <w:i/>
          <w:sz w:val="24"/>
          <w:szCs w:val="24"/>
        </w:rPr>
        <w:t xml:space="preserve"> și alte efecte negative: </w:t>
      </w:r>
      <w:r w:rsidRPr="005C039C">
        <w:rPr>
          <w:rStyle w:val="tpa1"/>
          <w:rFonts w:ascii="Times New Roman" w:hAnsi="Times New Roman"/>
          <w:sz w:val="24"/>
          <w:szCs w:val="24"/>
        </w:rPr>
        <w:t>pe perioada derularii lucrarilor de executie pot aparea emisii:</w:t>
      </w:r>
    </w:p>
    <w:p w:rsidR="00C414F4" w:rsidRPr="005C039C" w:rsidRDefault="00C414F4" w:rsidP="005C039C">
      <w:pPr>
        <w:pStyle w:val="CharCharChar1Char"/>
        <w:numPr>
          <w:ilvl w:val="0"/>
          <w:numId w:val="6"/>
        </w:numPr>
        <w:ind w:left="284" w:hanging="284"/>
        <w:contextualSpacing/>
        <w:jc w:val="both"/>
        <w:rPr>
          <w:rStyle w:val="tpa1"/>
        </w:rPr>
      </w:pPr>
      <w:r w:rsidRPr="005C039C">
        <w:rPr>
          <w:rStyle w:val="tpa1"/>
        </w:rPr>
        <w:t>noxe de la mijloacele de transport a materialelor;</w:t>
      </w:r>
    </w:p>
    <w:p w:rsidR="00F96BEA" w:rsidRPr="005C039C" w:rsidRDefault="00C414F4" w:rsidP="005C039C">
      <w:pPr>
        <w:pStyle w:val="CharCharChar1Char"/>
        <w:numPr>
          <w:ilvl w:val="0"/>
          <w:numId w:val="6"/>
        </w:numPr>
        <w:ind w:left="284" w:hanging="284"/>
        <w:contextualSpacing/>
        <w:jc w:val="both"/>
        <w:rPr>
          <w:rStyle w:val="tpa1"/>
        </w:rPr>
      </w:pPr>
      <w:r w:rsidRPr="005C039C">
        <w:rPr>
          <w:rStyle w:val="tpa1"/>
        </w:rPr>
        <w:t>pulberi pămâ</w:t>
      </w:r>
      <w:r w:rsidR="00F96BEA" w:rsidRPr="005C039C">
        <w:rPr>
          <w:rStyle w:val="tpa1"/>
        </w:rPr>
        <w:t>nt de la operaţiile de săpături.</w:t>
      </w:r>
    </w:p>
    <w:p w:rsidR="00C414F4" w:rsidRPr="005C039C" w:rsidRDefault="00C414F4" w:rsidP="005C039C">
      <w:pPr>
        <w:spacing w:after="0" w:line="240" w:lineRule="auto"/>
        <w:contextualSpacing/>
        <w:jc w:val="both"/>
        <w:rPr>
          <w:rFonts w:ascii="Times New Roman" w:hAnsi="Times New Roman"/>
          <w:sz w:val="24"/>
          <w:szCs w:val="24"/>
          <w:lang w:val="it-IT"/>
        </w:rPr>
      </w:pPr>
      <w:r w:rsidRPr="005C039C">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C414F4" w:rsidRPr="005C039C" w:rsidRDefault="00C414F4" w:rsidP="005C039C">
      <w:pPr>
        <w:pStyle w:val="CharCharChar1Char"/>
        <w:contextualSpacing/>
        <w:jc w:val="both"/>
        <w:rPr>
          <w:rStyle w:val="tpa1"/>
          <w:rFonts w:eastAsia="Calibri"/>
          <w:color w:val="000000"/>
        </w:rPr>
      </w:pPr>
      <w:r w:rsidRPr="005C039C">
        <w:rPr>
          <w:rStyle w:val="tpa1"/>
        </w:rPr>
        <w:t xml:space="preserve">- în perioada lucrărilor de construire, zgomotul va fi generat de </w:t>
      </w:r>
      <w:r w:rsidRPr="005C039C">
        <w:rPr>
          <w:rStyle w:val="tpa1"/>
          <w:rFonts w:eastAsia="Calibri"/>
        </w:rPr>
        <w:t>utilajele de excavatie şi mijloacele de transport si se va avea in vedere utilizarea unor utilaje silentioase, cu un grad ridicat de fiabilitate si randament ridicat.</w:t>
      </w:r>
      <w:r w:rsidRPr="005C039C">
        <w:rPr>
          <w:rStyle w:val="tpa1"/>
          <w:rFonts w:eastAsia="Calibri"/>
          <w:color w:val="000000"/>
        </w:rPr>
        <w:t xml:space="preserve"> </w:t>
      </w:r>
    </w:p>
    <w:p w:rsidR="00C414F4" w:rsidRPr="005C039C" w:rsidRDefault="00C414F4" w:rsidP="005C039C">
      <w:pPr>
        <w:pStyle w:val="CharCharChar1Char"/>
        <w:contextualSpacing/>
        <w:jc w:val="both"/>
      </w:pPr>
      <w:r w:rsidRPr="005C039C">
        <w:t>f)</w:t>
      </w:r>
      <w:r w:rsidRPr="005C039C">
        <w:rPr>
          <w:i/>
        </w:rPr>
        <w:t xml:space="preserve"> riscurile de accidente majore și/sau dezastre relevante pentru proiectul în cauză, inclusiv cele cauzate de schimbările climatice, conform informațiilor științifice: </w:t>
      </w:r>
      <w:r w:rsidRPr="005C039C">
        <w:t>pe perioada execuţiei şi funcţionării obiectivului este redus, nu se utilizează substanţe periculoase, alimentarea utilajelor cu carburanţi se face numai la staţiile de distribuţie carburanţi autorizate.</w:t>
      </w:r>
    </w:p>
    <w:p w:rsidR="00AE37DC" w:rsidRPr="005C039C" w:rsidRDefault="00C414F4" w:rsidP="005C039C">
      <w:pPr>
        <w:pStyle w:val="CharCharChar1Char"/>
        <w:contextualSpacing/>
        <w:jc w:val="both"/>
      </w:pPr>
      <w:r w:rsidRPr="005C039C">
        <w:t>g)</w:t>
      </w:r>
      <w:r w:rsidRPr="005C039C">
        <w:rPr>
          <w:i/>
        </w:rPr>
        <w:t xml:space="preserve"> riscurile pentru sănătatea umană: </w:t>
      </w:r>
      <w:r w:rsidRPr="005C039C">
        <w:t>nu este cazul.</w:t>
      </w:r>
    </w:p>
    <w:p w:rsidR="00C55F14" w:rsidRPr="005C039C" w:rsidRDefault="00C55F14" w:rsidP="005C039C">
      <w:pPr>
        <w:pStyle w:val="CharCharChar1Char"/>
        <w:contextualSpacing/>
        <w:jc w:val="both"/>
      </w:pPr>
    </w:p>
    <w:p w:rsidR="00AE37DC" w:rsidRPr="005C039C" w:rsidRDefault="00C414F4" w:rsidP="005C039C">
      <w:pPr>
        <w:pStyle w:val="CharCharChar1Char"/>
        <w:contextualSpacing/>
        <w:jc w:val="both"/>
        <w:rPr>
          <w:b/>
        </w:rPr>
      </w:pPr>
      <w:r w:rsidRPr="005C039C">
        <w:rPr>
          <w:b/>
        </w:rPr>
        <w:t>2. Amplasarea proiectului</w:t>
      </w:r>
    </w:p>
    <w:p w:rsidR="00AE37DC" w:rsidRPr="005C039C" w:rsidRDefault="00C414F4" w:rsidP="005C039C">
      <w:pPr>
        <w:pStyle w:val="CharCharChar1Char"/>
        <w:contextualSpacing/>
        <w:jc w:val="both"/>
        <w:rPr>
          <w:rStyle w:val="tpa1"/>
        </w:rPr>
      </w:pPr>
      <w:r w:rsidRPr="005C039C">
        <w:t>a)</w:t>
      </w:r>
      <w:r w:rsidRPr="005C039C">
        <w:rPr>
          <w:b/>
        </w:rPr>
        <w:t xml:space="preserve"> </w:t>
      </w:r>
      <w:r w:rsidRPr="005C039C">
        <w:rPr>
          <w:i/>
        </w:rPr>
        <w:t>utilizarea actuală și aprobată a terenurilor</w:t>
      </w:r>
      <w:r w:rsidRPr="005C039C">
        <w:rPr>
          <w:rStyle w:val="tpa1"/>
        </w:rPr>
        <w:t xml:space="preserve">: </w:t>
      </w:r>
      <w:r w:rsidR="00646C43" w:rsidRPr="005C039C">
        <w:rPr>
          <w:rStyle w:val="tpa1"/>
        </w:rPr>
        <w:t xml:space="preserve">conform certificatului de urbanism nr. </w:t>
      </w:r>
      <w:r w:rsidR="00805029">
        <w:t>75/13.11.2018</w:t>
      </w:r>
      <w:r w:rsidR="008E6C6F" w:rsidRPr="005C039C">
        <w:t xml:space="preserve"> </w:t>
      </w:r>
      <w:r w:rsidR="008E6C6F" w:rsidRPr="005C039C">
        <w:rPr>
          <w:color w:val="000000"/>
        </w:rPr>
        <w:t xml:space="preserve">emis de </w:t>
      </w:r>
      <w:r w:rsidR="00D7633E" w:rsidRPr="005C039C">
        <w:rPr>
          <w:color w:val="000000"/>
        </w:rPr>
        <w:t>Primăria Comunei Dorna candrenilor</w:t>
      </w:r>
      <w:r w:rsidR="00646C43" w:rsidRPr="005C039C">
        <w:rPr>
          <w:rStyle w:val="tpa1"/>
          <w:lang w:val="ro-RO"/>
        </w:rPr>
        <w:t>,</w:t>
      </w:r>
      <w:r w:rsidR="00646C43" w:rsidRPr="005C039C">
        <w:rPr>
          <w:rStyle w:val="tpa1"/>
        </w:rPr>
        <w:t xml:space="preserve"> </w:t>
      </w:r>
      <w:r w:rsidRPr="005C039C">
        <w:rPr>
          <w:rStyle w:val="tpa1"/>
        </w:rPr>
        <w:t xml:space="preserve">terenul este situat în </w:t>
      </w:r>
      <w:r w:rsidR="00D7633E" w:rsidRPr="005C039C">
        <w:rPr>
          <w:iCs/>
        </w:rPr>
        <w:t>extravilanul localității</w:t>
      </w:r>
      <w:r w:rsidR="008E6C6F" w:rsidRPr="005C039C">
        <w:rPr>
          <w:rStyle w:val="tpa1"/>
        </w:rPr>
        <w:t xml:space="preserve"> </w:t>
      </w:r>
      <w:r w:rsidR="008E6C6F" w:rsidRPr="005C039C">
        <w:rPr>
          <w:kern w:val="3"/>
        </w:rPr>
        <w:t>și se află în proprietatea beneficiarului</w:t>
      </w:r>
      <w:r w:rsidR="006B2A8D" w:rsidRPr="005C039C">
        <w:rPr>
          <w:rStyle w:val="tpa1"/>
        </w:rPr>
        <w:t>.</w:t>
      </w:r>
      <w:r w:rsidRPr="005C039C">
        <w:rPr>
          <w:rStyle w:val="tpa1"/>
        </w:rPr>
        <w:t xml:space="preserve"> </w:t>
      </w:r>
      <w:r w:rsidR="00C623F0" w:rsidRPr="005C039C">
        <w:rPr>
          <w:rStyle w:val="tpa1"/>
        </w:rPr>
        <w:t xml:space="preserve">Folosința actuală: </w:t>
      </w:r>
      <w:r w:rsidR="00D7633E" w:rsidRPr="005C039C">
        <w:rPr>
          <w:rStyle w:val="tpa1"/>
        </w:rPr>
        <w:t>pășune</w:t>
      </w:r>
      <w:r w:rsidR="00C623F0" w:rsidRPr="005C039C">
        <w:rPr>
          <w:rStyle w:val="tpa1"/>
        </w:rPr>
        <w:t>.</w:t>
      </w:r>
    </w:p>
    <w:p w:rsidR="00AE37DC" w:rsidRPr="005C039C" w:rsidRDefault="00C414F4" w:rsidP="005C039C">
      <w:pPr>
        <w:pStyle w:val="CharCharChar1Char"/>
        <w:contextualSpacing/>
        <w:jc w:val="both"/>
        <w:rPr>
          <w:rStyle w:val="tpa1"/>
        </w:rPr>
      </w:pPr>
      <w:r w:rsidRPr="005C039C">
        <w:rPr>
          <w:rStyle w:val="tpa1"/>
        </w:rPr>
        <w:t xml:space="preserve">b) </w:t>
      </w:r>
      <w:r w:rsidRPr="005C039C">
        <w:rPr>
          <w:i/>
        </w:rPr>
        <w:t>bogăția, disponibilitatea, calitatea și capacitatea de regenerare relative ale resurselor naturale, inclusiv solul, terenurile, apa și biodiversitatea, din zonă și din subteranul acesteia</w:t>
      </w:r>
      <w:r w:rsidRPr="005C039C">
        <w:rPr>
          <w:rStyle w:val="tpa1"/>
        </w:rPr>
        <w:t>: nici unul din criteriile enumerate nu vor fi afectate de implementarea proiectului propus.</w:t>
      </w:r>
    </w:p>
    <w:p w:rsidR="00C414F4" w:rsidRPr="005C039C" w:rsidRDefault="00C414F4" w:rsidP="005C039C">
      <w:pPr>
        <w:pStyle w:val="CharCharChar1Char"/>
        <w:contextualSpacing/>
        <w:jc w:val="both"/>
        <w:rPr>
          <w:rStyle w:val="tpa1"/>
        </w:rPr>
      </w:pPr>
      <w:r w:rsidRPr="005C039C">
        <w:rPr>
          <w:rStyle w:val="tpa1"/>
        </w:rPr>
        <w:t xml:space="preserve">c) </w:t>
      </w:r>
      <w:r w:rsidRPr="005C039C">
        <w:rPr>
          <w:i/>
        </w:rPr>
        <w:t>capacitatea de absorbție a mediului natural, acordându-se o atenție specială următoarelor zone</w:t>
      </w:r>
      <w:r w:rsidRPr="005C039C">
        <w:rPr>
          <w:rStyle w:val="tpa1"/>
        </w:rPr>
        <w:t>:</w:t>
      </w:r>
    </w:p>
    <w:p w:rsidR="00C414F4" w:rsidRPr="005C039C" w:rsidRDefault="00C414F4" w:rsidP="005C039C">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5C039C">
        <w:rPr>
          <w:rFonts w:ascii="Times New Roman" w:eastAsia="Times New Roman" w:hAnsi="Times New Roman"/>
          <w:sz w:val="24"/>
          <w:szCs w:val="24"/>
        </w:rPr>
        <w:t>zone umede, zone riverane, guri ale râurilor</w:t>
      </w:r>
      <w:r w:rsidRPr="005C039C">
        <w:rPr>
          <w:rStyle w:val="Strong"/>
          <w:rFonts w:ascii="Times New Roman" w:hAnsi="Times New Roman"/>
          <w:sz w:val="24"/>
          <w:szCs w:val="24"/>
        </w:rPr>
        <w:t xml:space="preserve"> </w:t>
      </w:r>
      <w:r w:rsidRPr="005C039C">
        <w:rPr>
          <w:rStyle w:val="tpa1"/>
          <w:rFonts w:ascii="Times New Roman" w:hAnsi="Times New Roman"/>
          <w:sz w:val="24"/>
          <w:szCs w:val="24"/>
        </w:rPr>
        <w:t>– nu este cazul;</w:t>
      </w:r>
    </w:p>
    <w:p w:rsidR="00C414F4" w:rsidRPr="005C039C" w:rsidRDefault="00C414F4" w:rsidP="005C039C">
      <w:pPr>
        <w:pStyle w:val="CharCharChar1Char"/>
        <w:numPr>
          <w:ilvl w:val="0"/>
          <w:numId w:val="4"/>
        </w:numPr>
        <w:tabs>
          <w:tab w:val="left" w:pos="284"/>
        </w:tabs>
        <w:ind w:left="0" w:firstLine="0"/>
        <w:contextualSpacing/>
        <w:jc w:val="both"/>
        <w:rPr>
          <w:rStyle w:val="tpa1"/>
          <w:rFonts w:eastAsia="SimSun"/>
        </w:rPr>
      </w:pPr>
      <w:r w:rsidRPr="005C039C">
        <w:rPr>
          <w:rStyle w:val="tpa1"/>
          <w:rFonts w:eastAsia="SimSun"/>
        </w:rPr>
        <w:t>zonele costiere şi mediul marin – nu este cazul;</w:t>
      </w:r>
    </w:p>
    <w:p w:rsidR="00C414F4" w:rsidRPr="005C039C" w:rsidRDefault="00C414F4" w:rsidP="005C039C">
      <w:pPr>
        <w:pStyle w:val="CharCharChar1Char"/>
        <w:numPr>
          <w:ilvl w:val="0"/>
          <w:numId w:val="4"/>
        </w:numPr>
        <w:tabs>
          <w:tab w:val="left" w:pos="284"/>
        </w:tabs>
        <w:ind w:left="0" w:firstLine="0"/>
        <w:contextualSpacing/>
        <w:jc w:val="both"/>
        <w:rPr>
          <w:rStyle w:val="tpa1"/>
          <w:rFonts w:eastAsia="SimSun"/>
        </w:rPr>
      </w:pPr>
      <w:r w:rsidRPr="005C039C">
        <w:rPr>
          <w:rStyle w:val="tpa1"/>
          <w:rFonts w:eastAsia="SimSun"/>
        </w:rPr>
        <w:t>zonele montane şi forestiere – nu este cazul;</w:t>
      </w:r>
    </w:p>
    <w:p w:rsidR="00C414F4" w:rsidRPr="005C039C" w:rsidRDefault="00C414F4" w:rsidP="005C039C">
      <w:pPr>
        <w:pStyle w:val="CharCharChar1Char"/>
        <w:numPr>
          <w:ilvl w:val="0"/>
          <w:numId w:val="4"/>
        </w:numPr>
        <w:tabs>
          <w:tab w:val="left" w:pos="284"/>
        </w:tabs>
        <w:ind w:left="0" w:firstLine="0"/>
        <w:contextualSpacing/>
        <w:jc w:val="both"/>
        <w:rPr>
          <w:rStyle w:val="tpa1"/>
          <w:rFonts w:eastAsia="SimSun"/>
        </w:rPr>
      </w:pPr>
      <w:r w:rsidRPr="005C039C">
        <w:t>arii naturale protejate de interes național, comunitar, internațional</w:t>
      </w:r>
      <w:r w:rsidRPr="005C039C">
        <w:rPr>
          <w:rStyle w:val="Strong"/>
          <w:rFonts w:eastAsia="SimSun"/>
        </w:rPr>
        <w:t xml:space="preserve"> </w:t>
      </w:r>
      <w:r w:rsidRPr="005C039C">
        <w:rPr>
          <w:rStyle w:val="tpa1"/>
          <w:rFonts w:eastAsia="SimSun"/>
        </w:rPr>
        <w:t>– nu este cazul;</w:t>
      </w:r>
    </w:p>
    <w:p w:rsidR="00C414F4" w:rsidRPr="005C039C" w:rsidRDefault="00AA3C8F" w:rsidP="005C039C">
      <w:pPr>
        <w:pStyle w:val="CharCharChar1Char"/>
        <w:numPr>
          <w:ilvl w:val="0"/>
          <w:numId w:val="4"/>
        </w:numPr>
        <w:tabs>
          <w:tab w:val="left" w:pos="284"/>
        </w:tabs>
        <w:ind w:left="0" w:firstLine="0"/>
        <w:contextualSpacing/>
        <w:jc w:val="both"/>
        <w:rPr>
          <w:rStyle w:val="tpa1"/>
          <w:rFonts w:eastAsia="SimSun"/>
        </w:rPr>
      </w:pPr>
      <w:r w:rsidRPr="005C039C">
        <w:t>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C414F4" w:rsidRPr="005C039C">
        <w:rPr>
          <w:rStyle w:val="tpa1"/>
          <w:rFonts w:eastAsia="SimSun"/>
        </w:rPr>
        <w:t>: nu este cazul;</w:t>
      </w:r>
    </w:p>
    <w:p w:rsidR="00C414F4" w:rsidRPr="005C039C" w:rsidRDefault="00C414F4" w:rsidP="005C039C">
      <w:pPr>
        <w:pStyle w:val="CharCharChar1Char"/>
        <w:numPr>
          <w:ilvl w:val="0"/>
          <w:numId w:val="4"/>
        </w:numPr>
        <w:tabs>
          <w:tab w:val="left" w:pos="284"/>
        </w:tabs>
        <w:ind w:left="0" w:firstLine="0"/>
        <w:contextualSpacing/>
        <w:jc w:val="both"/>
        <w:rPr>
          <w:rStyle w:val="tpa1"/>
          <w:rFonts w:eastAsia="SimSun"/>
        </w:rPr>
      </w:pPr>
      <w:r w:rsidRPr="005C039C">
        <w:rPr>
          <w:rStyle w:val="tpa1"/>
          <w:rFonts w:eastAsia="SimSun"/>
        </w:rPr>
        <w:t xml:space="preserve"> </w:t>
      </w:r>
      <w:r w:rsidRPr="005C039C">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5C039C">
        <w:rPr>
          <w:rStyle w:val="tpa1"/>
          <w:rFonts w:eastAsia="SimSun"/>
        </w:rPr>
        <w:t>– nu este cazul;</w:t>
      </w:r>
    </w:p>
    <w:p w:rsidR="00C414F4" w:rsidRPr="005C039C" w:rsidRDefault="00C414F4" w:rsidP="005C039C">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r w:rsidRPr="005C039C">
        <w:rPr>
          <w:rStyle w:val="tpa1"/>
          <w:rFonts w:ascii="Times New Roman" w:hAnsi="Times New Roman"/>
          <w:sz w:val="24"/>
          <w:szCs w:val="24"/>
        </w:rPr>
        <w:lastRenderedPageBreak/>
        <w:t>zonele cu o densitate mare a populaţiei – nu este cazul;</w:t>
      </w:r>
    </w:p>
    <w:p w:rsidR="00C414F4" w:rsidRPr="005C039C" w:rsidRDefault="00C414F4" w:rsidP="005C039C">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5C039C">
        <w:rPr>
          <w:rStyle w:val="tpa1"/>
          <w:rFonts w:ascii="Times New Roman" w:hAnsi="Times New Roman"/>
          <w:sz w:val="24"/>
          <w:szCs w:val="24"/>
        </w:rPr>
        <w:t>peisaje</w:t>
      </w:r>
      <w:proofErr w:type="gramEnd"/>
      <w:r w:rsidRPr="005C039C">
        <w:rPr>
          <w:rStyle w:val="tpa1"/>
          <w:rFonts w:ascii="Times New Roman" w:hAnsi="Times New Roman"/>
          <w:sz w:val="24"/>
          <w:szCs w:val="24"/>
        </w:rPr>
        <w:t xml:space="preserve"> şi situri importante din punct de vedere istoric, cultural sau arheologic – nu este cazul.</w:t>
      </w:r>
    </w:p>
    <w:p w:rsidR="00C55F14" w:rsidRPr="005C039C" w:rsidRDefault="00C55F14" w:rsidP="005C039C">
      <w:pPr>
        <w:pStyle w:val="ListParagraph"/>
        <w:tabs>
          <w:tab w:val="left" w:pos="284"/>
        </w:tabs>
        <w:spacing w:after="0" w:line="240" w:lineRule="auto"/>
        <w:ind w:left="0"/>
        <w:contextualSpacing/>
        <w:jc w:val="both"/>
        <w:rPr>
          <w:rStyle w:val="tpa1"/>
          <w:rFonts w:ascii="Times New Roman" w:hAnsi="Times New Roman"/>
          <w:sz w:val="24"/>
          <w:szCs w:val="24"/>
        </w:rPr>
      </w:pPr>
    </w:p>
    <w:p w:rsidR="00C414F4" w:rsidRPr="005C039C" w:rsidRDefault="00C414F4" w:rsidP="005C039C">
      <w:pPr>
        <w:pStyle w:val="CharCharChar1Char"/>
        <w:contextualSpacing/>
        <w:jc w:val="both"/>
        <w:rPr>
          <w:b/>
          <w:lang w:val="en-US"/>
        </w:rPr>
      </w:pPr>
      <w:r w:rsidRPr="005C039C">
        <w:rPr>
          <w:b/>
          <w:lang w:val="en-US"/>
        </w:rPr>
        <w:t>3. Tipurile și caracteristicile impactului potențial</w:t>
      </w:r>
    </w:p>
    <w:p w:rsidR="00F96BEA" w:rsidRPr="005C039C" w:rsidRDefault="00C414F4" w:rsidP="005C039C">
      <w:pPr>
        <w:pStyle w:val="CharCharChar1Char"/>
        <w:numPr>
          <w:ilvl w:val="0"/>
          <w:numId w:val="5"/>
        </w:numPr>
        <w:tabs>
          <w:tab w:val="left" w:pos="284"/>
        </w:tabs>
        <w:ind w:left="0" w:firstLine="0"/>
        <w:contextualSpacing/>
        <w:jc w:val="both"/>
        <w:rPr>
          <w:rStyle w:val="tpa1"/>
        </w:rPr>
      </w:pPr>
      <w:r w:rsidRPr="005C039C">
        <w:rPr>
          <w:rStyle w:val="tpa1"/>
          <w:rFonts w:eastAsia="SimSun"/>
          <w:i/>
        </w:rPr>
        <w:t>importanţa şi extinderea spaţială a impactului (zona geografică şi dimensiunea populaţiei care poate fi afectată)</w:t>
      </w:r>
      <w:r w:rsidRPr="005C039C">
        <w:rPr>
          <w:rStyle w:val="tpa1"/>
          <w:i/>
        </w:rPr>
        <w:t xml:space="preserve"> </w:t>
      </w:r>
      <w:r w:rsidRPr="005C039C">
        <w:rPr>
          <w:rStyle w:val="tpa1"/>
        </w:rPr>
        <w:t xml:space="preserve">– lucrările nu vor avea un impact negativ semnificativ asupra factorilor de mediu şi nu vor crea un disconfort pentru populaţie; </w:t>
      </w:r>
    </w:p>
    <w:p w:rsidR="00C414F4" w:rsidRPr="005C039C" w:rsidRDefault="00C414F4" w:rsidP="005C039C">
      <w:pPr>
        <w:pStyle w:val="CharCharChar1Char"/>
        <w:numPr>
          <w:ilvl w:val="0"/>
          <w:numId w:val="5"/>
        </w:numPr>
        <w:tabs>
          <w:tab w:val="left" w:pos="284"/>
        </w:tabs>
        <w:ind w:left="0" w:firstLine="0"/>
        <w:contextualSpacing/>
        <w:jc w:val="both"/>
        <w:rPr>
          <w:rStyle w:val="tpa1"/>
        </w:rPr>
      </w:pPr>
      <w:r w:rsidRPr="005C039C">
        <w:rPr>
          <w:rStyle w:val="tpa1"/>
          <w:rFonts w:eastAsia="SimSun"/>
          <w:i/>
        </w:rPr>
        <w:t xml:space="preserve">natura impactului </w:t>
      </w:r>
      <w:r w:rsidRPr="005C039C">
        <w:rPr>
          <w:rStyle w:val="tpa1"/>
          <w:rFonts w:eastAsia="SimSun"/>
        </w:rPr>
        <w:t>- nu este cazul;</w:t>
      </w:r>
    </w:p>
    <w:p w:rsidR="00C414F4" w:rsidRPr="005C039C" w:rsidRDefault="00C414F4" w:rsidP="005C039C">
      <w:pPr>
        <w:pStyle w:val="CharCharChar1Char"/>
        <w:numPr>
          <w:ilvl w:val="0"/>
          <w:numId w:val="5"/>
        </w:numPr>
        <w:tabs>
          <w:tab w:val="left" w:pos="284"/>
        </w:tabs>
        <w:ind w:left="284" w:hanging="284"/>
        <w:contextualSpacing/>
        <w:jc w:val="both"/>
        <w:rPr>
          <w:rStyle w:val="tpa1"/>
        </w:rPr>
      </w:pPr>
      <w:r w:rsidRPr="005C039C">
        <w:rPr>
          <w:i/>
          <w:lang w:val="en-US"/>
        </w:rPr>
        <w:t>natura transfrontalieră a impactului</w:t>
      </w:r>
      <w:r w:rsidRPr="005C039C">
        <w:rPr>
          <w:b/>
          <w:bCs/>
          <w:i/>
          <w:lang w:val="en-US"/>
        </w:rPr>
        <w:t xml:space="preserve"> </w:t>
      </w:r>
      <w:r w:rsidRPr="005C039C">
        <w:rPr>
          <w:rStyle w:val="tpa1"/>
        </w:rPr>
        <w:t>– lucrările propuse nu au efecte transfrontieră;</w:t>
      </w:r>
    </w:p>
    <w:p w:rsidR="00C414F4" w:rsidRPr="005C039C" w:rsidRDefault="00C414F4" w:rsidP="005C039C">
      <w:pPr>
        <w:pStyle w:val="ListParagraph"/>
        <w:numPr>
          <w:ilvl w:val="0"/>
          <w:numId w:val="5"/>
        </w:numPr>
        <w:tabs>
          <w:tab w:val="left" w:pos="851"/>
        </w:tabs>
        <w:spacing w:after="0" w:line="240" w:lineRule="auto"/>
        <w:ind w:left="284" w:hanging="284"/>
        <w:contextualSpacing/>
        <w:jc w:val="both"/>
        <w:rPr>
          <w:rStyle w:val="tpa1"/>
          <w:rFonts w:ascii="Times New Roman" w:hAnsi="Times New Roman"/>
          <w:bCs/>
          <w:iCs/>
          <w:sz w:val="24"/>
          <w:szCs w:val="24"/>
          <w:lang w:val="ro-RO"/>
        </w:rPr>
      </w:pPr>
      <w:r w:rsidRPr="005C039C">
        <w:rPr>
          <w:rStyle w:val="tpa1"/>
          <w:rFonts w:ascii="Times New Roman" w:hAnsi="Times New Roman"/>
          <w:i/>
          <w:sz w:val="24"/>
          <w:szCs w:val="24"/>
          <w:lang w:val="pl-PL"/>
        </w:rPr>
        <w:t>intensitatea şi complexitatea impactului</w:t>
      </w:r>
      <w:r w:rsidRPr="005C039C">
        <w:rPr>
          <w:rFonts w:ascii="Times New Roman" w:hAnsi="Times New Roman"/>
          <w:sz w:val="24"/>
          <w:szCs w:val="24"/>
          <w:lang w:val="ro-RO"/>
        </w:rPr>
        <w:t xml:space="preserve"> - </w:t>
      </w:r>
      <w:r w:rsidRPr="005C039C">
        <w:rPr>
          <w:rStyle w:val="tpa1"/>
          <w:rFonts w:ascii="Times New Roman" w:hAnsi="Times New Roman"/>
          <w:sz w:val="24"/>
          <w:szCs w:val="24"/>
        </w:rPr>
        <w:t>impactul va fi redus în perioada de funcţionare;</w:t>
      </w:r>
    </w:p>
    <w:p w:rsidR="00C414F4" w:rsidRPr="005C039C" w:rsidRDefault="00C414F4" w:rsidP="005C039C">
      <w:pPr>
        <w:pStyle w:val="CharCharChar1Char"/>
        <w:numPr>
          <w:ilvl w:val="0"/>
          <w:numId w:val="5"/>
        </w:numPr>
        <w:tabs>
          <w:tab w:val="left" w:pos="284"/>
        </w:tabs>
        <w:ind w:left="0" w:firstLine="0"/>
        <w:contextualSpacing/>
        <w:jc w:val="both"/>
        <w:rPr>
          <w:lang w:eastAsia="ro-RO"/>
        </w:rPr>
      </w:pPr>
      <w:r w:rsidRPr="005C039C">
        <w:rPr>
          <w:rStyle w:val="tpa1"/>
          <w:rFonts w:eastAsia="SimSun"/>
          <w:i/>
        </w:rPr>
        <w:t>probabilitatea impactului</w:t>
      </w:r>
      <w:r w:rsidRPr="005C039C">
        <w:rPr>
          <w:rStyle w:val="tpa1"/>
          <w:rFonts w:eastAsia="SimSun"/>
        </w:rPr>
        <w:t xml:space="preserve"> – impact redus, pe perioada </w:t>
      </w:r>
      <w:r w:rsidRPr="005C039C">
        <w:rPr>
          <w:lang w:val="ro-RO" w:eastAsia="ro-RO"/>
        </w:rPr>
        <w:t>de funcţionare a obiectivului;</w:t>
      </w:r>
    </w:p>
    <w:p w:rsidR="00C414F4" w:rsidRPr="005C039C" w:rsidRDefault="00C414F4" w:rsidP="005C039C">
      <w:pPr>
        <w:pStyle w:val="CharCharChar1Char"/>
        <w:numPr>
          <w:ilvl w:val="0"/>
          <w:numId w:val="5"/>
        </w:numPr>
        <w:tabs>
          <w:tab w:val="left" w:pos="284"/>
        </w:tabs>
        <w:ind w:left="0" w:firstLine="0"/>
        <w:contextualSpacing/>
        <w:jc w:val="both"/>
        <w:rPr>
          <w:lang w:val="ro-RO" w:eastAsia="ro-RO"/>
        </w:rPr>
      </w:pPr>
      <w:r w:rsidRPr="005C039C">
        <w:rPr>
          <w:i/>
        </w:rPr>
        <w:t>debutul, durata, frecvența și reversibilitatea preconizate ale impactului</w:t>
      </w:r>
      <w:r w:rsidRPr="005C039C">
        <w:rPr>
          <w:rStyle w:val="Strong"/>
          <w:rFonts w:eastAsia="SimSun"/>
        </w:rPr>
        <w:t xml:space="preserve"> </w:t>
      </w:r>
      <w:r w:rsidRPr="005C039C">
        <w:rPr>
          <w:rStyle w:val="tpa1"/>
          <w:rFonts w:eastAsia="SimSun"/>
        </w:rPr>
        <w:t xml:space="preserve">– impact redus, pe perioada </w:t>
      </w:r>
      <w:r w:rsidRPr="005C039C">
        <w:rPr>
          <w:lang w:val="ro-RO" w:eastAsia="ro-RO"/>
        </w:rPr>
        <w:t>de exploatare, fără reversibilitate;</w:t>
      </w:r>
    </w:p>
    <w:p w:rsidR="00F96BEA" w:rsidRPr="005C039C" w:rsidRDefault="00C414F4" w:rsidP="005C039C">
      <w:pPr>
        <w:pStyle w:val="CharCharChar1Char"/>
        <w:numPr>
          <w:ilvl w:val="0"/>
          <w:numId w:val="5"/>
        </w:numPr>
        <w:tabs>
          <w:tab w:val="left" w:pos="284"/>
        </w:tabs>
        <w:ind w:left="0" w:firstLine="0"/>
        <w:contextualSpacing/>
        <w:jc w:val="both"/>
        <w:rPr>
          <w:lang w:val="ro-RO" w:eastAsia="ro-RO"/>
        </w:rPr>
      </w:pPr>
      <w:r w:rsidRPr="005C039C">
        <w:rPr>
          <w:i/>
          <w:lang w:val="ro-RO" w:eastAsia="ro-RO"/>
        </w:rPr>
        <w:t xml:space="preserve">cumularea impactului cu impactul altor proiecte existente şi/sau aprobate </w:t>
      </w:r>
      <w:r w:rsidRPr="005C039C">
        <w:rPr>
          <w:lang w:val="ro-RO" w:eastAsia="ro-RO"/>
        </w:rPr>
        <w:t xml:space="preserve">- </w:t>
      </w:r>
      <w:r w:rsidR="00F96BEA" w:rsidRPr="005C039C">
        <w:rPr>
          <w:lang w:val="ro-RO" w:eastAsia="ro-RO"/>
        </w:rPr>
        <w:t>în zona respectivă nu sunt în aprobare sau aplicare alte proiecte cu impact semnificativ care să cumuleze impactul cu cel produs de proiectul propus;</w:t>
      </w:r>
    </w:p>
    <w:p w:rsidR="00F96BEA" w:rsidRPr="005C039C" w:rsidRDefault="00C414F4" w:rsidP="005C039C">
      <w:pPr>
        <w:pStyle w:val="CharCharChar1Char"/>
        <w:numPr>
          <w:ilvl w:val="0"/>
          <w:numId w:val="5"/>
        </w:numPr>
        <w:tabs>
          <w:tab w:val="left" w:pos="284"/>
        </w:tabs>
        <w:ind w:left="0" w:firstLine="0"/>
        <w:contextualSpacing/>
        <w:jc w:val="both"/>
        <w:rPr>
          <w:lang w:val="ro-RO" w:eastAsia="ro-RO"/>
        </w:rPr>
      </w:pPr>
      <w:r w:rsidRPr="005C039C">
        <w:rPr>
          <w:i/>
          <w:lang w:val="ro-RO" w:eastAsia="ro-RO"/>
        </w:rPr>
        <w:t>posibilitatea de reducere efectivă a impactului-</w:t>
      </w:r>
      <w:r w:rsidRPr="005C039C">
        <w:rPr>
          <w:lang w:val="ro-RO" w:eastAsia="ro-RO"/>
        </w:rPr>
        <w:t xml:space="preserve"> </w:t>
      </w:r>
      <w:r w:rsidR="00F96BEA" w:rsidRPr="005C039C">
        <w:rPr>
          <w:i/>
          <w:lang w:val="ro-RO" w:eastAsia="ro-RO"/>
        </w:rPr>
        <w:t>-</w:t>
      </w:r>
      <w:r w:rsidR="00F96BEA" w:rsidRPr="005C039C">
        <w:rPr>
          <w:lang w:val="ro-RO" w:eastAsia="ro-RO"/>
        </w:rPr>
        <w:t xml:space="preserve"> prin utilizarea de tehnologii curate, cu impact cât mai redus asupra factorilor de mediu şi asupra populaţie.</w:t>
      </w:r>
    </w:p>
    <w:p w:rsidR="00F96BEA" w:rsidRPr="005C039C" w:rsidRDefault="00F96BEA" w:rsidP="005C039C">
      <w:pPr>
        <w:pStyle w:val="CharCharChar1Char"/>
        <w:tabs>
          <w:tab w:val="left" w:pos="284"/>
        </w:tabs>
        <w:contextualSpacing/>
        <w:jc w:val="both"/>
        <w:rPr>
          <w:lang w:val="ro-RO" w:eastAsia="ro-RO"/>
        </w:rPr>
      </w:pPr>
    </w:p>
    <w:p w:rsidR="00C414F4" w:rsidRPr="005C039C" w:rsidRDefault="00C414F4" w:rsidP="005C039C">
      <w:pPr>
        <w:pStyle w:val="CharCharChar1Char"/>
        <w:tabs>
          <w:tab w:val="left" w:pos="284"/>
        </w:tabs>
        <w:autoSpaceDE w:val="0"/>
        <w:autoSpaceDN w:val="0"/>
        <w:adjustRightInd w:val="0"/>
        <w:contextualSpacing/>
        <w:jc w:val="both"/>
      </w:pPr>
      <w:r w:rsidRPr="005C039C">
        <w:t xml:space="preserve">    II. Motivele pe baza cărora s-a stabilit necesitatea neefectuării evaluării adecvate sunt următoarele: </w:t>
      </w:r>
    </w:p>
    <w:p w:rsidR="00C414F4" w:rsidRPr="005C039C" w:rsidRDefault="00C414F4" w:rsidP="005C039C">
      <w:pPr>
        <w:autoSpaceDE w:val="0"/>
        <w:autoSpaceDN w:val="0"/>
        <w:adjustRightInd w:val="0"/>
        <w:spacing w:after="0" w:line="240" w:lineRule="auto"/>
        <w:ind w:firstLine="708"/>
        <w:contextualSpacing/>
        <w:jc w:val="both"/>
        <w:rPr>
          <w:rFonts w:ascii="Times New Roman" w:hAnsi="Times New Roman"/>
          <w:sz w:val="24"/>
          <w:szCs w:val="24"/>
        </w:rPr>
      </w:pPr>
      <w:r w:rsidRPr="005C039C">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5C039C">
        <w:rPr>
          <w:rFonts w:ascii="Times New Roman" w:hAnsi="Times New Roman"/>
          <w:sz w:val="24"/>
          <w:szCs w:val="24"/>
        </w:rPr>
        <w:t>.</w:t>
      </w:r>
    </w:p>
    <w:p w:rsidR="00C414F4" w:rsidRPr="005C039C" w:rsidRDefault="00C414F4" w:rsidP="005C039C">
      <w:pPr>
        <w:pStyle w:val="CharCharChar1Char"/>
        <w:contextualSpacing/>
        <w:jc w:val="both"/>
        <w:rPr>
          <w:rStyle w:val="tpa1"/>
        </w:rPr>
      </w:pPr>
    </w:p>
    <w:p w:rsidR="006B0413" w:rsidRPr="005C039C" w:rsidRDefault="00C414F4" w:rsidP="005C039C">
      <w:pPr>
        <w:autoSpaceDE w:val="0"/>
        <w:autoSpaceDN w:val="0"/>
        <w:adjustRightInd w:val="0"/>
        <w:spacing w:after="0" w:line="240" w:lineRule="auto"/>
        <w:contextualSpacing/>
        <w:jc w:val="both"/>
        <w:rPr>
          <w:rFonts w:ascii="Times New Roman" w:hAnsi="Times New Roman"/>
          <w:sz w:val="24"/>
          <w:szCs w:val="24"/>
        </w:rPr>
      </w:pPr>
      <w:r w:rsidRPr="005C039C">
        <w:rPr>
          <w:rFonts w:ascii="Times New Roman" w:hAnsi="Times New Roman"/>
          <w:sz w:val="24"/>
          <w:szCs w:val="24"/>
        </w:rPr>
        <w:t xml:space="preserve">    III. Motivele pe baza cărora s-a stabilit necesitatea neefectuării evaluării impactului asupra corpurilor de </w:t>
      </w:r>
      <w:proofErr w:type="gramStart"/>
      <w:r w:rsidRPr="005C039C">
        <w:rPr>
          <w:rFonts w:ascii="Times New Roman" w:hAnsi="Times New Roman"/>
          <w:sz w:val="24"/>
          <w:szCs w:val="24"/>
        </w:rPr>
        <w:t>apă</w:t>
      </w:r>
      <w:proofErr w:type="gramEnd"/>
      <w:r w:rsidRPr="005C039C">
        <w:rPr>
          <w:rFonts w:ascii="Times New Roman" w:hAnsi="Times New Roman"/>
          <w:sz w:val="24"/>
          <w:szCs w:val="24"/>
        </w:rPr>
        <w:t xml:space="preserve"> sunt următoarele: </w:t>
      </w:r>
    </w:p>
    <w:p w:rsidR="00D7633E" w:rsidRPr="005C039C" w:rsidRDefault="00242B06" w:rsidP="005C039C">
      <w:pPr>
        <w:autoSpaceDE w:val="0"/>
        <w:autoSpaceDN w:val="0"/>
        <w:adjustRightInd w:val="0"/>
        <w:spacing w:after="0" w:line="240" w:lineRule="auto"/>
        <w:ind w:firstLine="708"/>
        <w:contextualSpacing/>
        <w:jc w:val="both"/>
        <w:rPr>
          <w:rFonts w:ascii="Times New Roman" w:eastAsia="Times New Roman" w:hAnsi="Times New Roman"/>
          <w:sz w:val="24"/>
          <w:szCs w:val="24"/>
        </w:rPr>
      </w:pPr>
      <w:r w:rsidRPr="005C039C">
        <w:rPr>
          <w:rFonts w:ascii="Times New Roman" w:hAnsi="Times New Roman"/>
          <w:sz w:val="24"/>
          <w:szCs w:val="24"/>
        </w:rPr>
        <w:t xml:space="preserve">- </w:t>
      </w:r>
      <w:proofErr w:type="gramStart"/>
      <w:r w:rsidRPr="005C039C">
        <w:rPr>
          <w:rFonts w:ascii="Times New Roman" w:hAnsi="Times New Roman"/>
          <w:sz w:val="24"/>
          <w:szCs w:val="24"/>
        </w:rPr>
        <w:t>autoritatea</w:t>
      </w:r>
      <w:proofErr w:type="gramEnd"/>
      <w:r w:rsidRPr="005C039C">
        <w:rPr>
          <w:rFonts w:ascii="Times New Roman" w:hAnsi="Times New Roman"/>
          <w:sz w:val="24"/>
          <w:szCs w:val="24"/>
        </w:rPr>
        <w:t xml:space="preserve"> competentă în domeniul gospodăririi apelor, Administrația Naționale APELE ROMÂNE – Sistemul de Gospodărire a Apelor Suceava, a emis </w:t>
      </w:r>
      <w:r w:rsidR="00D7633E" w:rsidRPr="005C039C">
        <w:rPr>
          <w:rFonts w:ascii="Times New Roman" w:hAnsi="Times New Roman"/>
          <w:sz w:val="24"/>
          <w:szCs w:val="24"/>
        </w:rPr>
        <w:t xml:space="preserve">Avizul de gospodărire a apelor nr. </w:t>
      </w:r>
      <w:r w:rsidR="00805029">
        <w:rPr>
          <w:rFonts w:ascii="Times New Roman" w:hAnsi="Times New Roman"/>
          <w:sz w:val="24"/>
          <w:szCs w:val="24"/>
        </w:rPr>
        <w:t>141/16.12.2019</w:t>
      </w:r>
      <w:r w:rsidR="00D7633E" w:rsidRPr="005C039C">
        <w:rPr>
          <w:rFonts w:ascii="Times New Roman" w:hAnsi="Times New Roman"/>
          <w:sz w:val="24"/>
          <w:szCs w:val="24"/>
        </w:rPr>
        <w:t xml:space="preserve"> </w:t>
      </w:r>
      <w:r w:rsidR="00C623F0" w:rsidRPr="005C039C">
        <w:rPr>
          <w:rFonts w:ascii="Times New Roman" w:hAnsi="Times New Roman"/>
          <w:sz w:val="24"/>
          <w:szCs w:val="24"/>
        </w:rPr>
        <w:t>prin care</w:t>
      </w:r>
      <w:r w:rsidR="00805029">
        <w:rPr>
          <w:rFonts w:ascii="Times New Roman" w:hAnsi="Times New Roman"/>
          <w:sz w:val="24"/>
          <w:szCs w:val="24"/>
        </w:rPr>
        <w:t xml:space="preserve"> s-a stabilit</w:t>
      </w:r>
      <w:r w:rsidR="00D7633E" w:rsidRPr="005C039C">
        <w:rPr>
          <w:rFonts w:ascii="Times New Roman" w:hAnsi="Times New Roman"/>
          <w:sz w:val="24"/>
          <w:szCs w:val="24"/>
        </w:rPr>
        <w:t xml:space="preserve"> că p</w:t>
      </w:r>
      <w:r w:rsidR="00D7633E" w:rsidRPr="005C039C">
        <w:rPr>
          <w:rFonts w:ascii="Times New Roman" w:hAnsi="Times New Roman"/>
          <w:sz w:val="24"/>
          <w:szCs w:val="24"/>
          <w:lang w:val="ro-RO"/>
        </w:rPr>
        <w:t xml:space="preserve">roiectul propus </w:t>
      </w:r>
      <w:r w:rsidR="00D7633E" w:rsidRPr="005C039C">
        <w:rPr>
          <w:rFonts w:ascii="Times New Roman" w:eastAsia="Times New Roman" w:hAnsi="Times New Roman"/>
          <w:sz w:val="24"/>
          <w:szCs w:val="24"/>
        </w:rPr>
        <w:t>nu</w:t>
      </w:r>
      <w:r w:rsidR="00D7633E" w:rsidRPr="005C039C">
        <w:rPr>
          <w:rFonts w:ascii="Times New Roman" w:hAnsi="Times New Roman"/>
          <w:sz w:val="24"/>
          <w:szCs w:val="24"/>
        </w:rPr>
        <w:t xml:space="preserve"> s-a stabilit necesitatea efectuării</w:t>
      </w:r>
      <w:r w:rsidR="00D7633E" w:rsidRPr="005C039C">
        <w:rPr>
          <w:rFonts w:ascii="Times New Roman" w:eastAsia="Times New Roman" w:hAnsi="Times New Roman"/>
          <w:sz w:val="24"/>
          <w:szCs w:val="24"/>
        </w:rPr>
        <w:t xml:space="preserve"> evaluării impactului asupra corpurilor de </w:t>
      </w:r>
      <w:proofErr w:type="gramStart"/>
      <w:r w:rsidR="00D7633E" w:rsidRPr="005C039C">
        <w:rPr>
          <w:rFonts w:ascii="Times New Roman" w:eastAsia="Times New Roman" w:hAnsi="Times New Roman"/>
          <w:sz w:val="24"/>
          <w:szCs w:val="24"/>
        </w:rPr>
        <w:t>apă</w:t>
      </w:r>
      <w:proofErr w:type="gramEnd"/>
      <w:r w:rsidR="00D7633E" w:rsidRPr="005C039C">
        <w:rPr>
          <w:rFonts w:ascii="Times New Roman" w:eastAsia="Times New Roman" w:hAnsi="Times New Roman"/>
          <w:sz w:val="24"/>
          <w:szCs w:val="24"/>
        </w:rPr>
        <w:t>.</w:t>
      </w:r>
    </w:p>
    <w:p w:rsidR="00C414F4" w:rsidRPr="005C039C" w:rsidRDefault="00C414F4" w:rsidP="005C039C">
      <w:pPr>
        <w:autoSpaceDE w:val="0"/>
        <w:autoSpaceDN w:val="0"/>
        <w:adjustRightInd w:val="0"/>
        <w:spacing w:after="0" w:line="240" w:lineRule="auto"/>
        <w:ind w:firstLine="720"/>
        <w:contextualSpacing/>
        <w:jc w:val="both"/>
        <w:rPr>
          <w:rFonts w:ascii="Times New Roman" w:hAnsi="Times New Roman"/>
          <w:sz w:val="24"/>
          <w:szCs w:val="24"/>
        </w:rPr>
      </w:pPr>
    </w:p>
    <w:p w:rsidR="00C414F4" w:rsidRPr="005C039C" w:rsidRDefault="00C414F4" w:rsidP="005C039C">
      <w:pPr>
        <w:autoSpaceDE w:val="0"/>
        <w:autoSpaceDN w:val="0"/>
        <w:adjustRightInd w:val="0"/>
        <w:spacing w:after="0" w:line="240" w:lineRule="auto"/>
        <w:contextualSpacing/>
        <w:jc w:val="both"/>
        <w:rPr>
          <w:rFonts w:ascii="Times New Roman" w:hAnsi="Times New Roman"/>
          <w:b/>
          <w:sz w:val="24"/>
          <w:szCs w:val="24"/>
        </w:rPr>
      </w:pPr>
      <w:r w:rsidRPr="005C039C">
        <w:rPr>
          <w:rFonts w:ascii="Times New Roman" w:hAnsi="Times New Roman"/>
          <w:b/>
          <w:sz w:val="24"/>
          <w:szCs w:val="24"/>
        </w:rPr>
        <w:t>Condiţiile de realizare a proiectului pentru evitarea sau prevenirea eventualelor efecte negative semnificative asupra mediului:</w:t>
      </w:r>
    </w:p>
    <w:p w:rsidR="00C414F4" w:rsidRPr="000B230E" w:rsidRDefault="00C414F4" w:rsidP="000B230E">
      <w:pPr>
        <w:pStyle w:val="ListParagraph"/>
        <w:numPr>
          <w:ilvl w:val="0"/>
          <w:numId w:val="36"/>
        </w:numPr>
        <w:autoSpaceDE w:val="0"/>
        <w:autoSpaceDN w:val="0"/>
        <w:adjustRightInd w:val="0"/>
        <w:spacing w:after="0" w:line="240" w:lineRule="auto"/>
        <w:ind w:left="284" w:hanging="284"/>
        <w:contextualSpacing/>
        <w:jc w:val="both"/>
        <w:rPr>
          <w:rFonts w:ascii="Times New Roman" w:hAnsi="Times New Roman"/>
          <w:sz w:val="24"/>
          <w:szCs w:val="24"/>
        </w:rPr>
      </w:pPr>
      <w:r w:rsidRPr="000B230E">
        <w:rPr>
          <w:rFonts w:ascii="Times New Roman" w:hAnsi="Times New Roman"/>
          <w:sz w:val="24"/>
          <w:szCs w:val="24"/>
        </w:rPr>
        <w:t>investiţia se va realiza cu respectarea documentaţiei tehnice depuse precum, a legislaţiei de mediu în vigoare şi a avizelor obținute;</w:t>
      </w:r>
    </w:p>
    <w:p w:rsidR="00C414F4" w:rsidRPr="000B230E" w:rsidRDefault="00C414F4" w:rsidP="000B230E">
      <w:pPr>
        <w:pStyle w:val="ListParagraph"/>
        <w:numPr>
          <w:ilvl w:val="0"/>
          <w:numId w:val="36"/>
        </w:numPr>
        <w:spacing w:after="0" w:line="240" w:lineRule="auto"/>
        <w:ind w:left="284" w:hanging="284"/>
        <w:contextualSpacing/>
        <w:jc w:val="both"/>
        <w:textAlignment w:val="baseline"/>
        <w:rPr>
          <w:rFonts w:ascii="Times New Roman" w:hAnsi="Times New Roman"/>
          <w:sz w:val="24"/>
          <w:szCs w:val="24"/>
        </w:rPr>
      </w:pPr>
      <w:r w:rsidRPr="000B230E">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C414F4" w:rsidRPr="000B230E" w:rsidRDefault="00C414F4" w:rsidP="000B230E">
      <w:pPr>
        <w:pStyle w:val="ListParagraph"/>
        <w:numPr>
          <w:ilvl w:val="0"/>
          <w:numId w:val="36"/>
        </w:numPr>
        <w:spacing w:after="0" w:line="240" w:lineRule="auto"/>
        <w:ind w:left="284" w:hanging="284"/>
        <w:contextualSpacing/>
        <w:jc w:val="both"/>
        <w:textAlignment w:val="baseline"/>
        <w:rPr>
          <w:rFonts w:ascii="Times New Roman" w:hAnsi="Times New Roman"/>
          <w:sz w:val="24"/>
          <w:szCs w:val="24"/>
        </w:rPr>
      </w:pPr>
      <w:r w:rsidRPr="000B230E">
        <w:rPr>
          <w:rFonts w:ascii="Times New Roman" w:hAnsi="Times New Roman"/>
          <w:sz w:val="24"/>
          <w:szCs w:val="24"/>
        </w:rPr>
        <w:t>se vor respecta cu stricteţe limitele şi suprafeţele de lucru, modul de depozitare a materialelor  şi a rutelor alese pentru transport;</w:t>
      </w:r>
    </w:p>
    <w:p w:rsidR="00C414F4" w:rsidRPr="000B230E" w:rsidRDefault="00C414F4" w:rsidP="000B230E">
      <w:pPr>
        <w:pStyle w:val="ListParagraph"/>
        <w:numPr>
          <w:ilvl w:val="0"/>
          <w:numId w:val="36"/>
        </w:numPr>
        <w:spacing w:after="0" w:line="240" w:lineRule="auto"/>
        <w:ind w:left="284" w:hanging="284"/>
        <w:contextualSpacing/>
        <w:jc w:val="both"/>
        <w:textAlignment w:val="baseline"/>
        <w:rPr>
          <w:rFonts w:ascii="Times New Roman" w:hAnsi="Times New Roman"/>
          <w:sz w:val="24"/>
          <w:szCs w:val="24"/>
        </w:rPr>
      </w:pPr>
      <w:r w:rsidRPr="000B230E">
        <w:rP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C414F4" w:rsidRPr="000B230E" w:rsidRDefault="00C414F4" w:rsidP="000B230E">
      <w:pPr>
        <w:pStyle w:val="ListParagraph"/>
        <w:numPr>
          <w:ilvl w:val="0"/>
          <w:numId w:val="36"/>
        </w:numPr>
        <w:autoSpaceDE w:val="0"/>
        <w:autoSpaceDN w:val="0"/>
        <w:adjustRightInd w:val="0"/>
        <w:spacing w:after="0" w:line="240" w:lineRule="auto"/>
        <w:ind w:left="284" w:hanging="284"/>
        <w:contextualSpacing/>
        <w:jc w:val="both"/>
        <w:rPr>
          <w:rFonts w:ascii="Times New Roman" w:hAnsi="Times New Roman"/>
          <w:sz w:val="24"/>
          <w:szCs w:val="24"/>
        </w:rPr>
      </w:pPr>
      <w:proofErr w:type="gramStart"/>
      <w:r w:rsidRPr="000B230E">
        <w:rPr>
          <w:rFonts w:ascii="Times New Roman" w:hAnsi="Times New Roman"/>
          <w:sz w:val="24"/>
          <w:szCs w:val="24"/>
        </w:rPr>
        <w:t>se</w:t>
      </w:r>
      <w:proofErr w:type="gramEnd"/>
      <w:r w:rsidRPr="000B230E">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C414F4" w:rsidRPr="000B230E" w:rsidRDefault="00C414F4" w:rsidP="000B230E">
      <w:pPr>
        <w:pStyle w:val="ListParagraph"/>
        <w:numPr>
          <w:ilvl w:val="0"/>
          <w:numId w:val="36"/>
        </w:numPr>
        <w:autoSpaceDE w:val="0"/>
        <w:autoSpaceDN w:val="0"/>
        <w:adjustRightInd w:val="0"/>
        <w:spacing w:after="0" w:line="240" w:lineRule="auto"/>
        <w:ind w:left="284" w:hanging="284"/>
        <w:contextualSpacing/>
        <w:jc w:val="both"/>
        <w:rPr>
          <w:rFonts w:ascii="Times New Roman" w:hAnsi="Times New Roman"/>
          <w:sz w:val="24"/>
          <w:szCs w:val="24"/>
        </w:rPr>
      </w:pPr>
      <w:r w:rsidRPr="000B230E">
        <w:rPr>
          <w:rFonts w:ascii="Times New Roman" w:hAnsi="Times New Roman"/>
          <w:sz w:val="24"/>
          <w:szCs w:val="24"/>
          <w:lang w:val="pt-BR"/>
        </w:rPr>
        <w:lastRenderedPageBreak/>
        <w:t>la finalizarea lucrărilor se vor îndepărta resturile de materiale  şi se va reface cadrul natural afectat de execuţia luc</w:t>
      </w:r>
      <w:r w:rsidR="00242B06" w:rsidRPr="000B230E">
        <w:rPr>
          <w:rFonts w:ascii="Times New Roman" w:hAnsi="Times New Roman"/>
          <w:sz w:val="24"/>
          <w:szCs w:val="24"/>
          <w:lang w:val="pt-BR"/>
        </w:rPr>
        <w:t>rărilor.</w:t>
      </w:r>
    </w:p>
    <w:p w:rsidR="00C414F4" w:rsidRPr="005C039C" w:rsidRDefault="00C414F4" w:rsidP="005C039C">
      <w:pPr>
        <w:spacing w:after="0" w:line="240" w:lineRule="auto"/>
        <w:ind w:hanging="720"/>
        <w:contextualSpacing/>
        <w:jc w:val="both"/>
        <w:textAlignment w:val="baseline"/>
        <w:rPr>
          <w:rFonts w:ascii="Times New Roman" w:hAnsi="Times New Roman"/>
          <w:color w:val="FF0000"/>
          <w:sz w:val="24"/>
          <w:szCs w:val="24"/>
          <w:lang w:val="ro-RO"/>
        </w:rPr>
      </w:pPr>
      <w:r w:rsidRPr="005C039C">
        <w:rPr>
          <w:rStyle w:val="sttlitera"/>
          <w:rFonts w:ascii="Times New Roman" w:hAnsi="Times New Roman"/>
          <w:color w:val="FF0000"/>
          <w:sz w:val="24"/>
          <w:szCs w:val="24"/>
          <w:lang w:val="pt-BR"/>
        </w:rPr>
        <w:t xml:space="preserve">           </w:t>
      </w:r>
    </w:p>
    <w:p w:rsidR="009411C3" w:rsidRPr="005C039C" w:rsidRDefault="009411C3" w:rsidP="005C039C">
      <w:pPr>
        <w:spacing w:before="100" w:beforeAutospacing="1" w:after="0" w:line="240" w:lineRule="auto"/>
        <w:contextualSpacing/>
        <w:jc w:val="both"/>
        <w:rPr>
          <w:rFonts w:ascii="Times New Roman" w:eastAsia="Times New Roman" w:hAnsi="Times New Roman"/>
          <w:sz w:val="24"/>
          <w:szCs w:val="24"/>
        </w:rPr>
      </w:pPr>
      <w:r w:rsidRPr="005C039C">
        <w:rPr>
          <w:rFonts w:ascii="Times New Roman" w:hAnsi="Times New Roman"/>
          <w:sz w:val="24"/>
          <w:szCs w:val="24"/>
          <w:lang w:val="ro-RO"/>
        </w:rPr>
        <w:t>- M</w:t>
      </w:r>
      <w:r w:rsidRPr="005C039C">
        <w:rPr>
          <w:rFonts w:ascii="Times New Roman" w:eastAsia="Times New Roman" w:hAnsi="Times New Roman"/>
          <w:sz w:val="24"/>
          <w:szCs w:val="24"/>
        </w:rPr>
        <w:t xml:space="preserve">ăsurile și condițiile de realizare a proiectului în conformitate cu Avizul de gospodărire a apelor nr. </w:t>
      </w:r>
      <w:r w:rsidR="00805029">
        <w:rPr>
          <w:rFonts w:ascii="Times New Roman" w:hAnsi="Times New Roman"/>
          <w:sz w:val="24"/>
          <w:szCs w:val="24"/>
        </w:rPr>
        <w:t>141/16.12.2019</w:t>
      </w:r>
      <w:r w:rsidRPr="005C039C">
        <w:rPr>
          <w:rFonts w:ascii="Times New Roman" w:hAnsi="Times New Roman"/>
          <w:sz w:val="24"/>
          <w:szCs w:val="24"/>
        </w:rPr>
        <w:t xml:space="preserve">, emis de Sistemul de Gospodărire </w:t>
      </w:r>
      <w:proofErr w:type="gramStart"/>
      <w:r w:rsidRPr="005C039C">
        <w:rPr>
          <w:rFonts w:ascii="Times New Roman" w:hAnsi="Times New Roman"/>
          <w:sz w:val="24"/>
          <w:szCs w:val="24"/>
        </w:rPr>
        <w:t>a</w:t>
      </w:r>
      <w:proofErr w:type="gramEnd"/>
      <w:r w:rsidRPr="005C039C">
        <w:rPr>
          <w:rFonts w:ascii="Times New Roman" w:hAnsi="Times New Roman"/>
          <w:sz w:val="24"/>
          <w:szCs w:val="24"/>
        </w:rPr>
        <w:t xml:space="preserve"> Apelor Suceava</w:t>
      </w:r>
      <w:r w:rsidRPr="005C039C">
        <w:rPr>
          <w:rFonts w:ascii="Times New Roman" w:eastAsia="Times New Roman" w:hAnsi="Times New Roman"/>
          <w:sz w:val="24"/>
          <w:szCs w:val="24"/>
        </w:rPr>
        <w:t xml:space="preserve"> sunt:</w:t>
      </w:r>
    </w:p>
    <w:p w:rsidR="009411C3" w:rsidRPr="005C039C" w:rsidRDefault="009411C3" w:rsidP="000C4089">
      <w:pPr>
        <w:pStyle w:val="ListParagraph"/>
        <w:numPr>
          <w:ilvl w:val="0"/>
          <w:numId w:val="35"/>
        </w:numPr>
        <w:spacing w:before="100" w:beforeAutospacing="1" w:after="0" w:line="240" w:lineRule="auto"/>
        <w:ind w:left="426" w:hanging="142"/>
        <w:contextualSpacing/>
        <w:jc w:val="both"/>
        <w:rPr>
          <w:rFonts w:ascii="Times New Roman" w:eastAsia="Times New Roman" w:hAnsi="Times New Roman"/>
          <w:sz w:val="24"/>
          <w:szCs w:val="24"/>
        </w:rPr>
      </w:pPr>
      <w:proofErr w:type="gramStart"/>
      <w:r w:rsidRPr="005C039C">
        <w:rPr>
          <w:rFonts w:ascii="Times New Roman" w:eastAsia="Times New Roman" w:hAnsi="Times New Roman"/>
          <w:sz w:val="24"/>
          <w:szCs w:val="24"/>
        </w:rPr>
        <w:t>proiectantul</w:t>
      </w:r>
      <w:proofErr w:type="gramEnd"/>
      <w:r w:rsidRPr="005C039C">
        <w:rPr>
          <w:rFonts w:ascii="Times New Roman" w:eastAsia="Times New Roman" w:hAnsi="Times New Roman"/>
          <w:sz w:val="24"/>
          <w:szCs w:val="24"/>
        </w:rPr>
        <w:t xml:space="preserve"> și beneficiarul lucrărilor sunt direct răspunzători de soluțiile tehnice propuse și datele specificate în documentația prezentată.</w:t>
      </w:r>
    </w:p>
    <w:p w:rsidR="009411C3" w:rsidRPr="005C039C" w:rsidRDefault="009411C3" w:rsidP="000C4089">
      <w:pPr>
        <w:pStyle w:val="ListParagraph"/>
        <w:numPr>
          <w:ilvl w:val="0"/>
          <w:numId w:val="35"/>
        </w:numPr>
        <w:spacing w:before="100" w:beforeAutospacing="1" w:after="0" w:line="240" w:lineRule="auto"/>
        <w:ind w:left="426" w:hanging="142"/>
        <w:contextualSpacing/>
        <w:jc w:val="both"/>
        <w:rPr>
          <w:rFonts w:ascii="Times New Roman" w:eastAsia="Times New Roman" w:hAnsi="Times New Roman"/>
          <w:sz w:val="24"/>
          <w:szCs w:val="24"/>
        </w:rPr>
      </w:pPr>
      <w:proofErr w:type="gramStart"/>
      <w:r w:rsidRPr="005C039C">
        <w:rPr>
          <w:rFonts w:ascii="Times New Roman" w:eastAsia="Times New Roman" w:hAnsi="Times New Roman"/>
          <w:sz w:val="24"/>
          <w:szCs w:val="24"/>
        </w:rPr>
        <w:t>documentația</w:t>
      </w:r>
      <w:proofErr w:type="gramEnd"/>
      <w:r w:rsidRPr="005C039C">
        <w:rPr>
          <w:rFonts w:ascii="Times New Roman" w:eastAsia="Times New Roman" w:hAnsi="Times New Roman"/>
          <w:sz w:val="24"/>
          <w:szCs w:val="24"/>
        </w:rPr>
        <w:t xml:space="preserve"> nu a fost verificată din punct de vedere al rezistenței și stabilității lucrărilor, proiectantul și beneficiarul lucrărilor fiind direct răspunzători de elementele precizate în documentația prezentată.</w:t>
      </w:r>
    </w:p>
    <w:p w:rsidR="009411C3" w:rsidRPr="005C039C" w:rsidRDefault="009411C3" w:rsidP="000C4089">
      <w:pPr>
        <w:pStyle w:val="ListParagraph"/>
        <w:numPr>
          <w:ilvl w:val="0"/>
          <w:numId w:val="35"/>
        </w:numPr>
        <w:spacing w:before="100" w:beforeAutospacing="1" w:after="0" w:line="240" w:lineRule="auto"/>
        <w:ind w:left="426" w:hanging="142"/>
        <w:contextualSpacing/>
        <w:jc w:val="both"/>
        <w:rPr>
          <w:rFonts w:ascii="Times New Roman" w:eastAsia="Times New Roman" w:hAnsi="Times New Roman"/>
          <w:sz w:val="24"/>
          <w:szCs w:val="24"/>
        </w:rPr>
      </w:pPr>
      <w:proofErr w:type="gramStart"/>
      <w:r w:rsidRPr="005C039C">
        <w:rPr>
          <w:rFonts w:ascii="Times New Roman" w:eastAsia="Times New Roman" w:hAnsi="Times New Roman"/>
          <w:sz w:val="24"/>
          <w:szCs w:val="24"/>
        </w:rPr>
        <w:t>conform</w:t>
      </w:r>
      <w:proofErr w:type="gramEnd"/>
      <w:r w:rsidRPr="005C039C">
        <w:rPr>
          <w:rFonts w:ascii="Times New Roman" w:eastAsia="Times New Roman" w:hAnsi="Times New Roman"/>
          <w:sz w:val="24"/>
          <w:szCs w:val="24"/>
        </w:rPr>
        <w:t xml:space="preserve"> prevederilor legale, la recepția lucrărilor va participa și un reperezentatnt al SGA, care a emis avizul tehnic.</w:t>
      </w:r>
    </w:p>
    <w:p w:rsidR="009411C3" w:rsidRPr="005C039C" w:rsidRDefault="009411C3" w:rsidP="000C4089">
      <w:pPr>
        <w:pStyle w:val="ListParagraph"/>
        <w:numPr>
          <w:ilvl w:val="0"/>
          <w:numId w:val="35"/>
        </w:numPr>
        <w:spacing w:before="100" w:beforeAutospacing="1" w:after="0" w:line="240" w:lineRule="auto"/>
        <w:ind w:left="426" w:hanging="142"/>
        <w:contextualSpacing/>
        <w:jc w:val="both"/>
        <w:rPr>
          <w:rFonts w:ascii="Times New Roman" w:eastAsia="Times New Roman" w:hAnsi="Times New Roman"/>
          <w:sz w:val="24"/>
          <w:szCs w:val="24"/>
        </w:rPr>
      </w:pPr>
      <w:proofErr w:type="gramStart"/>
      <w:r w:rsidRPr="005C039C">
        <w:rPr>
          <w:rFonts w:ascii="Times New Roman" w:eastAsia="Times New Roman" w:hAnsi="Times New Roman"/>
          <w:sz w:val="24"/>
          <w:szCs w:val="24"/>
        </w:rPr>
        <w:t>punerea</w:t>
      </w:r>
      <w:proofErr w:type="gramEnd"/>
      <w:r w:rsidRPr="005C039C">
        <w:rPr>
          <w:rFonts w:ascii="Times New Roman" w:eastAsia="Times New Roman" w:hAnsi="Times New Roman"/>
          <w:sz w:val="24"/>
          <w:szCs w:val="24"/>
        </w:rPr>
        <w:t xml:space="preserve"> în funcțiune a instalațiilor de alimentare cu apă </w:t>
      </w:r>
      <w:r w:rsidR="00E43E29" w:rsidRPr="005C039C">
        <w:rPr>
          <w:rFonts w:ascii="Times New Roman" w:eastAsia="Times New Roman" w:hAnsi="Times New Roman"/>
          <w:sz w:val="24"/>
          <w:szCs w:val="24"/>
        </w:rPr>
        <w:t>avizate</w:t>
      </w:r>
      <w:r w:rsidRPr="005C039C">
        <w:rPr>
          <w:rFonts w:ascii="Times New Roman" w:eastAsia="Times New Roman" w:hAnsi="Times New Roman"/>
          <w:sz w:val="24"/>
          <w:szCs w:val="24"/>
        </w:rPr>
        <w:t xml:space="preserve"> se va reglementa prin Autorizația de gospodărire a apelor, beneficiarul având obligația să solicite autorizarea în condițiile legii. Acesta </w:t>
      </w:r>
      <w:proofErr w:type="gramStart"/>
      <w:r w:rsidRPr="005C039C">
        <w:rPr>
          <w:rFonts w:ascii="Times New Roman" w:eastAsia="Times New Roman" w:hAnsi="Times New Roman"/>
          <w:sz w:val="24"/>
          <w:szCs w:val="24"/>
        </w:rPr>
        <w:t>va</w:t>
      </w:r>
      <w:proofErr w:type="gramEnd"/>
      <w:r w:rsidRPr="005C039C">
        <w:rPr>
          <w:rFonts w:ascii="Times New Roman" w:eastAsia="Times New Roman" w:hAnsi="Times New Roman"/>
          <w:sz w:val="24"/>
          <w:szCs w:val="24"/>
        </w:rPr>
        <w:t xml:space="preserve"> depune o documentație tehnică întocmită conform Ordinului </w:t>
      </w:r>
      <w:r w:rsidR="00E43E29" w:rsidRPr="005C039C">
        <w:rPr>
          <w:rFonts w:ascii="Times New Roman" w:eastAsia="Times New Roman" w:hAnsi="Times New Roman"/>
          <w:sz w:val="24"/>
          <w:szCs w:val="24"/>
        </w:rPr>
        <w:t>891/2019</w:t>
      </w:r>
      <w:r w:rsidRPr="005C039C">
        <w:rPr>
          <w:rFonts w:ascii="Times New Roman" w:eastAsia="Times New Roman" w:hAnsi="Times New Roman"/>
          <w:sz w:val="24"/>
          <w:szCs w:val="24"/>
        </w:rPr>
        <w:t xml:space="preserve"> al M</w:t>
      </w:r>
      <w:r w:rsidR="00E43E29" w:rsidRPr="005C039C">
        <w:rPr>
          <w:rFonts w:ascii="Times New Roman" w:eastAsia="Times New Roman" w:hAnsi="Times New Roman"/>
          <w:sz w:val="24"/>
          <w:szCs w:val="24"/>
        </w:rPr>
        <w:t>A</w:t>
      </w:r>
      <w:r w:rsidRPr="005C039C">
        <w:rPr>
          <w:rFonts w:ascii="Times New Roman" w:eastAsia="Times New Roman" w:hAnsi="Times New Roman"/>
          <w:sz w:val="24"/>
          <w:szCs w:val="24"/>
        </w:rPr>
        <w:t>P, de către un proiectant certificat.</w:t>
      </w:r>
      <w:r w:rsidR="000D18B5">
        <w:rPr>
          <w:rFonts w:ascii="Times New Roman" w:eastAsia="Times New Roman" w:hAnsi="Times New Roman"/>
          <w:sz w:val="24"/>
          <w:szCs w:val="24"/>
        </w:rPr>
        <w:t xml:space="preserve"> </w:t>
      </w:r>
      <w:r w:rsidR="00463007">
        <w:rPr>
          <w:rFonts w:ascii="Times New Roman" w:eastAsia="Times New Roman" w:hAnsi="Times New Roman"/>
          <w:sz w:val="24"/>
          <w:szCs w:val="24"/>
        </w:rPr>
        <w:t>Odată cu documentația tehnică se va prezenta și Regulamentul de întreținere și exploatare a obiectivelor executate.</w:t>
      </w:r>
    </w:p>
    <w:p w:rsidR="00E43E29" w:rsidRPr="005C039C" w:rsidRDefault="00E43E29" w:rsidP="000C4089">
      <w:pPr>
        <w:pStyle w:val="ListParagraph"/>
        <w:numPr>
          <w:ilvl w:val="0"/>
          <w:numId w:val="35"/>
        </w:numPr>
        <w:spacing w:before="100" w:beforeAutospacing="1" w:after="0" w:line="240" w:lineRule="auto"/>
        <w:ind w:left="426" w:hanging="142"/>
        <w:contextualSpacing/>
        <w:jc w:val="both"/>
        <w:rPr>
          <w:rFonts w:ascii="Times New Roman" w:eastAsia="Times New Roman" w:hAnsi="Times New Roman"/>
          <w:sz w:val="24"/>
          <w:szCs w:val="24"/>
        </w:rPr>
      </w:pPr>
      <w:proofErr w:type="gramStart"/>
      <w:r w:rsidRPr="005C039C">
        <w:rPr>
          <w:rFonts w:ascii="Times New Roman" w:eastAsia="Times New Roman" w:hAnsi="Times New Roman"/>
          <w:sz w:val="24"/>
          <w:szCs w:val="24"/>
        </w:rPr>
        <w:t>la</w:t>
      </w:r>
      <w:proofErr w:type="gramEnd"/>
      <w:r w:rsidRPr="005C039C">
        <w:rPr>
          <w:rFonts w:ascii="Times New Roman" w:eastAsia="Times New Roman" w:hAnsi="Times New Roman"/>
          <w:sz w:val="24"/>
          <w:szCs w:val="24"/>
        </w:rPr>
        <w:t xml:space="preserve"> punerea în exploatarea sursei de apă și a instalației de alimentare cu apă se va încheia abonamentul de u</w:t>
      </w:r>
      <w:r w:rsidR="00805029">
        <w:rPr>
          <w:rFonts w:ascii="Times New Roman" w:eastAsia="Times New Roman" w:hAnsi="Times New Roman"/>
          <w:sz w:val="24"/>
          <w:szCs w:val="24"/>
        </w:rPr>
        <w:t>tilizare a sursei cu ABA Siret B;</w:t>
      </w:r>
      <w:r w:rsidRPr="005C039C">
        <w:rPr>
          <w:rFonts w:ascii="Times New Roman" w:eastAsia="Times New Roman" w:hAnsi="Times New Roman"/>
          <w:sz w:val="24"/>
          <w:szCs w:val="24"/>
        </w:rPr>
        <w:t>acău, pentru servicii de gospodărire a apelor, de primire a apelor uzate epurate în emisar.</w:t>
      </w:r>
    </w:p>
    <w:p w:rsidR="00E43E29" w:rsidRDefault="00E43E29" w:rsidP="000C4089">
      <w:pPr>
        <w:pStyle w:val="ListParagraph"/>
        <w:numPr>
          <w:ilvl w:val="0"/>
          <w:numId w:val="35"/>
        </w:numPr>
        <w:spacing w:before="100" w:beforeAutospacing="1" w:after="0" w:line="240" w:lineRule="auto"/>
        <w:ind w:left="426" w:hanging="142"/>
        <w:contextualSpacing/>
        <w:jc w:val="both"/>
        <w:rPr>
          <w:rFonts w:ascii="Times New Roman" w:eastAsia="Times New Roman" w:hAnsi="Times New Roman"/>
          <w:sz w:val="24"/>
          <w:szCs w:val="24"/>
        </w:rPr>
      </w:pPr>
      <w:proofErr w:type="gramStart"/>
      <w:r w:rsidRPr="005C039C">
        <w:rPr>
          <w:rFonts w:ascii="Times New Roman" w:eastAsia="Times New Roman" w:hAnsi="Times New Roman"/>
          <w:sz w:val="24"/>
          <w:szCs w:val="24"/>
        </w:rPr>
        <w:t>să</w:t>
      </w:r>
      <w:proofErr w:type="gramEnd"/>
      <w:r w:rsidRPr="005C039C">
        <w:rPr>
          <w:rFonts w:ascii="Times New Roman" w:eastAsia="Times New Roman" w:hAnsi="Times New Roman"/>
          <w:sz w:val="24"/>
          <w:szCs w:val="24"/>
        </w:rPr>
        <w:t xml:space="preserve"> întrețină s</w:t>
      </w:r>
      <w:r w:rsidR="00805029">
        <w:rPr>
          <w:rFonts w:ascii="Times New Roman" w:eastAsia="Times New Roman" w:hAnsi="Times New Roman"/>
          <w:sz w:val="24"/>
          <w:szCs w:val="24"/>
        </w:rPr>
        <w:t>alubritatea albiei pârâului P</w:t>
      </w:r>
      <w:r w:rsidR="00805029">
        <w:rPr>
          <w:rFonts w:ascii="Times New Roman" w:eastAsia="Times New Roman" w:hAnsi="Times New Roman"/>
          <w:sz w:val="24"/>
          <w:szCs w:val="24"/>
          <w:lang w:val="ro-RO"/>
        </w:rPr>
        <w:t>ânți</w:t>
      </w:r>
      <w:r w:rsidRPr="005C039C">
        <w:rPr>
          <w:rFonts w:ascii="Times New Roman" w:eastAsia="Times New Roman" w:hAnsi="Times New Roman"/>
          <w:sz w:val="24"/>
          <w:szCs w:val="24"/>
        </w:rPr>
        <w:t xml:space="preserve"> în zona obiectivului.</w:t>
      </w:r>
    </w:p>
    <w:p w:rsidR="00805029" w:rsidRPr="005C039C" w:rsidRDefault="00805029" w:rsidP="000C4089">
      <w:pPr>
        <w:pStyle w:val="ListParagraph"/>
        <w:numPr>
          <w:ilvl w:val="0"/>
          <w:numId w:val="35"/>
        </w:numPr>
        <w:spacing w:before="100" w:beforeAutospacing="1" w:after="0" w:line="240" w:lineRule="auto"/>
        <w:ind w:left="426" w:hanging="142"/>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se</w:t>
      </w:r>
      <w:proofErr w:type="gramEnd"/>
      <w:r>
        <w:rPr>
          <w:rFonts w:ascii="Times New Roman" w:eastAsia="Times New Roman" w:hAnsi="Times New Roman"/>
          <w:sz w:val="24"/>
          <w:szCs w:val="24"/>
        </w:rPr>
        <w:t xml:space="preserve"> va asigura permanent debitul de servitude al pârâului P</w:t>
      </w:r>
      <w:r>
        <w:rPr>
          <w:rFonts w:ascii="Times New Roman" w:eastAsia="Times New Roman" w:hAnsi="Times New Roman"/>
          <w:sz w:val="24"/>
          <w:szCs w:val="24"/>
          <w:lang w:val="ro-RO"/>
        </w:rPr>
        <w:t>ânți, respectiv 7,00 l/s.</w:t>
      </w:r>
    </w:p>
    <w:p w:rsidR="00E43E29" w:rsidRDefault="00E43E29" w:rsidP="000C4089">
      <w:pPr>
        <w:pStyle w:val="ListParagraph"/>
        <w:numPr>
          <w:ilvl w:val="0"/>
          <w:numId w:val="35"/>
        </w:numPr>
        <w:spacing w:before="100" w:beforeAutospacing="1" w:after="0" w:line="240" w:lineRule="auto"/>
        <w:ind w:left="426" w:hanging="142"/>
        <w:contextualSpacing/>
        <w:jc w:val="both"/>
        <w:rPr>
          <w:rFonts w:ascii="Times New Roman" w:eastAsia="Times New Roman" w:hAnsi="Times New Roman"/>
          <w:sz w:val="24"/>
          <w:szCs w:val="24"/>
        </w:rPr>
      </w:pPr>
      <w:proofErr w:type="gramStart"/>
      <w:r w:rsidRPr="005C039C">
        <w:rPr>
          <w:rFonts w:ascii="Times New Roman" w:eastAsia="Times New Roman" w:hAnsi="Times New Roman"/>
          <w:sz w:val="24"/>
          <w:szCs w:val="24"/>
        </w:rPr>
        <w:t>să</w:t>
      </w:r>
      <w:proofErr w:type="gramEnd"/>
      <w:r w:rsidRPr="005C039C">
        <w:rPr>
          <w:rFonts w:ascii="Times New Roman" w:eastAsia="Times New Roman" w:hAnsi="Times New Roman"/>
          <w:sz w:val="24"/>
          <w:szCs w:val="24"/>
        </w:rPr>
        <w:t xml:space="preserve"> monteze aparatura de monitorizare a volumelor de apă captate din surse.</w:t>
      </w:r>
    </w:p>
    <w:p w:rsidR="00805029" w:rsidRPr="005C039C" w:rsidRDefault="000D18B5" w:rsidP="000C4089">
      <w:pPr>
        <w:pStyle w:val="ListParagraph"/>
        <w:numPr>
          <w:ilvl w:val="0"/>
          <w:numId w:val="35"/>
        </w:numPr>
        <w:spacing w:before="100" w:beforeAutospacing="1" w:after="0" w:line="240" w:lineRule="auto"/>
        <w:ind w:left="426" w:hanging="142"/>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deținătorul</w:t>
      </w:r>
      <w:proofErr w:type="gramEnd"/>
      <w:r>
        <w:rPr>
          <w:rFonts w:ascii="Times New Roman" w:eastAsia="Times New Roman" w:hAnsi="Times New Roman"/>
          <w:sz w:val="24"/>
          <w:szCs w:val="24"/>
        </w:rPr>
        <w:t xml:space="preserve"> avizului de gospodărire a apelor are obligația de a informa în scis SGA Suceava demararea lucrărilor de execuție cu 10 zile înainte de începerea acestora.</w:t>
      </w:r>
    </w:p>
    <w:p w:rsidR="009411C3" w:rsidRPr="005C039C" w:rsidRDefault="00E43E29" w:rsidP="000C4089">
      <w:pPr>
        <w:pStyle w:val="ListParagraph"/>
        <w:numPr>
          <w:ilvl w:val="0"/>
          <w:numId w:val="35"/>
        </w:numPr>
        <w:spacing w:before="100" w:beforeAutospacing="1" w:after="0" w:line="240" w:lineRule="auto"/>
        <w:ind w:left="426" w:hanging="142"/>
        <w:contextualSpacing/>
        <w:jc w:val="both"/>
        <w:rPr>
          <w:rFonts w:ascii="Times New Roman" w:eastAsia="Times New Roman" w:hAnsi="Times New Roman"/>
          <w:sz w:val="24"/>
          <w:szCs w:val="24"/>
        </w:rPr>
      </w:pPr>
      <w:proofErr w:type="gramStart"/>
      <w:r w:rsidRPr="005C039C">
        <w:rPr>
          <w:rFonts w:ascii="Times New Roman" w:eastAsia="Times New Roman" w:hAnsi="Times New Roman"/>
          <w:sz w:val="24"/>
          <w:szCs w:val="24"/>
        </w:rPr>
        <w:t>a</w:t>
      </w:r>
      <w:r w:rsidR="009411C3" w:rsidRPr="005C039C">
        <w:rPr>
          <w:rFonts w:ascii="Times New Roman" w:eastAsia="Times New Roman" w:hAnsi="Times New Roman"/>
          <w:sz w:val="24"/>
          <w:szCs w:val="24"/>
        </w:rPr>
        <w:t>vizul</w:t>
      </w:r>
      <w:proofErr w:type="gramEnd"/>
      <w:r w:rsidR="009411C3" w:rsidRPr="005C039C">
        <w:rPr>
          <w:rFonts w:ascii="Times New Roman" w:eastAsia="Times New Roman" w:hAnsi="Times New Roman"/>
          <w:sz w:val="24"/>
          <w:szCs w:val="24"/>
        </w:rPr>
        <w:t xml:space="preserve"> de gospodărire a apelor își menține valabilitatea pe toată durata de realizare a lucrărilor, </w:t>
      </w:r>
      <w:r w:rsidRPr="005C039C">
        <w:rPr>
          <w:rFonts w:ascii="Times New Roman" w:eastAsia="Times New Roman" w:hAnsi="Times New Roman"/>
          <w:sz w:val="24"/>
          <w:szCs w:val="24"/>
        </w:rPr>
        <w:t>executarea acestora</w:t>
      </w:r>
      <w:r w:rsidR="009411C3" w:rsidRPr="005C039C">
        <w:rPr>
          <w:rFonts w:ascii="Times New Roman" w:eastAsia="Times New Roman" w:hAnsi="Times New Roman"/>
          <w:sz w:val="24"/>
          <w:szCs w:val="24"/>
        </w:rPr>
        <w:t xml:space="preserve"> a început la cel mult 2</w:t>
      </w:r>
      <w:r w:rsidRPr="005C039C">
        <w:rPr>
          <w:rFonts w:ascii="Times New Roman" w:eastAsia="Times New Roman" w:hAnsi="Times New Roman"/>
          <w:sz w:val="24"/>
          <w:szCs w:val="24"/>
        </w:rPr>
        <w:t>4</w:t>
      </w:r>
      <w:r w:rsidR="009411C3" w:rsidRPr="005C039C">
        <w:rPr>
          <w:rFonts w:ascii="Times New Roman" w:eastAsia="Times New Roman" w:hAnsi="Times New Roman"/>
          <w:sz w:val="24"/>
          <w:szCs w:val="24"/>
        </w:rPr>
        <w:t xml:space="preserve"> luni de la data emiterii acestuia și dacă au fost respectate prevederile înscrise în aviz; în caz contrar avizul își pierde valabilitatea.</w:t>
      </w:r>
    </w:p>
    <w:p w:rsidR="00F96BEA" w:rsidRPr="005C039C" w:rsidRDefault="00F96BEA" w:rsidP="005C039C">
      <w:pPr>
        <w:spacing w:before="100" w:beforeAutospacing="1" w:after="0" w:line="240" w:lineRule="auto"/>
        <w:contextualSpacing/>
        <w:jc w:val="both"/>
        <w:rPr>
          <w:rFonts w:ascii="Times New Roman" w:eastAsia="Times New Roman" w:hAnsi="Times New Roman"/>
          <w:sz w:val="24"/>
          <w:szCs w:val="24"/>
          <w:lang w:val="ro-RO"/>
        </w:rPr>
      </w:pPr>
      <w:r w:rsidRPr="005C039C">
        <w:rPr>
          <w:rFonts w:ascii="Times New Roman" w:eastAsia="Times New Roman" w:hAnsi="Times New Roman"/>
          <w:b/>
          <w:sz w:val="24"/>
          <w:szCs w:val="24"/>
          <w:lang w:val="ro-RO"/>
        </w:rPr>
        <w:t>Condiţii impuse pentru organizarea de şantier</w:t>
      </w:r>
      <w:r w:rsidRPr="005C039C">
        <w:rPr>
          <w:rFonts w:ascii="Times New Roman" w:eastAsia="Times New Roman" w:hAnsi="Times New Roman"/>
          <w:sz w:val="24"/>
          <w:szCs w:val="24"/>
          <w:lang w:val="ro-RO"/>
        </w:rPr>
        <w:t>:</w:t>
      </w:r>
    </w:p>
    <w:p w:rsidR="00F96BEA" w:rsidRPr="005C039C" w:rsidRDefault="00F96BEA" w:rsidP="005C039C">
      <w:pPr>
        <w:spacing w:before="100" w:beforeAutospacing="1" w:after="0" w:line="240" w:lineRule="auto"/>
        <w:contextualSpacing/>
        <w:jc w:val="both"/>
        <w:rPr>
          <w:rFonts w:ascii="Times New Roman" w:hAnsi="Times New Roman"/>
          <w:sz w:val="24"/>
          <w:szCs w:val="24"/>
        </w:rPr>
      </w:pPr>
      <w:r w:rsidRPr="005C039C">
        <w:rPr>
          <w:rFonts w:ascii="Times New Roman" w:hAnsi="Times New Roman"/>
          <w:sz w:val="24"/>
          <w:szCs w:val="24"/>
        </w:rPr>
        <w:t xml:space="preserve">- </w:t>
      </w:r>
      <w:proofErr w:type="gramStart"/>
      <w:r w:rsidRPr="005C039C">
        <w:rPr>
          <w:rFonts w:ascii="Times New Roman" w:hAnsi="Times New Roman"/>
          <w:sz w:val="24"/>
          <w:szCs w:val="24"/>
        </w:rPr>
        <w:t>se</w:t>
      </w:r>
      <w:proofErr w:type="gramEnd"/>
      <w:r w:rsidRPr="005C039C">
        <w:rPr>
          <w:rFonts w:ascii="Times New Roman" w:hAnsi="Times New Roman"/>
          <w:sz w:val="24"/>
          <w:szCs w:val="24"/>
        </w:rPr>
        <w:t xml:space="preserve"> va avea în vedere execuţia rapidă a lucrărilor şi încadrarea în termenul de realizare a investiţiei, </w:t>
      </w:r>
    </w:p>
    <w:p w:rsidR="00F96BEA" w:rsidRPr="005C039C" w:rsidRDefault="00F96BEA" w:rsidP="005C039C">
      <w:pPr>
        <w:spacing w:before="100" w:beforeAutospacing="1" w:after="0" w:line="240" w:lineRule="auto"/>
        <w:contextualSpacing/>
        <w:jc w:val="both"/>
        <w:rPr>
          <w:rFonts w:ascii="Times New Roman" w:hAnsi="Times New Roman"/>
          <w:sz w:val="24"/>
          <w:szCs w:val="24"/>
        </w:rPr>
      </w:pPr>
      <w:r w:rsidRPr="005C039C">
        <w:rPr>
          <w:rFonts w:ascii="Times New Roman" w:hAnsi="Times New Roman"/>
          <w:sz w:val="24"/>
          <w:szCs w:val="24"/>
        </w:rPr>
        <w:t xml:space="preserve">- </w:t>
      </w:r>
      <w:proofErr w:type="gramStart"/>
      <w:r w:rsidRPr="005C039C">
        <w:rPr>
          <w:rFonts w:ascii="Times New Roman" w:hAnsi="Times New Roman"/>
          <w:sz w:val="24"/>
          <w:szCs w:val="24"/>
        </w:rPr>
        <w:t>utilajele</w:t>
      </w:r>
      <w:proofErr w:type="gramEnd"/>
      <w:r w:rsidRPr="005C039C">
        <w:rPr>
          <w:rFonts w:ascii="Times New Roman" w:hAnsi="Times New Roman"/>
          <w:sz w:val="24"/>
          <w:szCs w:val="24"/>
        </w:rPr>
        <w:t xml:space="preserve"> de construcţii se vor alimenta cu carburanţi numai de la staţii de distribuţie carburanţi autorizate;</w:t>
      </w:r>
    </w:p>
    <w:p w:rsidR="00F96BEA" w:rsidRPr="005C039C" w:rsidRDefault="00F96BEA" w:rsidP="005C039C">
      <w:pPr>
        <w:spacing w:before="100" w:beforeAutospacing="1" w:after="0" w:line="240" w:lineRule="auto"/>
        <w:contextualSpacing/>
        <w:jc w:val="both"/>
        <w:rPr>
          <w:rFonts w:ascii="Times New Roman" w:hAnsi="Times New Roman"/>
          <w:sz w:val="24"/>
          <w:szCs w:val="24"/>
        </w:rPr>
      </w:pPr>
      <w:r w:rsidRPr="005C039C">
        <w:rPr>
          <w:rFonts w:ascii="Times New Roman" w:hAnsi="Times New Roman"/>
          <w:sz w:val="24"/>
          <w:szCs w:val="24"/>
        </w:rPr>
        <w:t xml:space="preserve">- </w:t>
      </w:r>
      <w:proofErr w:type="gramStart"/>
      <w:r w:rsidRPr="005C039C">
        <w:rPr>
          <w:rFonts w:ascii="Times New Roman" w:hAnsi="Times New Roman"/>
          <w:sz w:val="24"/>
          <w:szCs w:val="24"/>
        </w:rPr>
        <w:t>întreţinerea</w:t>
      </w:r>
      <w:proofErr w:type="gramEnd"/>
      <w:r w:rsidRPr="005C039C">
        <w:rPr>
          <w:rFonts w:ascii="Times New Roman" w:hAnsi="Times New Roman"/>
          <w:sz w:val="24"/>
          <w:szCs w:val="24"/>
        </w:rPr>
        <w:t xml:space="preserve"> utilajelor/mijloacelor de transport (spălarea lor, efectuarea de reparaţii, schimburile de ulei) se vor face numai la service-uri autorizate;</w:t>
      </w:r>
    </w:p>
    <w:p w:rsidR="00F96BEA" w:rsidRPr="005C039C" w:rsidRDefault="00F96BEA" w:rsidP="005C039C">
      <w:pPr>
        <w:spacing w:before="100" w:beforeAutospacing="1" w:after="0" w:line="240" w:lineRule="auto"/>
        <w:contextualSpacing/>
        <w:jc w:val="both"/>
        <w:rPr>
          <w:rFonts w:ascii="Times New Roman" w:hAnsi="Times New Roman"/>
          <w:sz w:val="24"/>
          <w:szCs w:val="24"/>
        </w:rPr>
      </w:pPr>
      <w:r w:rsidRPr="005C039C">
        <w:rPr>
          <w:rFonts w:ascii="Times New Roman" w:hAnsi="Times New Roman"/>
          <w:sz w:val="24"/>
          <w:szCs w:val="24"/>
        </w:rPr>
        <w:t xml:space="preserve">- </w:t>
      </w:r>
      <w:proofErr w:type="gramStart"/>
      <w:r w:rsidRPr="005C039C">
        <w:rPr>
          <w:rFonts w:ascii="Times New Roman" w:hAnsi="Times New Roman"/>
          <w:sz w:val="24"/>
          <w:szCs w:val="24"/>
        </w:rPr>
        <w:t>titularul</w:t>
      </w:r>
      <w:proofErr w:type="gramEnd"/>
      <w:r w:rsidRPr="005C039C">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C414F4" w:rsidRPr="005C039C" w:rsidRDefault="00C414F4" w:rsidP="005C039C">
      <w:pPr>
        <w:spacing w:before="100" w:beforeAutospacing="1" w:after="0" w:line="240" w:lineRule="auto"/>
        <w:ind w:firstLine="708"/>
        <w:contextualSpacing/>
        <w:jc w:val="both"/>
        <w:rPr>
          <w:rFonts w:ascii="Times New Roman" w:eastAsia="Times New Roman" w:hAnsi="Times New Roman"/>
          <w:sz w:val="24"/>
          <w:szCs w:val="24"/>
        </w:rPr>
      </w:pPr>
    </w:p>
    <w:p w:rsidR="00C414F4" w:rsidRPr="005C039C" w:rsidRDefault="00C414F4" w:rsidP="005C039C">
      <w:pPr>
        <w:pStyle w:val="BodyText"/>
        <w:tabs>
          <w:tab w:val="left" w:pos="-720"/>
        </w:tabs>
        <w:suppressAutoHyphens/>
        <w:contextualSpacing/>
        <w:jc w:val="both"/>
        <w:rPr>
          <w:rFonts w:ascii="Times New Roman" w:hAnsi="Times New Roman"/>
          <w:b/>
          <w:lang w:val="ro-RO"/>
        </w:rPr>
      </w:pPr>
      <w:r w:rsidRPr="005C039C">
        <w:rPr>
          <w:rFonts w:ascii="Times New Roman" w:hAnsi="Times New Roman"/>
          <w:color w:val="000000"/>
          <w:lang w:val="pl-PL"/>
        </w:rPr>
        <w:tab/>
      </w:r>
      <w:r w:rsidRPr="005C039C">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5C039C">
        <w:rPr>
          <w:rFonts w:ascii="Times New Roman" w:hAnsi="Times New Roman"/>
          <w:b/>
        </w:rPr>
        <w:t xml:space="preserve">Legea nr. </w:t>
      </w:r>
      <w:r w:rsidRPr="005C039C">
        <w:rPr>
          <w:rFonts w:ascii="Times New Roman" w:hAnsi="Times New Roman"/>
          <w:b/>
          <w:lang w:val="ro-RO" w:eastAsia="ro-RO"/>
        </w:rPr>
        <w:t xml:space="preserve">292/2018 </w:t>
      </w:r>
      <w:r w:rsidRPr="005C039C">
        <w:rPr>
          <w:rFonts w:ascii="Times New Roman" w:hAnsi="Times New Roman"/>
          <w:b/>
        </w:rPr>
        <w:t>privind evaluarea impactului anumitor proiecte publice și private asupra mediului</w:t>
      </w:r>
      <w:r w:rsidRPr="005C039C">
        <w:rPr>
          <w:rFonts w:ascii="Times New Roman" w:hAnsi="Times New Roman"/>
          <w:b/>
          <w:lang w:val="ro-RO"/>
        </w:rPr>
        <w:t xml:space="preserve">. </w:t>
      </w:r>
      <w:proofErr w:type="gramStart"/>
      <w:r w:rsidRPr="005C039C">
        <w:rPr>
          <w:rFonts w:ascii="Times New Roman" w:hAnsi="Times New Roman"/>
          <w:b/>
        </w:rPr>
        <w:t>Procesul-verbal se anexează și face parte integrantă din procesul-verbal de recepție la terminarea lucrărilor.</w:t>
      </w:r>
      <w:proofErr w:type="gramEnd"/>
    </w:p>
    <w:p w:rsidR="00BF2F10" w:rsidRPr="005C039C" w:rsidRDefault="00BF2F10" w:rsidP="005C039C">
      <w:pPr>
        <w:spacing w:after="0" w:line="240" w:lineRule="auto"/>
        <w:ind w:firstLine="708"/>
        <w:contextualSpacing/>
        <w:jc w:val="both"/>
        <w:rPr>
          <w:rFonts w:ascii="Times New Roman" w:hAnsi="Times New Roman"/>
          <w:b/>
          <w:sz w:val="24"/>
          <w:szCs w:val="24"/>
          <w:lang w:val="ro-RO"/>
        </w:rPr>
      </w:pPr>
      <w:r w:rsidRPr="005C039C">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C414F4" w:rsidRPr="005C039C" w:rsidRDefault="00C414F4" w:rsidP="005C039C">
      <w:pPr>
        <w:spacing w:after="0" w:line="240" w:lineRule="auto"/>
        <w:ind w:firstLine="708"/>
        <w:contextualSpacing/>
        <w:jc w:val="both"/>
        <w:rPr>
          <w:rFonts w:ascii="Times New Roman" w:hAnsi="Times New Roman"/>
          <w:sz w:val="24"/>
          <w:szCs w:val="24"/>
        </w:rPr>
      </w:pPr>
      <w:r w:rsidRPr="005C039C">
        <w:rPr>
          <w:rFonts w:ascii="Times New Roman" w:hAnsi="Times New Roman"/>
          <w:sz w:val="24"/>
          <w:szCs w:val="24"/>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414F4" w:rsidRPr="005C039C" w:rsidRDefault="00C414F4" w:rsidP="005C039C">
      <w:pPr>
        <w:spacing w:after="0" w:line="240" w:lineRule="auto"/>
        <w:ind w:firstLine="708"/>
        <w:contextualSpacing/>
        <w:jc w:val="both"/>
        <w:rPr>
          <w:rFonts w:ascii="Times New Roman" w:hAnsi="Times New Roman"/>
          <w:sz w:val="24"/>
          <w:szCs w:val="24"/>
        </w:rPr>
      </w:pPr>
      <w:r w:rsidRPr="005C039C">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C039C">
          <w:rPr>
            <w:rStyle w:val="Hyperlink"/>
            <w:rFonts w:ascii="Times New Roman" w:hAnsi="Times New Roman"/>
            <w:sz w:val="24"/>
            <w:szCs w:val="24"/>
          </w:rPr>
          <w:t xml:space="preserve">nr. </w:t>
        </w:r>
        <w:proofErr w:type="gramStart"/>
        <w:r w:rsidRPr="005C039C">
          <w:rPr>
            <w:rStyle w:val="Hyperlink"/>
            <w:rFonts w:ascii="Times New Roman" w:hAnsi="Times New Roman"/>
            <w:sz w:val="24"/>
            <w:szCs w:val="24"/>
          </w:rPr>
          <w:t>554/2004</w:t>
        </w:r>
      </w:hyperlink>
      <w:r w:rsidRPr="005C039C">
        <w:rPr>
          <w:rFonts w:ascii="Times New Roman" w:hAnsi="Times New Roman"/>
          <w:sz w:val="24"/>
          <w:szCs w:val="24"/>
        </w:rPr>
        <w:t>, cu modificările și completările ulterioare.</w:t>
      </w:r>
      <w:proofErr w:type="gramEnd"/>
    </w:p>
    <w:p w:rsidR="00C414F4" w:rsidRPr="005C039C" w:rsidRDefault="00C414F4" w:rsidP="005C039C">
      <w:pPr>
        <w:spacing w:after="0" w:line="240" w:lineRule="auto"/>
        <w:ind w:firstLine="708"/>
        <w:contextualSpacing/>
        <w:jc w:val="both"/>
        <w:rPr>
          <w:rFonts w:ascii="Times New Roman" w:hAnsi="Times New Roman"/>
          <w:sz w:val="24"/>
          <w:szCs w:val="24"/>
        </w:rPr>
      </w:pPr>
      <w:r w:rsidRPr="005C039C">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5C039C">
        <w:rPr>
          <w:rFonts w:ascii="Times New Roman" w:hAnsi="Times New Roman"/>
          <w:sz w:val="24"/>
          <w:szCs w:val="24"/>
          <w:lang w:val="ro-RO" w:eastAsia="ro-RO"/>
        </w:rPr>
        <w:t xml:space="preserve">292/2018 </w:t>
      </w:r>
      <w:r w:rsidRPr="005C039C">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C414F4" w:rsidRPr="005C039C" w:rsidRDefault="00C414F4" w:rsidP="005C039C">
      <w:pPr>
        <w:spacing w:after="0" w:line="240" w:lineRule="auto"/>
        <w:ind w:firstLine="708"/>
        <w:contextualSpacing/>
        <w:jc w:val="both"/>
        <w:rPr>
          <w:rFonts w:ascii="Times New Roman" w:hAnsi="Times New Roman"/>
          <w:sz w:val="24"/>
          <w:szCs w:val="24"/>
        </w:rPr>
      </w:pPr>
      <w:r w:rsidRPr="005C039C">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414F4" w:rsidRPr="005C039C" w:rsidRDefault="00C414F4" w:rsidP="005C039C">
      <w:pPr>
        <w:spacing w:after="0" w:line="240" w:lineRule="auto"/>
        <w:ind w:firstLine="708"/>
        <w:contextualSpacing/>
        <w:jc w:val="both"/>
        <w:rPr>
          <w:rFonts w:ascii="Times New Roman" w:hAnsi="Times New Roman"/>
          <w:sz w:val="24"/>
          <w:szCs w:val="24"/>
        </w:rPr>
      </w:pPr>
      <w:proofErr w:type="gramStart"/>
      <w:r w:rsidRPr="005C039C">
        <w:rPr>
          <w:rFonts w:ascii="Times New Roman" w:hAnsi="Times New Roman"/>
          <w:sz w:val="24"/>
          <w:szCs w:val="24"/>
        </w:rPr>
        <w:t>Înainte de a se adresa instanței de contencios administrativ competente, persoanele prevăzute la art.</w:t>
      </w:r>
      <w:proofErr w:type="gramEnd"/>
      <w:r w:rsidRPr="005C039C">
        <w:rPr>
          <w:rFonts w:ascii="Times New Roman" w:hAnsi="Times New Roman"/>
          <w:sz w:val="24"/>
          <w:szCs w:val="24"/>
        </w:rPr>
        <w:t xml:space="preserve"> 21 din Legea nr. </w:t>
      </w:r>
      <w:r w:rsidRPr="005C039C">
        <w:rPr>
          <w:rFonts w:ascii="Times New Roman" w:hAnsi="Times New Roman"/>
          <w:sz w:val="24"/>
          <w:szCs w:val="24"/>
          <w:lang w:val="ro-RO" w:eastAsia="ro-RO"/>
        </w:rPr>
        <w:t xml:space="preserve">292/2018 </w:t>
      </w:r>
      <w:r w:rsidRPr="005C039C">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5C039C">
        <w:rPr>
          <w:rFonts w:ascii="Times New Roman" w:hAnsi="Times New Roman"/>
          <w:sz w:val="24"/>
          <w:szCs w:val="24"/>
        </w:rPr>
        <w:t>21 alin.</w:t>
      </w:r>
      <w:proofErr w:type="gramEnd"/>
      <w:r w:rsidRPr="005C039C">
        <w:rPr>
          <w:rFonts w:ascii="Times New Roman" w:hAnsi="Times New Roman"/>
          <w:sz w:val="24"/>
          <w:szCs w:val="24"/>
        </w:rPr>
        <w:t xml:space="preserve"> (3) </w:t>
      </w:r>
      <w:proofErr w:type="gramStart"/>
      <w:r w:rsidRPr="005C039C">
        <w:rPr>
          <w:rFonts w:ascii="Times New Roman" w:hAnsi="Times New Roman"/>
          <w:sz w:val="24"/>
          <w:szCs w:val="24"/>
        </w:rPr>
        <w:t>sau</w:t>
      </w:r>
      <w:proofErr w:type="gramEnd"/>
      <w:r w:rsidRPr="005C039C">
        <w:rPr>
          <w:rFonts w:ascii="Times New Roman" w:hAnsi="Times New Roman"/>
          <w:sz w:val="24"/>
          <w:szCs w:val="24"/>
        </w:rPr>
        <w:t xml:space="preserve"> autorității ierarhic superioare revocarea, în tot sau în parte, a respectivei decizii. </w:t>
      </w:r>
      <w:proofErr w:type="gramStart"/>
      <w:r w:rsidRPr="005C039C">
        <w:rPr>
          <w:rFonts w:ascii="Times New Roman" w:hAnsi="Times New Roman"/>
          <w:sz w:val="24"/>
          <w:szCs w:val="24"/>
        </w:rPr>
        <w:t>Solicitarea trebuie înregistrată în termen de 30 de zile de la data aducerii la cunoștința publicului a deciziei.</w:t>
      </w:r>
      <w:proofErr w:type="gramEnd"/>
    </w:p>
    <w:p w:rsidR="00C414F4" w:rsidRPr="005C039C" w:rsidRDefault="00C414F4" w:rsidP="005C039C">
      <w:pPr>
        <w:spacing w:after="0" w:line="240" w:lineRule="auto"/>
        <w:ind w:firstLine="708"/>
        <w:contextualSpacing/>
        <w:jc w:val="both"/>
        <w:rPr>
          <w:rFonts w:ascii="Times New Roman" w:hAnsi="Times New Roman"/>
          <w:sz w:val="24"/>
          <w:szCs w:val="24"/>
        </w:rPr>
      </w:pPr>
      <w:r w:rsidRPr="005C039C">
        <w:rPr>
          <w:rFonts w:ascii="Times New Roman" w:hAnsi="Times New Roman"/>
          <w:sz w:val="24"/>
          <w:szCs w:val="24"/>
        </w:rPr>
        <w:t xml:space="preserve">Autoritatea publică emitentă are obligația de </w:t>
      </w:r>
      <w:proofErr w:type="gramStart"/>
      <w:r w:rsidRPr="005C039C">
        <w:rPr>
          <w:rFonts w:ascii="Times New Roman" w:hAnsi="Times New Roman"/>
          <w:sz w:val="24"/>
          <w:szCs w:val="24"/>
        </w:rPr>
        <w:t>a</w:t>
      </w:r>
      <w:proofErr w:type="gramEnd"/>
      <w:r w:rsidRPr="005C039C">
        <w:rPr>
          <w:rFonts w:ascii="Times New Roman" w:hAnsi="Times New Roman"/>
          <w:sz w:val="24"/>
          <w:szCs w:val="24"/>
        </w:rPr>
        <w:t xml:space="preserve"> răspunde la plângerea prealabilă prevăzută la art. </w:t>
      </w:r>
      <w:proofErr w:type="gramStart"/>
      <w:r w:rsidRPr="005C039C">
        <w:rPr>
          <w:rFonts w:ascii="Times New Roman" w:hAnsi="Times New Roman"/>
          <w:sz w:val="24"/>
          <w:szCs w:val="24"/>
        </w:rPr>
        <w:t>22 alin.</w:t>
      </w:r>
      <w:proofErr w:type="gramEnd"/>
      <w:r w:rsidRPr="005C039C">
        <w:rPr>
          <w:rFonts w:ascii="Times New Roman" w:hAnsi="Times New Roman"/>
          <w:sz w:val="24"/>
          <w:szCs w:val="24"/>
        </w:rPr>
        <w:t xml:space="preserve"> (1) </w:t>
      </w:r>
      <w:proofErr w:type="gramStart"/>
      <w:r w:rsidRPr="005C039C">
        <w:rPr>
          <w:rFonts w:ascii="Times New Roman" w:hAnsi="Times New Roman"/>
          <w:sz w:val="24"/>
          <w:szCs w:val="24"/>
        </w:rPr>
        <w:t>în</w:t>
      </w:r>
      <w:proofErr w:type="gramEnd"/>
      <w:r w:rsidRPr="005C039C">
        <w:rPr>
          <w:rFonts w:ascii="Times New Roman" w:hAnsi="Times New Roman"/>
          <w:sz w:val="24"/>
          <w:szCs w:val="24"/>
        </w:rPr>
        <w:t xml:space="preserve"> termen de 30 de zile de la data înregistrării acesteia la acea autoritate.</w:t>
      </w:r>
    </w:p>
    <w:p w:rsidR="00C414F4" w:rsidRPr="005C039C" w:rsidRDefault="00C414F4" w:rsidP="005C039C">
      <w:pPr>
        <w:spacing w:after="0" w:line="240" w:lineRule="auto"/>
        <w:ind w:firstLine="708"/>
        <w:contextualSpacing/>
        <w:jc w:val="both"/>
        <w:rPr>
          <w:rFonts w:ascii="Times New Roman" w:hAnsi="Times New Roman"/>
          <w:sz w:val="24"/>
          <w:szCs w:val="24"/>
        </w:rPr>
      </w:pPr>
      <w:proofErr w:type="gramStart"/>
      <w:r w:rsidRPr="005C039C">
        <w:rPr>
          <w:rFonts w:ascii="Times New Roman" w:hAnsi="Times New Roman"/>
          <w:sz w:val="24"/>
          <w:szCs w:val="24"/>
        </w:rPr>
        <w:t>Procedura de soluționare a plângerii prealabile prevăzută la art.</w:t>
      </w:r>
      <w:proofErr w:type="gramEnd"/>
      <w:r w:rsidRPr="005C039C">
        <w:rPr>
          <w:rFonts w:ascii="Times New Roman" w:hAnsi="Times New Roman"/>
          <w:sz w:val="24"/>
          <w:szCs w:val="24"/>
        </w:rPr>
        <w:t xml:space="preserve"> </w:t>
      </w:r>
      <w:proofErr w:type="gramStart"/>
      <w:r w:rsidRPr="005C039C">
        <w:rPr>
          <w:rFonts w:ascii="Times New Roman" w:hAnsi="Times New Roman"/>
          <w:sz w:val="24"/>
          <w:szCs w:val="24"/>
        </w:rPr>
        <w:t>22 alin.</w:t>
      </w:r>
      <w:proofErr w:type="gramEnd"/>
      <w:r w:rsidRPr="005C039C">
        <w:rPr>
          <w:rFonts w:ascii="Times New Roman" w:hAnsi="Times New Roman"/>
          <w:sz w:val="24"/>
          <w:szCs w:val="24"/>
        </w:rPr>
        <w:t xml:space="preserve"> (1) </w:t>
      </w:r>
      <w:proofErr w:type="gramStart"/>
      <w:r w:rsidRPr="005C039C">
        <w:rPr>
          <w:rFonts w:ascii="Times New Roman" w:hAnsi="Times New Roman"/>
          <w:sz w:val="24"/>
          <w:szCs w:val="24"/>
        </w:rPr>
        <w:t>este</w:t>
      </w:r>
      <w:proofErr w:type="gramEnd"/>
      <w:r w:rsidRPr="005C039C">
        <w:rPr>
          <w:rFonts w:ascii="Times New Roman" w:hAnsi="Times New Roman"/>
          <w:sz w:val="24"/>
          <w:szCs w:val="24"/>
        </w:rPr>
        <w:t xml:space="preserve"> gratuită și trebuie să fie echitabilă, rapidă și corectă.</w:t>
      </w:r>
    </w:p>
    <w:p w:rsidR="00C414F4" w:rsidRPr="005C039C" w:rsidRDefault="00C414F4" w:rsidP="005C039C">
      <w:pPr>
        <w:spacing w:after="0" w:line="240" w:lineRule="auto"/>
        <w:ind w:firstLine="708"/>
        <w:contextualSpacing/>
        <w:jc w:val="both"/>
        <w:rPr>
          <w:rFonts w:ascii="Times New Roman" w:hAnsi="Times New Roman"/>
          <w:sz w:val="24"/>
          <w:szCs w:val="24"/>
        </w:rPr>
      </w:pPr>
      <w:proofErr w:type="gramStart"/>
      <w:r w:rsidRPr="005C039C">
        <w:rPr>
          <w:rFonts w:ascii="Times New Roman" w:hAnsi="Times New Roman"/>
          <w:sz w:val="24"/>
          <w:szCs w:val="24"/>
        </w:rPr>
        <w:t>Prezenta decizie poate fi contestată în conformitate cu prevederile Legii nr.</w:t>
      </w:r>
      <w:proofErr w:type="gramEnd"/>
      <w:r w:rsidRPr="005C039C">
        <w:rPr>
          <w:rFonts w:ascii="Times New Roman" w:hAnsi="Times New Roman"/>
          <w:sz w:val="24"/>
          <w:szCs w:val="24"/>
        </w:rPr>
        <w:t xml:space="preserve"> </w:t>
      </w:r>
      <w:r w:rsidRPr="005C039C">
        <w:rPr>
          <w:rFonts w:ascii="Times New Roman" w:hAnsi="Times New Roman"/>
          <w:sz w:val="24"/>
          <w:szCs w:val="24"/>
          <w:lang w:val="ro-RO" w:eastAsia="ro-RO"/>
        </w:rPr>
        <w:t xml:space="preserve">292/2018 </w:t>
      </w:r>
      <w:r w:rsidRPr="005C039C">
        <w:rPr>
          <w:rFonts w:ascii="Times New Roman" w:hAnsi="Times New Roman"/>
          <w:sz w:val="24"/>
          <w:szCs w:val="24"/>
        </w:rPr>
        <w:t xml:space="preserve">privind evaluarea impactului anumitor proiecte publice și private asupra mediului și ale Legii </w:t>
      </w:r>
      <w:hyperlink r:id="rId11" w:tgtFrame="_blank" w:history="1">
        <w:r w:rsidRPr="005C039C">
          <w:rPr>
            <w:rStyle w:val="Hyperlink"/>
            <w:rFonts w:ascii="Times New Roman" w:hAnsi="Times New Roman"/>
            <w:sz w:val="24"/>
            <w:szCs w:val="24"/>
          </w:rPr>
          <w:t xml:space="preserve">nr. </w:t>
        </w:r>
        <w:proofErr w:type="gramStart"/>
        <w:r w:rsidRPr="005C039C">
          <w:rPr>
            <w:rStyle w:val="Hyperlink"/>
            <w:rFonts w:ascii="Times New Roman" w:hAnsi="Times New Roman"/>
            <w:sz w:val="24"/>
            <w:szCs w:val="24"/>
          </w:rPr>
          <w:t>554/2004</w:t>
        </w:r>
      </w:hyperlink>
      <w:r w:rsidRPr="005C039C">
        <w:rPr>
          <w:rFonts w:ascii="Times New Roman" w:hAnsi="Times New Roman"/>
          <w:sz w:val="24"/>
          <w:szCs w:val="24"/>
        </w:rPr>
        <w:t>, cu modificările și completările ulterioare.</w:t>
      </w:r>
      <w:proofErr w:type="gramEnd"/>
    </w:p>
    <w:p w:rsidR="00C414F4" w:rsidRPr="005C039C" w:rsidRDefault="00C414F4" w:rsidP="00C414F4">
      <w:pPr>
        <w:spacing w:after="0" w:line="240" w:lineRule="auto"/>
        <w:ind w:firstLine="708"/>
        <w:jc w:val="both"/>
        <w:rPr>
          <w:rFonts w:ascii="Times New Roman" w:hAnsi="Times New Roman"/>
          <w:sz w:val="24"/>
          <w:szCs w:val="24"/>
          <w:lang w:val="ro-RO"/>
        </w:rPr>
      </w:pPr>
    </w:p>
    <w:p w:rsidR="007830DD" w:rsidRPr="005C039C" w:rsidRDefault="007830DD" w:rsidP="000B230E">
      <w:pPr>
        <w:rPr>
          <w:rFonts w:ascii="Times New Roman" w:hAnsi="Times New Roman"/>
        </w:rPr>
      </w:pPr>
    </w:p>
    <w:sectPr w:rsidR="007830DD" w:rsidRPr="005C039C" w:rsidSect="00272E7D">
      <w:footerReference w:type="default" r:id="rId12"/>
      <w:pgSz w:w="11907" w:h="16839" w:code="9"/>
      <w:pgMar w:top="851" w:right="1247" w:bottom="567" w:left="1247"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02" w:rsidRDefault="00192202" w:rsidP="00D60712">
      <w:pPr>
        <w:spacing w:after="0" w:line="240" w:lineRule="auto"/>
      </w:pPr>
      <w:r>
        <w:separator/>
      </w:r>
    </w:p>
  </w:endnote>
  <w:endnote w:type="continuationSeparator" w:id="0">
    <w:p w:rsidR="00192202" w:rsidRDefault="00192202" w:rsidP="00D6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12" w:rsidRPr="002367AC" w:rsidRDefault="00F94DBD" w:rsidP="00D60712">
    <w:pPr>
      <w:pStyle w:val="Header"/>
      <w:tabs>
        <w:tab w:val="clear" w:pos="4680"/>
      </w:tabs>
      <w:jc w:val="center"/>
      <w:rPr>
        <w:rFonts w:ascii="Times New Roman" w:hAnsi="Times New Roman"/>
        <w:b/>
        <w:sz w:val="24"/>
        <w:szCs w:val="24"/>
        <w:lang w:val="ro-RO"/>
      </w:rPr>
    </w:pPr>
    <w:r w:rsidRPr="00F94DB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9264">
          <v:imagedata r:id="rId1" o:title=""/>
        </v:shape>
        <o:OLEObject Type="Embed" ProgID="CorelDRAW.Graphic.13" ShapeID="_x0000_s2055" DrawAspect="Content" ObjectID="_1643181465" r:id="rId2"/>
      </w:pict>
    </w:r>
    <w:r w:rsidRPr="00F94DB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58240" o:connectortype="straight" strokecolor="#00214e" strokeweight="1.5pt"/>
      </w:pict>
    </w:r>
    <w:r w:rsidR="00D60712" w:rsidRPr="002367AC">
      <w:rPr>
        <w:rFonts w:ascii="Times New Roman" w:hAnsi="Times New Roman"/>
        <w:b/>
        <w:sz w:val="24"/>
        <w:szCs w:val="24"/>
      </w:rPr>
      <w:t>AGEN</w:t>
    </w:r>
    <w:r w:rsidR="00D60712" w:rsidRPr="002367AC">
      <w:rPr>
        <w:rFonts w:ascii="Times New Roman" w:hAnsi="Times New Roman"/>
        <w:b/>
        <w:sz w:val="24"/>
        <w:szCs w:val="24"/>
        <w:lang w:val="ro-RO"/>
      </w:rPr>
      <w:t>ŢIA PENTRU PROTECŢIA MEDIULUI</w:t>
    </w:r>
    <w:r w:rsidR="00D60712">
      <w:rPr>
        <w:rFonts w:ascii="Times New Roman" w:hAnsi="Times New Roman"/>
        <w:b/>
        <w:sz w:val="24"/>
        <w:szCs w:val="24"/>
        <w:lang w:val="ro-RO"/>
      </w:rPr>
      <w:t xml:space="preserve"> SUCEAVA</w:t>
    </w:r>
  </w:p>
  <w:p w:rsidR="00D60712" w:rsidRPr="002367AC" w:rsidRDefault="006B0413" w:rsidP="00D6071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Adresa </w:t>
    </w:r>
    <w:r w:rsidR="00D60712">
      <w:rPr>
        <w:rFonts w:ascii="Times New Roman" w:hAnsi="Times New Roman"/>
        <w:sz w:val="24"/>
        <w:szCs w:val="24"/>
        <w:lang w:val="ro-RO"/>
      </w:rPr>
      <w:t>Strada Bistriței nr. 1A</w:t>
    </w:r>
    <w:r w:rsidR="00D60712" w:rsidRPr="002367AC">
      <w:rPr>
        <w:rFonts w:ascii="Times New Roman" w:hAnsi="Times New Roman"/>
        <w:sz w:val="24"/>
        <w:szCs w:val="24"/>
        <w:lang w:val="ro-RO"/>
      </w:rPr>
      <w:t xml:space="preserve">, Cod </w:t>
    </w:r>
    <w:r w:rsidR="00D60712">
      <w:rPr>
        <w:rFonts w:ascii="Times New Roman" w:hAnsi="Times New Roman"/>
        <w:sz w:val="24"/>
        <w:szCs w:val="24"/>
        <w:lang w:val="ro-RO"/>
      </w:rPr>
      <w:t>720264</w:t>
    </w:r>
  </w:p>
  <w:p w:rsidR="00D60712" w:rsidRDefault="00D60712" w:rsidP="00D6071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D60712" w:rsidRPr="00CF1A63" w:rsidTr="002162EF">
      <w:trPr>
        <w:trHeight w:val="299"/>
        <w:jc w:val="center"/>
      </w:trPr>
      <w:tc>
        <w:tcPr>
          <w:tcW w:w="7946" w:type="dxa"/>
        </w:tcPr>
        <w:p w:rsidR="00D60712" w:rsidRPr="00CF1A63" w:rsidRDefault="00D60712" w:rsidP="002162EF">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D60712" w:rsidRDefault="00F94DBD">
    <w:pPr>
      <w:pStyle w:val="Footer"/>
      <w:jc w:val="center"/>
    </w:pPr>
    <w:sdt>
      <w:sdtPr>
        <w:id w:val="435802354"/>
        <w:docPartObj>
          <w:docPartGallery w:val="Page Numbers (Bottom of Page)"/>
          <w:docPartUnique/>
        </w:docPartObj>
      </w:sdtPr>
      <w:sdtContent>
        <w:sdt>
          <w:sdtPr>
            <w:id w:val="565050477"/>
            <w:docPartObj>
              <w:docPartGallery w:val="Page Numbers (Top of Page)"/>
              <w:docPartUnique/>
            </w:docPartObj>
          </w:sdtPr>
          <w:sdtContent>
            <w:r w:rsidR="00D60712" w:rsidRPr="00D60712">
              <w:rPr>
                <w:rFonts w:ascii="Times New Roman" w:hAnsi="Times New Roman"/>
                <w:sz w:val="20"/>
                <w:szCs w:val="20"/>
              </w:rPr>
              <w:t xml:space="preserve"> </w:t>
            </w:r>
            <w:r w:rsidRPr="00D60712">
              <w:rPr>
                <w:rFonts w:ascii="Times New Roman" w:hAnsi="Times New Roman"/>
                <w:sz w:val="20"/>
                <w:szCs w:val="20"/>
              </w:rPr>
              <w:fldChar w:fldCharType="begin"/>
            </w:r>
            <w:r w:rsidR="00D60712" w:rsidRPr="00D60712">
              <w:rPr>
                <w:rFonts w:ascii="Times New Roman" w:hAnsi="Times New Roman"/>
                <w:sz w:val="20"/>
                <w:szCs w:val="20"/>
              </w:rPr>
              <w:instrText xml:space="preserve"> PAGE </w:instrText>
            </w:r>
            <w:r w:rsidRPr="00D60712">
              <w:rPr>
                <w:rFonts w:ascii="Times New Roman" w:hAnsi="Times New Roman"/>
                <w:sz w:val="20"/>
                <w:szCs w:val="20"/>
              </w:rPr>
              <w:fldChar w:fldCharType="separate"/>
            </w:r>
            <w:r w:rsidR="00C41BE7">
              <w:rPr>
                <w:rFonts w:ascii="Times New Roman" w:hAnsi="Times New Roman"/>
                <w:noProof/>
                <w:sz w:val="20"/>
                <w:szCs w:val="20"/>
              </w:rPr>
              <w:t>1</w:t>
            </w:r>
            <w:r w:rsidRPr="00D60712">
              <w:rPr>
                <w:rFonts w:ascii="Times New Roman" w:hAnsi="Times New Roman"/>
                <w:sz w:val="20"/>
                <w:szCs w:val="20"/>
              </w:rPr>
              <w:fldChar w:fldCharType="end"/>
            </w:r>
            <w:r w:rsidR="00D60712" w:rsidRPr="00D60712">
              <w:rPr>
                <w:rFonts w:ascii="Times New Roman" w:hAnsi="Times New Roman"/>
                <w:sz w:val="20"/>
                <w:szCs w:val="20"/>
              </w:rPr>
              <w:t>/</w:t>
            </w:r>
            <w:r w:rsidRPr="00D60712">
              <w:rPr>
                <w:rFonts w:ascii="Times New Roman" w:hAnsi="Times New Roman"/>
                <w:sz w:val="20"/>
                <w:szCs w:val="20"/>
              </w:rPr>
              <w:fldChar w:fldCharType="begin"/>
            </w:r>
            <w:r w:rsidR="00D60712" w:rsidRPr="00D60712">
              <w:rPr>
                <w:rFonts w:ascii="Times New Roman" w:hAnsi="Times New Roman"/>
                <w:sz w:val="20"/>
                <w:szCs w:val="20"/>
              </w:rPr>
              <w:instrText xml:space="preserve"> NUMPAGES  </w:instrText>
            </w:r>
            <w:r w:rsidRPr="00D60712">
              <w:rPr>
                <w:rFonts w:ascii="Times New Roman" w:hAnsi="Times New Roman"/>
                <w:sz w:val="20"/>
                <w:szCs w:val="20"/>
              </w:rPr>
              <w:fldChar w:fldCharType="separate"/>
            </w:r>
            <w:r w:rsidR="00C41BE7">
              <w:rPr>
                <w:rFonts w:ascii="Times New Roman" w:hAnsi="Times New Roman"/>
                <w:noProof/>
                <w:sz w:val="20"/>
                <w:szCs w:val="20"/>
              </w:rPr>
              <w:t>6</w:t>
            </w:r>
            <w:r w:rsidRPr="00D60712">
              <w:rPr>
                <w:rFonts w:ascii="Times New Roman" w:hAnsi="Times New Roman"/>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02" w:rsidRDefault="00192202" w:rsidP="00D60712">
      <w:pPr>
        <w:spacing w:after="0" w:line="240" w:lineRule="auto"/>
      </w:pPr>
      <w:r>
        <w:separator/>
      </w:r>
    </w:p>
  </w:footnote>
  <w:footnote w:type="continuationSeparator" w:id="0">
    <w:p w:rsidR="00192202" w:rsidRDefault="00192202" w:rsidP="00D60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42067FB"/>
    <w:multiLevelType w:val="multilevel"/>
    <w:tmpl w:val="A19C6FA4"/>
    <w:lvl w:ilvl="0">
      <w:start w:val="1"/>
      <w:numFmt w:val="bullet"/>
      <w:lvlText w:val="-"/>
      <w:lvlJc w:val="left"/>
      <w:pPr>
        <w:tabs>
          <w:tab w:val="num" w:pos="720"/>
        </w:tabs>
        <w:ind w:left="720" w:hanging="360"/>
      </w:pPr>
      <w:rPr>
        <w:rFonts w:ascii="Sitka Small" w:hAnsi="Sitka Small"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8265242"/>
    <w:multiLevelType w:val="hybridMultilevel"/>
    <w:tmpl w:val="E356EDBE"/>
    <w:lvl w:ilvl="0" w:tplc="0409000D">
      <w:start w:val="1"/>
      <w:numFmt w:val="bullet"/>
      <w:lvlText w:val=""/>
      <w:lvlJc w:val="left"/>
      <w:pPr>
        <w:ind w:left="173" w:hanging="360"/>
      </w:pPr>
      <w:rPr>
        <w:rFonts w:ascii="Wingdings" w:hAnsi="Wingdings"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3">
    <w:nsid w:val="08625900"/>
    <w:multiLevelType w:val="hybridMultilevel"/>
    <w:tmpl w:val="E9806530"/>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430C8"/>
    <w:multiLevelType w:val="hybridMultilevel"/>
    <w:tmpl w:val="56FC5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CF3166"/>
    <w:multiLevelType w:val="hybridMultilevel"/>
    <w:tmpl w:val="86D29152"/>
    <w:lvl w:ilvl="0" w:tplc="354CEFF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B4C1D"/>
    <w:multiLevelType w:val="hybridMultilevel"/>
    <w:tmpl w:val="7430F95A"/>
    <w:lvl w:ilvl="0" w:tplc="A206636E">
      <w:start w:val="1"/>
      <w:numFmt w:val="bullet"/>
      <w:lvlText w:val=""/>
      <w:lvlJc w:val="left"/>
      <w:pPr>
        <w:ind w:left="0" w:firstLine="1134"/>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A72F5"/>
    <w:multiLevelType w:val="hybridMultilevel"/>
    <w:tmpl w:val="F4DC276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B34E0"/>
    <w:multiLevelType w:val="hybridMultilevel"/>
    <w:tmpl w:val="031A6D1E"/>
    <w:lvl w:ilvl="0" w:tplc="71D4698A">
      <w:start w:val="2"/>
      <w:numFmt w:val="bullet"/>
      <w:lvlText w:val="-"/>
      <w:lvlJc w:val="left"/>
      <w:pPr>
        <w:ind w:left="720" w:hanging="360"/>
      </w:pPr>
      <w:rPr>
        <w:rFonts w:ascii="Sylfaen" w:eastAsia="SimSun" w:hAnsi="Sylfae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9707C"/>
    <w:multiLevelType w:val="hybridMultilevel"/>
    <w:tmpl w:val="123250F4"/>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E1C5656"/>
    <w:multiLevelType w:val="hybridMultilevel"/>
    <w:tmpl w:val="39E8F6E0"/>
    <w:lvl w:ilvl="0" w:tplc="8DBE232A">
      <w:start w:val="1"/>
      <w:numFmt w:val="bullet"/>
      <w:lvlText w:val=""/>
      <w:lvlJc w:val="left"/>
      <w:pPr>
        <w:ind w:left="1571" w:hanging="360"/>
      </w:pPr>
      <w:rPr>
        <w:rFonts w:ascii="Symbol" w:hAnsi="Symbol" w:hint="default"/>
        <w:b w:val="0"/>
        <w:color w:val="auto"/>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1">
    <w:nsid w:val="1ED22660"/>
    <w:multiLevelType w:val="hybridMultilevel"/>
    <w:tmpl w:val="E1C03B4C"/>
    <w:lvl w:ilvl="0" w:tplc="354CEFF2">
      <w:start w:val="19"/>
      <w:numFmt w:val="bullet"/>
      <w:lvlText w:val="-"/>
      <w:lvlJc w:val="left"/>
      <w:pPr>
        <w:ind w:left="2073" w:hanging="360"/>
      </w:pPr>
      <w:rPr>
        <w:rFonts w:ascii="Times New Roman" w:eastAsia="Times New Roman" w:hAnsi="Times New Roman"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2">
    <w:nsid w:val="1FA95302"/>
    <w:multiLevelType w:val="hybridMultilevel"/>
    <w:tmpl w:val="5F9A2CF6"/>
    <w:lvl w:ilvl="0" w:tplc="1D5A72F2">
      <w:start w:val="1"/>
      <w:numFmt w:val="bullet"/>
      <w:lvlText w:val="-"/>
      <w:lvlJc w:val="left"/>
      <w:pPr>
        <w:ind w:left="720" w:hanging="360"/>
      </w:pPr>
      <w:rPr>
        <w:rFonts w:ascii="Sitka Small" w:hAnsi="Sitka Small" w:hint="default"/>
      </w:rPr>
    </w:lvl>
    <w:lvl w:ilvl="1" w:tplc="1D5A72F2">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72169"/>
    <w:multiLevelType w:val="hybridMultilevel"/>
    <w:tmpl w:val="057A6F8A"/>
    <w:lvl w:ilvl="0" w:tplc="1D5A72F2">
      <w:start w:val="1"/>
      <w:numFmt w:val="bullet"/>
      <w:lvlText w:val="-"/>
      <w:lvlJc w:val="left"/>
      <w:pPr>
        <w:ind w:left="1571" w:hanging="360"/>
      </w:pPr>
      <w:rPr>
        <w:rFonts w:ascii="Sitka Small" w:hAnsi="Sitka Small" w:hint="default"/>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nsid w:val="2A6D4000"/>
    <w:multiLevelType w:val="hybridMultilevel"/>
    <w:tmpl w:val="28FA76C0"/>
    <w:lvl w:ilvl="0" w:tplc="FE8A8E08">
      <w:start w:val="1"/>
      <w:numFmt w:val="bullet"/>
      <w:lvlText w:val=""/>
      <w:lvlJc w:val="left"/>
      <w:pPr>
        <w:ind w:left="1440" w:hanging="360"/>
      </w:pPr>
      <w:rPr>
        <w:rFonts w:ascii="Symbol" w:hAnsi="Symbol" w:hint="default"/>
        <w:b w:val="0"/>
        <w:color w:val="auto"/>
        <w:sz w:val="24"/>
        <w:szCs w:val="24"/>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CA20D14"/>
    <w:multiLevelType w:val="hybridMultilevel"/>
    <w:tmpl w:val="C646E8EA"/>
    <w:lvl w:ilvl="0" w:tplc="1D5A72F2">
      <w:start w:val="1"/>
      <w:numFmt w:val="bullet"/>
      <w:lvlText w:val="-"/>
      <w:lvlJc w:val="left"/>
      <w:pPr>
        <w:ind w:left="1440" w:hanging="360"/>
      </w:pPr>
      <w:rPr>
        <w:rFonts w:ascii="Sitka Small" w:hAnsi="Sitka Smal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C65C0D"/>
    <w:multiLevelType w:val="hybridMultilevel"/>
    <w:tmpl w:val="333CEE86"/>
    <w:lvl w:ilvl="0" w:tplc="A206636E">
      <w:start w:val="1"/>
      <w:numFmt w:val="bullet"/>
      <w:lvlText w:val=""/>
      <w:lvlJc w:val="left"/>
      <w:pPr>
        <w:ind w:left="851" w:hanging="284"/>
      </w:pPr>
      <w:rPr>
        <w:rFonts w:ascii="Wingdings" w:hAnsi="Wingdings" w:hint="default"/>
        <w:color w:val="auto"/>
        <w:sz w:val="16"/>
        <w:szCs w:val="16"/>
        <w:vertAlign w:val="baseline"/>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3D7083C"/>
    <w:multiLevelType w:val="hybridMultilevel"/>
    <w:tmpl w:val="3198D93E"/>
    <w:lvl w:ilvl="0" w:tplc="1D5A72F2">
      <w:start w:val="1"/>
      <w:numFmt w:val="bullet"/>
      <w:lvlText w:val="-"/>
      <w:lvlJc w:val="left"/>
      <w:pPr>
        <w:ind w:left="1428" w:hanging="360"/>
      </w:pPr>
      <w:rPr>
        <w:rFonts w:ascii="Sitka Small" w:hAnsi="Sitka Smal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3478108C"/>
    <w:multiLevelType w:val="hybridMultilevel"/>
    <w:tmpl w:val="F8CE7F08"/>
    <w:lvl w:ilvl="0" w:tplc="1D5A72F2">
      <w:start w:val="1"/>
      <w:numFmt w:val="bullet"/>
      <w:lvlText w:val="-"/>
      <w:lvlJc w:val="left"/>
      <w:pPr>
        <w:ind w:left="173" w:hanging="360"/>
      </w:pPr>
      <w:rPr>
        <w:rFonts w:ascii="Sitka Small" w:hAnsi="Sitka Smal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0">
    <w:nsid w:val="37975746"/>
    <w:multiLevelType w:val="hybridMultilevel"/>
    <w:tmpl w:val="9B6C011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E18617E"/>
    <w:multiLevelType w:val="hybridMultilevel"/>
    <w:tmpl w:val="D6C84204"/>
    <w:lvl w:ilvl="0" w:tplc="1D5A72F2">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87FB5"/>
    <w:multiLevelType w:val="hybridMultilevel"/>
    <w:tmpl w:val="5060FD1C"/>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C1A47"/>
    <w:multiLevelType w:val="hybridMultilevel"/>
    <w:tmpl w:val="7E8648FA"/>
    <w:lvl w:ilvl="0" w:tplc="1D5A72F2">
      <w:start w:val="1"/>
      <w:numFmt w:val="bullet"/>
      <w:lvlText w:val="-"/>
      <w:lvlJc w:val="left"/>
      <w:pPr>
        <w:ind w:left="720" w:hanging="360"/>
      </w:pPr>
      <w:rPr>
        <w:rFonts w:ascii="Sitka Small" w:hAnsi="Sitka Small"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6FC7C0A"/>
    <w:multiLevelType w:val="hybridMultilevel"/>
    <w:tmpl w:val="C258548A"/>
    <w:lvl w:ilvl="0" w:tplc="1D5A72F2">
      <w:start w:val="1"/>
      <w:numFmt w:val="bullet"/>
      <w:lvlText w:val="-"/>
      <w:lvlJc w:val="left"/>
      <w:pPr>
        <w:ind w:left="720" w:hanging="360"/>
      </w:pPr>
      <w:rPr>
        <w:rFonts w:ascii="Sitka Small" w:hAnsi="Sitka Smal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AA56624"/>
    <w:multiLevelType w:val="hybridMultilevel"/>
    <w:tmpl w:val="F9746A14"/>
    <w:lvl w:ilvl="0" w:tplc="AFB072F6">
      <w:start w:val="1"/>
      <w:numFmt w:val="bullet"/>
      <w:lvlText w:val=""/>
      <w:lvlJc w:val="left"/>
      <w:pPr>
        <w:ind w:left="1855" w:hanging="360"/>
      </w:pPr>
      <w:rPr>
        <w:rFonts w:ascii="Symbol" w:hAnsi="Symbol" w:hint="default"/>
        <w:b w:val="0"/>
        <w:color w:val="auto"/>
        <w:sz w:val="16"/>
        <w:szCs w:val="16"/>
      </w:rPr>
    </w:lvl>
    <w:lvl w:ilvl="1" w:tplc="04180003" w:tentative="1">
      <w:start w:val="1"/>
      <w:numFmt w:val="bullet"/>
      <w:lvlText w:val="o"/>
      <w:lvlJc w:val="left"/>
      <w:pPr>
        <w:ind w:left="2575" w:hanging="360"/>
      </w:pPr>
      <w:rPr>
        <w:rFonts w:ascii="Courier New" w:hAnsi="Courier New" w:cs="Courier New" w:hint="default"/>
      </w:rPr>
    </w:lvl>
    <w:lvl w:ilvl="2" w:tplc="04180005" w:tentative="1">
      <w:start w:val="1"/>
      <w:numFmt w:val="bullet"/>
      <w:lvlText w:val=""/>
      <w:lvlJc w:val="left"/>
      <w:pPr>
        <w:ind w:left="3295" w:hanging="360"/>
      </w:pPr>
      <w:rPr>
        <w:rFonts w:ascii="Wingdings" w:hAnsi="Wingdings" w:hint="default"/>
      </w:rPr>
    </w:lvl>
    <w:lvl w:ilvl="3" w:tplc="04180001" w:tentative="1">
      <w:start w:val="1"/>
      <w:numFmt w:val="bullet"/>
      <w:lvlText w:val=""/>
      <w:lvlJc w:val="left"/>
      <w:pPr>
        <w:ind w:left="4015" w:hanging="360"/>
      </w:pPr>
      <w:rPr>
        <w:rFonts w:ascii="Symbol" w:hAnsi="Symbol" w:hint="default"/>
      </w:rPr>
    </w:lvl>
    <w:lvl w:ilvl="4" w:tplc="04180003" w:tentative="1">
      <w:start w:val="1"/>
      <w:numFmt w:val="bullet"/>
      <w:lvlText w:val="o"/>
      <w:lvlJc w:val="left"/>
      <w:pPr>
        <w:ind w:left="4735" w:hanging="360"/>
      </w:pPr>
      <w:rPr>
        <w:rFonts w:ascii="Courier New" w:hAnsi="Courier New" w:cs="Courier New" w:hint="default"/>
      </w:rPr>
    </w:lvl>
    <w:lvl w:ilvl="5" w:tplc="04180005" w:tentative="1">
      <w:start w:val="1"/>
      <w:numFmt w:val="bullet"/>
      <w:lvlText w:val=""/>
      <w:lvlJc w:val="left"/>
      <w:pPr>
        <w:ind w:left="5455" w:hanging="360"/>
      </w:pPr>
      <w:rPr>
        <w:rFonts w:ascii="Wingdings" w:hAnsi="Wingdings" w:hint="default"/>
      </w:rPr>
    </w:lvl>
    <w:lvl w:ilvl="6" w:tplc="04180001" w:tentative="1">
      <w:start w:val="1"/>
      <w:numFmt w:val="bullet"/>
      <w:lvlText w:val=""/>
      <w:lvlJc w:val="left"/>
      <w:pPr>
        <w:ind w:left="6175" w:hanging="360"/>
      </w:pPr>
      <w:rPr>
        <w:rFonts w:ascii="Symbol" w:hAnsi="Symbol" w:hint="default"/>
      </w:rPr>
    </w:lvl>
    <w:lvl w:ilvl="7" w:tplc="04180003" w:tentative="1">
      <w:start w:val="1"/>
      <w:numFmt w:val="bullet"/>
      <w:lvlText w:val="o"/>
      <w:lvlJc w:val="left"/>
      <w:pPr>
        <w:ind w:left="6895" w:hanging="360"/>
      </w:pPr>
      <w:rPr>
        <w:rFonts w:ascii="Courier New" w:hAnsi="Courier New" w:cs="Courier New" w:hint="default"/>
      </w:rPr>
    </w:lvl>
    <w:lvl w:ilvl="8" w:tplc="04180005" w:tentative="1">
      <w:start w:val="1"/>
      <w:numFmt w:val="bullet"/>
      <w:lvlText w:val=""/>
      <w:lvlJc w:val="left"/>
      <w:pPr>
        <w:ind w:left="7615" w:hanging="360"/>
      </w:pPr>
      <w:rPr>
        <w:rFonts w:ascii="Wingdings" w:hAnsi="Wingdings" w:hint="default"/>
      </w:rPr>
    </w:lvl>
  </w:abstractNum>
  <w:abstractNum w:abstractNumId="27">
    <w:nsid w:val="4B704985"/>
    <w:multiLevelType w:val="hybridMultilevel"/>
    <w:tmpl w:val="698C9810"/>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4032BDB"/>
    <w:multiLevelType w:val="hybridMultilevel"/>
    <w:tmpl w:val="5A6A20D8"/>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1">
    <w:nsid w:val="592F3AC3"/>
    <w:multiLevelType w:val="hybridMultilevel"/>
    <w:tmpl w:val="F24ACB2E"/>
    <w:lvl w:ilvl="0" w:tplc="1D5A72F2">
      <w:start w:val="1"/>
      <w:numFmt w:val="bullet"/>
      <w:lvlText w:val="-"/>
      <w:lvlJc w:val="left"/>
      <w:pPr>
        <w:ind w:left="360" w:hanging="360"/>
      </w:pPr>
      <w:rPr>
        <w:rFonts w:ascii="Sitka Small" w:hAnsi="Sitka Smal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C56728"/>
    <w:multiLevelType w:val="hybridMultilevel"/>
    <w:tmpl w:val="2FE26320"/>
    <w:lvl w:ilvl="0" w:tplc="8DBE232A">
      <w:start w:val="1"/>
      <w:numFmt w:val="bullet"/>
      <w:lvlText w:val=""/>
      <w:lvlJc w:val="left"/>
      <w:pPr>
        <w:ind w:left="1571" w:hanging="360"/>
      </w:pPr>
      <w:rPr>
        <w:rFonts w:ascii="Symbol" w:hAnsi="Symbol" w:hint="default"/>
        <w:b w:val="0"/>
        <w:color w:val="auto"/>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3">
    <w:nsid w:val="66F76386"/>
    <w:multiLevelType w:val="hybridMultilevel"/>
    <w:tmpl w:val="59A6A384"/>
    <w:lvl w:ilvl="0" w:tplc="04180009">
      <w:start w:val="1"/>
      <w:numFmt w:val="bullet"/>
      <w:lvlText w:val=""/>
      <w:lvlJc w:val="left"/>
      <w:pPr>
        <w:ind w:left="1571" w:hanging="360"/>
      </w:pPr>
      <w:rPr>
        <w:rFonts w:ascii="Wingdings" w:hAnsi="Wingdings" w:hint="default"/>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4">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BB119B2"/>
    <w:multiLevelType w:val="hybridMultilevel"/>
    <w:tmpl w:val="74EA9DA0"/>
    <w:lvl w:ilvl="0" w:tplc="8DBE232A">
      <w:start w:val="1"/>
      <w:numFmt w:val="bullet"/>
      <w:lvlText w:val=""/>
      <w:lvlJc w:val="left"/>
      <w:pPr>
        <w:ind w:left="851" w:hanging="284"/>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3"/>
  </w:num>
  <w:num w:numId="4">
    <w:abstractNumId w:val="37"/>
  </w:num>
  <w:num w:numId="5">
    <w:abstractNumId w:val="29"/>
  </w:num>
  <w:num w:numId="6">
    <w:abstractNumId w:val="17"/>
  </w:num>
  <w:num w:numId="7">
    <w:abstractNumId w:val="25"/>
  </w:num>
  <w:num w:numId="8">
    <w:abstractNumId w:val="35"/>
  </w:num>
  <w:num w:numId="9">
    <w:abstractNumId w:val="11"/>
  </w:num>
  <w:num w:numId="10">
    <w:abstractNumId w:val="5"/>
  </w:num>
  <w:num w:numId="11">
    <w:abstractNumId w:val="8"/>
  </w:num>
  <w:num w:numId="12">
    <w:abstractNumId w:val="2"/>
  </w:num>
  <w:num w:numId="13">
    <w:abstractNumId w:val="19"/>
  </w:num>
  <w:num w:numId="14">
    <w:abstractNumId w:val="4"/>
  </w:num>
  <w:num w:numId="15">
    <w:abstractNumId w:val="31"/>
  </w:num>
  <w:num w:numId="16">
    <w:abstractNumId w:val="21"/>
  </w:num>
  <w:num w:numId="17">
    <w:abstractNumId w:val="12"/>
  </w:num>
  <w:num w:numId="18">
    <w:abstractNumId w:val="0"/>
  </w:num>
  <w:num w:numId="19">
    <w:abstractNumId w:val="15"/>
  </w:num>
  <w:num w:numId="20">
    <w:abstractNumId w:val="1"/>
  </w:num>
  <w:num w:numId="21">
    <w:abstractNumId w:val="33"/>
  </w:num>
  <w:num w:numId="22">
    <w:abstractNumId w:val="27"/>
  </w:num>
  <w:num w:numId="23">
    <w:abstractNumId w:val="6"/>
  </w:num>
  <w:num w:numId="24">
    <w:abstractNumId w:val="9"/>
  </w:num>
  <w:num w:numId="25">
    <w:abstractNumId w:val="10"/>
  </w:num>
  <w:num w:numId="26">
    <w:abstractNumId w:val="36"/>
  </w:num>
  <w:num w:numId="27">
    <w:abstractNumId w:val="26"/>
  </w:num>
  <w:num w:numId="28">
    <w:abstractNumId w:val="20"/>
  </w:num>
  <w:num w:numId="29">
    <w:abstractNumId w:val="32"/>
  </w:num>
  <w:num w:numId="30">
    <w:abstractNumId w:val="14"/>
  </w:num>
  <w:num w:numId="31">
    <w:abstractNumId w:val="23"/>
  </w:num>
  <w:num w:numId="32">
    <w:abstractNumId w:val="22"/>
  </w:num>
  <w:num w:numId="33">
    <w:abstractNumId w:val="28"/>
  </w:num>
  <w:num w:numId="34">
    <w:abstractNumId w:val="24"/>
  </w:num>
  <w:num w:numId="35">
    <w:abstractNumId w:val="18"/>
  </w:num>
  <w:num w:numId="36">
    <w:abstractNumId w:val="7"/>
  </w:num>
  <w:num w:numId="37">
    <w:abstractNumId w:val="16"/>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6626"/>
    <o:shapelayout v:ext="edit">
      <o:idmap v:ext="edit" data="2"/>
      <o:rules v:ext="edit">
        <o:r id="V:Rule2" type="connector" idref="#_x0000_s2056"/>
      </o:rules>
    </o:shapelayout>
  </w:hdrShapeDefaults>
  <w:footnotePr>
    <w:footnote w:id="-1"/>
    <w:footnote w:id="0"/>
  </w:footnotePr>
  <w:endnotePr>
    <w:endnote w:id="-1"/>
    <w:endnote w:id="0"/>
  </w:endnotePr>
  <w:compat/>
  <w:rsids>
    <w:rsidRoot w:val="00C414F4"/>
    <w:rsid w:val="0000493A"/>
    <w:rsid w:val="0000702D"/>
    <w:rsid w:val="00007B60"/>
    <w:rsid w:val="000104CE"/>
    <w:rsid w:val="000106A1"/>
    <w:rsid w:val="0001393C"/>
    <w:rsid w:val="00014362"/>
    <w:rsid w:val="00014930"/>
    <w:rsid w:val="000161D1"/>
    <w:rsid w:val="00021E1A"/>
    <w:rsid w:val="00024D83"/>
    <w:rsid w:val="00027123"/>
    <w:rsid w:val="0003062B"/>
    <w:rsid w:val="0003076A"/>
    <w:rsid w:val="00032DF4"/>
    <w:rsid w:val="00035CFD"/>
    <w:rsid w:val="00037858"/>
    <w:rsid w:val="00042904"/>
    <w:rsid w:val="00044076"/>
    <w:rsid w:val="00044CB7"/>
    <w:rsid w:val="0004614C"/>
    <w:rsid w:val="00047C4A"/>
    <w:rsid w:val="00050FAA"/>
    <w:rsid w:val="00051A3E"/>
    <w:rsid w:val="00052CF3"/>
    <w:rsid w:val="00056CB9"/>
    <w:rsid w:val="00057EA7"/>
    <w:rsid w:val="00060CFB"/>
    <w:rsid w:val="00062E99"/>
    <w:rsid w:val="00063853"/>
    <w:rsid w:val="0006436D"/>
    <w:rsid w:val="000650E4"/>
    <w:rsid w:val="00066629"/>
    <w:rsid w:val="00067654"/>
    <w:rsid w:val="00067C2F"/>
    <w:rsid w:val="00070D53"/>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230E"/>
    <w:rsid w:val="000B464E"/>
    <w:rsid w:val="000B5F92"/>
    <w:rsid w:val="000C10A1"/>
    <w:rsid w:val="000C3CD0"/>
    <w:rsid w:val="000C4089"/>
    <w:rsid w:val="000C44C6"/>
    <w:rsid w:val="000C5B02"/>
    <w:rsid w:val="000D18B5"/>
    <w:rsid w:val="000D2E6E"/>
    <w:rsid w:val="000D4120"/>
    <w:rsid w:val="000D419E"/>
    <w:rsid w:val="000D52E4"/>
    <w:rsid w:val="000D6F36"/>
    <w:rsid w:val="000E0364"/>
    <w:rsid w:val="000E058C"/>
    <w:rsid w:val="000E061E"/>
    <w:rsid w:val="000E132E"/>
    <w:rsid w:val="000E4138"/>
    <w:rsid w:val="000E44CD"/>
    <w:rsid w:val="000E4A39"/>
    <w:rsid w:val="000E5D54"/>
    <w:rsid w:val="000E6B4F"/>
    <w:rsid w:val="000E72E7"/>
    <w:rsid w:val="000E736B"/>
    <w:rsid w:val="000F0521"/>
    <w:rsid w:val="000F0D6F"/>
    <w:rsid w:val="000F12F5"/>
    <w:rsid w:val="000F13AE"/>
    <w:rsid w:val="000F226A"/>
    <w:rsid w:val="000F3008"/>
    <w:rsid w:val="000F35D6"/>
    <w:rsid w:val="000F38DE"/>
    <w:rsid w:val="000F3C47"/>
    <w:rsid w:val="000F5091"/>
    <w:rsid w:val="000F51D8"/>
    <w:rsid w:val="000F7A47"/>
    <w:rsid w:val="00100F27"/>
    <w:rsid w:val="00102407"/>
    <w:rsid w:val="00102879"/>
    <w:rsid w:val="00102938"/>
    <w:rsid w:val="00107AF7"/>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B0E"/>
    <w:rsid w:val="00131A46"/>
    <w:rsid w:val="00132353"/>
    <w:rsid w:val="001329F0"/>
    <w:rsid w:val="0013321B"/>
    <w:rsid w:val="00133463"/>
    <w:rsid w:val="001339C9"/>
    <w:rsid w:val="001344A0"/>
    <w:rsid w:val="001345D8"/>
    <w:rsid w:val="00134CAD"/>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3249"/>
    <w:rsid w:val="00164361"/>
    <w:rsid w:val="00164AFC"/>
    <w:rsid w:val="00164D63"/>
    <w:rsid w:val="001654F9"/>
    <w:rsid w:val="00165B6B"/>
    <w:rsid w:val="001663C3"/>
    <w:rsid w:val="0017239E"/>
    <w:rsid w:val="00173D82"/>
    <w:rsid w:val="00175B31"/>
    <w:rsid w:val="00175F60"/>
    <w:rsid w:val="00176C61"/>
    <w:rsid w:val="00177EDF"/>
    <w:rsid w:val="00180513"/>
    <w:rsid w:val="001818BB"/>
    <w:rsid w:val="00181996"/>
    <w:rsid w:val="001821DA"/>
    <w:rsid w:val="00182389"/>
    <w:rsid w:val="00183ADC"/>
    <w:rsid w:val="00186F5A"/>
    <w:rsid w:val="001917E0"/>
    <w:rsid w:val="00191B95"/>
    <w:rsid w:val="00192202"/>
    <w:rsid w:val="00193818"/>
    <w:rsid w:val="0019586D"/>
    <w:rsid w:val="00195EBA"/>
    <w:rsid w:val="00197943"/>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1DEC"/>
    <w:rsid w:val="0021490C"/>
    <w:rsid w:val="00214B09"/>
    <w:rsid w:val="00215776"/>
    <w:rsid w:val="00215F87"/>
    <w:rsid w:val="00217D63"/>
    <w:rsid w:val="002208B1"/>
    <w:rsid w:val="00220A84"/>
    <w:rsid w:val="00222374"/>
    <w:rsid w:val="00222448"/>
    <w:rsid w:val="002252A5"/>
    <w:rsid w:val="00225C3A"/>
    <w:rsid w:val="0022632C"/>
    <w:rsid w:val="00227F57"/>
    <w:rsid w:val="00231CD5"/>
    <w:rsid w:val="00232482"/>
    <w:rsid w:val="00235847"/>
    <w:rsid w:val="0023650F"/>
    <w:rsid w:val="002376A8"/>
    <w:rsid w:val="00237771"/>
    <w:rsid w:val="00237AA0"/>
    <w:rsid w:val="00241D6F"/>
    <w:rsid w:val="002428CE"/>
    <w:rsid w:val="00242B06"/>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2E7D"/>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0A2B"/>
    <w:rsid w:val="002A11F0"/>
    <w:rsid w:val="002A1873"/>
    <w:rsid w:val="002A2111"/>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465"/>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477"/>
    <w:rsid w:val="00354D6C"/>
    <w:rsid w:val="00354E99"/>
    <w:rsid w:val="00355EB5"/>
    <w:rsid w:val="003609C5"/>
    <w:rsid w:val="003627F4"/>
    <w:rsid w:val="0036290D"/>
    <w:rsid w:val="00367730"/>
    <w:rsid w:val="00371770"/>
    <w:rsid w:val="0037233C"/>
    <w:rsid w:val="003730CC"/>
    <w:rsid w:val="003749C6"/>
    <w:rsid w:val="0037792E"/>
    <w:rsid w:val="003809BB"/>
    <w:rsid w:val="00380FD8"/>
    <w:rsid w:val="003824A4"/>
    <w:rsid w:val="0038299B"/>
    <w:rsid w:val="003843FE"/>
    <w:rsid w:val="003854AF"/>
    <w:rsid w:val="00385837"/>
    <w:rsid w:val="00387B52"/>
    <w:rsid w:val="0039230E"/>
    <w:rsid w:val="003961A3"/>
    <w:rsid w:val="00397484"/>
    <w:rsid w:val="003A06E4"/>
    <w:rsid w:val="003A0C01"/>
    <w:rsid w:val="003A13B1"/>
    <w:rsid w:val="003A3D06"/>
    <w:rsid w:val="003A52AF"/>
    <w:rsid w:val="003B1EA6"/>
    <w:rsid w:val="003B6FAE"/>
    <w:rsid w:val="003C0477"/>
    <w:rsid w:val="003C2E44"/>
    <w:rsid w:val="003C3DB2"/>
    <w:rsid w:val="003C4B8A"/>
    <w:rsid w:val="003C66B7"/>
    <w:rsid w:val="003D05B1"/>
    <w:rsid w:val="003D504A"/>
    <w:rsid w:val="003D57E0"/>
    <w:rsid w:val="003D75BE"/>
    <w:rsid w:val="003E0AD2"/>
    <w:rsid w:val="003E1584"/>
    <w:rsid w:val="003E19B3"/>
    <w:rsid w:val="003E2C28"/>
    <w:rsid w:val="003E2FB8"/>
    <w:rsid w:val="003E3B34"/>
    <w:rsid w:val="003E5A61"/>
    <w:rsid w:val="003E65A2"/>
    <w:rsid w:val="003E764C"/>
    <w:rsid w:val="003F0748"/>
    <w:rsid w:val="003F20A3"/>
    <w:rsid w:val="003F2B03"/>
    <w:rsid w:val="003F34CD"/>
    <w:rsid w:val="003F3600"/>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1E80"/>
    <w:rsid w:val="00453763"/>
    <w:rsid w:val="004539F9"/>
    <w:rsid w:val="00455C91"/>
    <w:rsid w:val="004575FB"/>
    <w:rsid w:val="004605EE"/>
    <w:rsid w:val="00461534"/>
    <w:rsid w:val="00461684"/>
    <w:rsid w:val="00463007"/>
    <w:rsid w:val="00463AD3"/>
    <w:rsid w:val="00464EF2"/>
    <w:rsid w:val="004655DB"/>
    <w:rsid w:val="00465742"/>
    <w:rsid w:val="0046776C"/>
    <w:rsid w:val="00470811"/>
    <w:rsid w:val="004708BD"/>
    <w:rsid w:val="004713A3"/>
    <w:rsid w:val="004723AC"/>
    <w:rsid w:val="00472912"/>
    <w:rsid w:val="00476995"/>
    <w:rsid w:val="00476E2A"/>
    <w:rsid w:val="004801ED"/>
    <w:rsid w:val="00480A0E"/>
    <w:rsid w:val="00483880"/>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309B"/>
    <w:rsid w:val="004B67E8"/>
    <w:rsid w:val="004B76C5"/>
    <w:rsid w:val="004B78D0"/>
    <w:rsid w:val="004B7EB2"/>
    <w:rsid w:val="004C031F"/>
    <w:rsid w:val="004C164A"/>
    <w:rsid w:val="004C1B72"/>
    <w:rsid w:val="004C21AB"/>
    <w:rsid w:val="004C2C54"/>
    <w:rsid w:val="004C3469"/>
    <w:rsid w:val="004C6B09"/>
    <w:rsid w:val="004C6CC4"/>
    <w:rsid w:val="004C6FE8"/>
    <w:rsid w:val="004C7053"/>
    <w:rsid w:val="004D0AF3"/>
    <w:rsid w:val="004D28BF"/>
    <w:rsid w:val="004D40C7"/>
    <w:rsid w:val="004D4D7F"/>
    <w:rsid w:val="004D71D6"/>
    <w:rsid w:val="004E5928"/>
    <w:rsid w:val="004E5A8E"/>
    <w:rsid w:val="004E6079"/>
    <w:rsid w:val="004F1174"/>
    <w:rsid w:val="004F1A63"/>
    <w:rsid w:val="004F33DA"/>
    <w:rsid w:val="004F4C80"/>
    <w:rsid w:val="004F5B16"/>
    <w:rsid w:val="004F6AA7"/>
    <w:rsid w:val="004F6EDB"/>
    <w:rsid w:val="004F7066"/>
    <w:rsid w:val="005029C4"/>
    <w:rsid w:val="00503161"/>
    <w:rsid w:val="005042AC"/>
    <w:rsid w:val="00510C00"/>
    <w:rsid w:val="00511269"/>
    <w:rsid w:val="005115BB"/>
    <w:rsid w:val="00513902"/>
    <w:rsid w:val="00514141"/>
    <w:rsid w:val="00516394"/>
    <w:rsid w:val="00517F66"/>
    <w:rsid w:val="00523C52"/>
    <w:rsid w:val="00524B64"/>
    <w:rsid w:val="00526E78"/>
    <w:rsid w:val="00530294"/>
    <w:rsid w:val="005303BA"/>
    <w:rsid w:val="00531023"/>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55D4"/>
    <w:rsid w:val="00546E6A"/>
    <w:rsid w:val="0054738C"/>
    <w:rsid w:val="00550744"/>
    <w:rsid w:val="00551C06"/>
    <w:rsid w:val="005547C7"/>
    <w:rsid w:val="00555400"/>
    <w:rsid w:val="00555A93"/>
    <w:rsid w:val="00562C65"/>
    <w:rsid w:val="00563052"/>
    <w:rsid w:val="00564B91"/>
    <w:rsid w:val="005656B3"/>
    <w:rsid w:val="005657C6"/>
    <w:rsid w:val="00565A2D"/>
    <w:rsid w:val="0056794F"/>
    <w:rsid w:val="00570F55"/>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0E5"/>
    <w:rsid w:val="005A1187"/>
    <w:rsid w:val="005A2AA2"/>
    <w:rsid w:val="005A35B1"/>
    <w:rsid w:val="005A371F"/>
    <w:rsid w:val="005A4605"/>
    <w:rsid w:val="005A49A8"/>
    <w:rsid w:val="005A66C9"/>
    <w:rsid w:val="005A6B5B"/>
    <w:rsid w:val="005B4380"/>
    <w:rsid w:val="005B50FB"/>
    <w:rsid w:val="005B7E7C"/>
    <w:rsid w:val="005B7EA9"/>
    <w:rsid w:val="005C039C"/>
    <w:rsid w:val="005C508E"/>
    <w:rsid w:val="005D5DDB"/>
    <w:rsid w:val="005D7AEA"/>
    <w:rsid w:val="005D7D0A"/>
    <w:rsid w:val="005E114C"/>
    <w:rsid w:val="005E2503"/>
    <w:rsid w:val="005E25F9"/>
    <w:rsid w:val="005E35F6"/>
    <w:rsid w:val="005E3C5E"/>
    <w:rsid w:val="005E45F0"/>
    <w:rsid w:val="005E5451"/>
    <w:rsid w:val="005E59DA"/>
    <w:rsid w:val="005E5C81"/>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294C"/>
    <w:rsid w:val="00613BC0"/>
    <w:rsid w:val="00615ADD"/>
    <w:rsid w:val="00617764"/>
    <w:rsid w:val="00617BAA"/>
    <w:rsid w:val="00621906"/>
    <w:rsid w:val="00621F46"/>
    <w:rsid w:val="00622A31"/>
    <w:rsid w:val="00624F77"/>
    <w:rsid w:val="00625B84"/>
    <w:rsid w:val="00627444"/>
    <w:rsid w:val="00627726"/>
    <w:rsid w:val="006277A3"/>
    <w:rsid w:val="0063137C"/>
    <w:rsid w:val="00632A3E"/>
    <w:rsid w:val="006331C4"/>
    <w:rsid w:val="006365FE"/>
    <w:rsid w:val="00637408"/>
    <w:rsid w:val="0064052B"/>
    <w:rsid w:val="00640E7C"/>
    <w:rsid w:val="00642377"/>
    <w:rsid w:val="00643731"/>
    <w:rsid w:val="00645098"/>
    <w:rsid w:val="00646991"/>
    <w:rsid w:val="00646C43"/>
    <w:rsid w:val="006500D8"/>
    <w:rsid w:val="00652B57"/>
    <w:rsid w:val="00652B81"/>
    <w:rsid w:val="00654CC8"/>
    <w:rsid w:val="00657864"/>
    <w:rsid w:val="006602B0"/>
    <w:rsid w:val="00664243"/>
    <w:rsid w:val="00664D81"/>
    <w:rsid w:val="00665EAC"/>
    <w:rsid w:val="006673F4"/>
    <w:rsid w:val="006724D1"/>
    <w:rsid w:val="00675BE8"/>
    <w:rsid w:val="0067616E"/>
    <w:rsid w:val="00676241"/>
    <w:rsid w:val="0067672A"/>
    <w:rsid w:val="006771D0"/>
    <w:rsid w:val="00677D1A"/>
    <w:rsid w:val="00680B62"/>
    <w:rsid w:val="00684002"/>
    <w:rsid w:val="006862E6"/>
    <w:rsid w:val="00686B4F"/>
    <w:rsid w:val="00686C5F"/>
    <w:rsid w:val="006874C7"/>
    <w:rsid w:val="006910CA"/>
    <w:rsid w:val="006918B3"/>
    <w:rsid w:val="006919A6"/>
    <w:rsid w:val="006922D6"/>
    <w:rsid w:val="006932CE"/>
    <w:rsid w:val="00693AB6"/>
    <w:rsid w:val="00693FBB"/>
    <w:rsid w:val="00694F82"/>
    <w:rsid w:val="006973D3"/>
    <w:rsid w:val="006A2B56"/>
    <w:rsid w:val="006A4EEA"/>
    <w:rsid w:val="006A605D"/>
    <w:rsid w:val="006A76D0"/>
    <w:rsid w:val="006A79F6"/>
    <w:rsid w:val="006B0413"/>
    <w:rsid w:val="006B0DA4"/>
    <w:rsid w:val="006B15D3"/>
    <w:rsid w:val="006B2A8D"/>
    <w:rsid w:val="006B339E"/>
    <w:rsid w:val="006B39A3"/>
    <w:rsid w:val="006B7749"/>
    <w:rsid w:val="006B7B62"/>
    <w:rsid w:val="006B7B75"/>
    <w:rsid w:val="006C005E"/>
    <w:rsid w:val="006C11EC"/>
    <w:rsid w:val="006C45BC"/>
    <w:rsid w:val="006C6255"/>
    <w:rsid w:val="006C64C0"/>
    <w:rsid w:val="006C6ABB"/>
    <w:rsid w:val="006D18E1"/>
    <w:rsid w:val="006D2B4D"/>
    <w:rsid w:val="006D34FB"/>
    <w:rsid w:val="006D4ECA"/>
    <w:rsid w:val="006D56D6"/>
    <w:rsid w:val="006D6AA7"/>
    <w:rsid w:val="006E0AC2"/>
    <w:rsid w:val="006E0C57"/>
    <w:rsid w:val="006E4155"/>
    <w:rsid w:val="006E46CC"/>
    <w:rsid w:val="006E4851"/>
    <w:rsid w:val="006E5C13"/>
    <w:rsid w:val="006E709C"/>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B6E"/>
    <w:rsid w:val="0072168C"/>
    <w:rsid w:val="00723176"/>
    <w:rsid w:val="00724308"/>
    <w:rsid w:val="00725A12"/>
    <w:rsid w:val="00725C3D"/>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30DD"/>
    <w:rsid w:val="0078748A"/>
    <w:rsid w:val="00790BDF"/>
    <w:rsid w:val="00794003"/>
    <w:rsid w:val="00795E34"/>
    <w:rsid w:val="00796D16"/>
    <w:rsid w:val="007A39AA"/>
    <w:rsid w:val="007A43E3"/>
    <w:rsid w:val="007A5F14"/>
    <w:rsid w:val="007A6D8B"/>
    <w:rsid w:val="007B0612"/>
    <w:rsid w:val="007B1A34"/>
    <w:rsid w:val="007B219A"/>
    <w:rsid w:val="007B2217"/>
    <w:rsid w:val="007B278C"/>
    <w:rsid w:val="007B5DAA"/>
    <w:rsid w:val="007B6088"/>
    <w:rsid w:val="007B656B"/>
    <w:rsid w:val="007B7F60"/>
    <w:rsid w:val="007C0424"/>
    <w:rsid w:val="007C0586"/>
    <w:rsid w:val="007C40A7"/>
    <w:rsid w:val="007C5193"/>
    <w:rsid w:val="007C5BD9"/>
    <w:rsid w:val="007C6366"/>
    <w:rsid w:val="007C6AB9"/>
    <w:rsid w:val="007D025B"/>
    <w:rsid w:val="007D05CB"/>
    <w:rsid w:val="007D37CA"/>
    <w:rsid w:val="007D4942"/>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5029"/>
    <w:rsid w:val="00806463"/>
    <w:rsid w:val="00810077"/>
    <w:rsid w:val="00810FCF"/>
    <w:rsid w:val="00813906"/>
    <w:rsid w:val="00813B2F"/>
    <w:rsid w:val="00816EB7"/>
    <w:rsid w:val="008303C3"/>
    <w:rsid w:val="008305ED"/>
    <w:rsid w:val="00830AE4"/>
    <w:rsid w:val="00830C00"/>
    <w:rsid w:val="008317DC"/>
    <w:rsid w:val="0083205A"/>
    <w:rsid w:val="00832F09"/>
    <w:rsid w:val="00833673"/>
    <w:rsid w:val="00835BD4"/>
    <w:rsid w:val="0083728F"/>
    <w:rsid w:val="00843474"/>
    <w:rsid w:val="0084517F"/>
    <w:rsid w:val="00845CDD"/>
    <w:rsid w:val="00845DE6"/>
    <w:rsid w:val="008468B6"/>
    <w:rsid w:val="0084726A"/>
    <w:rsid w:val="0084752D"/>
    <w:rsid w:val="00847953"/>
    <w:rsid w:val="00847BC7"/>
    <w:rsid w:val="00847D1B"/>
    <w:rsid w:val="00851052"/>
    <w:rsid w:val="00852999"/>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76408"/>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31D"/>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4967"/>
    <w:rsid w:val="008E6921"/>
    <w:rsid w:val="008E6C6F"/>
    <w:rsid w:val="008E6F21"/>
    <w:rsid w:val="008F076B"/>
    <w:rsid w:val="008F0871"/>
    <w:rsid w:val="008F0E91"/>
    <w:rsid w:val="008F192C"/>
    <w:rsid w:val="008F1E26"/>
    <w:rsid w:val="008F26DB"/>
    <w:rsid w:val="008F591D"/>
    <w:rsid w:val="008F5F5A"/>
    <w:rsid w:val="0090167B"/>
    <w:rsid w:val="009025D8"/>
    <w:rsid w:val="00902F0D"/>
    <w:rsid w:val="00904E6F"/>
    <w:rsid w:val="009078D4"/>
    <w:rsid w:val="009103AA"/>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46C"/>
    <w:rsid w:val="009327B1"/>
    <w:rsid w:val="00932A05"/>
    <w:rsid w:val="00937F1E"/>
    <w:rsid w:val="009411C3"/>
    <w:rsid w:val="00941E05"/>
    <w:rsid w:val="00941E1F"/>
    <w:rsid w:val="00942F88"/>
    <w:rsid w:val="0094370F"/>
    <w:rsid w:val="00944E1B"/>
    <w:rsid w:val="00947AF3"/>
    <w:rsid w:val="00947D75"/>
    <w:rsid w:val="00951811"/>
    <w:rsid w:val="0095441D"/>
    <w:rsid w:val="00956BBF"/>
    <w:rsid w:val="0096193B"/>
    <w:rsid w:val="00966465"/>
    <w:rsid w:val="009672B6"/>
    <w:rsid w:val="00967447"/>
    <w:rsid w:val="009719A6"/>
    <w:rsid w:val="009734F5"/>
    <w:rsid w:val="009744F7"/>
    <w:rsid w:val="00974B58"/>
    <w:rsid w:val="00974EFB"/>
    <w:rsid w:val="009754DF"/>
    <w:rsid w:val="00977611"/>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2EEF"/>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9F782C"/>
    <w:rsid w:val="00A01935"/>
    <w:rsid w:val="00A01D81"/>
    <w:rsid w:val="00A0234C"/>
    <w:rsid w:val="00A0515D"/>
    <w:rsid w:val="00A11AC8"/>
    <w:rsid w:val="00A12EAF"/>
    <w:rsid w:val="00A1341A"/>
    <w:rsid w:val="00A13970"/>
    <w:rsid w:val="00A14389"/>
    <w:rsid w:val="00A14B7F"/>
    <w:rsid w:val="00A15748"/>
    <w:rsid w:val="00A161E6"/>
    <w:rsid w:val="00A16A37"/>
    <w:rsid w:val="00A170C7"/>
    <w:rsid w:val="00A21B33"/>
    <w:rsid w:val="00A23D67"/>
    <w:rsid w:val="00A23E3E"/>
    <w:rsid w:val="00A2515D"/>
    <w:rsid w:val="00A2659F"/>
    <w:rsid w:val="00A273E0"/>
    <w:rsid w:val="00A2790C"/>
    <w:rsid w:val="00A27B1E"/>
    <w:rsid w:val="00A30F9C"/>
    <w:rsid w:val="00A346AA"/>
    <w:rsid w:val="00A34CAD"/>
    <w:rsid w:val="00A3688A"/>
    <w:rsid w:val="00A41F93"/>
    <w:rsid w:val="00A428A7"/>
    <w:rsid w:val="00A445BE"/>
    <w:rsid w:val="00A4490D"/>
    <w:rsid w:val="00A460E2"/>
    <w:rsid w:val="00A51AD8"/>
    <w:rsid w:val="00A52511"/>
    <w:rsid w:val="00A53B6E"/>
    <w:rsid w:val="00A54599"/>
    <w:rsid w:val="00A54DEB"/>
    <w:rsid w:val="00A5658B"/>
    <w:rsid w:val="00A60494"/>
    <w:rsid w:val="00A62ABA"/>
    <w:rsid w:val="00A63316"/>
    <w:rsid w:val="00A64CDA"/>
    <w:rsid w:val="00A64D73"/>
    <w:rsid w:val="00A65B5B"/>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79D"/>
    <w:rsid w:val="00A9196B"/>
    <w:rsid w:val="00A95192"/>
    <w:rsid w:val="00A975F8"/>
    <w:rsid w:val="00A976C2"/>
    <w:rsid w:val="00A978B1"/>
    <w:rsid w:val="00AA0500"/>
    <w:rsid w:val="00AA0B2D"/>
    <w:rsid w:val="00AA1AF8"/>
    <w:rsid w:val="00AA2C70"/>
    <w:rsid w:val="00AA3032"/>
    <w:rsid w:val="00AA3C8F"/>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01AC"/>
    <w:rsid w:val="00AD1C68"/>
    <w:rsid w:val="00AD1F15"/>
    <w:rsid w:val="00AD2305"/>
    <w:rsid w:val="00AD353C"/>
    <w:rsid w:val="00AD4EC9"/>
    <w:rsid w:val="00AD54AE"/>
    <w:rsid w:val="00AD6BA2"/>
    <w:rsid w:val="00AE0D71"/>
    <w:rsid w:val="00AE37DC"/>
    <w:rsid w:val="00AE3CFF"/>
    <w:rsid w:val="00AE55FA"/>
    <w:rsid w:val="00AE6EC5"/>
    <w:rsid w:val="00AE727E"/>
    <w:rsid w:val="00AF0703"/>
    <w:rsid w:val="00AF18C6"/>
    <w:rsid w:val="00AF4428"/>
    <w:rsid w:val="00AF5B8D"/>
    <w:rsid w:val="00AF7574"/>
    <w:rsid w:val="00AF7AEE"/>
    <w:rsid w:val="00B00D9D"/>
    <w:rsid w:val="00B019CC"/>
    <w:rsid w:val="00B021D5"/>
    <w:rsid w:val="00B02700"/>
    <w:rsid w:val="00B032CE"/>
    <w:rsid w:val="00B0332E"/>
    <w:rsid w:val="00B04F76"/>
    <w:rsid w:val="00B052EF"/>
    <w:rsid w:val="00B0585F"/>
    <w:rsid w:val="00B07A95"/>
    <w:rsid w:val="00B07AD3"/>
    <w:rsid w:val="00B124B0"/>
    <w:rsid w:val="00B13775"/>
    <w:rsid w:val="00B145A2"/>
    <w:rsid w:val="00B15450"/>
    <w:rsid w:val="00B1652F"/>
    <w:rsid w:val="00B16EE2"/>
    <w:rsid w:val="00B206A6"/>
    <w:rsid w:val="00B210AF"/>
    <w:rsid w:val="00B21649"/>
    <w:rsid w:val="00B21989"/>
    <w:rsid w:val="00B2227A"/>
    <w:rsid w:val="00B227E9"/>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2738"/>
    <w:rsid w:val="00B73FF1"/>
    <w:rsid w:val="00B774F6"/>
    <w:rsid w:val="00B77664"/>
    <w:rsid w:val="00B813AE"/>
    <w:rsid w:val="00B81BD6"/>
    <w:rsid w:val="00B82D0A"/>
    <w:rsid w:val="00B82DD8"/>
    <w:rsid w:val="00B83567"/>
    <w:rsid w:val="00B851A9"/>
    <w:rsid w:val="00B8771C"/>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2F10"/>
    <w:rsid w:val="00BF3BC3"/>
    <w:rsid w:val="00BF3C64"/>
    <w:rsid w:val="00BF420D"/>
    <w:rsid w:val="00BF43B2"/>
    <w:rsid w:val="00BF43D5"/>
    <w:rsid w:val="00BF4855"/>
    <w:rsid w:val="00C00B47"/>
    <w:rsid w:val="00C02980"/>
    <w:rsid w:val="00C02F73"/>
    <w:rsid w:val="00C03136"/>
    <w:rsid w:val="00C0319A"/>
    <w:rsid w:val="00C03B1A"/>
    <w:rsid w:val="00C04D69"/>
    <w:rsid w:val="00C05C60"/>
    <w:rsid w:val="00C10225"/>
    <w:rsid w:val="00C109B2"/>
    <w:rsid w:val="00C11B75"/>
    <w:rsid w:val="00C11F74"/>
    <w:rsid w:val="00C14D79"/>
    <w:rsid w:val="00C15E08"/>
    <w:rsid w:val="00C17166"/>
    <w:rsid w:val="00C177D4"/>
    <w:rsid w:val="00C17876"/>
    <w:rsid w:val="00C22762"/>
    <w:rsid w:val="00C22E90"/>
    <w:rsid w:val="00C23935"/>
    <w:rsid w:val="00C27883"/>
    <w:rsid w:val="00C300AA"/>
    <w:rsid w:val="00C31CF2"/>
    <w:rsid w:val="00C329F3"/>
    <w:rsid w:val="00C32ED8"/>
    <w:rsid w:val="00C3473B"/>
    <w:rsid w:val="00C34E3B"/>
    <w:rsid w:val="00C36A29"/>
    <w:rsid w:val="00C4061E"/>
    <w:rsid w:val="00C414F4"/>
    <w:rsid w:val="00C41BE7"/>
    <w:rsid w:val="00C44A0A"/>
    <w:rsid w:val="00C44B5B"/>
    <w:rsid w:val="00C53656"/>
    <w:rsid w:val="00C5486C"/>
    <w:rsid w:val="00C548D0"/>
    <w:rsid w:val="00C550D3"/>
    <w:rsid w:val="00C55F14"/>
    <w:rsid w:val="00C56C73"/>
    <w:rsid w:val="00C57154"/>
    <w:rsid w:val="00C574A3"/>
    <w:rsid w:val="00C623F0"/>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B99"/>
    <w:rsid w:val="00C92DB1"/>
    <w:rsid w:val="00C92F2D"/>
    <w:rsid w:val="00C95314"/>
    <w:rsid w:val="00C957A9"/>
    <w:rsid w:val="00C965D7"/>
    <w:rsid w:val="00CA003D"/>
    <w:rsid w:val="00CA2CD0"/>
    <w:rsid w:val="00CA3162"/>
    <w:rsid w:val="00CA32D4"/>
    <w:rsid w:val="00CA4133"/>
    <w:rsid w:val="00CA4245"/>
    <w:rsid w:val="00CA492C"/>
    <w:rsid w:val="00CA4AC2"/>
    <w:rsid w:val="00CA5F22"/>
    <w:rsid w:val="00CB089B"/>
    <w:rsid w:val="00CB1022"/>
    <w:rsid w:val="00CB110B"/>
    <w:rsid w:val="00CB2152"/>
    <w:rsid w:val="00CB2B09"/>
    <w:rsid w:val="00CB3375"/>
    <w:rsid w:val="00CB3635"/>
    <w:rsid w:val="00CB5A92"/>
    <w:rsid w:val="00CB5CB4"/>
    <w:rsid w:val="00CB6D25"/>
    <w:rsid w:val="00CC1024"/>
    <w:rsid w:val="00CC2066"/>
    <w:rsid w:val="00CC54EE"/>
    <w:rsid w:val="00CC58D9"/>
    <w:rsid w:val="00CC5E21"/>
    <w:rsid w:val="00CC692A"/>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43F1"/>
    <w:rsid w:val="00D35681"/>
    <w:rsid w:val="00D4022A"/>
    <w:rsid w:val="00D42A3D"/>
    <w:rsid w:val="00D457AE"/>
    <w:rsid w:val="00D504B2"/>
    <w:rsid w:val="00D51716"/>
    <w:rsid w:val="00D52FDC"/>
    <w:rsid w:val="00D53442"/>
    <w:rsid w:val="00D55343"/>
    <w:rsid w:val="00D55CF4"/>
    <w:rsid w:val="00D55E03"/>
    <w:rsid w:val="00D565F8"/>
    <w:rsid w:val="00D60712"/>
    <w:rsid w:val="00D61CFA"/>
    <w:rsid w:val="00D622D7"/>
    <w:rsid w:val="00D63DAD"/>
    <w:rsid w:val="00D6706D"/>
    <w:rsid w:val="00D70FE1"/>
    <w:rsid w:val="00D73345"/>
    <w:rsid w:val="00D74FDA"/>
    <w:rsid w:val="00D7512C"/>
    <w:rsid w:val="00D7633E"/>
    <w:rsid w:val="00D81701"/>
    <w:rsid w:val="00D83AFB"/>
    <w:rsid w:val="00D850B2"/>
    <w:rsid w:val="00D91E32"/>
    <w:rsid w:val="00D93B2C"/>
    <w:rsid w:val="00D94BCC"/>
    <w:rsid w:val="00D95418"/>
    <w:rsid w:val="00D95F35"/>
    <w:rsid w:val="00D96CDF"/>
    <w:rsid w:val="00D9784D"/>
    <w:rsid w:val="00DA04E2"/>
    <w:rsid w:val="00DA2CCB"/>
    <w:rsid w:val="00DA55D0"/>
    <w:rsid w:val="00DA6C98"/>
    <w:rsid w:val="00DB08D9"/>
    <w:rsid w:val="00DB0956"/>
    <w:rsid w:val="00DB1338"/>
    <w:rsid w:val="00DB17E2"/>
    <w:rsid w:val="00DB2644"/>
    <w:rsid w:val="00DB3FAE"/>
    <w:rsid w:val="00DB401D"/>
    <w:rsid w:val="00DB61FE"/>
    <w:rsid w:val="00DB7F25"/>
    <w:rsid w:val="00DC0937"/>
    <w:rsid w:val="00DC09D5"/>
    <w:rsid w:val="00DC16D5"/>
    <w:rsid w:val="00DC1FFE"/>
    <w:rsid w:val="00DC3C88"/>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435A"/>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3E29"/>
    <w:rsid w:val="00E44CE8"/>
    <w:rsid w:val="00E47230"/>
    <w:rsid w:val="00E503D4"/>
    <w:rsid w:val="00E509A9"/>
    <w:rsid w:val="00E5198A"/>
    <w:rsid w:val="00E60320"/>
    <w:rsid w:val="00E612A4"/>
    <w:rsid w:val="00E614A4"/>
    <w:rsid w:val="00E6326C"/>
    <w:rsid w:val="00E642A7"/>
    <w:rsid w:val="00E6449F"/>
    <w:rsid w:val="00E64C61"/>
    <w:rsid w:val="00E6632D"/>
    <w:rsid w:val="00E66B9B"/>
    <w:rsid w:val="00E70B6E"/>
    <w:rsid w:val="00E71D9A"/>
    <w:rsid w:val="00E71DF6"/>
    <w:rsid w:val="00E739F4"/>
    <w:rsid w:val="00E7520A"/>
    <w:rsid w:val="00E755AA"/>
    <w:rsid w:val="00E77622"/>
    <w:rsid w:val="00E7771C"/>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4554"/>
    <w:rsid w:val="00EB4589"/>
    <w:rsid w:val="00EB56EA"/>
    <w:rsid w:val="00EC0095"/>
    <w:rsid w:val="00EC6FA4"/>
    <w:rsid w:val="00ED29CD"/>
    <w:rsid w:val="00ED2D59"/>
    <w:rsid w:val="00ED3235"/>
    <w:rsid w:val="00ED4499"/>
    <w:rsid w:val="00ED578F"/>
    <w:rsid w:val="00ED5A2A"/>
    <w:rsid w:val="00ED5CAB"/>
    <w:rsid w:val="00EE21EF"/>
    <w:rsid w:val="00EE43B9"/>
    <w:rsid w:val="00EE5501"/>
    <w:rsid w:val="00EE5B84"/>
    <w:rsid w:val="00EF1531"/>
    <w:rsid w:val="00EF29AF"/>
    <w:rsid w:val="00EF2C98"/>
    <w:rsid w:val="00EF3094"/>
    <w:rsid w:val="00EF37E1"/>
    <w:rsid w:val="00EF3B32"/>
    <w:rsid w:val="00EF6244"/>
    <w:rsid w:val="00EF6D38"/>
    <w:rsid w:val="00F01719"/>
    <w:rsid w:val="00F049F8"/>
    <w:rsid w:val="00F04DA1"/>
    <w:rsid w:val="00F06E7F"/>
    <w:rsid w:val="00F076A4"/>
    <w:rsid w:val="00F11B44"/>
    <w:rsid w:val="00F13529"/>
    <w:rsid w:val="00F146F4"/>
    <w:rsid w:val="00F166D1"/>
    <w:rsid w:val="00F20026"/>
    <w:rsid w:val="00F20366"/>
    <w:rsid w:val="00F2218D"/>
    <w:rsid w:val="00F221ED"/>
    <w:rsid w:val="00F22CEF"/>
    <w:rsid w:val="00F24234"/>
    <w:rsid w:val="00F249F9"/>
    <w:rsid w:val="00F25C88"/>
    <w:rsid w:val="00F27ED3"/>
    <w:rsid w:val="00F27F62"/>
    <w:rsid w:val="00F30244"/>
    <w:rsid w:val="00F31962"/>
    <w:rsid w:val="00F31CDE"/>
    <w:rsid w:val="00F32F42"/>
    <w:rsid w:val="00F36C74"/>
    <w:rsid w:val="00F37FE9"/>
    <w:rsid w:val="00F41CE2"/>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8CB"/>
    <w:rsid w:val="00F8293E"/>
    <w:rsid w:val="00F840AB"/>
    <w:rsid w:val="00F8591A"/>
    <w:rsid w:val="00F85A24"/>
    <w:rsid w:val="00F85AD1"/>
    <w:rsid w:val="00F92E16"/>
    <w:rsid w:val="00F94DBD"/>
    <w:rsid w:val="00F96947"/>
    <w:rsid w:val="00F96BEA"/>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29AD"/>
    <w:rsid w:val="00FD4330"/>
    <w:rsid w:val="00FD4B83"/>
    <w:rsid w:val="00FD682E"/>
    <w:rsid w:val="00FD6C1A"/>
    <w:rsid w:val="00FD763A"/>
    <w:rsid w:val="00FD768D"/>
    <w:rsid w:val="00FE08DD"/>
    <w:rsid w:val="00FE0C94"/>
    <w:rsid w:val="00FE1D2D"/>
    <w:rsid w:val="00FE5DA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F4"/>
    <w:rPr>
      <w:rFonts w:ascii="Calibri" w:eastAsia="Calibri" w:hAnsi="Calibri" w:cs="Times New Roman"/>
    </w:rPr>
  </w:style>
  <w:style w:type="paragraph" w:styleId="Heading1">
    <w:name w:val="heading 1"/>
    <w:basedOn w:val="Normal"/>
    <w:next w:val="Normal"/>
    <w:link w:val="Heading1Char"/>
    <w:qFormat/>
    <w:rsid w:val="00C414F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414F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F4"/>
    <w:rPr>
      <w:rFonts w:ascii="Calibri" w:eastAsia="Calibri" w:hAnsi="Calibri" w:cs="Times New Roman"/>
    </w:rPr>
  </w:style>
  <w:style w:type="paragraph" w:styleId="Footer">
    <w:name w:val="footer"/>
    <w:basedOn w:val="Normal"/>
    <w:link w:val="FooterChar"/>
    <w:uiPriority w:val="99"/>
    <w:unhideWhenUsed/>
    <w:rsid w:val="00C4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F4"/>
    <w:rPr>
      <w:rFonts w:ascii="Calibri" w:eastAsia="Calibri" w:hAnsi="Calibri" w:cs="Times New Roman"/>
    </w:rPr>
  </w:style>
  <w:style w:type="character" w:customStyle="1" w:styleId="Heading1Char">
    <w:name w:val="Heading 1 Char"/>
    <w:basedOn w:val="DefaultParagraphFont"/>
    <w:link w:val="Heading1"/>
    <w:rsid w:val="00C414F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414F4"/>
    <w:rPr>
      <w:rFonts w:ascii="Cambria" w:eastAsia="SimSun" w:hAnsi="Cambria" w:cs="Times New Roman"/>
      <w:b/>
      <w:bCs/>
      <w:i/>
      <w:iCs/>
      <w:sz w:val="28"/>
      <w:szCs w:val="28"/>
    </w:rPr>
  </w:style>
  <w:style w:type="paragraph" w:styleId="BodyText">
    <w:name w:val="Body Text"/>
    <w:basedOn w:val="Normal"/>
    <w:next w:val="Normal"/>
    <w:link w:val="BodyTextChar"/>
    <w:rsid w:val="00C414F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414F4"/>
    <w:rPr>
      <w:rFonts w:ascii="Arial" w:eastAsia="Times New Roman" w:hAnsi="Arial" w:cs="Times New Roman"/>
      <w:sz w:val="24"/>
      <w:szCs w:val="24"/>
    </w:rPr>
  </w:style>
  <w:style w:type="character" w:customStyle="1" w:styleId="tpa1">
    <w:name w:val="tpa1"/>
    <w:basedOn w:val="DefaultParagraphFont"/>
    <w:rsid w:val="00C414F4"/>
  </w:style>
  <w:style w:type="character" w:styleId="Hyperlink">
    <w:name w:val="Hyperlink"/>
    <w:rsid w:val="00C414F4"/>
    <w:rPr>
      <w:color w:val="0000FF"/>
      <w:u w:val="single"/>
    </w:rPr>
  </w:style>
  <w:style w:type="paragraph" w:styleId="BodyText2">
    <w:name w:val="Body Text 2"/>
    <w:basedOn w:val="Normal"/>
    <w:link w:val="BodyText2Char"/>
    <w:rsid w:val="00C414F4"/>
    <w:pPr>
      <w:spacing w:after="120" w:line="480" w:lineRule="auto"/>
    </w:pPr>
  </w:style>
  <w:style w:type="character" w:customStyle="1" w:styleId="BodyText2Char">
    <w:name w:val="Body Text 2 Char"/>
    <w:basedOn w:val="DefaultParagraphFont"/>
    <w:link w:val="BodyText2"/>
    <w:rsid w:val="00C414F4"/>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C414F4"/>
    <w:pPr>
      <w:ind w:left="720"/>
    </w:pPr>
  </w:style>
  <w:style w:type="character" w:customStyle="1" w:styleId="sttlitera">
    <w:name w:val="st_tlitera"/>
    <w:rsid w:val="00C414F4"/>
  </w:style>
  <w:style w:type="character" w:customStyle="1" w:styleId="sttpar">
    <w:name w:val="st_tpar"/>
    <w:basedOn w:val="DefaultParagraphFont"/>
    <w:rsid w:val="00C414F4"/>
  </w:style>
  <w:style w:type="paragraph" w:customStyle="1" w:styleId="CharCharChar1Char">
    <w:name w:val="Char Char Char1 Char"/>
    <w:basedOn w:val="Normal"/>
    <w:rsid w:val="00C414F4"/>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C414F4"/>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414F4"/>
    <w:rPr>
      <w:rFonts w:ascii="Calibri" w:eastAsia="Calibri" w:hAnsi="Calibri" w:cs="Times New Roman"/>
    </w:rPr>
  </w:style>
  <w:style w:type="paragraph" w:customStyle="1" w:styleId="Default">
    <w:name w:val="Default"/>
    <w:rsid w:val="00C414F4"/>
    <w:pPr>
      <w:autoSpaceDE w:val="0"/>
      <w:autoSpaceDN w:val="0"/>
      <w:adjustRightInd w:val="0"/>
      <w:spacing w:after="0" w:line="240" w:lineRule="auto"/>
    </w:pPr>
    <w:rPr>
      <w:rFonts w:ascii="Arial" w:eastAsia="Calibri" w:hAnsi="Arial" w:cs="Arial"/>
      <w:color w:val="000000"/>
      <w:sz w:val="24"/>
      <w:szCs w:val="24"/>
      <w:lang w:val="ro-RO" w:eastAsia="ro-RO"/>
    </w:rPr>
  </w:style>
  <w:style w:type="character" w:styleId="Strong">
    <w:name w:val="Strong"/>
    <w:basedOn w:val="DefaultParagraphFont"/>
    <w:uiPriority w:val="22"/>
    <w:qFormat/>
    <w:rsid w:val="00C414F4"/>
    <w:rPr>
      <w:b/>
      <w:bCs/>
    </w:rPr>
  </w:style>
  <w:style w:type="paragraph" w:customStyle="1" w:styleId="BauConceptBulets">
    <w:name w:val="BauConcept Bulets"/>
    <w:basedOn w:val="Normal"/>
    <w:link w:val="BauConceptBuletsChar"/>
    <w:qFormat/>
    <w:rsid w:val="00E77622"/>
    <w:pPr>
      <w:numPr>
        <w:numId w:val="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E77622"/>
    <w:rPr>
      <w:rFonts w:ascii="Arial" w:eastAsia="Times New Roman" w:hAnsi="Arial" w:cs="Arial"/>
      <w:b/>
      <w:kern w:val="18"/>
      <w:szCs w:val="20"/>
    </w:rPr>
  </w:style>
  <w:style w:type="paragraph" w:styleId="Title">
    <w:name w:val="Title"/>
    <w:basedOn w:val="Normal"/>
    <w:next w:val="Normal"/>
    <w:link w:val="TitleChar"/>
    <w:qFormat/>
    <w:rsid w:val="00E77622"/>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E77622"/>
    <w:rPr>
      <w:rFonts w:ascii="Arial" w:eastAsia="Times New Roman" w:hAnsi="Arial" w:cs="Times New Roman"/>
      <w:smallCaps/>
      <w:sz w:val="28"/>
      <w:szCs w:val="20"/>
      <w:lang w:val="en-AU" w:eastAsia="ar-SA"/>
    </w:rPr>
  </w:style>
  <w:style w:type="paragraph" w:styleId="Subtitle">
    <w:name w:val="Subtitle"/>
    <w:basedOn w:val="Normal"/>
    <w:next w:val="Normal"/>
    <w:link w:val="SubtitleChar"/>
    <w:uiPriority w:val="11"/>
    <w:qFormat/>
    <w:rsid w:val="00E776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7622"/>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8E6C6F"/>
    <w:pPr>
      <w:suppressAutoHyphens/>
      <w:autoSpaceDN w:val="0"/>
      <w:spacing w:after="0" w:line="240" w:lineRule="auto"/>
      <w:textAlignment w:val="baseline"/>
    </w:pPr>
    <w:rPr>
      <w:rFonts w:ascii="Times New Roman" w:eastAsia="Times New Roman" w:hAnsi="Times New Roman" w:cs="Times New Roman"/>
      <w:kern w:val="3"/>
      <w:sz w:val="24"/>
      <w:szCs w:val="24"/>
      <w:lang w:val="ro-RO"/>
    </w:rPr>
  </w:style>
  <w:style w:type="paragraph" w:customStyle="1" w:styleId="western">
    <w:name w:val="western"/>
    <w:basedOn w:val="Normal"/>
    <w:rsid w:val="00832F09"/>
    <w:pPr>
      <w:spacing w:before="100" w:beforeAutospacing="1" w:after="0" w:line="240" w:lineRule="auto"/>
      <w:jc w:val="both"/>
    </w:pPr>
    <w:rPr>
      <w:rFonts w:ascii="Times New Roman" w:eastAsia="Times New Roman" w:hAnsi="Times New Roman"/>
      <w:sz w:val="28"/>
      <w:szCs w:val="28"/>
    </w:rPr>
  </w:style>
  <w:style w:type="paragraph" w:styleId="FootnoteText">
    <w:name w:val="footnote text"/>
    <w:basedOn w:val="Normal"/>
    <w:link w:val="FootnoteTextChar"/>
    <w:uiPriority w:val="99"/>
    <w:rsid w:val="00354477"/>
    <w:pPr>
      <w:spacing w:after="0" w:line="240" w:lineRule="auto"/>
      <w:ind w:firstLine="851"/>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5447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54477"/>
    <w:rPr>
      <w:vertAlign w:val="superscript"/>
    </w:rPr>
  </w:style>
  <w:style w:type="paragraph" w:styleId="EndnoteText">
    <w:name w:val="endnote text"/>
    <w:basedOn w:val="Normal"/>
    <w:link w:val="EndnoteTextChar"/>
    <w:uiPriority w:val="99"/>
    <w:semiHidden/>
    <w:unhideWhenUsed/>
    <w:rsid w:val="007830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0D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830DD"/>
    <w:rPr>
      <w:vertAlign w:val="superscript"/>
    </w:rPr>
  </w:style>
  <w:style w:type="paragraph" w:styleId="BalloonText">
    <w:name w:val="Balloon Text"/>
    <w:basedOn w:val="Normal"/>
    <w:link w:val="BalloonTextChar"/>
    <w:uiPriority w:val="99"/>
    <w:semiHidden/>
    <w:unhideWhenUsed/>
    <w:rsid w:val="008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9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113</cp:revision>
  <cp:lastPrinted>2020-02-05T08:08:00Z</cp:lastPrinted>
  <dcterms:created xsi:type="dcterms:W3CDTF">2019-07-09T08:06:00Z</dcterms:created>
  <dcterms:modified xsi:type="dcterms:W3CDTF">2020-02-14T08:31:00Z</dcterms:modified>
</cp:coreProperties>
</file>