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45" w:rsidRDefault="00C82BF1" w:rsidP="008E4F45">
      <w:pPr>
        <w:pStyle w:val="Header"/>
        <w:tabs>
          <w:tab w:val="clear" w:pos="4680"/>
          <w:tab w:val="clear" w:pos="9360"/>
          <w:tab w:val="left" w:pos="9000"/>
        </w:tabs>
        <w:rPr>
          <w:lang w:val="it-IT"/>
        </w:rPr>
      </w:pPr>
      <w:r w:rsidRPr="00C82BF1">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43546607" r:id="rId8"/>
        </w:pict>
      </w:r>
      <w:r w:rsidR="008E4F4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E4F45">
        <w:rPr>
          <w:lang w:val="it-IT"/>
        </w:rPr>
        <w:t xml:space="preserve">                     </w:t>
      </w:r>
    </w:p>
    <w:p w:rsidR="008E4F45" w:rsidRPr="00E757D2" w:rsidRDefault="001B0240" w:rsidP="008E4F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E4F45"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E4F45" w:rsidRPr="00E757D2" w:rsidRDefault="008E4F45" w:rsidP="008E4F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E4F45" w:rsidRPr="004075B3" w:rsidTr="00BE2C62">
        <w:trPr>
          <w:trHeight w:val="692"/>
        </w:trPr>
        <w:tc>
          <w:tcPr>
            <w:tcW w:w="10031" w:type="dxa"/>
            <w:tcBorders>
              <w:top w:val="single" w:sz="8" w:space="0" w:color="000000"/>
              <w:bottom w:val="single" w:sz="8" w:space="0" w:color="000000"/>
            </w:tcBorders>
            <w:shd w:val="clear" w:color="auto" w:fill="auto"/>
            <w:vAlign w:val="center"/>
          </w:tcPr>
          <w:p w:rsidR="008E4F45" w:rsidRPr="004075B3" w:rsidRDefault="008E4F45" w:rsidP="00BE2C6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340CAE" w:rsidRDefault="00340CAE" w:rsidP="00340CAE">
      <w:pPr>
        <w:pStyle w:val="Heading1"/>
        <w:contextualSpacing/>
        <w:jc w:val="center"/>
        <w:rPr>
          <w:sz w:val="28"/>
          <w:szCs w:val="28"/>
        </w:rPr>
      </w:pPr>
    </w:p>
    <w:p w:rsidR="00340CAE" w:rsidRPr="00340CAE" w:rsidRDefault="00340CAE" w:rsidP="00340CAE">
      <w:pPr>
        <w:pStyle w:val="Heading1"/>
        <w:contextualSpacing/>
        <w:jc w:val="center"/>
        <w:rPr>
          <w:b w:val="0"/>
          <w:bCs w:val="0"/>
          <w:sz w:val="28"/>
          <w:szCs w:val="28"/>
        </w:rPr>
      </w:pPr>
      <w:r w:rsidRPr="00340CAE">
        <w:rPr>
          <w:sz w:val="28"/>
          <w:szCs w:val="28"/>
        </w:rPr>
        <w:t>DECIZIA ETAPEI DE ÎNCADRARE</w:t>
      </w:r>
    </w:p>
    <w:p w:rsidR="00340CAE" w:rsidRPr="00340CAE" w:rsidRDefault="00340CAE" w:rsidP="00340CAE">
      <w:pPr>
        <w:pStyle w:val="Heading2"/>
        <w:tabs>
          <w:tab w:val="center" w:pos="4987"/>
          <w:tab w:val="left" w:pos="7650"/>
        </w:tabs>
        <w:spacing w:before="0" w:line="240" w:lineRule="auto"/>
        <w:contextualSpacing/>
        <w:jc w:val="center"/>
        <w:rPr>
          <w:rFonts w:ascii="Times New Roman" w:hAnsi="Times New Roman"/>
          <w:color w:val="auto"/>
          <w:lang w:val="ro-RO"/>
        </w:rPr>
      </w:pPr>
      <w:r w:rsidRPr="00340CAE">
        <w:rPr>
          <w:rFonts w:ascii="Times New Roman" w:hAnsi="Times New Roman"/>
          <w:color w:val="auto"/>
          <w:lang w:val="ro-RO"/>
        </w:rPr>
        <w:t xml:space="preserve">Nr. </w:t>
      </w:r>
      <w:r w:rsidR="007013F8">
        <w:rPr>
          <w:rFonts w:ascii="Times New Roman" w:hAnsi="Times New Roman"/>
          <w:color w:val="auto"/>
          <w:lang w:val="ro-RO"/>
        </w:rPr>
        <w:t xml:space="preserve"> </w:t>
      </w:r>
      <w:r w:rsidR="00104FD7">
        <w:rPr>
          <w:rFonts w:ascii="Times New Roman" w:hAnsi="Times New Roman"/>
          <w:color w:val="auto"/>
          <w:lang w:val="ro-RO"/>
        </w:rPr>
        <w:t xml:space="preserve"> </w:t>
      </w:r>
      <w:r w:rsidR="007013F8">
        <w:rPr>
          <w:rFonts w:ascii="Times New Roman" w:hAnsi="Times New Roman"/>
          <w:color w:val="auto"/>
          <w:lang w:val="ro-RO"/>
        </w:rPr>
        <w:t xml:space="preserve">  </w:t>
      </w:r>
      <w:r w:rsidRPr="00340CAE">
        <w:rPr>
          <w:rFonts w:ascii="Times New Roman" w:hAnsi="Times New Roman"/>
          <w:color w:val="auto"/>
          <w:lang w:val="ro-RO"/>
        </w:rPr>
        <w:t xml:space="preserve"> din </w:t>
      </w:r>
      <w:r w:rsidR="00104FD7">
        <w:rPr>
          <w:rFonts w:ascii="Times New Roman" w:hAnsi="Times New Roman"/>
          <w:color w:val="auto"/>
          <w:lang w:val="ro-RO"/>
        </w:rPr>
        <w:t xml:space="preserve">  </w:t>
      </w:r>
      <w:r w:rsidR="007013F8">
        <w:rPr>
          <w:rFonts w:ascii="Times New Roman" w:hAnsi="Times New Roman"/>
          <w:color w:val="auto"/>
          <w:lang w:val="ro-RO"/>
        </w:rPr>
        <w:t xml:space="preserve"> </w:t>
      </w:r>
    </w:p>
    <w:p w:rsidR="00340CAE" w:rsidRPr="00577482" w:rsidRDefault="00340CAE" w:rsidP="00340CAE">
      <w:pPr>
        <w:spacing w:after="0" w:line="240" w:lineRule="auto"/>
        <w:contextualSpacing/>
        <w:jc w:val="both"/>
        <w:rPr>
          <w:rFonts w:ascii="Times New Roman" w:hAnsi="Times New Roman"/>
          <w:sz w:val="24"/>
          <w:szCs w:val="24"/>
          <w:lang w:val="ro-RO"/>
        </w:rPr>
      </w:pPr>
    </w:p>
    <w:p w:rsidR="00340CAE" w:rsidRPr="00577482" w:rsidRDefault="00340CAE" w:rsidP="00340CAE">
      <w:pPr>
        <w:autoSpaceDE w:val="0"/>
        <w:spacing w:after="0" w:line="240" w:lineRule="auto"/>
        <w:contextualSpacing/>
        <w:jc w:val="both"/>
        <w:rPr>
          <w:rFonts w:ascii="Times New Roman" w:hAnsi="Times New Roman"/>
          <w:sz w:val="24"/>
          <w:szCs w:val="24"/>
          <w:lang w:val="ro-RO"/>
        </w:rPr>
      </w:pPr>
      <w:r w:rsidRPr="00577482">
        <w:rPr>
          <w:rFonts w:ascii="Times New Roman" w:hAnsi="Times New Roman"/>
          <w:sz w:val="24"/>
          <w:szCs w:val="24"/>
          <w:lang w:val="ro-RO"/>
        </w:rPr>
        <w:t>Ca urmare a solicitării de emitere a acordului de mediu adresate de</w:t>
      </w:r>
      <w:r w:rsidRPr="00577482">
        <w:rPr>
          <w:rFonts w:ascii="Times New Roman" w:hAnsi="Times New Roman"/>
          <w:b/>
          <w:sz w:val="24"/>
          <w:szCs w:val="24"/>
          <w:lang w:val="ro-RO"/>
        </w:rPr>
        <w:t xml:space="preserve"> </w:t>
      </w:r>
      <w:r w:rsidR="007013F8">
        <w:rPr>
          <w:rStyle w:val="sttpar"/>
          <w:rFonts w:ascii="Times New Roman" w:hAnsi="Times New Roman"/>
          <w:b/>
          <w:sz w:val="24"/>
          <w:szCs w:val="24"/>
        </w:rPr>
        <w:t>COMUNA MITOCU DRAGOMIRNEI</w:t>
      </w:r>
      <w:r w:rsidRPr="00577482">
        <w:rPr>
          <w:rFonts w:ascii="Times New Roman" w:hAnsi="Times New Roman"/>
          <w:sz w:val="24"/>
          <w:szCs w:val="24"/>
          <w:lang w:val="ro-RO"/>
        </w:rPr>
        <w:t xml:space="preserve">, cu sediul în </w:t>
      </w:r>
      <w:r w:rsidRPr="00577482">
        <w:rPr>
          <w:rStyle w:val="sttpar"/>
          <w:rFonts w:ascii="Times New Roman" w:hAnsi="Times New Roman"/>
          <w:color w:val="000000"/>
          <w:sz w:val="24"/>
          <w:szCs w:val="24"/>
        </w:rPr>
        <w:t xml:space="preserve">comuna </w:t>
      </w:r>
      <w:r w:rsidR="007013F8">
        <w:rPr>
          <w:rStyle w:val="sttpar"/>
          <w:rFonts w:ascii="Times New Roman" w:hAnsi="Times New Roman"/>
          <w:color w:val="000000"/>
          <w:sz w:val="24"/>
          <w:szCs w:val="24"/>
        </w:rPr>
        <w:t xml:space="preserve">Mitocu Dragomirnei, sat Mitocu Dragomirnei, str. </w:t>
      </w:r>
      <w:proofErr w:type="gramStart"/>
      <w:r w:rsidR="007013F8">
        <w:rPr>
          <w:rStyle w:val="sttpar"/>
          <w:rFonts w:ascii="Times New Roman" w:hAnsi="Times New Roman"/>
          <w:color w:val="000000"/>
          <w:sz w:val="24"/>
          <w:szCs w:val="24"/>
        </w:rPr>
        <w:t>Anastasie Crimca, nr.</w:t>
      </w:r>
      <w:proofErr w:type="gramEnd"/>
      <w:r w:rsidR="007013F8">
        <w:rPr>
          <w:rStyle w:val="sttpar"/>
          <w:rFonts w:ascii="Times New Roman" w:hAnsi="Times New Roman"/>
          <w:color w:val="000000"/>
          <w:sz w:val="24"/>
          <w:szCs w:val="24"/>
        </w:rPr>
        <w:t xml:space="preserve"> </w:t>
      </w:r>
      <w:proofErr w:type="gramStart"/>
      <w:r w:rsidR="007013F8">
        <w:rPr>
          <w:rStyle w:val="sttpar"/>
          <w:rFonts w:ascii="Times New Roman" w:hAnsi="Times New Roman"/>
          <w:color w:val="000000"/>
          <w:sz w:val="24"/>
          <w:szCs w:val="24"/>
        </w:rPr>
        <w:t>54</w:t>
      </w:r>
      <w:r w:rsidRPr="00577482">
        <w:rPr>
          <w:rFonts w:ascii="Times New Roman" w:hAnsi="Times New Roman"/>
          <w:sz w:val="24"/>
          <w:szCs w:val="24"/>
          <w:lang w:val="ro-RO"/>
        </w:rPr>
        <w:t>, Judetul Suceava, înregistrată la APM Suceava cu nr.</w:t>
      </w:r>
      <w:proofErr w:type="gramEnd"/>
      <w:r w:rsidRPr="00577482">
        <w:rPr>
          <w:rFonts w:ascii="Times New Roman" w:hAnsi="Times New Roman"/>
          <w:sz w:val="24"/>
          <w:szCs w:val="24"/>
          <w:lang w:val="ro-RO"/>
        </w:rPr>
        <w:t xml:space="preserve"> </w:t>
      </w:r>
      <w:r w:rsidR="007013F8">
        <w:rPr>
          <w:rStyle w:val="sttpar"/>
          <w:rFonts w:ascii="Times New Roman" w:hAnsi="Times New Roman"/>
          <w:sz w:val="24"/>
          <w:szCs w:val="24"/>
        </w:rPr>
        <w:t>11459</w:t>
      </w:r>
      <w:r w:rsidR="007013F8" w:rsidRPr="008221AA">
        <w:rPr>
          <w:rStyle w:val="sttpar"/>
          <w:rFonts w:ascii="Times New Roman" w:hAnsi="Times New Roman"/>
          <w:sz w:val="24"/>
          <w:szCs w:val="24"/>
        </w:rPr>
        <w:t>/</w:t>
      </w:r>
      <w:r w:rsidR="007013F8">
        <w:rPr>
          <w:rStyle w:val="sttpar"/>
          <w:rFonts w:ascii="Times New Roman" w:hAnsi="Times New Roman"/>
          <w:sz w:val="24"/>
          <w:szCs w:val="24"/>
        </w:rPr>
        <w:t>25</w:t>
      </w:r>
      <w:r w:rsidR="007013F8" w:rsidRPr="008221AA">
        <w:rPr>
          <w:rStyle w:val="sttpar"/>
          <w:rFonts w:ascii="Times New Roman" w:hAnsi="Times New Roman"/>
          <w:sz w:val="24"/>
          <w:szCs w:val="24"/>
        </w:rPr>
        <w:t>.</w:t>
      </w:r>
      <w:r w:rsidR="007013F8">
        <w:rPr>
          <w:rStyle w:val="sttpar"/>
          <w:rFonts w:ascii="Times New Roman" w:hAnsi="Times New Roman"/>
          <w:sz w:val="24"/>
          <w:szCs w:val="24"/>
        </w:rPr>
        <w:t>10.2017</w:t>
      </w:r>
      <w:r w:rsidRPr="00577482">
        <w:rPr>
          <w:rFonts w:ascii="Times New Roman" w:hAnsi="Times New Roman"/>
          <w:spacing w:val="-6"/>
          <w:sz w:val="24"/>
          <w:szCs w:val="24"/>
          <w:lang w:val="ro-RO"/>
        </w:rPr>
        <w:t>,</w:t>
      </w:r>
      <w:r w:rsidRPr="00577482">
        <w:rPr>
          <w:rFonts w:ascii="Times New Roman" w:hAnsi="Times New Roman"/>
          <w:sz w:val="24"/>
          <w:szCs w:val="24"/>
          <w:lang w:val="ro-RO"/>
        </w:rPr>
        <w:t xml:space="preserve"> în baza:</w:t>
      </w:r>
    </w:p>
    <w:p w:rsidR="00340CAE" w:rsidRPr="00577482" w:rsidRDefault="00340CAE" w:rsidP="00340CAE">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eastAsia="ro-RO"/>
        </w:rPr>
        <w:t xml:space="preserve">Legii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w:t>
      </w:r>
    </w:p>
    <w:p w:rsidR="00340CAE" w:rsidRPr="00577482" w:rsidRDefault="00340CAE" w:rsidP="00340CAE">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rPr>
        <w:t>Ordonanţei de Urgenţă a Guvernului nr. 57/2007</w:t>
      </w:r>
      <w:r w:rsidRPr="0057748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577482">
        <w:rPr>
          <w:rFonts w:ascii="Times New Roman" w:hAnsi="Times New Roman"/>
          <w:sz w:val="24"/>
          <w:szCs w:val="24"/>
          <w:lang w:val="ro-RO" w:eastAsia="ro-RO"/>
        </w:rPr>
        <w:t xml:space="preserve"> </w:t>
      </w:r>
      <w:r w:rsidRPr="00577482">
        <w:rPr>
          <w:rFonts w:ascii="Times New Roman" w:eastAsia="Times New Roman" w:hAnsi="Times New Roman"/>
          <w:sz w:val="24"/>
          <w:szCs w:val="24"/>
        </w:rPr>
        <w:t>cu modificările și completările ulterioare,</w:t>
      </w:r>
    </w:p>
    <w:p w:rsidR="00340CAE" w:rsidRPr="00577482" w:rsidRDefault="00340CAE" w:rsidP="00340CAE">
      <w:pPr>
        <w:autoSpaceDE w:val="0"/>
        <w:autoSpaceDN w:val="0"/>
        <w:adjustRightInd w:val="0"/>
        <w:spacing w:after="0" w:line="240" w:lineRule="auto"/>
        <w:contextualSpacing/>
        <w:jc w:val="both"/>
        <w:rPr>
          <w:rFonts w:ascii="Times New Roman" w:hAnsi="Times New Roman"/>
          <w:b/>
          <w:sz w:val="24"/>
          <w:szCs w:val="24"/>
          <w:lang w:val="ro-RO"/>
        </w:rPr>
      </w:pPr>
      <w:r w:rsidRPr="00577482">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1C52E5">
        <w:rPr>
          <w:rFonts w:ascii="Times New Roman" w:hAnsi="Times New Roman"/>
          <w:sz w:val="24"/>
          <w:szCs w:val="24"/>
        </w:rPr>
        <w:t>13.1.2019</w:t>
      </w:r>
      <w:r w:rsidRPr="00577482">
        <w:rPr>
          <w:rFonts w:ascii="Times New Roman" w:hAnsi="Times New Roman"/>
          <w:sz w:val="24"/>
          <w:szCs w:val="24"/>
          <w:lang w:val="ro-RO"/>
        </w:rPr>
        <w:t xml:space="preserve">, că proiectul </w:t>
      </w:r>
      <w:r w:rsidR="007013F8" w:rsidRPr="008221AA">
        <w:rPr>
          <w:rFonts w:ascii="Times New Roman" w:hAnsi="Times New Roman"/>
          <w:b/>
          <w:color w:val="000000"/>
          <w:sz w:val="24"/>
          <w:szCs w:val="24"/>
        </w:rPr>
        <w:t>“</w:t>
      </w:r>
      <w:r w:rsidR="007013F8">
        <w:rPr>
          <w:rFonts w:ascii="Times New Roman" w:hAnsi="Times New Roman"/>
          <w:b/>
          <w:color w:val="000000"/>
          <w:sz w:val="24"/>
          <w:szCs w:val="24"/>
        </w:rPr>
        <w:t>Extindere rețele de canalizare și alimentare cu apă în comuna Mitocu Dragomirnei, județul Suceava</w:t>
      </w:r>
      <w:r w:rsidR="007013F8" w:rsidRPr="008221AA">
        <w:rPr>
          <w:rFonts w:ascii="Times New Roman" w:hAnsi="Times New Roman"/>
          <w:b/>
          <w:color w:val="000000"/>
          <w:sz w:val="24"/>
          <w:szCs w:val="24"/>
        </w:rPr>
        <w:t>“</w:t>
      </w:r>
      <w:r w:rsidR="007013F8">
        <w:rPr>
          <w:rStyle w:val="sttpar"/>
          <w:rFonts w:ascii="Times New Roman" w:hAnsi="Times New Roman"/>
          <w:sz w:val="24"/>
          <w:szCs w:val="24"/>
        </w:rPr>
        <w:t xml:space="preserve"> </w:t>
      </w:r>
      <w:r w:rsidR="007013F8" w:rsidRPr="008221AA">
        <w:rPr>
          <w:rStyle w:val="sttpar"/>
          <w:rFonts w:ascii="Times New Roman" w:hAnsi="Times New Roman"/>
          <w:sz w:val="24"/>
          <w:szCs w:val="24"/>
        </w:rPr>
        <w:t xml:space="preserve">propus a fi amplasat </w:t>
      </w:r>
      <w:r w:rsidR="007013F8">
        <w:rPr>
          <w:rStyle w:val="sttpar"/>
          <w:rFonts w:ascii="Times New Roman" w:hAnsi="Times New Roman"/>
          <w:color w:val="000000"/>
          <w:sz w:val="24"/>
          <w:szCs w:val="24"/>
        </w:rPr>
        <w:t xml:space="preserve">comuna Mitocu Dragomirnei, sat Mitocu Dragomirnei, Mitocaș, Lipoveni, Dragomirna, </w:t>
      </w:r>
      <w:r w:rsidR="007013F8" w:rsidRPr="008221AA">
        <w:rPr>
          <w:rStyle w:val="sttpar"/>
          <w:rFonts w:ascii="Times New Roman" w:hAnsi="Times New Roman"/>
          <w:sz w:val="24"/>
          <w:szCs w:val="24"/>
        </w:rPr>
        <w:t>jud. Suceava</w:t>
      </w:r>
      <w:r w:rsidRPr="00577482">
        <w:rPr>
          <w:rFonts w:ascii="Times New Roman" w:hAnsi="Times New Roman"/>
          <w:sz w:val="24"/>
          <w:szCs w:val="24"/>
          <w:lang w:val="ro-RO"/>
        </w:rPr>
        <w:t xml:space="preserve">, </w:t>
      </w:r>
      <w:r w:rsidRPr="00577482">
        <w:rPr>
          <w:rFonts w:ascii="Times New Roman" w:hAnsi="Times New Roman"/>
          <w:b/>
          <w:sz w:val="24"/>
          <w:szCs w:val="24"/>
          <w:lang w:val="ro-RO"/>
        </w:rPr>
        <w:t xml:space="preserve">nu se supune evaluării impactului asupra mediului, </w:t>
      </w:r>
      <w:r>
        <w:rPr>
          <w:rFonts w:ascii="Times New Roman" w:hAnsi="Times New Roman"/>
          <w:b/>
          <w:sz w:val="24"/>
          <w:szCs w:val="24"/>
          <w:lang w:val="ro-RO"/>
        </w:rPr>
        <w:t xml:space="preserve">nu se supune evaluării adecvate și nu se supune </w:t>
      </w:r>
      <w:r w:rsidRPr="00577482">
        <w:rPr>
          <w:rFonts w:ascii="Times New Roman" w:hAnsi="Times New Roman"/>
          <w:b/>
          <w:sz w:val="24"/>
          <w:szCs w:val="24"/>
          <w:lang w:val="ro-RO"/>
        </w:rPr>
        <w:t xml:space="preserve">evaluării impactului asupra corpurilor de </w:t>
      </w:r>
      <w:proofErr w:type="gramStart"/>
      <w:r w:rsidRPr="00577482">
        <w:rPr>
          <w:rFonts w:ascii="Times New Roman" w:hAnsi="Times New Roman"/>
          <w:b/>
          <w:sz w:val="24"/>
          <w:szCs w:val="24"/>
          <w:lang w:val="ro-RO"/>
        </w:rPr>
        <w:t>apă</w:t>
      </w:r>
      <w:proofErr w:type="gramEnd"/>
      <w:r w:rsidRPr="00577482">
        <w:rPr>
          <w:rStyle w:val="sttlitera"/>
          <w:rFonts w:ascii="Times New Roman" w:hAnsi="Times New Roman"/>
          <w:i/>
          <w:sz w:val="24"/>
          <w:szCs w:val="24"/>
          <w:lang w:val="it-IT"/>
        </w:rPr>
        <w:t>.</w:t>
      </w:r>
      <w:r w:rsidRPr="00577482">
        <w:rPr>
          <w:rFonts w:ascii="Times New Roman" w:hAnsi="Times New Roman"/>
          <w:b/>
          <w:sz w:val="24"/>
          <w:szCs w:val="24"/>
          <w:lang w:val="ro-RO"/>
        </w:rPr>
        <w:t xml:space="preserve">  </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Justificarea prezentei decizii: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p>
    <w:p w:rsidR="00340CAE" w:rsidRPr="00577482" w:rsidRDefault="00340CAE" w:rsidP="00340CAE">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577482">
        <w:rPr>
          <w:rFonts w:ascii="Times New Roman" w:hAnsi="Times New Roman"/>
          <w:sz w:val="24"/>
          <w:szCs w:val="24"/>
        </w:rPr>
        <w:t>Motivele pe baza cărora s-a stabilit neefectuarea evaluării impactului asupra mediului sunt următoarele:</w:t>
      </w:r>
    </w:p>
    <w:p w:rsidR="00340CAE" w:rsidRPr="00577482" w:rsidRDefault="00340CAE" w:rsidP="00340CAE">
      <w:pPr>
        <w:autoSpaceDE w:val="0"/>
        <w:spacing w:after="0" w:line="240" w:lineRule="auto"/>
        <w:contextualSpacing/>
        <w:jc w:val="both"/>
        <w:rPr>
          <w:rFonts w:ascii="Times New Roman" w:hAnsi="Times New Roman"/>
          <w:sz w:val="24"/>
          <w:szCs w:val="24"/>
          <w:lang w:val="ro-RO" w:eastAsia="ro-RO"/>
        </w:rPr>
      </w:pPr>
      <w:proofErr w:type="gramStart"/>
      <w:r w:rsidRPr="00577482">
        <w:rPr>
          <w:rFonts w:ascii="Times New Roman" w:hAnsi="Times New Roman"/>
          <w:sz w:val="24"/>
          <w:szCs w:val="24"/>
        </w:rPr>
        <w:t>Conform</w:t>
      </w:r>
      <w:proofErr w:type="gramEnd"/>
      <w:r w:rsidRPr="00577482">
        <w:rPr>
          <w:rFonts w:ascii="Times New Roman" w:hAnsi="Times New Roman"/>
          <w:sz w:val="24"/>
          <w:szCs w:val="24"/>
        </w:rPr>
        <w:t xml:space="preserve"> criteriilor de selecţie pentru stabilirea necesității efectuării evaluării impactului asupra mediului, prevăzute în Anexa 3 la Legea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p>
    <w:p w:rsidR="00340CAE" w:rsidRPr="00577482" w:rsidRDefault="00340CAE" w:rsidP="00340CAE">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577482">
        <w:rPr>
          <w:rFonts w:ascii="Times New Roman" w:hAnsi="Times New Roman"/>
          <w:b/>
          <w:sz w:val="24"/>
          <w:szCs w:val="24"/>
        </w:rPr>
        <w:t>1. Caracteristicile proiectului</w:t>
      </w:r>
    </w:p>
    <w:p w:rsidR="00340CAE" w:rsidRPr="00055F28" w:rsidRDefault="00340CAE" w:rsidP="00340CAE">
      <w:pPr>
        <w:pStyle w:val="ListParagraph"/>
        <w:numPr>
          <w:ilvl w:val="0"/>
          <w:numId w:val="3"/>
        </w:numPr>
        <w:tabs>
          <w:tab w:val="left" w:pos="284"/>
        </w:tabs>
        <w:spacing w:after="0" w:line="240" w:lineRule="auto"/>
        <w:ind w:left="0" w:firstLine="0"/>
        <w:contextualSpacing/>
        <w:jc w:val="both"/>
        <w:textAlignment w:val="baseline"/>
        <w:rPr>
          <w:rStyle w:val="sttpar"/>
          <w:rFonts w:ascii="Times New Roman" w:hAnsi="Times New Roman"/>
          <w:i/>
          <w:sz w:val="24"/>
          <w:szCs w:val="24"/>
        </w:rPr>
      </w:pPr>
      <w:proofErr w:type="gramStart"/>
      <w:r w:rsidRPr="00577482">
        <w:rPr>
          <w:rFonts w:ascii="Times New Roman" w:hAnsi="Times New Roman"/>
          <w:i/>
          <w:sz w:val="24"/>
          <w:szCs w:val="24"/>
        </w:rPr>
        <w:t>dimensiunea</w:t>
      </w:r>
      <w:proofErr w:type="gramEnd"/>
      <w:r w:rsidRPr="00577482">
        <w:rPr>
          <w:rFonts w:ascii="Times New Roman" w:hAnsi="Times New Roman"/>
          <w:i/>
          <w:sz w:val="24"/>
          <w:szCs w:val="24"/>
        </w:rPr>
        <w:t xml:space="preserve"> și concepția întregului proiect: </w:t>
      </w:r>
      <w:r w:rsidRPr="00577482">
        <w:rPr>
          <w:rFonts w:ascii="Times New Roman" w:hAnsi="Times New Roman"/>
          <w:sz w:val="24"/>
          <w:szCs w:val="24"/>
        </w:rPr>
        <w:t xml:space="preserve">proiectul se încadrează </w:t>
      </w:r>
      <w:r>
        <w:rPr>
          <w:rFonts w:ascii="Times New Roman" w:hAnsi="Times New Roman"/>
          <w:sz w:val="24"/>
          <w:szCs w:val="24"/>
        </w:rPr>
        <w:t>în prevederile Legii nr. 292/201</w:t>
      </w:r>
      <w:r w:rsidRPr="00577482">
        <w:rPr>
          <w:rFonts w:ascii="Times New Roman" w:hAnsi="Times New Roman"/>
          <w:sz w:val="24"/>
          <w:szCs w:val="24"/>
        </w:rPr>
        <w:t xml:space="preserve">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r w:rsidRPr="00577482">
        <w:rPr>
          <w:rStyle w:val="sttpar"/>
          <w:rFonts w:ascii="Times New Roman" w:hAnsi="Times New Roman"/>
          <w:sz w:val="24"/>
          <w:szCs w:val="24"/>
        </w:rPr>
        <w:t xml:space="preserve">anexa nr. 2 la: pct. 10 b). </w:t>
      </w:r>
      <w:proofErr w:type="gramStart"/>
      <w:r w:rsidRPr="00577482">
        <w:rPr>
          <w:rStyle w:val="sttpar"/>
          <w:rFonts w:ascii="Times New Roman" w:hAnsi="Times New Roman"/>
          <w:sz w:val="24"/>
          <w:szCs w:val="24"/>
        </w:rPr>
        <w:t>proiecte</w:t>
      </w:r>
      <w:proofErr w:type="gramEnd"/>
      <w:r w:rsidRPr="00577482">
        <w:rPr>
          <w:rStyle w:val="sttpar"/>
          <w:rFonts w:ascii="Times New Roman" w:hAnsi="Times New Roman"/>
          <w:sz w:val="24"/>
          <w:szCs w:val="24"/>
        </w:rPr>
        <w:t xml:space="preserve"> de dezvoltare urbană și </w:t>
      </w:r>
      <w:r w:rsidRPr="00577482">
        <w:rPr>
          <w:rStyle w:val="sttpar"/>
          <w:rFonts w:ascii="Times New Roman" w:hAnsi="Times New Roman"/>
          <w:sz w:val="24"/>
          <w:szCs w:val="24"/>
          <w:lang w:val="it-IT"/>
        </w:rPr>
        <w:t xml:space="preserve">la </w:t>
      </w:r>
      <w:r w:rsidRPr="00577482">
        <w:rPr>
          <w:rFonts w:ascii="Times New Roman" w:hAnsi="Times New Roman"/>
          <w:sz w:val="24"/>
          <w:szCs w:val="24"/>
        </w:rPr>
        <w:t xml:space="preserve">pct. 13 a). </w:t>
      </w:r>
      <w:proofErr w:type="gramStart"/>
      <w:r w:rsidRPr="00577482">
        <w:rPr>
          <w:rFonts w:ascii="Times New Roman" w:hAnsi="Times New Roman"/>
          <w:sz w:val="24"/>
          <w:szCs w:val="24"/>
        </w:rPr>
        <w:t>orice</w:t>
      </w:r>
      <w:proofErr w:type="gramEnd"/>
      <w:r w:rsidRPr="00577482">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577482">
        <w:rPr>
          <w:rStyle w:val="sttpar"/>
          <w:rFonts w:ascii="Times New Roman" w:hAnsi="Times New Roman"/>
          <w:sz w:val="24"/>
          <w:szCs w:val="24"/>
          <w:lang w:val="ro-RO"/>
        </w:rPr>
        <w:t>.</w:t>
      </w:r>
    </w:p>
    <w:p w:rsidR="00C85945" w:rsidRPr="0016704A" w:rsidRDefault="00055F28" w:rsidP="00055F28">
      <w:pPr>
        <w:pStyle w:val="ListParagraph"/>
        <w:tabs>
          <w:tab w:val="left" w:pos="284"/>
        </w:tabs>
        <w:spacing w:after="0" w:line="240" w:lineRule="auto"/>
        <w:ind w:left="0"/>
        <w:contextualSpacing/>
        <w:jc w:val="both"/>
        <w:textAlignment w:val="baseline"/>
        <w:rPr>
          <w:rFonts w:ascii="Times New Roman" w:hAnsi="Times New Roman"/>
          <w:sz w:val="24"/>
          <w:szCs w:val="24"/>
        </w:rPr>
      </w:pPr>
      <w:r w:rsidRPr="0016704A">
        <w:rPr>
          <w:rFonts w:ascii="Times New Roman" w:hAnsi="Times New Roman"/>
          <w:sz w:val="24"/>
          <w:szCs w:val="24"/>
        </w:rPr>
        <w:t>Comuna Mitocu Dragomirnei nu dispune</w:t>
      </w:r>
      <w:r w:rsidR="00C85945" w:rsidRPr="0016704A">
        <w:rPr>
          <w:rFonts w:ascii="Times New Roman" w:hAnsi="Times New Roman"/>
          <w:sz w:val="24"/>
          <w:szCs w:val="24"/>
        </w:rPr>
        <w:t xml:space="preserve"> de </w:t>
      </w:r>
      <w:proofErr w:type="gramStart"/>
      <w:r w:rsidR="00C85945" w:rsidRPr="0016704A">
        <w:rPr>
          <w:rFonts w:ascii="Times New Roman" w:hAnsi="Times New Roman"/>
          <w:sz w:val="24"/>
          <w:szCs w:val="24"/>
        </w:rPr>
        <w:t>un</w:t>
      </w:r>
      <w:proofErr w:type="gramEnd"/>
      <w:r w:rsidR="00C85945" w:rsidRPr="0016704A">
        <w:rPr>
          <w:rFonts w:ascii="Times New Roman" w:hAnsi="Times New Roman"/>
          <w:sz w:val="24"/>
          <w:szCs w:val="24"/>
        </w:rPr>
        <w:t xml:space="preserve"> system centralizat de alimentare cu apă, respective de un sistem centralizat de canalizare.</w:t>
      </w:r>
    </w:p>
    <w:p w:rsidR="00055F28" w:rsidRPr="0016704A" w:rsidRDefault="00C85945" w:rsidP="00055F28">
      <w:pPr>
        <w:pStyle w:val="ListParagraph"/>
        <w:tabs>
          <w:tab w:val="left" w:pos="284"/>
        </w:tabs>
        <w:spacing w:after="0" w:line="240" w:lineRule="auto"/>
        <w:ind w:left="0"/>
        <w:contextualSpacing/>
        <w:jc w:val="both"/>
        <w:textAlignment w:val="baseline"/>
        <w:rPr>
          <w:rFonts w:ascii="Times New Roman" w:hAnsi="Times New Roman"/>
          <w:sz w:val="24"/>
          <w:szCs w:val="24"/>
        </w:rPr>
      </w:pPr>
      <w:r w:rsidRPr="0016704A">
        <w:rPr>
          <w:rFonts w:ascii="Times New Roman" w:hAnsi="Times New Roman"/>
          <w:sz w:val="24"/>
          <w:szCs w:val="24"/>
        </w:rPr>
        <w:t>Se</w:t>
      </w:r>
      <w:r w:rsidR="00055F28" w:rsidRPr="0016704A">
        <w:rPr>
          <w:rFonts w:ascii="Times New Roman" w:hAnsi="Times New Roman"/>
          <w:sz w:val="24"/>
          <w:szCs w:val="24"/>
        </w:rPr>
        <w:t xml:space="preserve"> </w:t>
      </w:r>
      <w:r w:rsidRPr="0016704A">
        <w:rPr>
          <w:rFonts w:ascii="Times New Roman" w:hAnsi="Times New Roman"/>
          <w:sz w:val="24"/>
          <w:szCs w:val="24"/>
        </w:rPr>
        <w:t xml:space="preserve">propune </w:t>
      </w:r>
      <w:proofErr w:type="gramStart"/>
      <w:r w:rsidRPr="0016704A">
        <w:rPr>
          <w:rFonts w:ascii="Times New Roman" w:hAnsi="Times New Roman"/>
          <w:sz w:val="24"/>
          <w:szCs w:val="24"/>
        </w:rPr>
        <w:t>un</w:t>
      </w:r>
      <w:proofErr w:type="gramEnd"/>
      <w:r w:rsidRPr="0016704A">
        <w:rPr>
          <w:rFonts w:ascii="Times New Roman" w:hAnsi="Times New Roman"/>
          <w:sz w:val="24"/>
          <w:szCs w:val="24"/>
        </w:rPr>
        <w:t xml:space="preserve"> proiect care să asigure conexiunea la sistemul centralizat de alimentare cu apă potabilă și de canalizare din orașul Suceava.</w:t>
      </w:r>
    </w:p>
    <w:p w:rsidR="00C85945" w:rsidRPr="0016704A" w:rsidRDefault="00C85945" w:rsidP="00055F28">
      <w:pPr>
        <w:pStyle w:val="ListParagraph"/>
        <w:tabs>
          <w:tab w:val="left" w:pos="284"/>
        </w:tabs>
        <w:spacing w:after="0" w:line="240" w:lineRule="auto"/>
        <w:ind w:left="0"/>
        <w:contextualSpacing/>
        <w:jc w:val="both"/>
        <w:textAlignment w:val="baseline"/>
        <w:rPr>
          <w:rFonts w:ascii="Times New Roman" w:hAnsi="Times New Roman"/>
          <w:sz w:val="24"/>
          <w:szCs w:val="24"/>
        </w:rPr>
      </w:pPr>
      <w:r w:rsidRPr="0016704A">
        <w:rPr>
          <w:rFonts w:ascii="Times New Roman" w:hAnsi="Times New Roman"/>
          <w:sz w:val="24"/>
          <w:szCs w:val="24"/>
        </w:rPr>
        <w:t>Lucrările propuse:</w:t>
      </w:r>
    </w:p>
    <w:p w:rsidR="00C85945" w:rsidRPr="0016704A" w:rsidRDefault="0016704A" w:rsidP="00896FA4">
      <w:pPr>
        <w:pStyle w:val="ListParagraph"/>
        <w:numPr>
          <w:ilvl w:val="1"/>
          <w:numId w:val="12"/>
        </w:numPr>
        <w:tabs>
          <w:tab w:val="clear" w:pos="1440"/>
          <w:tab w:val="num" w:pos="284"/>
        </w:tabs>
        <w:spacing w:after="0" w:line="240" w:lineRule="auto"/>
        <w:ind w:left="284" w:firstLine="0"/>
        <w:contextualSpacing/>
        <w:jc w:val="both"/>
        <w:textAlignment w:val="baseline"/>
        <w:rPr>
          <w:rFonts w:ascii="Times New Roman" w:hAnsi="Times New Roman"/>
          <w:i/>
          <w:sz w:val="24"/>
          <w:szCs w:val="24"/>
        </w:rPr>
      </w:pPr>
      <w:r w:rsidRPr="0016704A">
        <w:rPr>
          <w:rFonts w:ascii="Times New Roman" w:hAnsi="Times New Roman"/>
          <w:sz w:val="24"/>
          <w:szCs w:val="24"/>
        </w:rPr>
        <w:t>E</w:t>
      </w:r>
      <w:r w:rsidR="00C85945" w:rsidRPr="0016704A">
        <w:rPr>
          <w:rFonts w:ascii="Times New Roman" w:hAnsi="Times New Roman"/>
          <w:sz w:val="24"/>
          <w:szCs w:val="24"/>
        </w:rPr>
        <w:t>xtindere rețele de canalizare sat Dragomirna</w:t>
      </w:r>
    </w:p>
    <w:p w:rsidR="00C85945" w:rsidRPr="0016704A" w:rsidRDefault="00C85945" w:rsidP="00896FA4">
      <w:pPr>
        <w:pStyle w:val="ListParagraph"/>
        <w:numPr>
          <w:ilvl w:val="1"/>
          <w:numId w:val="12"/>
        </w:numPr>
        <w:tabs>
          <w:tab w:val="clear" w:pos="1440"/>
          <w:tab w:val="num" w:pos="284"/>
        </w:tabs>
        <w:spacing w:after="0" w:line="240" w:lineRule="auto"/>
        <w:ind w:left="284" w:firstLine="0"/>
        <w:contextualSpacing/>
        <w:jc w:val="both"/>
        <w:textAlignment w:val="baseline"/>
        <w:rPr>
          <w:rFonts w:ascii="Times New Roman" w:hAnsi="Times New Roman"/>
          <w:i/>
          <w:sz w:val="24"/>
          <w:szCs w:val="24"/>
        </w:rPr>
      </w:pPr>
      <w:r w:rsidRPr="0016704A">
        <w:rPr>
          <w:rFonts w:ascii="Times New Roman" w:hAnsi="Times New Roman"/>
          <w:sz w:val="24"/>
          <w:szCs w:val="24"/>
        </w:rPr>
        <w:t>Extindere rețele de canalizare sat Lipoveni</w:t>
      </w:r>
    </w:p>
    <w:p w:rsidR="00C85945" w:rsidRPr="0016704A" w:rsidRDefault="00C85945" w:rsidP="00896FA4">
      <w:pPr>
        <w:pStyle w:val="ListParagraph"/>
        <w:numPr>
          <w:ilvl w:val="1"/>
          <w:numId w:val="12"/>
        </w:numPr>
        <w:tabs>
          <w:tab w:val="clear" w:pos="1440"/>
          <w:tab w:val="num" w:pos="284"/>
        </w:tabs>
        <w:spacing w:after="0" w:line="240" w:lineRule="auto"/>
        <w:ind w:left="284" w:firstLine="0"/>
        <w:contextualSpacing/>
        <w:jc w:val="both"/>
        <w:textAlignment w:val="baseline"/>
        <w:rPr>
          <w:rFonts w:ascii="Times New Roman" w:hAnsi="Times New Roman"/>
          <w:i/>
          <w:sz w:val="24"/>
          <w:szCs w:val="24"/>
        </w:rPr>
      </w:pPr>
      <w:r w:rsidRPr="0016704A">
        <w:rPr>
          <w:rFonts w:ascii="Times New Roman" w:hAnsi="Times New Roman"/>
          <w:sz w:val="24"/>
          <w:szCs w:val="24"/>
        </w:rPr>
        <w:lastRenderedPageBreak/>
        <w:t>Extindere rețele de alimentare cu apă sat Lipoveni</w:t>
      </w:r>
    </w:p>
    <w:p w:rsidR="00C85945" w:rsidRPr="0016704A" w:rsidRDefault="00C85945" w:rsidP="00896FA4">
      <w:pPr>
        <w:pStyle w:val="ListParagraph"/>
        <w:numPr>
          <w:ilvl w:val="1"/>
          <w:numId w:val="12"/>
        </w:numPr>
        <w:tabs>
          <w:tab w:val="clear" w:pos="1440"/>
          <w:tab w:val="num" w:pos="284"/>
        </w:tabs>
        <w:spacing w:after="0" w:line="240" w:lineRule="auto"/>
        <w:ind w:left="284" w:firstLine="0"/>
        <w:contextualSpacing/>
        <w:jc w:val="both"/>
        <w:textAlignment w:val="baseline"/>
        <w:rPr>
          <w:rFonts w:ascii="Times New Roman" w:hAnsi="Times New Roman"/>
          <w:i/>
          <w:sz w:val="24"/>
          <w:szCs w:val="24"/>
        </w:rPr>
      </w:pPr>
      <w:r w:rsidRPr="0016704A">
        <w:rPr>
          <w:rFonts w:ascii="Times New Roman" w:hAnsi="Times New Roman"/>
          <w:sz w:val="24"/>
          <w:szCs w:val="24"/>
        </w:rPr>
        <w:t>Extindere rețele de canalizare sat Mitocași</w:t>
      </w:r>
    </w:p>
    <w:p w:rsidR="00C85945" w:rsidRPr="0016704A" w:rsidRDefault="00C85945" w:rsidP="00896FA4">
      <w:pPr>
        <w:pStyle w:val="ListParagraph"/>
        <w:numPr>
          <w:ilvl w:val="1"/>
          <w:numId w:val="12"/>
        </w:numPr>
        <w:tabs>
          <w:tab w:val="clear" w:pos="1440"/>
          <w:tab w:val="num" w:pos="284"/>
        </w:tabs>
        <w:spacing w:after="0" w:line="240" w:lineRule="auto"/>
        <w:ind w:left="284" w:firstLine="0"/>
        <w:contextualSpacing/>
        <w:jc w:val="both"/>
        <w:textAlignment w:val="baseline"/>
        <w:rPr>
          <w:rFonts w:ascii="Times New Roman" w:hAnsi="Times New Roman"/>
          <w:i/>
          <w:sz w:val="24"/>
          <w:szCs w:val="24"/>
        </w:rPr>
      </w:pPr>
      <w:r w:rsidRPr="0016704A">
        <w:rPr>
          <w:rFonts w:ascii="Times New Roman" w:hAnsi="Times New Roman"/>
          <w:sz w:val="24"/>
          <w:szCs w:val="24"/>
        </w:rPr>
        <w:t xml:space="preserve">Extindere rețele de alimentare cu </w:t>
      </w:r>
      <w:proofErr w:type="gramStart"/>
      <w:r w:rsidRPr="0016704A">
        <w:rPr>
          <w:rFonts w:ascii="Times New Roman" w:hAnsi="Times New Roman"/>
          <w:sz w:val="24"/>
          <w:szCs w:val="24"/>
        </w:rPr>
        <w:t>apă</w:t>
      </w:r>
      <w:proofErr w:type="gramEnd"/>
      <w:r w:rsidRPr="0016704A">
        <w:rPr>
          <w:rFonts w:ascii="Times New Roman" w:hAnsi="Times New Roman"/>
          <w:sz w:val="24"/>
          <w:szCs w:val="24"/>
        </w:rPr>
        <w:t xml:space="preserve"> sat Mitocași</w:t>
      </w:r>
      <w:r w:rsidR="0016704A">
        <w:rPr>
          <w:rFonts w:ascii="Times New Roman" w:hAnsi="Times New Roman"/>
          <w:sz w:val="24"/>
          <w:szCs w:val="24"/>
        </w:rPr>
        <w:t>.</w:t>
      </w:r>
    </w:p>
    <w:p w:rsidR="00C85945" w:rsidRPr="00C85945" w:rsidRDefault="00C85945" w:rsidP="00C85945">
      <w:pPr>
        <w:pStyle w:val="ListParagraph"/>
        <w:tabs>
          <w:tab w:val="left" w:pos="284"/>
        </w:tabs>
        <w:spacing w:after="0" w:line="240" w:lineRule="auto"/>
        <w:ind w:left="284"/>
        <w:contextualSpacing/>
        <w:jc w:val="both"/>
        <w:textAlignment w:val="baseline"/>
        <w:rPr>
          <w:rStyle w:val="sttpar"/>
          <w:rFonts w:ascii="Times New Roman" w:hAnsi="Times New Roman"/>
          <w:i/>
          <w:sz w:val="24"/>
          <w:szCs w:val="24"/>
        </w:rPr>
      </w:pPr>
    </w:p>
    <w:p w:rsidR="0016704A" w:rsidRPr="0016704A" w:rsidRDefault="0016704A" w:rsidP="0016704A">
      <w:pPr>
        <w:pStyle w:val="1"/>
        <w:jc w:val="both"/>
        <w:rPr>
          <w:rFonts w:ascii="Times New Roman" w:hAnsi="Times New Roman"/>
          <w:sz w:val="24"/>
          <w:szCs w:val="24"/>
        </w:rPr>
      </w:pPr>
      <w:r w:rsidRPr="0016704A">
        <w:rPr>
          <w:rFonts w:ascii="Times New Roman" w:hAnsi="Times New Roman" w:cs="Times New Roman"/>
          <w:b/>
          <w:sz w:val="24"/>
          <w:szCs w:val="24"/>
          <w:lang w:val="it-IT" w:eastAsia="en-US"/>
        </w:rPr>
        <w:t>Obiectivul 1</w:t>
      </w:r>
      <w:r>
        <w:rPr>
          <w:rFonts w:ascii="Times New Roman" w:hAnsi="Times New Roman" w:cs="Times New Roman"/>
          <w:sz w:val="24"/>
          <w:szCs w:val="24"/>
          <w:lang w:val="it-IT" w:eastAsia="en-US"/>
        </w:rPr>
        <w:t xml:space="preserve"> </w:t>
      </w:r>
      <w:r w:rsidRPr="0016704A">
        <w:rPr>
          <w:rFonts w:ascii="Times New Roman" w:hAnsi="Times New Roman"/>
          <w:b/>
          <w:sz w:val="24"/>
          <w:szCs w:val="24"/>
        </w:rPr>
        <w:t>Extindere reţele de canalizare sat Dragomirna</w:t>
      </w:r>
      <w:r w:rsidRPr="0016704A">
        <w:rPr>
          <w:rFonts w:ascii="Times New Roman" w:hAnsi="Times New Roman"/>
          <w:sz w:val="24"/>
          <w:szCs w:val="24"/>
        </w:rPr>
        <w:t xml:space="preserve"> - realizarea unui traseu de canalizare pe o lungime de 3574 m, respectiv a unei conducte de refulare care să asigure reţeaua de canalizare menajeră în satul Dragomirna, dar şi conexiunea cu sistemul centralizat de canaliza</w:t>
      </w:r>
      <w:r>
        <w:rPr>
          <w:rFonts w:ascii="Times New Roman" w:hAnsi="Times New Roman"/>
          <w:sz w:val="24"/>
          <w:szCs w:val="24"/>
        </w:rPr>
        <w:t>re din satul Mitocu Dragomirnei:</w:t>
      </w:r>
      <w:r w:rsidRPr="0016704A">
        <w:rPr>
          <w:rFonts w:ascii="Times New Roman" w:hAnsi="Times New Roman"/>
          <w:sz w:val="24"/>
          <w:szCs w:val="24"/>
        </w:rPr>
        <w:t xml:space="preserve">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1 (1A+1R), Q = 3,361/s, Hp = 41 m, P = 1,1 kW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gravitaţională L = 3547 m, PP Multistrat </w:t>
      </w:r>
      <w:r w:rsidRPr="0016704A">
        <w:rPr>
          <w:rFonts w:ascii="Times New Roman" w:hAnsi="Times New Roman"/>
          <w:i/>
          <w:sz w:val="24"/>
          <w:szCs w:val="24"/>
        </w:rPr>
        <w:t xml:space="preserve">D </w:t>
      </w:r>
      <w:r w:rsidRPr="0016704A">
        <w:rPr>
          <w:rFonts w:ascii="Times New Roman" w:hAnsi="Times New Roman"/>
          <w:sz w:val="24"/>
          <w:szCs w:val="24"/>
        </w:rPr>
        <w:t xml:space="preserve">250 mm </w:t>
      </w:r>
    </w:p>
    <w:p w:rsidR="0016704A" w:rsidRP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 1477 m, PEHD PE 100 </w:t>
      </w:r>
      <w:r w:rsidRPr="0016704A">
        <w:rPr>
          <w:rFonts w:ascii="Times New Roman" w:hAnsi="Times New Roman"/>
          <w:i/>
          <w:sz w:val="24"/>
          <w:szCs w:val="24"/>
        </w:rPr>
        <w:t xml:space="preserve">D </w:t>
      </w:r>
      <w:r w:rsidRPr="0016704A">
        <w:rPr>
          <w:rFonts w:ascii="Times New Roman" w:hAnsi="Times New Roman"/>
          <w:sz w:val="24"/>
          <w:szCs w:val="24"/>
        </w:rPr>
        <w:t xml:space="preserve">90 mm </w:t>
      </w:r>
    </w:p>
    <w:p w:rsidR="0016704A" w:rsidRPr="0016704A" w:rsidRDefault="0016704A" w:rsidP="0016704A">
      <w:pPr>
        <w:pStyle w:val="1"/>
        <w:jc w:val="both"/>
        <w:rPr>
          <w:rFonts w:ascii="Times New Roman" w:hAnsi="Times New Roman"/>
          <w:sz w:val="24"/>
          <w:szCs w:val="24"/>
        </w:rPr>
      </w:pPr>
      <w:r w:rsidRPr="0016704A">
        <w:rPr>
          <w:rFonts w:ascii="Times New Roman" w:hAnsi="Times New Roman" w:cs="Times New Roman"/>
          <w:b/>
          <w:sz w:val="24"/>
          <w:szCs w:val="24"/>
          <w:lang w:val="it-IT" w:eastAsia="en-US"/>
        </w:rPr>
        <w:t xml:space="preserve">Obiectivul </w:t>
      </w:r>
      <w:r w:rsidRPr="0016704A">
        <w:rPr>
          <w:rFonts w:ascii="Times New Roman" w:hAnsi="Times New Roman"/>
          <w:b/>
          <w:sz w:val="24"/>
          <w:szCs w:val="24"/>
        </w:rPr>
        <w:t>2</w:t>
      </w:r>
      <w:r w:rsidRPr="0016704A">
        <w:rPr>
          <w:rFonts w:ascii="Times New Roman" w:hAnsi="Times New Roman"/>
          <w:sz w:val="24"/>
          <w:szCs w:val="24"/>
        </w:rPr>
        <w:t xml:space="preserve"> </w:t>
      </w:r>
      <w:r w:rsidRPr="0016704A">
        <w:rPr>
          <w:rFonts w:ascii="Times New Roman" w:hAnsi="Times New Roman"/>
          <w:b/>
          <w:sz w:val="24"/>
          <w:szCs w:val="24"/>
        </w:rPr>
        <w:t>Extindere reţele de canalizare sat Lipoveni</w:t>
      </w:r>
      <w:r w:rsidRPr="0016704A">
        <w:rPr>
          <w:rFonts w:ascii="Times New Roman" w:hAnsi="Times New Roman"/>
          <w:sz w:val="24"/>
          <w:szCs w:val="24"/>
        </w:rPr>
        <w:t xml:space="preserve"> - realizarea unui traseu de canalizare pe o lungime de 2722 m, respectiv a unei conducte de refulare care să asigure reţeaua de canalizare menajeră în satul Lipoveni</w:t>
      </w:r>
      <w:r>
        <w:rPr>
          <w:rFonts w:ascii="Times New Roman" w:hAnsi="Times New Roman"/>
          <w:sz w:val="24"/>
          <w:szCs w:val="24"/>
        </w:rPr>
        <w:t>,</w:t>
      </w:r>
      <w:r w:rsidRPr="0016704A">
        <w:rPr>
          <w:rFonts w:ascii="Times New Roman" w:hAnsi="Times New Roman"/>
          <w:sz w:val="24"/>
          <w:szCs w:val="24"/>
        </w:rPr>
        <w:t xml:space="preserve"> dar si conexiunea cu sistemul centralizat de canaliza</w:t>
      </w:r>
      <w:r>
        <w:rPr>
          <w:rFonts w:ascii="Times New Roman" w:hAnsi="Times New Roman"/>
          <w:sz w:val="24"/>
          <w:szCs w:val="24"/>
        </w:rPr>
        <w:t>re din satul Mitocu Dragomirnei:</w:t>
      </w:r>
      <w:r w:rsidRPr="0016704A">
        <w:rPr>
          <w:rFonts w:ascii="Times New Roman" w:hAnsi="Times New Roman"/>
          <w:sz w:val="24"/>
          <w:szCs w:val="24"/>
        </w:rPr>
        <w:t xml:space="preserve">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1 (1A+1R), Q = 1,681/s, Hp = 21 m, P = 1,1 kW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1025 m, PEHD PE 100 D 75 mm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2 (1A+1R), Q = 1,681/s, Hp = 54,29 m, P = 1,1 kW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 875 m, PEHD PE 100 D 63 mm Sub-obiect </w:t>
      </w:r>
    </w:p>
    <w:p w:rsidR="0016704A" w:rsidRP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gravitaţională L = 2722 m, PP Multistrat D 250 mm </w:t>
      </w:r>
    </w:p>
    <w:p w:rsidR="0016704A" w:rsidRPr="0016704A" w:rsidRDefault="0016704A" w:rsidP="0016704A">
      <w:pPr>
        <w:pStyle w:val="1"/>
        <w:jc w:val="both"/>
        <w:rPr>
          <w:rFonts w:ascii="Times New Roman" w:hAnsi="Times New Roman"/>
          <w:sz w:val="24"/>
          <w:szCs w:val="24"/>
        </w:rPr>
      </w:pPr>
      <w:r w:rsidRPr="0016704A">
        <w:rPr>
          <w:rFonts w:ascii="Times New Roman" w:hAnsi="Times New Roman" w:cs="Times New Roman"/>
          <w:b/>
          <w:sz w:val="24"/>
          <w:szCs w:val="24"/>
          <w:lang w:val="it-IT" w:eastAsia="en-US"/>
        </w:rPr>
        <w:t>Obiectivul</w:t>
      </w:r>
      <w:r w:rsidRPr="0016704A">
        <w:rPr>
          <w:rFonts w:ascii="Times New Roman" w:hAnsi="Times New Roman"/>
          <w:b/>
          <w:sz w:val="24"/>
          <w:szCs w:val="24"/>
        </w:rPr>
        <w:t xml:space="preserve"> 3</w:t>
      </w:r>
      <w:r w:rsidRPr="0016704A">
        <w:rPr>
          <w:rFonts w:ascii="Times New Roman" w:hAnsi="Times New Roman"/>
          <w:sz w:val="24"/>
          <w:szCs w:val="24"/>
        </w:rPr>
        <w:t xml:space="preserve"> </w:t>
      </w:r>
      <w:r w:rsidRPr="0016704A">
        <w:rPr>
          <w:rFonts w:ascii="Times New Roman" w:hAnsi="Times New Roman"/>
          <w:b/>
          <w:sz w:val="24"/>
          <w:szCs w:val="24"/>
        </w:rPr>
        <w:t>Extindere reţele de alimentare cu apa sat Lipoveni</w:t>
      </w:r>
      <w:r w:rsidRPr="0016704A">
        <w:rPr>
          <w:rFonts w:ascii="Times New Roman" w:hAnsi="Times New Roman"/>
          <w:sz w:val="24"/>
          <w:szCs w:val="24"/>
        </w:rPr>
        <w:t xml:space="preserve"> - realizarea unui traseu de alim</w:t>
      </w:r>
      <w:r>
        <w:rPr>
          <w:rFonts w:ascii="Times New Roman" w:hAnsi="Times New Roman"/>
          <w:sz w:val="24"/>
          <w:szCs w:val="24"/>
        </w:rPr>
        <w:t>entare cu apa pe o lungime de 3</w:t>
      </w:r>
      <w:r w:rsidRPr="0016704A">
        <w:rPr>
          <w:rFonts w:ascii="Times New Roman" w:hAnsi="Times New Roman"/>
          <w:sz w:val="24"/>
          <w:szCs w:val="24"/>
        </w:rPr>
        <w:t>564 m, care să asigure reţeaua de distribuţie a apei potabile în satul Lipoveni dar şi conexiunea cu sistemul centralizat de alimentare cu a</w:t>
      </w:r>
      <w:r>
        <w:rPr>
          <w:rFonts w:ascii="Times New Roman" w:hAnsi="Times New Roman"/>
          <w:sz w:val="24"/>
          <w:szCs w:val="24"/>
        </w:rPr>
        <w:t>pă din satul Mitocu Dragomirnei:</w:t>
      </w:r>
      <w:r w:rsidRPr="0016704A">
        <w:rPr>
          <w:rFonts w:ascii="Times New Roman" w:hAnsi="Times New Roman"/>
          <w:sz w:val="24"/>
          <w:szCs w:val="24"/>
        </w:rPr>
        <w:t xml:space="preserve"> </w:t>
      </w:r>
    </w:p>
    <w:p w:rsid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Extindere reţea de distribuţie apă L= 2685 m, PEHD PE 100 D 110 mm </w:t>
      </w:r>
    </w:p>
    <w:p w:rsidR="0016704A" w:rsidRPr="0016704A" w:rsidRDefault="0016704A" w:rsidP="0016704A">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Extindere reţea de distribuţie apă L = 861 m PEHD PE 100 O 125 mm </w:t>
      </w:r>
    </w:p>
    <w:p w:rsidR="0016704A" w:rsidRPr="0016704A" w:rsidRDefault="0016704A" w:rsidP="0016704A">
      <w:pPr>
        <w:pStyle w:val="1"/>
        <w:jc w:val="both"/>
        <w:rPr>
          <w:rFonts w:ascii="Times New Roman" w:hAnsi="Times New Roman"/>
          <w:sz w:val="24"/>
          <w:szCs w:val="24"/>
        </w:rPr>
      </w:pPr>
      <w:r w:rsidRPr="0016704A">
        <w:rPr>
          <w:rFonts w:ascii="Times New Roman" w:hAnsi="Times New Roman" w:cs="Times New Roman"/>
          <w:b/>
          <w:sz w:val="24"/>
          <w:szCs w:val="24"/>
          <w:lang w:val="it-IT" w:eastAsia="en-US"/>
        </w:rPr>
        <w:t xml:space="preserve">Obiectivul </w:t>
      </w:r>
      <w:r w:rsidRPr="0016704A">
        <w:rPr>
          <w:rFonts w:ascii="Times New Roman" w:hAnsi="Times New Roman"/>
          <w:b/>
          <w:sz w:val="24"/>
          <w:szCs w:val="24"/>
        </w:rPr>
        <w:t>4</w:t>
      </w:r>
      <w:r w:rsidRPr="0016704A">
        <w:rPr>
          <w:rFonts w:ascii="Times New Roman" w:hAnsi="Times New Roman"/>
          <w:sz w:val="24"/>
          <w:szCs w:val="24"/>
        </w:rPr>
        <w:t xml:space="preserve"> </w:t>
      </w:r>
      <w:r w:rsidRPr="0016704A">
        <w:rPr>
          <w:rFonts w:ascii="Times New Roman" w:hAnsi="Times New Roman"/>
          <w:b/>
          <w:sz w:val="24"/>
          <w:szCs w:val="24"/>
        </w:rPr>
        <w:t xml:space="preserve">Extindere </w:t>
      </w:r>
      <w:r>
        <w:rPr>
          <w:rFonts w:ascii="Times New Roman" w:hAnsi="Times New Roman"/>
          <w:b/>
          <w:sz w:val="24"/>
          <w:szCs w:val="24"/>
        </w:rPr>
        <w:t>reţele de canalizare sat Mitocaș</w:t>
      </w:r>
      <w:r w:rsidRPr="0016704A">
        <w:rPr>
          <w:rFonts w:ascii="Times New Roman" w:hAnsi="Times New Roman"/>
          <w:b/>
          <w:sz w:val="24"/>
          <w:szCs w:val="24"/>
        </w:rPr>
        <w:t>i</w:t>
      </w:r>
      <w:r w:rsidRPr="0016704A">
        <w:rPr>
          <w:rFonts w:ascii="Times New Roman" w:hAnsi="Times New Roman"/>
          <w:sz w:val="24"/>
          <w:szCs w:val="24"/>
        </w:rPr>
        <w:t xml:space="preserve"> - realizarea unui traseu </w:t>
      </w:r>
      <w:r>
        <w:rPr>
          <w:rFonts w:ascii="Times New Roman" w:hAnsi="Times New Roman"/>
          <w:sz w:val="24"/>
          <w:szCs w:val="24"/>
        </w:rPr>
        <w:t>de canalizare pe o lungime de 6</w:t>
      </w:r>
      <w:r w:rsidRPr="0016704A">
        <w:rPr>
          <w:rFonts w:ascii="Times New Roman" w:hAnsi="Times New Roman"/>
          <w:sz w:val="24"/>
          <w:szCs w:val="24"/>
        </w:rPr>
        <w:t>702 m, respectiv a unei conducte de refulare care să asigure reţeaua de canalizare menajeră în satul Mitocaşi dar şi conexiunea cu sistemul centralizat de canaliza</w:t>
      </w:r>
      <w:r>
        <w:rPr>
          <w:rFonts w:ascii="Times New Roman" w:hAnsi="Times New Roman"/>
          <w:sz w:val="24"/>
          <w:szCs w:val="24"/>
        </w:rPr>
        <w:t>re din satul Mitocu Dragomirnei:</w:t>
      </w:r>
      <w:r w:rsidRPr="0016704A">
        <w:rPr>
          <w:rFonts w:ascii="Times New Roman" w:hAnsi="Times New Roman"/>
          <w:sz w:val="24"/>
          <w:szCs w:val="24"/>
        </w:rPr>
        <w:t xml:space="preserve">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1 (1A+1R), Q = 4,031/s, Hp = 27 m, P = 1,1 kW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Conducta de canalizare refulare sub presiune L = 569 m, PEHD PE 100 O 63 mm</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2 (1A+1R), Q = 2,021/s, Hp = 14,40 m, P = 1,1 kW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565 m, PEHO PE 100 O 50 mm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3 (1A+1R), Q = 4,031/s, Hp = 20,95 m, P = 1,1 kW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 184 m, PEHD PE 100 O 63 mm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4 (1A+1R), Q = 2,021/s, Hp = 18,21m, P = 1,1 kW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refulare sub presiune L = 433 m, PEHD PE 100 O 50 mm </w:t>
      </w:r>
    </w:p>
    <w:p w:rsidR="0016704A" w:rsidRP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submersibile SPAU 6 (1A+1R), Q = 2,021/s, Hp = 11,22 m, P = 1,1 kW </w:t>
      </w:r>
    </w:p>
    <w:p w:rsid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O Conducta de canalizare refulare sub presiune L = 31 O m, PEHO PE 100 O 50 mm </w:t>
      </w:r>
    </w:p>
    <w:p w:rsidR="0016704A" w:rsidRP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Conducta de canalizare gravitaţională L = 6702 m, PP Multistrat O 250 mm </w:t>
      </w:r>
    </w:p>
    <w:p w:rsidR="0016704A" w:rsidRPr="0016704A" w:rsidRDefault="0016704A" w:rsidP="0016704A">
      <w:pPr>
        <w:pStyle w:val="1"/>
        <w:jc w:val="both"/>
        <w:rPr>
          <w:rFonts w:ascii="Times New Roman" w:hAnsi="Times New Roman"/>
          <w:sz w:val="24"/>
          <w:szCs w:val="24"/>
        </w:rPr>
      </w:pPr>
      <w:r w:rsidRPr="0016704A">
        <w:rPr>
          <w:rFonts w:ascii="Times New Roman" w:hAnsi="Times New Roman" w:cs="Times New Roman"/>
          <w:b/>
          <w:sz w:val="24"/>
          <w:szCs w:val="24"/>
          <w:lang w:val="it-IT" w:eastAsia="en-US"/>
        </w:rPr>
        <w:t xml:space="preserve">Obiectivul </w:t>
      </w:r>
      <w:r w:rsidRPr="0016704A">
        <w:rPr>
          <w:rFonts w:ascii="Times New Roman" w:hAnsi="Times New Roman"/>
          <w:b/>
          <w:sz w:val="24"/>
          <w:szCs w:val="24"/>
        </w:rPr>
        <w:t>5</w:t>
      </w:r>
      <w:r w:rsidRPr="0016704A">
        <w:rPr>
          <w:rFonts w:ascii="Times New Roman" w:hAnsi="Times New Roman"/>
          <w:sz w:val="24"/>
          <w:szCs w:val="24"/>
        </w:rPr>
        <w:t xml:space="preserve"> </w:t>
      </w:r>
      <w:r w:rsidRPr="00530059">
        <w:rPr>
          <w:rFonts w:ascii="Times New Roman" w:hAnsi="Times New Roman"/>
          <w:b/>
          <w:sz w:val="24"/>
          <w:szCs w:val="24"/>
        </w:rPr>
        <w:t>Extindere reţele de alimentare cu apa sat Mitocaşi</w:t>
      </w:r>
      <w:r w:rsidRPr="0016704A">
        <w:rPr>
          <w:rFonts w:ascii="Times New Roman" w:hAnsi="Times New Roman"/>
          <w:sz w:val="24"/>
          <w:szCs w:val="24"/>
        </w:rPr>
        <w:t xml:space="preserve"> - realizarea unui traseu de alim</w:t>
      </w:r>
      <w:r w:rsidR="00530059">
        <w:rPr>
          <w:rFonts w:ascii="Times New Roman" w:hAnsi="Times New Roman"/>
          <w:sz w:val="24"/>
          <w:szCs w:val="24"/>
        </w:rPr>
        <w:t>entare cu apa pe o lungime de 7</w:t>
      </w:r>
      <w:r w:rsidRPr="0016704A">
        <w:rPr>
          <w:rFonts w:ascii="Times New Roman" w:hAnsi="Times New Roman"/>
          <w:sz w:val="24"/>
          <w:szCs w:val="24"/>
        </w:rPr>
        <w:t>000 m, care să asigure reţeaua de distribuţie a apei potabile in satul Lipoveni dar şi conexiunea cu sistemul centralizat de alimentare cu ap</w:t>
      </w:r>
      <w:r w:rsidR="00530059">
        <w:rPr>
          <w:rFonts w:ascii="Times New Roman" w:hAnsi="Times New Roman"/>
          <w:sz w:val="24"/>
          <w:szCs w:val="24"/>
        </w:rPr>
        <w:t>a din satul Mitocu Dragomirnei:</w:t>
      </w:r>
    </w:p>
    <w:p w:rsidR="00530059"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Extindere reţea de distribuţie apă L = 5200 m, PEHO PE 100 O 110 mm </w:t>
      </w:r>
    </w:p>
    <w:p w:rsidR="00530059"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Extindere reţea de distribuţie apă L= 1800 m, PEHO PE 100 O 125 mm </w:t>
      </w:r>
    </w:p>
    <w:p w:rsidR="0016704A" w:rsidRPr="0016704A" w:rsidRDefault="0016704A" w:rsidP="00530059">
      <w:pPr>
        <w:pStyle w:val="1"/>
        <w:numPr>
          <w:ilvl w:val="0"/>
          <w:numId w:val="13"/>
        </w:numPr>
        <w:ind w:left="284" w:hanging="284"/>
        <w:jc w:val="both"/>
        <w:rPr>
          <w:rFonts w:ascii="Times New Roman" w:hAnsi="Times New Roman"/>
          <w:sz w:val="24"/>
          <w:szCs w:val="24"/>
        </w:rPr>
      </w:pPr>
      <w:r w:rsidRPr="0016704A">
        <w:rPr>
          <w:rFonts w:ascii="Times New Roman" w:hAnsi="Times New Roman"/>
          <w:sz w:val="24"/>
          <w:szCs w:val="24"/>
        </w:rPr>
        <w:t xml:space="preserve">Pompe SPA (1A+1R), Q = 2,041/s, Hp = 60 m, P = 1,6 kW </w:t>
      </w:r>
    </w:p>
    <w:p w:rsidR="0016704A" w:rsidRDefault="0016704A" w:rsidP="0016704A">
      <w:pPr>
        <w:pStyle w:val="1"/>
        <w:ind w:firstLine="0"/>
        <w:jc w:val="both"/>
        <w:rPr>
          <w:rFonts w:ascii="Times New Roman" w:hAnsi="Times New Roman" w:cs="Times New Roman"/>
          <w:sz w:val="24"/>
          <w:szCs w:val="24"/>
          <w:lang w:val="it-IT" w:eastAsia="en-US"/>
        </w:rPr>
      </w:pPr>
    </w:p>
    <w:p w:rsidR="005610E5" w:rsidRDefault="00340CAE" w:rsidP="005610E5">
      <w:pPr>
        <w:pStyle w:val="ListParagraph"/>
        <w:numPr>
          <w:ilvl w:val="0"/>
          <w:numId w:val="3"/>
        </w:numPr>
        <w:tabs>
          <w:tab w:val="left" w:pos="0"/>
          <w:tab w:val="left" w:pos="284"/>
        </w:tabs>
        <w:spacing w:after="0" w:line="240" w:lineRule="auto"/>
        <w:ind w:left="0" w:firstLine="0"/>
        <w:contextualSpacing/>
        <w:jc w:val="both"/>
        <w:rPr>
          <w:rFonts w:ascii="Times New Roman" w:eastAsiaTheme="minorHAnsi" w:hAnsi="Times New Roman"/>
          <w:sz w:val="24"/>
          <w:szCs w:val="24"/>
        </w:rPr>
      </w:pPr>
      <w:proofErr w:type="gramStart"/>
      <w:r w:rsidRPr="00577482">
        <w:rPr>
          <w:rFonts w:ascii="Times New Roman" w:hAnsi="Times New Roman"/>
          <w:i/>
          <w:sz w:val="24"/>
          <w:szCs w:val="24"/>
        </w:rPr>
        <w:lastRenderedPageBreak/>
        <w:t>cumularea</w:t>
      </w:r>
      <w:proofErr w:type="gramEnd"/>
      <w:r w:rsidRPr="00577482">
        <w:rPr>
          <w:rFonts w:ascii="Times New Roman" w:hAnsi="Times New Roman"/>
          <w:i/>
          <w:sz w:val="24"/>
          <w:szCs w:val="24"/>
        </w:rPr>
        <w:t xml:space="preserve"> cu alte proiecte existente şi/sau aprobate: </w:t>
      </w:r>
      <w:r w:rsidRPr="00577482">
        <w:rPr>
          <w:rFonts w:ascii="Times New Roman" w:eastAsiaTheme="minorHAnsi" w:hAnsi="Times New Roman"/>
          <w:sz w:val="24"/>
          <w:szCs w:val="24"/>
        </w:rPr>
        <w:t xml:space="preserve">extinderea </w:t>
      </w:r>
      <w:r w:rsidRPr="00577482">
        <w:rPr>
          <w:rFonts w:ascii="Times New Roman" w:eastAsiaTheme="minorHAnsi" w:hAnsi="Times New Roman"/>
          <w:sz w:val="24"/>
          <w:szCs w:val="24"/>
          <w:lang w:val="ro-RO"/>
        </w:rPr>
        <w:t>ș</w:t>
      </w:r>
      <w:r w:rsidRPr="00577482">
        <w:rPr>
          <w:rFonts w:ascii="Times New Roman" w:eastAsiaTheme="minorHAnsi" w:hAnsi="Times New Roman"/>
          <w:sz w:val="24"/>
          <w:szCs w:val="24"/>
        </w:rPr>
        <w:t>i modernizarea unui proiect de acelasi tip, existent;</w:t>
      </w:r>
      <w:r w:rsidRPr="00577482">
        <w:rPr>
          <w:rFonts w:ascii="Times New Roman" w:hAnsi="Times New Roman"/>
          <w:sz w:val="24"/>
          <w:szCs w:val="24"/>
        </w:rPr>
        <w:t xml:space="preserve">. </w:t>
      </w:r>
    </w:p>
    <w:p w:rsidR="00340CAE" w:rsidRPr="005610E5" w:rsidRDefault="00340CAE" w:rsidP="005610E5">
      <w:pPr>
        <w:pStyle w:val="ListParagraph"/>
        <w:numPr>
          <w:ilvl w:val="0"/>
          <w:numId w:val="3"/>
        </w:numPr>
        <w:tabs>
          <w:tab w:val="left" w:pos="0"/>
          <w:tab w:val="left" w:pos="284"/>
        </w:tabs>
        <w:spacing w:after="0" w:line="240" w:lineRule="auto"/>
        <w:ind w:left="0" w:firstLine="0"/>
        <w:contextualSpacing/>
        <w:jc w:val="both"/>
        <w:rPr>
          <w:rFonts w:ascii="Times New Roman" w:eastAsiaTheme="minorHAnsi" w:hAnsi="Times New Roman"/>
          <w:sz w:val="24"/>
          <w:szCs w:val="24"/>
        </w:rPr>
      </w:pPr>
      <w:r w:rsidRPr="005610E5">
        <w:rPr>
          <w:rFonts w:ascii="Times New Roman" w:hAnsi="Times New Roman"/>
          <w:i/>
          <w:sz w:val="24"/>
          <w:szCs w:val="24"/>
        </w:rPr>
        <w:t xml:space="preserve">utilizarea resurselor naturale, în special a solului, a terenurilor, a apei şi a biodiversităţii: </w:t>
      </w:r>
      <w:r w:rsidRPr="005610E5">
        <w:rPr>
          <w:rFonts w:ascii="Times New Roman" w:hAnsi="Times New Roman"/>
          <w:color w:val="000000"/>
          <w:sz w:val="24"/>
          <w:szCs w:val="24"/>
          <w:lang w:eastAsia="ro-RO" w:bidi="ro-RO"/>
        </w:rPr>
        <w:t>nu este cazul;</w:t>
      </w:r>
    </w:p>
    <w:p w:rsidR="00340CAE" w:rsidRPr="00577482" w:rsidRDefault="00340CAE" w:rsidP="00340CAE">
      <w:pPr>
        <w:pStyle w:val="ListParagraph"/>
        <w:numPr>
          <w:ilvl w:val="0"/>
          <w:numId w:val="3"/>
        </w:numPr>
        <w:tabs>
          <w:tab w:val="left" w:pos="284"/>
        </w:tabs>
        <w:spacing w:after="0" w:line="240" w:lineRule="auto"/>
        <w:ind w:left="284" w:hanging="284"/>
        <w:contextualSpacing/>
        <w:jc w:val="both"/>
        <w:rPr>
          <w:rFonts w:ascii="Times New Roman" w:hAnsi="Times New Roman"/>
          <w:sz w:val="24"/>
          <w:szCs w:val="24"/>
        </w:rPr>
      </w:pPr>
      <w:r w:rsidRPr="00577482">
        <w:rPr>
          <w:rFonts w:ascii="Times New Roman" w:hAnsi="Times New Roman"/>
          <w:i/>
          <w:sz w:val="24"/>
          <w:szCs w:val="24"/>
        </w:rPr>
        <w:t>cantitatea și tipurile de deșeuri generate/gestionate:</w:t>
      </w:r>
      <w:r w:rsidRPr="00577482">
        <w:rPr>
          <w:rFonts w:ascii="Times New Roman" w:hAnsi="Times New Roman"/>
          <w:sz w:val="24"/>
          <w:szCs w:val="24"/>
        </w:rPr>
        <w:t xml:space="preserve"> </w:t>
      </w:r>
    </w:p>
    <w:p w:rsidR="00340CAE" w:rsidRPr="00577482" w:rsidRDefault="00340CAE" w:rsidP="00340CAE">
      <w:pPr>
        <w:tabs>
          <w:tab w:val="left" w:pos="284"/>
        </w:tabs>
        <w:spacing w:after="0" w:line="240" w:lineRule="auto"/>
        <w:contextualSpacing/>
        <w:jc w:val="both"/>
        <w:rPr>
          <w:rFonts w:ascii="Times New Roman" w:hAnsi="Times New Roman"/>
          <w:sz w:val="24"/>
          <w:szCs w:val="24"/>
        </w:rPr>
      </w:pPr>
      <w:r w:rsidRPr="00577482">
        <w:rPr>
          <w:rFonts w:ascii="Times New Roman" w:hAnsi="Times New Roman"/>
          <w:sz w:val="24"/>
          <w:szCs w:val="24"/>
        </w:rPr>
        <w:t>Principalele categorii de deşeuri care vor rezulta din activitatea de execuţie a proiectului sunt:</w:t>
      </w:r>
    </w:p>
    <w:p w:rsidR="00340CAE" w:rsidRPr="00577482" w:rsidRDefault="00340CAE" w:rsidP="00340CAE">
      <w:pPr>
        <w:pStyle w:val="CharCharChar1Char"/>
        <w:numPr>
          <w:ilvl w:val="0"/>
          <w:numId w:val="4"/>
        </w:numPr>
        <w:ind w:left="284" w:hanging="284"/>
        <w:contextualSpacing/>
        <w:jc w:val="both"/>
        <w:rPr>
          <w:rStyle w:val="tpa1"/>
        </w:rPr>
      </w:pPr>
      <w:r w:rsidRPr="00577482">
        <w:rPr>
          <w:rStyle w:val="tpa1"/>
        </w:rPr>
        <w:t>pulberi ciment de la operaţiile de construcţii şi finisaje;</w:t>
      </w:r>
    </w:p>
    <w:p w:rsidR="00340CAE" w:rsidRPr="00577482" w:rsidRDefault="00340CAE" w:rsidP="00340CAE">
      <w:pPr>
        <w:pStyle w:val="CharCharChar1Char"/>
        <w:numPr>
          <w:ilvl w:val="0"/>
          <w:numId w:val="4"/>
        </w:numPr>
        <w:ind w:left="284" w:hanging="284"/>
        <w:contextualSpacing/>
        <w:jc w:val="both"/>
        <w:rPr>
          <w:rStyle w:val="tpa1"/>
        </w:rPr>
      </w:pPr>
      <w:r w:rsidRPr="00577482">
        <w:rPr>
          <w:rStyle w:val="tpa1"/>
        </w:rPr>
        <w:t xml:space="preserve">pământul în exces de la operaţiile de săpături. </w:t>
      </w:r>
    </w:p>
    <w:p w:rsidR="00340CAE" w:rsidRPr="00577482" w:rsidRDefault="00340CAE" w:rsidP="00340CAE">
      <w:pPr>
        <w:pStyle w:val="CharCharChar1Char"/>
        <w:contextualSpacing/>
        <w:jc w:val="both"/>
      </w:pPr>
      <w:r w:rsidRPr="00577482">
        <w:t>Pe toată durata execuţiei deşeurile rezultate vor fi transportate de pe teren şi duse la un depozit autorizat de deşeuri.</w:t>
      </w:r>
    </w:p>
    <w:p w:rsidR="00340CAE" w:rsidRPr="00577482" w:rsidRDefault="00340CAE" w:rsidP="00340CAE">
      <w:pPr>
        <w:pStyle w:val="CharCharChar1Char"/>
        <w:contextualSpacing/>
        <w:jc w:val="both"/>
      </w:pPr>
      <w:r w:rsidRPr="00577482">
        <w:t>Deşeurile menajere şi reciclabile, vor fi stocate selectiv şi predate către societăţi autorizate din punct de vedere al mediului pentru activităţi de colectare/valorificare/eliminare.</w:t>
      </w:r>
    </w:p>
    <w:p w:rsidR="00340CAE" w:rsidRPr="00577482" w:rsidRDefault="00340CAE" w:rsidP="00340CAE">
      <w:pPr>
        <w:spacing w:after="0" w:line="240" w:lineRule="auto"/>
        <w:contextualSpacing/>
        <w:jc w:val="both"/>
        <w:rPr>
          <w:rStyle w:val="tpa1"/>
          <w:rFonts w:ascii="Times New Roman" w:hAnsi="Times New Roman"/>
          <w:sz w:val="24"/>
          <w:szCs w:val="24"/>
        </w:rPr>
      </w:pPr>
      <w:r w:rsidRPr="00577482">
        <w:rPr>
          <w:rFonts w:ascii="Times New Roman" w:hAnsi="Times New Roman"/>
          <w:bCs/>
          <w:sz w:val="24"/>
          <w:szCs w:val="24"/>
        </w:rPr>
        <w:t xml:space="preserve">e) </w:t>
      </w:r>
      <w:proofErr w:type="gramStart"/>
      <w:r w:rsidRPr="00577482">
        <w:rPr>
          <w:rFonts w:ascii="Times New Roman" w:hAnsi="Times New Roman"/>
          <w:i/>
          <w:sz w:val="24"/>
          <w:szCs w:val="24"/>
        </w:rPr>
        <w:t>poluarea</w:t>
      </w:r>
      <w:proofErr w:type="gramEnd"/>
      <w:r w:rsidRPr="00577482">
        <w:rPr>
          <w:rFonts w:ascii="Times New Roman" w:hAnsi="Times New Roman"/>
          <w:i/>
          <w:sz w:val="24"/>
          <w:szCs w:val="24"/>
        </w:rPr>
        <w:t xml:space="preserve"> și alte efecte negative: </w:t>
      </w:r>
      <w:r w:rsidRPr="00577482">
        <w:rPr>
          <w:rStyle w:val="tpa1"/>
          <w:rFonts w:ascii="Times New Roman" w:hAnsi="Times New Roman"/>
          <w:sz w:val="24"/>
          <w:szCs w:val="24"/>
        </w:rPr>
        <w:t>pe perioada derularii lucrarilor de executie pot aparea emisii:</w:t>
      </w:r>
    </w:p>
    <w:p w:rsidR="00340CAE" w:rsidRPr="00577482" w:rsidRDefault="00340CAE" w:rsidP="00340CAE">
      <w:pPr>
        <w:pStyle w:val="CharCharChar1Char"/>
        <w:numPr>
          <w:ilvl w:val="0"/>
          <w:numId w:val="4"/>
        </w:numPr>
        <w:ind w:left="284" w:hanging="284"/>
        <w:contextualSpacing/>
        <w:jc w:val="both"/>
        <w:rPr>
          <w:rStyle w:val="tpa1"/>
        </w:rPr>
      </w:pPr>
      <w:r w:rsidRPr="00577482">
        <w:rPr>
          <w:rStyle w:val="tpa1"/>
        </w:rPr>
        <w:t>noxe de la mijloacele de transport a materialelor;</w:t>
      </w:r>
    </w:p>
    <w:p w:rsidR="00340CAE" w:rsidRPr="00577482" w:rsidRDefault="00340CAE" w:rsidP="00340CAE">
      <w:pPr>
        <w:pStyle w:val="CharCharChar1Char"/>
        <w:numPr>
          <w:ilvl w:val="0"/>
          <w:numId w:val="4"/>
        </w:numPr>
        <w:ind w:left="284" w:hanging="284"/>
        <w:contextualSpacing/>
        <w:jc w:val="both"/>
        <w:rPr>
          <w:rStyle w:val="tpa1"/>
        </w:rPr>
      </w:pPr>
      <w:r w:rsidRPr="00577482">
        <w:rPr>
          <w:rStyle w:val="tpa1"/>
        </w:rPr>
        <w:t>pulberi pământ de la operaţiile de săpături;</w:t>
      </w:r>
    </w:p>
    <w:p w:rsidR="00340CAE" w:rsidRPr="00551B16" w:rsidRDefault="00340CAE" w:rsidP="00340CAE">
      <w:pPr>
        <w:pStyle w:val="CharCharChar1Char"/>
        <w:numPr>
          <w:ilvl w:val="0"/>
          <w:numId w:val="4"/>
        </w:numPr>
        <w:ind w:left="284" w:hanging="284"/>
        <w:contextualSpacing/>
        <w:jc w:val="both"/>
        <w:rPr>
          <w:rStyle w:val="tpa1"/>
        </w:rPr>
      </w:pPr>
      <w:r w:rsidRPr="00577482">
        <w:rPr>
          <w:rStyle w:val="tpa1"/>
        </w:rPr>
        <w:t xml:space="preserve">pulberi ciment de la operaţiile </w:t>
      </w:r>
      <w:r w:rsidRPr="00551B16">
        <w:rPr>
          <w:rStyle w:val="tpa1"/>
        </w:rPr>
        <w:t>de construcţii şi finisaje.</w:t>
      </w:r>
    </w:p>
    <w:p w:rsidR="00340CAE" w:rsidRPr="00577482" w:rsidRDefault="00340CAE" w:rsidP="00340CAE">
      <w:pPr>
        <w:spacing w:after="0" w:line="240" w:lineRule="auto"/>
        <w:contextualSpacing/>
        <w:jc w:val="both"/>
        <w:rPr>
          <w:rFonts w:ascii="Times New Roman" w:hAnsi="Times New Roman"/>
          <w:sz w:val="24"/>
          <w:szCs w:val="24"/>
          <w:lang w:val="it-IT"/>
        </w:rPr>
      </w:pPr>
      <w:r w:rsidRPr="00577482">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40CAE" w:rsidRPr="00577482" w:rsidRDefault="00340CAE" w:rsidP="00340CAE">
      <w:pPr>
        <w:pStyle w:val="CharCharChar1Char"/>
        <w:contextualSpacing/>
        <w:jc w:val="both"/>
        <w:rPr>
          <w:rStyle w:val="tpa1"/>
          <w:rFonts w:eastAsia="Calibri"/>
          <w:color w:val="000000"/>
        </w:rPr>
      </w:pPr>
      <w:r w:rsidRPr="00577482">
        <w:rPr>
          <w:rStyle w:val="tpa1"/>
        </w:rPr>
        <w:t xml:space="preserve">- în perioada lucrărilor de construire, zgomotul va fi generat de </w:t>
      </w:r>
      <w:r w:rsidRPr="00577482">
        <w:rPr>
          <w:rStyle w:val="tpa1"/>
          <w:rFonts w:eastAsia="Calibri"/>
        </w:rPr>
        <w:t>utilajele de excavatie şi mijloacele de transport si se va avea in vedere utilizarea unor utilaje silentioase, cu un grad ridicat de fiabilitate si randament ridicat.</w:t>
      </w:r>
      <w:r w:rsidRPr="00577482">
        <w:rPr>
          <w:rStyle w:val="tpa1"/>
          <w:rFonts w:eastAsia="Calibri"/>
          <w:color w:val="000000"/>
        </w:rPr>
        <w:t xml:space="preserve"> </w:t>
      </w:r>
    </w:p>
    <w:p w:rsidR="00340CAE" w:rsidRPr="00577482" w:rsidRDefault="00340CAE" w:rsidP="00340CAE">
      <w:pPr>
        <w:pStyle w:val="CharCharChar1Char"/>
        <w:contextualSpacing/>
        <w:jc w:val="both"/>
      </w:pPr>
      <w:r w:rsidRPr="00577482">
        <w:t>f)</w:t>
      </w:r>
      <w:r w:rsidRPr="00577482">
        <w:rPr>
          <w:i/>
        </w:rPr>
        <w:t xml:space="preserve"> riscurile de accidente majore și/sau dezastre relevante pentru proiectul în cauză, inclusiv cele cauzate de schimbările climatice, conform informațiilor științifice: </w:t>
      </w:r>
      <w:r w:rsidRPr="00577482">
        <w:t>pe perioada execuţiei şi funcţionării obiectivului este redus, nu se utilizează substanţe periculoase, alimentarea utilajelor cu carburanţi se face numai la staţiile de distribuţie carburanţi autorizate.</w:t>
      </w:r>
    </w:p>
    <w:p w:rsidR="00340CAE" w:rsidRPr="00577482" w:rsidRDefault="00340CAE" w:rsidP="00340CAE">
      <w:pPr>
        <w:pStyle w:val="CharCharChar1Char"/>
        <w:contextualSpacing/>
        <w:jc w:val="both"/>
      </w:pPr>
      <w:r w:rsidRPr="00577482">
        <w:t>g)</w:t>
      </w:r>
      <w:r w:rsidRPr="00577482">
        <w:rPr>
          <w:i/>
        </w:rPr>
        <w:t xml:space="preserve"> riscurile pentru sănătatea umană: </w:t>
      </w:r>
      <w:r w:rsidRPr="00577482">
        <w:t>nu este cazul.</w:t>
      </w:r>
    </w:p>
    <w:p w:rsidR="00340CAE" w:rsidRPr="00577482" w:rsidRDefault="00340CAE" w:rsidP="00340CAE">
      <w:pPr>
        <w:spacing w:after="0" w:line="240" w:lineRule="auto"/>
        <w:ind w:firstLine="567"/>
        <w:contextualSpacing/>
        <w:jc w:val="both"/>
        <w:rPr>
          <w:rFonts w:ascii="Times New Roman" w:hAnsi="Times New Roman"/>
          <w:sz w:val="24"/>
          <w:szCs w:val="24"/>
          <w:lang w:val="ro-RO"/>
        </w:rPr>
      </w:pPr>
    </w:p>
    <w:p w:rsidR="00340CAE" w:rsidRPr="00577482" w:rsidRDefault="00340CAE" w:rsidP="00340CAE">
      <w:pPr>
        <w:spacing w:before="100" w:beforeAutospacing="1" w:after="0" w:line="240" w:lineRule="auto"/>
        <w:contextualSpacing/>
        <w:jc w:val="both"/>
        <w:rPr>
          <w:rFonts w:ascii="Times New Roman" w:eastAsia="Times New Roman" w:hAnsi="Times New Roman"/>
          <w:b/>
          <w:sz w:val="24"/>
          <w:szCs w:val="24"/>
        </w:rPr>
      </w:pPr>
      <w:r w:rsidRPr="00577482">
        <w:rPr>
          <w:rFonts w:ascii="Times New Roman" w:eastAsia="Times New Roman" w:hAnsi="Times New Roman"/>
          <w:b/>
          <w:sz w:val="24"/>
          <w:szCs w:val="24"/>
        </w:rPr>
        <w:t>2. Amplasarea proiectului</w:t>
      </w:r>
    </w:p>
    <w:p w:rsidR="00340CAE" w:rsidRPr="00577482" w:rsidRDefault="00340CAE" w:rsidP="00340CA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577482">
        <w:rPr>
          <w:rFonts w:ascii="Times New Roman" w:eastAsia="Times New Roman" w:hAnsi="Times New Roman"/>
          <w:sz w:val="24"/>
          <w:szCs w:val="24"/>
        </w:rPr>
        <w:t>a)</w:t>
      </w:r>
      <w:r w:rsidRPr="00577482">
        <w:rPr>
          <w:rFonts w:ascii="Times New Roman" w:eastAsia="Times New Roman" w:hAnsi="Times New Roman"/>
          <w:b/>
          <w:sz w:val="24"/>
          <w:szCs w:val="24"/>
        </w:rPr>
        <w:t xml:space="preserve"> </w:t>
      </w:r>
      <w:proofErr w:type="gramStart"/>
      <w:r w:rsidRPr="00577482">
        <w:rPr>
          <w:rFonts w:ascii="Times New Roman" w:hAnsi="Times New Roman"/>
          <w:i/>
          <w:sz w:val="24"/>
          <w:szCs w:val="24"/>
        </w:rPr>
        <w:t>utilizarea</w:t>
      </w:r>
      <w:proofErr w:type="gramEnd"/>
      <w:r w:rsidRPr="00577482">
        <w:rPr>
          <w:rFonts w:ascii="Times New Roman" w:hAnsi="Times New Roman"/>
          <w:i/>
          <w:sz w:val="24"/>
          <w:szCs w:val="24"/>
        </w:rPr>
        <w:t xml:space="preserve"> actuală și aprobată a terenurilor</w:t>
      </w:r>
      <w:r>
        <w:rPr>
          <w:rStyle w:val="tpa1"/>
          <w:rFonts w:ascii="Times New Roman" w:hAnsi="Times New Roman"/>
          <w:sz w:val="24"/>
          <w:szCs w:val="24"/>
        </w:rPr>
        <w:t xml:space="preserve">: </w:t>
      </w:r>
      <w:r w:rsidRPr="00577482">
        <w:rPr>
          <w:rStyle w:val="tpa1"/>
          <w:rFonts w:ascii="Times New Roman" w:hAnsi="Times New Roman"/>
          <w:sz w:val="24"/>
          <w:szCs w:val="24"/>
        </w:rPr>
        <w:t xml:space="preserve">conform certificatului de urbanism nr. </w:t>
      </w:r>
      <w:r w:rsidR="007F6383">
        <w:rPr>
          <w:rStyle w:val="tpa1"/>
          <w:rFonts w:ascii="Times New Roman" w:hAnsi="Times New Roman"/>
          <w:sz w:val="24"/>
          <w:szCs w:val="24"/>
        </w:rPr>
        <w:t>63/06.09.2017, cu prelungire de la data de 06.09.2019 până la data de 06.09.2020,</w:t>
      </w:r>
      <w:r w:rsidRPr="00577482">
        <w:rPr>
          <w:rStyle w:val="tpa1"/>
          <w:rFonts w:ascii="Times New Roman" w:hAnsi="Times New Roman"/>
          <w:sz w:val="24"/>
          <w:szCs w:val="24"/>
          <w:lang w:val="ro-RO"/>
        </w:rPr>
        <w:t xml:space="preserve"> eliberat de </w:t>
      </w:r>
      <w:r w:rsidR="00E87F6E">
        <w:rPr>
          <w:rStyle w:val="tpa1"/>
          <w:rFonts w:ascii="Times New Roman" w:hAnsi="Times New Roman"/>
          <w:sz w:val="24"/>
          <w:szCs w:val="24"/>
          <w:lang w:val="ro-RO"/>
        </w:rPr>
        <w:t>Primăria Comunei Mitocu</w:t>
      </w:r>
      <w:r w:rsidR="007F6383">
        <w:rPr>
          <w:rStyle w:val="tpa1"/>
          <w:rFonts w:ascii="Times New Roman" w:hAnsi="Times New Roman"/>
          <w:sz w:val="24"/>
          <w:szCs w:val="24"/>
          <w:lang w:val="ro-RO"/>
        </w:rPr>
        <w:t xml:space="preserve"> Dragomirnei</w:t>
      </w:r>
      <w:r w:rsidRPr="00577482">
        <w:rPr>
          <w:rStyle w:val="tpa1"/>
          <w:rFonts w:ascii="Times New Roman" w:hAnsi="Times New Roman"/>
          <w:sz w:val="24"/>
          <w:szCs w:val="24"/>
          <w:lang w:val="ro-RO"/>
        </w:rPr>
        <w:t>,</w:t>
      </w:r>
      <w:r w:rsidRPr="00577482">
        <w:rPr>
          <w:rStyle w:val="tpa1"/>
          <w:rFonts w:ascii="Times New Roman" w:hAnsi="Times New Roman"/>
          <w:sz w:val="24"/>
          <w:szCs w:val="24"/>
        </w:rPr>
        <w:t xml:space="preserve"> terenul </w:t>
      </w:r>
      <w:proofErr w:type="gramStart"/>
      <w:r w:rsidRPr="00577482">
        <w:rPr>
          <w:rStyle w:val="tpa1"/>
          <w:rFonts w:ascii="Times New Roman" w:hAnsi="Times New Roman"/>
          <w:sz w:val="24"/>
          <w:szCs w:val="24"/>
        </w:rPr>
        <w:t>este</w:t>
      </w:r>
      <w:proofErr w:type="gramEnd"/>
      <w:r w:rsidRPr="00577482">
        <w:rPr>
          <w:rStyle w:val="tpa1"/>
          <w:rFonts w:ascii="Times New Roman" w:hAnsi="Times New Roman"/>
          <w:sz w:val="24"/>
          <w:szCs w:val="24"/>
        </w:rPr>
        <w:t xml:space="preserve"> situat </w:t>
      </w:r>
      <w:r w:rsidR="00E87F6E">
        <w:rPr>
          <w:rStyle w:val="tpa1"/>
          <w:rFonts w:ascii="Times New Roman" w:hAnsi="Times New Roman"/>
          <w:sz w:val="24"/>
          <w:szCs w:val="24"/>
        </w:rPr>
        <w:t>în intravilanul comunei</w:t>
      </w:r>
      <w:r w:rsidRPr="00577482">
        <w:rPr>
          <w:rStyle w:val="tpa1"/>
          <w:rFonts w:ascii="Times New Roman" w:hAnsi="Times New Roman"/>
          <w:sz w:val="24"/>
          <w:szCs w:val="24"/>
        </w:rPr>
        <w:t xml:space="preserve">. </w:t>
      </w:r>
      <w:proofErr w:type="gramStart"/>
      <w:r w:rsidRPr="00577482">
        <w:rPr>
          <w:rStyle w:val="tpa1"/>
          <w:rFonts w:ascii="Times New Roman" w:hAnsi="Times New Roman"/>
          <w:sz w:val="24"/>
          <w:szCs w:val="24"/>
        </w:rPr>
        <w:t xml:space="preserve">Terenul aparține </w:t>
      </w:r>
      <w:r>
        <w:rPr>
          <w:rStyle w:val="tpa1"/>
          <w:rFonts w:ascii="Times New Roman" w:hAnsi="Times New Roman"/>
          <w:sz w:val="24"/>
          <w:szCs w:val="24"/>
        </w:rPr>
        <w:t>domeniului public</w:t>
      </w:r>
      <w:r w:rsidR="00E87F6E">
        <w:rPr>
          <w:rStyle w:val="tpa1"/>
          <w:rFonts w:ascii="Times New Roman" w:hAnsi="Times New Roman"/>
          <w:sz w:val="24"/>
          <w:szCs w:val="24"/>
        </w:rPr>
        <w:t xml:space="preserve"> în administrarea Consiliului Local Mitocu Dragomirnei (drumuri comunale, străzi) și a Consiliului Județean Suceava (DJ 208 U și DJ 208 D)</w:t>
      </w:r>
      <w:r>
        <w:rPr>
          <w:rStyle w:val="tpa1"/>
          <w:rFonts w:ascii="Times New Roman" w:hAnsi="Times New Roman"/>
          <w:sz w:val="24"/>
          <w:szCs w:val="24"/>
        </w:rPr>
        <w:t>.</w:t>
      </w:r>
      <w:proofErr w:type="gramEnd"/>
      <w:r w:rsidRPr="00577482">
        <w:rPr>
          <w:rStyle w:val="tpa1"/>
          <w:rFonts w:ascii="Times New Roman" w:hAnsi="Times New Roman"/>
          <w:sz w:val="24"/>
          <w:szCs w:val="24"/>
        </w:rPr>
        <w:t xml:space="preserve"> </w:t>
      </w:r>
      <w:proofErr w:type="gramStart"/>
      <w:r>
        <w:rPr>
          <w:rStyle w:val="tpa1"/>
          <w:rFonts w:ascii="Times New Roman" w:hAnsi="Times New Roman"/>
          <w:sz w:val="24"/>
          <w:szCs w:val="24"/>
        </w:rPr>
        <w:t>F</w:t>
      </w:r>
      <w:r w:rsidRPr="00577482">
        <w:rPr>
          <w:rStyle w:val="tpa1"/>
          <w:rFonts w:ascii="Times New Roman" w:hAnsi="Times New Roman"/>
          <w:sz w:val="24"/>
          <w:szCs w:val="24"/>
        </w:rPr>
        <w:t xml:space="preserve">olosința actuală </w:t>
      </w:r>
      <w:r>
        <w:rPr>
          <w:rStyle w:val="tpa1"/>
          <w:rFonts w:ascii="Times New Roman" w:hAnsi="Times New Roman"/>
          <w:sz w:val="24"/>
          <w:szCs w:val="24"/>
        </w:rPr>
        <w:t>–</w:t>
      </w:r>
      <w:r w:rsidRPr="00577482">
        <w:rPr>
          <w:rStyle w:val="tpa1"/>
          <w:rFonts w:ascii="Times New Roman" w:hAnsi="Times New Roman"/>
          <w:sz w:val="24"/>
          <w:szCs w:val="24"/>
        </w:rPr>
        <w:t xml:space="preserve"> </w:t>
      </w:r>
      <w:r w:rsidR="00E87F6E">
        <w:rPr>
          <w:rStyle w:val="tpa1"/>
          <w:rFonts w:ascii="Times New Roman" w:hAnsi="Times New Roman"/>
          <w:sz w:val="24"/>
          <w:szCs w:val="24"/>
        </w:rPr>
        <w:t>drumuri de interes local, străzi, ape, zonă protejată monument istoric.</w:t>
      </w:r>
      <w:proofErr w:type="gramEnd"/>
      <w:r w:rsidR="00E87F6E">
        <w:rPr>
          <w:rStyle w:val="tpa1"/>
          <w:rFonts w:ascii="Times New Roman" w:hAnsi="Times New Roman"/>
          <w:sz w:val="24"/>
          <w:szCs w:val="24"/>
        </w:rPr>
        <w:t xml:space="preserve"> Destinația </w:t>
      </w:r>
      <w:proofErr w:type="gramStart"/>
      <w:r w:rsidR="00E87F6E">
        <w:rPr>
          <w:rStyle w:val="tpa1"/>
          <w:rFonts w:ascii="Times New Roman" w:hAnsi="Times New Roman"/>
          <w:sz w:val="24"/>
          <w:szCs w:val="24"/>
        </w:rPr>
        <w:t>căi</w:t>
      </w:r>
      <w:proofErr w:type="gramEnd"/>
      <w:r w:rsidR="00E87F6E">
        <w:rPr>
          <w:rStyle w:val="tpa1"/>
          <w:rFonts w:ascii="Times New Roman" w:hAnsi="Times New Roman"/>
          <w:sz w:val="24"/>
          <w:szCs w:val="24"/>
        </w:rPr>
        <w:t xml:space="preserve"> de comunicație</w:t>
      </w:r>
      <w:r w:rsidRPr="00577482">
        <w:rPr>
          <w:rStyle w:val="tpa1"/>
          <w:rFonts w:ascii="Times New Roman" w:hAnsi="Times New Roman"/>
          <w:sz w:val="24"/>
          <w:szCs w:val="24"/>
        </w:rPr>
        <w:t xml:space="preserve">. </w:t>
      </w:r>
    </w:p>
    <w:p w:rsidR="00340CAE" w:rsidRPr="00577482" w:rsidRDefault="00340CAE" w:rsidP="00340CAE">
      <w:pPr>
        <w:spacing w:before="100" w:beforeAutospacing="1" w:after="0" w:line="240" w:lineRule="auto"/>
        <w:contextualSpacing/>
        <w:jc w:val="both"/>
        <w:rPr>
          <w:rStyle w:val="tpa1"/>
          <w:rFonts w:ascii="Times New Roman" w:hAnsi="Times New Roman"/>
          <w:sz w:val="24"/>
          <w:szCs w:val="24"/>
        </w:rPr>
      </w:pPr>
      <w:r w:rsidRPr="00577482">
        <w:rPr>
          <w:rStyle w:val="tpa1"/>
          <w:rFonts w:ascii="Times New Roman" w:hAnsi="Times New Roman"/>
          <w:sz w:val="24"/>
          <w:szCs w:val="24"/>
        </w:rPr>
        <w:t xml:space="preserve">b) </w:t>
      </w:r>
      <w:proofErr w:type="gramStart"/>
      <w:r w:rsidRPr="00577482">
        <w:rPr>
          <w:rFonts w:ascii="Times New Roman" w:hAnsi="Times New Roman"/>
          <w:i/>
          <w:sz w:val="24"/>
          <w:szCs w:val="24"/>
        </w:rPr>
        <w:t>bogăția</w:t>
      </w:r>
      <w:proofErr w:type="gramEnd"/>
      <w:r w:rsidRPr="00577482">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577482">
        <w:rPr>
          <w:rStyle w:val="tpa1"/>
          <w:rFonts w:ascii="Times New Roman" w:hAnsi="Times New Roman"/>
          <w:sz w:val="24"/>
          <w:szCs w:val="24"/>
        </w:rPr>
        <w:t>: nici unul din criteriile enumerate nu vor fi afectate de implementarea proiectului propus.</w:t>
      </w:r>
    </w:p>
    <w:p w:rsidR="00340CAE" w:rsidRPr="00577482" w:rsidRDefault="00340CAE" w:rsidP="00340CAE">
      <w:pPr>
        <w:spacing w:before="100" w:beforeAutospacing="1" w:after="0" w:line="240" w:lineRule="auto"/>
        <w:contextualSpacing/>
        <w:jc w:val="both"/>
        <w:rPr>
          <w:rStyle w:val="tpa1"/>
          <w:rFonts w:ascii="Times New Roman" w:hAnsi="Times New Roman"/>
          <w:b/>
          <w:sz w:val="24"/>
          <w:szCs w:val="24"/>
        </w:rPr>
      </w:pPr>
      <w:r w:rsidRPr="00577482">
        <w:rPr>
          <w:rStyle w:val="tpa1"/>
          <w:rFonts w:ascii="Times New Roman" w:hAnsi="Times New Roman"/>
          <w:sz w:val="24"/>
          <w:szCs w:val="24"/>
        </w:rPr>
        <w:t xml:space="preserve">c) </w:t>
      </w:r>
      <w:proofErr w:type="gramStart"/>
      <w:r w:rsidRPr="00577482">
        <w:rPr>
          <w:rFonts w:ascii="Times New Roman" w:hAnsi="Times New Roman"/>
          <w:i/>
          <w:sz w:val="24"/>
          <w:szCs w:val="24"/>
        </w:rPr>
        <w:t>capacitatea</w:t>
      </w:r>
      <w:proofErr w:type="gramEnd"/>
      <w:r w:rsidRPr="00577482">
        <w:rPr>
          <w:rFonts w:ascii="Times New Roman" w:hAnsi="Times New Roman"/>
          <w:i/>
          <w:sz w:val="24"/>
          <w:szCs w:val="24"/>
        </w:rPr>
        <w:t xml:space="preserve"> de absorbție a mediului natural, acordându-se o atenție specială următoarelor zone</w:t>
      </w:r>
      <w:r w:rsidRPr="00577482">
        <w:rPr>
          <w:rStyle w:val="tpa1"/>
          <w:rFonts w:ascii="Times New Roman" w:hAnsi="Times New Roman"/>
          <w:sz w:val="24"/>
          <w:szCs w:val="24"/>
        </w:rPr>
        <w:t>:</w:t>
      </w:r>
    </w:p>
    <w:p w:rsidR="00340CAE" w:rsidRPr="00066629" w:rsidRDefault="00340CAE" w:rsidP="00340CAE">
      <w:pPr>
        <w:pStyle w:val="ListParagraph"/>
        <w:widowControl w:val="0"/>
        <w:numPr>
          <w:ilvl w:val="0"/>
          <w:numId w:val="5"/>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t>zone umede, zone riverane, guri ale râurilor</w:t>
      </w:r>
      <w:r w:rsidRPr="00066629">
        <w:rPr>
          <w:rStyle w:val="Strong"/>
          <w:rFonts w:ascii="Times New Roman" w:hAnsi="Times New Roman"/>
          <w:sz w:val="24"/>
          <w:szCs w:val="24"/>
        </w:rPr>
        <w:t xml:space="preserve"> </w:t>
      </w:r>
      <w:r w:rsidRPr="00066629">
        <w:rPr>
          <w:rStyle w:val="tpa1"/>
          <w:rFonts w:ascii="Times New Roman" w:hAnsi="Times New Roman"/>
          <w:sz w:val="24"/>
          <w:szCs w:val="24"/>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741CA4">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066629">
        <w:rPr>
          <w:rStyle w:val="tpa1"/>
          <w:rFonts w:eastAsia="SimSun"/>
        </w:rPr>
        <w:t>: nu este cazul;</w:t>
      </w:r>
    </w:p>
    <w:p w:rsidR="00340CAE" w:rsidRPr="00066629" w:rsidRDefault="00340CAE" w:rsidP="00340CAE">
      <w:pPr>
        <w:pStyle w:val="CharCharChar1Char"/>
        <w:numPr>
          <w:ilvl w:val="0"/>
          <w:numId w:val="5"/>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340CAE" w:rsidRPr="00066629" w:rsidRDefault="00340CAE" w:rsidP="00340CAE">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r w:rsidRPr="00066629">
        <w:rPr>
          <w:rStyle w:val="tpa1"/>
          <w:rFonts w:ascii="Times New Roman" w:hAnsi="Times New Roman"/>
          <w:sz w:val="24"/>
          <w:szCs w:val="24"/>
        </w:rPr>
        <w:lastRenderedPageBreak/>
        <w:t>zonele cu o densitate mare a populaţiei – nu este cazul;</w:t>
      </w:r>
    </w:p>
    <w:p w:rsidR="00340CAE" w:rsidRDefault="00340CAE" w:rsidP="00340CAE">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066629">
        <w:rPr>
          <w:rStyle w:val="tpa1"/>
          <w:rFonts w:ascii="Times New Roman" w:hAnsi="Times New Roman"/>
          <w:sz w:val="24"/>
          <w:szCs w:val="24"/>
        </w:rPr>
        <w:t>peisaje</w:t>
      </w:r>
      <w:proofErr w:type="gramEnd"/>
      <w:r w:rsidRPr="00066629">
        <w:rPr>
          <w:rStyle w:val="tpa1"/>
          <w:rFonts w:ascii="Times New Roman" w:hAnsi="Times New Roman"/>
          <w:sz w:val="24"/>
          <w:szCs w:val="24"/>
        </w:rPr>
        <w:t xml:space="preserve"> şi situri importante din punct de vedere istoric, cultural sau arheologic – nu este cazul.</w:t>
      </w:r>
    </w:p>
    <w:p w:rsidR="00340CAE" w:rsidRPr="00577482" w:rsidRDefault="00340CAE" w:rsidP="00340CAE">
      <w:pPr>
        <w:autoSpaceDE w:val="0"/>
        <w:autoSpaceDN w:val="0"/>
        <w:adjustRightInd w:val="0"/>
        <w:spacing w:after="0" w:line="240" w:lineRule="auto"/>
        <w:contextualSpacing/>
        <w:jc w:val="both"/>
        <w:rPr>
          <w:rFonts w:ascii="Times New Roman" w:hAnsi="Times New Roman"/>
          <w:b/>
          <w:sz w:val="24"/>
          <w:szCs w:val="24"/>
        </w:rPr>
      </w:pPr>
    </w:p>
    <w:p w:rsidR="00340CAE" w:rsidRPr="00577482" w:rsidRDefault="00340CAE" w:rsidP="00340CAE">
      <w:pPr>
        <w:pStyle w:val="CharCharChar1Char"/>
        <w:contextualSpacing/>
        <w:jc w:val="both"/>
        <w:rPr>
          <w:b/>
          <w:lang w:val="en-US"/>
        </w:rPr>
      </w:pPr>
      <w:r w:rsidRPr="00577482">
        <w:rPr>
          <w:b/>
          <w:lang w:val="en-US"/>
        </w:rPr>
        <w:t>3. Tipurile și caracteristicile impactului potențial</w:t>
      </w:r>
    </w:p>
    <w:p w:rsidR="00340CAE" w:rsidRPr="00577482" w:rsidRDefault="00340CAE" w:rsidP="00340CAE">
      <w:pPr>
        <w:pStyle w:val="CharCharChar1Char"/>
        <w:numPr>
          <w:ilvl w:val="0"/>
          <w:numId w:val="6"/>
        </w:numPr>
        <w:tabs>
          <w:tab w:val="left" w:pos="284"/>
        </w:tabs>
        <w:ind w:left="0" w:firstLine="0"/>
        <w:contextualSpacing/>
        <w:jc w:val="both"/>
        <w:rPr>
          <w:rStyle w:val="tpa1"/>
        </w:rPr>
      </w:pPr>
      <w:r w:rsidRPr="00577482">
        <w:rPr>
          <w:rStyle w:val="tpa1"/>
          <w:rFonts w:eastAsia="SimSun"/>
          <w:i/>
        </w:rPr>
        <w:t>importanţa şi extinderea spaţială a impactului (zona geografică şi dimensiunea populaţiei care poate fi afectată)</w:t>
      </w:r>
      <w:r w:rsidRPr="00577482">
        <w:rPr>
          <w:rStyle w:val="tpa1"/>
          <w:i/>
        </w:rPr>
        <w:t xml:space="preserve"> </w:t>
      </w:r>
      <w:r w:rsidRPr="00577482">
        <w:rPr>
          <w:rStyle w:val="tpa1"/>
        </w:rPr>
        <w:t xml:space="preserve">– lucrările nu vor avea un impact negativ semnificativ asupra factorilor de mediu şi nu vor crea un disconfort pentru populaţie; </w:t>
      </w:r>
    </w:p>
    <w:p w:rsidR="00340CAE" w:rsidRPr="00577482" w:rsidRDefault="00340CAE" w:rsidP="00340CAE">
      <w:pPr>
        <w:pStyle w:val="CharCharChar1Char"/>
        <w:numPr>
          <w:ilvl w:val="0"/>
          <w:numId w:val="6"/>
        </w:numPr>
        <w:tabs>
          <w:tab w:val="left" w:pos="284"/>
        </w:tabs>
        <w:ind w:left="0" w:firstLine="0"/>
        <w:contextualSpacing/>
        <w:jc w:val="both"/>
        <w:rPr>
          <w:rStyle w:val="tpa1"/>
        </w:rPr>
      </w:pPr>
      <w:r w:rsidRPr="00577482">
        <w:rPr>
          <w:rStyle w:val="tpa1"/>
          <w:rFonts w:eastAsia="SimSun"/>
          <w:i/>
        </w:rPr>
        <w:t xml:space="preserve">natura impactului </w:t>
      </w:r>
      <w:r w:rsidRPr="00577482">
        <w:rPr>
          <w:rStyle w:val="tpa1"/>
          <w:rFonts w:eastAsia="SimSun"/>
        </w:rPr>
        <w:t>- nu este cazul;</w:t>
      </w:r>
    </w:p>
    <w:p w:rsidR="00340CAE" w:rsidRPr="00577482" w:rsidRDefault="00340CAE" w:rsidP="00340CAE">
      <w:pPr>
        <w:pStyle w:val="CharCharChar1Char"/>
        <w:numPr>
          <w:ilvl w:val="0"/>
          <w:numId w:val="6"/>
        </w:numPr>
        <w:tabs>
          <w:tab w:val="left" w:pos="284"/>
        </w:tabs>
        <w:ind w:left="284" w:hanging="284"/>
        <w:contextualSpacing/>
        <w:jc w:val="both"/>
        <w:rPr>
          <w:rStyle w:val="tpa1"/>
        </w:rPr>
      </w:pPr>
      <w:r w:rsidRPr="00577482">
        <w:rPr>
          <w:i/>
          <w:lang w:val="en-US"/>
        </w:rPr>
        <w:t>natura transfrontalieră a impactului</w:t>
      </w:r>
      <w:r w:rsidRPr="00577482">
        <w:rPr>
          <w:b/>
          <w:bCs/>
          <w:i/>
          <w:lang w:val="en-US"/>
        </w:rPr>
        <w:t xml:space="preserve"> </w:t>
      </w:r>
      <w:r w:rsidRPr="00577482">
        <w:rPr>
          <w:rStyle w:val="tpa1"/>
        </w:rPr>
        <w:t>– lucrările propuse nu au efecte transfrontieră;</w:t>
      </w:r>
    </w:p>
    <w:p w:rsidR="00340CAE" w:rsidRPr="00577482" w:rsidRDefault="00340CAE" w:rsidP="00340CAE">
      <w:pPr>
        <w:pStyle w:val="ListParagraph"/>
        <w:numPr>
          <w:ilvl w:val="0"/>
          <w:numId w:val="6"/>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577482">
        <w:rPr>
          <w:rStyle w:val="tpa1"/>
          <w:rFonts w:ascii="Times New Roman" w:hAnsi="Times New Roman"/>
          <w:i/>
          <w:sz w:val="24"/>
          <w:szCs w:val="24"/>
          <w:lang w:val="pl-PL"/>
        </w:rPr>
        <w:t>intensitatea şi complexitatea impactului</w:t>
      </w:r>
      <w:r w:rsidRPr="00577482">
        <w:rPr>
          <w:rFonts w:ascii="Times New Roman" w:hAnsi="Times New Roman"/>
          <w:sz w:val="24"/>
          <w:szCs w:val="24"/>
          <w:lang w:val="ro-RO"/>
        </w:rPr>
        <w:t xml:space="preserve"> - </w:t>
      </w:r>
      <w:r w:rsidRPr="00577482">
        <w:rPr>
          <w:rStyle w:val="tpa1"/>
          <w:rFonts w:ascii="Times New Roman" w:hAnsi="Times New Roman"/>
          <w:sz w:val="24"/>
          <w:szCs w:val="24"/>
        </w:rPr>
        <w:t>impactul va fi redus în perioada de funcţionare;</w:t>
      </w:r>
    </w:p>
    <w:p w:rsidR="00340CAE" w:rsidRPr="00577482" w:rsidRDefault="00340CAE" w:rsidP="00340CAE">
      <w:pPr>
        <w:pStyle w:val="CharCharChar1Char"/>
        <w:numPr>
          <w:ilvl w:val="0"/>
          <w:numId w:val="6"/>
        </w:numPr>
        <w:tabs>
          <w:tab w:val="left" w:pos="284"/>
        </w:tabs>
        <w:ind w:left="0" w:firstLine="0"/>
        <w:contextualSpacing/>
        <w:jc w:val="both"/>
        <w:rPr>
          <w:lang w:eastAsia="ro-RO"/>
        </w:rPr>
      </w:pPr>
      <w:r w:rsidRPr="00577482">
        <w:rPr>
          <w:rStyle w:val="tpa1"/>
          <w:rFonts w:eastAsia="SimSun"/>
          <w:i/>
        </w:rPr>
        <w:t>probabilitatea impactului</w:t>
      </w:r>
      <w:r w:rsidRPr="00577482">
        <w:rPr>
          <w:rStyle w:val="tpa1"/>
          <w:rFonts w:eastAsia="SimSun"/>
        </w:rPr>
        <w:t xml:space="preserve"> – impact redus, pe perioada </w:t>
      </w:r>
      <w:r w:rsidRPr="00577482">
        <w:rPr>
          <w:lang w:val="ro-RO" w:eastAsia="ro-RO"/>
        </w:rPr>
        <w:t>de funcţionare a obiectivului;</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rPr>
        <w:t>debutul, durata, frecvența și reversibilitatea preconizate ale impactului</w:t>
      </w:r>
      <w:r w:rsidRPr="00577482">
        <w:rPr>
          <w:rStyle w:val="Strong"/>
          <w:rFonts w:eastAsia="SimSun"/>
        </w:rPr>
        <w:t xml:space="preserve"> </w:t>
      </w:r>
      <w:r w:rsidRPr="00577482">
        <w:rPr>
          <w:rStyle w:val="tpa1"/>
          <w:rFonts w:eastAsia="SimSun"/>
        </w:rPr>
        <w:t xml:space="preserve">– impact redus, pe perioada </w:t>
      </w:r>
      <w:r w:rsidRPr="00577482">
        <w:rPr>
          <w:lang w:val="ro-RO" w:eastAsia="ro-RO"/>
        </w:rPr>
        <w:t>de exploatare, fără reversibilitate;</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lang w:val="ro-RO" w:eastAsia="ro-RO"/>
        </w:rPr>
        <w:t xml:space="preserve">cumularea impactului cu impactul altor proiecte existente şi/sau aprobate </w:t>
      </w:r>
      <w:r w:rsidRPr="00577482">
        <w:rPr>
          <w:lang w:val="ro-RO" w:eastAsia="ro-RO"/>
        </w:rPr>
        <w:t>- - în zona respectivă nu sunt în aprobare sau aplicare alte proiecte cu impact semnificativ care să cumuleze impactul cu cel produs de proiectul propus;</w:t>
      </w:r>
    </w:p>
    <w:p w:rsidR="00340CAE" w:rsidRPr="00577482" w:rsidRDefault="00340CAE" w:rsidP="00340CAE">
      <w:pPr>
        <w:pStyle w:val="CharCharChar1Char"/>
        <w:numPr>
          <w:ilvl w:val="0"/>
          <w:numId w:val="6"/>
        </w:numPr>
        <w:tabs>
          <w:tab w:val="left" w:pos="284"/>
        </w:tabs>
        <w:ind w:left="0" w:firstLine="0"/>
        <w:contextualSpacing/>
        <w:jc w:val="both"/>
        <w:rPr>
          <w:lang w:val="ro-RO" w:eastAsia="ro-RO"/>
        </w:rPr>
      </w:pPr>
      <w:r w:rsidRPr="00577482">
        <w:rPr>
          <w:i/>
          <w:lang w:val="ro-RO" w:eastAsia="ro-RO"/>
        </w:rPr>
        <w:t>posibilitatea de reducere efectivă a impactului-</w:t>
      </w:r>
      <w:r w:rsidRPr="00577482">
        <w:rPr>
          <w:lang w:val="ro-RO" w:eastAsia="ro-RO"/>
        </w:rPr>
        <w:t xml:space="preserve"> </w:t>
      </w:r>
      <w:r w:rsidRPr="00577482">
        <w:rPr>
          <w:i/>
          <w:lang w:val="ro-RO" w:eastAsia="ro-RO"/>
        </w:rPr>
        <w:t>-</w:t>
      </w:r>
      <w:r w:rsidRPr="00577482">
        <w:rPr>
          <w:lang w:val="ro-RO" w:eastAsia="ro-RO"/>
        </w:rPr>
        <w:t xml:space="preserve"> prin utilizarea de tehnologii curate, cu impact cât mai redus asupra factorilor de mediu şi asupra populaţie.</w:t>
      </w:r>
    </w:p>
    <w:p w:rsidR="00340CAE" w:rsidRPr="00577482" w:rsidRDefault="00340CAE" w:rsidP="00340CAE">
      <w:pPr>
        <w:pStyle w:val="CharCharChar1Char"/>
        <w:tabs>
          <w:tab w:val="left" w:pos="284"/>
        </w:tabs>
        <w:contextualSpacing/>
        <w:jc w:val="both"/>
        <w:rPr>
          <w:lang w:val="ro-RO" w:eastAsia="ro-RO"/>
        </w:rPr>
      </w:pPr>
    </w:p>
    <w:p w:rsidR="00340CAE" w:rsidRPr="00577482" w:rsidRDefault="00340CAE" w:rsidP="00340CAE">
      <w:pPr>
        <w:pStyle w:val="CharCharChar1Char"/>
        <w:tabs>
          <w:tab w:val="left" w:pos="284"/>
        </w:tabs>
        <w:autoSpaceDE w:val="0"/>
        <w:autoSpaceDN w:val="0"/>
        <w:adjustRightInd w:val="0"/>
        <w:contextualSpacing/>
        <w:jc w:val="both"/>
      </w:pPr>
      <w:r w:rsidRPr="00577482">
        <w:t xml:space="preserve">    II. Motivele pe baza cărora s-a stabilit necesitatea neefectuării evaluării adecvate sunt următoarele: </w:t>
      </w:r>
    </w:p>
    <w:p w:rsidR="00340CAE" w:rsidRPr="00577482" w:rsidRDefault="00340CAE" w:rsidP="00340CAE">
      <w:pPr>
        <w:autoSpaceDE w:val="0"/>
        <w:autoSpaceDN w:val="0"/>
        <w:adjustRightInd w:val="0"/>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577482">
        <w:rPr>
          <w:rFonts w:ascii="Times New Roman" w:hAnsi="Times New Roman"/>
          <w:sz w:val="24"/>
          <w:szCs w:val="24"/>
        </w:rPr>
        <w:t>.</w:t>
      </w:r>
    </w:p>
    <w:p w:rsidR="00340CAE" w:rsidRPr="00577482" w:rsidRDefault="00340CAE" w:rsidP="00340CAE">
      <w:pPr>
        <w:pStyle w:val="Bodytext20"/>
        <w:shd w:val="clear" w:color="auto" w:fill="auto"/>
        <w:spacing w:before="0" w:line="240" w:lineRule="auto"/>
        <w:ind w:firstLine="0"/>
        <w:contextualSpacing/>
        <w:jc w:val="both"/>
        <w:rPr>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III. Motivele pe baza cărora s-a stabilit necesitatea neefectuării evaluării impactului asupra corpurilor de </w:t>
      </w:r>
      <w:proofErr w:type="gramStart"/>
      <w:r w:rsidRPr="00577482">
        <w:rPr>
          <w:rFonts w:ascii="Times New Roman" w:hAnsi="Times New Roman"/>
          <w:sz w:val="24"/>
          <w:szCs w:val="24"/>
        </w:rPr>
        <w:t>apă</w:t>
      </w:r>
      <w:proofErr w:type="gramEnd"/>
      <w:r w:rsidRPr="00577482">
        <w:rPr>
          <w:rFonts w:ascii="Times New Roman" w:hAnsi="Times New Roman"/>
          <w:sz w:val="24"/>
          <w:szCs w:val="24"/>
        </w:rPr>
        <w:t xml:space="preserve"> sunt următoarele: </w:t>
      </w:r>
    </w:p>
    <w:p w:rsidR="00340CAE" w:rsidRPr="00577482" w:rsidRDefault="00340CAE" w:rsidP="00340CAE">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proiectul</w:t>
      </w:r>
      <w:proofErr w:type="gramEnd"/>
      <w:r w:rsidRPr="00577482">
        <w:rPr>
          <w:rFonts w:ascii="Times New Roman" w:hAnsi="Times New Roman"/>
          <w:sz w:val="24"/>
          <w:szCs w:val="24"/>
        </w:rPr>
        <w:t xml:space="preserve"> propus </w:t>
      </w:r>
      <w:r w:rsidRPr="00577482">
        <w:rPr>
          <w:rStyle w:val="Bodytext2Bold"/>
          <w:rFonts w:ascii="Times New Roman" w:hAnsi="Times New Roman"/>
          <w:sz w:val="24"/>
          <w:szCs w:val="24"/>
        </w:rPr>
        <w:t xml:space="preserve">intră </w:t>
      </w:r>
      <w:r w:rsidRPr="00577482">
        <w:rPr>
          <w:rFonts w:ascii="Times New Roman" w:hAnsi="Times New Roman"/>
          <w:color w:val="000000"/>
          <w:sz w:val="24"/>
          <w:szCs w:val="24"/>
          <w:lang w:eastAsia="ro-RO" w:bidi="ro-RO"/>
        </w:rPr>
        <w:t xml:space="preserve">sub incidenţa </w:t>
      </w:r>
      <w:hyperlink r:id="rId10" w:anchor="p-10135143" w:tgtFrame="_blank" w:history="1">
        <w:r w:rsidRPr="00577482">
          <w:rPr>
            <w:rFonts w:ascii="Times New Roman" w:eastAsia="Times New Roman" w:hAnsi="Times New Roman"/>
            <w:color w:val="0000FF"/>
            <w:sz w:val="24"/>
            <w:szCs w:val="24"/>
            <w:u w:val="single"/>
          </w:rPr>
          <w:t>art. 48</w:t>
        </w:r>
      </w:hyperlink>
      <w:r w:rsidRPr="00577482">
        <w:rPr>
          <w:rFonts w:ascii="Times New Roman" w:eastAsia="Times New Roman" w:hAnsi="Times New Roman"/>
          <w:sz w:val="24"/>
          <w:szCs w:val="24"/>
        </w:rPr>
        <w:t xml:space="preserve"> și </w:t>
      </w:r>
      <w:hyperlink r:id="rId11" w:anchor="p-10135178" w:tgtFrame="_blank" w:history="1">
        <w:r w:rsidRPr="00577482">
          <w:rPr>
            <w:rFonts w:ascii="Times New Roman" w:eastAsia="Times New Roman" w:hAnsi="Times New Roman"/>
            <w:color w:val="0000FF"/>
            <w:sz w:val="24"/>
            <w:szCs w:val="24"/>
            <w:u w:val="single"/>
          </w:rPr>
          <w:t>54</w:t>
        </w:r>
      </w:hyperlink>
      <w:r w:rsidRPr="00577482">
        <w:rPr>
          <w:rFonts w:ascii="Times New Roman" w:eastAsia="Times New Roman" w:hAnsi="Times New Roman"/>
          <w:sz w:val="24"/>
          <w:szCs w:val="24"/>
        </w:rPr>
        <w:t xml:space="preserve"> din Legea apelor nr. </w:t>
      </w:r>
      <w:proofErr w:type="gramStart"/>
      <w:r w:rsidRPr="00577482">
        <w:rPr>
          <w:rFonts w:ascii="Times New Roman" w:eastAsia="Times New Roman" w:hAnsi="Times New Roman"/>
          <w:sz w:val="24"/>
          <w:szCs w:val="24"/>
        </w:rPr>
        <w:t>107/1996, cu modificările și completările ulterioare.</w:t>
      </w:r>
      <w:proofErr w:type="gramEnd"/>
    </w:p>
    <w:p w:rsidR="00340CAE" w:rsidRPr="00577482" w:rsidRDefault="00340CAE" w:rsidP="00340CAE">
      <w:pPr>
        <w:pStyle w:val="Bodytext20"/>
        <w:shd w:val="clear" w:color="auto" w:fill="auto"/>
        <w:spacing w:before="0" w:line="240" w:lineRule="auto"/>
        <w:ind w:firstLine="0"/>
        <w:contextualSpacing/>
        <w:jc w:val="both"/>
        <w:rPr>
          <w:color w:val="FF0000"/>
          <w:sz w:val="24"/>
          <w:szCs w:val="24"/>
          <w:lang w:eastAsia="ro-RO" w:bidi="ro-RO"/>
        </w:rPr>
      </w:pPr>
      <w:r w:rsidRPr="00577482">
        <w:rPr>
          <w:color w:val="000000"/>
          <w:sz w:val="24"/>
          <w:szCs w:val="24"/>
          <w:lang w:eastAsia="ro-RO" w:bidi="ro-RO"/>
        </w:rPr>
        <w:t xml:space="preserve">- </w:t>
      </w:r>
      <w:proofErr w:type="gramStart"/>
      <w:r w:rsidRPr="00577482">
        <w:rPr>
          <w:sz w:val="24"/>
          <w:szCs w:val="24"/>
        </w:rPr>
        <w:t>autoritatea</w:t>
      </w:r>
      <w:proofErr w:type="gramEnd"/>
      <w:r w:rsidRPr="00577482">
        <w:rPr>
          <w:sz w:val="24"/>
          <w:szCs w:val="24"/>
        </w:rPr>
        <w:t xml:space="preserve"> competentă în domeniul gospodăririi apelor,</w:t>
      </w:r>
      <w:r w:rsidR="00106CBD">
        <w:rPr>
          <w:sz w:val="24"/>
          <w:szCs w:val="24"/>
        </w:rPr>
        <w:t xml:space="preserve"> </w:t>
      </w:r>
      <w:r>
        <w:rPr>
          <w:sz w:val="24"/>
          <w:szCs w:val="24"/>
        </w:rPr>
        <w:t>Administrația Bazinală de Apă SIRET</w:t>
      </w:r>
      <w:r w:rsidR="00106CBD">
        <w:rPr>
          <w:sz w:val="24"/>
          <w:szCs w:val="24"/>
        </w:rPr>
        <w:t xml:space="preserve"> – Sistemul de Gospodărire a Apelor Suceava, a emis Avizul de Gospodarire a A</w:t>
      </w:r>
      <w:r w:rsidRPr="009E6C05">
        <w:rPr>
          <w:sz w:val="24"/>
          <w:szCs w:val="24"/>
        </w:rPr>
        <w:t xml:space="preserve">pelor nr.  </w:t>
      </w:r>
      <w:r w:rsidR="00106CBD">
        <w:rPr>
          <w:sz w:val="24"/>
          <w:szCs w:val="24"/>
        </w:rPr>
        <w:t>06/17.01.2020</w:t>
      </w:r>
      <w:r w:rsidRPr="009E6C05">
        <w:rPr>
          <w:sz w:val="24"/>
          <w:szCs w:val="24"/>
        </w:rPr>
        <w:t>.</w:t>
      </w:r>
    </w:p>
    <w:p w:rsidR="00340CAE" w:rsidRPr="00577482" w:rsidRDefault="00340CAE" w:rsidP="00340CAE">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p>
    <w:p w:rsidR="00340CAE" w:rsidRPr="00577482" w:rsidRDefault="00340CAE" w:rsidP="00340CAE">
      <w:pPr>
        <w:autoSpaceDE w:val="0"/>
        <w:autoSpaceDN w:val="0"/>
        <w:adjustRightInd w:val="0"/>
        <w:spacing w:after="0" w:line="240" w:lineRule="auto"/>
        <w:contextualSpacing/>
        <w:jc w:val="both"/>
        <w:rPr>
          <w:rFonts w:ascii="Times New Roman" w:hAnsi="Times New Roman"/>
          <w:b/>
          <w:sz w:val="24"/>
          <w:szCs w:val="24"/>
        </w:rPr>
      </w:pPr>
      <w:r w:rsidRPr="00577482">
        <w:rPr>
          <w:rFonts w:ascii="Times New Roman" w:hAnsi="Times New Roman"/>
          <w:b/>
          <w:sz w:val="24"/>
          <w:szCs w:val="24"/>
        </w:rPr>
        <w:t>Condiţiile de realizare a proiectului pentru evitarea sau prevenirea eventualelor efecte negative semnificative asupra mediului: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investiţia</w:t>
      </w:r>
      <w:proofErr w:type="gramEnd"/>
      <w:r w:rsidRPr="00577482">
        <w:rPr>
          <w:rFonts w:ascii="Times New Roman" w:hAnsi="Times New Roman"/>
          <w:sz w:val="24"/>
          <w:szCs w:val="24"/>
        </w:rPr>
        <w:t xml:space="preserve"> se va realiza cu respectarea documentaţiei tehnice depuse precum, a legislaţiei de mediu în vigoare şi a avizelor obținute;</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b/>
          <w:sz w:val="24"/>
          <w:szCs w:val="24"/>
          <w:lang w:val="it-IT"/>
        </w:rPr>
        <w:t xml:space="preserve">- </w:t>
      </w:r>
      <w:r w:rsidRPr="00577482">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respecta cu stricteţe limitele şi suprafeţele de lucru, modul de depozitare a materialelor  şi a rutelor alese pentru transport;</w:t>
      </w:r>
    </w:p>
    <w:p w:rsidR="00340CAE" w:rsidRPr="00577482" w:rsidRDefault="00340CAE" w:rsidP="00340CAE">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577482">
        <w:rPr>
          <w:rFonts w:ascii="Times New Roman" w:hAnsi="Times New Roman"/>
          <w:sz w:val="24"/>
          <w:szCs w:val="24"/>
        </w:rPr>
        <w:t>211/2011.</w:t>
      </w:r>
      <w:proofErr w:type="gramEnd"/>
      <w:r w:rsidRPr="00577482">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340CAE" w:rsidRPr="00577482" w:rsidRDefault="00340CAE" w:rsidP="00340CAE">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lang w:val="pt-BR"/>
        </w:rPr>
        <w:lastRenderedPageBreak/>
        <w:t>- la finalizarea lucrărilor se vor îndepărta resturile de materiale  şi se va reface cadrul natural afectat de execuţia lucrărilor;</w:t>
      </w:r>
    </w:p>
    <w:p w:rsidR="00340CAE" w:rsidRPr="00577482" w:rsidRDefault="00340CAE" w:rsidP="00340CAE">
      <w:pPr>
        <w:spacing w:after="0" w:line="240" w:lineRule="auto"/>
        <w:ind w:hanging="720"/>
        <w:contextualSpacing/>
        <w:jc w:val="both"/>
        <w:textAlignment w:val="baseline"/>
        <w:rPr>
          <w:rFonts w:ascii="Times New Roman" w:hAnsi="Times New Roman"/>
          <w:sz w:val="24"/>
          <w:szCs w:val="24"/>
          <w:lang w:val="ro-RO"/>
        </w:rPr>
      </w:pPr>
      <w:r w:rsidRPr="00577482">
        <w:rPr>
          <w:rStyle w:val="sttlitera"/>
          <w:rFonts w:ascii="Times New Roman" w:hAnsi="Times New Roman"/>
          <w:sz w:val="24"/>
          <w:szCs w:val="24"/>
          <w:lang w:val="pt-BR"/>
        </w:rPr>
        <w:t xml:space="preserve">           </w:t>
      </w:r>
    </w:p>
    <w:p w:rsidR="00340CAE" w:rsidRPr="00106CBD" w:rsidRDefault="00340CAE" w:rsidP="00340CAE">
      <w:pPr>
        <w:spacing w:before="100" w:beforeAutospacing="1" w:after="0" w:line="240" w:lineRule="auto"/>
        <w:contextualSpacing/>
        <w:jc w:val="both"/>
        <w:rPr>
          <w:rFonts w:ascii="Times New Roman" w:hAnsi="Times New Roman"/>
          <w:sz w:val="24"/>
          <w:szCs w:val="24"/>
        </w:rPr>
      </w:pPr>
      <w:r w:rsidRPr="00106CBD">
        <w:rPr>
          <w:rFonts w:ascii="Times New Roman" w:hAnsi="Times New Roman"/>
          <w:sz w:val="24"/>
          <w:szCs w:val="24"/>
          <w:lang w:val="ro-RO"/>
        </w:rPr>
        <w:t>- M</w:t>
      </w:r>
      <w:r w:rsidRPr="00106CBD">
        <w:rPr>
          <w:rFonts w:ascii="Times New Roman" w:eastAsia="Times New Roman" w:hAnsi="Times New Roman"/>
          <w:sz w:val="24"/>
          <w:szCs w:val="24"/>
        </w:rPr>
        <w:t xml:space="preserve">ăsurile și condițiile de realizare a proiectului în conformitate cu </w:t>
      </w:r>
      <w:r w:rsidR="00106CBD" w:rsidRPr="00106CBD">
        <w:rPr>
          <w:rFonts w:ascii="Times New Roman" w:hAnsi="Times New Roman"/>
          <w:sz w:val="24"/>
          <w:szCs w:val="24"/>
        </w:rPr>
        <w:t xml:space="preserve">Avizul de Gospodarire a Apelor nr.  06/17.01.2020 emis de Administrația Bazinală de Apă SIRET – Sistemul de Gospodărire </w:t>
      </w:r>
      <w:proofErr w:type="gramStart"/>
      <w:r w:rsidR="00106CBD" w:rsidRPr="00106CBD">
        <w:rPr>
          <w:rFonts w:ascii="Times New Roman" w:hAnsi="Times New Roman"/>
          <w:sz w:val="24"/>
          <w:szCs w:val="24"/>
        </w:rPr>
        <w:t>a</w:t>
      </w:r>
      <w:proofErr w:type="gramEnd"/>
      <w:r w:rsidR="00106CBD" w:rsidRPr="00106CBD">
        <w:rPr>
          <w:rFonts w:ascii="Times New Roman" w:hAnsi="Times New Roman"/>
          <w:sz w:val="24"/>
          <w:szCs w:val="24"/>
        </w:rPr>
        <w:t xml:space="preserve"> Apelor Suceava </w:t>
      </w:r>
      <w:r w:rsidRPr="00106CBD">
        <w:rPr>
          <w:rFonts w:ascii="Times New Roman" w:eastAsia="Times New Roman" w:hAnsi="Times New Roman"/>
          <w:sz w:val="24"/>
          <w:szCs w:val="24"/>
        </w:rPr>
        <w:t>sunt:</w:t>
      </w:r>
    </w:p>
    <w:p w:rsidR="008C65F4" w:rsidRPr="008C65F4" w:rsidRDefault="008C65F4" w:rsidP="008C65F4">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8C65F4">
        <w:rPr>
          <w:rFonts w:ascii="Times New Roman" w:hAnsi="Times New Roman"/>
          <w:sz w:val="24"/>
          <w:szCs w:val="24"/>
          <w:lang w:val="ro-RO"/>
        </w:rPr>
        <w:t>proiectantul și beneficiarul lucrărilor sunt direct răspunzători de soluțiile tehnice propuse și datele specificate în documentația prezentată.</w:t>
      </w:r>
    </w:p>
    <w:p w:rsidR="008C65F4" w:rsidRPr="008C65F4" w:rsidRDefault="008C65F4" w:rsidP="008C65F4">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8C65F4">
        <w:rPr>
          <w:rFonts w:ascii="Times New Roman" w:hAnsi="Times New Roman"/>
          <w:sz w:val="24"/>
          <w:szCs w:val="24"/>
          <w:lang w:val="ro-RO"/>
        </w:rPr>
        <w:t>documentația nu a fost verificată din punct de vedere al rezistenței și stabilității lucrărilor, proiectantul și beneficiarul lucrărilor fiind direct răspunzători de elementele precizate în documentația prezentată.</w:t>
      </w:r>
    </w:p>
    <w:p w:rsidR="008C65F4" w:rsidRDefault="002F0816" w:rsidP="00340CAE">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pentru a respecta prevederile HG nr. 846/2010 privind aprobarea Strategiei naționale de management al riscului la inundațiipe termen mediu și lung, toate lucrările de subtraversare se vor realiza sub adâncimea de afluiere totală.</w:t>
      </w:r>
    </w:p>
    <w:p w:rsidR="008C65F4" w:rsidRDefault="002F0816" w:rsidP="00340CAE">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execuția lucrărilor de traversare</w:t>
      </w:r>
      <w:r w:rsidR="00413A18">
        <w:rPr>
          <w:rFonts w:ascii="Times New Roman" w:hAnsi="Times New Roman"/>
          <w:sz w:val="24"/>
          <w:szCs w:val="24"/>
          <w:lang w:val="ro-RO"/>
        </w:rPr>
        <w:t xml:space="preserve"> a lucrărilor de gospodărire a </w:t>
      </w:r>
      <w:r>
        <w:rPr>
          <w:rFonts w:ascii="Times New Roman" w:hAnsi="Times New Roman"/>
          <w:sz w:val="24"/>
          <w:szCs w:val="24"/>
          <w:lang w:val="ro-RO"/>
        </w:rPr>
        <w:t>apelor cu rol de apărare împotriva inundațiilor se va face în conf</w:t>
      </w:r>
      <w:r w:rsidR="00413A18">
        <w:rPr>
          <w:rFonts w:ascii="Times New Roman" w:hAnsi="Times New Roman"/>
          <w:sz w:val="24"/>
          <w:szCs w:val="24"/>
          <w:lang w:val="ro-RO"/>
        </w:rPr>
        <w:t>ormitate cu prevederile Ordinul</w:t>
      </w:r>
      <w:r>
        <w:rPr>
          <w:rFonts w:ascii="Times New Roman" w:hAnsi="Times New Roman"/>
          <w:sz w:val="24"/>
          <w:szCs w:val="24"/>
          <w:lang w:val="ro-RO"/>
        </w:rPr>
        <w:t>i nr. 3404 din 10 septembrie 2012 pentru aprobarea Procedurii de emitere a permisului de traversa</w:t>
      </w:r>
      <w:r w:rsidR="00413A18">
        <w:rPr>
          <w:rFonts w:ascii="Times New Roman" w:hAnsi="Times New Roman"/>
          <w:sz w:val="24"/>
          <w:szCs w:val="24"/>
          <w:lang w:val="ro-RO"/>
        </w:rPr>
        <w:t xml:space="preserve">re a </w:t>
      </w:r>
      <w:r>
        <w:rPr>
          <w:rFonts w:ascii="Times New Roman" w:hAnsi="Times New Roman"/>
          <w:sz w:val="24"/>
          <w:szCs w:val="24"/>
          <w:lang w:val="ro-RO"/>
        </w:rPr>
        <w:t>lucrărilor de gospodărire a apelor cu rol de apărare împotriva inundațiilor</w:t>
      </w:r>
      <w:r w:rsidR="00413A18">
        <w:rPr>
          <w:rFonts w:ascii="Times New Roman" w:hAnsi="Times New Roman"/>
          <w:sz w:val="24"/>
          <w:szCs w:val="24"/>
          <w:lang w:val="ro-RO"/>
        </w:rPr>
        <w:t xml:space="preserve"> și a Îndrumarului tehnic pentru proiectarea și realizarea lucrărilor de traversare a lucrărilor de gospodărire a apelor cu rol de apărare împotriva inundațiilor.</w:t>
      </w:r>
    </w:p>
    <w:p w:rsidR="00413A18" w:rsidRPr="009E6C05" w:rsidRDefault="00413A18" w:rsidP="00413A18">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9E6C05">
        <w:rPr>
          <w:rFonts w:ascii="Times New Roman" w:hAnsi="Times New Roman"/>
          <w:sz w:val="24"/>
          <w:szCs w:val="24"/>
          <w:lang w:val="ro-RO"/>
        </w:rPr>
        <w:t>Este interzisă amplasarea căminelor de vane, aerisire/deza</w:t>
      </w:r>
      <w:r>
        <w:rPr>
          <w:rFonts w:ascii="Times New Roman" w:hAnsi="Times New Roman"/>
          <w:sz w:val="24"/>
          <w:szCs w:val="24"/>
          <w:lang w:val="ro-RO"/>
        </w:rPr>
        <w:t>erisire, golire, etc. precum şi a staţiilo</w:t>
      </w:r>
      <w:r w:rsidRPr="009E6C05">
        <w:rPr>
          <w:rFonts w:ascii="Times New Roman" w:hAnsi="Times New Roman"/>
          <w:sz w:val="24"/>
          <w:szCs w:val="24"/>
          <w:lang w:val="ro-RO"/>
        </w:rPr>
        <w:t>r de pompare în albia râurilor sau cuvetele lacurilor, în apropierea malurilor acestor</w:t>
      </w:r>
      <w:r>
        <w:rPr>
          <w:rFonts w:ascii="Times New Roman" w:hAnsi="Times New Roman"/>
          <w:sz w:val="24"/>
          <w:szCs w:val="24"/>
          <w:lang w:val="ro-RO"/>
        </w:rPr>
        <w:t>a, pe construcţii hidrotehnice ș</w:t>
      </w:r>
      <w:r w:rsidRPr="009E6C05">
        <w:rPr>
          <w:rFonts w:ascii="Times New Roman" w:hAnsi="Times New Roman"/>
          <w:sz w:val="24"/>
          <w:szCs w:val="24"/>
          <w:lang w:val="ro-RO"/>
        </w:rPr>
        <w:t xml:space="preserve">i în zona de protecţie a acestora. </w:t>
      </w:r>
    </w:p>
    <w:p w:rsidR="00413A18" w:rsidRDefault="00413A18" w:rsidP="00413A18">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9E6C05">
        <w:rPr>
          <w:rFonts w:ascii="Times New Roman" w:hAnsi="Times New Roman"/>
          <w:sz w:val="24"/>
          <w:szCs w:val="24"/>
          <w:lang w:val="ro-RO"/>
        </w:rPr>
        <w:t>Conform Legii Apelor</w:t>
      </w:r>
      <w:r>
        <w:rPr>
          <w:rFonts w:ascii="Times New Roman" w:hAnsi="Times New Roman"/>
          <w:sz w:val="24"/>
          <w:szCs w:val="24"/>
          <w:lang w:val="ro-RO"/>
        </w:rPr>
        <w:t xml:space="preserve"> nr. 107/1996, a HG 352/2005</w:t>
      </w:r>
      <w:r w:rsidRPr="009E6C05">
        <w:rPr>
          <w:rFonts w:ascii="Times New Roman" w:hAnsi="Times New Roman"/>
          <w:sz w:val="24"/>
          <w:szCs w:val="24"/>
          <w:lang w:val="ro-RO"/>
        </w:rPr>
        <w:t xml:space="preserve"> şi a Legii </w:t>
      </w:r>
      <w:r>
        <w:rPr>
          <w:rFonts w:ascii="Times New Roman" w:hAnsi="Times New Roman"/>
          <w:sz w:val="24"/>
          <w:szCs w:val="24"/>
          <w:lang w:val="ro-RO"/>
        </w:rPr>
        <w:t>serv</w:t>
      </w:r>
      <w:r w:rsidRPr="009E6C05">
        <w:rPr>
          <w:rFonts w:ascii="Times New Roman" w:hAnsi="Times New Roman"/>
          <w:sz w:val="24"/>
          <w:szCs w:val="24"/>
          <w:lang w:val="ro-RO"/>
        </w:rPr>
        <w:t>iciului de alimentare cu apă şi canalizare nr. 241/2006, cu modificările şi completările ulterioare, autorităţile admin</w:t>
      </w:r>
      <w:r>
        <w:rPr>
          <w:rFonts w:ascii="Times New Roman" w:hAnsi="Times New Roman"/>
          <w:sz w:val="24"/>
          <w:szCs w:val="24"/>
          <w:lang w:val="ro-RO"/>
        </w:rPr>
        <w:t>istraţiei publice locale au obligaț</w:t>
      </w:r>
      <w:r w:rsidRPr="009E6C05">
        <w:rPr>
          <w:rFonts w:ascii="Times New Roman" w:hAnsi="Times New Roman"/>
          <w:sz w:val="24"/>
          <w:szCs w:val="24"/>
          <w:lang w:val="ro-RO"/>
        </w:rPr>
        <w:t xml:space="preserve">ia exclusivă a asigurării gospodăririi eficiente a apei distribuite în localităţi, precum şi colectarea, canalizarea </w:t>
      </w:r>
      <w:r>
        <w:rPr>
          <w:rFonts w:ascii="Times New Roman" w:hAnsi="Times New Roman"/>
          <w:sz w:val="24"/>
          <w:szCs w:val="24"/>
          <w:lang w:val="ro-RO"/>
        </w:rPr>
        <w:t>ș</w:t>
      </w:r>
      <w:r w:rsidRPr="009E6C05">
        <w:rPr>
          <w:rFonts w:ascii="Times New Roman" w:hAnsi="Times New Roman"/>
          <w:sz w:val="24"/>
          <w:szCs w:val="24"/>
          <w:lang w:val="ro-RO"/>
        </w:rPr>
        <w:t xml:space="preserve">i epurarea apelor uzate aferente. </w:t>
      </w:r>
    </w:p>
    <w:p w:rsidR="00413A18" w:rsidRPr="009E6C05" w:rsidRDefault="00413A18" w:rsidP="00413A18">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De</w:t>
      </w:r>
      <w:r w:rsidRPr="009E6C05">
        <w:rPr>
          <w:rFonts w:ascii="Times New Roman" w:hAnsi="Times New Roman"/>
          <w:sz w:val="24"/>
          <w:szCs w:val="24"/>
          <w:lang w:val="ro-RO"/>
        </w:rPr>
        <w:t xml:space="preserve"> asemenea, obligaţia asigurării racordării la sistemul de canalizare centraliz</w:t>
      </w:r>
      <w:r>
        <w:rPr>
          <w:rFonts w:ascii="Times New Roman" w:hAnsi="Times New Roman"/>
          <w:sz w:val="24"/>
          <w:szCs w:val="24"/>
          <w:lang w:val="ro-RO"/>
        </w:rPr>
        <w:t>at a tuturor imobilelor care dețin</w:t>
      </w:r>
      <w:r w:rsidRPr="009E6C05">
        <w:rPr>
          <w:rFonts w:ascii="Times New Roman" w:hAnsi="Times New Roman"/>
          <w:sz w:val="24"/>
          <w:szCs w:val="24"/>
          <w:lang w:val="ro-RO"/>
        </w:rPr>
        <w:t xml:space="preserve">n instalaţii interioare de alimentare cu apă, revine autorităţii publice locale. </w:t>
      </w:r>
    </w:p>
    <w:p w:rsidR="007169F8" w:rsidRDefault="00413A18" w:rsidP="00340CAE">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Conform prevederilor legale</w:t>
      </w:r>
      <w:r w:rsidR="007169F8">
        <w:rPr>
          <w:rFonts w:ascii="Times New Roman" w:hAnsi="Times New Roman"/>
          <w:sz w:val="24"/>
          <w:szCs w:val="24"/>
          <w:lang w:val="ro-RO"/>
        </w:rPr>
        <w:t>,</w:t>
      </w:r>
      <w:r>
        <w:rPr>
          <w:rFonts w:ascii="Times New Roman" w:hAnsi="Times New Roman"/>
          <w:sz w:val="24"/>
          <w:szCs w:val="24"/>
          <w:lang w:val="ro-RO"/>
        </w:rPr>
        <w:t xml:space="preserve"> </w:t>
      </w:r>
      <w:r w:rsidR="007169F8">
        <w:rPr>
          <w:rFonts w:ascii="Times New Roman" w:hAnsi="Times New Roman"/>
          <w:sz w:val="24"/>
          <w:szCs w:val="24"/>
          <w:lang w:val="ro-RO"/>
        </w:rPr>
        <w:t>l</w:t>
      </w:r>
      <w:r>
        <w:rPr>
          <w:rFonts w:ascii="Times New Roman" w:hAnsi="Times New Roman"/>
          <w:sz w:val="24"/>
          <w:szCs w:val="24"/>
          <w:lang w:val="ro-RO"/>
        </w:rPr>
        <w:t>a recepți</w:t>
      </w:r>
      <w:r w:rsidRPr="009E6C05">
        <w:rPr>
          <w:rFonts w:ascii="Times New Roman" w:hAnsi="Times New Roman"/>
          <w:sz w:val="24"/>
          <w:szCs w:val="24"/>
          <w:lang w:val="ro-RO"/>
        </w:rPr>
        <w:t>a lucrărilor va participa şi un reprezentant al S</w:t>
      </w:r>
      <w:r>
        <w:rPr>
          <w:rFonts w:ascii="Times New Roman" w:hAnsi="Times New Roman"/>
          <w:sz w:val="24"/>
          <w:szCs w:val="24"/>
          <w:lang w:val="ro-RO"/>
        </w:rPr>
        <w:t>GA</w:t>
      </w:r>
      <w:r w:rsidR="007169F8">
        <w:rPr>
          <w:rFonts w:ascii="Times New Roman" w:hAnsi="Times New Roman"/>
          <w:sz w:val="24"/>
          <w:szCs w:val="24"/>
          <w:lang w:val="ro-RO"/>
        </w:rPr>
        <w:t xml:space="preserve"> Suceava care a emis avizul tehnic</w:t>
      </w:r>
      <w:r>
        <w:rPr>
          <w:rFonts w:ascii="Times New Roman" w:hAnsi="Times New Roman"/>
          <w:sz w:val="24"/>
          <w:szCs w:val="24"/>
          <w:lang w:val="ro-RO"/>
        </w:rPr>
        <w:t xml:space="preserve">.    </w:t>
      </w:r>
    </w:p>
    <w:p w:rsidR="007169F8" w:rsidRPr="009E6C05" w:rsidRDefault="007169F8" w:rsidP="007169F8">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sidRPr="009E6C05">
        <w:rPr>
          <w:rFonts w:ascii="Times New Roman" w:hAnsi="Times New Roman"/>
          <w:sz w:val="24"/>
          <w:szCs w:val="24"/>
          <w:lang w:val="ro-RO"/>
        </w:rPr>
        <w:t xml:space="preserve">Punerea în funcţiune a </w:t>
      </w:r>
      <w:r>
        <w:rPr>
          <w:rFonts w:ascii="Times New Roman" w:hAnsi="Times New Roman"/>
          <w:sz w:val="24"/>
          <w:szCs w:val="24"/>
          <w:lang w:val="ro-RO"/>
        </w:rPr>
        <w:t xml:space="preserve">instalaţiilor de alimentare cu apă și evacuare ape uzate avizate se va reglementa prin </w:t>
      </w:r>
      <w:r w:rsidRPr="009E6C05">
        <w:rPr>
          <w:rFonts w:ascii="Times New Roman" w:hAnsi="Times New Roman"/>
          <w:sz w:val="24"/>
          <w:szCs w:val="24"/>
          <w:lang w:val="ro-RO"/>
        </w:rPr>
        <w:t>"Au</w:t>
      </w:r>
      <w:r>
        <w:rPr>
          <w:rFonts w:ascii="Times New Roman" w:hAnsi="Times New Roman"/>
          <w:sz w:val="24"/>
          <w:szCs w:val="24"/>
          <w:lang w:val="ro-RO"/>
        </w:rPr>
        <w:t>torizaţia</w:t>
      </w:r>
      <w:r w:rsidRPr="009E6C05">
        <w:rPr>
          <w:rFonts w:ascii="Times New Roman" w:hAnsi="Times New Roman"/>
          <w:sz w:val="24"/>
          <w:szCs w:val="24"/>
          <w:lang w:val="ro-RO"/>
        </w:rPr>
        <w:t xml:space="preserve"> de gospodărire a </w:t>
      </w:r>
      <w:r>
        <w:rPr>
          <w:rFonts w:ascii="Times New Roman" w:hAnsi="Times New Roman"/>
          <w:sz w:val="24"/>
          <w:szCs w:val="24"/>
          <w:lang w:val="ro-RO"/>
        </w:rPr>
        <w:t>apelor", b</w:t>
      </w:r>
      <w:r w:rsidRPr="009E6C05">
        <w:rPr>
          <w:rFonts w:ascii="Times New Roman" w:hAnsi="Times New Roman"/>
          <w:sz w:val="24"/>
          <w:szCs w:val="24"/>
          <w:lang w:val="ro-RO"/>
        </w:rPr>
        <w:t xml:space="preserve">eneficiarul </w:t>
      </w:r>
      <w:r>
        <w:rPr>
          <w:rFonts w:ascii="Times New Roman" w:hAnsi="Times New Roman"/>
          <w:sz w:val="24"/>
          <w:szCs w:val="24"/>
          <w:lang w:val="ro-RO"/>
        </w:rPr>
        <w:t>având</w:t>
      </w:r>
      <w:r w:rsidRPr="009E6C05">
        <w:rPr>
          <w:rFonts w:ascii="Times New Roman" w:hAnsi="Times New Roman"/>
          <w:sz w:val="24"/>
          <w:szCs w:val="24"/>
          <w:lang w:val="ro-RO"/>
        </w:rPr>
        <w:t xml:space="preserve"> obligaţia să solicite autorizarea în </w:t>
      </w:r>
      <w:r>
        <w:rPr>
          <w:rFonts w:ascii="Times New Roman" w:hAnsi="Times New Roman"/>
          <w:sz w:val="24"/>
          <w:szCs w:val="24"/>
          <w:lang w:val="ro-RO"/>
        </w:rPr>
        <w:t>condițiile legii. Acesta va depune la SGA Suceava o documentaţie tehnică</w:t>
      </w:r>
      <w:r w:rsidRPr="009E6C05">
        <w:rPr>
          <w:rFonts w:ascii="Times New Roman" w:hAnsi="Times New Roman"/>
          <w:sz w:val="24"/>
          <w:szCs w:val="24"/>
          <w:lang w:val="ro-RO"/>
        </w:rPr>
        <w:t xml:space="preserve"> </w:t>
      </w:r>
      <w:r>
        <w:rPr>
          <w:rFonts w:ascii="Times New Roman" w:hAnsi="Times New Roman"/>
          <w:sz w:val="24"/>
          <w:szCs w:val="24"/>
          <w:lang w:val="ro-RO"/>
        </w:rPr>
        <w:t>întoc</w:t>
      </w:r>
      <w:r w:rsidRPr="009E6C05">
        <w:rPr>
          <w:rFonts w:ascii="Times New Roman" w:hAnsi="Times New Roman"/>
          <w:sz w:val="24"/>
          <w:szCs w:val="24"/>
          <w:lang w:val="ro-RO"/>
        </w:rPr>
        <w:t>mită conform prevederilor</w:t>
      </w:r>
      <w:r>
        <w:rPr>
          <w:rFonts w:ascii="Times New Roman" w:hAnsi="Times New Roman"/>
          <w:sz w:val="24"/>
          <w:szCs w:val="24"/>
          <w:lang w:val="ro-RO"/>
        </w:rPr>
        <w:t xml:space="preserve"> 891/2019 al MMP de către</w:t>
      </w:r>
      <w:r w:rsidRPr="009E6C05">
        <w:rPr>
          <w:rFonts w:ascii="Times New Roman" w:hAnsi="Times New Roman"/>
          <w:sz w:val="24"/>
          <w:szCs w:val="24"/>
          <w:lang w:val="ro-RO"/>
        </w:rPr>
        <w:t xml:space="preserve"> un proiectant certificat</w:t>
      </w:r>
      <w:r>
        <w:rPr>
          <w:rFonts w:ascii="Times New Roman" w:hAnsi="Times New Roman"/>
          <w:sz w:val="24"/>
          <w:szCs w:val="24"/>
          <w:lang w:val="ro-RO"/>
        </w:rPr>
        <w:t>. Odată cu documentația tehnică se va prezenta și Regulamentul de întreținere și exploatare a obiectivelor executate.</w:t>
      </w:r>
      <w:r w:rsidRPr="009E6C05">
        <w:rPr>
          <w:rFonts w:ascii="Times New Roman" w:hAnsi="Times New Roman"/>
          <w:sz w:val="24"/>
          <w:szCs w:val="24"/>
          <w:lang w:val="ro-RO"/>
        </w:rPr>
        <w:t xml:space="preserve"> </w:t>
      </w:r>
      <w:r>
        <w:rPr>
          <w:rFonts w:ascii="Times New Roman" w:hAnsi="Times New Roman"/>
          <w:sz w:val="24"/>
          <w:szCs w:val="24"/>
          <w:lang w:val="ro-RO"/>
        </w:rPr>
        <w:t xml:space="preserve"> </w:t>
      </w:r>
    </w:p>
    <w:p w:rsidR="007169F8" w:rsidRPr="009E6C05" w:rsidRDefault="00413A18" w:rsidP="007169F8">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 xml:space="preserve"> </w:t>
      </w:r>
      <w:r w:rsidR="007169F8">
        <w:rPr>
          <w:rFonts w:ascii="Times New Roman" w:hAnsi="Times New Roman"/>
          <w:sz w:val="24"/>
          <w:szCs w:val="24"/>
          <w:lang w:val="ro-RO"/>
        </w:rPr>
        <w:t>a</w:t>
      </w:r>
      <w:r w:rsidR="007169F8" w:rsidRPr="009E6C05">
        <w:rPr>
          <w:rFonts w:ascii="Times New Roman" w:hAnsi="Times New Roman"/>
          <w:sz w:val="24"/>
          <w:szCs w:val="24"/>
          <w:lang w:val="ro-RO"/>
        </w:rPr>
        <w:t>vizul de gospodărire a apelor îşi menţine valabilitatea pe toată durata de realizare a lucrărilor, dac</w:t>
      </w:r>
      <w:r w:rsidR="007169F8">
        <w:rPr>
          <w:rFonts w:ascii="Times New Roman" w:hAnsi="Times New Roman"/>
          <w:sz w:val="24"/>
          <w:szCs w:val="24"/>
          <w:lang w:val="ro-RO"/>
        </w:rPr>
        <w:t>ă</w:t>
      </w:r>
      <w:r w:rsidR="007169F8" w:rsidRPr="009E6C05">
        <w:rPr>
          <w:rFonts w:ascii="Times New Roman" w:hAnsi="Times New Roman"/>
          <w:sz w:val="24"/>
          <w:szCs w:val="24"/>
          <w:lang w:val="ro-RO"/>
        </w:rPr>
        <w:t xml:space="preserve"> execuţia acestora a început la cel mult 24 de luni de la data emiterii acestuia şi dacă au fost respectate prevederile înscr</w:t>
      </w:r>
      <w:r w:rsidR="007169F8">
        <w:rPr>
          <w:rFonts w:ascii="Times New Roman" w:hAnsi="Times New Roman"/>
          <w:sz w:val="24"/>
          <w:szCs w:val="24"/>
          <w:lang w:val="ro-RO"/>
        </w:rPr>
        <w:t>ise în aviz; în caz contrar, avizul ș</w:t>
      </w:r>
      <w:r w:rsidR="007169F8" w:rsidRPr="009E6C05">
        <w:rPr>
          <w:rFonts w:ascii="Times New Roman" w:hAnsi="Times New Roman"/>
          <w:sz w:val="24"/>
          <w:szCs w:val="24"/>
          <w:lang w:val="ro-RO"/>
        </w:rPr>
        <w:t xml:space="preserve">i pierde valabilitatea. </w:t>
      </w:r>
    </w:p>
    <w:p w:rsidR="00294FD8" w:rsidRDefault="007169F8" w:rsidP="00340CAE">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beneficiarul are obligația obținerii și celorlalte avize/acorduri specificate în Certificatele de Urbanism aferente lucrării, eliberate de Primăria Com. Mitocu Dragomirnei.</w:t>
      </w:r>
    </w:p>
    <w:p w:rsidR="00413A18" w:rsidRDefault="00294FD8" w:rsidP="00340CAE">
      <w:pPr>
        <w:pStyle w:val="ListParagraph"/>
        <w:numPr>
          <w:ilvl w:val="0"/>
          <w:numId w:val="8"/>
        </w:numPr>
        <w:spacing w:after="0" w:line="240" w:lineRule="auto"/>
        <w:ind w:left="426" w:hanging="284"/>
        <w:contextualSpacing/>
        <w:jc w:val="both"/>
        <w:rPr>
          <w:rFonts w:ascii="Times New Roman" w:hAnsi="Times New Roman"/>
          <w:sz w:val="24"/>
          <w:szCs w:val="24"/>
          <w:lang w:val="ro-RO"/>
        </w:rPr>
      </w:pPr>
      <w:r>
        <w:rPr>
          <w:rFonts w:ascii="Times New Roman" w:hAnsi="Times New Roman"/>
          <w:sz w:val="24"/>
          <w:szCs w:val="24"/>
          <w:lang w:val="ro-RO"/>
        </w:rPr>
        <w:t>în caz de schimbare a prevederilor din aviz, beneficiarul are obligația de a solicita un nou aviz de gospodărire a apelor,pe baza unei documentații tehnice întocmite de un proiectant abilitat.</w:t>
      </w:r>
      <w:r w:rsidR="00413A18">
        <w:rPr>
          <w:rFonts w:ascii="Times New Roman" w:hAnsi="Times New Roman"/>
          <w:sz w:val="24"/>
          <w:szCs w:val="24"/>
          <w:lang w:val="ro-RO"/>
        </w:rPr>
        <w:t xml:space="preserve">                                                                                                                                                                                                                                                         </w:t>
      </w:r>
      <w:r w:rsidR="00413A18" w:rsidRPr="009E6C05">
        <w:rPr>
          <w:rFonts w:ascii="Times New Roman" w:hAnsi="Times New Roman"/>
          <w:sz w:val="24"/>
          <w:szCs w:val="24"/>
          <w:lang w:val="ro-RO"/>
        </w:rPr>
        <w:t xml:space="preserve"> </w:t>
      </w:r>
    </w:p>
    <w:p w:rsidR="00340CAE" w:rsidRPr="00577482" w:rsidRDefault="00340CAE" w:rsidP="00340CAE">
      <w:pPr>
        <w:spacing w:after="0" w:line="240" w:lineRule="auto"/>
        <w:contextualSpacing/>
        <w:jc w:val="both"/>
        <w:rPr>
          <w:rFonts w:ascii="Times New Roman" w:hAnsi="Times New Roman"/>
          <w:sz w:val="24"/>
          <w:szCs w:val="24"/>
          <w:lang w:val="pl-PL"/>
        </w:rPr>
      </w:pPr>
    </w:p>
    <w:p w:rsidR="00340CAE" w:rsidRPr="00577482" w:rsidRDefault="00340CAE" w:rsidP="00340CAE">
      <w:pPr>
        <w:spacing w:before="100" w:beforeAutospacing="1" w:after="0" w:line="240" w:lineRule="auto"/>
        <w:contextualSpacing/>
        <w:jc w:val="both"/>
        <w:rPr>
          <w:rFonts w:ascii="Times New Roman" w:eastAsia="Times New Roman" w:hAnsi="Times New Roman"/>
          <w:sz w:val="24"/>
          <w:szCs w:val="24"/>
          <w:lang w:val="ro-RO"/>
        </w:rPr>
      </w:pPr>
      <w:r w:rsidRPr="00577482">
        <w:rPr>
          <w:rFonts w:ascii="Times New Roman" w:eastAsia="Times New Roman" w:hAnsi="Times New Roman"/>
          <w:b/>
          <w:sz w:val="24"/>
          <w:szCs w:val="24"/>
          <w:lang w:val="ro-RO"/>
        </w:rPr>
        <w:t>Condiţii impuse pentru organizarea de şantier</w:t>
      </w:r>
      <w:r w:rsidRPr="00577482">
        <w:rPr>
          <w:rFonts w:ascii="Times New Roman" w:eastAsia="Times New Roman" w:hAnsi="Times New Roman"/>
          <w:sz w:val="24"/>
          <w:szCs w:val="24"/>
          <w:lang w:val="ro-RO"/>
        </w:rPr>
        <w:t>:</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va avea în vedere execuţia rapidă a lucrărilor şi încadrarea în termenul de realizare a investiţiei, </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utilajele</w:t>
      </w:r>
      <w:proofErr w:type="gramEnd"/>
      <w:r w:rsidRPr="00577482">
        <w:rPr>
          <w:rFonts w:ascii="Times New Roman" w:hAnsi="Times New Roman"/>
          <w:sz w:val="24"/>
          <w:szCs w:val="24"/>
        </w:rPr>
        <w:t xml:space="preserve"> de construcţii se vor alimenta cu carburanţi numai de la staţii de distribuţie carburanţi autorizate;</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întreţinerea</w:t>
      </w:r>
      <w:proofErr w:type="gramEnd"/>
      <w:r w:rsidRPr="00577482">
        <w:rPr>
          <w:rFonts w:ascii="Times New Roman" w:hAnsi="Times New Roman"/>
          <w:sz w:val="24"/>
          <w:szCs w:val="24"/>
        </w:rPr>
        <w:t xml:space="preserve"> utilajelor/mijloacelor de transport (spălarea lor, efectuarea de reparaţii, schimburile de ulei) se vor face numai la service-uri autorizate;</w:t>
      </w:r>
    </w:p>
    <w:p w:rsidR="00340CAE" w:rsidRPr="00577482" w:rsidRDefault="00340CAE" w:rsidP="00340CAE">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lastRenderedPageBreak/>
        <w:t xml:space="preserve">- </w:t>
      </w:r>
      <w:proofErr w:type="gramStart"/>
      <w:r w:rsidRPr="00577482">
        <w:rPr>
          <w:rFonts w:ascii="Times New Roman" w:hAnsi="Times New Roman"/>
          <w:sz w:val="24"/>
          <w:szCs w:val="24"/>
        </w:rPr>
        <w:t>titularul</w:t>
      </w:r>
      <w:proofErr w:type="gramEnd"/>
      <w:r w:rsidRPr="00577482">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340CAE" w:rsidRPr="00577482" w:rsidRDefault="00340CAE" w:rsidP="00340CAE">
      <w:pPr>
        <w:spacing w:before="100" w:beforeAutospacing="1" w:after="0" w:line="240" w:lineRule="auto"/>
        <w:ind w:firstLine="708"/>
        <w:contextualSpacing/>
        <w:jc w:val="both"/>
        <w:rPr>
          <w:rFonts w:ascii="Times New Roman" w:eastAsia="Times New Roman" w:hAnsi="Times New Roman"/>
          <w:sz w:val="24"/>
          <w:szCs w:val="24"/>
        </w:rPr>
      </w:pPr>
    </w:p>
    <w:p w:rsidR="00340CAE" w:rsidRPr="00577482" w:rsidRDefault="00340CAE" w:rsidP="00340CAE">
      <w:pPr>
        <w:pStyle w:val="BodyText"/>
        <w:tabs>
          <w:tab w:val="left" w:pos="-720"/>
        </w:tabs>
        <w:suppressAutoHyphens/>
        <w:contextualSpacing/>
        <w:jc w:val="both"/>
        <w:rPr>
          <w:rFonts w:ascii="Times New Roman" w:eastAsia="Calibri" w:hAnsi="Times New Roman"/>
          <w:b/>
          <w:lang w:val="ro-RO"/>
        </w:rPr>
      </w:pPr>
      <w:r w:rsidRPr="00577482">
        <w:rPr>
          <w:rFonts w:ascii="Times New Roman" w:hAnsi="Times New Roman"/>
          <w:color w:val="000000"/>
          <w:lang w:val="pl-PL"/>
        </w:rPr>
        <w:tab/>
      </w:r>
      <w:r w:rsidRPr="00577482">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577482">
        <w:rPr>
          <w:rFonts w:ascii="Times New Roman" w:hAnsi="Times New Roman"/>
          <w:b/>
        </w:rPr>
        <w:t xml:space="preserve">Legea nr. </w:t>
      </w:r>
      <w:r w:rsidRPr="00577482">
        <w:rPr>
          <w:rFonts w:ascii="Times New Roman" w:hAnsi="Times New Roman"/>
          <w:b/>
          <w:lang w:val="ro-RO" w:eastAsia="ro-RO"/>
        </w:rPr>
        <w:t xml:space="preserve">292/2018 </w:t>
      </w:r>
      <w:r w:rsidRPr="00577482">
        <w:rPr>
          <w:rFonts w:ascii="Times New Roman" w:hAnsi="Times New Roman"/>
          <w:b/>
        </w:rPr>
        <w:t>privind evaluarea impactului anumitor proiecte publice și private asupra mediului</w:t>
      </w:r>
      <w:r w:rsidRPr="00577482">
        <w:rPr>
          <w:rFonts w:ascii="Times New Roman" w:hAnsi="Times New Roman"/>
          <w:b/>
          <w:lang w:val="ro-RO"/>
        </w:rPr>
        <w:t xml:space="preserve">. </w:t>
      </w:r>
      <w:proofErr w:type="gramStart"/>
      <w:r w:rsidRPr="00577482">
        <w:rPr>
          <w:rFonts w:ascii="Times New Roman" w:hAnsi="Times New Roman"/>
          <w:b/>
        </w:rPr>
        <w:t>Procesul-verbal se anexează și face parte integrantă din procesul-verbal de recepție la terminarea lucrărilor.</w:t>
      </w:r>
      <w:proofErr w:type="gramEnd"/>
    </w:p>
    <w:p w:rsidR="00340CAE" w:rsidRPr="00577482" w:rsidRDefault="00340CAE" w:rsidP="00340CAE">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Înainte de a se adresa instanței de contencios administrativ competente, persoanele prevăzute la art.</w:t>
      </w:r>
      <w:proofErr w:type="gramEnd"/>
      <w:r w:rsidRPr="00577482">
        <w:rPr>
          <w:rFonts w:ascii="Times New Roman" w:hAnsi="Times New Roman"/>
          <w:sz w:val="24"/>
          <w:szCs w:val="24"/>
        </w:rPr>
        <w:t xml:space="preserve"> 21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577482">
        <w:rPr>
          <w:rFonts w:ascii="Times New Roman" w:hAnsi="Times New Roman"/>
          <w:sz w:val="24"/>
          <w:szCs w:val="24"/>
        </w:rPr>
        <w:t>21 alin.</w:t>
      </w:r>
      <w:proofErr w:type="gramEnd"/>
      <w:r w:rsidRPr="00577482">
        <w:rPr>
          <w:rFonts w:ascii="Times New Roman" w:hAnsi="Times New Roman"/>
          <w:sz w:val="24"/>
          <w:szCs w:val="24"/>
        </w:rPr>
        <w:t xml:space="preserve"> (3) </w:t>
      </w:r>
      <w:proofErr w:type="gramStart"/>
      <w:r w:rsidRPr="00577482">
        <w:rPr>
          <w:rFonts w:ascii="Times New Roman" w:hAnsi="Times New Roman"/>
          <w:sz w:val="24"/>
          <w:szCs w:val="24"/>
        </w:rPr>
        <w:t>sau</w:t>
      </w:r>
      <w:proofErr w:type="gramEnd"/>
      <w:r w:rsidRPr="00577482">
        <w:rPr>
          <w:rFonts w:ascii="Times New Roman" w:hAnsi="Times New Roman"/>
          <w:sz w:val="24"/>
          <w:szCs w:val="24"/>
        </w:rPr>
        <w:t xml:space="preserve"> autorității ierarhic superioare revocarea, în tot sau în parte, a respectivei decizii. </w:t>
      </w:r>
      <w:proofErr w:type="gramStart"/>
      <w:r w:rsidRPr="00577482">
        <w:rPr>
          <w:rFonts w:ascii="Times New Roman" w:hAnsi="Times New Roman"/>
          <w:sz w:val="24"/>
          <w:szCs w:val="24"/>
        </w:rPr>
        <w:t>Solicitarea trebuie înregistrată în termen de 30 de zile de la data aducerii la cunoștința publicului a deciziei.</w:t>
      </w:r>
      <w:proofErr w:type="gramEnd"/>
    </w:p>
    <w:p w:rsidR="00340CAE" w:rsidRPr="00577482" w:rsidRDefault="00340CAE" w:rsidP="00340CAE">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Autoritatea publică emitentă are obligația de </w:t>
      </w:r>
      <w:proofErr w:type="gramStart"/>
      <w:r w:rsidRPr="00577482">
        <w:rPr>
          <w:rFonts w:ascii="Times New Roman" w:hAnsi="Times New Roman"/>
          <w:sz w:val="24"/>
          <w:szCs w:val="24"/>
        </w:rPr>
        <w:t>a</w:t>
      </w:r>
      <w:proofErr w:type="gramEnd"/>
      <w:r w:rsidRPr="00577482">
        <w:rPr>
          <w:rFonts w:ascii="Times New Roman" w:hAnsi="Times New Roman"/>
          <w:sz w:val="24"/>
          <w:szCs w:val="24"/>
        </w:rPr>
        <w:t xml:space="preserve"> răspunde la plângerea prealabilă prevăzută la art.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în</w:t>
      </w:r>
      <w:proofErr w:type="gramEnd"/>
      <w:r w:rsidRPr="00577482">
        <w:rPr>
          <w:rFonts w:ascii="Times New Roman" w:hAnsi="Times New Roman"/>
          <w:sz w:val="24"/>
          <w:szCs w:val="24"/>
        </w:rPr>
        <w:t xml:space="preserve"> termen de 30 de zile de la data înregistrării acesteia la acea autoritate.</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Procedura de soluționare a plângerii prealabile prevăzută la art.</w:t>
      </w:r>
      <w:proofErr w:type="gramEnd"/>
      <w:r w:rsidRPr="00577482">
        <w:rPr>
          <w:rFonts w:ascii="Times New Roman" w:hAnsi="Times New Roman"/>
          <w:sz w:val="24"/>
          <w:szCs w:val="24"/>
        </w:rPr>
        <w:t xml:space="preserve"> </w:t>
      </w:r>
      <w:proofErr w:type="gramStart"/>
      <w:r w:rsidRPr="00577482">
        <w:rPr>
          <w:rFonts w:ascii="Times New Roman" w:hAnsi="Times New Roman"/>
          <w:sz w:val="24"/>
          <w:szCs w:val="24"/>
        </w:rPr>
        <w:t>22 alin.</w:t>
      </w:r>
      <w:proofErr w:type="gramEnd"/>
      <w:r w:rsidRPr="00577482">
        <w:rPr>
          <w:rFonts w:ascii="Times New Roman" w:hAnsi="Times New Roman"/>
          <w:sz w:val="24"/>
          <w:szCs w:val="24"/>
        </w:rPr>
        <w:t xml:space="preserve"> (1) </w:t>
      </w:r>
      <w:proofErr w:type="gramStart"/>
      <w:r w:rsidRPr="00577482">
        <w:rPr>
          <w:rFonts w:ascii="Times New Roman" w:hAnsi="Times New Roman"/>
          <w:sz w:val="24"/>
          <w:szCs w:val="24"/>
        </w:rPr>
        <w:t>este</w:t>
      </w:r>
      <w:proofErr w:type="gramEnd"/>
      <w:r w:rsidRPr="00577482">
        <w:rPr>
          <w:rFonts w:ascii="Times New Roman" w:hAnsi="Times New Roman"/>
          <w:sz w:val="24"/>
          <w:szCs w:val="24"/>
        </w:rPr>
        <w:t xml:space="preserve"> gratuită și trebuie să fie echitabilă, rapidă și corectă.</w:t>
      </w:r>
    </w:p>
    <w:p w:rsidR="00340CAE" w:rsidRPr="00577482" w:rsidRDefault="00340CAE" w:rsidP="00340CAE">
      <w:pPr>
        <w:spacing w:after="0" w:line="240" w:lineRule="auto"/>
        <w:ind w:firstLine="708"/>
        <w:contextualSpacing/>
        <w:jc w:val="both"/>
        <w:rPr>
          <w:rFonts w:ascii="Times New Roman" w:hAnsi="Times New Roman"/>
          <w:sz w:val="24"/>
          <w:szCs w:val="24"/>
        </w:rPr>
      </w:pPr>
      <w:proofErr w:type="gramStart"/>
      <w:r w:rsidRPr="00577482">
        <w:rPr>
          <w:rFonts w:ascii="Times New Roman" w:hAnsi="Times New Roman"/>
          <w:sz w:val="24"/>
          <w:szCs w:val="24"/>
        </w:rPr>
        <w:t>Prezenta decizie poate fi contestată în conformitate cu prevederile Legii nr.</w:t>
      </w:r>
      <w:proofErr w:type="gramEnd"/>
      <w:r w:rsidRPr="00577482">
        <w:rPr>
          <w:rFonts w:ascii="Times New Roman" w:hAnsi="Times New Roman"/>
          <w:sz w:val="24"/>
          <w:szCs w:val="24"/>
        </w:rPr>
        <w:t xml:space="preserve">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și ale Legii </w:t>
      </w:r>
      <w:hyperlink r:id="rId13" w:tgtFrame="_blank" w:history="1">
        <w:r w:rsidRPr="00577482">
          <w:rPr>
            <w:rStyle w:val="Hyperlink"/>
            <w:rFonts w:ascii="Times New Roman" w:hAnsi="Times New Roman"/>
            <w:sz w:val="24"/>
            <w:szCs w:val="24"/>
          </w:rPr>
          <w:t xml:space="preserve">nr. </w:t>
        </w:r>
        <w:proofErr w:type="gramStart"/>
        <w:r w:rsidRPr="00577482">
          <w:rPr>
            <w:rStyle w:val="Hyperlink"/>
            <w:rFonts w:ascii="Times New Roman" w:hAnsi="Times New Roman"/>
            <w:sz w:val="24"/>
            <w:szCs w:val="24"/>
          </w:rPr>
          <w:t>554/2004</w:t>
        </w:r>
      </w:hyperlink>
      <w:r w:rsidRPr="00577482">
        <w:rPr>
          <w:rFonts w:ascii="Times New Roman" w:hAnsi="Times New Roman"/>
          <w:sz w:val="24"/>
          <w:szCs w:val="24"/>
        </w:rPr>
        <w:t>, cu modificările și completările ulterioare.</w:t>
      </w:r>
      <w:proofErr w:type="gramEnd"/>
    </w:p>
    <w:p w:rsidR="00340CAE" w:rsidRPr="00577482" w:rsidRDefault="00340CAE" w:rsidP="00340CAE">
      <w:pPr>
        <w:spacing w:after="0" w:line="240" w:lineRule="auto"/>
        <w:contextualSpacing/>
        <w:jc w:val="both"/>
        <w:rPr>
          <w:rFonts w:ascii="Times New Roman" w:hAnsi="Times New Roman"/>
          <w:sz w:val="24"/>
          <w:szCs w:val="24"/>
        </w:rPr>
      </w:pPr>
    </w:p>
    <w:p w:rsidR="00571B4D" w:rsidRDefault="00571B4D" w:rsidP="0057416D"/>
    <w:sectPr w:rsidR="00571B4D" w:rsidSect="00896FA4">
      <w:footerReference w:type="default" r:id="rId14"/>
      <w:pgSz w:w="11907" w:h="16839" w:code="9"/>
      <w:pgMar w:top="851" w:right="1134" w:bottom="567" w:left="1134"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46" w:rsidRDefault="005F2646" w:rsidP="00671147">
      <w:pPr>
        <w:spacing w:after="0" w:line="240" w:lineRule="auto"/>
      </w:pPr>
      <w:r>
        <w:separator/>
      </w:r>
    </w:p>
  </w:endnote>
  <w:endnote w:type="continuationSeparator" w:id="0">
    <w:p w:rsidR="005F2646" w:rsidRDefault="005F2646" w:rsidP="00671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C82BF1" w:rsidP="0028053B">
    <w:pPr>
      <w:pStyle w:val="Header"/>
      <w:tabs>
        <w:tab w:val="clear" w:pos="4680"/>
      </w:tabs>
      <w:jc w:val="center"/>
      <w:rPr>
        <w:rFonts w:ascii="Times New Roman" w:hAnsi="Times New Roman"/>
        <w:b/>
        <w:sz w:val="24"/>
        <w:szCs w:val="24"/>
        <w:lang w:val="ro-RO"/>
      </w:rPr>
    </w:pPr>
    <w:r w:rsidRPr="00C82BF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
          <v:imagedata r:id="rId1" o:title=""/>
        </v:shape>
        <o:OLEObject Type="Embed" ProgID="CorelDRAW.Graphic.13" ShapeID="_x0000_s2049" DrawAspect="Content" ObjectID="_1643546608" r:id="rId2"/>
      </w:pict>
    </w:r>
    <w:r w:rsidRPr="00C82BF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 o:connectortype="straight" strokecolor="#00214e" strokeweight="1.5pt"/>
      </w:pict>
    </w:r>
    <w:r w:rsidR="00ED42E2" w:rsidRPr="002367AC">
      <w:rPr>
        <w:rFonts w:ascii="Times New Roman" w:hAnsi="Times New Roman"/>
        <w:b/>
        <w:sz w:val="24"/>
        <w:szCs w:val="24"/>
      </w:rPr>
      <w:t>AGEN</w:t>
    </w:r>
    <w:r w:rsidR="00ED42E2" w:rsidRPr="002367AC">
      <w:rPr>
        <w:rFonts w:ascii="Times New Roman" w:hAnsi="Times New Roman"/>
        <w:b/>
        <w:sz w:val="24"/>
        <w:szCs w:val="24"/>
        <w:lang w:val="ro-RO"/>
      </w:rPr>
      <w:t>ŢIA PENTRU PROTECŢIA MEDIULUI</w:t>
    </w:r>
    <w:r w:rsidR="00ED42E2">
      <w:rPr>
        <w:rFonts w:ascii="Times New Roman" w:hAnsi="Times New Roman"/>
        <w:b/>
        <w:sz w:val="24"/>
        <w:szCs w:val="24"/>
        <w:lang w:val="ro-RO"/>
      </w:rPr>
      <w:t xml:space="preserve"> SUCEAVA</w:t>
    </w:r>
  </w:p>
  <w:p w:rsidR="0028053B" w:rsidRPr="002367AC" w:rsidRDefault="001B0240"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ED42E2">
      <w:rPr>
        <w:rFonts w:ascii="Times New Roman" w:hAnsi="Times New Roman"/>
        <w:sz w:val="24"/>
        <w:szCs w:val="24"/>
        <w:lang w:val="ro-RO"/>
      </w:rPr>
      <w:t>Strada Bistriței nr. 1A</w:t>
    </w:r>
    <w:r w:rsidR="00ED42E2" w:rsidRPr="002367AC">
      <w:rPr>
        <w:rFonts w:ascii="Times New Roman" w:hAnsi="Times New Roman"/>
        <w:sz w:val="24"/>
        <w:szCs w:val="24"/>
        <w:lang w:val="ro-RO"/>
      </w:rPr>
      <w:t xml:space="preserve">, Cod </w:t>
    </w:r>
    <w:r w:rsidR="00ED42E2">
      <w:rPr>
        <w:rFonts w:ascii="Times New Roman" w:hAnsi="Times New Roman"/>
        <w:sz w:val="24"/>
        <w:szCs w:val="24"/>
        <w:lang w:val="ro-RO"/>
      </w:rPr>
      <w:t>720264</w:t>
    </w:r>
  </w:p>
  <w:p w:rsidR="00575325" w:rsidRDefault="00ED42E2"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834B6" w:rsidRPr="00CF1A63" w:rsidTr="00CF1A63">
      <w:trPr>
        <w:trHeight w:val="299"/>
        <w:jc w:val="center"/>
      </w:trPr>
      <w:tc>
        <w:tcPr>
          <w:tcW w:w="7946" w:type="dxa"/>
        </w:tcPr>
        <w:p w:rsidR="005834B6" w:rsidRPr="00CF1A63" w:rsidRDefault="00ED42E2" w:rsidP="00CF1A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834B6" w:rsidRDefault="005F2646" w:rsidP="00671147">
    <w:pPr>
      <w:pStyle w:val="Header"/>
      <w:tabs>
        <w:tab w:val="clear" w:pos="4680"/>
      </w:tabs>
      <w:rPr>
        <w:rFonts w:ascii="Times New Roman" w:hAnsi="Times New Roman"/>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46" w:rsidRDefault="005F2646" w:rsidP="00671147">
      <w:pPr>
        <w:spacing w:after="0" w:line="240" w:lineRule="auto"/>
      </w:pPr>
      <w:r>
        <w:separator/>
      </w:r>
    </w:p>
  </w:footnote>
  <w:footnote w:type="continuationSeparator" w:id="0">
    <w:p w:rsidR="005F2646" w:rsidRDefault="005F2646" w:rsidP="00671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748E"/>
    <w:multiLevelType w:val="hybridMultilevel"/>
    <w:tmpl w:val="07406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3D7083C"/>
    <w:multiLevelType w:val="hybridMultilevel"/>
    <w:tmpl w:val="3198D93E"/>
    <w:lvl w:ilvl="0" w:tplc="1D5A72F2">
      <w:start w:val="1"/>
      <w:numFmt w:val="bullet"/>
      <w:lvlText w:val="-"/>
      <w:lvlJc w:val="left"/>
      <w:pPr>
        <w:ind w:left="1428" w:hanging="360"/>
      </w:pPr>
      <w:rPr>
        <w:rFonts w:ascii="Sitka Small" w:hAnsi="Sitka Smal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35DF5E35"/>
    <w:multiLevelType w:val="hybridMultilevel"/>
    <w:tmpl w:val="C80865B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A1951"/>
    <w:multiLevelType w:val="multilevel"/>
    <w:tmpl w:val="D702F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7">
    <w:nsid w:val="5BDE22E1"/>
    <w:multiLevelType w:val="hybridMultilevel"/>
    <w:tmpl w:val="820684E2"/>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975BFE"/>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FA5E96"/>
    <w:multiLevelType w:val="hybridMultilevel"/>
    <w:tmpl w:val="F4588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
  </w:num>
  <w:num w:numId="5">
    <w:abstractNumId w:val="12"/>
  </w:num>
  <w:num w:numId="6">
    <w:abstractNumId w:val="5"/>
  </w:num>
  <w:num w:numId="7">
    <w:abstractNumId w:val="3"/>
  </w:num>
  <w:num w:numId="8">
    <w:abstractNumId w:val="9"/>
  </w:num>
  <w:num w:numId="9">
    <w:abstractNumId w:val="2"/>
  </w:num>
  <w:num w:numId="10">
    <w:abstractNumId w:val="11"/>
  </w:num>
  <w:num w:numId="11">
    <w:abstractNumId w:va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5602"/>
    <o:shapelayout v:ext="edit">
      <o:idmap v:ext="edit" data="2"/>
      <o:rules v:ext="edit">
        <o:r id="V:Rule2" type="connector" idref="#_x0000_s2050"/>
      </o:rules>
    </o:shapelayout>
  </w:hdrShapeDefaults>
  <w:footnotePr>
    <w:footnote w:id="-1"/>
    <w:footnote w:id="0"/>
  </w:footnotePr>
  <w:endnotePr>
    <w:endnote w:id="-1"/>
    <w:endnote w:id="0"/>
  </w:endnotePr>
  <w:compat/>
  <w:rsids>
    <w:rsidRoot w:val="008E4F45"/>
    <w:rsid w:val="0000493A"/>
    <w:rsid w:val="0000702D"/>
    <w:rsid w:val="00007B60"/>
    <w:rsid w:val="000106A1"/>
    <w:rsid w:val="0001393C"/>
    <w:rsid w:val="00014362"/>
    <w:rsid w:val="00014930"/>
    <w:rsid w:val="000161D1"/>
    <w:rsid w:val="00016E23"/>
    <w:rsid w:val="00021E1A"/>
    <w:rsid w:val="00027123"/>
    <w:rsid w:val="0003062B"/>
    <w:rsid w:val="0003076A"/>
    <w:rsid w:val="00032DF4"/>
    <w:rsid w:val="00044CB7"/>
    <w:rsid w:val="0004614C"/>
    <w:rsid w:val="00047C4A"/>
    <w:rsid w:val="00050FAA"/>
    <w:rsid w:val="00051A3E"/>
    <w:rsid w:val="00052CF3"/>
    <w:rsid w:val="00055F28"/>
    <w:rsid w:val="00057EA7"/>
    <w:rsid w:val="00060CFB"/>
    <w:rsid w:val="00062E99"/>
    <w:rsid w:val="00063853"/>
    <w:rsid w:val="0006436D"/>
    <w:rsid w:val="000650E4"/>
    <w:rsid w:val="0006561C"/>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4953"/>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4FD7"/>
    <w:rsid w:val="00106CBD"/>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39D3"/>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6704A"/>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240"/>
    <w:rsid w:val="001B0C08"/>
    <w:rsid w:val="001B2B94"/>
    <w:rsid w:val="001B6148"/>
    <w:rsid w:val="001B64D1"/>
    <w:rsid w:val="001B7687"/>
    <w:rsid w:val="001C0346"/>
    <w:rsid w:val="001C2F80"/>
    <w:rsid w:val="001C33D5"/>
    <w:rsid w:val="001C52E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4FD8"/>
    <w:rsid w:val="002965BA"/>
    <w:rsid w:val="00297963"/>
    <w:rsid w:val="002A11F0"/>
    <w:rsid w:val="002A1873"/>
    <w:rsid w:val="002A2111"/>
    <w:rsid w:val="002A3EA2"/>
    <w:rsid w:val="002A56A9"/>
    <w:rsid w:val="002A5C05"/>
    <w:rsid w:val="002A6551"/>
    <w:rsid w:val="002A6BFA"/>
    <w:rsid w:val="002B1FAB"/>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0816"/>
    <w:rsid w:val="002F6211"/>
    <w:rsid w:val="0030004B"/>
    <w:rsid w:val="00300970"/>
    <w:rsid w:val="00300BDD"/>
    <w:rsid w:val="00300C25"/>
    <w:rsid w:val="00301037"/>
    <w:rsid w:val="00301E5D"/>
    <w:rsid w:val="00302D3D"/>
    <w:rsid w:val="003030A1"/>
    <w:rsid w:val="00303DA2"/>
    <w:rsid w:val="003041B8"/>
    <w:rsid w:val="00306D29"/>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0CAE"/>
    <w:rsid w:val="003417A0"/>
    <w:rsid w:val="00341A3A"/>
    <w:rsid w:val="00344798"/>
    <w:rsid w:val="00345284"/>
    <w:rsid w:val="00347356"/>
    <w:rsid w:val="00347421"/>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42C7"/>
    <w:rsid w:val="003854AF"/>
    <w:rsid w:val="00385837"/>
    <w:rsid w:val="00387B52"/>
    <w:rsid w:val="0039230E"/>
    <w:rsid w:val="003961A3"/>
    <w:rsid w:val="00397484"/>
    <w:rsid w:val="003A06E4"/>
    <w:rsid w:val="003A13B1"/>
    <w:rsid w:val="003A3D06"/>
    <w:rsid w:val="003A52AF"/>
    <w:rsid w:val="003B1EA6"/>
    <w:rsid w:val="003B4742"/>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E6E79"/>
    <w:rsid w:val="003F0748"/>
    <w:rsid w:val="003F20A3"/>
    <w:rsid w:val="003F2B03"/>
    <w:rsid w:val="003F34CD"/>
    <w:rsid w:val="003F3600"/>
    <w:rsid w:val="003F64EF"/>
    <w:rsid w:val="003F7A4B"/>
    <w:rsid w:val="00401415"/>
    <w:rsid w:val="00401D1C"/>
    <w:rsid w:val="00405189"/>
    <w:rsid w:val="004058BF"/>
    <w:rsid w:val="004069EA"/>
    <w:rsid w:val="00410663"/>
    <w:rsid w:val="00410F70"/>
    <w:rsid w:val="00411241"/>
    <w:rsid w:val="004113A4"/>
    <w:rsid w:val="004126ED"/>
    <w:rsid w:val="00413A18"/>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3C8B"/>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97298"/>
    <w:rsid w:val="004A07D7"/>
    <w:rsid w:val="004A476A"/>
    <w:rsid w:val="004A4778"/>
    <w:rsid w:val="004A5716"/>
    <w:rsid w:val="004B244B"/>
    <w:rsid w:val="004B309B"/>
    <w:rsid w:val="004B67E8"/>
    <w:rsid w:val="004B76C5"/>
    <w:rsid w:val="004B78D0"/>
    <w:rsid w:val="004B7EB2"/>
    <w:rsid w:val="004C164A"/>
    <w:rsid w:val="004C1B72"/>
    <w:rsid w:val="004C21AB"/>
    <w:rsid w:val="004C276B"/>
    <w:rsid w:val="004C2C54"/>
    <w:rsid w:val="004C3469"/>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059"/>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0E5"/>
    <w:rsid w:val="00562C65"/>
    <w:rsid w:val="00563052"/>
    <w:rsid w:val="00564B91"/>
    <w:rsid w:val="005656B3"/>
    <w:rsid w:val="005657C6"/>
    <w:rsid w:val="00565A2D"/>
    <w:rsid w:val="0056794F"/>
    <w:rsid w:val="00571B4D"/>
    <w:rsid w:val="005733AF"/>
    <w:rsid w:val="00573A3B"/>
    <w:rsid w:val="00573C39"/>
    <w:rsid w:val="0057416D"/>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2646"/>
    <w:rsid w:val="005F54B1"/>
    <w:rsid w:val="005F5743"/>
    <w:rsid w:val="005F7912"/>
    <w:rsid w:val="0060114D"/>
    <w:rsid w:val="006018D4"/>
    <w:rsid w:val="00602ADB"/>
    <w:rsid w:val="00602AE6"/>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4243"/>
    <w:rsid w:val="00664D81"/>
    <w:rsid w:val="00665EAC"/>
    <w:rsid w:val="006673F4"/>
    <w:rsid w:val="00671147"/>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42AC"/>
    <w:rsid w:val="006A605D"/>
    <w:rsid w:val="006A79F6"/>
    <w:rsid w:val="006B0DA4"/>
    <w:rsid w:val="006B15D3"/>
    <w:rsid w:val="006B339E"/>
    <w:rsid w:val="006B7749"/>
    <w:rsid w:val="006B7B62"/>
    <w:rsid w:val="006B7B75"/>
    <w:rsid w:val="006C11EC"/>
    <w:rsid w:val="006C45BC"/>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13F8"/>
    <w:rsid w:val="0070610F"/>
    <w:rsid w:val="007103E8"/>
    <w:rsid w:val="0071346E"/>
    <w:rsid w:val="007150F3"/>
    <w:rsid w:val="007169F8"/>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1852"/>
    <w:rsid w:val="007D26E0"/>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6383"/>
    <w:rsid w:val="007F75EB"/>
    <w:rsid w:val="0080098F"/>
    <w:rsid w:val="00800B3A"/>
    <w:rsid w:val="008012D8"/>
    <w:rsid w:val="008019A1"/>
    <w:rsid w:val="00802D2C"/>
    <w:rsid w:val="00804F27"/>
    <w:rsid w:val="00806463"/>
    <w:rsid w:val="00810077"/>
    <w:rsid w:val="00810FCF"/>
    <w:rsid w:val="00813906"/>
    <w:rsid w:val="00813B2F"/>
    <w:rsid w:val="00816EB7"/>
    <w:rsid w:val="00823944"/>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C4E"/>
    <w:rsid w:val="00874DA1"/>
    <w:rsid w:val="00875820"/>
    <w:rsid w:val="00880313"/>
    <w:rsid w:val="008807A0"/>
    <w:rsid w:val="00880FC8"/>
    <w:rsid w:val="008827EF"/>
    <w:rsid w:val="00883CA9"/>
    <w:rsid w:val="0088413F"/>
    <w:rsid w:val="00885205"/>
    <w:rsid w:val="00885876"/>
    <w:rsid w:val="00887CB9"/>
    <w:rsid w:val="008900FF"/>
    <w:rsid w:val="00892221"/>
    <w:rsid w:val="00892388"/>
    <w:rsid w:val="0089279B"/>
    <w:rsid w:val="00892A6E"/>
    <w:rsid w:val="00892F08"/>
    <w:rsid w:val="0089359E"/>
    <w:rsid w:val="00893A91"/>
    <w:rsid w:val="00894224"/>
    <w:rsid w:val="00896FA4"/>
    <w:rsid w:val="00897D8D"/>
    <w:rsid w:val="008A09BB"/>
    <w:rsid w:val="008A2482"/>
    <w:rsid w:val="008A282F"/>
    <w:rsid w:val="008A740A"/>
    <w:rsid w:val="008A7714"/>
    <w:rsid w:val="008B0AFF"/>
    <w:rsid w:val="008B21AA"/>
    <w:rsid w:val="008B3140"/>
    <w:rsid w:val="008B37EE"/>
    <w:rsid w:val="008B46C6"/>
    <w:rsid w:val="008B6E3D"/>
    <w:rsid w:val="008B7DF9"/>
    <w:rsid w:val="008C06D1"/>
    <w:rsid w:val="008C1489"/>
    <w:rsid w:val="008C1CC5"/>
    <w:rsid w:val="008C35CC"/>
    <w:rsid w:val="008C5017"/>
    <w:rsid w:val="008C6293"/>
    <w:rsid w:val="008C65F4"/>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F45"/>
    <w:rsid w:val="008E6921"/>
    <w:rsid w:val="008E6F21"/>
    <w:rsid w:val="008F076B"/>
    <w:rsid w:val="008F0E91"/>
    <w:rsid w:val="008F192C"/>
    <w:rsid w:val="008F1E26"/>
    <w:rsid w:val="008F26DB"/>
    <w:rsid w:val="008F591D"/>
    <w:rsid w:val="008F5F5A"/>
    <w:rsid w:val="0090167B"/>
    <w:rsid w:val="009025D8"/>
    <w:rsid w:val="00902F0D"/>
    <w:rsid w:val="00904E6F"/>
    <w:rsid w:val="00906D41"/>
    <w:rsid w:val="009078D4"/>
    <w:rsid w:val="00912A8D"/>
    <w:rsid w:val="00913B0A"/>
    <w:rsid w:val="00917907"/>
    <w:rsid w:val="00917BAC"/>
    <w:rsid w:val="009214FD"/>
    <w:rsid w:val="00921F26"/>
    <w:rsid w:val="00922ED9"/>
    <w:rsid w:val="0092384A"/>
    <w:rsid w:val="009240E4"/>
    <w:rsid w:val="00925611"/>
    <w:rsid w:val="00925BB6"/>
    <w:rsid w:val="0092702B"/>
    <w:rsid w:val="009273D3"/>
    <w:rsid w:val="00927C0A"/>
    <w:rsid w:val="009314B0"/>
    <w:rsid w:val="009321C7"/>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38D3"/>
    <w:rsid w:val="009E4821"/>
    <w:rsid w:val="009E4BD2"/>
    <w:rsid w:val="009E68C5"/>
    <w:rsid w:val="009F0E38"/>
    <w:rsid w:val="009F17E6"/>
    <w:rsid w:val="009F2AF7"/>
    <w:rsid w:val="009F330F"/>
    <w:rsid w:val="009F3C2A"/>
    <w:rsid w:val="009F419A"/>
    <w:rsid w:val="009F41D4"/>
    <w:rsid w:val="009F6971"/>
    <w:rsid w:val="009F6BDE"/>
    <w:rsid w:val="009F7402"/>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57B43"/>
    <w:rsid w:val="00A60494"/>
    <w:rsid w:val="00A62ABA"/>
    <w:rsid w:val="00A63316"/>
    <w:rsid w:val="00A64CDA"/>
    <w:rsid w:val="00A64D73"/>
    <w:rsid w:val="00A66872"/>
    <w:rsid w:val="00A701BF"/>
    <w:rsid w:val="00A71E71"/>
    <w:rsid w:val="00A740AB"/>
    <w:rsid w:val="00A74460"/>
    <w:rsid w:val="00A74AF2"/>
    <w:rsid w:val="00A74F71"/>
    <w:rsid w:val="00A77A97"/>
    <w:rsid w:val="00A80C9F"/>
    <w:rsid w:val="00A8219D"/>
    <w:rsid w:val="00A8226B"/>
    <w:rsid w:val="00A833F5"/>
    <w:rsid w:val="00A83719"/>
    <w:rsid w:val="00A83952"/>
    <w:rsid w:val="00A83F98"/>
    <w:rsid w:val="00A85C36"/>
    <w:rsid w:val="00A91711"/>
    <w:rsid w:val="00A9195C"/>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5BE"/>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5DB7"/>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8A5"/>
    <w:rsid w:val="00B94C32"/>
    <w:rsid w:val="00B95591"/>
    <w:rsid w:val="00B96330"/>
    <w:rsid w:val="00BA04E3"/>
    <w:rsid w:val="00BA20C3"/>
    <w:rsid w:val="00BA2C1F"/>
    <w:rsid w:val="00BA3E0C"/>
    <w:rsid w:val="00BA3E2B"/>
    <w:rsid w:val="00BA3F47"/>
    <w:rsid w:val="00BA4FE7"/>
    <w:rsid w:val="00BA576D"/>
    <w:rsid w:val="00BA62D0"/>
    <w:rsid w:val="00BA6B74"/>
    <w:rsid w:val="00BB0D05"/>
    <w:rsid w:val="00BB1F00"/>
    <w:rsid w:val="00BB2DF7"/>
    <w:rsid w:val="00BB361A"/>
    <w:rsid w:val="00BB37CB"/>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2D5F"/>
    <w:rsid w:val="00C44A0A"/>
    <w:rsid w:val="00C44B5B"/>
    <w:rsid w:val="00C50D78"/>
    <w:rsid w:val="00C53656"/>
    <w:rsid w:val="00C5486C"/>
    <w:rsid w:val="00C56C73"/>
    <w:rsid w:val="00C574A3"/>
    <w:rsid w:val="00C628E0"/>
    <w:rsid w:val="00C642DD"/>
    <w:rsid w:val="00C658E6"/>
    <w:rsid w:val="00C71830"/>
    <w:rsid w:val="00C71A72"/>
    <w:rsid w:val="00C743A9"/>
    <w:rsid w:val="00C74412"/>
    <w:rsid w:val="00C74D50"/>
    <w:rsid w:val="00C76EC0"/>
    <w:rsid w:val="00C77383"/>
    <w:rsid w:val="00C80B06"/>
    <w:rsid w:val="00C81CEA"/>
    <w:rsid w:val="00C82BF1"/>
    <w:rsid w:val="00C8360D"/>
    <w:rsid w:val="00C84094"/>
    <w:rsid w:val="00C844DC"/>
    <w:rsid w:val="00C85945"/>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CF653D"/>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172D"/>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26067"/>
    <w:rsid w:val="00E32354"/>
    <w:rsid w:val="00E3293F"/>
    <w:rsid w:val="00E34020"/>
    <w:rsid w:val="00E34587"/>
    <w:rsid w:val="00E35FE7"/>
    <w:rsid w:val="00E37F07"/>
    <w:rsid w:val="00E41047"/>
    <w:rsid w:val="00E42E49"/>
    <w:rsid w:val="00E4495A"/>
    <w:rsid w:val="00E44CE8"/>
    <w:rsid w:val="00E47230"/>
    <w:rsid w:val="00E503D4"/>
    <w:rsid w:val="00E509A9"/>
    <w:rsid w:val="00E5198A"/>
    <w:rsid w:val="00E55379"/>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87F6E"/>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2E2"/>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 w:val="00FF7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45"/>
    <w:rPr>
      <w:rFonts w:ascii="Calibri" w:eastAsia="Calibri" w:hAnsi="Calibri" w:cs="Times New Roman"/>
    </w:rPr>
  </w:style>
  <w:style w:type="paragraph" w:styleId="Heading1">
    <w:name w:val="heading 1"/>
    <w:basedOn w:val="Normal"/>
    <w:link w:val="Heading1Char"/>
    <w:uiPriority w:val="9"/>
    <w:qFormat/>
    <w:rsid w:val="008E4F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40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5"/>
    <w:rPr>
      <w:rFonts w:ascii="Calibri" w:eastAsia="Calibri" w:hAnsi="Calibri" w:cs="Times New Roman"/>
    </w:rPr>
  </w:style>
  <w:style w:type="paragraph" w:styleId="Footer">
    <w:name w:val="footer"/>
    <w:basedOn w:val="Normal"/>
    <w:link w:val="FooterChar"/>
    <w:uiPriority w:val="99"/>
    <w:unhideWhenUsed/>
    <w:rsid w:val="008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5"/>
    <w:rPr>
      <w:rFonts w:ascii="Calibri" w:eastAsia="Calibri" w:hAnsi="Calibri" w:cs="Times New Roman"/>
    </w:rPr>
  </w:style>
  <w:style w:type="character" w:customStyle="1" w:styleId="Heading1Char">
    <w:name w:val="Heading 1 Char"/>
    <w:basedOn w:val="DefaultParagraphFont"/>
    <w:link w:val="Heading1"/>
    <w:uiPriority w:val="9"/>
    <w:rsid w:val="008E4F45"/>
    <w:rPr>
      <w:rFonts w:ascii="Times New Roman" w:eastAsia="Times New Roman" w:hAnsi="Times New Roman" w:cs="Times New Roman"/>
      <w:b/>
      <w:bCs/>
      <w:kern w:val="36"/>
      <w:sz w:val="48"/>
      <w:szCs w:val="48"/>
    </w:rPr>
  </w:style>
  <w:style w:type="character" w:styleId="Hyperlink">
    <w:name w:val="Hyperlink"/>
    <w:rsid w:val="008E4F45"/>
    <w:rPr>
      <w:color w:val="0000FF"/>
      <w:u w:val="single"/>
    </w:rPr>
  </w:style>
  <w:style w:type="character" w:customStyle="1" w:styleId="stpar">
    <w:name w:val="st_par"/>
    <w:basedOn w:val="DefaultParagraphFont"/>
    <w:rsid w:val="008E4F45"/>
  </w:style>
  <w:style w:type="character" w:customStyle="1" w:styleId="sttpar">
    <w:name w:val="st_tpar"/>
    <w:basedOn w:val="DefaultParagraphFont"/>
    <w:rsid w:val="008E4F45"/>
  </w:style>
  <w:style w:type="character" w:customStyle="1" w:styleId="sttpunct">
    <w:name w:val="st_tpunct"/>
    <w:basedOn w:val="DefaultParagraphFont"/>
    <w:rsid w:val="008E4F45"/>
  </w:style>
  <w:style w:type="character" w:customStyle="1" w:styleId="st1">
    <w:name w:val="st1"/>
    <w:basedOn w:val="DefaultParagraphFont"/>
    <w:rsid w:val="008E4F45"/>
  </w:style>
  <w:style w:type="table" w:styleId="TableGrid">
    <w:name w:val="Table Grid"/>
    <w:basedOn w:val="TableNormal"/>
    <w:uiPriority w:val="59"/>
    <w:rsid w:val="004C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40CAE"/>
    <w:rPr>
      <w:rFonts w:asciiTheme="majorHAnsi" w:eastAsiaTheme="majorEastAsia" w:hAnsiTheme="majorHAnsi" w:cstheme="majorBidi"/>
      <w:b/>
      <w:bCs/>
      <w:color w:val="4F81BD" w:themeColor="accent1"/>
      <w:sz w:val="26"/>
      <w:szCs w:val="26"/>
    </w:rPr>
  </w:style>
  <w:style w:type="paragraph" w:styleId="BodyText">
    <w:name w:val="Body Text"/>
    <w:basedOn w:val="Normal"/>
    <w:next w:val="Normal"/>
    <w:link w:val="BodyTextChar"/>
    <w:rsid w:val="00340CAE"/>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40CAE"/>
    <w:rPr>
      <w:rFonts w:ascii="Arial" w:eastAsia="Times New Roman" w:hAnsi="Arial" w:cs="Times New Roman"/>
      <w:sz w:val="24"/>
      <w:szCs w:val="24"/>
    </w:rPr>
  </w:style>
  <w:style w:type="character" w:customStyle="1" w:styleId="tpa1">
    <w:name w:val="tpa1"/>
    <w:basedOn w:val="DefaultParagraphFont"/>
    <w:rsid w:val="00340CAE"/>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40CAE"/>
    <w:pPr>
      <w:ind w:left="720"/>
    </w:pPr>
  </w:style>
  <w:style w:type="paragraph" w:customStyle="1" w:styleId="CharCharChar1Char">
    <w:name w:val="Char Char Char1 Char"/>
    <w:basedOn w:val="Normal"/>
    <w:rsid w:val="00340CAE"/>
    <w:pPr>
      <w:spacing w:after="0" w:line="240" w:lineRule="auto"/>
    </w:pPr>
    <w:rPr>
      <w:rFonts w:ascii="Times New Roman" w:eastAsia="Times New Roman" w:hAnsi="Times New Roman"/>
      <w:sz w:val="24"/>
      <w:szCs w:val="24"/>
      <w:lang w:val="pl-PL" w:eastAsia="pl-PL"/>
    </w:rPr>
  </w:style>
  <w:style w:type="character" w:customStyle="1" w:styleId="Bodytext2">
    <w:name w:val="Body text (2)_"/>
    <w:basedOn w:val="DefaultParagraphFont"/>
    <w:link w:val="Bodytext20"/>
    <w:rsid w:val="00340CA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40CA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
    <w:rsid w:val="00340CA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40CAE"/>
    <w:rPr>
      <w:rFonts w:ascii="Calibri" w:eastAsia="Calibri" w:hAnsi="Calibri" w:cs="Times New Roman"/>
    </w:rPr>
  </w:style>
  <w:style w:type="character" w:customStyle="1" w:styleId="sttlitera">
    <w:name w:val="st_tlitera"/>
    <w:rsid w:val="00340CAE"/>
  </w:style>
  <w:style w:type="character" w:styleId="Strong">
    <w:name w:val="Strong"/>
    <w:basedOn w:val="DefaultParagraphFont"/>
    <w:uiPriority w:val="22"/>
    <w:qFormat/>
    <w:rsid w:val="00340CAE"/>
    <w:rPr>
      <w:b/>
      <w:bCs/>
    </w:rPr>
  </w:style>
  <w:style w:type="paragraph" w:customStyle="1" w:styleId="1">
    <w:name w:val="1"/>
    <w:basedOn w:val="Normal"/>
    <w:rsid w:val="00B948A5"/>
    <w:pPr>
      <w:suppressAutoHyphens/>
      <w:spacing w:after="0" w:line="240" w:lineRule="auto"/>
      <w:ind w:firstLine="720"/>
    </w:pPr>
    <w:rPr>
      <w:rFonts w:ascii="Arial" w:eastAsia="Times New Roman" w:hAnsi="Arial" w:cs="Arial"/>
      <w:sz w:val="32"/>
      <w:szCs w:val="32"/>
      <w:lang w:val="ro-RO"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3demru/legea-apelor-nr-107-1996?pid=10135178&amp;d=2018-12-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e3demru/legea-apelor-nr-107-1996?pid=10135143&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43</cp:revision>
  <cp:lastPrinted>2020-02-10T05:55:00Z</cp:lastPrinted>
  <dcterms:created xsi:type="dcterms:W3CDTF">2019-07-09T05:41:00Z</dcterms:created>
  <dcterms:modified xsi:type="dcterms:W3CDTF">2020-02-18T13:57:00Z</dcterms:modified>
</cp:coreProperties>
</file>