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1F5" w:rsidRPr="00CC684E" w:rsidRDefault="00BE11F5" w:rsidP="00BE11F5">
      <w:pPr>
        <w:spacing w:after="0" w:line="240" w:lineRule="auto"/>
        <w:jc w:val="both"/>
        <w:rPr>
          <w:rFonts w:ascii="Times New Roman" w:hAnsi="Times New Roman"/>
          <w:b/>
          <w:bCs/>
          <w:sz w:val="24"/>
          <w:szCs w:val="24"/>
          <w:lang w:val="ro-RO"/>
        </w:rPr>
      </w:pPr>
    </w:p>
    <w:p w:rsidR="00BE11F5" w:rsidRPr="00CC684E" w:rsidRDefault="00BE11F5" w:rsidP="00BE11F5">
      <w:pPr>
        <w:spacing w:after="0" w:line="240" w:lineRule="auto"/>
        <w:jc w:val="both"/>
        <w:rPr>
          <w:rFonts w:ascii="Times New Roman" w:hAnsi="Times New Roman"/>
          <w:b/>
          <w:bCs/>
          <w:sz w:val="24"/>
          <w:szCs w:val="24"/>
          <w:lang w:val="ro-RO"/>
        </w:rPr>
      </w:pPr>
      <w:r w:rsidRPr="00CC684E">
        <w:rPr>
          <w:rFonts w:ascii="Times New Roman" w:hAnsi="Times New Roman"/>
          <w:b/>
          <w:bCs/>
          <w:sz w:val="24"/>
          <w:szCs w:val="24"/>
          <w:lang w:val="ro-RO"/>
        </w:rPr>
        <w:t xml:space="preserve">                        </w:t>
      </w:r>
    </w:p>
    <w:p w:rsidR="00BE11F5" w:rsidRPr="00CC684E" w:rsidRDefault="00BE11F5" w:rsidP="00BE11F5">
      <w:pPr>
        <w:pStyle w:val="Heading1"/>
        <w:spacing w:after="120"/>
        <w:jc w:val="center"/>
        <w:rPr>
          <w:rFonts w:ascii="Times New Roman" w:hAnsi="Times New Roman"/>
          <w:b/>
          <w:bCs/>
          <w:sz w:val="24"/>
          <w:szCs w:val="24"/>
        </w:rPr>
      </w:pPr>
      <w:r w:rsidRPr="00CC684E">
        <w:rPr>
          <w:rFonts w:ascii="Times New Roman" w:hAnsi="Times New Roman"/>
          <w:b/>
          <w:sz w:val="24"/>
          <w:szCs w:val="24"/>
        </w:rPr>
        <w:t>DECIZIA ETAPEI DE ÎNCADRARE</w:t>
      </w:r>
      <w:r w:rsidRPr="00CC684E">
        <w:rPr>
          <w:rFonts w:ascii="Times New Roman" w:hAnsi="Times New Roman"/>
          <w:b/>
          <w:bCs/>
          <w:sz w:val="24"/>
          <w:szCs w:val="24"/>
        </w:rPr>
        <w:t xml:space="preserve"> </w:t>
      </w:r>
    </w:p>
    <w:p w:rsidR="00BE11F5" w:rsidRPr="00CC684E" w:rsidRDefault="00BE11F5" w:rsidP="00BE11F5">
      <w:pPr>
        <w:pStyle w:val="Heading2"/>
        <w:tabs>
          <w:tab w:val="center" w:pos="4987"/>
          <w:tab w:val="left" w:pos="7650"/>
        </w:tabs>
        <w:spacing w:before="0" w:after="0" w:line="240" w:lineRule="auto"/>
        <w:jc w:val="center"/>
        <w:rPr>
          <w:rFonts w:ascii="Times New Roman" w:hAnsi="Times New Roman"/>
          <w:sz w:val="24"/>
          <w:szCs w:val="24"/>
          <w:lang w:val="ro-RO"/>
        </w:rPr>
      </w:pPr>
      <w:r w:rsidRPr="00CC684E">
        <w:rPr>
          <w:rFonts w:ascii="Times New Roman" w:hAnsi="Times New Roman"/>
          <w:i w:val="0"/>
          <w:sz w:val="24"/>
          <w:szCs w:val="24"/>
          <w:lang w:val="ro-RO"/>
        </w:rPr>
        <w:t xml:space="preserve">Nr. </w:t>
      </w:r>
      <w:r w:rsidR="00E618A2">
        <w:rPr>
          <w:rFonts w:ascii="Times New Roman" w:hAnsi="Times New Roman"/>
          <w:i w:val="0"/>
          <w:sz w:val="24"/>
          <w:szCs w:val="24"/>
          <w:lang w:val="ro-RO"/>
        </w:rPr>
        <w:t xml:space="preserve">        </w:t>
      </w:r>
      <w:r>
        <w:rPr>
          <w:rFonts w:ascii="Times New Roman" w:hAnsi="Times New Roman"/>
          <w:i w:val="0"/>
          <w:sz w:val="24"/>
          <w:szCs w:val="24"/>
          <w:lang w:val="ro-RO"/>
        </w:rPr>
        <w:t xml:space="preserve"> </w:t>
      </w:r>
      <w:r w:rsidR="00DB6FCB">
        <w:rPr>
          <w:rFonts w:ascii="Times New Roman" w:hAnsi="Times New Roman"/>
          <w:i w:val="0"/>
          <w:sz w:val="24"/>
          <w:szCs w:val="24"/>
          <w:lang w:val="ro-RO"/>
        </w:rPr>
        <w:t xml:space="preserve"> </w:t>
      </w:r>
      <w:r w:rsidR="006D62A4">
        <w:rPr>
          <w:rFonts w:ascii="Times New Roman" w:hAnsi="Times New Roman"/>
          <w:i w:val="0"/>
          <w:sz w:val="24"/>
          <w:szCs w:val="24"/>
          <w:lang w:val="ro-RO"/>
        </w:rPr>
        <w:t xml:space="preserve"> </w:t>
      </w:r>
      <w:r>
        <w:rPr>
          <w:rFonts w:ascii="Times New Roman" w:hAnsi="Times New Roman"/>
          <w:i w:val="0"/>
          <w:sz w:val="24"/>
          <w:szCs w:val="24"/>
          <w:lang w:val="ro-RO"/>
        </w:rPr>
        <w:t xml:space="preserve"> </w:t>
      </w:r>
      <w:r w:rsidRPr="00CC684E">
        <w:rPr>
          <w:rFonts w:ascii="Times New Roman" w:hAnsi="Times New Roman"/>
          <w:i w:val="0"/>
          <w:sz w:val="24"/>
          <w:szCs w:val="24"/>
          <w:lang w:val="ro-RO"/>
        </w:rPr>
        <w:t xml:space="preserve">din </w:t>
      </w:r>
      <w:r>
        <w:rPr>
          <w:rFonts w:ascii="Times New Roman" w:hAnsi="Times New Roman"/>
          <w:i w:val="0"/>
          <w:sz w:val="24"/>
          <w:szCs w:val="24"/>
          <w:lang w:val="ro-RO"/>
        </w:rPr>
        <w:t xml:space="preserve"> </w:t>
      </w:r>
      <w:r w:rsidR="006D62A4">
        <w:rPr>
          <w:rFonts w:ascii="Times New Roman" w:hAnsi="Times New Roman"/>
          <w:i w:val="0"/>
          <w:sz w:val="24"/>
          <w:szCs w:val="24"/>
          <w:lang w:val="ro-RO"/>
        </w:rPr>
        <w:t xml:space="preserve">  </w:t>
      </w:r>
      <w:r w:rsidR="00E618A2">
        <w:rPr>
          <w:rFonts w:ascii="Times New Roman" w:hAnsi="Times New Roman"/>
          <w:i w:val="0"/>
          <w:sz w:val="24"/>
          <w:szCs w:val="24"/>
          <w:lang w:val="ro-RO"/>
        </w:rPr>
        <w:t xml:space="preserve">        </w:t>
      </w:r>
      <w:r w:rsidR="00431625">
        <w:rPr>
          <w:rFonts w:ascii="Times New Roman" w:hAnsi="Times New Roman"/>
          <w:i w:val="0"/>
          <w:sz w:val="24"/>
          <w:szCs w:val="24"/>
          <w:lang w:val="ro-RO"/>
        </w:rPr>
        <w:t>.</w:t>
      </w:r>
      <w:r w:rsidR="006D62A4">
        <w:rPr>
          <w:rFonts w:ascii="Times New Roman" w:hAnsi="Times New Roman"/>
          <w:i w:val="0"/>
          <w:sz w:val="24"/>
          <w:szCs w:val="24"/>
          <w:lang w:val="ro-RO"/>
        </w:rPr>
        <w:t>05</w:t>
      </w:r>
      <w:r w:rsidR="00431625">
        <w:rPr>
          <w:rFonts w:ascii="Times New Roman" w:hAnsi="Times New Roman"/>
          <w:i w:val="0"/>
          <w:sz w:val="24"/>
          <w:szCs w:val="24"/>
          <w:lang w:val="ro-RO"/>
        </w:rPr>
        <w:t>.</w:t>
      </w:r>
      <w:r w:rsidRPr="00CC684E">
        <w:rPr>
          <w:rFonts w:ascii="Times New Roman" w:hAnsi="Times New Roman"/>
          <w:i w:val="0"/>
          <w:sz w:val="24"/>
          <w:szCs w:val="24"/>
          <w:lang w:val="ro-RO"/>
        </w:rPr>
        <w:t>20</w:t>
      </w:r>
      <w:r w:rsidR="006D62A4">
        <w:rPr>
          <w:rFonts w:ascii="Times New Roman" w:hAnsi="Times New Roman"/>
          <w:i w:val="0"/>
          <w:sz w:val="24"/>
          <w:szCs w:val="24"/>
          <w:lang w:val="ro-RO"/>
        </w:rPr>
        <w:t>20</w:t>
      </w:r>
      <w:r w:rsidRPr="00CC684E">
        <w:rPr>
          <w:rFonts w:ascii="Times New Roman" w:hAnsi="Times New Roman"/>
          <w:sz w:val="24"/>
          <w:szCs w:val="24"/>
          <w:lang w:val="ro-RO"/>
        </w:rPr>
        <w:t xml:space="preserve"> </w:t>
      </w:r>
    </w:p>
    <w:p w:rsidR="00BE11F5" w:rsidRPr="00CC684E" w:rsidRDefault="00BE11F5" w:rsidP="00BE11F5">
      <w:pPr>
        <w:autoSpaceDE w:val="0"/>
        <w:spacing w:after="0" w:line="240" w:lineRule="auto"/>
        <w:jc w:val="both"/>
        <w:rPr>
          <w:rFonts w:ascii="Times New Roman" w:hAnsi="Times New Roman"/>
          <w:sz w:val="24"/>
          <w:szCs w:val="24"/>
          <w:lang w:val="ro-RO"/>
        </w:rPr>
      </w:pPr>
    </w:p>
    <w:p w:rsidR="00BE11F5" w:rsidRPr="00CC684E" w:rsidRDefault="00BE11F5" w:rsidP="00BE11F5">
      <w:pPr>
        <w:autoSpaceDE w:val="0"/>
        <w:spacing w:after="0" w:line="240" w:lineRule="auto"/>
        <w:ind w:firstLine="708"/>
        <w:jc w:val="both"/>
        <w:rPr>
          <w:rFonts w:ascii="Times New Roman" w:hAnsi="Times New Roman"/>
          <w:sz w:val="24"/>
          <w:szCs w:val="24"/>
          <w:lang w:val="ro-RO"/>
        </w:rPr>
      </w:pPr>
      <w:r w:rsidRPr="00CC684E">
        <w:rPr>
          <w:rFonts w:ascii="Times New Roman" w:hAnsi="Times New Roman"/>
          <w:sz w:val="24"/>
          <w:szCs w:val="24"/>
          <w:lang w:val="ro-RO"/>
        </w:rPr>
        <w:t>Ca urmare a solicitării de emitere a acordului de mediu adresate de</w:t>
      </w:r>
      <w:r w:rsidRPr="00CC684E">
        <w:rPr>
          <w:rFonts w:ascii="Times New Roman" w:hAnsi="Times New Roman"/>
          <w:b/>
          <w:sz w:val="24"/>
          <w:szCs w:val="24"/>
          <w:lang w:val="ro-RO"/>
        </w:rPr>
        <w:t xml:space="preserve"> </w:t>
      </w:r>
      <w:r w:rsidR="009B2FE5">
        <w:rPr>
          <w:rFonts w:ascii="Times New Roman" w:hAnsi="Times New Roman"/>
          <w:b/>
          <w:sz w:val="24"/>
          <w:szCs w:val="24"/>
          <w:lang w:val="ro-RO"/>
        </w:rPr>
        <w:t xml:space="preserve">SC </w:t>
      </w:r>
      <w:r w:rsidR="006D62A4">
        <w:rPr>
          <w:rFonts w:ascii="Times New Roman" w:hAnsi="Times New Roman"/>
          <w:b/>
          <w:sz w:val="24"/>
          <w:szCs w:val="24"/>
          <w:lang w:val="ro-RO"/>
        </w:rPr>
        <w:t xml:space="preserve">Autotehnorom </w:t>
      </w:r>
      <w:r w:rsidR="009B2FE5">
        <w:rPr>
          <w:rFonts w:ascii="Times New Roman" w:hAnsi="Times New Roman"/>
          <w:b/>
          <w:sz w:val="24"/>
          <w:szCs w:val="24"/>
          <w:lang w:val="ro-RO"/>
        </w:rPr>
        <w:t>SRL</w:t>
      </w:r>
      <w:r w:rsidRPr="00CC684E">
        <w:rPr>
          <w:rFonts w:ascii="Times New Roman" w:hAnsi="Times New Roman"/>
          <w:sz w:val="24"/>
          <w:szCs w:val="24"/>
          <w:lang w:val="ro-RO"/>
        </w:rPr>
        <w:t xml:space="preserve">, cu sediul în </w:t>
      </w:r>
      <w:r w:rsidR="00E618A2">
        <w:rPr>
          <w:rFonts w:ascii="Times New Roman" w:hAnsi="Times New Roman"/>
          <w:sz w:val="24"/>
          <w:szCs w:val="24"/>
          <w:lang w:val="ro-RO"/>
        </w:rPr>
        <w:t xml:space="preserve">com. </w:t>
      </w:r>
      <w:r w:rsidR="006D62A4">
        <w:rPr>
          <w:rFonts w:ascii="Times New Roman" w:hAnsi="Times New Roman"/>
          <w:sz w:val="24"/>
          <w:szCs w:val="24"/>
          <w:lang w:val="ro-RO"/>
        </w:rPr>
        <w:t>Şcheia, str. Staţiunii, nr. 7</w:t>
      </w:r>
      <w:r w:rsidR="00E618A2">
        <w:rPr>
          <w:rFonts w:ascii="Times New Roman" w:hAnsi="Times New Roman"/>
          <w:sz w:val="24"/>
          <w:szCs w:val="24"/>
          <w:lang w:val="ro-RO"/>
        </w:rPr>
        <w:t xml:space="preserve">, jud. </w:t>
      </w:r>
      <w:r w:rsidR="006D62A4">
        <w:rPr>
          <w:rFonts w:ascii="Times New Roman" w:hAnsi="Times New Roman"/>
          <w:sz w:val="24"/>
          <w:szCs w:val="24"/>
          <w:lang w:val="ro-RO"/>
        </w:rPr>
        <w:t>Suceava</w:t>
      </w:r>
      <w:r w:rsidRPr="00CC684E">
        <w:rPr>
          <w:rFonts w:ascii="Times New Roman" w:hAnsi="Times New Roman"/>
          <w:sz w:val="24"/>
          <w:szCs w:val="24"/>
          <w:lang w:val="ro-RO"/>
        </w:rPr>
        <w:t xml:space="preserve">, înregistrată la APM Suceava cu nr. </w:t>
      </w:r>
      <w:r w:rsidR="006D62A4">
        <w:rPr>
          <w:rFonts w:ascii="Times New Roman" w:hAnsi="Times New Roman"/>
          <w:sz w:val="24"/>
          <w:szCs w:val="24"/>
          <w:lang w:val="ro-RO"/>
        </w:rPr>
        <w:t>635</w:t>
      </w:r>
      <w:r>
        <w:rPr>
          <w:rFonts w:ascii="Times New Roman" w:hAnsi="Times New Roman"/>
          <w:sz w:val="24"/>
          <w:szCs w:val="24"/>
          <w:lang w:val="ro-RO"/>
        </w:rPr>
        <w:t xml:space="preserve"> din </w:t>
      </w:r>
      <w:r w:rsidR="00E618A2">
        <w:rPr>
          <w:rFonts w:ascii="Times New Roman" w:hAnsi="Times New Roman"/>
          <w:sz w:val="24"/>
          <w:szCs w:val="24"/>
          <w:lang w:val="ro-RO"/>
        </w:rPr>
        <w:t>2</w:t>
      </w:r>
      <w:r w:rsidR="006D62A4">
        <w:rPr>
          <w:rFonts w:ascii="Times New Roman" w:hAnsi="Times New Roman"/>
          <w:sz w:val="24"/>
          <w:szCs w:val="24"/>
          <w:lang w:val="ro-RO"/>
        </w:rPr>
        <w:t>1</w:t>
      </w:r>
      <w:r>
        <w:rPr>
          <w:rFonts w:ascii="Times New Roman" w:hAnsi="Times New Roman"/>
          <w:sz w:val="24"/>
          <w:szCs w:val="24"/>
          <w:lang w:val="ro-RO"/>
        </w:rPr>
        <w:t>.</w:t>
      </w:r>
      <w:r w:rsidR="00A84EA0">
        <w:rPr>
          <w:rFonts w:ascii="Times New Roman" w:hAnsi="Times New Roman"/>
          <w:sz w:val="24"/>
          <w:szCs w:val="24"/>
          <w:lang w:val="ro-RO"/>
        </w:rPr>
        <w:t>0</w:t>
      </w:r>
      <w:r w:rsidR="006D62A4">
        <w:rPr>
          <w:rFonts w:ascii="Times New Roman" w:hAnsi="Times New Roman"/>
          <w:sz w:val="24"/>
          <w:szCs w:val="24"/>
          <w:lang w:val="ro-RO"/>
        </w:rPr>
        <w:t>1</w:t>
      </w:r>
      <w:r>
        <w:rPr>
          <w:rFonts w:ascii="Times New Roman" w:hAnsi="Times New Roman"/>
          <w:sz w:val="24"/>
          <w:szCs w:val="24"/>
          <w:lang w:val="ro-RO"/>
        </w:rPr>
        <w:t>.20</w:t>
      </w:r>
      <w:r w:rsidR="006D62A4">
        <w:rPr>
          <w:rFonts w:ascii="Times New Roman" w:hAnsi="Times New Roman"/>
          <w:sz w:val="24"/>
          <w:szCs w:val="24"/>
          <w:lang w:val="ro-RO"/>
        </w:rPr>
        <w:t>20</w:t>
      </w:r>
      <w:r w:rsidRPr="00CC684E">
        <w:rPr>
          <w:rFonts w:ascii="Times New Roman" w:hAnsi="Times New Roman"/>
          <w:spacing w:val="-6"/>
          <w:sz w:val="24"/>
          <w:szCs w:val="24"/>
          <w:lang w:val="ro-RO"/>
        </w:rPr>
        <w:t>,</w:t>
      </w:r>
      <w:r w:rsidRPr="00CC684E">
        <w:rPr>
          <w:rFonts w:ascii="Times New Roman" w:hAnsi="Times New Roman"/>
          <w:sz w:val="24"/>
          <w:szCs w:val="24"/>
          <w:lang w:val="ro-RO"/>
        </w:rPr>
        <w:t xml:space="preserve">  în baza:</w:t>
      </w:r>
    </w:p>
    <w:p w:rsidR="00BE11F5" w:rsidRPr="00CC684E" w:rsidRDefault="002D6A8F" w:rsidP="006D62A4">
      <w:pPr>
        <w:pStyle w:val="ListParagraph"/>
        <w:numPr>
          <w:ilvl w:val="0"/>
          <w:numId w:val="20"/>
        </w:numPr>
        <w:autoSpaceDE w:val="0"/>
        <w:spacing w:after="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 xml:space="preserve">Legii nr. 292/2018 </w:t>
      </w:r>
      <w:r w:rsidRPr="002D6A8F">
        <w:rPr>
          <w:rFonts w:ascii="Times New Roman" w:hAnsi="Times New Roman"/>
          <w:sz w:val="24"/>
          <w:szCs w:val="24"/>
          <w:lang w:val="ro-RO" w:eastAsia="ro-RO"/>
        </w:rPr>
        <w:t>p</w:t>
      </w:r>
      <w:r w:rsidRPr="00F9224A">
        <w:rPr>
          <w:rFonts w:ascii="Times New Roman" w:hAnsi="Times New Roman"/>
          <w:sz w:val="24"/>
          <w:szCs w:val="24"/>
        </w:rPr>
        <w:t>rivind evaluarea impactului anumitor proiecte publice şi private asupra mediului</w:t>
      </w:r>
      <w:r w:rsidR="00BE11F5" w:rsidRPr="00CC684E">
        <w:rPr>
          <w:rFonts w:ascii="Times New Roman" w:hAnsi="Times New Roman"/>
          <w:sz w:val="24"/>
          <w:szCs w:val="24"/>
          <w:lang w:val="ro-RO" w:eastAsia="ro-RO"/>
        </w:rPr>
        <w:t>;</w:t>
      </w:r>
    </w:p>
    <w:p w:rsidR="00BE11F5" w:rsidRPr="006D62A4" w:rsidRDefault="00BE11F5" w:rsidP="006D62A4">
      <w:pPr>
        <w:pStyle w:val="ListParagraph"/>
        <w:numPr>
          <w:ilvl w:val="0"/>
          <w:numId w:val="20"/>
        </w:numPr>
        <w:autoSpaceDE w:val="0"/>
        <w:spacing w:after="0" w:line="240" w:lineRule="auto"/>
        <w:jc w:val="both"/>
        <w:rPr>
          <w:rFonts w:ascii="Times New Roman" w:hAnsi="Times New Roman"/>
          <w:sz w:val="24"/>
          <w:szCs w:val="24"/>
          <w:lang w:val="ro-RO"/>
        </w:rPr>
      </w:pPr>
      <w:r w:rsidRPr="006D62A4">
        <w:rPr>
          <w:rFonts w:ascii="Times New Roman" w:hAnsi="Times New Roman"/>
          <w:b/>
          <w:sz w:val="24"/>
          <w:szCs w:val="24"/>
          <w:lang w:val="ro-RO"/>
        </w:rPr>
        <w:t>Ordonanţei de Urgenţă a Guvernului nr. 57/2007</w:t>
      </w:r>
      <w:r w:rsidRPr="006D62A4">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w:t>
      </w:r>
      <w:r w:rsidRPr="006D62A4">
        <w:rPr>
          <w:rFonts w:ascii="Times New Roman" w:hAnsi="Times New Roman"/>
          <w:b/>
          <w:sz w:val="24"/>
          <w:szCs w:val="24"/>
          <w:lang w:val="ro-RO"/>
        </w:rPr>
        <w:t>Legea nr. 49/2011</w:t>
      </w:r>
      <w:r w:rsidRPr="006D62A4">
        <w:rPr>
          <w:rFonts w:ascii="Times New Roman" w:hAnsi="Times New Roman"/>
          <w:sz w:val="24"/>
          <w:szCs w:val="24"/>
          <w:lang w:val="ro-RO"/>
        </w:rPr>
        <w:t>,</w:t>
      </w:r>
      <w:r w:rsidR="00DB6FCB" w:rsidRPr="006D62A4">
        <w:rPr>
          <w:rFonts w:ascii="Times New Roman" w:hAnsi="Times New Roman"/>
          <w:sz w:val="24"/>
          <w:szCs w:val="24"/>
          <w:lang w:val="ro-RO"/>
        </w:rPr>
        <w:t xml:space="preserve"> cu modificările şi completările ulterioare,</w:t>
      </w:r>
    </w:p>
    <w:p w:rsidR="00BE11F5" w:rsidRPr="00CC684E" w:rsidRDefault="00BE11F5" w:rsidP="00BE11F5">
      <w:pPr>
        <w:autoSpaceDE w:val="0"/>
        <w:autoSpaceDN w:val="0"/>
        <w:adjustRightInd w:val="0"/>
        <w:spacing w:after="0" w:line="240" w:lineRule="auto"/>
        <w:jc w:val="both"/>
        <w:rPr>
          <w:rFonts w:ascii="Times New Roman" w:hAnsi="Times New Roman"/>
          <w:sz w:val="24"/>
          <w:szCs w:val="24"/>
          <w:lang w:val="ro-RO"/>
        </w:rPr>
      </w:pPr>
      <w:r w:rsidRPr="00CC684E">
        <w:rPr>
          <w:rFonts w:ascii="Times New Roman" w:hAnsi="Times New Roman"/>
          <w:sz w:val="24"/>
          <w:szCs w:val="24"/>
          <w:lang w:val="ro-RO"/>
        </w:rPr>
        <w:t xml:space="preserve">autoritatea competentă pentru protecţia mediului APM Suceava decide, ca urmare a consultărilor desfăşurate în cadrul şedinţei Comisiei de Analiză Tehnică din data de </w:t>
      </w:r>
      <w:bookmarkStart w:id="0" w:name="_GoBack"/>
      <w:r w:rsidR="00E618A2">
        <w:rPr>
          <w:rFonts w:ascii="Times New Roman" w:hAnsi="Times New Roman"/>
          <w:sz w:val="24"/>
          <w:szCs w:val="24"/>
          <w:lang w:val="ro-RO"/>
        </w:rPr>
        <w:t>8</w:t>
      </w:r>
      <w:r w:rsidRPr="00CC684E">
        <w:rPr>
          <w:rFonts w:ascii="Times New Roman" w:hAnsi="Times New Roman"/>
          <w:sz w:val="24"/>
          <w:szCs w:val="24"/>
          <w:lang w:val="ro-RO"/>
        </w:rPr>
        <w:t>.</w:t>
      </w:r>
      <w:r w:rsidR="006D62A4">
        <w:rPr>
          <w:rFonts w:ascii="Times New Roman" w:hAnsi="Times New Roman"/>
          <w:sz w:val="24"/>
          <w:szCs w:val="24"/>
          <w:lang w:val="ro-RO"/>
        </w:rPr>
        <w:t>05</w:t>
      </w:r>
      <w:r w:rsidRPr="00CC684E">
        <w:rPr>
          <w:rFonts w:ascii="Times New Roman" w:hAnsi="Times New Roman"/>
          <w:sz w:val="24"/>
          <w:szCs w:val="24"/>
          <w:lang w:val="ro-RO"/>
        </w:rPr>
        <w:t>.20</w:t>
      </w:r>
      <w:r w:rsidR="006D62A4">
        <w:rPr>
          <w:rFonts w:ascii="Times New Roman" w:hAnsi="Times New Roman"/>
          <w:sz w:val="24"/>
          <w:szCs w:val="24"/>
          <w:lang w:val="ro-RO"/>
        </w:rPr>
        <w:t>20</w:t>
      </w:r>
      <w:r w:rsidRPr="00CC684E">
        <w:rPr>
          <w:rFonts w:ascii="Times New Roman" w:hAnsi="Times New Roman"/>
          <w:sz w:val="24"/>
          <w:szCs w:val="24"/>
          <w:lang w:val="ro-RO"/>
        </w:rPr>
        <w:t xml:space="preserve">, că proiectul </w:t>
      </w:r>
      <w:r w:rsidRPr="00CC684E">
        <w:rPr>
          <w:rFonts w:ascii="Times New Roman" w:hAnsi="Times New Roman"/>
          <w:b/>
          <w:sz w:val="24"/>
          <w:szCs w:val="24"/>
        </w:rPr>
        <w:t>“</w:t>
      </w:r>
      <w:r w:rsidR="00E618A2">
        <w:rPr>
          <w:rFonts w:ascii="Times New Roman" w:hAnsi="Times New Roman"/>
          <w:b/>
          <w:sz w:val="24"/>
          <w:szCs w:val="24"/>
        </w:rPr>
        <w:t xml:space="preserve">Balastieră în terasă </w:t>
      </w:r>
      <w:r w:rsidR="006D62A4">
        <w:rPr>
          <w:rFonts w:ascii="Times New Roman" w:hAnsi="Times New Roman"/>
          <w:b/>
          <w:sz w:val="24"/>
          <w:szCs w:val="24"/>
        </w:rPr>
        <w:t>Dărmăneşti</w:t>
      </w:r>
      <w:r w:rsidRPr="00CC684E">
        <w:rPr>
          <w:rFonts w:ascii="Times New Roman" w:hAnsi="Times New Roman"/>
          <w:b/>
          <w:i/>
          <w:sz w:val="24"/>
          <w:szCs w:val="24"/>
          <w:lang w:val="ro-RO"/>
        </w:rPr>
        <w:t xml:space="preserve">” </w:t>
      </w:r>
      <w:r w:rsidRPr="00CC684E">
        <w:rPr>
          <w:rFonts w:ascii="Times New Roman" w:hAnsi="Times New Roman"/>
          <w:sz w:val="24"/>
          <w:szCs w:val="24"/>
          <w:lang w:val="ro-RO"/>
        </w:rPr>
        <w:t xml:space="preserve">propus a fi amplasat în </w:t>
      </w:r>
      <w:r>
        <w:rPr>
          <w:rFonts w:ascii="Times New Roman" w:hAnsi="Times New Roman"/>
          <w:sz w:val="24"/>
          <w:szCs w:val="24"/>
          <w:lang w:val="ro-RO"/>
        </w:rPr>
        <w:t xml:space="preserve">com. </w:t>
      </w:r>
      <w:r w:rsidR="006D62A4">
        <w:rPr>
          <w:rFonts w:ascii="Times New Roman" w:hAnsi="Times New Roman"/>
          <w:sz w:val="24"/>
          <w:szCs w:val="24"/>
          <w:lang w:val="ro-RO"/>
        </w:rPr>
        <w:t>Dărmăneşti</w:t>
      </w:r>
      <w:r w:rsidRPr="00CC684E">
        <w:rPr>
          <w:rFonts w:ascii="Times New Roman" w:hAnsi="Times New Roman"/>
          <w:sz w:val="24"/>
          <w:szCs w:val="24"/>
          <w:lang w:val="ro-RO"/>
        </w:rPr>
        <w:t xml:space="preserve">, jud. Suceava nu se supune </w:t>
      </w:r>
      <w:bookmarkEnd w:id="0"/>
      <w:r w:rsidRPr="00CC684E">
        <w:rPr>
          <w:rFonts w:ascii="Times New Roman" w:hAnsi="Times New Roman"/>
          <w:sz w:val="24"/>
          <w:szCs w:val="24"/>
          <w:lang w:val="ro-RO"/>
        </w:rPr>
        <w:t>evaluării impactului asupra mediului</w:t>
      </w:r>
      <w:r w:rsidR="00E618A2">
        <w:rPr>
          <w:rFonts w:ascii="Times New Roman" w:hAnsi="Times New Roman"/>
          <w:sz w:val="24"/>
          <w:szCs w:val="24"/>
          <w:lang w:val="ro-RO"/>
        </w:rPr>
        <w:t xml:space="preserve"> şi nu se supune evaluării adecvate</w:t>
      </w:r>
      <w:r w:rsidRPr="00CC684E">
        <w:rPr>
          <w:rFonts w:ascii="Times New Roman" w:hAnsi="Times New Roman"/>
          <w:sz w:val="24"/>
          <w:szCs w:val="24"/>
          <w:lang w:val="ro-RO"/>
        </w:rPr>
        <w:t xml:space="preserve">.  </w:t>
      </w:r>
    </w:p>
    <w:p w:rsidR="00BE11F5" w:rsidRPr="00CC684E" w:rsidRDefault="00BE11F5" w:rsidP="00BE11F5">
      <w:pPr>
        <w:autoSpaceDE w:val="0"/>
        <w:autoSpaceDN w:val="0"/>
        <w:adjustRightInd w:val="0"/>
        <w:spacing w:after="0" w:line="240" w:lineRule="auto"/>
        <w:jc w:val="both"/>
        <w:rPr>
          <w:rFonts w:ascii="Times New Roman" w:hAnsi="Times New Roman"/>
          <w:sz w:val="24"/>
          <w:szCs w:val="24"/>
        </w:rPr>
      </w:pPr>
      <w:r w:rsidRPr="00CC684E">
        <w:rPr>
          <w:rFonts w:ascii="Times New Roman" w:hAnsi="Times New Roman"/>
          <w:sz w:val="24"/>
          <w:szCs w:val="24"/>
          <w:lang w:val="ro-RO"/>
        </w:rPr>
        <w:t xml:space="preserve">    </w:t>
      </w:r>
      <w:r w:rsidRPr="00CC684E">
        <w:rPr>
          <w:rFonts w:ascii="Times New Roman" w:hAnsi="Times New Roman"/>
          <w:sz w:val="24"/>
          <w:szCs w:val="24"/>
        </w:rPr>
        <w:t>Justificarea prezentei decizii:</w:t>
      </w:r>
    </w:p>
    <w:p w:rsidR="00CF0BFB" w:rsidRPr="00CF0BFB" w:rsidRDefault="00BE11F5" w:rsidP="00CF0BFB">
      <w:pPr>
        <w:pStyle w:val="ListParagraph"/>
        <w:numPr>
          <w:ilvl w:val="0"/>
          <w:numId w:val="13"/>
        </w:numPr>
        <w:autoSpaceDE w:val="0"/>
        <w:spacing w:after="0" w:line="240" w:lineRule="auto"/>
        <w:jc w:val="both"/>
        <w:rPr>
          <w:rFonts w:ascii="Times New Roman" w:hAnsi="Times New Roman"/>
          <w:sz w:val="24"/>
          <w:szCs w:val="24"/>
        </w:rPr>
      </w:pPr>
      <w:r w:rsidRPr="00CF0BFB">
        <w:rPr>
          <w:rFonts w:ascii="Times New Roman" w:hAnsi="Times New Roman"/>
          <w:sz w:val="24"/>
          <w:szCs w:val="24"/>
        </w:rPr>
        <w:t xml:space="preserve">Motivele </w:t>
      </w:r>
      <w:r w:rsidR="002D6A8F" w:rsidRPr="00CF0BFB">
        <w:rPr>
          <w:rFonts w:ascii="Times New Roman" w:hAnsi="Times New Roman"/>
          <w:sz w:val="24"/>
          <w:szCs w:val="24"/>
        </w:rPr>
        <w:t>pe baza cărora s-a stabilit neefectuarea evaluării impactului asupra mediului</w:t>
      </w:r>
      <w:r w:rsidRPr="00CF0BFB">
        <w:rPr>
          <w:rFonts w:ascii="Times New Roman" w:hAnsi="Times New Roman"/>
          <w:sz w:val="24"/>
          <w:szCs w:val="24"/>
        </w:rPr>
        <w:t xml:space="preserve"> sunt următoarele:</w:t>
      </w:r>
    </w:p>
    <w:p w:rsidR="00CF0BFB" w:rsidRPr="00CF0BFB" w:rsidRDefault="00CF0BFB" w:rsidP="00CF0BFB">
      <w:pPr>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w:t>
      </w:r>
      <w:r w:rsidRPr="00CF0BFB">
        <w:rPr>
          <w:rFonts w:ascii="Times New Roman" w:hAnsi="Times New Roman"/>
          <w:sz w:val="24"/>
          <w:szCs w:val="24"/>
        </w:rPr>
        <w:t>proiectul se încadrează în prevederile Legii nr.</w:t>
      </w:r>
      <w:proofErr w:type="gramEnd"/>
      <w:r w:rsidRPr="00CF0BFB">
        <w:rPr>
          <w:rFonts w:ascii="Times New Roman" w:hAnsi="Times New Roman"/>
          <w:sz w:val="24"/>
          <w:szCs w:val="24"/>
        </w:rPr>
        <w:t xml:space="preserve"> 292/2108 </w:t>
      </w:r>
      <w:r w:rsidRPr="00CF0BFB">
        <w:rPr>
          <w:rFonts w:ascii="Times New Roman" w:hAnsi="Times New Roman"/>
          <w:sz w:val="24"/>
          <w:szCs w:val="24"/>
          <w:lang w:val="ro-RO" w:eastAsia="ro-RO"/>
        </w:rPr>
        <w:t>p</w:t>
      </w:r>
      <w:r w:rsidRPr="00CF0BFB">
        <w:rPr>
          <w:rFonts w:ascii="Times New Roman" w:hAnsi="Times New Roman"/>
          <w:sz w:val="24"/>
          <w:szCs w:val="24"/>
        </w:rPr>
        <w:t>rivind evaluarea impactului anumitor proiecte publice şi private asupra mediului</w:t>
      </w:r>
      <w:r w:rsidRPr="00CF0BFB">
        <w:rPr>
          <w:rFonts w:ascii="Times New Roman" w:hAnsi="Times New Roman"/>
          <w:sz w:val="24"/>
          <w:szCs w:val="24"/>
          <w:lang w:val="ro-RO" w:eastAsia="ro-RO"/>
        </w:rPr>
        <w:t xml:space="preserve"> anexa 2, pct. 2, lit. a</w:t>
      </w:r>
      <w:r w:rsidRPr="00CF0BFB">
        <w:rPr>
          <w:rFonts w:ascii="Times New Roman" w:hAnsi="Times New Roman"/>
          <w:sz w:val="24"/>
          <w:szCs w:val="24"/>
        </w:rPr>
        <w:t>;</w:t>
      </w:r>
    </w:p>
    <w:p w:rsidR="00CF0BFB" w:rsidRPr="00CC684E" w:rsidRDefault="00CF0BFB" w:rsidP="00CF0BFB">
      <w:pPr>
        <w:autoSpaceDE w:val="0"/>
        <w:spacing w:after="0" w:line="240" w:lineRule="auto"/>
        <w:jc w:val="both"/>
        <w:rPr>
          <w:rFonts w:ascii="Times New Roman" w:hAnsi="Times New Roman"/>
          <w:sz w:val="24"/>
          <w:szCs w:val="24"/>
          <w:lang w:val="ro-RO" w:eastAsia="ro-RO"/>
        </w:rPr>
      </w:pPr>
      <w:proofErr w:type="gramStart"/>
      <w:r w:rsidRPr="002D6A8F">
        <w:rPr>
          <w:rFonts w:ascii="Times New Roman" w:hAnsi="Times New Roman"/>
          <w:sz w:val="24"/>
          <w:szCs w:val="24"/>
        </w:rPr>
        <w:t>Conform</w:t>
      </w:r>
      <w:proofErr w:type="gramEnd"/>
      <w:r w:rsidRPr="002D6A8F">
        <w:rPr>
          <w:rFonts w:ascii="Times New Roman" w:hAnsi="Times New Roman"/>
          <w:sz w:val="24"/>
          <w:szCs w:val="24"/>
        </w:rPr>
        <w:t xml:space="preserve"> criteriilor de selecţie din Anexa 3 la Legea nr. 292/2018 </w:t>
      </w:r>
      <w:r w:rsidRPr="002D6A8F">
        <w:rPr>
          <w:rFonts w:ascii="Times New Roman" w:hAnsi="Times New Roman"/>
          <w:sz w:val="24"/>
          <w:szCs w:val="24"/>
          <w:lang w:val="ro-RO" w:eastAsia="ro-RO"/>
        </w:rPr>
        <w:t>p</w:t>
      </w:r>
      <w:r w:rsidRPr="002D6A8F">
        <w:rPr>
          <w:rFonts w:ascii="Times New Roman" w:hAnsi="Times New Roman"/>
          <w:sz w:val="24"/>
          <w:szCs w:val="24"/>
        </w:rPr>
        <w:t>rivind evaluarea impactului anumitor proiecte publice şi private asupra mediului</w:t>
      </w:r>
      <w:r>
        <w:rPr>
          <w:rFonts w:ascii="Times New Roman" w:hAnsi="Times New Roman"/>
          <w:sz w:val="24"/>
          <w:szCs w:val="24"/>
        </w:rPr>
        <w:t>, s-au constatat următoarele</w:t>
      </w:r>
      <w:r>
        <w:rPr>
          <w:rFonts w:ascii="Times New Roman" w:hAnsi="Times New Roman"/>
          <w:sz w:val="24"/>
          <w:szCs w:val="24"/>
          <w:lang w:val="ro-RO" w:eastAsia="ro-RO"/>
        </w:rPr>
        <w:t>:</w:t>
      </w:r>
      <w:r w:rsidRPr="00CC684E">
        <w:rPr>
          <w:rFonts w:ascii="Times New Roman" w:hAnsi="Times New Roman"/>
          <w:sz w:val="24"/>
          <w:szCs w:val="24"/>
          <w:lang w:val="ro-RO" w:eastAsia="ro-RO"/>
        </w:rPr>
        <w:t xml:space="preserve">         </w:t>
      </w:r>
    </w:p>
    <w:p w:rsidR="00BE11F5" w:rsidRPr="00CC684E" w:rsidRDefault="00BE11F5" w:rsidP="00BE11F5">
      <w:pPr>
        <w:autoSpaceDE w:val="0"/>
        <w:autoSpaceDN w:val="0"/>
        <w:adjustRightInd w:val="0"/>
        <w:spacing w:after="0" w:line="240" w:lineRule="auto"/>
        <w:jc w:val="both"/>
        <w:rPr>
          <w:rFonts w:ascii="Times New Roman" w:hAnsi="Times New Roman"/>
          <w:sz w:val="24"/>
          <w:szCs w:val="24"/>
        </w:rPr>
      </w:pPr>
    </w:p>
    <w:p w:rsidR="00BE11F5" w:rsidRDefault="002D6A8F" w:rsidP="00CF0BFB">
      <w:pPr>
        <w:autoSpaceDE w:val="0"/>
        <w:spacing w:after="0" w:line="240" w:lineRule="auto"/>
        <w:jc w:val="both"/>
        <w:rPr>
          <w:rFonts w:ascii="Times New Roman" w:hAnsi="Times New Roman"/>
          <w:sz w:val="24"/>
          <w:szCs w:val="24"/>
        </w:rPr>
      </w:pPr>
      <w:proofErr w:type="gramStart"/>
      <w:r>
        <w:rPr>
          <w:rFonts w:ascii="Times New Roman" w:hAnsi="Times New Roman"/>
          <w:b/>
          <w:sz w:val="24"/>
          <w:szCs w:val="24"/>
        </w:rPr>
        <w:t>a</w:t>
      </w:r>
      <w:proofErr w:type="gramEnd"/>
      <w:r>
        <w:rPr>
          <w:rFonts w:ascii="Times New Roman" w:hAnsi="Times New Roman"/>
          <w:b/>
          <w:sz w:val="24"/>
          <w:szCs w:val="24"/>
        </w:rPr>
        <w:t>)</w:t>
      </w:r>
      <w:r w:rsidR="00BE11F5" w:rsidRPr="002D6A8F">
        <w:rPr>
          <w:rFonts w:ascii="Times New Roman" w:hAnsi="Times New Roman"/>
          <w:sz w:val="24"/>
          <w:szCs w:val="24"/>
        </w:rPr>
        <w:t xml:space="preserve">- </w:t>
      </w:r>
      <w:r w:rsidR="003111AD" w:rsidRPr="003111AD">
        <w:rPr>
          <w:rFonts w:ascii="Times New Roman" w:hAnsi="Times New Roman"/>
          <w:i/>
          <w:sz w:val="24"/>
          <w:szCs w:val="24"/>
        </w:rPr>
        <w:t>dimensiunea şi concepţia întregului proiect-</w:t>
      </w:r>
      <w:r w:rsidR="003111AD">
        <w:rPr>
          <w:rFonts w:ascii="Times New Roman" w:hAnsi="Times New Roman"/>
          <w:sz w:val="24"/>
          <w:szCs w:val="24"/>
        </w:rPr>
        <w:t xml:space="preserve"> </w:t>
      </w:r>
    </w:p>
    <w:p w:rsidR="00CF0BFB" w:rsidRPr="00AF3D13" w:rsidRDefault="005802BB" w:rsidP="00CF0BFB">
      <w:pPr>
        <w:pStyle w:val="ListParagraph"/>
        <w:autoSpaceDE w:val="0"/>
        <w:autoSpaceDN w:val="0"/>
        <w:adjustRightInd w:val="0"/>
        <w:spacing w:after="0" w:line="240" w:lineRule="auto"/>
        <w:jc w:val="both"/>
        <w:rPr>
          <w:rFonts w:ascii="Times New Roman" w:hAnsi="Times New Roman"/>
          <w:b/>
          <w:sz w:val="24"/>
          <w:szCs w:val="24"/>
        </w:rPr>
      </w:pPr>
      <w:r w:rsidRPr="005802BB">
        <w:rPr>
          <w:rFonts w:ascii="Times New Roman" w:hAnsi="Times New Roman"/>
          <w:b/>
          <w:sz w:val="24"/>
          <w:szCs w:val="24"/>
        </w:rPr>
        <w:t>1.</w:t>
      </w:r>
      <w:r w:rsidR="00CF0BFB" w:rsidRPr="00AF3D13">
        <w:rPr>
          <w:rFonts w:ascii="Times New Roman" w:hAnsi="Times New Roman"/>
          <w:sz w:val="24"/>
          <w:szCs w:val="24"/>
        </w:rPr>
        <w:t xml:space="preserve">    </w:t>
      </w:r>
      <w:r w:rsidR="00CF0BFB" w:rsidRPr="00AF3D13">
        <w:rPr>
          <w:rFonts w:ascii="Times New Roman" w:hAnsi="Times New Roman"/>
          <w:b/>
          <w:sz w:val="24"/>
          <w:szCs w:val="24"/>
        </w:rPr>
        <w:t>Caracteristicile proiectului</w:t>
      </w:r>
    </w:p>
    <w:p w:rsidR="00CF0BFB" w:rsidRDefault="00CF0BFB" w:rsidP="00CF0BFB">
      <w:pPr>
        <w:spacing w:after="0" w:line="240" w:lineRule="auto"/>
        <w:ind w:firstLine="425"/>
        <w:jc w:val="both"/>
        <w:rPr>
          <w:rFonts w:ascii="Times New Roman" w:hAnsi="Times New Roman"/>
          <w:sz w:val="24"/>
          <w:szCs w:val="24"/>
        </w:rPr>
      </w:pPr>
      <w:r>
        <w:rPr>
          <w:rFonts w:ascii="Times New Roman" w:hAnsi="Times New Roman"/>
          <w:sz w:val="24"/>
          <w:szCs w:val="24"/>
        </w:rPr>
        <w:t>D</w:t>
      </w:r>
      <w:r w:rsidRPr="00726B50">
        <w:rPr>
          <w:rFonts w:ascii="Times New Roman" w:hAnsi="Times New Roman"/>
          <w:sz w:val="24"/>
          <w:szCs w:val="24"/>
        </w:rPr>
        <w:t>escrierea caracteristic</w:t>
      </w:r>
      <w:r>
        <w:rPr>
          <w:rFonts w:ascii="Times New Roman" w:hAnsi="Times New Roman"/>
          <w:sz w:val="24"/>
          <w:szCs w:val="24"/>
        </w:rPr>
        <w:t>i</w:t>
      </w:r>
      <w:r w:rsidRPr="00726B50">
        <w:rPr>
          <w:rFonts w:ascii="Times New Roman" w:hAnsi="Times New Roman"/>
          <w:sz w:val="24"/>
          <w:szCs w:val="24"/>
        </w:rPr>
        <w:t>lor perimetrului de exploatare:</w:t>
      </w:r>
    </w:p>
    <w:p w:rsidR="00E2494C" w:rsidRPr="00E2494C" w:rsidRDefault="00E2494C" w:rsidP="00E2494C">
      <w:pPr>
        <w:spacing w:after="0" w:line="240" w:lineRule="auto"/>
        <w:ind w:firstLine="686"/>
        <w:rPr>
          <w:rFonts w:ascii="Times New Roman" w:eastAsia="Times New Roman" w:hAnsi="Times New Roman"/>
          <w:sz w:val="24"/>
          <w:szCs w:val="24"/>
          <w:lang w:eastAsia="ro-RO"/>
        </w:rPr>
      </w:pPr>
      <w:r w:rsidRPr="00E2494C">
        <w:rPr>
          <w:rFonts w:ascii="Times New Roman" w:eastAsia="Times New Roman" w:hAnsi="Times New Roman"/>
          <w:color w:val="000000"/>
          <w:sz w:val="24"/>
          <w:szCs w:val="24"/>
          <w:lang w:eastAsia="ro-RO"/>
        </w:rPr>
        <w:t xml:space="preserve">Perimetrul de exploatare în terasă Dărmănești se </w:t>
      </w:r>
      <w:proofErr w:type="gramStart"/>
      <w:r w:rsidRPr="00E2494C">
        <w:rPr>
          <w:rFonts w:ascii="Times New Roman" w:eastAsia="Times New Roman" w:hAnsi="Times New Roman"/>
          <w:color w:val="000000"/>
          <w:sz w:val="24"/>
          <w:szCs w:val="24"/>
          <w:lang w:eastAsia="ro-RO"/>
        </w:rPr>
        <w:t>va</w:t>
      </w:r>
      <w:proofErr w:type="gramEnd"/>
      <w:r w:rsidRPr="00E2494C">
        <w:rPr>
          <w:rFonts w:ascii="Times New Roman" w:eastAsia="Times New Roman" w:hAnsi="Times New Roman"/>
          <w:color w:val="000000"/>
          <w:sz w:val="24"/>
          <w:szCs w:val="24"/>
          <w:lang w:eastAsia="ro-RO"/>
        </w:rPr>
        <w:t xml:space="preserve"> realiza în extravilanul comunei Dărmănești, jud. </w:t>
      </w:r>
      <w:proofErr w:type="gramStart"/>
      <w:r w:rsidRPr="00E2494C">
        <w:rPr>
          <w:rFonts w:ascii="Times New Roman" w:eastAsia="Times New Roman" w:hAnsi="Times New Roman"/>
          <w:color w:val="000000"/>
          <w:sz w:val="24"/>
          <w:szCs w:val="24"/>
          <w:lang w:eastAsia="ro-RO"/>
        </w:rPr>
        <w:t>Suceava.</w:t>
      </w:r>
      <w:proofErr w:type="gramEnd"/>
      <w:r w:rsidRPr="00E2494C">
        <w:rPr>
          <w:rFonts w:ascii="Times New Roman" w:eastAsia="Times New Roman" w:hAnsi="Times New Roman"/>
          <w:color w:val="000000"/>
          <w:sz w:val="24"/>
          <w:szCs w:val="24"/>
          <w:lang w:eastAsia="ro-RO"/>
        </w:rPr>
        <w:t xml:space="preserve"> </w:t>
      </w:r>
      <w:r w:rsidRPr="00E2494C">
        <w:rPr>
          <w:rFonts w:ascii="Times New Roman" w:eastAsia="Arial Unicode MS" w:hAnsi="Times New Roman"/>
          <w:color w:val="000000"/>
          <w:sz w:val="24"/>
          <w:szCs w:val="24"/>
          <w:lang w:eastAsia="ro-RO"/>
        </w:rPr>
        <w:t xml:space="preserve">Investiția se </w:t>
      </w:r>
      <w:proofErr w:type="gramStart"/>
      <w:r w:rsidRPr="00E2494C">
        <w:rPr>
          <w:rFonts w:ascii="Times New Roman" w:eastAsia="Arial Unicode MS" w:hAnsi="Times New Roman"/>
          <w:color w:val="000000"/>
          <w:sz w:val="24"/>
          <w:szCs w:val="24"/>
          <w:lang w:eastAsia="ro-RO"/>
        </w:rPr>
        <w:t>va</w:t>
      </w:r>
      <w:proofErr w:type="gramEnd"/>
      <w:r w:rsidRPr="00E2494C">
        <w:rPr>
          <w:rFonts w:ascii="Times New Roman" w:eastAsia="Arial Unicode MS" w:hAnsi="Times New Roman"/>
          <w:color w:val="000000"/>
          <w:sz w:val="24"/>
          <w:szCs w:val="24"/>
          <w:lang w:eastAsia="ro-RO"/>
        </w:rPr>
        <w:t xml:space="preserve"> realiza pe malul stâng al râului Suceava, la cca. </w:t>
      </w:r>
      <w:proofErr w:type="gramStart"/>
      <w:r w:rsidRPr="00E2494C">
        <w:rPr>
          <w:rFonts w:ascii="Times New Roman" w:eastAsia="Arial Unicode MS" w:hAnsi="Times New Roman"/>
          <w:color w:val="000000"/>
          <w:sz w:val="24"/>
          <w:szCs w:val="24"/>
          <w:lang w:eastAsia="ro-RO"/>
        </w:rPr>
        <w:t>50 m, față de limita albiei minore a râului Suceava.</w:t>
      </w:r>
      <w:proofErr w:type="gramEnd"/>
      <w:r w:rsidRPr="00E2494C">
        <w:rPr>
          <w:rFonts w:ascii="Times New Roman" w:eastAsia="Times New Roman" w:hAnsi="Times New Roman"/>
          <w:color w:val="000000"/>
          <w:sz w:val="24"/>
          <w:szCs w:val="24"/>
          <w:lang w:eastAsia="ro-RO"/>
        </w:rPr>
        <w:t xml:space="preserve"> </w:t>
      </w:r>
    </w:p>
    <w:p w:rsidR="00E2494C" w:rsidRPr="00E2494C" w:rsidRDefault="00E2494C" w:rsidP="00E2494C">
      <w:pPr>
        <w:spacing w:after="0" w:line="240" w:lineRule="auto"/>
        <w:ind w:firstLine="686"/>
        <w:rPr>
          <w:rFonts w:ascii="Times New Roman" w:eastAsia="Times New Roman" w:hAnsi="Times New Roman"/>
          <w:sz w:val="24"/>
          <w:szCs w:val="24"/>
          <w:lang w:eastAsia="ro-RO"/>
        </w:rPr>
      </w:pPr>
      <w:r w:rsidRPr="00E2494C">
        <w:rPr>
          <w:rFonts w:ascii="Times New Roman" w:eastAsia="Times New Roman" w:hAnsi="Times New Roman"/>
          <w:color w:val="000000"/>
          <w:sz w:val="24"/>
          <w:szCs w:val="24"/>
          <w:lang w:eastAsia="ro-RO"/>
        </w:rPr>
        <w:t xml:space="preserve">Suprafața totală a terenului </w:t>
      </w:r>
      <w:proofErr w:type="gramStart"/>
      <w:r w:rsidRPr="00E2494C">
        <w:rPr>
          <w:rFonts w:ascii="Times New Roman" w:eastAsia="Times New Roman" w:hAnsi="Times New Roman"/>
          <w:color w:val="000000"/>
          <w:sz w:val="24"/>
          <w:szCs w:val="24"/>
          <w:lang w:eastAsia="ro-RO"/>
        </w:rPr>
        <w:t>este</w:t>
      </w:r>
      <w:proofErr w:type="gramEnd"/>
      <w:r w:rsidRPr="00E2494C">
        <w:rPr>
          <w:rFonts w:ascii="Times New Roman" w:eastAsia="Times New Roman" w:hAnsi="Times New Roman"/>
          <w:color w:val="000000"/>
          <w:sz w:val="24"/>
          <w:szCs w:val="24"/>
          <w:lang w:eastAsia="ro-RO"/>
        </w:rPr>
        <w:t xml:space="preserve"> de 28.000 mp. Se va lăsa o bermă de siguranță față de terenurile vecine de 2 m, respectiv se va respecta distanța de 50 m față de albia minoră a râului Suceava. Suprafața terasei </w:t>
      </w:r>
      <w:proofErr w:type="gramStart"/>
      <w:r w:rsidRPr="00E2494C">
        <w:rPr>
          <w:rFonts w:ascii="Times New Roman" w:eastAsia="Times New Roman" w:hAnsi="Times New Roman"/>
          <w:color w:val="000000"/>
          <w:sz w:val="24"/>
          <w:szCs w:val="24"/>
          <w:lang w:eastAsia="ro-RO"/>
        </w:rPr>
        <w:t>va</w:t>
      </w:r>
      <w:proofErr w:type="gramEnd"/>
      <w:r w:rsidRPr="00E2494C">
        <w:rPr>
          <w:rFonts w:ascii="Times New Roman" w:eastAsia="Times New Roman" w:hAnsi="Times New Roman"/>
          <w:color w:val="000000"/>
          <w:sz w:val="24"/>
          <w:szCs w:val="24"/>
          <w:lang w:eastAsia="ro-RO"/>
        </w:rPr>
        <w:t xml:space="preserve"> fi de 9.700 mp.</w:t>
      </w:r>
    </w:p>
    <w:p w:rsidR="00E2494C" w:rsidRPr="00E2494C" w:rsidRDefault="00E2494C" w:rsidP="00E2494C">
      <w:pPr>
        <w:spacing w:after="0" w:line="240" w:lineRule="auto"/>
        <w:ind w:firstLine="686"/>
        <w:rPr>
          <w:rFonts w:ascii="Times New Roman" w:eastAsia="Times New Roman" w:hAnsi="Times New Roman"/>
          <w:sz w:val="24"/>
          <w:szCs w:val="24"/>
          <w:lang w:eastAsia="ro-RO"/>
        </w:rPr>
      </w:pPr>
      <w:r w:rsidRPr="00E2494C">
        <w:rPr>
          <w:rFonts w:ascii="Times New Roman" w:eastAsia="Times New Roman" w:hAnsi="Times New Roman"/>
          <w:color w:val="000000"/>
          <w:sz w:val="24"/>
          <w:szCs w:val="24"/>
          <w:lang w:eastAsia="ro-RO"/>
        </w:rPr>
        <w:t xml:space="preserve">Accesul în zonă </w:t>
      </w:r>
      <w:proofErr w:type="gramStart"/>
      <w:r w:rsidRPr="00E2494C">
        <w:rPr>
          <w:rFonts w:ascii="Times New Roman" w:eastAsia="Times New Roman" w:hAnsi="Times New Roman"/>
          <w:color w:val="000000"/>
          <w:sz w:val="24"/>
          <w:szCs w:val="24"/>
          <w:lang w:eastAsia="ro-RO"/>
        </w:rPr>
        <w:t>este</w:t>
      </w:r>
      <w:proofErr w:type="gramEnd"/>
      <w:r w:rsidRPr="00E2494C">
        <w:rPr>
          <w:rFonts w:ascii="Times New Roman" w:eastAsia="Times New Roman" w:hAnsi="Times New Roman"/>
          <w:color w:val="000000"/>
          <w:sz w:val="24"/>
          <w:szCs w:val="24"/>
          <w:lang w:eastAsia="ro-RO"/>
        </w:rPr>
        <w:t xml:space="preserve"> asigurat din DJ 209d Dărmănești - Costâna, printr-un drum de exploatare agricolă.</w:t>
      </w:r>
    </w:p>
    <w:p w:rsidR="00E2494C" w:rsidRPr="00E2494C" w:rsidRDefault="00E2494C" w:rsidP="00E2494C">
      <w:pPr>
        <w:shd w:val="clear" w:color="auto" w:fill="FFFFFF"/>
        <w:rPr>
          <w:rFonts w:ascii="Times New Roman" w:eastAsia="Times New Roman" w:hAnsi="Times New Roman"/>
          <w:sz w:val="24"/>
          <w:szCs w:val="24"/>
          <w:lang w:eastAsia="ro-RO"/>
        </w:rPr>
      </w:pPr>
      <w:r w:rsidRPr="00E2494C">
        <w:rPr>
          <w:rFonts w:ascii="Times New Roman" w:eastAsia="Times New Roman" w:hAnsi="Times New Roman"/>
          <w:sz w:val="24"/>
          <w:szCs w:val="24"/>
          <w:lang w:eastAsia="ro-RO"/>
        </w:rPr>
        <w:t>Caracteristicile perimetrului temporar de exploatare Terasă Dărmănești:</w:t>
      </w:r>
    </w:p>
    <w:p w:rsidR="00E2494C" w:rsidRPr="00E2494C" w:rsidRDefault="00E2494C" w:rsidP="00E2494C">
      <w:pPr>
        <w:numPr>
          <w:ilvl w:val="3"/>
          <w:numId w:val="22"/>
        </w:numPr>
        <w:spacing w:after="0" w:line="240" w:lineRule="auto"/>
        <w:jc w:val="both"/>
        <w:rPr>
          <w:rFonts w:ascii="Times New Roman" w:eastAsia="Times New Roman" w:hAnsi="Times New Roman"/>
          <w:sz w:val="24"/>
          <w:szCs w:val="24"/>
          <w:lang w:eastAsia="ro-RO"/>
        </w:rPr>
      </w:pPr>
      <w:r w:rsidRPr="00E2494C">
        <w:rPr>
          <w:rFonts w:ascii="Times New Roman" w:eastAsia="Times New Roman" w:hAnsi="Times New Roman"/>
          <w:sz w:val="24"/>
          <w:szCs w:val="24"/>
          <w:lang w:eastAsia="ro-RO"/>
        </w:rPr>
        <w:t>suprafața = 9.700 mp;</w:t>
      </w:r>
    </w:p>
    <w:p w:rsidR="00E2494C" w:rsidRPr="00E2494C" w:rsidRDefault="00E2494C" w:rsidP="00E2494C">
      <w:pPr>
        <w:numPr>
          <w:ilvl w:val="3"/>
          <w:numId w:val="22"/>
        </w:numPr>
        <w:spacing w:after="0" w:line="240" w:lineRule="auto"/>
        <w:jc w:val="both"/>
        <w:rPr>
          <w:rFonts w:ascii="Times New Roman" w:eastAsia="Times New Roman" w:hAnsi="Times New Roman"/>
          <w:sz w:val="24"/>
          <w:szCs w:val="24"/>
          <w:lang w:eastAsia="ro-RO"/>
        </w:rPr>
      </w:pPr>
      <w:r w:rsidRPr="00E2494C">
        <w:rPr>
          <w:rFonts w:ascii="Times New Roman" w:eastAsia="Times New Roman" w:hAnsi="Times New Roman"/>
          <w:sz w:val="24"/>
          <w:szCs w:val="24"/>
          <w:lang w:eastAsia="ro-RO"/>
        </w:rPr>
        <w:t>lungime medie = 200 m</w:t>
      </w:r>
    </w:p>
    <w:p w:rsidR="00E2494C" w:rsidRPr="00E2494C" w:rsidRDefault="00E2494C" w:rsidP="00E2494C">
      <w:pPr>
        <w:numPr>
          <w:ilvl w:val="3"/>
          <w:numId w:val="22"/>
        </w:numPr>
        <w:spacing w:after="0" w:line="240" w:lineRule="auto"/>
        <w:jc w:val="both"/>
        <w:rPr>
          <w:rFonts w:ascii="Times New Roman" w:eastAsia="Times New Roman" w:hAnsi="Times New Roman"/>
          <w:sz w:val="24"/>
          <w:szCs w:val="24"/>
          <w:lang w:eastAsia="ro-RO"/>
        </w:rPr>
      </w:pPr>
      <w:r w:rsidRPr="00E2494C">
        <w:rPr>
          <w:rFonts w:ascii="Times New Roman" w:eastAsia="Times New Roman" w:hAnsi="Times New Roman"/>
          <w:sz w:val="24"/>
          <w:szCs w:val="24"/>
          <w:lang w:eastAsia="ro-RO"/>
        </w:rPr>
        <w:t>lățime medie = 50 m</w:t>
      </w:r>
    </w:p>
    <w:p w:rsidR="00E2494C" w:rsidRPr="00E2494C" w:rsidRDefault="00E2494C" w:rsidP="00E2494C">
      <w:pPr>
        <w:numPr>
          <w:ilvl w:val="3"/>
          <w:numId w:val="22"/>
        </w:numPr>
        <w:spacing w:after="0" w:line="240" w:lineRule="auto"/>
        <w:jc w:val="both"/>
        <w:rPr>
          <w:rFonts w:ascii="Times New Roman" w:eastAsia="Times New Roman" w:hAnsi="Times New Roman"/>
          <w:sz w:val="24"/>
          <w:szCs w:val="24"/>
          <w:lang w:eastAsia="ro-RO"/>
        </w:rPr>
      </w:pPr>
      <w:r w:rsidRPr="00E2494C">
        <w:rPr>
          <w:rFonts w:ascii="Times New Roman" w:eastAsia="Times New Roman" w:hAnsi="Times New Roman"/>
          <w:sz w:val="24"/>
          <w:szCs w:val="24"/>
          <w:lang w:eastAsia="ro-RO"/>
        </w:rPr>
        <w:lastRenderedPageBreak/>
        <w:t>adâncime medie de exploatare = 3,79 m</w:t>
      </w:r>
    </w:p>
    <w:p w:rsidR="00E2494C" w:rsidRPr="00E2494C" w:rsidRDefault="00E2494C" w:rsidP="00E2494C">
      <w:pPr>
        <w:numPr>
          <w:ilvl w:val="3"/>
          <w:numId w:val="22"/>
        </w:numPr>
        <w:spacing w:after="0" w:line="240" w:lineRule="auto"/>
        <w:jc w:val="both"/>
        <w:rPr>
          <w:rFonts w:ascii="Times New Roman" w:eastAsia="Times New Roman" w:hAnsi="Times New Roman"/>
          <w:sz w:val="24"/>
          <w:szCs w:val="24"/>
          <w:lang w:eastAsia="ro-RO"/>
        </w:rPr>
      </w:pPr>
      <w:r w:rsidRPr="00E2494C">
        <w:rPr>
          <w:rFonts w:ascii="Times New Roman" w:eastAsia="Times New Roman" w:hAnsi="Times New Roman"/>
          <w:sz w:val="24"/>
          <w:szCs w:val="24"/>
          <w:lang w:eastAsia="ro-RO"/>
        </w:rPr>
        <w:t>adâncime maximă de exploatare = 6,0 m (P3)</w:t>
      </w:r>
    </w:p>
    <w:p w:rsidR="00E2494C" w:rsidRPr="00E2494C" w:rsidRDefault="00E2494C" w:rsidP="00E2494C">
      <w:pPr>
        <w:numPr>
          <w:ilvl w:val="3"/>
          <w:numId w:val="22"/>
        </w:numPr>
        <w:spacing w:after="0" w:line="240" w:lineRule="auto"/>
        <w:jc w:val="both"/>
        <w:rPr>
          <w:rFonts w:ascii="Times New Roman" w:eastAsia="Times New Roman" w:hAnsi="Times New Roman"/>
          <w:sz w:val="24"/>
          <w:szCs w:val="24"/>
          <w:lang w:eastAsia="ro-RO"/>
        </w:rPr>
      </w:pPr>
      <w:r w:rsidRPr="00E2494C">
        <w:rPr>
          <w:rFonts w:ascii="Times New Roman" w:eastAsia="Arial Unicode MS" w:hAnsi="Times New Roman"/>
          <w:color w:val="000000"/>
          <w:sz w:val="24"/>
          <w:szCs w:val="24"/>
          <w:lang w:eastAsia="ro-RO"/>
        </w:rPr>
        <w:t>cantitate de nisip și pietriș preliminată = 36.800 mc;</w:t>
      </w:r>
    </w:p>
    <w:p w:rsidR="00E2494C" w:rsidRPr="005802BB" w:rsidRDefault="00E2494C" w:rsidP="00E2494C">
      <w:pPr>
        <w:numPr>
          <w:ilvl w:val="3"/>
          <w:numId w:val="22"/>
        </w:numPr>
        <w:spacing w:after="0" w:line="240" w:lineRule="auto"/>
        <w:jc w:val="both"/>
        <w:rPr>
          <w:rFonts w:ascii="Times New Roman" w:eastAsia="Times New Roman" w:hAnsi="Times New Roman"/>
          <w:sz w:val="24"/>
          <w:szCs w:val="24"/>
          <w:lang w:eastAsia="ro-RO"/>
        </w:rPr>
      </w:pPr>
      <w:proofErr w:type="gramStart"/>
      <w:r w:rsidRPr="005802BB">
        <w:rPr>
          <w:rFonts w:ascii="Times New Roman" w:eastAsia="Arial Unicode MS" w:hAnsi="Times New Roman"/>
          <w:color w:val="000000"/>
          <w:sz w:val="24"/>
          <w:szCs w:val="24"/>
          <w:lang w:eastAsia="ro-RO"/>
        </w:rPr>
        <w:t>cantitate</w:t>
      </w:r>
      <w:proofErr w:type="gramEnd"/>
      <w:r w:rsidRPr="005802BB">
        <w:rPr>
          <w:rFonts w:ascii="Times New Roman" w:eastAsia="Arial Unicode MS" w:hAnsi="Times New Roman"/>
          <w:color w:val="000000"/>
          <w:sz w:val="24"/>
          <w:szCs w:val="24"/>
          <w:lang w:eastAsia="ro-RO"/>
        </w:rPr>
        <w:t xml:space="preserve"> de sol vegetal (copertă) = 1.790 mc.</w:t>
      </w:r>
    </w:p>
    <w:p w:rsidR="005802BB" w:rsidRPr="005802BB" w:rsidRDefault="005802BB" w:rsidP="005802BB">
      <w:pPr>
        <w:spacing w:after="0" w:line="240" w:lineRule="auto"/>
        <w:ind w:left="2880"/>
        <w:jc w:val="both"/>
        <w:rPr>
          <w:rFonts w:ascii="Times New Roman" w:eastAsia="Times New Roman" w:hAnsi="Times New Roman"/>
          <w:sz w:val="24"/>
          <w:szCs w:val="24"/>
          <w:lang w:eastAsia="ro-RO"/>
        </w:rPr>
      </w:pPr>
    </w:p>
    <w:p w:rsidR="00E2494C" w:rsidRPr="00E2494C" w:rsidRDefault="00E2494C" w:rsidP="00E2494C">
      <w:pPr>
        <w:jc w:val="both"/>
        <w:rPr>
          <w:rFonts w:ascii="Times New Roman" w:eastAsia="Times New Roman" w:hAnsi="Times New Roman"/>
          <w:sz w:val="24"/>
          <w:szCs w:val="24"/>
          <w:lang w:eastAsia="ro-RO"/>
        </w:rPr>
      </w:pPr>
      <w:r w:rsidRPr="00E2494C">
        <w:rPr>
          <w:rFonts w:ascii="Times New Roman" w:eastAsia="Arial Unicode MS" w:hAnsi="Times New Roman"/>
          <w:color w:val="000000"/>
          <w:sz w:val="24"/>
          <w:szCs w:val="24"/>
          <w:lang w:eastAsia="ro-RO"/>
        </w:rPr>
        <w:t>Conform studiului geotehnic întocmit, apa freatică la află la adâncimea de 5</w:t>
      </w:r>
      <w:proofErr w:type="gramStart"/>
      <w:r w:rsidRPr="00E2494C">
        <w:rPr>
          <w:rFonts w:ascii="Times New Roman" w:eastAsia="Arial Unicode MS" w:hAnsi="Times New Roman"/>
          <w:color w:val="000000"/>
          <w:sz w:val="24"/>
          <w:szCs w:val="24"/>
          <w:lang w:eastAsia="ro-RO"/>
        </w:rPr>
        <w:t>,8</w:t>
      </w:r>
      <w:proofErr w:type="gramEnd"/>
      <w:r w:rsidRPr="00E2494C">
        <w:rPr>
          <w:rFonts w:ascii="Times New Roman" w:eastAsia="Arial Unicode MS" w:hAnsi="Times New Roman"/>
          <w:color w:val="000000"/>
          <w:sz w:val="24"/>
          <w:szCs w:val="24"/>
          <w:lang w:eastAsia="ro-RO"/>
        </w:rPr>
        <w:t xml:space="preserve"> m. Exploatarea în terasă se va realiza până la adâncimea de 4,8 m (cu 1,0 m deasupra nivelului pânzei freatice).</w:t>
      </w:r>
    </w:p>
    <w:p w:rsidR="00E2494C" w:rsidRPr="00E2494C" w:rsidRDefault="00E2494C" w:rsidP="00E2494C">
      <w:pPr>
        <w:rPr>
          <w:rFonts w:ascii="Times New Roman" w:eastAsia="Times New Roman" w:hAnsi="Times New Roman"/>
          <w:sz w:val="24"/>
          <w:szCs w:val="24"/>
          <w:lang w:eastAsia="ro-RO"/>
        </w:rPr>
      </w:pPr>
      <w:r w:rsidRPr="00E2494C">
        <w:rPr>
          <w:rFonts w:ascii="Times New Roman" w:eastAsia="Arial Unicode MS" w:hAnsi="Times New Roman"/>
          <w:color w:val="000000"/>
          <w:sz w:val="24"/>
          <w:szCs w:val="24"/>
          <w:lang w:eastAsia="ro-RO"/>
        </w:rPr>
        <w:t xml:space="preserve">Perimetrul </w:t>
      </w:r>
      <w:proofErr w:type="gramStart"/>
      <w:r w:rsidRPr="00E2494C">
        <w:rPr>
          <w:rFonts w:ascii="Times New Roman" w:eastAsia="Arial Unicode MS" w:hAnsi="Times New Roman"/>
          <w:color w:val="000000"/>
          <w:sz w:val="24"/>
          <w:szCs w:val="24"/>
          <w:lang w:eastAsia="ro-RO"/>
        </w:rPr>
        <w:t>este</w:t>
      </w:r>
      <w:proofErr w:type="gramEnd"/>
      <w:r w:rsidRPr="00E2494C">
        <w:rPr>
          <w:rFonts w:ascii="Times New Roman" w:eastAsia="Arial Unicode MS" w:hAnsi="Times New Roman"/>
          <w:color w:val="000000"/>
          <w:sz w:val="24"/>
          <w:szCs w:val="24"/>
          <w:lang w:eastAsia="ro-RO"/>
        </w:rPr>
        <w:t xml:space="preserve"> delimitată de următoarele coordonate STEREO 70:</w:t>
      </w:r>
    </w:p>
    <w:tbl>
      <w:tblPr>
        <w:tblW w:w="4605" w:type="dxa"/>
        <w:tblCellSpacing w:w="0" w:type="dxa"/>
        <w:tblInd w:w="720" w:type="dxa"/>
        <w:tblCellMar>
          <w:top w:w="105" w:type="dxa"/>
          <w:left w:w="105" w:type="dxa"/>
          <w:bottom w:w="105" w:type="dxa"/>
          <w:right w:w="105" w:type="dxa"/>
        </w:tblCellMar>
        <w:tblLook w:val="04A0"/>
      </w:tblPr>
      <w:tblGrid>
        <w:gridCol w:w="855"/>
        <w:gridCol w:w="1866"/>
        <w:gridCol w:w="1884"/>
      </w:tblGrid>
      <w:tr w:rsidR="00E2494C" w:rsidRPr="00E2494C" w:rsidTr="00E2494C">
        <w:trPr>
          <w:tblCellSpacing w:w="0" w:type="dxa"/>
        </w:trPr>
        <w:tc>
          <w:tcPr>
            <w:tcW w:w="735" w:type="dxa"/>
            <w:vAlign w:val="center"/>
            <w:hideMark/>
          </w:tcPr>
          <w:p w:rsidR="00E2494C" w:rsidRPr="00E2494C" w:rsidRDefault="005802BB" w:rsidP="00E2494C">
            <w:pPr>
              <w:rPr>
                <w:rFonts w:ascii="Times New Roman" w:eastAsia="Times New Roman" w:hAnsi="Times New Roman"/>
                <w:sz w:val="24"/>
                <w:szCs w:val="24"/>
                <w:lang w:eastAsia="ro-RO"/>
              </w:rPr>
            </w:pPr>
            <w:r>
              <w:rPr>
                <w:rFonts w:ascii="Times New Roman" w:eastAsia="Times New Roman" w:hAnsi="Times New Roman"/>
                <w:b/>
                <w:bCs/>
                <w:sz w:val="24"/>
                <w:szCs w:val="24"/>
                <w:lang w:eastAsia="ro-RO"/>
              </w:rPr>
              <w:t xml:space="preserve">  </w:t>
            </w:r>
            <w:r w:rsidR="00E2494C" w:rsidRPr="00E2494C">
              <w:rPr>
                <w:rFonts w:ascii="Times New Roman" w:eastAsia="Times New Roman" w:hAnsi="Times New Roman"/>
                <w:b/>
                <w:bCs/>
                <w:sz w:val="24"/>
                <w:szCs w:val="24"/>
                <w:lang w:eastAsia="ro-RO"/>
              </w:rPr>
              <w:t>Pct.</w:t>
            </w:r>
          </w:p>
        </w:tc>
        <w:tc>
          <w:tcPr>
            <w:tcW w:w="1605" w:type="dxa"/>
            <w:vAlign w:val="center"/>
            <w:hideMark/>
          </w:tcPr>
          <w:p w:rsidR="00E2494C" w:rsidRPr="00E2494C" w:rsidRDefault="00E2494C" w:rsidP="00E2494C">
            <w:pPr>
              <w:jc w:val="center"/>
              <w:rPr>
                <w:rFonts w:ascii="Times New Roman" w:eastAsia="Times New Roman" w:hAnsi="Times New Roman"/>
                <w:sz w:val="24"/>
                <w:szCs w:val="24"/>
                <w:lang w:eastAsia="ro-RO"/>
              </w:rPr>
            </w:pPr>
            <w:r w:rsidRPr="00E2494C">
              <w:rPr>
                <w:rFonts w:ascii="Times New Roman" w:eastAsia="Times New Roman" w:hAnsi="Times New Roman"/>
                <w:b/>
                <w:bCs/>
                <w:sz w:val="24"/>
                <w:szCs w:val="24"/>
                <w:lang w:eastAsia="ro-RO"/>
              </w:rPr>
              <w:t>X</w:t>
            </w:r>
          </w:p>
        </w:tc>
        <w:tc>
          <w:tcPr>
            <w:tcW w:w="1620" w:type="dxa"/>
            <w:vAlign w:val="center"/>
            <w:hideMark/>
          </w:tcPr>
          <w:p w:rsidR="00E2494C" w:rsidRPr="00E2494C" w:rsidRDefault="00E2494C" w:rsidP="00E2494C">
            <w:pPr>
              <w:jc w:val="center"/>
              <w:rPr>
                <w:rFonts w:ascii="Times New Roman" w:eastAsia="Times New Roman" w:hAnsi="Times New Roman"/>
                <w:sz w:val="24"/>
                <w:szCs w:val="24"/>
                <w:lang w:eastAsia="ro-RO"/>
              </w:rPr>
            </w:pPr>
            <w:r w:rsidRPr="00E2494C">
              <w:rPr>
                <w:rFonts w:ascii="Times New Roman" w:eastAsia="Times New Roman" w:hAnsi="Times New Roman"/>
                <w:b/>
                <w:bCs/>
                <w:sz w:val="24"/>
                <w:szCs w:val="24"/>
                <w:lang w:eastAsia="ro-RO"/>
              </w:rPr>
              <w:t>Y</w:t>
            </w:r>
          </w:p>
        </w:tc>
      </w:tr>
      <w:tr w:rsidR="00E2494C" w:rsidRPr="00E2494C" w:rsidTr="00E2494C">
        <w:trPr>
          <w:tblCellSpacing w:w="0" w:type="dxa"/>
        </w:trPr>
        <w:tc>
          <w:tcPr>
            <w:tcW w:w="735" w:type="dxa"/>
            <w:vAlign w:val="center"/>
            <w:hideMark/>
          </w:tcPr>
          <w:p w:rsidR="00E2494C" w:rsidRPr="00E2494C" w:rsidRDefault="00E2494C" w:rsidP="00E2494C">
            <w:pPr>
              <w:jc w:val="center"/>
              <w:rPr>
                <w:rFonts w:ascii="Times New Roman" w:eastAsia="Times New Roman" w:hAnsi="Times New Roman"/>
                <w:sz w:val="24"/>
                <w:szCs w:val="24"/>
                <w:lang w:eastAsia="ro-RO"/>
              </w:rPr>
            </w:pPr>
            <w:r w:rsidRPr="00E2494C">
              <w:rPr>
                <w:rFonts w:ascii="Times New Roman" w:eastAsia="Times New Roman" w:hAnsi="Times New Roman"/>
                <w:sz w:val="24"/>
                <w:szCs w:val="24"/>
                <w:lang w:eastAsia="ro-RO"/>
              </w:rPr>
              <w:t>1</w:t>
            </w:r>
          </w:p>
        </w:tc>
        <w:tc>
          <w:tcPr>
            <w:tcW w:w="1605" w:type="dxa"/>
            <w:vAlign w:val="center"/>
            <w:hideMark/>
          </w:tcPr>
          <w:p w:rsidR="00E2494C" w:rsidRPr="00E2494C" w:rsidRDefault="00E2494C" w:rsidP="00E2494C">
            <w:pPr>
              <w:jc w:val="center"/>
              <w:rPr>
                <w:rFonts w:ascii="Times New Roman" w:eastAsia="Times New Roman" w:hAnsi="Times New Roman"/>
                <w:sz w:val="24"/>
                <w:szCs w:val="24"/>
                <w:lang w:eastAsia="ro-RO"/>
              </w:rPr>
            </w:pPr>
            <w:r w:rsidRPr="00E2494C">
              <w:rPr>
                <w:rFonts w:ascii="Times New Roman" w:eastAsia="Arial Unicode MS" w:hAnsi="Times New Roman"/>
                <w:color w:val="000000"/>
                <w:sz w:val="24"/>
                <w:szCs w:val="24"/>
                <w:lang w:eastAsia="ro-RO"/>
              </w:rPr>
              <w:t>690.207</w:t>
            </w:r>
          </w:p>
        </w:tc>
        <w:tc>
          <w:tcPr>
            <w:tcW w:w="1620" w:type="dxa"/>
            <w:vAlign w:val="center"/>
            <w:hideMark/>
          </w:tcPr>
          <w:p w:rsidR="00E2494C" w:rsidRPr="00E2494C" w:rsidRDefault="00E2494C" w:rsidP="00E2494C">
            <w:pPr>
              <w:jc w:val="center"/>
              <w:rPr>
                <w:rFonts w:ascii="Times New Roman" w:eastAsia="Times New Roman" w:hAnsi="Times New Roman"/>
                <w:sz w:val="24"/>
                <w:szCs w:val="24"/>
                <w:lang w:eastAsia="ro-RO"/>
              </w:rPr>
            </w:pPr>
            <w:r w:rsidRPr="00E2494C">
              <w:rPr>
                <w:rFonts w:ascii="Times New Roman" w:eastAsia="Arial Unicode MS" w:hAnsi="Times New Roman"/>
                <w:color w:val="000000"/>
                <w:sz w:val="24"/>
                <w:szCs w:val="24"/>
                <w:lang w:eastAsia="ro-RO"/>
              </w:rPr>
              <w:t>584.668</w:t>
            </w:r>
          </w:p>
        </w:tc>
      </w:tr>
      <w:tr w:rsidR="00E2494C" w:rsidRPr="00E2494C" w:rsidTr="00E2494C">
        <w:trPr>
          <w:tblCellSpacing w:w="0" w:type="dxa"/>
        </w:trPr>
        <w:tc>
          <w:tcPr>
            <w:tcW w:w="735" w:type="dxa"/>
            <w:vAlign w:val="center"/>
            <w:hideMark/>
          </w:tcPr>
          <w:p w:rsidR="00E2494C" w:rsidRPr="00E2494C" w:rsidRDefault="00E2494C" w:rsidP="00E2494C">
            <w:pPr>
              <w:jc w:val="center"/>
              <w:rPr>
                <w:rFonts w:ascii="Times New Roman" w:eastAsia="Times New Roman" w:hAnsi="Times New Roman"/>
                <w:sz w:val="24"/>
                <w:szCs w:val="24"/>
                <w:lang w:eastAsia="ro-RO"/>
              </w:rPr>
            </w:pPr>
            <w:r w:rsidRPr="00E2494C">
              <w:rPr>
                <w:rFonts w:ascii="Times New Roman" w:eastAsia="Times New Roman" w:hAnsi="Times New Roman"/>
                <w:sz w:val="24"/>
                <w:szCs w:val="24"/>
                <w:lang w:eastAsia="ro-RO"/>
              </w:rPr>
              <w:t>2</w:t>
            </w:r>
          </w:p>
        </w:tc>
        <w:tc>
          <w:tcPr>
            <w:tcW w:w="1605" w:type="dxa"/>
            <w:vAlign w:val="center"/>
            <w:hideMark/>
          </w:tcPr>
          <w:p w:rsidR="00E2494C" w:rsidRPr="00E2494C" w:rsidRDefault="00E2494C" w:rsidP="00E2494C">
            <w:pPr>
              <w:jc w:val="center"/>
              <w:rPr>
                <w:rFonts w:ascii="Times New Roman" w:eastAsia="Times New Roman" w:hAnsi="Times New Roman"/>
                <w:sz w:val="24"/>
                <w:szCs w:val="24"/>
                <w:lang w:eastAsia="ro-RO"/>
              </w:rPr>
            </w:pPr>
            <w:r w:rsidRPr="00E2494C">
              <w:rPr>
                <w:rFonts w:ascii="Times New Roman" w:eastAsia="Arial Unicode MS" w:hAnsi="Times New Roman"/>
                <w:color w:val="000000"/>
                <w:sz w:val="24"/>
                <w:szCs w:val="24"/>
                <w:lang w:eastAsia="ro-RO"/>
              </w:rPr>
              <w:t>690.200</w:t>
            </w:r>
          </w:p>
        </w:tc>
        <w:tc>
          <w:tcPr>
            <w:tcW w:w="1620" w:type="dxa"/>
            <w:vAlign w:val="center"/>
            <w:hideMark/>
          </w:tcPr>
          <w:p w:rsidR="00E2494C" w:rsidRPr="00E2494C" w:rsidRDefault="00E2494C" w:rsidP="00E2494C">
            <w:pPr>
              <w:jc w:val="center"/>
              <w:rPr>
                <w:rFonts w:ascii="Times New Roman" w:eastAsia="Times New Roman" w:hAnsi="Times New Roman"/>
                <w:sz w:val="24"/>
                <w:szCs w:val="24"/>
                <w:lang w:eastAsia="ro-RO"/>
              </w:rPr>
            </w:pPr>
            <w:r w:rsidRPr="00E2494C">
              <w:rPr>
                <w:rFonts w:ascii="Times New Roman" w:eastAsia="Arial Unicode MS" w:hAnsi="Times New Roman"/>
                <w:color w:val="000000"/>
                <w:sz w:val="24"/>
                <w:szCs w:val="24"/>
                <w:lang w:eastAsia="ro-RO"/>
              </w:rPr>
              <w:t>584.743</w:t>
            </w:r>
          </w:p>
        </w:tc>
      </w:tr>
      <w:tr w:rsidR="00E2494C" w:rsidRPr="00E2494C" w:rsidTr="00E2494C">
        <w:trPr>
          <w:tblCellSpacing w:w="0" w:type="dxa"/>
        </w:trPr>
        <w:tc>
          <w:tcPr>
            <w:tcW w:w="735" w:type="dxa"/>
            <w:vAlign w:val="center"/>
            <w:hideMark/>
          </w:tcPr>
          <w:p w:rsidR="00E2494C" w:rsidRPr="00E2494C" w:rsidRDefault="00E2494C" w:rsidP="00E2494C">
            <w:pPr>
              <w:jc w:val="center"/>
              <w:rPr>
                <w:rFonts w:ascii="Times New Roman" w:eastAsia="Times New Roman" w:hAnsi="Times New Roman"/>
                <w:sz w:val="24"/>
                <w:szCs w:val="24"/>
                <w:lang w:eastAsia="ro-RO"/>
              </w:rPr>
            </w:pPr>
            <w:r w:rsidRPr="00E2494C">
              <w:rPr>
                <w:rFonts w:ascii="Times New Roman" w:eastAsia="Times New Roman" w:hAnsi="Times New Roman"/>
                <w:sz w:val="24"/>
                <w:szCs w:val="24"/>
                <w:lang w:eastAsia="ro-RO"/>
              </w:rPr>
              <w:t>3</w:t>
            </w:r>
          </w:p>
        </w:tc>
        <w:tc>
          <w:tcPr>
            <w:tcW w:w="1605" w:type="dxa"/>
            <w:vAlign w:val="center"/>
            <w:hideMark/>
          </w:tcPr>
          <w:p w:rsidR="00E2494C" w:rsidRPr="00E2494C" w:rsidRDefault="00E2494C" w:rsidP="00E2494C">
            <w:pPr>
              <w:jc w:val="center"/>
              <w:rPr>
                <w:rFonts w:ascii="Times New Roman" w:eastAsia="Times New Roman" w:hAnsi="Times New Roman"/>
                <w:sz w:val="24"/>
                <w:szCs w:val="24"/>
                <w:lang w:eastAsia="ro-RO"/>
              </w:rPr>
            </w:pPr>
            <w:r w:rsidRPr="00E2494C">
              <w:rPr>
                <w:rFonts w:ascii="Times New Roman" w:eastAsia="Arial Unicode MS" w:hAnsi="Times New Roman"/>
                <w:color w:val="000000"/>
                <w:sz w:val="24"/>
                <w:szCs w:val="24"/>
                <w:lang w:eastAsia="ro-RO"/>
              </w:rPr>
              <w:t>690.167</w:t>
            </w:r>
          </w:p>
        </w:tc>
        <w:tc>
          <w:tcPr>
            <w:tcW w:w="1620" w:type="dxa"/>
            <w:vAlign w:val="center"/>
            <w:hideMark/>
          </w:tcPr>
          <w:p w:rsidR="00E2494C" w:rsidRPr="00E2494C" w:rsidRDefault="00E2494C" w:rsidP="00E2494C">
            <w:pPr>
              <w:jc w:val="center"/>
              <w:rPr>
                <w:rFonts w:ascii="Times New Roman" w:eastAsia="Times New Roman" w:hAnsi="Times New Roman"/>
                <w:sz w:val="24"/>
                <w:szCs w:val="24"/>
                <w:lang w:eastAsia="ro-RO"/>
              </w:rPr>
            </w:pPr>
            <w:r w:rsidRPr="00E2494C">
              <w:rPr>
                <w:rFonts w:ascii="Times New Roman" w:eastAsia="Arial Unicode MS" w:hAnsi="Times New Roman"/>
                <w:color w:val="000000"/>
                <w:sz w:val="24"/>
                <w:szCs w:val="24"/>
                <w:lang w:eastAsia="ro-RO"/>
              </w:rPr>
              <w:t>584.760</w:t>
            </w:r>
          </w:p>
        </w:tc>
      </w:tr>
      <w:tr w:rsidR="00E2494C" w:rsidRPr="00E2494C" w:rsidTr="00E2494C">
        <w:trPr>
          <w:tblCellSpacing w:w="0" w:type="dxa"/>
        </w:trPr>
        <w:tc>
          <w:tcPr>
            <w:tcW w:w="735" w:type="dxa"/>
            <w:vAlign w:val="center"/>
            <w:hideMark/>
          </w:tcPr>
          <w:p w:rsidR="00E2494C" w:rsidRPr="00E2494C" w:rsidRDefault="00E2494C" w:rsidP="00E2494C">
            <w:pPr>
              <w:jc w:val="center"/>
              <w:rPr>
                <w:rFonts w:ascii="Times New Roman" w:eastAsia="Times New Roman" w:hAnsi="Times New Roman"/>
                <w:sz w:val="24"/>
                <w:szCs w:val="24"/>
                <w:lang w:eastAsia="ro-RO"/>
              </w:rPr>
            </w:pPr>
            <w:r w:rsidRPr="00E2494C">
              <w:rPr>
                <w:rFonts w:ascii="Times New Roman" w:eastAsia="Times New Roman" w:hAnsi="Times New Roman"/>
                <w:sz w:val="24"/>
                <w:szCs w:val="24"/>
                <w:lang w:eastAsia="ro-RO"/>
              </w:rPr>
              <w:t>4</w:t>
            </w:r>
          </w:p>
        </w:tc>
        <w:tc>
          <w:tcPr>
            <w:tcW w:w="1605" w:type="dxa"/>
            <w:vAlign w:val="center"/>
            <w:hideMark/>
          </w:tcPr>
          <w:p w:rsidR="00E2494C" w:rsidRPr="00E2494C" w:rsidRDefault="00E2494C" w:rsidP="00E2494C">
            <w:pPr>
              <w:jc w:val="center"/>
              <w:rPr>
                <w:rFonts w:ascii="Times New Roman" w:eastAsia="Times New Roman" w:hAnsi="Times New Roman"/>
                <w:sz w:val="24"/>
                <w:szCs w:val="24"/>
                <w:lang w:eastAsia="ro-RO"/>
              </w:rPr>
            </w:pPr>
            <w:r w:rsidRPr="00E2494C">
              <w:rPr>
                <w:rFonts w:ascii="Times New Roman" w:eastAsia="Arial Unicode MS" w:hAnsi="Times New Roman"/>
                <w:color w:val="000000"/>
                <w:sz w:val="24"/>
                <w:szCs w:val="24"/>
                <w:lang w:eastAsia="ro-RO"/>
              </w:rPr>
              <w:t>690.100</w:t>
            </w:r>
          </w:p>
        </w:tc>
        <w:tc>
          <w:tcPr>
            <w:tcW w:w="1620" w:type="dxa"/>
            <w:vAlign w:val="center"/>
            <w:hideMark/>
          </w:tcPr>
          <w:p w:rsidR="00E2494C" w:rsidRPr="00E2494C" w:rsidRDefault="00E2494C" w:rsidP="00E2494C">
            <w:pPr>
              <w:jc w:val="center"/>
              <w:rPr>
                <w:rFonts w:ascii="Times New Roman" w:eastAsia="Times New Roman" w:hAnsi="Times New Roman"/>
                <w:sz w:val="24"/>
                <w:szCs w:val="24"/>
                <w:lang w:eastAsia="ro-RO"/>
              </w:rPr>
            </w:pPr>
            <w:r w:rsidRPr="00E2494C">
              <w:rPr>
                <w:rFonts w:ascii="Times New Roman" w:eastAsia="Arial Unicode MS" w:hAnsi="Times New Roman"/>
                <w:color w:val="000000"/>
                <w:sz w:val="24"/>
                <w:szCs w:val="24"/>
                <w:lang w:eastAsia="ro-RO"/>
              </w:rPr>
              <w:t>584.851</w:t>
            </w:r>
          </w:p>
        </w:tc>
      </w:tr>
      <w:tr w:rsidR="00E2494C" w:rsidRPr="00E2494C" w:rsidTr="00E2494C">
        <w:trPr>
          <w:tblCellSpacing w:w="0" w:type="dxa"/>
        </w:trPr>
        <w:tc>
          <w:tcPr>
            <w:tcW w:w="735" w:type="dxa"/>
            <w:vAlign w:val="center"/>
            <w:hideMark/>
          </w:tcPr>
          <w:p w:rsidR="00E2494C" w:rsidRPr="00E2494C" w:rsidRDefault="00E2494C" w:rsidP="00E2494C">
            <w:pPr>
              <w:jc w:val="center"/>
              <w:rPr>
                <w:rFonts w:ascii="Times New Roman" w:eastAsia="Times New Roman" w:hAnsi="Times New Roman"/>
                <w:sz w:val="24"/>
                <w:szCs w:val="24"/>
                <w:lang w:eastAsia="ro-RO"/>
              </w:rPr>
            </w:pPr>
            <w:r w:rsidRPr="00E2494C">
              <w:rPr>
                <w:rFonts w:ascii="Times New Roman" w:eastAsia="Times New Roman" w:hAnsi="Times New Roman"/>
                <w:sz w:val="24"/>
                <w:szCs w:val="24"/>
                <w:lang w:eastAsia="ro-RO"/>
              </w:rPr>
              <w:t>5</w:t>
            </w:r>
          </w:p>
        </w:tc>
        <w:tc>
          <w:tcPr>
            <w:tcW w:w="1605" w:type="dxa"/>
            <w:vAlign w:val="center"/>
            <w:hideMark/>
          </w:tcPr>
          <w:p w:rsidR="00E2494C" w:rsidRPr="00E2494C" w:rsidRDefault="00E2494C" w:rsidP="00E2494C">
            <w:pPr>
              <w:jc w:val="center"/>
              <w:rPr>
                <w:rFonts w:ascii="Times New Roman" w:eastAsia="Times New Roman" w:hAnsi="Times New Roman"/>
                <w:sz w:val="24"/>
                <w:szCs w:val="24"/>
                <w:lang w:eastAsia="ro-RO"/>
              </w:rPr>
            </w:pPr>
            <w:r w:rsidRPr="00E2494C">
              <w:rPr>
                <w:rFonts w:ascii="Times New Roman" w:eastAsia="Arial Unicode MS" w:hAnsi="Times New Roman"/>
                <w:color w:val="000000"/>
                <w:sz w:val="24"/>
                <w:szCs w:val="24"/>
                <w:lang w:eastAsia="ro-RO"/>
              </w:rPr>
              <w:t>690.035</w:t>
            </w:r>
          </w:p>
        </w:tc>
        <w:tc>
          <w:tcPr>
            <w:tcW w:w="1620" w:type="dxa"/>
            <w:vAlign w:val="center"/>
            <w:hideMark/>
          </w:tcPr>
          <w:p w:rsidR="00E2494C" w:rsidRPr="00E2494C" w:rsidRDefault="00E2494C" w:rsidP="00E2494C">
            <w:pPr>
              <w:jc w:val="center"/>
              <w:rPr>
                <w:rFonts w:ascii="Times New Roman" w:eastAsia="Times New Roman" w:hAnsi="Times New Roman"/>
                <w:sz w:val="24"/>
                <w:szCs w:val="24"/>
                <w:lang w:eastAsia="ro-RO"/>
              </w:rPr>
            </w:pPr>
            <w:r w:rsidRPr="00E2494C">
              <w:rPr>
                <w:rFonts w:ascii="Times New Roman" w:eastAsia="Arial Unicode MS" w:hAnsi="Times New Roman"/>
                <w:color w:val="000000"/>
                <w:sz w:val="24"/>
                <w:szCs w:val="24"/>
                <w:lang w:eastAsia="ro-RO"/>
              </w:rPr>
              <w:t>584.819</w:t>
            </w:r>
          </w:p>
        </w:tc>
      </w:tr>
      <w:tr w:rsidR="00E2494C" w:rsidRPr="00E2494C" w:rsidTr="00E2494C">
        <w:trPr>
          <w:tblCellSpacing w:w="0" w:type="dxa"/>
        </w:trPr>
        <w:tc>
          <w:tcPr>
            <w:tcW w:w="735" w:type="dxa"/>
            <w:vAlign w:val="center"/>
            <w:hideMark/>
          </w:tcPr>
          <w:p w:rsidR="00E2494C" w:rsidRPr="00E2494C" w:rsidRDefault="00E2494C" w:rsidP="00E2494C">
            <w:pPr>
              <w:jc w:val="center"/>
              <w:rPr>
                <w:rFonts w:ascii="Times New Roman" w:eastAsia="Times New Roman" w:hAnsi="Times New Roman"/>
                <w:sz w:val="24"/>
                <w:szCs w:val="24"/>
                <w:lang w:eastAsia="ro-RO"/>
              </w:rPr>
            </w:pPr>
            <w:r w:rsidRPr="00E2494C">
              <w:rPr>
                <w:rFonts w:ascii="Times New Roman" w:eastAsia="Times New Roman" w:hAnsi="Times New Roman"/>
                <w:sz w:val="24"/>
                <w:szCs w:val="24"/>
                <w:lang w:eastAsia="ro-RO"/>
              </w:rPr>
              <w:t>6</w:t>
            </w:r>
          </w:p>
        </w:tc>
        <w:tc>
          <w:tcPr>
            <w:tcW w:w="1605" w:type="dxa"/>
            <w:vAlign w:val="center"/>
            <w:hideMark/>
          </w:tcPr>
          <w:p w:rsidR="00E2494C" w:rsidRPr="00E2494C" w:rsidRDefault="00E2494C" w:rsidP="00E2494C">
            <w:pPr>
              <w:jc w:val="center"/>
              <w:rPr>
                <w:rFonts w:ascii="Times New Roman" w:eastAsia="Times New Roman" w:hAnsi="Times New Roman"/>
                <w:sz w:val="24"/>
                <w:szCs w:val="24"/>
                <w:lang w:eastAsia="ro-RO"/>
              </w:rPr>
            </w:pPr>
            <w:r w:rsidRPr="00E2494C">
              <w:rPr>
                <w:rFonts w:ascii="Times New Roman" w:eastAsia="Arial Unicode MS" w:hAnsi="Times New Roman"/>
                <w:color w:val="000000"/>
                <w:sz w:val="24"/>
                <w:szCs w:val="24"/>
                <w:lang w:eastAsia="ro-RO"/>
              </w:rPr>
              <w:t>690.068</w:t>
            </w:r>
          </w:p>
        </w:tc>
        <w:tc>
          <w:tcPr>
            <w:tcW w:w="1620" w:type="dxa"/>
            <w:vAlign w:val="center"/>
            <w:hideMark/>
          </w:tcPr>
          <w:p w:rsidR="00E2494C" w:rsidRPr="00E2494C" w:rsidRDefault="00E2494C" w:rsidP="00E2494C">
            <w:pPr>
              <w:jc w:val="center"/>
              <w:rPr>
                <w:rFonts w:ascii="Times New Roman" w:eastAsia="Times New Roman" w:hAnsi="Times New Roman"/>
                <w:sz w:val="24"/>
                <w:szCs w:val="24"/>
                <w:lang w:eastAsia="ro-RO"/>
              </w:rPr>
            </w:pPr>
            <w:r w:rsidRPr="00E2494C">
              <w:rPr>
                <w:rFonts w:ascii="Times New Roman" w:eastAsia="Arial Unicode MS" w:hAnsi="Times New Roman"/>
                <w:color w:val="000000"/>
                <w:sz w:val="24"/>
                <w:szCs w:val="24"/>
                <w:lang w:eastAsia="ro-RO"/>
              </w:rPr>
              <w:t>584.791</w:t>
            </w:r>
          </w:p>
        </w:tc>
      </w:tr>
      <w:tr w:rsidR="00E2494C" w:rsidRPr="00E2494C" w:rsidTr="00E2494C">
        <w:trPr>
          <w:tblCellSpacing w:w="0" w:type="dxa"/>
        </w:trPr>
        <w:tc>
          <w:tcPr>
            <w:tcW w:w="735" w:type="dxa"/>
            <w:vAlign w:val="center"/>
            <w:hideMark/>
          </w:tcPr>
          <w:p w:rsidR="00E2494C" w:rsidRPr="00E2494C" w:rsidRDefault="00E2494C" w:rsidP="00E2494C">
            <w:pPr>
              <w:jc w:val="center"/>
              <w:rPr>
                <w:rFonts w:ascii="Times New Roman" w:eastAsia="Times New Roman" w:hAnsi="Times New Roman"/>
                <w:sz w:val="24"/>
                <w:szCs w:val="24"/>
                <w:lang w:eastAsia="ro-RO"/>
              </w:rPr>
            </w:pPr>
            <w:r w:rsidRPr="00E2494C">
              <w:rPr>
                <w:rFonts w:ascii="Times New Roman" w:eastAsia="Times New Roman" w:hAnsi="Times New Roman"/>
                <w:sz w:val="24"/>
                <w:szCs w:val="24"/>
                <w:lang w:eastAsia="ro-RO"/>
              </w:rPr>
              <w:t>7</w:t>
            </w:r>
          </w:p>
        </w:tc>
        <w:tc>
          <w:tcPr>
            <w:tcW w:w="1605" w:type="dxa"/>
            <w:vAlign w:val="center"/>
            <w:hideMark/>
          </w:tcPr>
          <w:p w:rsidR="00E2494C" w:rsidRPr="00E2494C" w:rsidRDefault="00E2494C" w:rsidP="00E2494C">
            <w:pPr>
              <w:jc w:val="center"/>
              <w:rPr>
                <w:rFonts w:ascii="Times New Roman" w:eastAsia="Times New Roman" w:hAnsi="Times New Roman"/>
                <w:sz w:val="24"/>
                <w:szCs w:val="24"/>
                <w:lang w:eastAsia="ro-RO"/>
              </w:rPr>
            </w:pPr>
            <w:r w:rsidRPr="00E2494C">
              <w:rPr>
                <w:rFonts w:ascii="Times New Roman" w:eastAsia="Arial Unicode MS" w:hAnsi="Times New Roman"/>
                <w:color w:val="000000"/>
                <w:sz w:val="24"/>
                <w:szCs w:val="24"/>
                <w:lang w:eastAsia="ro-RO"/>
              </w:rPr>
              <w:t>690.132</w:t>
            </w:r>
          </w:p>
        </w:tc>
        <w:tc>
          <w:tcPr>
            <w:tcW w:w="1620" w:type="dxa"/>
            <w:vAlign w:val="center"/>
            <w:hideMark/>
          </w:tcPr>
          <w:p w:rsidR="00E2494C" w:rsidRPr="00E2494C" w:rsidRDefault="00E2494C" w:rsidP="00E2494C">
            <w:pPr>
              <w:jc w:val="center"/>
              <w:rPr>
                <w:rFonts w:ascii="Times New Roman" w:eastAsia="Times New Roman" w:hAnsi="Times New Roman"/>
                <w:sz w:val="24"/>
                <w:szCs w:val="24"/>
                <w:lang w:eastAsia="ro-RO"/>
              </w:rPr>
            </w:pPr>
            <w:r w:rsidRPr="00E2494C">
              <w:rPr>
                <w:rFonts w:ascii="Times New Roman" w:eastAsia="Arial Unicode MS" w:hAnsi="Times New Roman"/>
                <w:color w:val="000000"/>
                <w:sz w:val="24"/>
                <w:szCs w:val="24"/>
                <w:lang w:eastAsia="ro-RO"/>
              </w:rPr>
              <w:t>584.744</w:t>
            </w:r>
          </w:p>
        </w:tc>
      </w:tr>
      <w:tr w:rsidR="00E2494C" w:rsidRPr="00E2494C" w:rsidTr="00E2494C">
        <w:trPr>
          <w:tblCellSpacing w:w="0" w:type="dxa"/>
        </w:trPr>
        <w:tc>
          <w:tcPr>
            <w:tcW w:w="735" w:type="dxa"/>
            <w:vAlign w:val="center"/>
            <w:hideMark/>
          </w:tcPr>
          <w:p w:rsidR="00E2494C" w:rsidRPr="00E2494C" w:rsidRDefault="00E2494C" w:rsidP="00E2494C">
            <w:pPr>
              <w:jc w:val="center"/>
              <w:rPr>
                <w:rFonts w:ascii="Times New Roman" w:eastAsia="Times New Roman" w:hAnsi="Times New Roman"/>
                <w:sz w:val="24"/>
                <w:szCs w:val="24"/>
                <w:lang w:eastAsia="ro-RO"/>
              </w:rPr>
            </w:pPr>
            <w:r w:rsidRPr="00E2494C">
              <w:rPr>
                <w:rFonts w:ascii="Times New Roman" w:eastAsia="Times New Roman" w:hAnsi="Times New Roman"/>
                <w:sz w:val="24"/>
                <w:szCs w:val="24"/>
                <w:lang w:eastAsia="ro-RO"/>
              </w:rPr>
              <w:t>8</w:t>
            </w:r>
          </w:p>
        </w:tc>
        <w:tc>
          <w:tcPr>
            <w:tcW w:w="1605" w:type="dxa"/>
            <w:vAlign w:val="center"/>
            <w:hideMark/>
          </w:tcPr>
          <w:p w:rsidR="00E2494C" w:rsidRPr="00E2494C" w:rsidRDefault="00E2494C" w:rsidP="00E2494C">
            <w:pPr>
              <w:jc w:val="center"/>
              <w:rPr>
                <w:rFonts w:ascii="Times New Roman" w:eastAsia="Times New Roman" w:hAnsi="Times New Roman"/>
                <w:sz w:val="24"/>
                <w:szCs w:val="24"/>
                <w:lang w:eastAsia="ro-RO"/>
              </w:rPr>
            </w:pPr>
            <w:r w:rsidRPr="00E2494C">
              <w:rPr>
                <w:rFonts w:ascii="Times New Roman" w:eastAsia="Arial Unicode MS" w:hAnsi="Times New Roman"/>
                <w:color w:val="000000"/>
                <w:sz w:val="24"/>
                <w:szCs w:val="24"/>
                <w:lang w:eastAsia="ro-RO"/>
              </w:rPr>
              <w:t>690.198</w:t>
            </w:r>
          </w:p>
        </w:tc>
        <w:tc>
          <w:tcPr>
            <w:tcW w:w="1620" w:type="dxa"/>
            <w:vAlign w:val="center"/>
            <w:hideMark/>
          </w:tcPr>
          <w:p w:rsidR="00E2494C" w:rsidRPr="00E2494C" w:rsidRDefault="00E2494C" w:rsidP="00E2494C">
            <w:pPr>
              <w:jc w:val="center"/>
              <w:rPr>
                <w:rFonts w:ascii="Times New Roman" w:eastAsia="Times New Roman" w:hAnsi="Times New Roman"/>
                <w:sz w:val="24"/>
                <w:szCs w:val="24"/>
                <w:lang w:eastAsia="ro-RO"/>
              </w:rPr>
            </w:pPr>
            <w:r w:rsidRPr="00E2494C">
              <w:rPr>
                <w:rFonts w:ascii="Times New Roman" w:eastAsia="Arial Unicode MS" w:hAnsi="Times New Roman"/>
                <w:color w:val="000000"/>
                <w:sz w:val="24"/>
                <w:szCs w:val="24"/>
                <w:lang w:eastAsia="ro-RO"/>
              </w:rPr>
              <w:t>584.674</w:t>
            </w:r>
          </w:p>
        </w:tc>
      </w:tr>
    </w:tbl>
    <w:p w:rsidR="00E2494C" w:rsidRPr="00E2494C" w:rsidRDefault="00E2494C" w:rsidP="00E2494C">
      <w:pPr>
        <w:spacing w:after="0" w:line="240" w:lineRule="auto"/>
        <w:jc w:val="both"/>
        <w:rPr>
          <w:rFonts w:ascii="Times New Roman" w:eastAsia="Times New Roman" w:hAnsi="Times New Roman"/>
          <w:sz w:val="24"/>
          <w:szCs w:val="24"/>
          <w:lang w:eastAsia="ro-RO"/>
        </w:rPr>
      </w:pPr>
      <w:r w:rsidRPr="00E2494C">
        <w:rPr>
          <w:rFonts w:ascii="Times New Roman" w:eastAsia="Arial Unicode MS" w:hAnsi="Times New Roman"/>
          <w:iCs/>
          <w:color w:val="000000"/>
          <w:sz w:val="24"/>
          <w:szCs w:val="24"/>
          <w:lang w:eastAsia="ro-RO"/>
        </w:rPr>
        <w:t xml:space="preserve">Volumul de material rezultat din excavarea terasei </w:t>
      </w:r>
      <w:proofErr w:type="gramStart"/>
      <w:r w:rsidRPr="00E2494C">
        <w:rPr>
          <w:rFonts w:ascii="Times New Roman" w:eastAsia="Arial Unicode MS" w:hAnsi="Times New Roman"/>
          <w:iCs/>
          <w:color w:val="000000"/>
          <w:sz w:val="24"/>
          <w:szCs w:val="24"/>
          <w:lang w:eastAsia="ro-RO"/>
        </w:rPr>
        <w:t>este</w:t>
      </w:r>
      <w:proofErr w:type="gramEnd"/>
      <w:r w:rsidRPr="00E2494C">
        <w:rPr>
          <w:rFonts w:ascii="Times New Roman" w:eastAsia="Arial Unicode MS" w:hAnsi="Times New Roman"/>
          <w:iCs/>
          <w:color w:val="000000"/>
          <w:sz w:val="24"/>
          <w:szCs w:val="24"/>
          <w:lang w:eastAsia="ro-RO"/>
        </w:rPr>
        <w:t xml:space="preserve"> de 38.590 mc, din care o cantitate de cca. 1.790 mc </w:t>
      </w:r>
      <w:proofErr w:type="gramStart"/>
      <w:r w:rsidRPr="00E2494C">
        <w:rPr>
          <w:rFonts w:ascii="Times New Roman" w:eastAsia="Arial Unicode MS" w:hAnsi="Times New Roman"/>
          <w:iCs/>
          <w:color w:val="000000"/>
          <w:sz w:val="24"/>
          <w:szCs w:val="24"/>
          <w:lang w:eastAsia="ro-RO"/>
        </w:rPr>
        <w:t>este</w:t>
      </w:r>
      <w:proofErr w:type="gramEnd"/>
      <w:r w:rsidRPr="00E2494C">
        <w:rPr>
          <w:rFonts w:ascii="Times New Roman" w:eastAsia="Arial Unicode MS" w:hAnsi="Times New Roman"/>
          <w:iCs/>
          <w:color w:val="000000"/>
          <w:sz w:val="24"/>
          <w:szCs w:val="24"/>
          <w:lang w:eastAsia="ro-RO"/>
        </w:rPr>
        <w:t xml:space="preserve"> volumul de sol vegetal, iar </w:t>
      </w:r>
      <w:r w:rsidRPr="00E2494C">
        <w:rPr>
          <w:rFonts w:ascii="Times New Roman" w:eastAsia="Arial Unicode MS" w:hAnsi="Times New Roman"/>
          <w:bCs/>
          <w:iCs/>
          <w:color w:val="000000"/>
          <w:sz w:val="24"/>
          <w:szCs w:val="24"/>
          <w:lang w:eastAsia="ro-RO"/>
        </w:rPr>
        <w:t>36.800 mc</w:t>
      </w:r>
      <w:r w:rsidRPr="00E2494C">
        <w:rPr>
          <w:rFonts w:ascii="Times New Roman" w:eastAsia="Arial Unicode MS" w:hAnsi="Times New Roman"/>
          <w:iCs/>
          <w:color w:val="000000"/>
          <w:sz w:val="24"/>
          <w:szCs w:val="24"/>
          <w:lang w:eastAsia="ro-RO"/>
        </w:rPr>
        <w:t xml:space="preserve"> este pietriș și nisip. </w:t>
      </w:r>
      <w:proofErr w:type="gramStart"/>
      <w:r w:rsidRPr="00E2494C">
        <w:rPr>
          <w:rFonts w:ascii="Times New Roman" w:eastAsia="Arial Unicode MS" w:hAnsi="Times New Roman"/>
          <w:iCs/>
          <w:color w:val="000000"/>
          <w:sz w:val="24"/>
          <w:szCs w:val="24"/>
          <w:lang w:eastAsia="ro-RO"/>
        </w:rPr>
        <w:t>Nisipul și pietrișul rezultate se vor valorifica.</w:t>
      </w:r>
      <w:proofErr w:type="gramEnd"/>
      <w:r w:rsidRPr="00E2494C">
        <w:rPr>
          <w:rFonts w:ascii="Times New Roman" w:eastAsia="Arial Unicode MS" w:hAnsi="Times New Roman"/>
          <w:iCs/>
          <w:color w:val="000000"/>
          <w:sz w:val="24"/>
          <w:szCs w:val="24"/>
          <w:lang w:eastAsia="ro-RO"/>
        </w:rPr>
        <w:t xml:space="preserve"> </w:t>
      </w:r>
      <w:r w:rsidRPr="00E2494C">
        <w:rPr>
          <w:rFonts w:ascii="Times New Roman" w:eastAsia="Arial Unicode MS" w:hAnsi="Times New Roman"/>
          <w:color w:val="000000"/>
          <w:sz w:val="24"/>
          <w:szCs w:val="24"/>
          <w:lang w:eastAsia="ro-RO"/>
        </w:rPr>
        <w:t xml:space="preserve">Solul vegetal rezultat din decopertarea terenului </w:t>
      </w:r>
      <w:proofErr w:type="gramStart"/>
      <w:r w:rsidRPr="00E2494C">
        <w:rPr>
          <w:rFonts w:ascii="Times New Roman" w:eastAsia="Arial Unicode MS" w:hAnsi="Times New Roman"/>
          <w:color w:val="000000"/>
          <w:sz w:val="24"/>
          <w:szCs w:val="24"/>
          <w:lang w:eastAsia="ro-RO"/>
        </w:rPr>
        <w:t>va</w:t>
      </w:r>
      <w:proofErr w:type="gramEnd"/>
      <w:r w:rsidRPr="00E2494C">
        <w:rPr>
          <w:rFonts w:ascii="Times New Roman" w:eastAsia="Arial Unicode MS" w:hAnsi="Times New Roman"/>
          <w:color w:val="000000"/>
          <w:sz w:val="24"/>
          <w:szCs w:val="24"/>
          <w:lang w:eastAsia="ro-RO"/>
        </w:rPr>
        <w:t xml:space="preserve"> fi depozitat separat într-un depozit, pentru utilizarea ulterioară la aducerea terenului la starea inițială.</w:t>
      </w:r>
    </w:p>
    <w:p w:rsidR="00E2494C" w:rsidRPr="00E2494C" w:rsidRDefault="00E2494C" w:rsidP="00E2494C">
      <w:pPr>
        <w:spacing w:after="0" w:line="240" w:lineRule="auto"/>
        <w:rPr>
          <w:rFonts w:ascii="Times New Roman" w:eastAsia="Times New Roman" w:hAnsi="Times New Roman"/>
          <w:sz w:val="24"/>
          <w:szCs w:val="24"/>
          <w:lang w:eastAsia="ro-RO"/>
        </w:rPr>
      </w:pPr>
      <w:r w:rsidRPr="00E2494C">
        <w:rPr>
          <w:rFonts w:ascii="Times New Roman" w:eastAsia="Times New Roman" w:hAnsi="Times New Roman"/>
          <w:b/>
          <w:bCs/>
          <w:i/>
          <w:iCs/>
          <w:sz w:val="24"/>
          <w:szCs w:val="24"/>
          <w:lang w:eastAsia="ro-RO"/>
        </w:rPr>
        <w:t>Metoda de extracție folosită:</w:t>
      </w:r>
    </w:p>
    <w:p w:rsidR="00E2494C" w:rsidRPr="00E2494C" w:rsidRDefault="00E2494C" w:rsidP="00E2494C">
      <w:pPr>
        <w:spacing w:after="0" w:line="240" w:lineRule="auto"/>
        <w:rPr>
          <w:rFonts w:ascii="Times New Roman" w:eastAsia="Times New Roman" w:hAnsi="Times New Roman"/>
          <w:sz w:val="24"/>
          <w:szCs w:val="24"/>
          <w:lang w:eastAsia="ro-RO"/>
        </w:rPr>
      </w:pPr>
      <w:r w:rsidRPr="00E2494C">
        <w:rPr>
          <w:rFonts w:ascii="Times New Roman" w:eastAsia="Times New Roman" w:hAnsi="Times New Roman"/>
          <w:sz w:val="24"/>
          <w:szCs w:val="24"/>
          <w:lang w:eastAsia="ro-RO"/>
        </w:rPr>
        <w:t>a. Lucrări de deschidere și pregătire</w:t>
      </w:r>
    </w:p>
    <w:p w:rsidR="00E2494C" w:rsidRPr="00E2494C" w:rsidRDefault="00E2494C" w:rsidP="00E2494C">
      <w:pPr>
        <w:spacing w:after="0" w:line="240" w:lineRule="auto"/>
        <w:rPr>
          <w:rFonts w:ascii="Times New Roman" w:eastAsia="Times New Roman" w:hAnsi="Times New Roman"/>
          <w:sz w:val="24"/>
          <w:szCs w:val="24"/>
          <w:lang w:eastAsia="ro-RO"/>
        </w:rPr>
      </w:pPr>
      <w:r w:rsidRPr="00E2494C">
        <w:rPr>
          <w:rFonts w:ascii="Times New Roman" w:eastAsia="Times New Roman" w:hAnsi="Times New Roman"/>
          <w:sz w:val="24"/>
          <w:szCs w:val="24"/>
          <w:lang w:eastAsia="ro-RO"/>
        </w:rPr>
        <w:t xml:space="preserve">Rezervele de nisip și pietriș care se extrag din perimetru sunt deschise propriu-zis, dar trebuie executate o serie de lucrări privind accesul la rezervă, </w:t>
      </w:r>
      <w:proofErr w:type="gramStart"/>
      <w:r w:rsidRPr="00E2494C">
        <w:rPr>
          <w:rFonts w:ascii="Times New Roman" w:eastAsia="Times New Roman" w:hAnsi="Times New Roman"/>
          <w:sz w:val="24"/>
          <w:szCs w:val="24"/>
          <w:lang w:eastAsia="ro-RO"/>
        </w:rPr>
        <w:t>astfel</w:t>
      </w:r>
      <w:proofErr w:type="gramEnd"/>
      <w:r w:rsidRPr="00E2494C">
        <w:rPr>
          <w:rFonts w:ascii="Times New Roman" w:eastAsia="Times New Roman" w:hAnsi="Times New Roman"/>
          <w:sz w:val="24"/>
          <w:szCs w:val="24"/>
          <w:lang w:eastAsia="ro-RO"/>
        </w:rPr>
        <w:t>:</w:t>
      </w:r>
    </w:p>
    <w:p w:rsidR="005802BB" w:rsidRDefault="00E2494C" w:rsidP="005802BB">
      <w:pPr>
        <w:numPr>
          <w:ilvl w:val="0"/>
          <w:numId w:val="23"/>
        </w:numPr>
        <w:spacing w:after="0" w:line="240" w:lineRule="auto"/>
        <w:jc w:val="both"/>
        <w:rPr>
          <w:rFonts w:ascii="Times New Roman" w:eastAsia="Times New Roman" w:hAnsi="Times New Roman"/>
          <w:sz w:val="24"/>
          <w:szCs w:val="24"/>
          <w:lang w:eastAsia="ro-RO"/>
        </w:rPr>
      </w:pPr>
      <w:r w:rsidRPr="00E2494C">
        <w:rPr>
          <w:rFonts w:ascii="Times New Roman" w:eastAsia="Times New Roman" w:hAnsi="Times New Roman"/>
          <w:sz w:val="24"/>
          <w:szCs w:val="24"/>
          <w:lang w:eastAsia="ro-RO"/>
        </w:rPr>
        <w:t>decopertarea primei zone de exploatare, cu depozitarea solului vegetal (care acoperă parțial terasa)</w:t>
      </w:r>
      <w:r w:rsidRPr="00E2494C">
        <w:rPr>
          <w:rFonts w:ascii="Times New Roman" w:eastAsia="Arial Unicode MS" w:hAnsi="Times New Roman"/>
          <w:color w:val="000000"/>
          <w:sz w:val="24"/>
          <w:szCs w:val="24"/>
          <w:lang w:eastAsia="ro-RO"/>
        </w:rPr>
        <w:t xml:space="preserve"> </w:t>
      </w:r>
      <w:r w:rsidRPr="00E2494C">
        <w:rPr>
          <w:rFonts w:ascii="Times New Roman" w:eastAsia="Times New Roman" w:hAnsi="Times New Roman"/>
          <w:sz w:val="24"/>
          <w:szCs w:val="24"/>
          <w:lang w:eastAsia="ro-RO"/>
        </w:rPr>
        <w:t>pe o platformă în imediata vecinătate, pe terenul închiriat de către beneficiar, în vederea reutilizării acestuia la închiderea terasei;</w:t>
      </w:r>
    </w:p>
    <w:p w:rsidR="00E2494C" w:rsidRPr="005802BB" w:rsidRDefault="00E2494C" w:rsidP="005802BB">
      <w:pPr>
        <w:numPr>
          <w:ilvl w:val="0"/>
          <w:numId w:val="23"/>
        </w:numPr>
        <w:spacing w:after="0" w:line="240" w:lineRule="auto"/>
        <w:jc w:val="both"/>
        <w:rPr>
          <w:rFonts w:ascii="Times New Roman" w:eastAsia="Times New Roman" w:hAnsi="Times New Roman"/>
          <w:sz w:val="24"/>
          <w:szCs w:val="24"/>
          <w:lang w:eastAsia="ro-RO"/>
        </w:rPr>
      </w:pPr>
      <w:proofErr w:type="gramStart"/>
      <w:r w:rsidRPr="005802BB">
        <w:rPr>
          <w:rFonts w:ascii="Times New Roman" w:eastAsia="Times New Roman" w:hAnsi="Times New Roman"/>
          <w:sz w:val="24"/>
          <w:szCs w:val="24"/>
          <w:lang w:eastAsia="ro-RO"/>
        </w:rPr>
        <w:t>amenajarea</w:t>
      </w:r>
      <w:proofErr w:type="gramEnd"/>
      <w:r w:rsidRPr="005802BB">
        <w:rPr>
          <w:rFonts w:ascii="Times New Roman" w:eastAsia="Times New Roman" w:hAnsi="Times New Roman"/>
          <w:sz w:val="24"/>
          <w:szCs w:val="24"/>
          <w:lang w:eastAsia="ro-RO"/>
        </w:rPr>
        <w:t xml:space="preserve"> platformei de lucru prin nivelare.</w:t>
      </w:r>
    </w:p>
    <w:p w:rsidR="00E2494C" w:rsidRPr="00E2494C" w:rsidRDefault="00E2494C" w:rsidP="00E2494C">
      <w:pPr>
        <w:spacing w:after="0" w:line="240" w:lineRule="auto"/>
        <w:rPr>
          <w:rFonts w:ascii="Times New Roman" w:eastAsia="Times New Roman" w:hAnsi="Times New Roman"/>
          <w:sz w:val="24"/>
          <w:szCs w:val="24"/>
          <w:lang w:eastAsia="ro-RO"/>
        </w:rPr>
      </w:pPr>
      <w:r w:rsidRPr="00E2494C">
        <w:rPr>
          <w:rFonts w:ascii="Times New Roman" w:eastAsia="Times New Roman" w:hAnsi="Times New Roman"/>
          <w:sz w:val="24"/>
          <w:szCs w:val="24"/>
          <w:lang w:eastAsia="ro-RO"/>
        </w:rPr>
        <w:t>b. Mod de lucru</w:t>
      </w:r>
    </w:p>
    <w:p w:rsidR="00E2494C" w:rsidRPr="00E2494C" w:rsidRDefault="00E2494C" w:rsidP="00E2494C">
      <w:pPr>
        <w:spacing w:after="0" w:line="240" w:lineRule="auto"/>
        <w:rPr>
          <w:rFonts w:ascii="Times New Roman" w:eastAsia="Times New Roman" w:hAnsi="Times New Roman"/>
          <w:sz w:val="24"/>
          <w:szCs w:val="24"/>
          <w:lang w:eastAsia="ro-RO"/>
        </w:rPr>
      </w:pPr>
      <w:r w:rsidRPr="00E2494C">
        <w:rPr>
          <w:rFonts w:ascii="Times New Roman" w:eastAsia="Times New Roman" w:hAnsi="Times New Roman"/>
          <w:color w:val="000000"/>
          <w:sz w:val="24"/>
          <w:szCs w:val="24"/>
          <w:lang w:eastAsia="ro-RO"/>
        </w:rPr>
        <w:t xml:space="preserve">Extracția nisipului și pietrișului din terasă se face mecanizat, în zone de exploatare, </w:t>
      </w:r>
      <w:proofErr w:type="gramStart"/>
      <w:r w:rsidRPr="00E2494C">
        <w:rPr>
          <w:rFonts w:ascii="Times New Roman" w:eastAsia="Times New Roman" w:hAnsi="Times New Roman"/>
          <w:color w:val="000000"/>
          <w:sz w:val="24"/>
          <w:szCs w:val="24"/>
          <w:lang w:eastAsia="ro-RO"/>
        </w:rPr>
        <w:t>cu</w:t>
      </w:r>
      <w:proofErr w:type="gramEnd"/>
      <w:r w:rsidRPr="00E2494C">
        <w:rPr>
          <w:rFonts w:ascii="Times New Roman" w:eastAsia="Times New Roman" w:hAnsi="Times New Roman"/>
          <w:color w:val="000000"/>
          <w:sz w:val="24"/>
          <w:szCs w:val="24"/>
          <w:lang w:eastAsia="ro-RO"/>
        </w:rPr>
        <w:t xml:space="preserve"> înălțimea maximă de 6 m. Utilajele acționează numai de pe berma de lucru, astfel:</w:t>
      </w:r>
    </w:p>
    <w:p w:rsidR="00E2494C" w:rsidRPr="00E2494C" w:rsidRDefault="00E2494C" w:rsidP="00E2494C">
      <w:pPr>
        <w:numPr>
          <w:ilvl w:val="0"/>
          <w:numId w:val="24"/>
        </w:numPr>
        <w:spacing w:after="0" w:line="240" w:lineRule="auto"/>
        <w:jc w:val="both"/>
        <w:rPr>
          <w:rFonts w:ascii="Times New Roman" w:eastAsia="Times New Roman" w:hAnsi="Times New Roman"/>
          <w:sz w:val="24"/>
          <w:szCs w:val="24"/>
          <w:lang w:eastAsia="ro-RO"/>
        </w:rPr>
      </w:pPr>
      <w:proofErr w:type="gramStart"/>
      <w:r w:rsidRPr="00E2494C">
        <w:rPr>
          <w:rFonts w:ascii="Times New Roman" w:eastAsia="Times New Roman" w:hAnsi="Times New Roman"/>
          <w:color w:val="000000"/>
          <w:sz w:val="24"/>
          <w:szCs w:val="24"/>
          <w:lang w:eastAsia="ro-RO"/>
        </w:rPr>
        <w:lastRenderedPageBreak/>
        <w:t>parte</w:t>
      </w:r>
      <w:r w:rsidRPr="00E2494C">
        <w:rPr>
          <w:rFonts w:ascii="Times New Roman" w:eastAsia="Times New Roman" w:hAnsi="Times New Roman"/>
          <w:sz w:val="24"/>
          <w:szCs w:val="24"/>
          <w:lang w:eastAsia="ro-RO"/>
        </w:rPr>
        <w:t>a</w:t>
      </w:r>
      <w:proofErr w:type="gramEnd"/>
      <w:r w:rsidRPr="00E2494C">
        <w:rPr>
          <w:rFonts w:ascii="Times New Roman" w:eastAsia="Times New Roman" w:hAnsi="Times New Roman"/>
          <w:sz w:val="24"/>
          <w:szCs w:val="24"/>
          <w:lang w:eastAsia="ro-RO"/>
        </w:rPr>
        <w:t xml:space="preserve"> superioară a treptei de terasă, este excavată cu excavatorul cu cupă şi braţ mobil, pe fâșii transversale, lățimea unei fâșii fiind de cca. 4 m;</w:t>
      </w:r>
    </w:p>
    <w:p w:rsidR="00E2494C" w:rsidRPr="00E2494C" w:rsidRDefault="00E2494C" w:rsidP="00E2494C">
      <w:pPr>
        <w:numPr>
          <w:ilvl w:val="0"/>
          <w:numId w:val="24"/>
        </w:numPr>
        <w:spacing w:after="0" w:line="240" w:lineRule="auto"/>
        <w:jc w:val="both"/>
        <w:rPr>
          <w:rFonts w:ascii="Times New Roman" w:eastAsia="Times New Roman" w:hAnsi="Times New Roman"/>
          <w:sz w:val="24"/>
          <w:szCs w:val="24"/>
          <w:lang w:eastAsia="ro-RO"/>
        </w:rPr>
      </w:pPr>
      <w:r w:rsidRPr="00E2494C">
        <w:rPr>
          <w:rFonts w:ascii="Times New Roman" w:eastAsia="Times New Roman" w:hAnsi="Times New Roman"/>
          <w:sz w:val="24"/>
          <w:szCs w:val="24"/>
          <w:lang w:eastAsia="ro-RO"/>
        </w:rPr>
        <w:t>pentru mărirea productivității muncii, partea inferioară a treptei se poate excava cu încărcătorul tip Wolla (acest utilaj se folosește numai dacă se consideră necesar);</w:t>
      </w:r>
    </w:p>
    <w:p w:rsidR="00E2494C" w:rsidRPr="00E2494C" w:rsidRDefault="00E2494C" w:rsidP="00E2494C">
      <w:pPr>
        <w:numPr>
          <w:ilvl w:val="0"/>
          <w:numId w:val="24"/>
        </w:numPr>
        <w:spacing w:after="0" w:line="240" w:lineRule="auto"/>
        <w:jc w:val="both"/>
        <w:rPr>
          <w:rFonts w:ascii="Times New Roman" w:eastAsia="Times New Roman" w:hAnsi="Times New Roman"/>
          <w:sz w:val="24"/>
          <w:szCs w:val="24"/>
          <w:lang w:eastAsia="ro-RO"/>
        </w:rPr>
      </w:pPr>
      <w:r w:rsidRPr="00E2494C">
        <w:rPr>
          <w:rFonts w:ascii="Times New Roman" w:eastAsia="Times New Roman" w:hAnsi="Times New Roman"/>
          <w:sz w:val="24"/>
          <w:szCs w:val="24"/>
          <w:lang w:eastAsia="ro-RO"/>
        </w:rPr>
        <w:t>nivelarea suprafeței bermei pe lățimea de lucru şi realizarea de stocuri de nisip și pietriș se face cu lama buldozerului;</w:t>
      </w:r>
    </w:p>
    <w:p w:rsidR="00E2494C" w:rsidRPr="00E2494C" w:rsidRDefault="00E2494C" w:rsidP="00E2494C">
      <w:pPr>
        <w:numPr>
          <w:ilvl w:val="0"/>
          <w:numId w:val="24"/>
        </w:numPr>
        <w:spacing w:after="0" w:line="240" w:lineRule="auto"/>
        <w:jc w:val="both"/>
        <w:rPr>
          <w:rFonts w:ascii="Times New Roman" w:eastAsia="Times New Roman" w:hAnsi="Times New Roman"/>
          <w:sz w:val="24"/>
          <w:szCs w:val="24"/>
          <w:lang w:eastAsia="ro-RO"/>
        </w:rPr>
      </w:pPr>
      <w:proofErr w:type="gramStart"/>
      <w:r w:rsidRPr="00E2494C">
        <w:rPr>
          <w:rFonts w:ascii="Times New Roman" w:eastAsia="Times New Roman" w:hAnsi="Times New Roman"/>
          <w:sz w:val="24"/>
          <w:szCs w:val="24"/>
          <w:lang w:eastAsia="ro-RO"/>
        </w:rPr>
        <w:t>încărcarea</w:t>
      </w:r>
      <w:proofErr w:type="gramEnd"/>
      <w:r w:rsidRPr="00E2494C">
        <w:rPr>
          <w:rFonts w:ascii="Times New Roman" w:eastAsia="Times New Roman" w:hAnsi="Times New Roman"/>
          <w:sz w:val="24"/>
          <w:szCs w:val="24"/>
          <w:lang w:eastAsia="ro-RO"/>
        </w:rPr>
        <w:t xml:space="preserve"> materialului se face cu încărcătorul Wolla sau cu excavatorul cu cupă.</w:t>
      </w:r>
    </w:p>
    <w:p w:rsidR="00E2494C" w:rsidRPr="00E2494C" w:rsidRDefault="00E2494C" w:rsidP="00E2494C">
      <w:pPr>
        <w:numPr>
          <w:ilvl w:val="0"/>
          <w:numId w:val="24"/>
        </w:numPr>
        <w:spacing w:after="0" w:line="240" w:lineRule="auto"/>
        <w:jc w:val="both"/>
        <w:rPr>
          <w:rFonts w:ascii="Times New Roman" w:eastAsia="Times New Roman" w:hAnsi="Times New Roman"/>
          <w:sz w:val="24"/>
          <w:szCs w:val="24"/>
          <w:lang w:eastAsia="ro-RO"/>
        </w:rPr>
      </w:pPr>
      <w:proofErr w:type="gramStart"/>
      <w:r w:rsidRPr="00E2494C">
        <w:rPr>
          <w:rFonts w:ascii="Times New Roman" w:eastAsia="Times New Roman" w:hAnsi="Times New Roman"/>
          <w:sz w:val="24"/>
          <w:szCs w:val="24"/>
          <w:lang w:eastAsia="ro-RO"/>
        </w:rPr>
        <w:t>în</w:t>
      </w:r>
      <w:proofErr w:type="gramEnd"/>
      <w:r w:rsidRPr="00E2494C">
        <w:rPr>
          <w:rFonts w:ascii="Times New Roman" w:eastAsia="Times New Roman" w:hAnsi="Times New Roman"/>
          <w:sz w:val="24"/>
          <w:szCs w:val="24"/>
          <w:lang w:eastAsia="ro-RO"/>
        </w:rPr>
        <w:t xml:space="preserve"> terasă este indispensabil buldozerul cu lamă, întrucât realizează atât concentrarea nisipului și pietrișului din baza terasei, dar amenajează și calea de acces la treapta de terasă. </w:t>
      </w:r>
    </w:p>
    <w:p w:rsidR="00E2494C" w:rsidRPr="00E2494C" w:rsidRDefault="00E2494C" w:rsidP="00E2494C">
      <w:pPr>
        <w:spacing w:after="0" w:line="240" w:lineRule="auto"/>
        <w:rPr>
          <w:rFonts w:ascii="Times New Roman" w:eastAsia="Times New Roman" w:hAnsi="Times New Roman"/>
          <w:sz w:val="24"/>
          <w:szCs w:val="24"/>
          <w:lang w:eastAsia="ro-RO"/>
        </w:rPr>
      </w:pPr>
      <w:r w:rsidRPr="00E2494C">
        <w:rPr>
          <w:rFonts w:ascii="Times New Roman" w:eastAsia="Times New Roman" w:hAnsi="Times New Roman"/>
          <w:sz w:val="24"/>
          <w:szCs w:val="24"/>
          <w:lang w:eastAsia="ro-RO"/>
        </w:rPr>
        <w:t xml:space="preserve">La exploatare se va urmări realizarea unui taluz cu panta </w:t>
      </w:r>
      <w:proofErr w:type="gramStart"/>
      <w:r w:rsidRPr="00E2494C">
        <w:rPr>
          <w:rFonts w:ascii="Times New Roman" w:eastAsia="Times New Roman" w:hAnsi="Times New Roman"/>
          <w:sz w:val="24"/>
          <w:szCs w:val="24"/>
          <w:lang w:eastAsia="ro-RO"/>
        </w:rPr>
        <w:t>1 :</w:t>
      </w:r>
      <w:proofErr w:type="gramEnd"/>
      <w:r w:rsidRPr="00E2494C">
        <w:rPr>
          <w:rFonts w:ascii="Times New Roman" w:eastAsia="Times New Roman" w:hAnsi="Times New Roman"/>
          <w:sz w:val="24"/>
          <w:szCs w:val="24"/>
          <w:lang w:eastAsia="ro-RO"/>
        </w:rPr>
        <w:t xml:space="preserve"> 2. </w:t>
      </w:r>
    </w:p>
    <w:p w:rsidR="00E2494C" w:rsidRPr="00E2494C" w:rsidRDefault="00E2494C" w:rsidP="00E2494C">
      <w:pPr>
        <w:spacing w:after="0" w:line="240" w:lineRule="auto"/>
        <w:rPr>
          <w:rFonts w:ascii="Times New Roman" w:eastAsia="Times New Roman" w:hAnsi="Times New Roman"/>
          <w:sz w:val="24"/>
          <w:szCs w:val="24"/>
          <w:lang w:eastAsia="ro-RO"/>
        </w:rPr>
      </w:pPr>
      <w:r w:rsidRPr="00E2494C">
        <w:rPr>
          <w:rFonts w:ascii="Times New Roman" w:eastAsia="Arial Unicode MS" w:hAnsi="Times New Roman"/>
          <w:color w:val="000000"/>
          <w:sz w:val="24"/>
          <w:szCs w:val="24"/>
          <w:lang w:eastAsia="ro-RO"/>
        </w:rPr>
        <w:t xml:space="preserve">Pe suprafața cu rezerve, solul vegetal acoperă parțial terasa și are grosimea maximă de 0,4 m, astfel că se face decaparea și depozitarea acestuia pentru reutilizare la finalul exploatării. Se </w:t>
      </w:r>
      <w:proofErr w:type="gramStart"/>
      <w:r w:rsidRPr="00E2494C">
        <w:rPr>
          <w:rFonts w:ascii="Times New Roman" w:eastAsia="Arial Unicode MS" w:hAnsi="Times New Roman"/>
          <w:color w:val="000000"/>
          <w:sz w:val="24"/>
          <w:szCs w:val="24"/>
          <w:lang w:eastAsia="ro-RO"/>
        </w:rPr>
        <w:t>va</w:t>
      </w:r>
      <w:proofErr w:type="gramEnd"/>
      <w:r w:rsidRPr="00E2494C">
        <w:rPr>
          <w:rFonts w:ascii="Times New Roman" w:eastAsia="Arial Unicode MS" w:hAnsi="Times New Roman"/>
          <w:color w:val="000000"/>
          <w:sz w:val="24"/>
          <w:szCs w:val="24"/>
          <w:lang w:eastAsia="ro-RO"/>
        </w:rPr>
        <w:t xml:space="preserve"> exploata terasa în fâșii transversale de cca. 4 m. </w:t>
      </w:r>
    </w:p>
    <w:p w:rsidR="00E2494C" w:rsidRPr="00E2494C" w:rsidRDefault="00E2494C" w:rsidP="00E2494C">
      <w:pPr>
        <w:spacing w:after="0" w:line="240" w:lineRule="auto"/>
        <w:rPr>
          <w:rFonts w:ascii="Times New Roman" w:eastAsia="Times New Roman" w:hAnsi="Times New Roman"/>
          <w:sz w:val="24"/>
          <w:szCs w:val="24"/>
          <w:lang w:eastAsia="ro-RO"/>
        </w:rPr>
      </w:pPr>
      <w:r w:rsidRPr="00E2494C">
        <w:rPr>
          <w:rFonts w:ascii="Times New Roman" w:eastAsia="Arial Unicode MS" w:hAnsi="Times New Roman"/>
          <w:color w:val="000000"/>
          <w:sz w:val="24"/>
          <w:szCs w:val="24"/>
          <w:lang w:eastAsia="ro-RO"/>
        </w:rPr>
        <w:t xml:space="preserve">După finalizarea exploatării, suprafața terasei </w:t>
      </w:r>
      <w:proofErr w:type="gramStart"/>
      <w:r w:rsidRPr="00E2494C">
        <w:rPr>
          <w:rFonts w:ascii="Times New Roman" w:eastAsia="Arial Unicode MS" w:hAnsi="Times New Roman"/>
          <w:color w:val="000000"/>
          <w:sz w:val="24"/>
          <w:szCs w:val="24"/>
          <w:lang w:eastAsia="ro-RO"/>
        </w:rPr>
        <w:t>va</w:t>
      </w:r>
      <w:proofErr w:type="gramEnd"/>
      <w:r w:rsidRPr="00E2494C">
        <w:rPr>
          <w:rFonts w:ascii="Times New Roman" w:eastAsia="Arial Unicode MS" w:hAnsi="Times New Roman"/>
          <w:color w:val="000000"/>
          <w:sz w:val="24"/>
          <w:szCs w:val="24"/>
          <w:lang w:eastAsia="ro-RO"/>
        </w:rPr>
        <w:t xml:space="preserve"> fi amenajată prin realizarea de lucrări de umplere, nivelare, împrăștierea pe suprafața terasei a solului vegetal rezultat din decopertarea inițială a terasei, respectiv înierbarea suprafeței perimetrului.</w:t>
      </w:r>
    </w:p>
    <w:p w:rsidR="00E2494C" w:rsidRPr="00E2494C" w:rsidRDefault="00E2494C" w:rsidP="00E2494C">
      <w:pPr>
        <w:spacing w:after="0" w:line="240" w:lineRule="auto"/>
        <w:ind w:firstLine="425"/>
        <w:jc w:val="both"/>
        <w:rPr>
          <w:rFonts w:ascii="Times New Roman" w:hAnsi="Times New Roman"/>
          <w:sz w:val="24"/>
          <w:szCs w:val="24"/>
        </w:rPr>
      </w:pPr>
    </w:p>
    <w:p w:rsidR="00E2494C" w:rsidRDefault="00E2494C" w:rsidP="00CF0BFB">
      <w:pPr>
        <w:spacing w:after="0" w:line="240" w:lineRule="auto"/>
        <w:ind w:firstLine="425"/>
        <w:jc w:val="both"/>
        <w:rPr>
          <w:rFonts w:ascii="Times New Roman" w:hAnsi="Times New Roman"/>
          <w:sz w:val="24"/>
          <w:szCs w:val="24"/>
        </w:rPr>
      </w:pPr>
    </w:p>
    <w:p w:rsidR="005B2543" w:rsidRPr="00CC684E" w:rsidRDefault="005B2543" w:rsidP="00DF149A">
      <w:pPr>
        <w:autoSpaceDE w:val="0"/>
        <w:autoSpaceDN w:val="0"/>
        <w:adjustRightInd w:val="0"/>
        <w:spacing w:after="0" w:line="240" w:lineRule="auto"/>
        <w:jc w:val="both"/>
        <w:rPr>
          <w:rFonts w:ascii="Times New Roman" w:hAnsi="Times New Roman"/>
          <w:sz w:val="24"/>
          <w:szCs w:val="24"/>
        </w:rPr>
      </w:pPr>
      <w:r w:rsidRPr="00CC684E">
        <w:rPr>
          <w:rFonts w:ascii="Times New Roman" w:hAnsi="Times New Roman"/>
          <w:b/>
          <w:sz w:val="24"/>
          <w:szCs w:val="24"/>
        </w:rPr>
        <w:t>b</w:t>
      </w:r>
      <w:r w:rsidRPr="00CC684E">
        <w:rPr>
          <w:rFonts w:ascii="Times New Roman" w:hAnsi="Times New Roman"/>
          <w:sz w:val="24"/>
          <w:szCs w:val="24"/>
        </w:rPr>
        <w:t xml:space="preserve">) </w:t>
      </w:r>
      <w:proofErr w:type="gramStart"/>
      <w:r w:rsidRPr="0037019A">
        <w:rPr>
          <w:rFonts w:ascii="Times New Roman" w:hAnsi="Times New Roman"/>
          <w:i/>
          <w:sz w:val="24"/>
          <w:szCs w:val="24"/>
        </w:rPr>
        <w:t>cumularea</w:t>
      </w:r>
      <w:proofErr w:type="gramEnd"/>
      <w:r w:rsidRPr="0037019A">
        <w:rPr>
          <w:rFonts w:ascii="Times New Roman" w:hAnsi="Times New Roman"/>
          <w:i/>
          <w:sz w:val="24"/>
          <w:szCs w:val="24"/>
        </w:rPr>
        <w:t xml:space="preserve"> cu alte proiecte existente şi/sau aprobate</w:t>
      </w:r>
      <w:r w:rsidRPr="00CC684E">
        <w:rPr>
          <w:rFonts w:ascii="Times New Roman" w:hAnsi="Times New Roman"/>
          <w:sz w:val="24"/>
          <w:szCs w:val="24"/>
        </w:rPr>
        <w:t>:- nu este cazul.</w:t>
      </w:r>
    </w:p>
    <w:p w:rsidR="005B2543" w:rsidRPr="00CC684E" w:rsidRDefault="005B2543" w:rsidP="00DF149A">
      <w:pPr>
        <w:autoSpaceDE w:val="0"/>
        <w:autoSpaceDN w:val="0"/>
        <w:adjustRightInd w:val="0"/>
        <w:spacing w:after="0" w:line="240" w:lineRule="auto"/>
        <w:jc w:val="both"/>
        <w:rPr>
          <w:rFonts w:ascii="Times New Roman" w:hAnsi="Times New Roman"/>
          <w:sz w:val="24"/>
          <w:szCs w:val="24"/>
        </w:rPr>
      </w:pPr>
      <w:r w:rsidRPr="00CC684E">
        <w:rPr>
          <w:rFonts w:ascii="Times New Roman" w:hAnsi="Times New Roman"/>
          <w:b/>
          <w:sz w:val="24"/>
          <w:szCs w:val="24"/>
        </w:rPr>
        <w:t>c)</w:t>
      </w:r>
      <w:r w:rsidRPr="00CC684E">
        <w:rPr>
          <w:rFonts w:ascii="Times New Roman" w:hAnsi="Times New Roman"/>
          <w:sz w:val="24"/>
          <w:szCs w:val="24"/>
        </w:rPr>
        <w:t xml:space="preserve"> </w:t>
      </w:r>
      <w:proofErr w:type="gramStart"/>
      <w:r w:rsidRPr="0037019A">
        <w:rPr>
          <w:rFonts w:ascii="Times New Roman" w:hAnsi="Times New Roman"/>
          <w:i/>
          <w:sz w:val="24"/>
          <w:szCs w:val="24"/>
        </w:rPr>
        <w:t>utilizarea</w:t>
      </w:r>
      <w:proofErr w:type="gramEnd"/>
      <w:r w:rsidRPr="0037019A">
        <w:rPr>
          <w:rFonts w:ascii="Times New Roman" w:hAnsi="Times New Roman"/>
          <w:i/>
          <w:sz w:val="24"/>
          <w:szCs w:val="24"/>
        </w:rPr>
        <w:t xml:space="preserve"> resurselor naturale, în special a solului, a terenurilor, a apei şi a biodiversităţii</w:t>
      </w:r>
      <w:r w:rsidRPr="00CC684E">
        <w:rPr>
          <w:rFonts w:ascii="Times New Roman" w:hAnsi="Times New Roman"/>
          <w:sz w:val="24"/>
          <w:szCs w:val="24"/>
        </w:rPr>
        <w:t xml:space="preserve">: </w:t>
      </w:r>
      <w:r>
        <w:rPr>
          <w:rFonts w:ascii="Times New Roman" w:hAnsi="Times New Roman"/>
          <w:sz w:val="24"/>
          <w:szCs w:val="24"/>
        </w:rPr>
        <w:t>se v</w:t>
      </w:r>
      <w:r w:rsidR="007B3D22">
        <w:rPr>
          <w:rFonts w:ascii="Times New Roman" w:hAnsi="Times New Roman"/>
          <w:sz w:val="24"/>
          <w:szCs w:val="24"/>
        </w:rPr>
        <w:t xml:space="preserve">or </w:t>
      </w:r>
      <w:r w:rsidR="00A84EA0">
        <w:rPr>
          <w:rFonts w:ascii="Times New Roman" w:hAnsi="Times New Roman"/>
          <w:sz w:val="24"/>
          <w:szCs w:val="24"/>
        </w:rPr>
        <w:t>exploata agregate minerale</w:t>
      </w:r>
      <w:r w:rsidRPr="00CC684E">
        <w:rPr>
          <w:rFonts w:ascii="Times New Roman" w:hAnsi="Times New Roman"/>
          <w:sz w:val="24"/>
          <w:szCs w:val="24"/>
        </w:rPr>
        <w:t>.</w:t>
      </w:r>
    </w:p>
    <w:p w:rsidR="005B2543" w:rsidRPr="00CC684E" w:rsidRDefault="005B2543" w:rsidP="00DF149A">
      <w:pPr>
        <w:spacing w:after="0" w:line="240" w:lineRule="auto"/>
        <w:jc w:val="both"/>
        <w:rPr>
          <w:rFonts w:ascii="Times New Roman" w:hAnsi="Times New Roman"/>
          <w:sz w:val="24"/>
          <w:szCs w:val="24"/>
          <w:lang w:val="ro-RO"/>
        </w:rPr>
      </w:pPr>
      <w:r w:rsidRPr="00CC684E">
        <w:rPr>
          <w:rFonts w:ascii="Times New Roman" w:hAnsi="Times New Roman"/>
          <w:b/>
          <w:sz w:val="24"/>
          <w:szCs w:val="24"/>
        </w:rPr>
        <w:t>d</w:t>
      </w:r>
      <w:r w:rsidRPr="00CC684E">
        <w:rPr>
          <w:rFonts w:ascii="Times New Roman" w:hAnsi="Times New Roman"/>
          <w:sz w:val="24"/>
          <w:szCs w:val="24"/>
        </w:rPr>
        <w:t xml:space="preserve">) </w:t>
      </w:r>
      <w:proofErr w:type="gramStart"/>
      <w:r w:rsidR="003111AD" w:rsidRPr="003111AD">
        <w:rPr>
          <w:rFonts w:ascii="Times New Roman" w:hAnsi="Times New Roman"/>
          <w:i/>
          <w:sz w:val="24"/>
          <w:szCs w:val="24"/>
        </w:rPr>
        <w:t>cantitatea</w:t>
      </w:r>
      <w:proofErr w:type="gramEnd"/>
      <w:r w:rsidR="003111AD" w:rsidRPr="003111AD">
        <w:rPr>
          <w:rFonts w:ascii="Times New Roman" w:hAnsi="Times New Roman"/>
          <w:i/>
          <w:sz w:val="24"/>
          <w:szCs w:val="24"/>
        </w:rPr>
        <w:t xml:space="preserve"> şi tipurile de deşeuri</w:t>
      </w:r>
      <w:r w:rsidR="003111AD">
        <w:rPr>
          <w:rFonts w:ascii="Times New Roman" w:hAnsi="Times New Roman"/>
          <w:i/>
          <w:sz w:val="24"/>
          <w:szCs w:val="24"/>
        </w:rPr>
        <w:t xml:space="preserve"> generate/gestionate</w:t>
      </w:r>
      <w:r w:rsidRPr="00CC684E">
        <w:rPr>
          <w:rFonts w:ascii="Times New Roman" w:hAnsi="Times New Roman"/>
          <w:sz w:val="24"/>
          <w:szCs w:val="24"/>
        </w:rPr>
        <w:t>:</w:t>
      </w:r>
      <w:r w:rsidRPr="00CC684E">
        <w:rPr>
          <w:rFonts w:ascii="Times New Roman" w:hAnsi="Times New Roman"/>
          <w:sz w:val="24"/>
          <w:szCs w:val="24"/>
          <w:lang w:val="pl-PL"/>
        </w:rPr>
        <w:t xml:space="preserve"> deşeurile menajere şi reciclabile, </w:t>
      </w:r>
      <w:r w:rsidRPr="00CC684E">
        <w:rPr>
          <w:rFonts w:ascii="Times New Roman" w:hAnsi="Times New Roman"/>
          <w:sz w:val="24"/>
          <w:szCs w:val="24"/>
          <w:lang w:val="ro-RO"/>
        </w:rPr>
        <w:t xml:space="preserve">vor fi stocate selectiv şi predate către societăţi autorizate din punct de vedere al mediului pentru activităţi de colectare/valorificare/eliminare; </w:t>
      </w:r>
    </w:p>
    <w:p w:rsidR="005B2543" w:rsidRPr="00CC684E" w:rsidRDefault="005B2543" w:rsidP="00DF149A">
      <w:pPr>
        <w:spacing w:after="0" w:line="240" w:lineRule="auto"/>
        <w:jc w:val="both"/>
        <w:rPr>
          <w:rStyle w:val="tpa1"/>
          <w:rFonts w:ascii="Times New Roman" w:hAnsi="Times New Roman"/>
          <w:sz w:val="24"/>
          <w:szCs w:val="24"/>
        </w:rPr>
      </w:pPr>
      <w:r w:rsidRPr="00CC684E">
        <w:rPr>
          <w:rStyle w:val="tpa1"/>
          <w:rFonts w:ascii="Times New Roman" w:hAnsi="Times New Roman"/>
          <w:b/>
          <w:sz w:val="24"/>
          <w:szCs w:val="24"/>
        </w:rPr>
        <w:t>e)</w:t>
      </w:r>
      <w:r w:rsidRPr="00CC684E">
        <w:rPr>
          <w:rStyle w:val="tpa1"/>
          <w:rFonts w:ascii="Times New Roman" w:hAnsi="Times New Roman"/>
          <w:i/>
          <w:sz w:val="24"/>
          <w:szCs w:val="24"/>
        </w:rPr>
        <w:t xml:space="preserve"> </w:t>
      </w:r>
      <w:proofErr w:type="gramStart"/>
      <w:r w:rsidRPr="00CC684E">
        <w:rPr>
          <w:rStyle w:val="tpa1"/>
          <w:rFonts w:ascii="Times New Roman" w:hAnsi="Times New Roman"/>
          <w:i/>
          <w:sz w:val="24"/>
          <w:szCs w:val="24"/>
        </w:rPr>
        <w:t>polua</w:t>
      </w:r>
      <w:r w:rsidR="003111AD">
        <w:rPr>
          <w:rStyle w:val="tpa1"/>
          <w:rFonts w:ascii="Times New Roman" w:hAnsi="Times New Roman"/>
          <w:i/>
          <w:sz w:val="24"/>
          <w:szCs w:val="24"/>
        </w:rPr>
        <w:t>rea</w:t>
      </w:r>
      <w:proofErr w:type="gramEnd"/>
      <w:r w:rsidR="003111AD">
        <w:rPr>
          <w:rStyle w:val="tpa1"/>
          <w:rFonts w:ascii="Times New Roman" w:hAnsi="Times New Roman"/>
          <w:i/>
          <w:sz w:val="24"/>
          <w:szCs w:val="24"/>
        </w:rPr>
        <w:t xml:space="preserve"> </w:t>
      </w:r>
      <w:r>
        <w:rPr>
          <w:rStyle w:val="tpa1"/>
          <w:rFonts w:ascii="Times New Roman" w:hAnsi="Times New Roman"/>
          <w:i/>
          <w:sz w:val="24"/>
          <w:szCs w:val="24"/>
        </w:rPr>
        <w:t>şi alte efecte n</w:t>
      </w:r>
      <w:r w:rsidR="003111AD">
        <w:rPr>
          <w:rStyle w:val="tpa1"/>
          <w:rFonts w:ascii="Times New Roman" w:hAnsi="Times New Roman"/>
          <w:i/>
          <w:sz w:val="24"/>
          <w:szCs w:val="24"/>
        </w:rPr>
        <w:t>egative</w:t>
      </w:r>
      <w:r w:rsidRPr="00CC684E">
        <w:rPr>
          <w:rStyle w:val="tpa1"/>
          <w:rFonts w:ascii="Times New Roman" w:hAnsi="Times New Roman"/>
          <w:sz w:val="24"/>
          <w:szCs w:val="24"/>
        </w:rPr>
        <w:t xml:space="preserve">: în perioada lucrărilor de  execuţie zgomotul va fi generat de utilajele şi mijloacele de transport, nefiind afectate zonele locuite; </w:t>
      </w:r>
    </w:p>
    <w:p w:rsidR="005B2543" w:rsidRPr="00263734" w:rsidRDefault="005B2543" w:rsidP="00DF149A">
      <w:pPr>
        <w:autoSpaceDE w:val="0"/>
        <w:autoSpaceDN w:val="0"/>
        <w:adjustRightInd w:val="0"/>
        <w:spacing w:after="0" w:line="240" w:lineRule="auto"/>
        <w:jc w:val="both"/>
        <w:rPr>
          <w:rFonts w:ascii="Times New Roman" w:hAnsi="Times New Roman"/>
          <w:sz w:val="24"/>
          <w:szCs w:val="24"/>
          <w:lang w:val="pl-PL"/>
        </w:rPr>
      </w:pPr>
      <w:r w:rsidRPr="00CC684E">
        <w:rPr>
          <w:rStyle w:val="tpa1"/>
          <w:rFonts w:ascii="Times New Roman" w:hAnsi="Times New Roman"/>
          <w:sz w:val="24"/>
          <w:szCs w:val="24"/>
          <w:lang w:val="pl-PL"/>
        </w:rPr>
        <w:t xml:space="preserve"> </w:t>
      </w:r>
      <w:r w:rsidRPr="00CC684E">
        <w:rPr>
          <w:rStyle w:val="tpa1"/>
          <w:rFonts w:ascii="Times New Roman" w:hAnsi="Times New Roman"/>
          <w:b/>
          <w:sz w:val="24"/>
          <w:szCs w:val="24"/>
          <w:lang w:val="pl-PL"/>
        </w:rPr>
        <w:t>f)</w:t>
      </w:r>
      <w:r w:rsidRPr="00CC684E">
        <w:rPr>
          <w:rStyle w:val="tpa1"/>
          <w:rFonts w:ascii="Times New Roman" w:hAnsi="Times New Roman"/>
          <w:sz w:val="24"/>
          <w:szCs w:val="24"/>
          <w:lang w:val="pl-PL"/>
        </w:rPr>
        <w:t xml:space="preserve"> </w:t>
      </w:r>
      <w:r w:rsidRPr="0037019A">
        <w:rPr>
          <w:rStyle w:val="tpa1"/>
          <w:rFonts w:ascii="Times New Roman" w:hAnsi="Times New Roman"/>
          <w:i/>
          <w:sz w:val="24"/>
          <w:szCs w:val="24"/>
          <w:lang w:val="pl-PL"/>
        </w:rPr>
        <w:t>riscurile de accidente majore şi/sau dezastre relevante pentru proiectul în cauză, inclusiv cele cauzate de schimbările climatice, conform cunoştinţelor ştiinţifice</w:t>
      </w:r>
      <w:r w:rsidRPr="00263734">
        <w:rPr>
          <w:rStyle w:val="tpa1"/>
          <w:rFonts w:ascii="Times New Roman" w:hAnsi="Times New Roman"/>
          <w:sz w:val="24"/>
          <w:szCs w:val="24"/>
          <w:lang w:val="pl-PL"/>
        </w:rPr>
        <w:t xml:space="preserve">: </w:t>
      </w:r>
      <w:r w:rsidRPr="00263734">
        <w:rPr>
          <w:rFonts w:ascii="Times New Roman" w:hAnsi="Times New Roman"/>
          <w:sz w:val="24"/>
          <w:szCs w:val="24"/>
          <w:lang w:val="pl-PL"/>
        </w:rPr>
        <w:t>pe perioada execuţiei şi funcţionării obiectivului este redus, nu se utilizează substanţe periculoase, alimentarea utilajelor cu carburanţi se face numai la staţiile de distribuţie carburanţi autorizate.</w:t>
      </w:r>
    </w:p>
    <w:p w:rsidR="00AF3D13" w:rsidRDefault="005B2543" w:rsidP="00DF149A">
      <w:pPr>
        <w:autoSpaceDE w:val="0"/>
        <w:autoSpaceDN w:val="0"/>
        <w:adjustRightInd w:val="0"/>
        <w:spacing w:after="0" w:line="240" w:lineRule="auto"/>
        <w:jc w:val="both"/>
        <w:rPr>
          <w:rFonts w:ascii="Times New Roman" w:hAnsi="Times New Roman"/>
          <w:sz w:val="24"/>
          <w:szCs w:val="24"/>
          <w:lang w:val="pl-PL"/>
        </w:rPr>
      </w:pPr>
      <w:r w:rsidRPr="00263734">
        <w:rPr>
          <w:rFonts w:ascii="Times New Roman" w:hAnsi="Times New Roman"/>
          <w:sz w:val="24"/>
          <w:szCs w:val="24"/>
          <w:lang w:val="pl-PL"/>
        </w:rPr>
        <w:t xml:space="preserve"> </w:t>
      </w:r>
      <w:r w:rsidRPr="0037019A">
        <w:rPr>
          <w:rFonts w:ascii="Times New Roman" w:hAnsi="Times New Roman"/>
          <w:b/>
          <w:sz w:val="24"/>
          <w:szCs w:val="24"/>
          <w:lang w:val="pl-PL"/>
        </w:rPr>
        <w:t>g)</w:t>
      </w:r>
      <w:r w:rsidRPr="00263734">
        <w:rPr>
          <w:rFonts w:ascii="Times New Roman" w:hAnsi="Times New Roman"/>
          <w:sz w:val="24"/>
          <w:szCs w:val="24"/>
          <w:lang w:val="pl-PL"/>
        </w:rPr>
        <w:t xml:space="preserve"> </w:t>
      </w:r>
      <w:r w:rsidRPr="0037019A">
        <w:rPr>
          <w:rFonts w:ascii="Times New Roman" w:hAnsi="Times New Roman"/>
          <w:i/>
          <w:sz w:val="24"/>
          <w:szCs w:val="24"/>
          <w:lang w:val="pl-PL"/>
        </w:rPr>
        <w:t>riscurile pentru sănătatea umană</w:t>
      </w:r>
      <w:r w:rsidRPr="00263734">
        <w:rPr>
          <w:rFonts w:ascii="Times New Roman" w:hAnsi="Times New Roman"/>
          <w:sz w:val="24"/>
          <w:szCs w:val="24"/>
          <w:lang w:val="pl-PL"/>
        </w:rPr>
        <w:t xml:space="preserve">: </w:t>
      </w:r>
      <w:r w:rsidR="003111AD">
        <w:rPr>
          <w:rFonts w:ascii="Times New Roman" w:hAnsi="Times New Roman"/>
          <w:sz w:val="24"/>
          <w:szCs w:val="24"/>
          <w:lang w:val="pl-PL"/>
        </w:rPr>
        <w:t>nu este cazul.</w:t>
      </w:r>
    </w:p>
    <w:p w:rsidR="000712B7" w:rsidRPr="00263734" w:rsidRDefault="000712B7" w:rsidP="00DF149A">
      <w:pPr>
        <w:autoSpaceDE w:val="0"/>
        <w:autoSpaceDN w:val="0"/>
        <w:adjustRightInd w:val="0"/>
        <w:spacing w:after="0" w:line="240" w:lineRule="auto"/>
        <w:jc w:val="both"/>
        <w:rPr>
          <w:rFonts w:ascii="Times New Roman" w:hAnsi="Times New Roman"/>
          <w:sz w:val="24"/>
          <w:szCs w:val="24"/>
          <w:lang w:val="pl-PL"/>
        </w:rPr>
      </w:pPr>
    </w:p>
    <w:p w:rsidR="00BE11F5" w:rsidRPr="00CC684E" w:rsidRDefault="00BE11F5" w:rsidP="00BE11F5">
      <w:pPr>
        <w:pStyle w:val="BodyText"/>
        <w:tabs>
          <w:tab w:val="left" w:pos="-720"/>
          <w:tab w:val="left" w:pos="2010"/>
        </w:tabs>
        <w:suppressAutoHyphens/>
        <w:rPr>
          <w:rStyle w:val="tpa1"/>
          <w:rFonts w:ascii="Times New Roman" w:hAnsi="Times New Roman"/>
          <w:b/>
          <w:lang w:val="ro-RO"/>
        </w:rPr>
      </w:pPr>
      <w:r w:rsidRPr="00CC684E">
        <w:rPr>
          <w:rStyle w:val="tpa1"/>
          <w:rFonts w:ascii="Times New Roman" w:hAnsi="Times New Roman"/>
          <w:b/>
          <w:lang w:val="ro-RO"/>
        </w:rPr>
        <w:t xml:space="preserve">      2. Localizarea proiectului </w:t>
      </w:r>
    </w:p>
    <w:p w:rsidR="00BE11F5" w:rsidRPr="00CC684E" w:rsidRDefault="005B2543" w:rsidP="00BE11F5">
      <w:pPr>
        <w:pStyle w:val="BodyText"/>
        <w:tabs>
          <w:tab w:val="left" w:pos="-720"/>
          <w:tab w:val="left" w:pos="2010"/>
        </w:tabs>
        <w:suppressAutoHyphens/>
        <w:rPr>
          <w:rStyle w:val="tpa1"/>
          <w:rFonts w:ascii="Times New Roman" w:hAnsi="Times New Roman"/>
          <w:lang w:val="ro-RO"/>
        </w:rPr>
      </w:pPr>
      <w:r>
        <w:rPr>
          <w:rStyle w:val="tpa1"/>
          <w:rFonts w:ascii="Times New Roman" w:hAnsi="Times New Roman"/>
        </w:rPr>
        <w:t>a)</w:t>
      </w:r>
      <w:r w:rsidR="00BE11F5" w:rsidRPr="00CC684E">
        <w:rPr>
          <w:rStyle w:val="tpa1"/>
          <w:rFonts w:ascii="Times New Roman" w:hAnsi="Times New Roman"/>
        </w:rPr>
        <w:t xml:space="preserve"> </w:t>
      </w:r>
      <w:proofErr w:type="gramStart"/>
      <w:r w:rsidR="00BE11F5" w:rsidRPr="00CC684E">
        <w:rPr>
          <w:rStyle w:val="tpa1"/>
          <w:rFonts w:ascii="Times New Roman" w:hAnsi="Times New Roman"/>
          <w:i/>
        </w:rPr>
        <w:t>utilizarea</w:t>
      </w:r>
      <w:proofErr w:type="gramEnd"/>
      <w:r w:rsidR="00BE11F5" w:rsidRPr="00CC684E">
        <w:rPr>
          <w:rStyle w:val="tpa1"/>
          <w:rFonts w:ascii="Times New Roman" w:hAnsi="Times New Roman"/>
          <w:i/>
        </w:rPr>
        <w:t xml:space="preserve"> </w:t>
      </w:r>
      <w:r>
        <w:rPr>
          <w:rStyle w:val="tpa1"/>
          <w:rFonts w:ascii="Times New Roman" w:hAnsi="Times New Roman"/>
          <w:i/>
        </w:rPr>
        <w:t>actual</w:t>
      </w:r>
      <w:r w:rsidR="003111AD">
        <w:rPr>
          <w:rStyle w:val="tpa1"/>
          <w:rFonts w:ascii="Times New Roman" w:hAnsi="Times New Roman"/>
          <w:i/>
        </w:rPr>
        <w:t>ă</w:t>
      </w:r>
      <w:r>
        <w:rPr>
          <w:rStyle w:val="tpa1"/>
          <w:rFonts w:ascii="Times New Roman" w:hAnsi="Times New Roman"/>
          <w:i/>
        </w:rPr>
        <w:t xml:space="preserve"> şi aprobată a terenurilor</w:t>
      </w:r>
      <w:r w:rsidR="00BE11F5" w:rsidRPr="00CC684E">
        <w:rPr>
          <w:rStyle w:val="tpa1"/>
          <w:rFonts w:ascii="Times New Roman" w:hAnsi="Times New Roman"/>
        </w:rPr>
        <w:t xml:space="preserve">: conform certificatului de urbanism nr. </w:t>
      </w:r>
      <w:r w:rsidR="005802BB">
        <w:rPr>
          <w:rStyle w:val="tpa1"/>
          <w:rFonts w:ascii="Times New Roman" w:hAnsi="Times New Roman"/>
        </w:rPr>
        <w:t>121</w:t>
      </w:r>
      <w:r w:rsidR="00BE11F5" w:rsidRPr="00CC684E">
        <w:rPr>
          <w:rStyle w:val="tpa1"/>
          <w:rFonts w:ascii="Times New Roman" w:hAnsi="Times New Roman"/>
        </w:rPr>
        <w:t>/</w:t>
      </w:r>
      <w:r w:rsidR="000712B7">
        <w:rPr>
          <w:rStyle w:val="tpa1"/>
          <w:rFonts w:ascii="Times New Roman" w:hAnsi="Times New Roman"/>
        </w:rPr>
        <w:t>1</w:t>
      </w:r>
      <w:r w:rsidR="005802BB">
        <w:rPr>
          <w:rStyle w:val="tpa1"/>
          <w:rFonts w:ascii="Times New Roman" w:hAnsi="Times New Roman"/>
        </w:rPr>
        <w:t>4</w:t>
      </w:r>
      <w:r w:rsidR="00BE11F5">
        <w:rPr>
          <w:rStyle w:val="tpa1"/>
          <w:rFonts w:ascii="Times New Roman" w:hAnsi="Times New Roman"/>
        </w:rPr>
        <w:t>.</w:t>
      </w:r>
      <w:r w:rsidR="009721A5">
        <w:rPr>
          <w:rStyle w:val="tpa1"/>
          <w:rFonts w:ascii="Times New Roman" w:hAnsi="Times New Roman"/>
        </w:rPr>
        <w:t>1</w:t>
      </w:r>
      <w:r w:rsidR="005802BB">
        <w:rPr>
          <w:rStyle w:val="tpa1"/>
          <w:rFonts w:ascii="Times New Roman" w:hAnsi="Times New Roman"/>
        </w:rPr>
        <w:t>1</w:t>
      </w:r>
      <w:r w:rsidR="00BE11F5">
        <w:rPr>
          <w:rStyle w:val="tpa1"/>
          <w:rFonts w:ascii="Times New Roman" w:hAnsi="Times New Roman"/>
        </w:rPr>
        <w:t>.201</w:t>
      </w:r>
      <w:r w:rsidR="005802BB">
        <w:rPr>
          <w:rStyle w:val="tpa1"/>
          <w:rFonts w:ascii="Times New Roman" w:hAnsi="Times New Roman"/>
        </w:rPr>
        <w:t>9</w:t>
      </w:r>
      <w:r w:rsidR="00BE11F5" w:rsidRPr="00CC684E">
        <w:rPr>
          <w:rStyle w:val="tpa1"/>
          <w:rFonts w:ascii="Times New Roman" w:hAnsi="Times New Roman"/>
          <w:lang w:val="ro-RO"/>
        </w:rPr>
        <w:t xml:space="preserve"> eliberat de Primăria </w:t>
      </w:r>
      <w:r w:rsidR="008A4156">
        <w:rPr>
          <w:rStyle w:val="tpa1"/>
          <w:rFonts w:ascii="Times New Roman" w:hAnsi="Times New Roman"/>
          <w:lang w:val="ro-RO"/>
        </w:rPr>
        <w:t xml:space="preserve">Comunei </w:t>
      </w:r>
      <w:r w:rsidR="005802BB">
        <w:rPr>
          <w:rStyle w:val="tpa1"/>
          <w:rFonts w:ascii="Times New Roman" w:hAnsi="Times New Roman"/>
          <w:lang w:val="ro-RO"/>
        </w:rPr>
        <w:t>Dărmăneşti</w:t>
      </w:r>
      <w:r w:rsidR="00BE11F5" w:rsidRPr="00CC684E">
        <w:rPr>
          <w:rStyle w:val="tpa1"/>
          <w:rFonts w:ascii="Times New Roman" w:hAnsi="Times New Roman"/>
          <w:lang w:val="ro-RO"/>
        </w:rPr>
        <w:t xml:space="preserve">, </w:t>
      </w:r>
      <w:r w:rsidR="00BE11F5" w:rsidRPr="00CC684E">
        <w:rPr>
          <w:rStyle w:val="tpa1"/>
          <w:rFonts w:ascii="Times New Roman" w:hAnsi="Times New Roman"/>
        </w:rPr>
        <w:t xml:space="preserve">terenul </w:t>
      </w:r>
      <w:proofErr w:type="gramStart"/>
      <w:r w:rsidR="00BE11F5" w:rsidRPr="00CC684E">
        <w:rPr>
          <w:rStyle w:val="tpa1"/>
          <w:rFonts w:ascii="Times New Roman" w:hAnsi="Times New Roman"/>
        </w:rPr>
        <w:t>este</w:t>
      </w:r>
      <w:proofErr w:type="gramEnd"/>
      <w:r w:rsidR="00BE11F5" w:rsidRPr="00CC684E">
        <w:rPr>
          <w:rStyle w:val="tpa1"/>
          <w:rFonts w:ascii="Times New Roman" w:hAnsi="Times New Roman"/>
        </w:rPr>
        <w:t xml:space="preserve"> situat în </w:t>
      </w:r>
      <w:r w:rsidR="000712B7">
        <w:rPr>
          <w:rStyle w:val="tpa1"/>
          <w:rFonts w:ascii="Times New Roman" w:hAnsi="Times New Roman"/>
        </w:rPr>
        <w:t>extra</w:t>
      </w:r>
      <w:r w:rsidR="00BE11F5" w:rsidRPr="00CC684E">
        <w:rPr>
          <w:rStyle w:val="tpa1"/>
          <w:rFonts w:ascii="Times New Roman" w:hAnsi="Times New Roman"/>
        </w:rPr>
        <w:t>vilanul localităţii</w:t>
      </w:r>
      <w:r w:rsidR="00BE11F5">
        <w:rPr>
          <w:rStyle w:val="tpa1"/>
          <w:rFonts w:ascii="Times New Roman" w:hAnsi="Times New Roman"/>
        </w:rPr>
        <w:t>, este în</w:t>
      </w:r>
      <w:r w:rsidR="007B3D22">
        <w:rPr>
          <w:rStyle w:val="tpa1"/>
          <w:rFonts w:ascii="Times New Roman" w:hAnsi="Times New Roman"/>
        </w:rPr>
        <w:t>chiriat</w:t>
      </w:r>
      <w:r w:rsidR="005802BB">
        <w:rPr>
          <w:rStyle w:val="tpa1"/>
          <w:rFonts w:ascii="Times New Roman" w:hAnsi="Times New Roman"/>
        </w:rPr>
        <w:t xml:space="preserve"> </w:t>
      </w:r>
      <w:r w:rsidR="007B3D22">
        <w:rPr>
          <w:rStyle w:val="tpa1"/>
          <w:rFonts w:ascii="Times New Roman" w:hAnsi="Times New Roman"/>
        </w:rPr>
        <w:t xml:space="preserve">către SC </w:t>
      </w:r>
      <w:r w:rsidR="005802BB">
        <w:rPr>
          <w:rStyle w:val="tpa1"/>
          <w:rFonts w:ascii="Times New Roman" w:hAnsi="Times New Roman"/>
        </w:rPr>
        <w:t>Autotehnorom SRL Şcheia</w:t>
      </w:r>
      <w:r w:rsidR="00BE11F5" w:rsidRPr="00CC684E">
        <w:rPr>
          <w:rStyle w:val="tpa1"/>
          <w:rFonts w:ascii="Times New Roman" w:hAnsi="Times New Roman"/>
        </w:rPr>
        <w:t xml:space="preserve">. </w:t>
      </w:r>
    </w:p>
    <w:p w:rsidR="005B2543" w:rsidRPr="00263734" w:rsidRDefault="005B2543" w:rsidP="005B2543">
      <w:pPr>
        <w:spacing w:after="0" w:line="240" w:lineRule="auto"/>
        <w:jc w:val="both"/>
        <w:textAlignment w:val="baseline"/>
        <w:rPr>
          <w:rStyle w:val="tpa1"/>
          <w:rFonts w:ascii="Times New Roman" w:hAnsi="Times New Roman"/>
          <w:sz w:val="24"/>
          <w:szCs w:val="24"/>
        </w:rPr>
      </w:pPr>
      <w:r>
        <w:rPr>
          <w:rStyle w:val="tpa1"/>
          <w:rFonts w:ascii="Times New Roman" w:hAnsi="Times New Roman"/>
          <w:sz w:val="24"/>
          <w:szCs w:val="24"/>
        </w:rPr>
        <w:t xml:space="preserve">b) </w:t>
      </w:r>
      <w:proofErr w:type="gramStart"/>
      <w:r w:rsidRPr="0037019A">
        <w:rPr>
          <w:rStyle w:val="tpa1"/>
          <w:rFonts w:ascii="Times New Roman" w:hAnsi="Times New Roman"/>
          <w:i/>
          <w:sz w:val="24"/>
          <w:szCs w:val="24"/>
        </w:rPr>
        <w:t>bogăţia</w:t>
      </w:r>
      <w:proofErr w:type="gramEnd"/>
      <w:r w:rsidRPr="0037019A">
        <w:rPr>
          <w:rStyle w:val="tpa1"/>
          <w:rFonts w:ascii="Times New Roman" w:hAnsi="Times New Roman"/>
          <w:i/>
          <w:sz w:val="24"/>
          <w:szCs w:val="24"/>
        </w:rPr>
        <w:t>, disponibilitatea, calitatea şi capacitatea de regenerare relative ale resurselor natural( inclusive solul, terenurile, apa şi biodiversitatea) din zonă şi din subteranul acesteia</w:t>
      </w:r>
      <w:r w:rsidRPr="00263734">
        <w:rPr>
          <w:rStyle w:val="tpa1"/>
          <w:rFonts w:ascii="Times New Roman" w:hAnsi="Times New Roman"/>
          <w:sz w:val="24"/>
          <w:szCs w:val="24"/>
        </w:rPr>
        <w:t>: nici unul din criteriile enumerate nu vor fi afectate de implementarea proiectului propus.</w:t>
      </w:r>
    </w:p>
    <w:p w:rsidR="005B2543" w:rsidRPr="00263734" w:rsidRDefault="005B2543" w:rsidP="005B2543">
      <w:pPr>
        <w:spacing w:after="0" w:line="240" w:lineRule="auto"/>
        <w:jc w:val="both"/>
        <w:textAlignment w:val="baseline"/>
        <w:rPr>
          <w:rStyle w:val="tpa1"/>
          <w:rFonts w:ascii="Times New Roman" w:hAnsi="Times New Roman"/>
          <w:sz w:val="24"/>
          <w:szCs w:val="24"/>
        </w:rPr>
      </w:pPr>
      <w:r w:rsidRPr="00263734">
        <w:rPr>
          <w:rStyle w:val="tpa1"/>
          <w:rFonts w:ascii="Times New Roman" w:hAnsi="Times New Roman"/>
          <w:sz w:val="24"/>
          <w:szCs w:val="24"/>
        </w:rPr>
        <w:t xml:space="preserve">c) </w:t>
      </w:r>
      <w:proofErr w:type="gramStart"/>
      <w:r w:rsidRPr="0037019A">
        <w:rPr>
          <w:rStyle w:val="tpa1"/>
          <w:rFonts w:ascii="Times New Roman" w:hAnsi="Times New Roman"/>
          <w:i/>
          <w:sz w:val="24"/>
          <w:szCs w:val="24"/>
        </w:rPr>
        <w:t>capacitatea</w:t>
      </w:r>
      <w:proofErr w:type="gramEnd"/>
      <w:r w:rsidRPr="0037019A">
        <w:rPr>
          <w:rStyle w:val="tpa1"/>
          <w:rFonts w:ascii="Times New Roman" w:hAnsi="Times New Roman"/>
          <w:i/>
          <w:sz w:val="24"/>
          <w:szCs w:val="24"/>
        </w:rPr>
        <w:t xml:space="preserve"> de absorbţie a mediulu naturali,acordându-se o atenţie specială următoarelor zone</w:t>
      </w:r>
      <w:r w:rsidRPr="00263734">
        <w:rPr>
          <w:rStyle w:val="tpa1"/>
          <w:rFonts w:ascii="Times New Roman" w:hAnsi="Times New Roman"/>
          <w:sz w:val="24"/>
          <w:szCs w:val="24"/>
        </w:rPr>
        <w:t>:</w:t>
      </w:r>
    </w:p>
    <w:p w:rsidR="005B2543" w:rsidRPr="00263734" w:rsidRDefault="005B2543" w:rsidP="005B2543">
      <w:pPr>
        <w:widowControl w:val="0"/>
        <w:adjustRightInd w:val="0"/>
        <w:spacing w:after="0" w:line="240" w:lineRule="auto"/>
        <w:jc w:val="both"/>
        <w:textAlignment w:val="baseline"/>
        <w:rPr>
          <w:rStyle w:val="tpa1"/>
          <w:rFonts w:ascii="Times New Roman" w:hAnsi="Times New Roman"/>
        </w:rPr>
      </w:pPr>
      <w:r w:rsidRPr="00263734">
        <w:rPr>
          <w:rStyle w:val="tpa1"/>
          <w:rFonts w:ascii="Times New Roman" w:hAnsi="Times New Roman"/>
          <w:sz w:val="24"/>
          <w:szCs w:val="24"/>
        </w:rPr>
        <w:t xml:space="preserve">i) </w:t>
      </w:r>
      <w:proofErr w:type="gramStart"/>
      <w:r w:rsidRPr="00263734">
        <w:rPr>
          <w:rStyle w:val="tpa1"/>
          <w:rFonts w:ascii="Times New Roman" w:hAnsi="Times New Roman"/>
          <w:sz w:val="24"/>
          <w:szCs w:val="24"/>
        </w:rPr>
        <w:t>zonele</w:t>
      </w:r>
      <w:proofErr w:type="gramEnd"/>
      <w:r w:rsidRPr="00263734">
        <w:rPr>
          <w:rStyle w:val="tpa1"/>
          <w:rFonts w:ascii="Times New Roman" w:hAnsi="Times New Roman"/>
          <w:sz w:val="24"/>
          <w:szCs w:val="24"/>
        </w:rPr>
        <w:t xml:space="preserve"> umede, zone riverane, guri ale râurilor – nu este cazul</w:t>
      </w:r>
      <w:r w:rsidRPr="00263734">
        <w:rPr>
          <w:rStyle w:val="tpa1"/>
          <w:rFonts w:ascii="Times New Roman" w:hAnsi="Times New Roman"/>
        </w:rPr>
        <w:t>;</w:t>
      </w:r>
    </w:p>
    <w:p w:rsidR="005B2543" w:rsidRPr="00263734" w:rsidRDefault="005B2543" w:rsidP="005B2543">
      <w:pPr>
        <w:pStyle w:val="CharCharChar1Char"/>
        <w:jc w:val="both"/>
        <w:rPr>
          <w:rStyle w:val="tpa1"/>
          <w:rFonts w:eastAsia="SimSun"/>
        </w:rPr>
      </w:pPr>
      <w:r w:rsidRPr="00263734">
        <w:rPr>
          <w:rStyle w:val="tpa1"/>
          <w:rFonts w:eastAsia="SimSun"/>
        </w:rPr>
        <w:t>ii) zonele costiere şi mediul marin – nu este cazul;</w:t>
      </w:r>
    </w:p>
    <w:p w:rsidR="005B2543" w:rsidRPr="00263734" w:rsidRDefault="005B2543" w:rsidP="005B2543">
      <w:pPr>
        <w:pStyle w:val="CharCharChar1Char"/>
        <w:jc w:val="both"/>
        <w:rPr>
          <w:rStyle w:val="tpa1"/>
          <w:rFonts w:eastAsia="SimSun"/>
        </w:rPr>
      </w:pPr>
      <w:r w:rsidRPr="00263734">
        <w:rPr>
          <w:rStyle w:val="tpa1"/>
          <w:rFonts w:eastAsia="SimSun"/>
        </w:rPr>
        <w:t>iii) zonele montane şi forestiere – nu este cazul;</w:t>
      </w:r>
    </w:p>
    <w:p w:rsidR="005B2543" w:rsidRPr="00263734" w:rsidRDefault="005B2543" w:rsidP="005B2543">
      <w:pPr>
        <w:pStyle w:val="CharCharChar1Char"/>
        <w:jc w:val="both"/>
        <w:rPr>
          <w:rStyle w:val="tpa1"/>
          <w:rFonts w:eastAsia="SimSun"/>
        </w:rPr>
      </w:pPr>
      <w:r w:rsidRPr="00263734">
        <w:rPr>
          <w:rStyle w:val="tpa1"/>
          <w:rFonts w:eastAsia="SimSun"/>
        </w:rPr>
        <w:t xml:space="preserve">iv) </w:t>
      </w:r>
      <w:r w:rsidR="003111AD">
        <w:rPr>
          <w:rStyle w:val="tpa1"/>
          <w:rFonts w:eastAsia="SimSun"/>
        </w:rPr>
        <w:t>arii naturale protejate de interes naţional, comunitar, internaţional</w:t>
      </w:r>
      <w:r w:rsidRPr="00263734">
        <w:rPr>
          <w:rStyle w:val="tpa1"/>
          <w:rFonts w:eastAsia="SimSun"/>
        </w:rPr>
        <w:t xml:space="preserve"> – nu este cazul;</w:t>
      </w:r>
    </w:p>
    <w:p w:rsidR="005B2543" w:rsidRDefault="005B2543" w:rsidP="005B2543">
      <w:pPr>
        <w:pStyle w:val="CharCharChar1Char"/>
        <w:jc w:val="both"/>
        <w:rPr>
          <w:rStyle w:val="tpa1"/>
          <w:rFonts w:eastAsia="SimSun"/>
        </w:rPr>
      </w:pPr>
      <w:r w:rsidRPr="00263734">
        <w:rPr>
          <w:rStyle w:val="tpa1"/>
          <w:rFonts w:eastAsia="SimSun"/>
        </w:rPr>
        <w:t xml:space="preserve">v) zone clasificate sau protejate </w:t>
      </w:r>
      <w:r w:rsidR="003111AD">
        <w:rPr>
          <w:rStyle w:val="tpa1"/>
          <w:rFonts w:eastAsia="SimSun"/>
        </w:rPr>
        <w:t>confrom legislaţiei în vigoare:</w:t>
      </w:r>
      <w:r w:rsidRPr="00263734">
        <w:rPr>
          <w:rStyle w:val="tpa1"/>
          <w:rFonts w:eastAsia="SimSun"/>
        </w:rPr>
        <w:t xml:space="preserve"> </w:t>
      </w:r>
      <w:r w:rsidR="003111AD">
        <w:rPr>
          <w:rStyle w:val="tpa1"/>
          <w:rFonts w:eastAsia="SimSun"/>
        </w:rPr>
        <w:t xml:space="preserve">situri Natura 2000 </w:t>
      </w:r>
      <w:r w:rsidRPr="00263734">
        <w:rPr>
          <w:rStyle w:val="tpa1"/>
          <w:rFonts w:eastAsia="SimSun"/>
        </w:rPr>
        <w:t xml:space="preserve">desemnate în conformitate cu </w:t>
      </w:r>
      <w:r w:rsidR="003111AD">
        <w:rPr>
          <w:rStyle w:val="tpa1"/>
          <w:rFonts w:eastAsia="SimSun"/>
        </w:rPr>
        <w:t xml:space="preserve">legislaţia privind regimul ariilor naturale protejate, conservarea habitatelor naturale, a florei şi faunei sălbatice; zonele prevăzute de legislaţia privind aprobarea </w:t>
      </w:r>
      <w:r w:rsidR="00A242A2">
        <w:rPr>
          <w:rStyle w:val="tpa1"/>
          <w:rFonts w:eastAsia="SimSun"/>
        </w:rPr>
        <w:t>Planului de amenajare a teritoriului naţional-Secţiunea a-III-a zone protejate, zonele de protecţie instituite conform prevederilor legislaţiei din domeniul apelor, precum şi a celei privind caracterul şi mărimea zonelor de protecţie sanitară şi hidrogeologică</w:t>
      </w:r>
      <w:r w:rsidRPr="00263734">
        <w:rPr>
          <w:rStyle w:val="tpa1"/>
          <w:rFonts w:eastAsia="SimSun"/>
        </w:rPr>
        <w:t xml:space="preserve">: </w:t>
      </w:r>
      <w:r w:rsidR="007B3D22">
        <w:rPr>
          <w:rStyle w:val="tpa1"/>
          <w:rFonts w:eastAsia="SimSun"/>
        </w:rPr>
        <w:t xml:space="preserve">- </w:t>
      </w:r>
      <w:r>
        <w:rPr>
          <w:rStyle w:val="tpa1"/>
          <w:rFonts w:eastAsia="SimSun"/>
        </w:rPr>
        <w:t>nu este cazul</w:t>
      </w:r>
      <w:r w:rsidRPr="00263734">
        <w:rPr>
          <w:rStyle w:val="tpa1"/>
          <w:rFonts w:eastAsia="SimSun"/>
        </w:rPr>
        <w:t>.</w:t>
      </w:r>
    </w:p>
    <w:p w:rsidR="005B2543" w:rsidRPr="00263734" w:rsidRDefault="005B2543" w:rsidP="005B2543">
      <w:pPr>
        <w:pStyle w:val="CharCharChar1Char"/>
        <w:jc w:val="both"/>
        <w:rPr>
          <w:rStyle w:val="tpa1"/>
          <w:rFonts w:eastAsia="SimSun"/>
        </w:rPr>
      </w:pPr>
      <w:r w:rsidRPr="00263734">
        <w:rPr>
          <w:rStyle w:val="tpa1"/>
          <w:rFonts w:eastAsia="SimSun"/>
        </w:rPr>
        <w:lastRenderedPageBreak/>
        <w:t xml:space="preserve">vi) zonele în care au existat deja cazuri de nerespectare a standardelor de calitate a mediului prevăzute de legislaţia </w:t>
      </w:r>
      <w:r w:rsidR="00A242A2">
        <w:rPr>
          <w:rStyle w:val="tpa1"/>
          <w:rFonts w:eastAsia="SimSun"/>
        </w:rPr>
        <w:t>naţională şi la nivelul Uniunii Europene şi</w:t>
      </w:r>
      <w:r w:rsidRPr="00263734">
        <w:rPr>
          <w:rStyle w:val="tpa1"/>
          <w:rFonts w:eastAsia="SimSun"/>
        </w:rPr>
        <w:t xml:space="preserve"> relevante pentru proiect sau în care se consideră că există astfel de cazuri – nu este cazul;</w:t>
      </w:r>
    </w:p>
    <w:p w:rsidR="005B2543" w:rsidRPr="00263734" w:rsidRDefault="005B2543" w:rsidP="005B2543">
      <w:pPr>
        <w:tabs>
          <w:tab w:val="left" w:pos="567"/>
        </w:tabs>
        <w:spacing w:after="0" w:line="240" w:lineRule="auto"/>
        <w:jc w:val="both"/>
        <w:rPr>
          <w:rStyle w:val="tpa1"/>
          <w:rFonts w:ascii="Times New Roman" w:hAnsi="Times New Roman"/>
          <w:sz w:val="24"/>
          <w:szCs w:val="24"/>
        </w:rPr>
      </w:pPr>
      <w:r w:rsidRPr="00263734">
        <w:rPr>
          <w:rStyle w:val="tpa1"/>
          <w:rFonts w:ascii="Times New Roman" w:hAnsi="Times New Roman"/>
          <w:sz w:val="24"/>
          <w:szCs w:val="24"/>
        </w:rPr>
        <w:t xml:space="preserve">vii) </w:t>
      </w:r>
      <w:proofErr w:type="gramStart"/>
      <w:r w:rsidRPr="00263734">
        <w:rPr>
          <w:rStyle w:val="tpa1"/>
          <w:rFonts w:ascii="Times New Roman" w:hAnsi="Times New Roman"/>
          <w:sz w:val="24"/>
          <w:szCs w:val="24"/>
        </w:rPr>
        <w:t>zonele</w:t>
      </w:r>
      <w:proofErr w:type="gramEnd"/>
      <w:r w:rsidRPr="00263734">
        <w:rPr>
          <w:rStyle w:val="tpa1"/>
          <w:rFonts w:ascii="Times New Roman" w:hAnsi="Times New Roman"/>
          <w:sz w:val="24"/>
          <w:szCs w:val="24"/>
        </w:rPr>
        <w:t xml:space="preserve"> cu o densitate mare a populaţiei – nu este cazul;</w:t>
      </w:r>
    </w:p>
    <w:p w:rsidR="005B2543" w:rsidRPr="00263734" w:rsidRDefault="005B2543" w:rsidP="005B2543">
      <w:pPr>
        <w:tabs>
          <w:tab w:val="left" w:pos="567"/>
        </w:tabs>
        <w:spacing w:after="0" w:line="240" w:lineRule="auto"/>
        <w:jc w:val="both"/>
        <w:rPr>
          <w:rStyle w:val="tpa1"/>
          <w:rFonts w:ascii="Times New Roman" w:hAnsi="Times New Roman"/>
          <w:sz w:val="24"/>
          <w:szCs w:val="24"/>
        </w:rPr>
      </w:pPr>
      <w:r w:rsidRPr="00263734">
        <w:rPr>
          <w:rStyle w:val="tpa1"/>
          <w:rFonts w:ascii="Times New Roman" w:hAnsi="Times New Roman"/>
          <w:sz w:val="24"/>
          <w:szCs w:val="24"/>
        </w:rPr>
        <w:t xml:space="preserve">viii) </w:t>
      </w:r>
      <w:proofErr w:type="gramStart"/>
      <w:r w:rsidRPr="00263734">
        <w:rPr>
          <w:rStyle w:val="tpa1"/>
          <w:rFonts w:ascii="Times New Roman" w:hAnsi="Times New Roman"/>
          <w:sz w:val="24"/>
          <w:szCs w:val="24"/>
        </w:rPr>
        <w:t>peisaje</w:t>
      </w:r>
      <w:proofErr w:type="gramEnd"/>
      <w:r w:rsidRPr="00263734">
        <w:rPr>
          <w:rStyle w:val="tpa1"/>
          <w:rFonts w:ascii="Times New Roman" w:hAnsi="Times New Roman"/>
          <w:sz w:val="24"/>
          <w:szCs w:val="24"/>
        </w:rPr>
        <w:t xml:space="preserve"> şi situri importante din punct de vedere istoric, cultural sau arheologic – nu este cazul;</w:t>
      </w:r>
    </w:p>
    <w:p w:rsidR="00BE11F5" w:rsidRPr="00CC684E" w:rsidRDefault="00BE11F5" w:rsidP="00BE11F5">
      <w:pPr>
        <w:autoSpaceDE w:val="0"/>
        <w:autoSpaceDN w:val="0"/>
        <w:adjustRightInd w:val="0"/>
        <w:spacing w:after="0" w:line="240" w:lineRule="auto"/>
        <w:jc w:val="both"/>
        <w:rPr>
          <w:rFonts w:ascii="Times New Roman" w:hAnsi="Times New Roman"/>
          <w:sz w:val="24"/>
          <w:szCs w:val="24"/>
        </w:rPr>
      </w:pPr>
    </w:p>
    <w:p w:rsidR="00BE11F5" w:rsidRPr="00CC684E" w:rsidRDefault="00BE11F5" w:rsidP="00BE11F5">
      <w:pPr>
        <w:pStyle w:val="CharCharChar1Char"/>
        <w:jc w:val="both"/>
        <w:rPr>
          <w:rStyle w:val="tpa1"/>
          <w:b/>
        </w:rPr>
      </w:pPr>
      <w:r w:rsidRPr="00CC684E">
        <w:t xml:space="preserve">   </w:t>
      </w:r>
      <w:r w:rsidRPr="00CC684E">
        <w:rPr>
          <w:rStyle w:val="tpa1"/>
          <w:b/>
        </w:rPr>
        <w:t xml:space="preserve">     3. </w:t>
      </w:r>
      <w:r w:rsidR="00A242A2">
        <w:rPr>
          <w:rStyle w:val="tpa1"/>
          <w:b/>
        </w:rPr>
        <w:t>Tipurile şi c</w:t>
      </w:r>
      <w:r w:rsidRPr="00CC684E">
        <w:rPr>
          <w:rStyle w:val="tpa1"/>
          <w:b/>
        </w:rPr>
        <w:t>aracteristicile impactului potenţial</w:t>
      </w:r>
    </w:p>
    <w:p w:rsidR="005B2543" w:rsidRDefault="005B2543" w:rsidP="005802BB">
      <w:pPr>
        <w:pStyle w:val="CharCharChar1Char"/>
        <w:jc w:val="both"/>
        <w:rPr>
          <w:rStyle w:val="tpa1"/>
        </w:rPr>
      </w:pPr>
      <w:r w:rsidRPr="0037019A">
        <w:rPr>
          <w:rStyle w:val="tpa1"/>
        </w:rPr>
        <w:t>a).</w:t>
      </w:r>
      <w:r w:rsidRPr="0037019A">
        <w:rPr>
          <w:rStyle w:val="Heading2Char"/>
        </w:rPr>
        <w:t xml:space="preserve"> </w:t>
      </w:r>
      <w:r w:rsidRPr="0037019A">
        <w:rPr>
          <w:rStyle w:val="tpa1"/>
          <w:rFonts w:eastAsia="SimSun"/>
          <w:i/>
        </w:rPr>
        <w:t>importanţa şi extinderea spaţială a impactului (zona geografică şi dimensiunea populaţiei care poate fi afectată)</w:t>
      </w:r>
      <w:r w:rsidRPr="00CC684E">
        <w:rPr>
          <w:rStyle w:val="tpa1"/>
          <w:i/>
        </w:rPr>
        <w:t xml:space="preserve"> </w:t>
      </w:r>
      <w:r w:rsidRPr="00CC684E">
        <w:rPr>
          <w:rStyle w:val="tpa1"/>
        </w:rPr>
        <w:t xml:space="preserve">– lucrările nu vor avea un impact negativ semnificativ asupra factorilor de mediu şi nu vor crea un disconfort pentru populaţie pe perioada execuţiei lucrărilor; </w:t>
      </w:r>
    </w:p>
    <w:p w:rsidR="005B2543" w:rsidRDefault="005B2543" w:rsidP="005802BB">
      <w:pPr>
        <w:pStyle w:val="CharCharChar1Char"/>
        <w:jc w:val="both"/>
        <w:rPr>
          <w:rStyle w:val="tpa1"/>
          <w:rFonts w:eastAsia="SimSun"/>
        </w:rPr>
      </w:pPr>
      <w:r>
        <w:rPr>
          <w:rStyle w:val="tpa1"/>
          <w:rFonts w:eastAsia="SimSun"/>
        </w:rPr>
        <w:t>b)</w:t>
      </w:r>
      <w:r w:rsidRPr="00BA56A1">
        <w:rPr>
          <w:rStyle w:val="Heading2Char"/>
        </w:rPr>
        <w:t xml:space="preserve"> </w:t>
      </w:r>
      <w:r w:rsidRPr="00A242A2">
        <w:rPr>
          <w:rStyle w:val="tpa1"/>
          <w:rFonts w:eastAsia="SimSun"/>
          <w:i/>
        </w:rPr>
        <w:t>natura impactului</w:t>
      </w:r>
      <w:r w:rsidRPr="00263734">
        <w:rPr>
          <w:rStyle w:val="tpa1"/>
          <w:rFonts w:eastAsia="SimSun"/>
        </w:rPr>
        <w:t>- va fi cauzat de lucrările de terasamente şi construcţii, cu un impact redus asupra mediului,</w:t>
      </w:r>
    </w:p>
    <w:p w:rsidR="005B2543" w:rsidRDefault="005B2543" w:rsidP="005802BB">
      <w:pPr>
        <w:pStyle w:val="CharCharChar1Char"/>
        <w:jc w:val="both"/>
        <w:rPr>
          <w:rStyle w:val="tpa1"/>
        </w:rPr>
      </w:pPr>
      <w:r w:rsidRPr="00BA56A1">
        <w:rPr>
          <w:rStyle w:val="tpa1"/>
        </w:rPr>
        <w:t>c)</w:t>
      </w:r>
      <w:r w:rsidRPr="00CC684E">
        <w:rPr>
          <w:rStyle w:val="tpa1"/>
          <w:i/>
        </w:rPr>
        <w:t xml:space="preserve">. </w:t>
      </w:r>
      <w:r>
        <w:rPr>
          <w:rStyle w:val="tpa1"/>
          <w:i/>
        </w:rPr>
        <w:t>n</w:t>
      </w:r>
      <w:r w:rsidRPr="00CC684E">
        <w:rPr>
          <w:rStyle w:val="tpa1"/>
          <w:i/>
        </w:rPr>
        <w:t>atura transfrontieră a impactului</w:t>
      </w:r>
      <w:r w:rsidRPr="00CC684E">
        <w:rPr>
          <w:rStyle w:val="tpa1"/>
        </w:rPr>
        <w:t xml:space="preserve"> – lucrările propuse nu au efecte transfrontieră;</w:t>
      </w:r>
    </w:p>
    <w:p w:rsidR="005B2543" w:rsidRPr="00263734" w:rsidRDefault="005B2543" w:rsidP="005802BB">
      <w:pPr>
        <w:tabs>
          <w:tab w:val="left" w:pos="851"/>
        </w:tabs>
        <w:spacing w:after="0" w:line="240" w:lineRule="auto"/>
        <w:jc w:val="both"/>
        <w:rPr>
          <w:rStyle w:val="tpa1"/>
          <w:rFonts w:ascii="Times New Roman" w:hAnsi="Times New Roman"/>
          <w:bCs/>
          <w:iCs/>
          <w:sz w:val="24"/>
          <w:szCs w:val="24"/>
          <w:lang w:val="ro-RO"/>
        </w:rPr>
      </w:pPr>
      <w:r w:rsidRPr="00263734">
        <w:rPr>
          <w:rStyle w:val="tpa1"/>
          <w:rFonts w:ascii="Times New Roman" w:hAnsi="Times New Roman"/>
          <w:sz w:val="24"/>
          <w:szCs w:val="24"/>
          <w:lang w:val="pl-PL"/>
        </w:rPr>
        <w:t>d</w:t>
      </w:r>
      <w:r w:rsidRPr="00BA56A1">
        <w:rPr>
          <w:rStyle w:val="tpa1"/>
          <w:rFonts w:ascii="Times New Roman" w:hAnsi="Times New Roman"/>
          <w:i/>
          <w:sz w:val="24"/>
          <w:szCs w:val="24"/>
          <w:lang w:val="pl-PL"/>
        </w:rPr>
        <w:t>). intensitatea şi complexitatea impactului</w:t>
      </w:r>
      <w:r w:rsidRPr="00263734">
        <w:rPr>
          <w:rFonts w:ascii="Times New Roman" w:hAnsi="Times New Roman"/>
          <w:sz w:val="24"/>
          <w:szCs w:val="24"/>
          <w:lang w:val="ro-RO"/>
        </w:rPr>
        <w:t xml:space="preserve"> - </w:t>
      </w:r>
      <w:r w:rsidRPr="00263734">
        <w:rPr>
          <w:rStyle w:val="tpa1"/>
          <w:rFonts w:ascii="Times New Roman" w:hAnsi="Times New Roman"/>
          <w:sz w:val="24"/>
          <w:szCs w:val="24"/>
        </w:rPr>
        <w:t>impactul va fi redus pe perioada execuţiei proiectului.</w:t>
      </w:r>
    </w:p>
    <w:p w:rsidR="005B2543" w:rsidRPr="00263734" w:rsidRDefault="005B2543" w:rsidP="005802BB">
      <w:pPr>
        <w:pStyle w:val="CharCharChar1Char"/>
        <w:jc w:val="both"/>
        <w:rPr>
          <w:lang w:eastAsia="ro-RO"/>
        </w:rPr>
      </w:pPr>
      <w:r w:rsidRPr="00263734">
        <w:rPr>
          <w:rStyle w:val="tpa1"/>
          <w:rFonts w:eastAsia="SimSun"/>
        </w:rPr>
        <w:t xml:space="preserve">e). </w:t>
      </w:r>
      <w:r w:rsidRPr="00BA56A1">
        <w:rPr>
          <w:rStyle w:val="tpa1"/>
          <w:rFonts w:eastAsia="SimSun"/>
          <w:i/>
        </w:rPr>
        <w:t>probabilitatea impactului</w:t>
      </w:r>
      <w:r w:rsidRPr="00263734">
        <w:rPr>
          <w:rStyle w:val="tpa1"/>
          <w:rFonts w:eastAsia="SimSun"/>
        </w:rPr>
        <w:t xml:space="preserve"> – impact redus, pe perioada de execuţie</w:t>
      </w:r>
      <w:r w:rsidRPr="00263734">
        <w:rPr>
          <w:lang w:val="ro-RO" w:eastAsia="ro-RO"/>
        </w:rPr>
        <w:t xml:space="preserve"> şi în perioada de funcţionare a obiectivului;</w:t>
      </w:r>
    </w:p>
    <w:p w:rsidR="005B2543" w:rsidRPr="00263734" w:rsidRDefault="005B2543" w:rsidP="005802BB">
      <w:pPr>
        <w:pStyle w:val="CharCharChar1Char"/>
        <w:jc w:val="both"/>
        <w:rPr>
          <w:lang w:val="ro-RO" w:eastAsia="ro-RO"/>
        </w:rPr>
      </w:pPr>
      <w:r w:rsidRPr="00263734">
        <w:rPr>
          <w:rStyle w:val="tpa1"/>
          <w:rFonts w:eastAsia="SimSun"/>
        </w:rPr>
        <w:t xml:space="preserve">f). </w:t>
      </w:r>
      <w:r w:rsidRPr="00BA56A1">
        <w:rPr>
          <w:rStyle w:val="tpa1"/>
          <w:rFonts w:eastAsia="SimSun"/>
          <w:i/>
        </w:rPr>
        <w:t>debutul, durata, frecvenţa şi reversibilitatea preconizate ale impactului</w:t>
      </w:r>
      <w:r w:rsidRPr="00263734">
        <w:rPr>
          <w:rStyle w:val="tpa1"/>
          <w:rFonts w:eastAsia="SimSun"/>
        </w:rPr>
        <w:t xml:space="preserve"> – impact redus, pe perioada de execuţie </w:t>
      </w:r>
      <w:r w:rsidRPr="00263734">
        <w:rPr>
          <w:rStyle w:val="tpa1"/>
          <w:rFonts w:eastAsia="SimSun"/>
          <w:lang w:val="ro-RO"/>
        </w:rPr>
        <w:t>ş</w:t>
      </w:r>
      <w:r w:rsidRPr="00263734">
        <w:rPr>
          <w:lang w:val="ro-RO" w:eastAsia="ro-RO"/>
        </w:rPr>
        <w:t>i în perioada de funcţionare a obiectivului, cu reversibilitate certă;</w:t>
      </w:r>
    </w:p>
    <w:p w:rsidR="005B2543" w:rsidRPr="00263734" w:rsidRDefault="005B2543" w:rsidP="005802BB">
      <w:pPr>
        <w:pStyle w:val="CharCharChar1Char"/>
        <w:jc w:val="both"/>
        <w:rPr>
          <w:lang w:val="ro-RO" w:eastAsia="ro-RO"/>
        </w:rPr>
      </w:pPr>
      <w:r w:rsidRPr="00263734">
        <w:rPr>
          <w:lang w:val="ro-RO" w:eastAsia="ro-RO"/>
        </w:rPr>
        <w:t>g).</w:t>
      </w:r>
      <w:r w:rsidRPr="00BA56A1">
        <w:rPr>
          <w:i/>
          <w:lang w:val="ro-RO" w:eastAsia="ro-RO"/>
        </w:rPr>
        <w:t>cumularea impactului cu impactul altor proiecte existente şi/sau aprobate</w:t>
      </w:r>
      <w:r w:rsidRPr="00263734">
        <w:rPr>
          <w:lang w:val="ro-RO" w:eastAsia="ro-RO"/>
        </w:rPr>
        <w:t>- în zona respectivă nu sunt în aprobare sau aplicare alte proiecte cu impact semnificativ care să cumuleze impactul cu cel produs de proiectul propus;</w:t>
      </w:r>
    </w:p>
    <w:p w:rsidR="005B2543" w:rsidRDefault="005B2543" w:rsidP="005802BB">
      <w:pPr>
        <w:pStyle w:val="CharCharChar1Char"/>
        <w:jc w:val="both"/>
        <w:rPr>
          <w:lang w:val="ro-RO" w:eastAsia="ro-RO"/>
        </w:rPr>
      </w:pPr>
      <w:r w:rsidRPr="00263734">
        <w:rPr>
          <w:lang w:val="ro-RO" w:eastAsia="ro-RO"/>
        </w:rPr>
        <w:t xml:space="preserve">h). </w:t>
      </w:r>
      <w:r w:rsidRPr="00BA56A1">
        <w:rPr>
          <w:i/>
          <w:lang w:val="ro-RO" w:eastAsia="ro-RO"/>
        </w:rPr>
        <w:t>posibilitatea de reducere efectivă a impactului-</w:t>
      </w:r>
      <w:r w:rsidRPr="00263734">
        <w:rPr>
          <w:lang w:val="ro-RO" w:eastAsia="ro-RO"/>
        </w:rPr>
        <w:t xml:space="preserve"> prin utilizarea de tehnologii curate, cu impact cât mai redus asupra factorilor de mediu şi asupra populaţiei</w:t>
      </w:r>
      <w:r>
        <w:rPr>
          <w:lang w:val="ro-RO" w:eastAsia="ro-RO"/>
        </w:rPr>
        <w:t>;</w:t>
      </w:r>
    </w:p>
    <w:p w:rsidR="005B2543" w:rsidRDefault="005B2543" w:rsidP="005802BB">
      <w:pPr>
        <w:pStyle w:val="CharCharChar1Char"/>
        <w:jc w:val="both"/>
        <w:rPr>
          <w:lang w:val="ro-RO" w:eastAsia="ro-RO"/>
        </w:rPr>
      </w:pPr>
    </w:p>
    <w:p w:rsidR="00F06FF3" w:rsidRPr="00F9224A" w:rsidRDefault="00BE11F5" w:rsidP="00F06FF3">
      <w:pPr>
        <w:autoSpaceDE w:val="0"/>
        <w:autoSpaceDN w:val="0"/>
        <w:adjustRightInd w:val="0"/>
        <w:spacing w:after="0" w:line="240" w:lineRule="auto"/>
        <w:rPr>
          <w:rFonts w:ascii="Times New Roman" w:hAnsi="Times New Roman"/>
          <w:sz w:val="24"/>
          <w:szCs w:val="24"/>
        </w:rPr>
      </w:pPr>
      <w:r w:rsidRPr="00CC684E">
        <w:rPr>
          <w:rFonts w:ascii="Times New Roman" w:hAnsi="Times New Roman"/>
          <w:sz w:val="24"/>
          <w:szCs w:val="24"/>
        </w:rPr>
        <w:t xml:space="preserve">    II. Motivele </w:t>
      </w:r>
      <w:r w:rsidR="00F06FF3" w:rsidRPr="00F9224A">
        <w:rPr>
          <w:rFonts w:ascii="Times New Roman" w:hAnsi="Times New Roman"/>
          <w:sz w:val="24"/>
          <w:szCs w:val="24"/>
        </w:rPr>
        <w:t xml:space="preserve">pe baza cărora s-a stabilit necesitatea neefectuării evaluării adecvate sunt următoarele: </w:t>
      </w:r>
    </w:p>
    <w:p w:rsidR="00BE11F5" w:rsidRDefault="00F06FF3" w:rsidP="00BE11F5">
      <w:pPr>
        <w:pStyle w:val="CharCharChar1Char"/>
        <w:jc w:val="both"/>
        <w:rPr>
          <w:rStyle w:val="tpa1"/>
        </w:rPr>
      </w:pPr>
      <w:r>
        <w:rPr>
          <w:rStyle w:val="tpa1"/>
        </w:rPr>
        <w:t>- nu este cazul, amplasamentul proiectului nefiind situat în arii naturale protejate;</w:t>
      </w:r>
    </w:p>
    <w:p w:rsidR="002D6A8F" w:rsidRDefault="002D6A8F" w:rsidP="00BE11F5">
      <w:pPr>
        <w:pStyle w:val="CharCharChar1Char"/>
        <w:jc w:val="both"/>
        <w:rPr>
          <w:rStyle w:val="tpa1"/>
        </w:rPr>
      </w:pPr>
    </w:p>
    <w:p w:rsidR="002D6A8F" w:rsidRDefault="002D6A8F" w:rsidP="002D6A8F">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III. Motivele pe baza cărora s-a stabilit necesitatea neefectuării evaluării impactului asupra corpurilor de </w:t>
      </w:r>
      <w:proofErr w:type="gramStart"/>
      <w:r w:rsidRPr="00F9224A">
        <w:rPr>
          <w:rFonts w:ascii="Times New Roman" w:hAnsi="Times New Roman"/>
          <w:sz w:val="24"/>
          <w:szCs w:val="24"/>
        </w:rPr>
        <w:t>apă</w:t>
      </w:r>
      <w:proofErr w:type="gramEnd"/>
      <w:r w:rsidR="007D1E67">
        <w:rPr>
          <w:rFonts w:ascii="Times New Roman" w:hAnsi="Times New Roman"/>
          <w:sz w:val="24"/>
          <w:szCs w:val="24"/>
        </w:rPr>
        <w:t>:</w:t>
      </w:r>
      <w:r w:rsidRPr="00F9224A">
        <w:rPr>
          <w:rFonts w:ascii="Times New Roman" w:hAnsi="Times New Roman"/>
          <w:sz w:val="24"/>
          <w:szCs w:val="24"/>
        </w:rPr>
        <w:t xml:space="preserve"> </w:t>
      </w:r>
      <w:r w:rsidR="00CF0BFB">
        <w:rPr>
          <w:rFonts w:ascii="Times New Roman" w:hAnsi="Times New Roman"/>
          <w:sz w:val="24"/>
          <w:szCs w:val="24"/>
        </w:rPr>
        <w:t xml:space="preserve">pentru proiectul propus </w:t>
      </w:r>
      <w:r w:rsidRPr="00F9224A">
        <w:rPr>
          <w:rFonts w:ascii="Times New Roman" w:hAnsi="Times New Roman"/>
          <w:sz w:val="24"/>
          <w:szCs w:val="24"/>
        </w:rPr>
        <w:t>autoritatea competentă în domeniul gospodăririi apelor</w:t>
      </w:r>
      <w:r w:rsidR="00F06FF3">
        <w:rPr>
          <w:rFonts w:ascii="Times New Roman" w:hAnsi="Times New Roman"/>
          <w:sz w:val="24"/>
          <w:szCs w:val="24"/>
        </w:rPr>
        <w:t xml:space="preserve"> </w:t>
      </w:r>
      <w:r w:rsidR="007B3D22">
        <w:rPr>
          <w:rFonts w:ascii="Times New Roman" w:hAnsi="Times New Roman"/>
          <w:sz w:val="24"/>
          <w:szCs w:val="24"/>
        </w:rPr>
        <w:t>A.B.A.-SIRET-Bacău</w:t>
      </w:r>
      <w:r w:rsidR="00F06FF3">
        <w:rPr>
          <w:rFonts w:ascii="Times New Roman" w:hAnsi="Times New Roman"/>
          <w:sz w:val="24"/>
          <w:szCs w:val="24"/>
        </w:rPr>
        <w:t xml:space="preserve"> </w:t>
      </w:r>
      <w:r w:rsidR="007D1E67">
        <w:rPr>
          <w:rFonts w:ascii="Times New Roman" w:hAnsi="Times New Roman"/>
          <w:sz w:val="24"/>
          <w:szCs w:val="24"/>
        </w:rPr>
        <w:t>a eliberat</w:t>
      </w:r>
      <w:r w:rsidR="00F06FF3">
        <w:rPr>
          <w:rFonts w:ascii="Times New Roman" w:hAnsi="Times New Roman"/>
          <w:sz w:val="24"/>
          <w:szCs w:val="24"/>
        </w:rPr>
        <w:t xml:space="preserve"> Avi</w:t>
      </w:r>
      <w:r w:rsidR="00AF3D13">
        <w:rPr>
          <w:rFonts w:ascii="Times New Roman" w:hAnsi="Times New Roman"/>
          <w:sz w:val="24"/>
          <w:szCs w:val="24"/>
        </w:rPr>
        <w:t>z</w:t>
      </w:r>
      <w:r w:rsidR="00F06FF3">
        <w:rPr>
          <w:rFonts w:ascii="Times New Roman" w:hAnsi="Times New Roman"/>
          <w:sz w:val="24"/>
          <w:szCs w:val="24"/>
        </w:rPr>
        <w:t xml:space="preserve">ul de gospodărire a apelor nr. </w:t>
      </w:r>
      <w:r w:rsidR="005802BB">
        <w:rPr>
          <w:rFonts w:ascii="Times New Roman" w:hAnsi="Times New Roman"/>
          <w:sz w:val="24"/>
          <w:szCs w:val="24"/>
        </w:rPr>
        <w:t>39</w:t>
      </w:r>
      <w:r w:rsidR="00F06FF3">
        <w:rPr>
          <w:rFonts w:ascii="Times New Roman" w:hAnsi="Times New Roman"/>
          <w:sz w:val="24"/>
          <w:szCs w:val="24"/>
        </w:rPr>
        <w:t xml:space="preserve"> din </w:t>
      </w:r>
      <w:r w:rsidR="005802BB">
        <w:rPr>
          <w:rFonts w:ascii="Times New Roman" w:hAnsi="Times New Roman"/>
          <w:sz w:val="24"/>
          <w:szCs w:val="24"/>
        </w:rPr>
        <w:t>23.03.2020</w:t>
      </w:r>
      <w:r w:rsidR="00CF0BFB">
        <w:rPr>
          <w:rFonts w:ascii="Times New Roman" w:hAnsi="Times New Roman"/>
          <w:sz w:val="24"/>
          <w:szCs w:val="24"/>
        </w:rPr>
        <w:t>;</w:t>
      </w:r>
    </w:p>
    <w:p w:rsidR="00BE11F5" w:rsidRPr="00CF0BFB" w:rsidRDefault="007D1E67" w:rsidP="00CF0BFB">
      <w:pPr>
        <w:autoSpaceDE w:val="0"/>
        <w:autoSpaceDN w:val="0"/>
        <w:adjustRightInd w:val="0"/>
        <w:spacing w:after="0" w:line="240" w:lineRule="auto"/>
        <w:jc w:val="both"/>
        <w:rPr>
          <w:rFonts w:ascii="Times New Roman" w:hAnsi="Times New Roman"/>
          <w:sz w:val="24"/>
          <w:szCs w:val="24"/>
        </w:rPr>
      </w:pPr>
      <w:r w:rsidRPr="00CF0BFB">
        <w:rPr>
          <w:rFonts w:ascii="Times New Roman" w:hAnsi="Times New Roman"/>
          <w:sz w:val="24"/>
          <w:szCs w:val="24"/>
        </w:rPr>
        <w:t>Co</w:t>
      </w:r>
      <w:r w:rsidR="00BE11F5" w:rsidRPr="00CF0BFB">
        <w:rPr>
          <w:rFonts w:ascii="Times New Roman" w:hAnsi="Times New Roman"/>
          <w:sz w:val="24"/>
          <w:szCs w:val="24"/>
        </w:rPr>
        <w:t>ndiţiile de realizare a proiectului:</w:t>
      </w:r>
    </w:p>
    <w:p w:rsidR="00DD629E" w:rsidRPr="00726B50" w:rsidRDefault="00DD629E" w:rsidP="005802BB">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726B50">
        <w:rPr>
          <w:rFonts w:ascii="Times New Roman" w:hAnsi="Times New Roman"/>
          <w:sz w:val="24"/>
          <w:szCs w:val="24"/>
        </w:rPr>
        <w:t xml:space="preserve">Se vor respecta prevederile avizului de gospodărire </w:t>
      </w:r>
      <w:proofErr w:type="gramStart"/>
      <w:r w:rsidRPr="00726B50">
        <w:rPr>
          <w:rFonts w:ascii="Times New Roman" w:hAnsi="Times New Roman"/>
          <w:sz w:val="24"/>
          <w:szCs w:val="24"/>
        </w:rPr>
        <w:t>a</w:t>
      </w:r>
      <w:proofErr w:type="gramEnd"/>
      <w:r w:rsidRPr="00726B50">
        <w:rPr>
          <w:rFonts w:ascii="Times New Roman" w:hAnsi="Times New Roman"/>
          <w:sz w:val="24"/>
          <w:szCs w:val="24"/>
        </w:rPr>
        <w:t xml:space="preserve"> apelor nr. </w:t>
      </w:r>
      <w:r w:rsidR="005802BB">
        <w:rPr>
          <w:rFonts w:ascii="Times New Roman" w:hAnsi="Times New Roman"/>
          <w:sz w:val="24"/>
          <w:szCs w:val="24"/>
        </w:rPr>
        <w:t>39</w:t>
      </w:r>
      <w:r w:rsidR="00726B50" w:rsidRPr="00726B50">
        <w:rPr>
          <w:rFonts w:ascii="Times New Roman" w:hAnsi="Times New Roman"/>
          <w:sz w:val="24"/>
          <w:szCs w:val="24"/>
        </w:rPr>
        <w:t>/</w:t>
      </w:r>
      <w:r w:rsidR="005802BB">
        <w:rPr>
          <w:rFonts w:ascii="Times New Roman" w:hAnsi="Times New Roman"/>
          <w:sz w:val="24"/>
          <w:szCs w:val="24"/>
        </w:rPr>
        <w:t>23.03.2020</w:t>
      </w:r>
      <w:r w:rsidR="00726B50" w:rsidRPr="00726B50">
        <w:rPr>
          <w:rFonts w:ascii="Times New Roman" w:hAnsi="Times New Roman"/>
          <w:sz w:val="24"/>
          <w:szCs w:val="24"/>
        </w:rPr>
        <w:t>.</w:t>
      </w:r>
    </w:p>
    <w:p w:rsidR="00BE11F5" w:rsidRPr="00AF3D13" w:rsidRDefault="00BE11F5" w:rsidP="005802BB">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 xml:space="preserve">Investiţia se </w:t>
      </w:r>
      <w:proofErr w:type="gramStart"/>
      <w:r w:rsidRPr="00CC684E">
        <w:rPr>
          <w:rStyle w:val="sttpar"/>
          <w:rFonts w:ascii="Times New Roman" w:hAnsi="Times New Roman"/>
          <w:sz w:val="24"/>
          <w:szCs w:val="24"/>
        </w:rPr>
        <w:t>va</w:t>
      </w:r>
      <w:proofErr w:type="gramEnd"/>
      <w:r w:rsidRPr="00CC684E">
        <w:rPr>
          <w:rStyle w:val="sttpar"/>
          <w:rFonts w:ascii="Times New Roman" w:hAnsi="Times New Roman"/>
          <w:sz w:val="24"/>
          <w:szCs w:val="24"/>
        </w:rPr>
        <w:t xml:space="preserve"> realiza cu respectarea documentaţiei tehnice depuse precum şi a normativelor şi pres</w:t>
      </w:r>
      <w:r w:rsidRPr="005802BB">
        <w:rPr>
          <w:rStyle w:val="sttpar"/>
          <w:rFonts w:ascii="Times New Roman" w:hAnsi="Times New Roman"/>
          <w:sz w:val="24"/>
          <w:szCs w:val="24"/>
        </w:rPr>
        <w:t xml:space="preserve">cripţiilor tehnice specifice, a legislaţiei de mediu în vigoare şi a avizelor menţionate în Certificatul de Urbanism nr. </w:t>
      </w:r>
      <w:r w:rsidR="005802BB" w:rsidRPr="005802BB">
        <w:rPr>
          <w:rStyle w:val="tpa1"/>
          <w:rFonts w:ascii="Times New Roman" w:hAnsi="Times New Roman"/>
          <w:sz w:val="24"/>
          <w:szCs w:val="24"/>
        </w:rPr>
        <w:t>121/14.11.2019</w:t>
      </w:r>
      <w:r w:rsidR="005802BB" w:rsidRPr="005802BB">
        <w:rPr>
          <w:rStyle w:val="tpa1"/>
          <w:rFonts w:ascii="Times New Roman" w:hAnsi="Times New Roman"/>
          <w:sz w:val="24"/>
          <w:szCs w:val="24"/>
          <w:lang w:val="ro-RO"/>
        </w:rPr>
        <w:t xml:space="preserve"> eliberat de Primăria Comunei Dărmăneşti</w:t>
      </w:r>
      <w:r w:rsidR="005802BB" w:rsidRPr="005802BB">
        <w:rPr>
          <w:rStyle w:val="sttpar"/>
          <w:rFonts w:ascii="Times New Roman" w:hAnsi="Times New Roman"/>
          <w:sz w:val="24"/>
          <w:szCs w:val="24"/>
        </w:rPr>
        <w:t xml:space="preserve"> </w:t>
      </w:r>
      <w:r w:rsidRPr="00AF3D13">
        <w:rPr>
          <w:rStyle w:val="sttpar"/>
          <w:rFonts w:ascii="Times New Roman" w:hAnsi="Times New Roman"/>
          <w:sz w:val="24"/>
          <w:szCs w:val="24"/>
        </w:rPr>
        <w:t>;</w:t>
      </w:r>
    </w:p>
    <w:p w:rsidR="00BE11F5" w:rsidRPr="00CC684E" w:rsidRDefault="00BE11F5" w:rsidP="005802BB">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Se vor respecta cu stricteţe limitele şi suprafeţele destinate organizării de şantier, a modului de depozitare a materialelor de construcţie şi a rutelor alese pentru transport;</w:t>
      </w:r>
    </w:p>
    <w:p w:rsidR="00BE11F5" w:rsidRPr="00CC684E" w:rsidRDefault="00BE11F5" w:rsidP="005802BB">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Se vor lua măsuri tehnice şi organizatorice pe toată perioada de desfăşurare a lucrărilor pentru a nu afecta factorii de mediu, sănătatea şi confortul populaţiei din zona respectivă;</w:t>
      </w:r>
    </w:p>
    <w:p w:rsidR="00BE11F5" w:rsidRPr="00CC684E" w:rsidRDefault="00BE11F5" w:rsidP="005802BB">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 xml:space="preserve">Întreţinerea şi reparaţia utilajelor şi mijloacelor de transport folosite la lucrări se va face în unităţi specializate; </w:t>
      </w:r>
    </w:p>
    <w:p w:rsidR="00BE11F5" w:rsidRPr="00CC684E" w:rsidRDefault="00BE11F5" w:rsidP="005802BB">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Se vor amenaja locuri de stocare, în condiţii de siguranţă pentru mediu şi sănătatea umană,  a deşeurilor ce vor rezulta din executarea lucrărilor de construcţii-montaj şi se va asigura gestionarea corespunzătoare a acestora, în conformitate cu prevederile Legii 211/2011 privind regimul deşeurilor. Deşeurile reciclabile, colectate pe categorii conform prevederilor legale, se vor valorifica către firme specializate. Deşeurile menajere se vor colecta şi preda către operatorii locali de salubritate autorizaţi.</w:t>
      </w:r>
    </w:p>
    <w:p w:rsidR="00DF149A" w:rsidRPr="00DF149A" w:rsidRDefault="00F66602" w:rsidP="005802BB">
      <w:pPr>
        <w:pStyle w:val="ListParagraph"/>
        <w:numPr>
          <w:ilvl w:val="0"/>
          <w:numId w:val="1"/>
        </w:numPr>
        <w:spacing w:line="240" w:lineRule="auto"/>
        <w:jc w:val="both"/>
        <w:rPr>
          <w:rFonts w:ascii="Times New Roman" w:hAnsi="Times New Roman"/>
          <w:sz w:val="24"/>
          <w:szCs w:val="24"/>
        </w:rPr>
      </w:pPr>
      <w:r w:rsidRPr="00DF149A">
        <w:rPr>
          <w:rStyle w:val="FontStyle96"/>
          <w:rFonts w:ascii="Times New Roman" w:hAnsi="Times New Roman" w:cs="Times New Roman"/>
          <w:color w:val="000000"/>
          <w:sz w:val="24"/>
          <w:szCs w:val="24"/>
          <w:lang w:val="ro-RO" w:eastAsia="ar-SA"/>
        </w:rPr>
        <w:lastRenderedPageBreak/>
        <w:t>După finalizarea exploatării, se va aduce terenul la cota inițială,</w:t>
      </w:r>
      <w:r w:rsidR="00DF149A" w:rsidRPr="00DF149A">
        <w:rPr>
          <w:rFonts w:ascii="Times New Roman" w:hAnsi="Times New Roman"/>
          <w:sz w:val="24"/>
          <w:szCs w:val="24"/>
        </w:rPr>
        <w:t xml:space="preserve"> prin umplerea cu refuzul de ciur rezultat în stația de sortare și deșeuri inerte rezultate din construcții, peste acestea se va împrăștia decoperta( solul vegetal ) rezultată din perimetru.</w:t>
      </w:r>
    </w:p>
    <w:p w:rsidR="00AF3D13" w:rsidRPr="00F9224A" w:rsidRDefault="00BE11F5" w:rsidP="005802BB">
      <w:pPr>
        <w:autoSpaceDE w:val="0"/>
        <w:autoSpaceDN w:val="0"/>
        <w:adjustRightInd w:val="0"/>
        <w:spacing w:after="0" w:line="240" w:lineRule="auto"/>
        <w:jc w:val="both"/>
        <w:rPr>
          <w:rFonts w:ascii="Times New Roman" w:hAnsi="Times New Roman"/>
          <w:sz w:val="24"/>
          <w:szCs w:val="24"/>
        </w:rPr>
      </w:pPr>
      <w:r w:rsidRPr="00CC684E">
        <w:rPr>
          <w:rStyle w:val="sttpar"/>
          <w:rFonts w:ascii="Times New Roman" w:hAnsi="Times New Roman"/>
          <w:sz w:val="24"/>
          <w:szCs w:val="24"/>
        </w:rPr>
        <w:t xml:space="preserve">    </w:t>
      </w:r>
      <w:r w:rsidR="00AF3D13" w:rsidRPr="00F9224A">
        <w:rPr>
          <w:rFonts w:ascii="Times New Roman" w:hAnsi="Times New Roman"/>
          <w:sz w:val="24"/>
          <w:szCs w:val="24"/>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F3D13" w:rsidRPr="00F9224A" w:rsidRDefault="00AF3D13" w:rsidP="005802BB">
      <w:pPr>
        <w:autoSpaceDE w:val="0"/>
        <w:autoSpaceDN w:val="0"/>
        <w:adjustRightInd w:val="0"/>
        <w:spacing w:after="0" w:line="240" w:lineRule="auto"/>
        <w:jc w:val="both"/>
        <w:rPr>
          <w:rFonts w:ascii="Times New Roman" w:hAnsi="Times New Roman"/>
          <w:sz w:val="24"/>
          <w:szCs w:val="24"/>
        </w:rPr>
      </w:pPr>
      <w:r w:rsidRPr="00F9224A">
        <w:rPr>
          <w:rFonts w:ascii="Times New Roman" w:hAnsi="Times New Roman"/>
          <w:sz w:val="24"/>
          <w:szCs w:val="24"/>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w:t>
      </w:r>
      <w:r w:rsidRPr="00AF3D13">
        <w:rPr>
          <w:rFonts w:ascii="Times New Roman" w:hAnsi="Times New Roman"/>
          <w:sz w:val="24"/>
          <w:szCs w:val="24"/>
        </w:rPr>
        <w:t xml:space="preserve">prevederilor </w:t>
      </w:r>
      <w:r w:rsidRPr="00AF3D13">
        <w:rPr>
          <w:rFonts w:ascii="Times New Roman" w:hAnsi="Times New Roman"/>
          <w:vanish/>
          <w:sz w:val="24"/>
          <w:szCs w:val="24"/>
        </w:rPr>
        <w:t>&lt;LLNK 12004   554 12 2N1   0 47&gt;</w:t>
      </w:r>
      <w:r w:rsidRPr="00AF3D13">
        <w:rPr>
          <w:rFonts w:ascii="Times New Roman" w:hAnsi="Times New Roman"/>
          <w:sz w:val="24"/>
          <w:szCs w:val="24"/>
          <w:u w:val="single"/>
        </w:rPr>
        <w:t xml:space="preserve">Legii contenciosului administrativ nr. </w:t>
      </w:r>
      <w:proofErr w:type="gramStart"/>
      <w:r w:rsidRPr="00AF3D13">
        <w:rPr>
          <w:rFonts w:ascii="Times New Roman" w:hAnsi="Times New Roman"/>
          <w:sz w:val="24"/>
          <w:szCs w:val="24"/>
          <w:u w:val="single"/>
        </w:rPr>
        <w:t>554/2004</w:t>
      </w:r>
      <w:r w:rsidRPr="00AF3D13">
        <w:rPr>
          <w:rFonts w:ascii="Times New Roman" w:hAnsi="Times New Roman"/>
          <w:sz w:val="24"/>
          <w:szCs w:val="24"/>
        </w:rPr>
        <w:t>, cu</w:t>
      </w:r>
      <w:r w:rsidRPr="00F9224A">
        <w:rPr>
          <w:rFonts w:ascii="Times New Roman" w:hAnsi="Times New Roman"/>
          <w:sz w:val="24"/>
          <w:szCs w:val="24"/>
        </w:rPr>
        <w:t xml:space="preserve"> modificările şi completările ulterioare.</w:t>
      </w:r>
      <w:proofErr w:type="gramEnd"/>
    </w:p>
    <w:p w:rsidR="00AF3D13" w:rsidRPr="00F9224A" w:rsidRDefault="00AF3D13" w:rsidP="005802BB">
      <w:pPr>
        <w:autoSpaceDE w:val="0"/>
        <w:autoSpaceDN w:val="0"/>
        <w:adjustRightInd w:val="0"/>
        <w:spacing w:after="0" w:line="240" w:lineRule="auto"/>
        <w:jc w:val="both"/>
        <w:rPr>
          <w:rFonts w:ascii="Times New Roman" w:hAnsi="Times New Roman"/>
          <w:sz w:val="24"/>
          <w:szCs w:val="24"/>
        </w:rPr>
      </w:pPr>
      <w:r w:rsidRPr="00F9224A">
        <w:rPr>
          <w:rFonts w:ascii="Times New Roman" w:hAnsi="Times New Roman"/>
          <w:sz w:val="24"/>
          <w:szCs w:val="24"/>
        </w:rPr>
        <w:t xml:space="preserve">    Se poate adresa instanţei de contencios administrativ competente şi orice organizaţie neguvernamentală care îndeplineşte condiţiile prevăzute la art. 2 din Legea nr.</w:t>
      </w:r>
      <w:r>
        <w:rPr>
          <w:rFonts w:ascii="Times New Roman" w:hAnsi="Times New Roman"/>
          <w:sz w:val="24"/>
          <w:szCs w:val="24"/>
        </w:rPr>
        <w:t xml:space="preserve"> </w:t>
      </w:r>
      <w:proofErr w:type="gramStart"/>
      <w:r>
        <w:rPr>
          <w:rFonts w:ascii="Times New Roman" w:hAnsi="Times New Roman"/>
          <w:sz w:val="24"/>
          <w:szCs w:val="24"/>
        </w:rPr>
        <w:t>292/2018</w:t>
      </w:r>
      <w:r w:rsidRPr="00F9224A">
        <w:rPr>
          <w:rFonts w:ascii="Times New Roman" w:hAnsi="Times New Roman"/>
          <w:sz w:val="24"/>
          <w:szCs w:val="24"/>
        </w:rPr>
        <w:t xml:space="preserve"> privind evaluarea impactului anumitor proiecte publice şi private asupra mediului, considerându-se că acestea sunt vătămate într-un drept al lor sau într-un interes legitim.</w:t>
      </w:r>
      <w:proofErr w:type="gramEnd"/>
    </w:p>
    <w:p w:rsidR="00AF3D13" w:rsidRPr="00F9224A" w:rsidRDefault="00AF3D13" w:rsidP="005802BB">
      <w:pPr>
        <w:autoSpaceDE w:val="0"/>
        <w:autoSpaceDN w:val="0"/>
        <w:adjustRightInd w:val="0"/>
        <w:spacing w:after="0" w:line="240" w:lineRule="auto"/>
        <w:jc w:val="both"/>
        <w:rPr>
          <w:rFonts w:ascii="Times New Roman" w:hAnsi="Times New Roman"/>
          <w:sz w:val="24"/>
          <w:szCs w:val="24"/>
        </w:rPr>
      </w:pPr>
      <w:r w:rsidRPr="00F9224A">
        <w:rPr>
          <w:rFonts w:ascii="Times New Roman" w:hAnsi="Times New Roman"/>
          <w:sz w:val="24"/>
          <w:szCs w:val="24"/>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F3D13" w:rsidRPr="00F9224A" w:rsidRDefault="00AF3D13" w:rsidP="005802BB">
      <w:pPr>
        <w:autoSpaceDE w:val="0"/>
        <w:autoSpaceDN w:val="0"/>
        <w:adjustRightInd w:val="0"/>
        <w:spacing w:after="0" w:line="240" w:lineRule="auto"/>
        <w:jc w:val="both"/>
        <w:rPr>
          <w:rFonts w:ascii="Times New Roman" w:hAnsi="Times New Roman"/>
          <w:sz w:val="24"/>
          <w:szCs w:val="24"/>
        </w:rPr>
      </w:pPr>
      <w:r w:rsidRPr="00F9224A">
        <w:rPr>
          <w:rFonts w:ascii="Times New Roman" w:hAnsi="Times New Roman"/>
          <w:sz w:val="24"/>
          <w:szCs w:val="24"/>
        </w:rPr>
        <w:t xml:space="preserve">    </w:t>
      </w:r>
      <w:proofErr w:type="gramStart"/>
      <w:r w:rsidRPr="00F9224A">
        <w:rPr>
          <w:rFonts w:ascii="Times New Roman" w:hAnsi="Times New Roman"/>
          <w:sz w:val="24"/>
          <w:szCs w:val="24"/>
        </w:rPr>
        <w:t>Înainte de a se adresa instanţei de contencios administrativ competente, persoanele prevăzute la art.</w:t>
      </w:r>
      <w:proofErr w:type="gramEnd"/>
      <w:r w:rsidRPr="00F9224A">
        <w:rPr>
          <w:rFonts w:ascii="Times New Roman" w:hAnsi="Times New Roman"/>
          <w:sz w:val="24"/>
          <w:szCs w:val="24"/>
        </w:rPr>
        <w:t xml:space="preserve"> 21 din Legea nr.</w:t>
      </w:r>
      <w:r>
        <w:rPr>
          <w:rFonts w:ascii="Times New Roman" w:hAnsi="Times New Roman"/>
          <w:sz w:val="24"/>
          <w:szCs w:val="24"/>
        </w:rPr>
        <w:t xml:space="preserve"> 292/2018</w:t>
      </w:r>
      <w:r w:rsidRPr="00F9224A">
        <w:rPr>
          <w:rFonts w:ascii="Times New Roman" w:hAnsi="Times New Roman"/>
          <w:sz w:val="24"/>
          <w:szCs w:val="24"/>
        </w:rPr>
        <w:t xml:space="preserve"> privind evaluarea impactului anumitor proiecte publice şi private asupra mediului au obligaţia </w:t>
      </w:r>
      <w:proofErr w:type="gramStart"/>
      <w:r w:rsidRPr="00F9224A">
        <w:rPr>
          <w:rFonts w:ascii="Times New Roman" w:hAnsi="Times New Roman"/>
          <w:sz w:val="24"/>
          <w:szCs w:val="24"/>
        </w:rPr>
        <w:t>să</w:t>
      </w:r>
      <w:proofErr w:type="gramEnd"/>
      <w:r w:rsidRPr="00F9224A">
        <w:rPr>
          <w:rFonts w:ascii="Times New Roman" w:hAnsi="Times New Roman"/>
          <w:sz w:val="24"/>
          <w:szCs w:val="24"/>
        </w:rPr>
        <w:t xml:space="preserve"> solicite autorităţii publice emitente a deciziei prevăzute la art. </w:t>
      </w:r>
      <w:proofErr w:type="gramStart"/>
      <w:r w:rsidRPr="00F9224A">
        <w:rPr>
          <w:rFonts w:ascii="Times New Roman" w:hAnsi="Times New Roman"/>
          <w:sz w:val="24"/>
          <w:szCs w:val="24"/>
        </w:rPr>
        <w:t>21 alin.</w:t>
      </w:r>
      <w:proofErr w:type="gramEnd"/>
      <w:r w:rsidRPr="00F9224A">
        <w:rPr>
          <w:rFonts w:ascii="Times New Roman" w:hAnsi="Times New Roman"/>
          <w:sz w:val="24"/>
          <w:szCs w:val="24"/>
        </w:rPr>
        <w:t xml:space="preserve"> (3) </w:t>
      </w:r>
      <w:proofErr w:type="gramStart"/>
      <w:r w:rsidRPr="00F9224A">
        <w:rPr>
          <w:rFonts w:ascii="Times New Roman" w:hAnsi="Times New Roman"/>
          <w:sz w:val="24"/>
          <w:szCs w:val="24"/>
        </w:rPr>
        <w:t>sau</w:t>
      </w:r>
      <w:proofErr w:type="gramEnd"/>
      <w:r w:rsidRPr="00F9224A">
        <w:rPr>
          <w:rFonts w:ascii="Times New Roman" w:hAnsi="Times New Roman"/>
          <w:sz w:val="24"/>
          <w:szCs w:val="24"/>
        </w:rPr>
        <w:t xml:space="preserve"> autorităţii ierarhic superioare revocarea, în tot sau în parte, a respectivei decizii. </w:t>
      </w:r>
      <w:proofErr w:type="gramStart"/>
      <w:r w:rsidRPr="00F9224A">
        <w:rPr>
          <w:rFonts w:ascii="Times New Roman" w:hAnsi="Times New Roman"/>
          <w:sz w:val="24"/>
          <w:szCs w:val="24"/>
        </w:rPr>
        <w:t>Solicitarea trebuie înregistrată în termen de 30 de zile de la data aducerii la cunoştinţa publicului a deciziei.</w:t>
      </w:r>
      <w:proofErr w:type="gramEnd"/>
    </w:p>
    <w:p w:rsidR="00AF3D13" w:rsidRPr="00F9224A" w:rsidRDefault="00AF3D13" w:rsidP="005802BB">
      <w:pPr>
        <w:autoSpaceDE w:val="0"/>
        <w:autoSpaceDN w:val="0"/>
        <w:adjustRightInd w:val="0"/>
        <w:spacing w:after="0" w:line="240" w:lineRule="auto"/>
        <w:jc w:val="both"/>
        <w:rPr>
          <w:rFonts w:ascii="Times New Roman" w:hAnsi="Times New Roman"/>
          <w:sz w:val="24"/>
          <w:szCs w:val="24"/>
        </w:rPr>
      </w:pPr>
      <w:r w:rsidRPr="00F9224A">
        <w:rPr>
          <w:rFonts w:ascii="Times New Roman" w:hAnsi="Times New Roman"/>
          <w:sz w:val="24"/>
          <w:szCs w:val="24"/>
        </w:rPr>
        <w:t xml:space="preserve">    Autoritatea publică emitentă are obligaţia de </w:t>
      </w:r>
      <w:proofErr w:type="gramStart"/>
      <w:r w:rsidRPr="00F9224A">
        <w:rPr>
          <w:rFonts w:ascii="Times New Roman" w:hAnsi="Times New Roman"/>
          <w:sz w:val="24"/>
          <w:szCs w:val="24"/>
        </w:rPr>
        <w:t>a</w:t>
      </w:r>
      <w:proofErr w:type="gramEnd"/>
      <w:r w:rsidRPr="00F9224A">
        <w:rPr>
          <w:rFonts w:ascii="Times New Roman" w:hAnsi="Times New Roman"/>
          <w:sz w:val="24"/>
          <w:szCs w:val="24"/>
        </w:rPr>
        <w:t xml:space="preserve"> răspunde la plângerea prealabilă prevăzută la art. </w:t>
      </w:r>
      <w:proofErr w:type="gramStart"/>
      <w:r w:rsidRPr="00F9224A">
        <w:rPr>
          <w:rFonts w:ascii="Times New Roman" w:hAnsi="Times New Roman"/>
          <w:sz w:val="24"/>
          <w:szCs w:val="24"/>
        </w:rPr>
        <w:t>22 alin.</w:t>
      </w:r>
      <w:proofErr w:type="gramEnd"/>
      <w:r w:rsidRPr="00F9224A">
        <w:rPr>
          <w:rFonts w:ascii="Times New Roman" w:hAnsi="Times New Roman"/>
          <w:sz w:val="24"/>
          <w:szCs w:val="24"/>
        </w:rPr>
        <w:t xml:space="preserve"> (1) </w:t>
      </w:r>
      <w:proofErr w:type="gramStart"/>
      <w:r w:rsidRPr="00F9224A">
        <w:rPr>
          <w:rFonts w:ascii="Times New Roman" w:hAnsi="Times New Roman"/>
          <w:sz w:val="24"/>
          <w:szCs w:val="24"/>
        </w:rPr>
        <w:t>în</w:t>
      </w:r>
      <w:proofErr w:type="gramEnd"/>
      <w:r w:rsidRPr="00F9224A">
        <w:rPr>
          <w:rFonts w:ascii="Times New Roman" w:hAnsi="Times New Roman"/>
          <w:sz w:val="24"/>
          <w:szCs w:val="24"/>
        </w:rPr>
        <w:t xml:space="preserve"> termen de 30 de zile de la data înregistrării acesteia la acea autoritate.</w:t>
      </w:r>
    </w:p>
    <w:p w:rsidR="00AF3D13" w:rsidRPr="00F9224A" w:rsidRDefault="00AF3D13" w:rsidP="005802BB">
      <w:pPr>
        <w:autoSpaceDE w:val="0"/>
        <w:autoSpaceDN w:val="0"/>
        <w:adjustRightInd w:val="0"/>
        <w:spacing w:after="0" w:line="240" w:lineRule="auto"/>
        <w:jc w:val="both"/>
        <w:rPr>
          <w:rFonts w:ascii="Times New Roman" w:hAnsi="Times New Roman"/>
          <w:sz w:val="24"/>
          <w:szCs w:val="24"/>
        </w:rPr>
      </w:pPr>
      <w:r w:rsidRPr="00F9224A">
        <w:rPr>
          <w:rFonts w:ascii="Times New Roman" w:hAnsi="Times New Roman"/>
          <w:sz w:val="24"/>
          <w:szCs w:val="24"/>
        </w:rPr>
        <w:t xml:space="preserve">    </w:t>
      </w:r>
      <w:proofErr w:type="gramStart"/>
      <w:r w:rsidRPr="00F9224A">
        <w:rPr>
          <w:rFonts w:ascii="Times New Roman" w:hAnsi="Times New Roman"/>
          <w:sz w:val="24"/>
          <w:szCs w:val="24"/>
        </w:rPr>
        <w:t>Procedura de soluţionare a plângerii prealabile prevăzută la art.</w:t>
      </w:r>
      <w:proofErr w:type="gramEnd"/>
      <w:r w:rsidRPr="00F9224A">
        <w:rPr>
          <w:rFonts w:ascii="Times New Roman" w:hAnsi="Times New Roman"/>
          <w:sz w:val="24"/>
          <w:szCs w:val="24"/>
        </w:rPr>
        <w:t xml:space="preserve"> </w:t>
      </w:r>
      <w:proofErr w:type="gramStart"/>
      <w:r w:rsidRPr="00F9224A">
        <w:rPr>
          <w:rFonts w:ascii="Times New Roman" w:hAnsi="Times New Roman"/>
          <w:sz w:val="24"/>
          <w:szCs w:val="24"/>
        </w:rPr>
        <w:t>22 alin.</w:t>
      </w:r>
      <w:proofErr w:type="gramEnd"/>
      <w:r w:rsidRPr="00F9224A">
        <w:rPr>
          <w:rFonts w:ascii="Times New Roman" w:hAnsi="Times New Roman"/>
          <w:sz w:val="24"/>
          <w:szCs w:val="24"/>
        </w:rPr>
        <w:t xml:space="preserve"> (1) </w:t>
      </w:r>
      <w:proofErr w:type="gramStart"/>
      <w:r w:rsidRPr="00F9224A">
        <w:rPr>
          <w:rFonts w:ascii="Times New Roman" w:hAnsi="Times New Roman"/>
          <w:sz w:val="24"/>
          <w:szCs w:val="24"/>
        </w:rPr>
        <w:t>este</w:t>
      </w:r>
      <w:proofErr w:type="gramEnd"/>
      <w:r w:rsidRPr="00F9224A">
        <w:rPr>
          <w:rFonts w:ascii="Times New Roman" w:hAnsi="Times New Roman"/>
          <w:sz w:val="24"/>
          <w:szCs w:val="24"/>
        </w:rPr>
        <w:t xml:space="preserve"> gratuită şi trebuie să fie echitabilă, rapidă şi corectă.</w:t>
      </w:r>
    </w:p>
    <w:p w:rsidR="00AF3D13" w:rsidRPr="00F9224A" w:rsidRDefault="00AF3D13" w:rsidP="005802BB">
      <w:pPr>
        <w:autoSpaceDE w:val="0"/>
        <w:autoSpaceDN w:val="0"/>
        <w:adjustRightInd w:val="0"/>
        <w:spacing w:after="0" w:line="240" w:lineRule="auto"/>
        <w:jc w:val="both"/>
        <w:rPr>
          <w:rFonts w:ascii="Times New Roman" w:hAnsi="Times New Roman"/>
          <w:sz w:val="24"/>
          <w:szCs w:val="24"/>
        </w:rPr>
      </w:pPr>
      <w:r w:rsidRPr="00F9224A">
        <w:rPr>
          <w:rFonts w:ascii="Times New Roman" w:hAnsi="Times New Roman"/>
          <w:sz w:val="24"/>
          <w:szCs w:val="24"/>
        </w:rPr>
        <w:t xml:space="preserve">    </w:t>
      </w:r>
      <w:proofErr w:type="gramStart"/>
      <w:r w:rsidRPr="00F9224A">
        <w:rPr>
          <w:rFonts w:ascii="Times New Roman" w:hAnsi="Times New Roman"/>
          <w:sz w:val="24"/>
          <w:szCs w:val="24"/>
        </w:rPr>
        <w:t>Prezenta decizie poate fi contestată în conformitate cu prevederile Legii nr.</w:t>
      </w:r>
      <w:proofErr w:type="gramEnd"/>
      <w:r w:rsidRPr="00F9224A">
        <w:rPr>
          <w:rFonts w:ascii="Times New Roman" w:hAnsi="Times New Roman"/>
          <w:sz w:val="24"/>
          <w:szCs w:val="24"/>
        </w:rPr>
        <w:t xml:space="preserve"> </w:t>
      </w:r>
      <w:proofErr w:type="gramStart"/>
      <w:r>
        <w:rPr>
          <w:rFonts w:ascii="Times New Roman" w:hAnsi="Times New Roman"/>
          <w:sz w:val="24"/>
          <w:szCs w:val="24"/>
        </w:rPr>
        <w:t>292/2018</w:t>
      </w:r>
      <w:r w:rsidRPr="00F9224A">
        <w:rPr>
          <w:rFonts w:ascii="Times New Roman" w:hAnsi="Times New Roman"/>
          <w:sz w:val="24"/>
          <w:szCs w:val="24"/>
        </w:rPr>
        <w:t xml:space="preserve"> privind evaluarea impactului anumitor proiecte publice şi private asupra mediului şi </w:t>
      </w:r>
      <w:r w:rsidRPr="00AF3D13">
        <w:rPr>
          <w:rFonts w:ascii="Times New Roman" w:hAnsi="Times New Roman"/>
          <w:sz w:val="24"/>
          <w:szCs w:val="24"/>
        </w:rPr>
        <w:t xml:space="preserve">ale </w:t>
      </w:r>
      <w:r w:rsidRPr="00AF3D13">
        <w:rPr>
          <w:rFonts w:ascii="Times New Roman" w:hAnsi="Times New Roman"/>
          <w:vanish/>
          <w:sz w:val="24"/>
          <w:szCs w:val="24"/>
        </w:rPr>
        <w:t>&lt;LLNK 12004   554 12 2N1   0 18&gt;</w:t>
      </w:r>
      <w:r w:rsidRPr="00AF3D13">
        <w:rPr>
          <w:rFonts w:ascii="Times New Roman" w:hAnsi="Times New Roman"/>
          <w:sz w:val="24"/>
          <w:szCs w:val="24"/>
          <w:u w:val="single"/>
        </w:rPr>
        <w:t>Legii nr.</w:t>
      </w:r>
      <w:proofErr w:type="gramEnd"/>
      <w:r w:rsidRPr="00AF3D13">
        <w:rPr>
          <w:rFonts w:ascii="Times New Roman" w:hAnsi="Times New Roman"/>
          <w:sz w:val="24"/>
          <w:szCs w:val="24"/>
          <w:u w:val="single"/>
        </w:rPr>
        <w:t xml:space="preserve"> </w:t>
      </w:r>
      <w:proofErr w:type="gramStart"/>
      <w:r w:rsidRPr="00AF3D13">
        <w:rPr>
          <w:rFonts w:ascii="Times New Roman" w:hAnsi="Times New Roman"/>
          <w:sz w:val="24"/>
          <w:szCs w:val="24"/>
          <w:u w:val="single"/>
        </w:rPr>
        <w:t>554/2004</w:t>
      </w:r>
      <w:r w:rsidRPr="00F9224A">
        <w:rPr>
          <w:rFonts w:ascii="Times New Roman" w:hAnsi="Times New Roman"/>
          <w:sz w:val="24"/>
          <w:szCs w:val="24"/>
        </w:rPr>
        <w:t>, cu modificările şi completările ulterioare.</w:t>
      </w:r>
      <w:proofErr w:type="gramEnd"/>
    </w:p>
    <w:p w:rsidR="00BE11F5" w:rsidRPr="00CC684E" w:rsidRDefault="00BE11F5" w:rsidP="00BE11F5">
      <w:pPr>
        <w:autoSpaceDE w:val="0"/>
        <w:autoSpaceDN w:val="0"/>
        <w:adjustRightInd w:val="0"/>
        <w:spacing w:after="0" w:line="240" w:lineRule="auto"/>
        <w:jc w:val="both"/>
        <w:rPr>
          <w:rFonts w:ascii="Times New Roman" w:hAnsi="Times New Roman"/>
          <w:sz w:val="24"/>
          <w:szCs w:val="24"/>
        </w:rPr>
      </w:pPr>
    </w:p>
    <w:p w:rsidR="00BE11F5" w:rsidRPr="00CC684E" w:rsidRDefault="00BE11F5" w:rsidP="00BE11F5">
      <w:pPr>
        <w:autoSpaceDE w:val="0"/>
        <w:autoSpaceDN w:val="0"/>
        <w:adjustRightInd w:val="0"/>
        <w:spacing w:after="0" w:line="240" w:lineRule="auto"/>
        <w:jc w:val="center"/>
        <w:rPr>
          <w:rFonts w:ascii="Times New Roman" w:hAnsi="Times New Roman"/>
          <w:b/>
          <w:sz w:val="24"/>
          <w:szCs w:val="24"/>
          <w:lang w:val="ro-RO"/>
        </w:rPr>
      </w:pPr>
      <w:r w:rsidRPr="00CC684E">
        <w:rPr>
          <w:rFonts w:ascii="Times New Roman" w:hAnsi="Times New Roman"/>
          <w:b/>
          <w:sz w:val="24"/>
          <w:szCs w:val="24"/>
          <w:lang w:val="ro-RO"/>
        </w:rPr>
        <w:t>DIRECTOR   EXECUTIV,</w:t>
      </w:r>
    </w:p>
    <w:p w:rsidR="00BE11F5" w:rsidRDefault="00DF149A" w:rsidP="00BE11F5">
      <w:pPr>
        <w:spacing w:after="0" w:line="240" w:lineRule="auto"/>
        <w:jc w:val="center"/>
        <w:rPr>
          <w:rFonts w:ascii="Times New Roman" w:hAnsi="Times New Roman"/>
          <w:b/>
          <w:sz w:val="24"/>
          <w:szCs w:val="24"/>
          <w:lang w:val="ro-RO"/>
        </w:rPr>
      </w:pPr>
      <w:r>
        <w:rPr>
          <w:rFonts w:ascii="Times New Roman" w:hAnsi="Times New Roman"/>
          <w:b/>
          <w:sz w:val="24"/>
          <w:szCs w:val="24"/>
          <w:lang w:val="ro-RO"/>
        </w:rPr>
        <w:t>Maria Mădălina NISTOR</w:t>
      </w:r>
    </w:p>
    <w:p w:rsidR="00DF149A" w:rsidRPr="00CC684E" w:rsidRDefault="00DF149A" w:rsidP="00BE11F5">
      <w:pPr>
        <w:spacing w:after="0" w:line="240" w:lineRule="auto"/>
        <w:jc w:val="center"/>
        <w:rPr>
          <w:rFonts w:ascii="Times New Roman" w:hAnsi="Times New Roman"/>
          <w:b/>
          <w:sz w:val="24"/>
          <w:szCs w:val="24"/>
          <w:lang w:val="ro-RO"/>
        </w:rPr>
      </w:pPr>
    </w:p>
    <w:p w:rsidR="00BE11F5" w:rsidRPr="00CC684E" w:rsidRDefault="00BE11F5" w:rsidP="00BE11F5">
      <w:pPr>
        <w:spacing w:after="0" w:line="240" w:lineRule="auto"/>
        <w:jc w:val="both"/>
        <w:rPr>
          <w:rFonts w:ascii="Times New Roman" w:hAnsi="Times New Roman"/>
          <w:b/>
          <w:sz w:val="24"/>
          <w:szCs w:val="24"/>
          <w:lang w:val="ro-RO"/>
        </w:rPr>
      </w:pPr>
      <w:r w:rsidRPr="00CC684E">
        <w:rPr>
          <w:rFonts w:ascii="Times New Roman" w:hAnsi="Times New Roman"/>
          <w:b/>
          <w:sz w:val="24"/>
          <w:szCs w:val="24"/>
          <w:lang w:val="ro-RO"/>
        </w:rPr>
        <w:t xml:space="preserve"> </w:t>
      </w:r>
    </w:p>
    <w:p w:rsidR="00BE11F5" w:rsidRPr="00CC684E" w:rsidRDefault="00BE11F5" w:rsidP="00BE11F5">
      <w:pPr>
        <w:spacing w:after="0" w:line="240" w:lineRule="auto"/>
        <w:jc w:val="both"/>
        <w:rPr>
          <w:rFonts w:ascii="Times New Roman" w:hAnsi="Times New Roman"/>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AF3D13" w:rsidRPr="00914E61" w:rsidTr="009721A5">
        <w:trPr>
          <w:trHeight w:val="1137"/>
          <w:tblCellSpacing w:w="15" w:type="dxa"/>
        </w:trPr>
        <w:tc>
          <w:tcPr>
            <w:tcW w:w="4572" w:type="dxa"/>
            <w:shd w:val="clear" w:color="auto" w:fill="auto"/>
            <w:hideMark/>
          </w:tcPr>
          <w:p w:rsidR="00AF3D13" w:rsidRPr="00AF3D13" w:rsidRDefault="00AF3D13" w:rsidP="009721A5">
            <w:pPr>
              <w:spacing w:after="0" w:line="240" w:lineRule="auto"/>
              <w:jc w:val="center"/>
              <w:rPr>
                <w:rStyle w:val="sttpar"/>
                <w:rFonts w:ascii="Times New Roman" w:hAnsi="Times New Roman"/>
                <w:b/>
                <w:sz w:val="24"/>
                <w:szCs w:val="24"/>
              </w:rPr>
            </w:pPr>
            <w:r w:rsidRPr="00AF3D13">
              <w:rPr>
                <w:rStyle w:val="sttpar"/>
                <w:rFonts w:ascii="Times New Roman" w:hAnsi="Times New Roman"/>
                <w:b/>
                <w:sz w:val="24"/>
                <w:szCs w:val="24"/>
              </w:rPr>
              <w:t>Şef Serviciu</w:t>
            </w:r>
          </w:p>
          <w:p w:rsidR="00AF3D13" w:rsidRPr="00AF3D13" w:rsidRDefault="00AF3D13" w:rsidP="009721A5">
            <w:pPr>
              <w:spacing w:after="0" w:line="240" w:lineRule="auto"/>
              <w:jc w:val="center"/>
              <w:rPr>
                <w:rStyle w:val="stpar"/>
                <w:rFonts w:ascii="Times New Roman" w:hAnsi="Times New Roman"/>
                <w:b/>
                <w:sz w:val="24"/>
                <w:szCs w:val="24"/>
              </w:rPr>
            </w:pPr>
            <w:r w:rsidRPr="00AF3D13">
              <w:rPr>
                <w:rStyle w:val="sttpar"/>
                <w:rFonts w:ascii="Times New Roman" w:hAnsi="Times New Roman"/>
                <w:b/>
                <w:sz w:val="24"/>
                <w:szCs w:val="24"/>
              </w:rPr>
              <w:t>Avize, Acorduri, Autorizaţii</w:t>
            </w:r>
            <w:r w:rsidRPr="00AF3D13">
              <w:rPr>
                <w:rFonts w:ascii="Times New Roman" w:eastAsia="Times New Roman" w:hAnsi="Times New Roman"/>
                <w:b/>
                <w:sz w:val="24"/>
                <w:szCs w:val="24"/>
              </w:rPr>
              <w:t>,</w:t>
            </w:r>
            <w:r w:rsidRPr="00AF3D13">
              <w:rPr>
                <w:rFonts w:ascii="Times New Roman" w:eastAsia="Times New Roman" w:hAnsi="Times New Roman"/>
                <w:b/>
                <w:sz w:val="24"/>
                <w:szCs w:val="24"/>
              </w:rPr>
              <w:br/>
            </w:r>
            <w:r w:rsidR="00DF149A">
              <w:rPr>
                <w:rStyle w:val="stpar"/>
                <w:rFonts w:ascii="Times New Roman" w:hAnsi="Times New Roman"/>
                <w:b/>
                <w:sz w:val="24"/>
                <w:szCs w:val="24"/>
              </w:rPr>
              <w:t>Adina HOBJILĂ</w:t>
            </w:r>
          </w:p>
          <w:p w:rsidR="00AF3D13" w:rsidRPr="00AF3D13" w:rsidRDefault="00AF3D13" w:rsidP="009721A5">
            <w:pPr>
              <w:spacing w:after="0" w:line="240" w:lineRule="auto"/>
              <w:jc w:val="center"/>
              <w:rPr>
                <w:rStyle w:val="stpar"/>
                <w:rFonts w:ascii="Times New Roman" w:hAnsi="Times New Roman"/>
                <w:b/>
                <w:sz w:val="24"/>
                <w:szCs w:val="24"/>
              </w:rPr>
            </w:pPr>
          </w:p>
          <w:p w:rsidR="00AF3D13" w:rsidRPr="00AF3D13" w:rsidRDefault="00AF3D13" w:rsidP="009721A5">
            <w:pPr>
              <w:spacing w:after="0" w:line="240" w:lineRule="auto"/>
              <w:jc w:val="center"/>
              <w:rPr>
                <w:rStyle w:val="stpar"/>
                <w:rFonts w:ascii="Times New Roman" w:hAnsi="Times New Roman"/>
                <w:b/>
                <w:sz w:val="24"/>
                <w:szCs w:val="24"/>
              </w:rPr>
            </w:pPr>
          </w:p>
          <w:p w:rsidR="00AF3D13" w:rsidRPr="00AF3D13" w:rsidRDefault="00AF3D13" w:rsidP="009721A5">
            <w:pPr>
              <w:spacing w:after="0" w:line="240" w:lineRule="auto"/>
              <w:jc w:val="center"/>
              <w:rPr>
                <w:rFonts w:ascii="Times New Roman" w:eastAsia="Times New Roman" w:hAnsi="Times New Roman"/>
                <w:b/>
                <w:sz w:val="24"/>
                <w:szCs w:val="24"/>
              </w:rPr>
            </w:pPr>
          </w:p>
        </w:tc>
        <w:tc>
          <w:tcPr>
            <w:tcW w:w="4977" w:type="dxa"/>
            <w:shd w:val="clear" w:color="auto" w:fill="auto"/>
            <w:hideMark/>
          </w:tcPr>
          <w:p w:rsidR="00AF3D13" w:rsidRPr="00AF3D13" w:rsidRDefault="00AF3D13" w:rsidP="009721A5">
            <w:pPr>
              <w:spacing w:after="0" w:line="240" w:lineRule="auto"/>
              <w:jc w:val="center"/>
              <w:rPr>
                <w:rFonts w:ascii="Times New Roman" w:eastAsia="Times New Roman" w:hAnsi="Times New Roman"/>
                <w:b/>
                <w:sz w:val="24"/>
                <w:szCs w:val="24"/>
              </w:rPr>
            </w:pPr>
            <w:r w:rsidRPr="00AF3D13">
              <w:rPr>
                <w:rStyle w:val="sttpar"/>
                <w:rFonts w:ascii="Times New Roman" w:hAnsi="Times New Roman"/>
                <w:b/>
                <w:sz w:val="24"/>
                <w:szCs w:val="24"/>
              </w:rPr>
              <w:t>Şef Serviciu</w:t>
            </w:r>
          </w:p>
          <w:p w:rsidR="00AF3D13" w:rsidRPr="00AF3D13" w:rsidRDefault="00AF3D13" w:rsidP="00CF0BFB">
            <w:pPr>
              <w:spacing w:after="0" w:line="240" w:lineRule="auto"/>
              <w:jc w:val="center"/>
              <w:rPr>
                <w:rFonts w:ascii="Times New Roman" w:hAnsi="Times New Roman"/>
                <w:b/>
                <w:sz w:val="24"/>
                <w:szCs w:val="24"/>
              </w:rPr>
            </w:pPr>
            <w:r w:rsidRPr="00AF3D13">
              <w:rPr>
                <w:rFonts w:ascii="Times New Roman" w:eastAsia="Times New Roman" w:hAnsi="Times New Roman"/>
                <w:b/>
                <w:sz w:val="24"/>
                <w:szCs w:val="24"/>
              </w:rPr>
              <w:t>Calitatea Factorilor de Mediu,</w:t>
            </w:r>
            <w:r w:rsidRPr="00AF3D13">
              <w:rPr>
                <w:rFonts w:ascii="Times New Roman" w:eastAsia="Times New Roman" w:hAnsi="Times New Roman"/>
                <w:b/>
                <w:sz w:val="24"/>
                <w:szCs w:val="24"/>
              </w:rPr>
              <w:br/>
              <w:t>Anca I</w:t>
            </w:r>
            <w:r w:rsidR="00CF0BFB">
              <w:rPr>
                <w:rFonts w:ascii="Times New Roman" w:eastAsia="Times New Roman" w:hAnsi="Times New Roman"/>
                <w:b/>
                <w:sz w:val="24"/>
                <w:szCs w:val="24"/>
              </w:rPr>
              <w:t>ONCE</w:t>
            </w:r>
          </w:p>
        </w:tc>
      </w:tr>
      <w:tr w:rsidR="00AF3D13" w:rsidRPr="00914E61" w:rsidTr="009721A5">
        <w:trPr>
          <w:trHeight w:val="456"/>
          <w:tblCellSpacing w:w="15" w:type="dxa"/>
        </w:trPr>
        <w:tc>
          <w:tcPr>
            <w:tcW w:w="4572" w:type="dxa"/>
            <w:shd w:val="clear" w:color="auto" w:fill="auto"/>
            <w:hideMark/>
          </w:tcPr>
          <w:p w:rsidR="00AF3D13" w:rsidRPr="00AF3D13" w:rsidRDefault="00AF3D13" w:rsidP="00CF0BFB">
            <w:pPr>
              <w:spacing w:after="0" w:line="240" w:lineRule="auto"/>
              <w:jc w:val="center"/>
              <w:rPr>
                <w:rFonts w:ascii="Times New Roman" w:eastAsia="Times New Roman" w:hAnsi="Times New Roman"/>
                <w:b/>
                <w:sz w:val="24"/>
                <w:szCs w:val="24"/>
              </w:rPr>
            </w:pPr>
            <w:r w:rsidRPr="00AF3D13">
              <w:rPr>
                <w:rFonts w:ascii="Times New Roman" w:eastAsia="Times New Roman" w:hAnsi="Times New Roman"/>
                <w:b/>
                <w:sz w:val="24"/>
                <w:szCs w:val="24"/>
              </w:rPr>
              <w:t>Întocmit,</w:t>
            </w:r>
            <w:r w:rsidRPr="00AF3D13">
              <w:rPr>
                <w:rFonts w:ascii="Times New Roman" w:eastAsia="Times New Roman" w:hAnsi="Times New Roman"/>
                <w:b/>
                <w:sz w:val="24"/>
                <w:szCs w:val="24"/>
              </w:rPr>
              <w:br/>
            </w:r>
            <w:r w:rsidR="00CF0BFB">
              <w:rPr>
                <w:rFonts w:ascii="Times New Roman" w:eastAsia="Times New Roman" w:hAnsi="Times New Roman"/>
                <w:b/>
                <w:sz w:val="24"/>
                <w:szCs w:val="24"/>
              </w:rPr>
              <w:t>cons</w:t>
            </w:r>
            <w:r w:rsidRPr="00AF3D13">
              <w:rPr>
                <w:rFonts w:ascii="Times New Roman" w:eastAsia="Times New Roman" w:hAnsi="Times New Roman"/>
                <w:b/>
                <w:sz w:val="24"/>
                <w:szCs w:val="24"/>
              </w:rPr>
              <w:t xml:space="preserve">. Doru </w:t>
            </w:r>
            <w:r w:rsidR="00CF0BFB">
              <w:rPr>
                <w:rFonts w:ascii="Times New Roman" w:eastAsia="Times New Roman" w:hAnsi="Times New Roman"/>
                <w:b/>
                <w:sz w:val="24"/>
                <w:szCs w:val="24"/>
              </w:rPr>
              <w:t>COJOCARU</w:t>
            </w:r>
          </w:p>
        </w:tc>
        <w:tc>
          <w:tcPr>
            <w:tcW w:w="4977" w:type="dxa"/>
            <w:shd w:val="clear" w:color="auto" w:fill="auto"/>
            <w:hideMark/>
          </w:tcPr>
          <w:p w:rsidR="00AF3D13" w:rsidRPr="00AF3D13" w:rsidRDefault="00AF3D13" w:rsidP="009721A5">
            <w:pPr>
              <w:spacing w:after="0" w:line="240" w:lineRule="auto"/>
              <w:jc w:val="center"/>
              <w:rPr>
                <w:rFonts w:ascii="Times New Roman" w:eastAsia="Times New Roman" w:hAnsi="Times New Roman"/>
                <w:b/>
                <w:sz w:val="24"/>
                <w:szCs w:val="24"/>
              </w:rPr>
            </w:pPr>
            <w:r w:rsidRPr="00AF3D13">
              <w:rPr>
                <w:rFonts w:ascii="Times New Roman" w:eastAsia="Times New Roman" w:hAnsi="Times New Roman"/>
                <w:b/>
                <w:sz w:val="24"/>
                <w:szCs w:val="24"/>
              </w:rPr>
              <w:br/>
            </w:r>
          </w:p>
        </w:tc>
      </w:tr>
    </w:tbl>
    <w:p w:rsidR="00BE11F5" w:rsidRPr="00CC684E" w:rsidRDefault="00BE11F5" w:rsidP="00BE11F5">
      <w:pPr>
        <w:spacing w:after="0" w:line="360" w:lineRule="auto"/>
        <w:jc w:val="both"/>
        <w:rPr>
          <w:rFonts w:ascii="Times New Roman" w:hAnsi="Times New Roman"/>
          <w:bCs/>
          <w:sz w:val="24"/>
          <w:szCs w:val="24"/>
          <w:lang w:val="ro-RO"/>
        </w:rPr>
      </w:pPr>
    </w:p>
    <w:p w:rsidR="00BE11F5" w:rsidRPr="00CC684E" w:rsidRDefault="00BE11F5" w:rsidP="00BE11F5">
      <w:pPr>
        <w:autoSpaceDE w:val="0"/>
        <w:autoSpaceDN w:val="0"/>
        <w:adjustRightInd w:val="0"/>
        <w:spacing w:after="0" w:line="240" w:lineRule="auto"/>
        <w:jc w:val="both"/>
        <w:rPr>
          <w:rFonts w:ascii="Times New Roman" w:hAnsi="Times New Roman"/>
          <w:sz w:val="24"/>
          <w:szCs w:val="24"/>
        </w:rPr>
      </w:pPr>
    </w:p>
    <w:p w:rsidR="00BE11F5" w:rsidRPr="00CC684E" w:rsidRDefault="00BE11F5" w:rsidP="00BE11F5">
      <w:pPr>
        <w:spacing w:after="0" w:line="360" w:lineRule="auto"/>
        <w:jc w:val="both"/>
        <w:rPr>
          <w:rFonts w:ascii="Times New Roman" w:hAnsi="Times New Roman"/>
          <w:bCs/>
          <w:sz w:val="24"/>
          <w:szCs w:val="24"/>
          <w:lang w:val="ro-RO"/>
        </w:rPr>
      </w:pPr>
    </w:p>
    <w:p w:rsidR="00BE11F5" w:rsidRPr="00CC684E" w:rsidRDefault="00BE11F5" w:rsidP="00BE11F5">
      <w:pPr>
        <w:spacing w:after="0" w:line="360" w:lineRule="auto"/>
        <w:jc w:val="both"/>
        <w:rPr>
          <w:rFonts w:ascii="Times New Roman" w:hAnsi="Times New Roman"/>
          <w:bCs/>
          <w:sz w:val="24"/>
          <w:szCs w:val="24"/>
          <w:lang w:val="ro-RO"/>
        </w:rPr>
      </w:pPr>
    </w:p>
    <w:p w:rsidR="00BE11F5" w:rsidRPr="00CC684E" w:rsidRDefault="00BE11F5" w:rsidP="00BE11F5">
      <w:pPr>
        <w:spacing w:after="0" w:line="360" w:lineRule="auto"/>
        <w:ind w:left="2880" w:firstLine="720"/>
        <w:rPr>
          <w:rFonts w:ascii="Times New Roman" w:hAnsi="Times New Roman"/>
          <w:b/>
          <w:bCs/>
          <w:sz w:val="24"/>
          <w:szCs w:val="24"/>
          <w:lang w:val="ro-RO"/>
        </w:rPr>
      </w:pPr>
    </w:p>
    <w:p w:rsidR="00BE11F5" w:rsidRPr="00CC684E" w:rsidRDefault="00BE11F5" w:rsidP="00BE11F5">
      <w:pPr>
        <w:spacing w:after="0" w:line="360" w:lineRule="auto"/>
        <w:jc w:val="both"/>
        <w:rPr>
          <w:rFonts w:ascii="Times New Roman" w:hAnsi="Times New Roman"/>
          <w:bCs/>
          <w:sz w:val="24"/>
          <w:szCs w:val="24"/>
          <w:lang w:val="ro-RO"/>
        </w:rPr>
      </w:pPr>
    </w:p>
    <w:p w:rsidR="00BE11F5" w:rsidRPr="00CC684E" w:rsidRDefault="00BE11F5" w:rsidP="00BE11F5">
      <w:pPr>
        <w:spacing w:after="0" w:line="360" w:lineRule="auto"/>
        <w:jc w:val="both"/>
        <w:rPr>
          <w:rFonts w:ascii="Times New Roman" w:hAnsi="Times New Roman"/>
          <w:bCs/>
          <w:sz w:val="24"/>
          <w:szCs w:val="24"/>
          <w:lang w:val="ro-RO"/>
        </w:rPr>
      </w:pPr>
    </w:p>
    <w:p w:rsidR="00BE11F5" w:rsidRPr="00CC684E" w:rsidRDefault="00BE11F5" w:rsidP="00BE11F5">
      <w:pPr>
        <w:autoSpaceDE w:val="0"/>
        <w:autoSpaceDN w:val="0"/>
        <w:adjustRightInd w:val="0"/>
        <w:spacing w:after="0" w:line="240" w:lineRule="auto"/>
        <w:jc w:val="both"/>
        <w:rPr>
          <w:rFonts w:ascii="Times New Roman" w:hAnsi="Times New Roman"/>
          <w:sz w:val="24"/>
          <w:szCs w:val="24"/>
        </w:rPr>
      </w:pPr>
    </w:p>
    <w:p w:rsidR="00BE11F5" w:rsidRPr="00CC684E" w:rsidRDefault="00BE11F5" w:rsidP="00BE11F5">
      <w:pPr>
        <w:spacing w:after="0" w:line="360" w:lineRule="auto"/>
        <w:jc w:val="both"/>
        <w:rPr>
          <w:rFonts w:ascii="Times New Roman" w:hAnsi="Times New Roman"/>
          <w:bCs/>
          <w:sz w:val="24"/>
          <w:szCs w:val="24"/>
          <w:lang w:val="ro-RO"/>
        </w:rPr>
      </w:pPr>
    </w:p>
    <w:p w:rsidR="00BE11F5" w:rsidRPr="00CC684E" w:rsidRDefault="00BE11F5" w:rsidP="00BE11F5">
      <w:pPr>
        <w:spacing w:after="0" w:line="360" w:lineRule="auto"/>
        <w:jc w:val="both"/>
        <w:rPr>
          <w:rFonts w:ascii="Times New Roman" w:hAnsi="Times New Roman"/>
          <w:bCs/>
          <w:sz w:val="24"/>
          <w:szCs w:val="24"/>
          <w:lang w:val="ro-RO"/>
        </w:rPr>
      </w:pPr>
    </w:p>
    <w:p w:rsidR="00BE11F5" w:rsidRPr="00CC684E" w:rsidRDefault="00BE11F5" w:rsidP="00BE11F5">
      <w:pPr>
        <w:autoSpaceDE w:val="0"/>
        <w:autoSpaceDN w:val="0"/>
        <w:adjustRightInd w:val="0"/>
        <w:spacing w:after="0" w:line="240" w:lineRule="auto"/>
        <w:jc w:val="both"/>
        <w:rPr>
          <w:rFonts w:ascii="Times New Roman" w:hAnsi="Times New Roman"/>
          <w:sz w:val="24"/>
          <w:szCs w:val="24"/>
        </w:rPr>
      </w:pPr>
    </w:p>
    <w:p w:rsidR="00BE11F5" w:rsidRPr="00CC684E" w:rsidRDefault="00BE11F5" w:rsidP="00BE11F5">
      <w:pPr>
        <w:spacing w:after="0" w:line="360" w:lineRule="auto"/>
        <w:jc w:val="both"/>
        <w:rPr>
          <w:rFonts w:ascii="Times New Roman" w:hAnsi="Times New Roman"/>
          <w:bCs/>
          <w:sz w:val="24"/>
          <w:szCs w:val="24"/>
          <w:lang w:val="ro-RO"/>
        </w:rPr>
      </w:pPr>
    </w:p>
    <w:p w:rsidR="00BE11F5" w:rsidRPr="00CC684E" w:rsidRDefault="00BE11F5" w:rsidP="00BE11F5">
      <w:pPr>
        <w:spacing w:after="0" w:line="360" w:lineRule="auto"/>
        <w:jc w:val="both"/>
        <w:rPr>
          <w:rFonts w:ascii="Times New Roman" w:hAnsi="Times New Roman"/>
          <w:bCs/>
          <w:sz w:val="24"/>
          <w:szCs w:val="24"/>
          <w:lang w:val="ro-RO"/>
        </w:rPr>
      </w:pPr>
    </w:p>
    <w:p w:rsidR="00BE11F5" w:rsidRPr="00CC684E" w:rsidRDefault="00BE11F5" w:rsidP="00BE11F5">
      <w:pPr>
        <w:rPr>
          <w:rFonts w:ascii="Times New Roman" w:hAnsi="Times New Roman"/>
          <w:sz w:val="24"/>
          <w:szCs w:val="24"/>
        </w:rPr>
      </w:pPr>
    </w:p>
    <w:p w:rsidR="00BE11F5" w:rsidRPr="00CC684E" w:rsidRDefault="00BE11F5" w:rsidP="00BE11F5">
      <w:pPr>
        <w:rPr>
          <w:rFonts w:ascii="Times New Roman" w:hAnsi="Times New Roman"/>
          <w:sz w:val="24"/>
          <w:szCs w:val="24"/>
        </w:rPr>
      </w:pPr>
    </w:p>
    <w:p w:rsidR="00BE11F5" w:rsidRPr="00CC684E" w:rsidRDefault="00BE11F5" w:rsidP="00BE11F5">
      <w:pPr>
        <w:rPr>
          <w:rFonts w:ascii="Times New Roman" w:hAnsi="Times New Roman"/>
          <w:sz w:val="24"/>
          <w:szCs w:val="24"/>
        </w:rPr>
      </w:pPr>
    </w:p>
    <w:p w:rsidR="00BE11F5" w:rsidRPr="00CC684E" w:rsidRDefault="00BE11F5" w:rsidP="00BE11F5">
      <w:pPr>
        <w:rPr>
          <w:rFonts w:ascii="Times New Roman" w:hAnsi="Times New Roman"/>
          <w:sz w:val="24"/>
          <w:szCs w:val="24"/>
        </w:rPr>
      </w:pPr>
    </w:p>
    <w:p w:rsidR="006B7817" w:rsidRDefault="006B7817"/>
    <w:sectPr w:rsidR="006B7817" w:rsidSect="009721A5">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94C" w:rsidRDefault="00E2494C" w:rsidP="00534962">
      <w:pPr>
        <w:spacing w:after="0" w:line="240" w:lineRule="auto"/>
      </w:pPr>
      <w:r>
        <w:separator/>
      </w:r>
    </w:p>
  </w:endnote>
  <w:endnote w:type="continuationSeparator" w:id="0">
    <w:p w:rsidR="00E2494C" w:rsidRDefault="00E2494C" w:rsidP="00534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sig w:usb0="00000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94C" w:rsidRDefault="00E2494C" w:rsidP="009721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2494C" w:rsidRDefault="00E2494C" w:rsidP="009721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E2494C" w:rsidRPr="002367AC" w:rsidRDefault="00E2494C" w:rsidP="00E618A2">
        <w:pPr>
          <w:pStyle w:val="Header"/>
          <w:tabs>
            <w:tab w:val="clear" w:pos="4680"/>
          </w:tabs>
          <w:jc w:val="center"/>
          <w:rPr>
            <w:rFonts w:ascii="Times New Roman" w:hAnsi="Times New Roman"/>
            <w:b/>
            <w:sz w:val="24"/>
            <w:szCs w:val="24"/>
            <w:lang w:val="ro-RO"/>
          </w:rPr>
        </w:pPr>
        <w:r w:rsidRPr="007850BE">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340" type="#_x0000_t75" style="position:absolute;left:0;text-align:left;margin-left:-4.75pt;margin-top:.85pt;width:41.9pt;height:34.45pt;z-index:-251650048;mso-position-horizontal-relative:text;mso-position-vertical-relative:text">
              <v:imagedata r:id="rId1" o:title=""/>
            </v:shape>
            <o:OLEObject Type="Embed" ProgID="CorelDRAW.Graphic.13" ShapeID="_x0000_s14340" DrawAspect="Content" ObjectID="_1651320292" r:id="rId2"/>
          </w:pict>
        </w:r>
        <w:r w:rsidRPr="007850BE">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4341" type="#_x0000_t32" style="position:absolute;left:0;text-align:left;margin-left:-11.25pt;margin-top:-2.75pt;width:492pt;height:.05pt;z-index:251667456;mso-position-horizontal-relative:text;mso-position-vertical-relative:text" o:connectortype="straight" strokecolor="#00214e" strokeweight="1.5pt"/>
          </w:pict>
        </w:r>
        <w:r w:rsidRPr="002367AC">
          <w:rPr>
            <w:rFonts w:ascii="Times New Roman" w:hAnsi="Times New Roman"/>
            <w:b/>
            <w:sz w:val="24"/>
            <w:szCs w:val="24"/>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SUCEAVA</w:t>
        </w:r>
      </w:p>
      <w:p w:rsidR="00E2494C" w:rsidRPr="002367AC" w:rsidRDefault="00E2494C" w:rsidP="00E618A2">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E2494C" w:rsidRDefault="00E2494C" w:rsidP="00E618A2">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E2494C" w:rsidRPr="00CF1A63" w:rsidTr="006D62A4">
          <w:trPr>
            <w:trHeight w:val="299"/>
            <w:jc w:val="center"/>
          </w:trPr>
          <w:tc>
            <w:tcPr>
              <w:tcW w:w="7946" w:type="dxa"/>
            </w:tcPr>
            <w:p w:rsidR="00E2494C" w:rsidRPr="00CF1A63" w:rsidRDefault="00E2494C" w:rsidP="006D62A4">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E2494C" w:rsidRPr="00C44321" w:rsidRDefault="00E2494C" w:rsidP="009721A5">
        <w:pPr>
          <w:pStyle w:val="Footer"/>
          <w:jc w:val="center"/>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94C" w:rsidRDefault="00E2494C" w:rsidP="009721A5">
    <w:pPr>
      <w:pStyle w:val="Footer"/>
      <w:pBdr>
        <w:top w:val="single" w:sz="4" w:space="1" w:color="auto"/>
      </w:pBdr>
      <w:jc w:val="center"/>
      <w:rPr>
        <w:sz w:val="20"/>
        <w:szCs w:val="20"/>
      </w:rPr>
    </w:pPr>
    <w:sdt>
      <w:sdtPr>
        <w:rPr>
          <w:sz w:val="20"/>
          <w:szCs w:val="20"/>
        </w:rPr>
        <w:alias w:val="Câmp editabil text"/>
        <w:tag w:val="CampEditabil"/>
        <w:id w:val="1226721980"/>
        <w:showingPlcHdr/>
      </w:sdtPr>
      <w:sdtEndPr>
        <w:rPr>
          <w:sz w:val="22"/>
          <w:szCs w:val="22"/>
        </w:rPr>
      </w:sdtEndPr>
      <w:sdtContent>
        <w:r>
          <w:rPr>
            <w:sz w:val="20"/>
            <w:szCs w:val="20"/>
          </w:rPr>
          <w:t xml:space="preserve">     </w:t>
        </w:r>
      </w:sdtContent>
    </w:sdt>
    <w:r w:rsidRPr="00A84FC4">
      <w:rPr>
        <w:sz w:val="20"/>
        <w:szCs w:val="20"/>
      </w:rPr>
      <w:t xml:space="preserve"> </w:t>
    </w:r>
  </w:p>
  <w:p w:rsidR="00E2494C" w:rsidRPr="002367AC" w:rsidRDefault="00E2494C" w:rsidP="00E618A2">
    <w:pPr>
      <w:pStyle w:val="Header"/>
      <w:tabs>
        <w:tab w:val="clear" w:pos="4680"/>
      </w:tabs>
      <w:jc w:val="center"/>
      <w:rPr>
        <w:rFonts w:ascii="Times New Roman" w:hAnsi="Times New Roman"/>
        <w:b/>
        <w:sz w:val="24"/>
        <w:szCs w:val="24"/>
        <w:lang w:val="ro-RO"/>
      </w:rPr>
    </w:pPr>
    <w:r w:rsidRPr="007850BE">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338" type="#_x0000_t75" style="position:absolute;left:0;text-align:left;margin-left:-4.75pt;margin-top:.85pt;width:41.9pt;height:34.45pt;z-index:-251653120">
          <v:imagedata r:id="rId1" o:title=""/>
        </v:shape>
        <o:OLEObject Type="Embed" ProgID="CorelDRAW.Graphic.13" ShapeID="_x0000_s14338" DrawAspect="Content" ObjectID="_1651320294" r:id="rId2"/>
      </w:pict>
    </w:r>
    <w:r w:rsidRPr="007850BE">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4339" type="#_x0000_t32" style="position:absolute;left:0;text-align:left;margin-left:-11.25pt;margin-top:-2.75pt;width:492pt;height:.05pt;z-index:251664384" o:connectortype="straight" strokecolor="#00214e" strokeweight="1.5pt"/>
      </w:pict>
    </w:r>
    <w:r w:rsidRPr="002367AC">
      <w:rPr>
        <w:rFonts w:ascii="Times New Roman" w:hAnsi="Times New Roman"/>
        <w:b/>
        <w:sz w:val="24"/>
        <w:szCs w:val="24"/>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SUCEAVA</w:t>
    </w:r>
  </w:p>
  <w:p w:rsidR="00E2494C" w:rsidRPr="002367AC" w:rsidRDefault="00E2494C" w:rsidP="00E618A2">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E2494C" w:rsidRDefault="00E2494C" w:rsidP="00E618A2">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E2494C" w:rsidRPr="00CF1A63" w:rsidTr="006D62A4">
      <w:trPr>
        <w:trHeight w:val="299"/>
        <w:jc w:val="center"/>
      </w:trPr>
      <w:tc>
        <w:tcPr>
          <w:tcW w:w="7946" w:type="dxa"/>
        </w:tcPr>
        <w:p w:rsidR="00E2494C" w:rsidRPr="00CF1A63" w:rsidRDefault="00E2494C" w:rsidP="006D62A4">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E2494C" w:rsidRPr="00992A14" w:rsidRDefault="00E2494C" w:rsidP="00E618A2">
    <w:pPr>
      <w:pStyle w:val="Footer"/>
      <w:pBdr>
        <w:top w:val="single" w:sz="4" w:space="1" w:color="auto"/>
      </w:pBdr>
      <w:jc w:val="center"/>
      <w:rPr>
        <w:rFonts w:ascii="Arial" w:hAnsi="Arial" w:cs="Arial"/>
        <w:color w:val="00214E"/>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94C" w:rsidRDefault="00E2494C" w:rsidP="00534962">
      <w:pPr>
        <w:spacing w:after="0" w:line="240" w:lineRule="auto"/>
      </w:pPr>
      <w:r>
        <w:separator/>
      </w:r>
    </w:p>
  </w:footnote>
  <w:footnote w:type="continuationSeparator" w:id="0">
    <w:p w:rsidR="00E2494C" w:rsidRDefault="00E2494C" w:rsidP="005349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94C" w:rsidRPr="00CC684E" w:rsidRDefault="00E2494C" w:rsidP="009721A5">
    <w:pPr>
      <w:pStyle w:val="Header"/>
      <w:tabs>
        <w:tab w:val="clear" w:pos="4680"/>
        <w:tab w:val="clear" w:pos="9360"/>
        <w:tab w:val="left" w:pos="9000"/>
      </w:tabs>
      <w:jc w:val="center"/>
      <w:rPr>
        <w:rFonts w:ascii="Arial" w:hAnsi="Arial" w:cs="Arial"/>
        <w:sz w:val="36"/>
        <w:szCs w:val="36"/>
        <w:lang w:val="ro-RO"/>
      </w:rPr>
    </w:pPr>
    <w:r w:rsidRPr="007850BE">
      <w:rPr>
        <w:rFonts w:ascii="Times New Roman" w:hAnsi="Times New Roman"/>
        <w:b/>
        <w:noProof/>
        <w:sz w:val="28"/>
        <w:szCs w:val="28"/>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337" type="#_x0000_t75" style="position:absolute;left:0;text-align:left;margin-left:458.35pt;margin-top:-6.15pt;width:81.4pt;height:65.45pt;z-index:-251655168">
          <v:imagedata r:id="rId1" o:title=""/>
        </v:shape>
        <o:OLEObject Type="Embed" ProgID="CorelDRAW.Graphic.13" ShapeID="_x0000_s14337" DrawAspect="Content" ObjectID="_1651320293" r:id="rId2"/>
      </w:pict>
    </w:r>
    <w:r w:rsidRPr="00CC684E">
      <w:rPr>
        <w:noProof/>
        <w:lang w:val="ro-RO" w:eastAsia="ro-RO"/>
      </w:rPr>
      <w:drawing>
        <wp:anchor distT="0" distB="0" distL="114300" distR="114300" simplePos="0" relativeHeight="251660288" behindDoc="0" locked="0" layoutInCell="1" allowOverlap="1">
          <wp:simplePos x="0" y="0"/>
          <wp:positionH relativeFrom="column">
            <wp:posOffset>-291465</wp:posOffset>
          </wp:positionH>
          <wp:positionV relativeFrom="paragraph">
            <wp:posOffset>-84455</wp:posOffset>
          </wp:positionV>
          <wp:extent cx="857250" cy="847725"/>
          <wp:effectExtent l="19050" t="0" r="0" b="0"/>
          <wp:wrapSquare wrapText="bothSides"/>
          <wp:docPr id="10"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r w:rsidRPr="00CC684E">
      <w:rPr>
        <w:lang w:val="ro-RO"/>
      </w:rPr>
      <w:tab/>
    </w:r>
    <w:sdt>
      <w:sdtPr>
        <w:rPr>
          <w:rFonts w:ascii="Arial" w:hAnsi="Arial" w:cs="Arial"/>
          <w:b/>
          <w:sz w:val="36"/>
          <w:szCs w:val="36"/>
          <w:lang w:val="ro-RO"/>
        </w:rPr>
        <w:alias w:val="Câmp editabil text"/>
        <w:tag w:val="CampEditabil"/>
        <w:id w:val="1364707729"/>
        <w:showingPlcHdr/>
      </w:sdtPr>
      <w:sdtContent>
        <w:r>
          <w:rPr>
            <w:rFonts w:ascii="Arial" w:hAnsi="Arial" w:cs="Arial"/>
            <w:b/>
            <w:sz w:val="36"/>
            <w:szCs w:val="36"/>
            <w:lang w:val="ro-RO"/>
          </w:rPr>
          <w:t xml:space="preserve">     </w:t>
        </w:r>
      </w:sdtContent>
    </w:sdt>
  </w:p>
  <w:p w:rsidR="00E2494C" w:rsidRPr="00CC684E" w:rsidRDefault="00E2494C" w:rsidP="009721A5">
    <w:pPr>
      <w:pStyle w:val="Header"/>
      <w:tabs>
        <w:tab w:val="clear" w:pos="4680"/>
        <w:tab w:val="clear" w:pos="9360"/>
        <w:tab w:val="left" w:pos="9000"/>
      </w:tabs>
      <w:jc w:val="center"/>
      <w:rPr>
        <w:rFonts w:ascii="Times New Roman" w:hAnsi="Times New Roman"/>
        <w:b/>
        <w:sz w:val="28"/>
        <w:szCs w:val="28"/>
        <w:lang w:val="it-IT"/>
      </w:rPr>
    </w:pPr>
    <w:r w:rsidRPr="00CC684E">
      <w:rPr>
        <w:rFonts w:ascii="Times New Roman" w:hAnsi="Times New Roman"/>
        <w:b/>
        <w:sz w:val="28"/>
        <w:szCs w:val="28"/>
        <w:lang w:val="it-IT"/>
      </w:rPr>
      <w:t>Ministerul Mediului</w:t>
    </w:r>
    <w:r>
      <w:rPr>
        <w:rFonts w:ascii="Times New Roman" w:hAnsi="Times New Roman"/>
        <w:b/>
        <w:sz w:val="28"/>
        <w:szCs w:val="28"/>
        <w:lang w:val="it-IT"/>
      </w:rPr>
      <w:t>, Apelor şi Pădurilor</w:t>
    </w:r>
  </w:p>
  <w:p w:rsidR="00E2494C" w:rsidRPr="00CC684E" w:rsidRDefault="00E2494C" w:rsidP="009721A5">
    <w:pPr>
      <w:pStyle w:val="Header"/>
      <w:tabs>
        <w:tab w:val="clear" w:pos="4680"/>
        <w:tab w:val="clear" w:pos="9360"/>
        <w:tab w:val="left" w:pos="9000"/>
      </w:tabs>
      <w:jc w:val="center"/>
      <w:rPr>
        <w:rFonts w:ascii="Times New Roman" w:eastAsia="Times New Roman" w:hAnsi="Times New Roman"/>
        <w:b/>
        <w:bCs/>
        <w:sz w:val="20"/>
        <w:szCs w:val="20"/>
        <w:lang w:val="ro-RO" w:eastAsia="ro-RO"/>
      </w:rPr>
    </w:pPr>
    <w:r w:rsidRPr="00CC684E">
      <w:rPr>
        <w:rFonts w:ascii="Times New Roman" w:hAnsi="Times New Roman"/>
        <w:b/>
        <w:sz w:val="32"/>
        <w:szCs w:val="32"/>
        <w:lang w:val="it-IT"/>
      </w:rPr>
      <w:t>Agen</w:t>
    </w:r>
    <w:r w:rsidRPr="00CC684E">
      <w:rPr>
        <w:rFonts w:ascii="Times New Roman" w:hAnsi="Times New Roman"/>
        <w:b/>
        <w:sz w:val="32"/>
        <w:szCs w:val="32"/>
        <w:lang w:val="ro-RO"/>
      </w:rPr>
      <w:t>ţia Naţională pentru Protecţia Mediului</w:t>
    </w:r>
  </w:p>
  <w:p w:rsidR="00E2494C" w:rsidRPr="00CC684E" w:rsidRDefault="00E2494C" w:rsidP="009721A5">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E2494C" w:rsidRPr="00CC684E" w:rsidTr="009721A5">
      <w:trPr>
        <w:trHeight w:val="692"/>
        <w:jc w:val="center"/>
      </w:trPr>
      <w:tc>
        <w:tcPr>
          <w:tcW w:w="9747" w:type="dxa"/>
          <w:shd w:val="clear" w:color="auto" w:fill="auto"/>
          <w:vAlign w:val="center"/>
        </w:tcPr>
        <w:p w:rsidR="00E2494C" w:rsidRPr="00CC684E" w:rsidRDefault="00E2494C" w:rsidP="009721A5">
          <w:pPr>
            <w:spacing w:after="0"/>
            <w:ind w:right="252"/>
            <w:jc w:val="center"/>
            <w:rPr>
              <w:rFonts w:ascii="Garamond" w:hAnsi="Garamond"/>
              <w:b/>
              <w:bCs/>
              <w:sz w:val="28"/>
              <w:szCs w:val="28"/>
              <w:lang w:val="ro-RO"/>
            </w:rPr>
          </w:pPr>
          <w:sdt>
            <w:sdtPr>
              <w:rPr>
                <w:rFonts w:ascii="Garamond" w:hAnsi="Garamond"/>
                <w:b/>
                <w:bCs/>
                <w:sz w:val="28"/>
                <w:szCs w:val="28"/>
                <w:lang w:val="ro-RO"/>
              </w:rPr>
              <w:alias w:val="Câmp editabil text"/>
              <w:tag w:val="CampEditabil"/>
              <w:id w:val="-789587884"/>
              <w:showingPlcHdr/>
            </w:sdtPr>
            <w:sdtContent>
              <w:r w:rsidRPr="00CC684E">
                <w:rPr>
                  <w:rFonts w:ascii="Garamond" w:hAnsi="Garamond"/>
                  <w:b/>
                  <w:bCs/>
                  <w:sz w:val="28"/>
                  <w:szCs w:val="28"/>
                  <w:lang w:val="ro-RO"/>
                </w:rPr>
                <w:t xml:space="preserve">     </w:t>
              </w:r>
            </w:sdtContent>
          </w:sdt>
          <w:r w:rsidRPr="00CC684E">
            <w:rPr>
              <w:rFonts w:ascii="Times New Roman" w:hAnsi="Times New Roman"/>
              <w:b/>
              <w:bCs/>
              <w:sz w:val="28"/>
              <w:szCs w:val="28"/>
              <w:lang w:val="fr-FR"/>
            </w:rPr>
            <w:t xml:space="preserve"> AGENŢIA PENTRU PROTECŢIA MEDIULUI SUCEAVA</w:t>
          </w:r>
        </w:p>
      </w:tc>
    </w:tr>
  </w:tbl>
  <w:p w:rsidR="00E2494C" w:rsidRPr="0090788F" w:rsidRDefault="00E2494C" w:rsidP="009721A5">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04"/>
    <w:multiLevelType w:val="multilevel"/>
    <w:tmpl w:val="0000000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0000005"/>
    <w:multiLevelType w:val="multilevel"/>
    <w:tmpl w:val="0000000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4">
    <w:nsid w:val="00000006"/>
    <w:multiLevelType w:val="multilevel"/>
    <w:tmpl w:val="0000000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
    <w:nsid w:val="00000007"/>
    <w:multiLevelType w:val="multilevel"/>
    <w:tmpl w:val="0000000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6">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5B220C"/>
    <w:multiLevelType w:val="multilevel"/>
    <w:tmpl w:val="B3101A3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8">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9">
    <w:nsid w:val="1ABC5563"/>
    <w:multiLevelType w:val="multilevel"/>
    <w:tmpl w:val="D76E5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BD310B"/>
    <w:multiLevelType w:val="multilevel"/>
    <w:tmpl w:val="6FB03E5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1">
    <w:nsid w:val="280B56FD"/>
    <w:multiLevelType w:val="hybridMultilevel"/>
    <w:tmpl w:val="89F60624"/>
    <w:lvl w:ilvl="0" w:tplc="F27C2958">
      <w:start w:val="1"/>
      <w:numFmt w:val="bullet"/>
      <w:lvlText w:val="-"/>
      <w:lvlJc w:val="left"/>
      <w:pPr>
        <w:ind w:left="1260" w:hanging="360"/>
      </w:pPr>
      <w:rPr>
        <w:rFonts w:ascii="Times New Roman" w:eastAsia="Calibri"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12">
    <w:nsid w:val="29CA699D"/>
    <w:multiLevelType w:val="multilevel"/>
    <w:tmpl w:val="139CC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0514A9"/>
    <w:multiLevelType w:val="hybridMultilevel"/>
    <w:tmpl w:val="97AAE91A"/>
    <w:lvl w:ilvl="0" w:tplc="2E8CF5CE">
      <w:start w:val="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nsid w:val="36687D8A"/>
    <w:multiLevelType w:val="multilevel"/>
    <w:tmpl w:val="BE92A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015341"/>
    <w:multiLevelType w:val="multilevel"/>
    <w:tmpl w:val="6988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8109ED"/>
    <w:multiLevelType w:val="multilevel"/>
    <w:tmpl w:val="050262C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7">
    <w:nsid w:val="42684661"/>
    <w:multiLevelType w:val="hybridMultilevel"/>
    <w:tmpl w:val="0F50CB70"/>
    <w:lvl w:ilvl="0" w:tplc="0EE0F816">
      <w:start w:val="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5BC138E"/>
    <w:multiLevelType w:val="multilevel"/>
    <w:tmpl w:val="E40C2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553247"/>
    <w:multiLevelType w:val="hybridMultilevel"/>
    <w:tmpl w:val="54965668"/>
    <w:lvl w:ilvl="0" w:tplc="CF86BFAA">
      <w:start w:val="3"/>
      <w:numFmt w:val="bullet"/>
      <w:lvlText w:val="-"/>
      <w:lvlJc w:val="left"/>
      <w:pPr>
        <w:ind w:left="1046" w:hanging="360"/>
      </w:pPr>
      <w:rPr>
        <w:rFonts w:ascii="Calibri" w:eastAsia="Times New Roman" w:hAnsi="Calibri" w:cs="Calibri" w:hint="default"/>
      </w:rPr>
    </w:lvl>
    <w:lvl w:ilvl="1" w:tplc="04180003" w:tentative="1">
      <w:start w:val="1"/>
      <w:numFmt w:val="bullet"/>
      <w:lvlText w:val="o"/>
      <w:lvlJc w:val="left"/>
      <w:pPr>
        <w:ind w:left="1766" w:hanging="360"/>
      </w:pPr>
      <w:rPr>
        <w:rFonts w:ascii="Courier New" w:hAnsi="Courier New" w:cs="Courier New" w:hint="default"/>
      </w:rPr>
    </w:lvl>
    <w:lvl w:ilvl="2" w:tplc="04180005" w:tentative="1">
      <w:start w:val="1"/>
      <w:numFmt w:val="bullet"/>
      <w:lvlText w:val=""/>
      <w:lvlJc w:val="left"/>
      <w:pPr>
        <w:ind w:left="2486" w:hanging="360"/>
      </w:pPr>
      <w:rPr>
        <w:rFonts w:ascii="Wingdings" w:hAnsi="Wingdings" w:hint="default"/>
      </w:rPr>
    </w:lvl>
    <w:lvl w:ilvl="3" w:tplc="04180001" w:tentative="1">
      <w:start w:val="1"/>
      <w:numFmt w:val="bullet"/>
      <w:lvlText w:val=""/>
      <w:lvlJc w:val="left"/>
      <w:pPr>
        <w:ind w:left="3206" w:hanging="360"/>
      </w:pPr>
      <w:rPr>
        <w:rFonts w:ascii="Symbol" w:hAnsi="Symbol" w:hint="default"/>
      </w:rPr>
    </w:lvl>
    <w:lvl w:ilvl="4" w:tplc="04180003" w:tentative="1">
      <w:start w:val="1"/>
      <w:numFmt w:val="bullet"/>
      <w:lvlText w:val="o"/>
      <w:lvlJc w:val="left"/>
      <w:pPr>
        <w:ind w:left="3926" w:hanging="360"/>
      </w:pPr>
      <w:rPr>
        <w:rFonts w:ascii="Courier New" w:hAnsi="Courier New" w:cs="Courier New" w:hint="default"/>
      </w:rPr>
    </w:lvl>
    <w:lvl w:ilvl="5" w:tplc="04180005" w:tentative="1">
      <w:start w:val="1"/>
      <w:numFmt w:val="bullet"/>
      <w:lvlText w:val=""/>
      <w:lvlJc w:val="left"/>
      <w:pPr>
        <w:ind w:left="4646" w:hanging="360"/>
      </w:pPr>
      <w:rPr>
        <w:rFonts w:ascii="Wingdings" w:hAnsi="Wingdings" w:hint="default"/>
      </w:rPr>
    </w:lvl>
    <w:lvl w:ilvl="6" w:tplc="04180001" w:tentative="1">
      <w:start w:val="1"/>
      <w:numFmt w:val="bullet"/>
      <w:lvlText w:val=""/>
      <w:lvlJc w:val="left"/>
      <w:pPr>
        <w:ind w:left="5366" w:hanging="360"/>
      </w:pPr>
      <w:rPr>
        <w:rFonts w:ascii="Symbol" w:hAnsi="Symbol" w:hint="default"/>
      </w:rPr>
    </w:lvl>
    <w:lvl w:ilvl="7" w:tplc="04180003" w:tentative="1">
      <w:start w:val="1"/>
      <w:numFmt w:val="bullet"/>
      <w:lvlText w:val="o"/>
      <w:lvlJc w:val="left"/>
      <w:pPr>
        <w:ind w:left="6086" w:hanging="360"/>
      </w:pPr>
      <w:rPr>
        <w:rFonts w:ascii="Courier New" w:hAnsi="Courier New" w:cs="Courier New" w:hint="default"/>
      </w:rPr>
    </w:lvl>
    <w:lvl w:ilvl="8" w:tplc="04180005" w:tentative="1">
      <w:start w:val="1"/>
      <w:numFmt w:val="bullet"/>
      <w:lvlText w:val=""/>
      <w:lvlJc w:val="left"/>
      <w:pPr>
        <w:ind w:left="6806" w:hanging="360"/>
      </w:pPr>
      <w:rPr>
        <w:rFonts w:ascii="Wingdings" w:hAnsi="Wingdings" w:hint="default"/>
      </w:rPr>
    </w:lvl>
  </w:abstractNum>
  <w:abstractNum w:abstractNumId="20">
    <w:nsid w:val="5F871A3E"/>
    <w:multiLevelType w:val="hybridMultilevel"/>
    <w:tmpl w:val="B96E269E"/>
    <w:lvl w:ilvl="0" w:tplc="95D0B656">
      <w:start w:val="1"/>
      <w:numFmt w:val="upperRoman"/>
      <w:lvlText w:val="%1."/>
      <w:lvlJc w:val="left"/>
      <w:pPr>
        <w:ind w:left="900" w:hanging="72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21">
    <w:nsid w:val="6EE5070C"/>
    <w:multiLevelType w:val="multilevel"/>
    <w:tmpl w:val="233AD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4949B4"/>
    <w:multiLevelType w:val="hybridMultilevel"/>
    <w:tmpl w:val="3BA45DAA"/>
    <w:lvl w:ilvl="0" w:tplc="7052594C">
      <w:start w:val="3"/>
      <w:numFmt w:val="bullet"/>
      <w:lvlText w:val="-"/>
      <w:lvlJc w:val="left"/>
      <w:pPr>
        <w:ind w:left="1080" w:hanging="360"/>
      </w:pPr>
      <w:rPr>
        <w:rFonts w:ascii="Times New Roman" w:eastAsia="Calibri" w:hAnsi="Times New Roman" w:cs="Times New Roman"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nsid w:val="7DE5079B"/>
    <w:multiLevelType w:val="multilevel"/>
    <w:tmpl w:val="FD9E51A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8"/>
  </w:num>
  <w:num w:numId="2">
    <w:abstractNumId w:val="12"/>
  </w:num>
  <w:num w:numId="3">
    <w:abstractNumId w:val="14"/>
  </w:num>
  <w:num w:numId="4">
    <w:abstractNumId w:val="18"/>
  </w:num>
  <w:num w:numId="5">
    <w:abstractNumId w:val="13"/>
  </w:num>
  <w:num w:numId="6">
    <w:abstractNumId w:val="6"/>
  </w:num>
  <w:num w:numId="7">
    <w:abstractNumId w:val="19"/>
  </w:num>
  <w:num w:numId="8">
    <w:abstractNumId w:val="1"/>
  </w:num>
  <w:num w:numId="9">
    <w:abstractNumId w:val="2"/>
  </w:num>
  <w:num w:numId="10">
    <w:abstractNumId w:val="0"/>
  </w:num>
  <w:num w:numId="11">
    <w:abstractNumId w:val="3"/>
  </w:num>
  <w:num w:numId="12">
    <w:abstractNumId w:val="4"/>
  </w:num>
  <w:num w:numId="13">
    <w:abstractNumId w:val="20"/>
  </w:num>
  <w:num w:numId="14">
    <w:abstractNumId w:val="11"/>
  </w:num>
  <w:num w:numId="15">
    <w:abstractNumId w:val="17"/>
  </w:num>
  <w:num w:numId="16">
    <w:abstractNumId w:val="10"/>
  </w:num>
  <w:num w:numId="17">
    <w:abstractNumId w:val="7"/>
  </w:num>
  <w:num w:numId="18">
    <w:abstractNumId w:val="23"/>
  </w:num>
  <w:num w:numId="19">
    <w:abstractNumId w:val="16"/>
  </w:num>
  <w:num w:numId="20">
    <w:abstractNumId w:val="22"/>
  </w:num>
  <w:num w:numId="21">
    <w:abstractNumId w:val="5"/>
  </w:num>
  <w:num w:numId="22">
    <w:abstractNumId w:val="21"/>
  </w:num>
  <w:num w:numId="23">
    <w:abstractNumId w:val="9"/>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hdrShapeDefaults>
    <o:shapedefaults v:ext="edit" spidmax="14342"/>
    <o:shapelayout v:ext="edit">
      <o:idmap v:ext="edit" data="14"/>
      <o:rules v:ext="edit">
        <o:r id="V:Rule3" type="connector" idref="#_x0000_s14339"/>
        <o:r id="V:Rule4" type="connector" idref="#_x0000_s14341"/>
      </o:rules>
    </o:shapelayout>
  </w:hdrShapeDefaults>
  <w:footnotePr>
    <w:footnote w:id="-1"/>
    <w:footnote w:id="0"/>
  </w:footnotePr>
  <w:endnotePr>
    <w:endnote w:id="-1"/>
    <w:endnote w:id="0"/>
  </w:endnotePr>
  <w:compat/>
  <w:rsids>
    <w:rsidRoot w:val="00BE11F5"/>
    <w:rsid w:val="000065FA"/>
    <w:rsid w:val="00006BD0"/>
    <w:rsid w:val="000315E2"/>
    <w:rsid w:val="00043203"/>
    <w:rsid w:val="000473D7"/>
    <w:rsid w:val="00047697"/>
    <w:rsid w:val="0005301D"/>
    <w:rsid w:val="00055415"/>
    <w:rsid w:val="00057763"/>
    <w:rsid w:val="000712B7"/>
    <w:rsid w:val="00072DD7"/>
    <w:rsid w:val="0009487D"/>
    <w:rsid w:val="000965BD"/>
    <w:rsid w:val="000B649E"/>
    <w:rsid w:val="000C4D1B"/>
    <w:rsid w:val="000D18E3"/>
    <w:rsid w:val="000D3098"/>
    <w:rsid w:val="000D42EF"/>
    <w:rsid w:val="000D56DE"/>
    <w:rsid w:val="000D6806"/>
    <w:rsid w:val="000E21D8"/>
    <w:rsid w:val="000E45CA"/>
    <w:rsid w:val="000E56D9"/>
    <w:rsid w:val="000F1136"/>
    <w:rsid w:val="000F5CBD"/>
    <w:rsid w:val="00104F32"/>
    <w:rsid w:val="00104F77"/>
    <w:rsid w:val="001175F0"/>
    <w:rsid w:val="00120CFD"/>
    <w:rsid w:val="00122286"/>
    <w:rsid w:val="0012269A"/>
    <w:rsid w:val="00126337"/>
    <w:rsid w:val="001305A6"/>
    <w:rsid w:val="001370D7"/>
    <w:rsid w:val="0014250D"/>
    <w:rsid w:val="00145F9E"/>
    <w:rsid w:val="00157D36"/>
    <w:rsid w:val="00160062"/>
    <w:rsid w:val="00162241"/>
    <w:rsid w:val="00162551"/>
    <w:rsid w:val="00165240"/>
    <w:rsid w:val="0017023F"/>
    <w:rsid w:val="00185919"/>
    <w:rsid w:val="00185DF7"/>
    <w:rsid w:val="00187691"/>
    <w:rsid w:val="001941E0"/>
    <w:rsid w:val="00196BC8"/>
    <w:rsid w:val="00197762"/>
    <w:rsid w:val="001A3D4B"/>
    <w:rsid w:val="001A4801"/>
    <w:rsid w:val="001B5684"/>
    <w:rsid w:val="001B7474"/>
    <w:rsid w:val="001C18DB"/>
    <w:rsid w:val="001C3CB5"/>
    <w:rsid w:val="001D7691"/>
    <w:rsid w:val="001E1CF2"/>
    <w:rsid w:val="001E2392"/>
    <w:rsid w:val="001E2448"/>
    <w:rsid w:val="001E29F3"/>
    <w:rsid w:val="001E3220"/>
    <w:rsid w:val="001F26FE"/>
    <w:rsid w:val="00201B89"/>
    <w:rsid w:val="0020287F"/>
    <w:rsid w:val="00202CE2"/>
    <w:rsid w:val="00202DD4"/>
    <w:rsid w:val="002160D1"/>
    <w:rsid w:val="0022251E"/>
    <w:rsid w:val="002237C4"/>
    <w:rsid w:val="00243780"/>
    <w:rsid w:val="00247334"/>
    <w:rsid w:val="00247B08"/>
    <w:rsid w:val="00251B67"/>
    <w:rsid w:val="00253A53"/>
    <w:rsid w:val="002553E5"/>
    <w:rsid w:val="002628E7"/>
    <w:rsid w:val="00262D0F"/>
    <w:rsid w:val="002664C1"/>
    <w:rsid w:val="002724B0"/>
    <w:rsid w:val="002750C4"/>
    <w:rsid w:val="0028209F"/>
    <w:rsid w:val="002841E3"/>
    <w:rsid w:val="00285F95"/>
    <w:rsid w:val="0029466A"/>
    <w:rsid w:val="002A23C3"/>
    <w:rsid w:val="002A3268"/>
    <w:rsid w:val="002B0764"/>
    <w:rsid w:val="002B32CF"/>
    <w:rsid w:val="002C1DCC"/>
    <w:rsid w:val="002D0A9B"/>
    <w:rsid w:val="002D300D"/>
    <w:rsid w:val="002D488E"/>
    <w:rsid w:val="002D63D6"/>
    <w:rsid w:val="002D6A8F"/>
    <w:rsid w:val="002E46B9"/>
    <w:rsid w:val="002E704B"/>
    <w:rsid w:val="002F0EB4"/>
    <w:rsid w:val="002F37F4"/>
    <w:rsid w:val="002F3830"/>
    <w:rsid w:val="002F40A3"/>
    <w:rsid w:val="002F4517"/>
    <w:rsid w:val="00305712"/>
    <w:rsid w:val="003111AD"/>
    <w:rsid w:val="003173BE"/>
    <w:rsid w:val="00320E77"/>
    <w:rsid w:val="003215EA"/>
    <w:rsid w:val="003221DB"/>
    <w:rsid w:val="003225BB"/>
    <w:rsid w:val="00336089"/>
    <w:rsid w:val="00337DFC"/>
    <w:rsid w:val="00340587"/>
    <w:rsid w:val="00345F7C"/>
    <w:rsid w:val="003525C2"/>
    <w:rsid w:val="00355DBD"/>
    <w:rsid w:val="003666A3"/>
    <w:rsid w:val="003710AA"/>
    <w:rsid w:val="0037318F"/>
    <w:rsid w:val="003754EC"/>
    <w:rsid w:val="00376D54"/>
    <w:rsid w:val="00376F20"/>
    <w:rsid w:val="00377242"/>
    <w:rsid w:val="003935BF"/>
    <w:rsid w:val="00397623"/>
    <w:rsid w:val="003A21C3"/>
    <w:rsid w:val="003A51BA"/>
    <w:rsid w:val="003B422C"/>
    <w:rsid w:val="003C024A"/>
    <w:rsid w:val="003C0BC9"/>
    <w:rsid w:val="003C7B26"/>
    <w:rsid w:val="003D0C8D"/>
    <w:rsid w:val="003D3FA5"/>
    <w:rsid w:val="003D7EBD"/>
    <w:rsid w:val="003E2C1C"/>
    <w:rsid w:val="003E65BF"/>
    <w:rsid w:val="003F090B"/>
    <w:rsid w:val="003F5CF0"/>
    <w:rsid w:val="003F714E"/>
    <w:rsid w:val="003F73AD"/>
    <w:rsid w:val="004000FB"/>
    <w:rsid w:val="00402F0B"/>
    <w:rsid w:val="00410039"/>
    <w:rsid w:val="00415095"/>
    <w:rsid w:val="00416797"/>
    <w:rsid w:val="00420987"/>
    <w:rsid w:val="00421A18"/>
    <w:rsid w:val="00423844"/>
    <w:rsid w:val="00423F40"/>
    <w:rsid w:val="00425F92"/>
    <w:rsid w:val="00431625"/>
    <w:rsid w:val="00441C79"/>
    <w:rsid w:val="004424EA"/>
    <w:rsid w:val="00462397"/>
    <w:rsid w:val="00463343"/>
    <w:rsid w:val="00463AA5"/>
    <w:rsid w:val="00465A55"/>
    <w:rsid w:val="00473502"/>
    <w:rsid w:val="00473514"/>
    <w:rsid w:val="00473E69"/>
    <w:rsid w:val="0047435E"/>
    <w:rsid w:val="00474F46"/>
    <w:rsid w:val="00480A59"/>
    <w:rsid w:val="00482381"/>
    <w:rsid w:val="004876C3"/>
    <w:rsid w:val="004905C2"/>
    <w:rsid w:val="00495ADE"/>
    <w:rsid w:val="00496535"/>
    <w:rsid w:val="004973A2"/>
    <w:rsid w:val="00497FF0"/>
    <w:rsid w:val="004B04F4"/>
    <w:rsid w:val="004B0758"/>
    <w:rsid w:val="004B3483"/>
    <w:rsid w:val="004B5A2C"/>
    <w:rsid w:val="004C0912"/>
    <w:rsid w:val="004C2D81"/>
    <w:rsid w:val="004D11A4"/>
    <w:rsid w:val="004E0E31"/>
    <w:rsid w:val="004E141E"/>
    <w:rsid w:val="004E5CA9"/>
    <w:rsid w:val="005000FA"/>
    <w:rsid w:val="0050080C"/>
    <w:rsid w:val="00502F89"/>
    <w:rsid w:val="0050381C"/>
    <w:rsid w:val="0051293D"/>
    <w:rsid w:val="00514DE8"/>
    <w:rsid w:val="0051704A"/>
    <w:rsid w:val="005177C2"/>
    <w:rsid w:val="0052364A"/>
    <w:rsid w:val="00524FCC"/>
    <w:rsid w:val="00525A43"/>
    <w:rsid w:val="00530A83"/>
    <w:rsid w:val="0053222F"/>
    <w:rsid w:val="00534678"/>
    <w:rsid w:val="00534962"/>
    <w:rsid w:val="0054077C"/>
    <w:rsid w:val="00543819"/>
    <w:rsid w:val="00556DBB"/>
    <w:rsid w:val="00560328"/>
    <w:rsid w:val="00565453"/>
    <w:rsid w:val="005702B4"/>
    <w:rsid w:val="00570CE0"/>
    <w:rsid w:val="005719FB"/>
    <w:rsid w:val="005747DF"/>
    <w:rsid w:val="00577516"/>
    <w:rsid w:val="005802BB"/>
    <w:rsid w:val="00585D18"/>
    <w:rsid w:val="005A0004"/>
    <w:rsid w:val="005A3031"/>
    <w:rsid w:val="005A42CE"/>
    <w:rsid w:val="005A7D9C"/>
    <w:rsid w:val="005B042F"/>
    <w:rsid w:val="005B2543"/>
    <w:rsid w:val="005B5FFD"/>
    <w:rsid w:val="005C009B"/>
    <w:rsid w:val="005C3E50"/>
    <w:rsid w:val="005C5183"/>
    <w:rsid w:val="005C5463"/>
    <w:rsid w:val="005D5339"/>
    <w:rsid w:val="005E04FF"/>
    <w:rsid w:val="005E1174"/>
    <w:rsid w:val="005E2DF6"/>
    <w:rsid w:val="005E5530"/>
    <w:rsid w:val="005E5F5B"/>
    <w:rsid w:val="005E62C5"/>
    <w:rsid w:val="005F32F9"/>
    <w:rsid w:val="005F3D65"/>
    <w:rsid w:val="005F5500"/>
    <w:rsid w:val="005F62A1"/>
    <w:rsid w:val="005F7A39"/>
    <w:rsid w:val="005F7E27"/>
    <w:rsid w:val="00604BC0"/>
    <w:rsid w:val="00606588"/>
    <w:rsid w:val="006073FB"/>
    <w:rsid w:val="00613317"/>
    <w:rsid w:val="006147A2"/>
    <w:rsid w:val="006171EC"/>
    <w:rsid w:val="00623775"/>
    <w:rsid w:val="00624550"/>
    <w:rsid w:val="006317F4"/>
    <w:rsid w:val="006336AF"/>
    <w:rsid w:val="006345D3"/>
    <w:rsid w:val="00635E3F"/>
    <w:rsid w:val="00637C12"/>
    <w:rsid w:val="00642DA8"/>
    <w:rsid w:val="00647579"/>
    <w:rsid w:val="00651D21"/>
    <w:rsid w:val="00652441"/>
    <w:rsid w:val="006546D4"/>
    <w:rsid w:val="006618F1"/>
    <w:rsid w:val="006637A2"/>
    <w:rsid w:val="006640B5"/>
    <w:rsid w:val="00677A2D"/>
    <w:rsid w:val="00681552"/>
    <w:rsid w:val="00684375"/>
    <w:rsid w:val="00684D1F"/>
    <w:rsid w:val="0068612B"/>
    <w:rsid w:val="00692064"/>
    <w:rsid w:val="00695733"/>
    <w:rsid w:val="00695EB7"/>
    <w:rsid w:val="00697794"/>
    <w:rsid w:val="006A0AB8"/>
    <w:rsid w:val="006A7D9F"/>
    <w:rsid w:val="006B04DB"/>
    <w:rsid w:val="006B2531"/>
    <w:rsid w:val="006B4D74"/>
    <w:rsid w:val="006B7817"/>
    <w:rsid w:val="006C64E3"/>
    <w:rsid w:val="006C765D"/>
    <w:rsid w:val="006C7FD7"/>
    <w:rsid w:val="006D3E94"/>
    <w:rsid w:val="006D62A4"/>
    <w:rsid w:val="006E011D"/>
    <w:rsid w:val="006E62F2"/>
    <w:rsid w:val="006E7A5B"/>
    <w:rsid w:val="006F0C94"/>
    <w:rsid w:val="006F7BB1"/>
    <w:rsid w:val="00700ABA"/>
    <w:rsid w:val="00702EA7"/>
    <w:rsid w:val="00703FC2"/>
    <w:rsid w:val="00724272"/>
    <w:rsid w:val="00726B50"/>
    <w:rsid w:val="00726BD6"/>
    <w:rsid w:val="00727C1B"/>
    <w:rsid w:val="0073175E"/>
    <w:rsid w:val="00732A8C"/>
    <w:rsid w:val="00755156"/>
    <w:rsid w:val="007635C4"/>
    <w:rsid w:val="0076377A"/>
    <w:rsid w:val="007830C1"/>
    <w:rsid w:val="007841BA"/>
    <w:rsid w:val="007850BE"/>
    <w:rsid w:val="007936B5"/>
    <w:rsid w:val="00794A6C"/>
    <w:rsid w:val="00796891"/>
    <w:rsid w:val="007B18E8"/>
    <w:rsid w:val="007B2B60"/>
    <w:rsid w:val="007B2E94"/>
    <w:rsid w:val="007B30DD"/>
    <w:rsid w:val="007B38D6"/>
    <w:rsid w:val="007B3D22"/>
    <w:rsid w:val="007B748A"/>
    <w:rsid w:val="007C1FC0"/>
    <w:rsid w:val="007C26EA"/>
    <w:rsid w:val="007C5CEC"/>
    <w:rsid w:val="007C5E67"/>
    <w:rsid w:val="007D01BB"/>
    <w:rsid w:val="007D1E67"/>
    <w:rsid w:val="007D2496"/>
    <w:rsid w:val="007D2745"/>
    <w:rsid w:val="007D7299"/>
    <w:rsid w:val="007E1FB0"/>
    <w:rsid w:val="007E3C6A"/>
    <w:rsid w:val="007F07B3"/>
    <w:rsid w:val="007F4442"/>
    <w:rsid w:val="007F6555"/>
    <w:rsid w:val="00804F5F"/>
    <w:rsid w:val="00810286"/>
    <w:rsid w:val="00812491"/>
    <w:rsid w:val="00812AB5"/>
    <w:rsid w:val="008141A2"/>
    <w:rsid w:val="00816535"/>
    <w:rsid w:val="00817ED5"/>
    <w:rsid w:val="008234B3"/>
    <w:rsid w:val="0083407A"/>
    <w:rsid w:val="008350A1"/>
    <w:rsid w:val="00835C8F"/>
    <w:rsid w:val="00840306"/>
    <w:rsid w:val="00844CD7"/>
    <w:rsid w:val="00847209"/>
    <w:rsid w:val="00854F6B"/>
    <w:rsid w:val="00857482"/>
    <w:rsid w:val="00861125"/>
    <w:rsid w:val="00861955"/>
    <w:rsid w:val="00864DB2"/>
    <w:rsid w:val="00865558"/>
    <w:rsid w:val="00865780"/>
    <w:rsid w:val="00865977"/>
    <w:rsid w:val="00865CA5"/>
    <w:rsid w:val="008708D4"/>
    <w:rsid w:val="00870F02"/>
    <w:rsid w:val="008728EE"/>
    <w:rsid w:val="00877CC4"/>
    <w:rsid w:val="00881C40"/>
    <w:rsid w:val="00886D86"/>
    <w:rsid w:val="0089150B"/>
    <w:rsid w:val="00891C2A"/>
    <w:rsid w:val="00895E61"/>
    <w:rsid w:val="008A2264"/>
    <w:rsid w:val="008A4156"/>
    <w:rsid w:val="008A7E95"/>
    <w:rsid w:val="008B0053"/>
    <w:rsid w:val="008B386B"/>
    <w:rsid w:val="008B5FDD"/>
    <w:rsid w:val="008B70B4"/>
    <w:rsid w:val="008B77D7"/>
    <w:rsid w:val="008B7861"/>
    <w:rsid w:val="008C7416"/>
    <w:rsid w:val="008D16EC"/>
    <w:rsid w:val="008E1E82"/>
    <w:rsid w:val="008E218A"/>
    <w:rsid w:val="008E529B"/>
    <w:rsid w:val="008E773F"/>
    <w:rsid w:val="008F3A7C"/>
    <w:rsid w:val="008F626F"/>
    <w:rsid w:val="009067ED"/>
    <w:rsid w:val="00907EFD"/>
    <w:rsid w:val="00912F54"/>
    <w:rsid w:val="009131A8"/>
    <w:rsid w:val="009135D2"/>
    <w:rsid w:val="009235B3"/>
    <w:rsid w:val="00925FA9"/>
    <w:rsid w:val="009265B5"/>
    <w:rsid w:val="009303CE"/>
    <w:rsid w:val="00930A29"/>
    <w:rsid w:val="00932EE2"/>
    <w:rsid w:val="009361FB"/>
    <w:rsid w:val="00950A21"/>
    <w:rsid w:val="00954E59"/>
    <w:rsid w:val="009623A9"/>
    <w:rsid w:val="00971200"/>
    <w:rsid w:val="0097160F"/>
    <w:rsid w:val="009721A5"/>
    <w:rsid w:val="00974E28"/>
    <w:rsid w:val="009909A7"/>
    <w:rsid w:val="009B2FE5"/>
    <w:rsid w:val="009B5FFC"/>
    <w:rsid w:val="009B68C5"/>
    <w:rsid w:val="009C235F"/>
    <w:rsid w:val="009C31E0"/>
    <w:rsid w:val="009C73F9"/>
    <w:rsid w:val="009C7F93"/>
    <w:rsid w:val="009D2DA7"/>
    <w:rsid w:val="009D3F10"/>
    <w:rsid w:val="009D41BC"/>
    <w:rsid w:val="009E0B75"/>
    <w:rsid w:val="009E3B8D"/>
    <w:rsid w:val="009E50D5"/>
    <w:rsid w:val="009F0037"/>
    <w:rsid w:val="009F0B7E"/>
    <w:rsid w:val="00A00CA7"/>
    <w:rsid w:val="00A038B2"/>
    <w:rsid w:val="00A1001B"/>
    <w:rsid w:val="00A1160A"/>
    <w:rsid w:val="00A150B9"/>
    <w:rsid w:val="00A2241B"/>
    <w:rsid w:val="00A22D62"/>
    <w:rsid w:val="00A23B7D"/>
    <w:rsid w:val="00A242A2"/>
    <w:rsid w:val="00A24B80"/>
    <w:rsid w:val="00A25926"/>
    <w:rsid w:val="00A271C2"/>
    <w:rsid w:val="00A30D10"/>
    <w:rsid w:val="00A31B99"/>
    <w:rsid w:val="00A31F48"/>
    <w:rsid w:val="00A33DD2"/>
    <w:rsid w:val="00A35B38"/>
    <w:rsid w:val="00A363E4"/>
    <w:rsid w:val="00A42593"/>
    <w:rsid w:val="00A42D12"/>
    <w:rsid w:val="00A44AC5"/>
    <w:rsid w:val="00A52FE3"/>
    <w:rsid w:val="00A562F2"/>
    <w:rsid w:val="00A6057A"/>
    <w:rsid w:val="00A638A7"/>
    <w:rsid w:val="00A65309"/>
    <w:rsid w:val="00A65460"/>
    <w:rsid w:val="00A700F3"/>
    <w:rsid w:val="00A71790"/>
    <w:rsid w:val="00A72099"/>
    <w:rsid w:val="00A7551C"/>
    <w:rsid w:val="00A84EA0"/>
    <w:rsid w:val="00A86351"/>
    <w:rsid w:val="00A868A5"/>
    <w:rsid w:val="00AA0069"/>
    <w:rsid w:val="00AA0FB9"/>
    <w:rsid w:val="00AA5A6A"/>
    <w:rsid w:val="00AA6BAC"/>
    <w:rsid w:val="00AB2FA1"/>
    <w:rsid w:val="00AB321D"/>
    <w:rsid w:val="00AC060D"/>
    <w:rsid w:val="00AC2129"/>
    <w:rsid w:val="00AC7452"/>
    <w:rsid w:val="00AD5720"/>
    <w:rsid w:val="00AD6479"/>
    <w:rsid w:val="00AE541B"/>
    <w:rsid w:val="00AF249C"/>
    <w:rsid w:val="00AF3D13"/>
    <w:rsid w:val="00AF7C4C"/>
    <w:rsid w:val="00B00A86"/>
    <w:rsid w:val="00B043C8"/>
    <w:rsid w:val="00B04826"/>
    <w:rsid w:val="00B059E6"/>
    <w:rsid w:val="00B05B2B"/>
    <w:rsid w:val="00B05EAE"/>
    <w:rsid w:val="00B12BCF"/>
    <w:rsid w:val="00B13B2D"/>
    <w:rsid w:val="00B14975"/>
    <w:rsid w:val="00B22631"/>
    <w:rsid w:val="00B2589B"/>
    <w:rsid w:val="00B331E4"/>
    <w:rsid w:val="00B46726"/>
    <w:rsid w:val="00B5231F"/>
    <w:rsid w:val="00B52AA3"/>
    <w:rsid w:val="00B52E2F"/>
    <w:rsid w:val="00B60EEF"/>
    <w:rsid w:val="00B62A6B"/>
    <w:rsid w:val="00B643EE"/>
    <w:rsid w:val="00B67070"/>
    <w:rsid w:val="00B71A88"/>
    <w:rsid w:val="00B748A7"/>
    <w:rsid w:val="00B754F8"/>
    <w:rsid w:val="00B806BA"/>
    <w:rsid w:val="00B83961"/>
    <w:rsid w:val="00B91504"/>
    <w:rsid w:val="00B92FC9"/>
    <w:rsid w:val="00B9653C"/>
    <w:rsid w:val="00B977A3"/>
    <w:rsid w:val="00BA0335"/>
    <w:rsid w:val="00BA7040"/>
    <w:rsid w:val="00BB2922"/>
    <w:rsid w:val="00BB7105"/>
    <w:rsid w:val="00BB71E5"/>
    <w:rsid w:val="00BC5A9B"/>
    <w:rsid w:val="00BD0ECD"/>
    <w:rsid w:val="00BD1994"/>
    <w:rsid w:val="00BD2749"/>
    <w:rsid w:val="00BD297E"/>
    <w:rsid w:val="00BE11F5"/>
    <w:rsid w:val="00BE4728"/>
    <w:rsid w:val="00BE52B9"/>
    <w:rsid w:val="00BF15CB"/>
    <w:rsid w:val="00BF3B97"/>
    <w:rsid w:val="00C04CF6"/>
    <w:rsid w:val="00C06B6A"/>
    <w:rsid w:val="00C115F0"/>
    <w:rsid w:val="00C118C3"/>
    <w:rsid w:val="00C11CA7"/>
    <w:rsid w:val="00C158A3"/>
    <w:rsid w:val="00C25409"/>
    <w:rsid w:val="00C300BE"/>
    <w:rsid w:val="00C31530"/>
    <w:rsid w:val="00C37E65"/>
    <w:rsid w:val="00C458CE"/>
    <w:rsid w:val="00C45937"/>
    <w:rsid w:val="00C50D4B"/>
    <w:rsid w:val="00C50F2D"/>
    <w:rsid w:val="00C51F49"/>
    <w:rsid w:val="00C52F86"/>
    <w:rsid w:val="00C6081F"/>
    <w:rsid w:val="00C62B10"/>
    <w:rsid w:val="00C67632"/>
    <w:rsid w:val="00C81F77"/>
    <w:rsid w:val="00C8365D"/>
    <w:rsid w:val="00C840B9"/>
    <w:rsid w:val="00C944C4"/>
    <w:rsid w:val="00CB15D6"/>
    <w:rsid w:val="00CB3E34"/>
    <w:rsid w:val="00CB4D2A"/>
    <w:rsid w:val="00CB5AAC"/>
    <w:rsid w:val="00CB5CC7"/>
    <w:rsid w:val="00CC1365"/>
    <w:rsid w:val="00CC1862"/>
    <w:rsid w:val="00CC1945"/>
    <w:rsid w:val="00CC3215"/>
    <w:rsid w:val="00CC46BF"/>
    <w:rsid w:val="00CD421D"/>
    <w:rsid w:val="00CD5A32"/>
    <w:rsid w:val="00CF0BFB"/>
    <w:rsid w:val="00D00287"/>
    <w:rsid w:val="00D00D54"/>
    <w:rsid w:val="00D01A62"/>
    <w:rsid w:val="00D02D59"/>
    <w:rsid w:val="00D0769E"/>
    <w:rsid w:val="00D10111"/>
    <w:rsid w:val="00D12437"/>
    <w:rsid w:val="00D1769E"/>
    <w:rsid w:val="00D21542"/>
    <w:rsid w:val="00D239CC"/>
    <w:rsid w:val="00D23BB7"/>
    <w:rsid w:val="00D372AF"/>
    <w:rsid w:val="00D43801"/>
    <w:rsid w:val="00D438CD"/>
    <w:rsid w:val="00D4391A"/>
    <w:rsid w:val="00D50A08"/>
    <w:rsid w:val="00D53344"/>
    <w:rsid w:val="00D5399C"/>
    <w:rsid w:val="00D55982"/>
    <w:rsid w:val="00D55CF5"/>
    <w:rsid w:val="00D56554"/>
    <w:rsid w:val="00D56AF3"/>
    <w:rsid w:val="00D56D47"/>
    <w:rsid w:val="00D64320"/>
    <w:rsid w:val="00D75DA5"/>
    <w:rsid w:val="00D75EE9"/>
    <w:rsid w:val="00D8446C"/>
    <w:rsid w:val="00D84F37"/>
    <w:rsid w:val="00D96F10"/>
    <w:rsid w:val="00D971D7"/>
    <w:rsid w:val="00DA0D8D"/>
    <w:rsid w:val="00DA7021"/>
    <w:rsid w:val="00DB2287"/>
    <w:rsid w:val="00DB3554"/>
    <w:rsid w:val="00DB5C1C"/>
    <w:rsid w:val="00DB6FCB"/>
    <w:rsid w:val="00DB778B"/>
    <w:rsid w:val="00DC329D"/>
    <w:rsid w:val="00DD409E"/>
    <w:rsid w:val="00DD629E"/>
    <w:rsid w:val="00DE2286"/>
    <w:rsid w:val="00DE32D4"/>
    <w:rsid w:val="00DE7661"/>
    <w:rsid w:val="00DF149A"/>
    <w:rsid w:val="00DF39A9"/>
    <w:rsid w:val="00E057B1"/>
    <w:rsid w:val="00E15CB9"/>
    <w:rsid w:val="00E16769"/>
    <w:rsid w:val="00E22067"/>
    <w:rsid w:val="00E224B4"/>
    <w:rsid w:val="00E236ED"/>
    <w:rsid w:val="00E2494C"/>
    <w:rsid w:val="00E3524E"/>
    <w:rsid w:val="00E3726E"/>
    <w:rsid w:val="00E37804"/>
    <w:rsid w:val="00E418AE"/>
    <w:rsid w:val="00E5147E"/>
    <w:rsid w:val="00E53B2C"/>
    <w:rsid w:val="00E60536"/>
    <w:rsid w:val="00E618A2"/>
    <w:rsid w:val="00E6390B"/>
    <w:rsid w:val="00E66518"/>
    <w:rsid w:val="00E76049"/>
    <w:rsid w:val="00E76494"/>
    <w:rsid w:val="00E87CCE"/>
    <w:rsid w:val="00E955B0"/>
    <w:rsid w:val="00E95CD1"/>
    <w:rsid w:val="00E9701C"/>
    <w:rsid w:val="00E9708E"/>
    <w:rsid w:val="00EA12C0"/>
    <w:rsid w:val="00EA14FE"/>
    <w:rsid w:val="00EA5145"/>
    <w:rsid w:val="00EA5175"/>
    <w:rsid w:val="00EC2D6F"/>
    <w:rsid w:val="00EC67FE"/>
    <w:rsid w:val="00ED133F"/>
    <w:rsid w:val="00ED1C43"/>
    <w:rsid w:val="00ED40EE"/>
    <w:rsid w:val="00ED63D8"/>
    <w:rsid w:val="00EE2211"/>
    <w:rsid w:val="00EE6D3C"/>
    <w:rsid w:val="00EE72F6"/>
    <w:rsid w:val="00EF4EDE"/>
    <w:rsid w:val="00EF5E6F"/>
    <w:rsid w:val="00F026D3"/>
    <w:rsid w:val="00F06FF3"/>
    <w:rsid w:val="00F12BA6"/>
    <w:rsid w:val="00F17F0D"/>
    <w:rsid w:val="00F2284F"/>
    <w:rsid w:val="00F3206C"/>
    <w:rsid w:val="00F32465"/>
    <w:rsid w:val="00F34D1B"/>
    <w:rsid w:val="00F468F2"/>
    <w:rsid w:val="00F511E5"/>
    <w:rsid w:val="00F52434"/>
    <w:rsid w:val="00F546D5"/>
    <w:rsid w:val="00F54B31"/>
    <w:rsid w:val="00F62AED"/>
    <w:rsid w:val="00F63DBD"/>
    <w:rsid w:val="00F665D5"/>
    <w:rsid w:val="00F66602"/>
    <w:rsid w:val="00F767F4"/>
    <w:rsid w:val="00F87F6D"/>
    <w:rsid w:val="00F9054D"/>
    <w:rsid w:val="00F95930"/>
    <w:rsid w:val="00FA080A"/>
    <w:rsid w:val="00FA0E46"/>
    <w:rsid w:val="00FA13BF"/>
    <w:rsid w:val="00FB36E4"/>
    <w:rsid w:val="00FC3F58"/>
    <w:rsid w:val="00FD254E"/>
    <w:rsid w:val="00FD47C5"/>
    <w:rsid w:val="00FD5E05"/>
    <w:rsid w:val="00FD77CA"/>
    <w:rsid w:val="00FE2747"/>
    <w:rsid w:val="00FE362E"/>
    <w:rsid w:val="00FE37AA"/>
    <w:rsid w:val="00FE3F24"/>
    <w:rsid w:val="00FE40A6"/>
    <w:rsid w:val="00FF181D"/>
    <w:rsid w:val="00FF1ED1"/>
    <w:rsid w:val="00FF6FF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43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1F5"/>
    <w:rPr>
      <w:rFonts w:ascii="Calibri" w:eastAsia="Calibri" w:hAnsi="Calibri" w:cs="Times New Roman"/>
      <w:lang w:val="en-US"/>
    </w:rPr>
  </w:style>
  <w:style w:type="paragraph" w:styleId="Heading1">
    <w:name w:val="heading 1"/>
    <w:basedOn w:val="Normal"/>
    <w:next w:val="Normal"/>
    <w:link w:val="Heading1Char"/>
    <w:qFormat/>
    <w:rsid w:val="00BE11F5"/>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E11F5"/>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11F5"/>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E11F5"/>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BE11F5"/>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E11F5"/>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BE11F5"/>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BE11F5"/>
    <w:rPr>
      <w:rFonts w:ascii="Calibri" w:eastAsia="Calibri" w:hAnsi="Calibri" w:cs="Times New Roman"/>
      <w:lang w:val="en-US"/>
    </w:rPr>
  </w:style>
  <w:style w:type="character" w:styleId="PageNumber">
    <w:name w:val="page number"/>
    <w:basedOn w:val="DefaultParagraphFont"/>
    <w:rsid w:val="00BE11F5"/>
  </w:style>
  <w:style w:type="paragraph" w:styleId="BodyText">
    <w:name w:val="Body Text"/>
    <w:basedOn w:val="Normal"/>
    <w:next w:val="Normal"/>
    <w:link w:val="BodyTextChar"/>
    <w:rsid w:val="00BE11F5"/>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BE11F5"/>
    <w:rPr>
      <w:rFonts w:ascii="Arial" w:eastAsia="Times New Roman" w:hAnsi="Arial" w:cs="Times New Roman"/>
      <w:sz w:val="24"/>
      <w:szCs w:val="24"/>
      <w:lang w:val="en-US"/>
    </w:rPr>
  </w:style>
  <w:style w:type="character" w:customStyle="1" w:styleId="tpa1">
    <w:name w:val="tpa1"/>
    <w:basedOn w:val="DefaultParagraphFont"/>
    <w:rsid w:val="00BE11F5"/>
  </w:style>
  <w:style w:type="paragraph" w:styleId="ListParagraph">
    <w:name w:val="List Paragraph"/>
    <w:basedOn w:val="Normal"/>
    <w:uiPriority w:val="34"/>
    <w:qFormat/>
    <w:rsid w:val="00BE11F5"/>
    <w:pPr>
      <w:ind w:left="720"/>
    </w:pPr>
  </w:style>
  <w:style w:type="paragraph" w:customStyle="1" w:styleId="CharCharChar1Char">
    <w:name w:val="Char Char Char1 Char"/>
    <w:basedOn w:val="Normal"/>
    <w:rsid w:val="00BE11F5"/>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BE11F5"/>
  </w:style>
  <w:style w:type="paragraph" w:styleId="BalloonText">
    <w:name w:val="Balloon Text"/>
    <w:basedOn w:val="Normal"/>
    <w:link w:val="BalloonTextChar"/>
    <w:uiPriority w:val="99"/>
    <w:semiHidden/>
    <w:unhideWhenUsed/>
    <w:rsid w:val="00BE1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1F5"/>
    <w:rPr>
      <w:rFonts w:ascii="Tahoma" w:eastAsia="Calibri" w:hAnsi="Tahoma" w:cs="Tahoma"/>
      <w:sz w:val="16"/>
      <w:szCs w:val="16"/>
      <w:lang w:val="en-US"/>
    </w:rPr>
  </w:style>
  <w:style w:type="character" w:customStyle="1" w:styleId="stpar">
    <w:name w:val="st_par"/>
    <w:basedOn w:val="DefaultParagraphFont"/>
    <w:rsid w:val="00AF3D13"/>
  </w:style>
  <w:style w:type="table" w:styleId="TableGrid">
    <w:name w:val="Table Grid"/>
    <w:basedOn w:val="TableNormal"/>
    <w:uiPriority w:val="59"/>
    <w:rsid w:val="00DD6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96">
    <w:name w:val="Font Style96"/>
    <w:basedOn w:val="DefaultParagraphFont"/>
    <w:rsid w:val="0068612B"/>
    <w:rPr>
      <w:rFonts w:ascii="Arial Unicode MS" w:eastAsia="Arial Unicode MS" w:hAnsi="Arial Unicode MS" w:cs="Arial Unicode MS"/>
      <w:sz w:val="20"/>
      <w:szCs w:val="20"/>
    </w:rPr>
  </w:style>
  <w:style w:type="paragraph" w:customStyle="1" w:styleId="TableContents">
    <w:name w:val="Table Contents"/>
    <w:basedOn w:val="Normal"/>
    <w:rsid w:val="00D02D59"/>
    <w:pPr>
      <w:suppressLineNumbers/>
      <w:suppressAutoHyphens/>
      <w:spacing w:after="0" w:line="360" w:lineRule="auto"/>
      <w:jc w:val="both"/>
    </w:pPr>
    <w:rPr>
      <w:rFonts w:ascii="Arial" w:eastAsia="Times New Roman" w:hAnsi="Arial"/>
      <w:sz w:val="24"/>
      <w:szCs w:val="24"/>
      <w:lang w:val="ro-RO"/>
    </w:rPr>
  </w:style>
  <w:style w:type="character" w:styleId="Strong">
    <w:name w:val="Strong"/>
    <w:qFormat/>
    <w:rsid w:val="00B04826"/>
    <w:rPr>
      <w:b/>
      <w:bCs/>
    </w:rPr>
  </w:style>
  <w:style w:type="character" w:customStyle="1" w:styleId="Linespacing15linesChar">
    <w:name w:val="Line spacing:  1.5 lines Char"/>
    <w:basedOn w:val="DefaultParagraphFont"/>
    <w:rsid w:val="00B04826"/>
    <w:rPr>
      <w:color w:val="000000"/>
      <w:sz w:val="28"/>
      <w:lang w:val="ro-RO"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6</Pages>
  <Words>2172</Words>
  <Characters>12601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20</cp:revision>
  <cp:lastPrinted>2019-11-07T08:23:00Z</cp:lastPrinted>
  <dcterms:created xsi:type="dcterms:W3CDTF">2019-01-10T10:53:00Z</dcterms:created>
  <dcterms:modified xsi:type="dcterms:W3CDTF">2020-05-18T12:18:00Z</dcterms:modified>
</cp:coreProperties>
</file>