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3A">
        <w:rPr>
          <w:rFonts w:ascii="Times New Roman" w:hAnsi="Times New Roman" w:cs="Times New Roman"/>
          <w:sz w:val="24"/>
          <w:szCs w:val="24"/>
        </w:rPr>
        <w:t>ORD</w:t>
      </w:r>
      <w:bookmarkStart w:id="0" w:name="_GoBack"/>
      <w:bookmarkEnd w:id="0"/>
      <w:r w:rsidRPr="0096563A">
        <w:rPr>
          <w:rFonts w:ascii="Times New Roman" w:hAnsi="Times New Roman" w:cs="Times New Roman"/>
          <w:sz w:val="24"/>
          <w:szCs w:val="24"/>
        </w:rPr>
        <w:t xml:space="preserve">IN  Nr. 324/2019 din 3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viceprim-ministrului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nr. 1.171/2018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vizei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>EMITENT:     MINISTERUL MEDIULUI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PUBLICAT ÎN: MONITORUL </w:t>
      </w:r>
      <w:proofErr w:type="gramStart"/>
      <w:r w:rsidRPr="0096563A">
        <w:rPr>
          <w:rFonts w:ascii="Times New Roman" w:hAnsi="Times New Roman" w:cs="Times New Roman"/>
          <w:sz w:val="24"/>
          <w:szCs w:val="24"/>
        </w:rPr>
        <w:t>OFICIAL  NR</w:t>
      </w:r>
      <w:proofErr w:type="gramEnd"/>
      <w:r w:rsidRPr="0096563A">
        <w:rPr>
          <w:rFonts w:ascii="Times New Roman" w:hAnsi="Times New Roman" w:cs="Times New Roman"/>
          <w:sz w:val="24"/>
          <w:szCs w:val="24"/>
        </w:rPr>
        <w:t xml:space="preserve">. 283 din 12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. 480 din 20.02.2019,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art. 16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(2^1) din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195/2005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265/2006,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,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(4) din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19/2017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normative,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,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viceprim-ministrul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ministrul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: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ART. I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viceprim-ministrului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1.171/2018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vizei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967 din 15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2018, se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: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5 se introduce un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nou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articol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5^1, cu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următorul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cuprins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"ART. 5^1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cu data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la data de 31 august,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titularii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2020,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art. 3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. (2).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cu data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data de 1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titularii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2019,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art. 3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. (2).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nu li se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(2)."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Articolul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6 se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modifică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avea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următorul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cuprins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"ART. 6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art. 17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(4) din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195/2005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. 265/2006, cu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."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ART. II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63A">
        <w:rPr>
          <w:rFonts w:ascii="Times New Roman" w:hAnsi="Times New Roman" w:cs="Times New Roman"/>
          <w:sz w:val="24"/>
          <w:szCs w:val="24"/>
        </w:rPr>
        <w:t>Viceprim-ministru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>,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Graţiela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Leocadia</w:t>
      </w:r>
      <w:proofErr w:type="spellEnd"/>
      <w:r w:rsidRPr="00965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b/>
          <w:bCs/>
          <w:sz w:val="24"/>
          <w:szCs w:val="24"/>
        </w:rPr>
        <w:t>Gavrilescu</w:t>
      </w:r>
      <w:proofErr w:type="spellEnd"/>
    </w:p>
    <w:p w:rsid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96563A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96563A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6563A" w:rsidRPr="0096563A" w:rsidRDefault="0096563A" w:rsidP="009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sz w:val="24"/>
          <w:szCs w:val="24"/>
        </w:rPr>
        <w:t xml:space="preserve">    Nr. 324.</w:t>
      </w:r>
    </w:p>
    <w:sectPr w:rsidR="0096563A" w:rsidRPr="0096563A" w:rsidSect="00F47C0B"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A"/>
    <w:rsid w:val="0096563A"/>
    <w:rsid w:val="00CA1758"/>
    <w:rsid w:val="00DB3BC4"/>
    <w:rsid w:val="00F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ABDFE-66B6-416A-B175-52748C32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Ciocarlie - APM Timis Serv. AAA</dc:creator>
  <cp:lastModifiedBy>Romulus Dăianu - APM Timis  I.T.</cp:lastModifiedBy>
  <cp:revision>2</cp:revision>
  <dcterms:created xsi:type="dcterms:W3CDTF">2019-04-17T06:31:00Z</dcterms:created>
  <dcterms:modified xsi:type="dcterms:W3CDTF">2019-04-17T06:42:00Z</dcterms:modified>
</cp:coreProperties>
</file>