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86156" w:rsidRDefault="001C0002" w:rsidP="0032164F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PROIECTUL </w:t>
      </w:r>
    </w:p>
    <w:p w:rsidR="00E306F7" w:rsidRPr="00F86156" w:rsidRDefault="00066E6B" w:rsidP="0032164F">
      <w:pPr>
        <w:pStyle w:val="Heading1"/>
        <w:spacing w:line="360" w:lineRule="auto"/>
        <w:jc w:val="center"/>
        <w:rPr>
          <w:rFonts w:ascii="Arial" w:hAnsi="Arial" w:cs="Arial"/>
          <w:b/>
          <w:bCs/>
        </w:rPr>
      </w:pPr>
      <w:r w:rsidRPr="00F86156">
        <w:rPr>
          <w:rFonts w:ascii="Arial" w:hAnsi="Arial" w:cs="Arial"/>
          <w:b/>
        </w:rPr>
        <w:t>DECIZI</w:t>
      </w:r>
      <w:r w:rsidR="001C0002">
        <w:rPr>
          <w:rFonts w:ascii="Arial" w:hAnsi="Arial" w:cs="Arial"/>
          <w:b/>
        </w:rPr>
        <w:t>EI</w:t>
      </w:r>
      <w:r w:rsidR="00E306F7" w:rsidRPr="00F86156">
        <w:rPr>
          <w:rFonts w:ascii="Arial" w:hAnsi="Arial" w:cs="Arial"/>
          <w:b/>
        </w:rPr>
        <w:t xml:space="preserve"> ETAPEI DE ÎNCADRARE</w:t>
      </w:r>
      <w:r w:rsidR="00E306F7" w:rsidRPr="00F86156">
        <w:rPr>
          <w:rFonts w:ascii="Arial" w:hAnsi="Arial" w:cs="Arial"/>
          <w:b/>
          <w:bCs/>
        </w:rPr>
        <w:t xml:space="preserve"> </w:t>
      </w:r>
    </w:p>
    <w:p w:rsidR="00E306F7" w:rsidRPr="00F86156" w:rsidRDefault="00E306F7" w:rsidP="0032164F">
      <w:pPr>
        <w:spacing w:after="0" w:line="360" w:lineRule="auto"/>
        <w:jc w:val="center"/>
        <w:rPr>
          <w:lang w:val="ro-RO"/>
        </w:rPr>
      </w:pPr>
      <w:bookmarkStart w:id="0" w:name="_GoBack"/>
      <w:bookmarkEnd w:id="0"/>
    </w:p>
    <w:p w:rsidR="00E306F7" w:rsidRPr="00F86156" w:rsidRDefault="00E306F7" w:rsidP="0032164F">
      <w:p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>Ca urmare a solicitării de emitere a acordului de mediu adresate de</w:t>
      </w:r>
      <w:r w:rsidR="00242057" w:rsidRPr="00F86156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983ACF" w:rsidRPr="00983ACF">
        <w:rPr>
          <w:rFonts w:ascii="Arial" w:hAnsi="Arial" w:cs="Arial"/>
          <w:b/>
          <w:sz w:val="24"/>
          <w:szCs w:val="24"/>
          <w:lang w:val="ro-RO"/>
        </w:rPr>
        <w:t xml:space="preserve">ADMINISTRATIA REZERVATIEI BIOSFEREI DELTA DUNARII  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, cu sediul </w:t>
      </w:r>
      <w:r w:rsidR="00983ACF" w:rsidRPr="00983ACF">
        <w:rPr>
          <w:rFonts w:ascii="Arial" w:hAnsi="Arial" w:cs="Arial"/>
          <w:sz w:val="24"/>
          <w:szCs w:val="24"/>
          <w:lang w:val="ro-RO"/>
        </w:rPr>
        <w:t>localitatea Tulcea, str. Portului, nr. 34A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, înregistrată la APM Tulcea cu nr. </w:t>
      </w:r>
      <w:r w:rsidR="00983ACF">
        <w:rPr>
          <w:rFonts w:ascii="Arial" w:hAnsi="Arial" w:cs="Arial"/>
          <w:sz w:val="24"/>
          <w:szCs w:val="24"/>
          <w:lang w:val="ro-RO"/>
        </w:rPr>
        <w:t>4443</w:t>
      </w:r>
      <w:r w:rsidRPr="00F86156">
        <w:rPr>
          <w:rFonts w:ascii="Arial" w:hAnsi="Arial" w:cs="Arial"/>
          <w:spacing w:val="-6"/>
          <w:sz w:val="24"/>
          <w:szCs w:val="24"/>
          <w:lang w:val="ro-RO"/>
        </w:rPr>
        <w:t>/</w:t>
      </w:r>
      <w:r w:rsidR="00242057" w:rsidRPr="00F86156">
        <w:rPr>
          <w:rFonts w:ascii="Arial" w:hAnsi="Arial" w:cs="Arial"/>
          <w:spacing w:val="-6"/>
          <w:sz w:val="24"/>
          <w:szCs w:val="24"/>
          <w:lang w:val="ro-RO"/>
        </w:rPr>
        <w:t>1</w:t>
      </w:r>
      <w:r w:rsidR="00983ACF">
        <w:rPr>
          <w:rFonts w:ascii="Arial" w:hAnsi="Arial" w:cs="Arial"/>
          <w:spacing w:val="-6"/>
          <w:sz w:val="24"/>
          <w:szCs w:val="24"/>
          <w:lang w:val="ro-RO"/>
        </w:rPr>
        <w:t>4</w:t>
      </w:r>
      <w:r w:rsidRPr="00F86156">
        <w:rPr>
          <w:rFonts w:ascii="Arial" w:hAnsi="Arial" w:cs="Arial"/>
          <w:spacing w:val="-6"/>
          <w:sz w:val="24"/>
          <w:szCs w:val="24"/>
          <w:lang w:val="ro-RO"/>
        </w:rPr>
        <w:t>.0</w:t>
      </w:r>
      <w:r w:rsidR="00983ACF">
        <w:rPr>
          <w:rFonts w:ascii="Arial" w:hAnsi="Arial" w:cs="Arial"/>
          <w:spacing w:val="-6"/>
          <w:sz w:val="24"/>
          <w:szCs w:val="24"/>
          <w:lang w:val="ro-RO"/>
        </w:rPr>
        <w:t>4</w:t>
      </w:r>
      <w:r w:rsidRPr="00F86156">
        <w:rPr>
          <w:rFonts w:ascii="Arial" w:hAnsi="Arial" w:cs="Arial"/>
          <w:spacing w:val="-6"/>
          <w:sz w:val="24"/>
          <w:szCs w:val="24"/>
          <w:lang w:val="ro-RO"/>
        </w:rPr>
        <w:t>.2016,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  în baza:</w:t>
      </w:r>
    </w:p>
    <w:p w:rsidR="00E306F7" w:rsidRPr="00F86156" w:rsidRDefault="00E306F7" w:rsidP="0032164F">
      <w:pPr>
        <w:pStyle w:val="ListParagraph"/>
        <w:numPr>
          <w:ilvl w:val="0"/>
          <w:numId w:val="1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F86156">
        <w:rPr>
          <w:rFonts w:ascii="Arial" w:hAnsi="Arial" w:cs="Arial"/>
          <w:b/>
          <w:sz w:val="24"/>
          <w:szCs w:val="24"/>
          <w:lang w:val="ro-RO" w:eastAsia="ro-RO"/>
        </w:rPr>
        <w:t>Hotărârii Guvernului nr. 445/2009</w:t>
      </w:r>
      <w:r w:rsidRPr="00F86156">
        <w:rPr>
          <w:rFonts w:ascii="Arial" w:hAnsi="Arial" w:cs="Arial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F86156" w:rsidRDefault="00E306F7" w:rsidP="0032164F">
      <w:pPr>
        <w:numPr>
          <w:ilvl w:val="0"/>
          <w:numId w:val="1"/>
        </w:numPr>
        <w:autoSpaceDE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F86156">
        <w:rPr>
          <w:rFonts w:ascii="Arial" w:hAnsi="Arial" w:cs="Arial"/>
          <w:b/>
          <w:sz w:val="24"/>
          <w:szCs w:val="24"/>
          <w:lang w:val="ro-RO"/>
        </w:rPr>
        <w:t>Ordonanţei de Urgenţă a Guvernului nr. 57/2007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aprobată prin </w:t>
      </w:r>
      <w:r w:rsidRPr="00F86156">
        <w:rPr>
          <w:rFonts w:ascii="Arial" w:hAnsi="Arial" w:cs="Arial"/>
          <w:b/>
          <w:sz w:val="24"/>
          <w:szCs w:val="24"/>
          <w:lang w:val="ro-RO"/>
        </w:rPr>
        <w:t>Legea nr. 49/2011</w:t>
      </w:r>
      <w:r w:rsidRPr="00F86156">
        <w:rPr>
          <w:rFonts w:ascii="Arial" w:hAnsi="Arial" w:cs="Arial"/>
          <w:sz w:val="24"/>
          <w:szCs w:val="24"/>
          <w:lang w:val="ro-RO"/>
        </w:rPr>
        <w:t>,</w:t>
      </w:r>
    </w:p>
    <w:p w:rsidR="00E306F7" w:rsidRPr="00F86156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autoritatea competentă pentru protecţia mediului APM Tulcea decide, ca urmare a consultărilor desfăşurate în cadrul şedinţei Comisiei de Analiză </w:t>
      </w:r>
      <w:r w:rsidR="00242057" w:rsidRPr="00F86156">
        <w:rPr>
          <w:rFonts w:ascii="Arial" w:hAnsi="Arial" w:cs="Arial"/>
          <w:sz w:val="24"/>
          <w:szCs w:val="24"/>
          <w:lang w:val="ro-RO"/>
        </w:rPr>
        <w:t xml:space="preserve">Tehnică din data de </w:t>
      </w:r>
      <w:r w:rsidR="00983ACF">
        <w:rPr>
          <w:rFonts w:ascii="Arial" w:hAnsi="Arial" w:cs="Arial"/>
          <w:sz w:val="24"/>
          <w:szCs w:val="24"/>
          <w:lang w:val="ro-RO"/>
        </w:rPr>
        <w:t>04.10</w:t>
      </w:r>
      <w:r w:rsidRPr="00F86156">
        <w:rPr>
          <w:rFonts w:ascii="Arial" w:hAnsi="Arial" w:cs="Arial"/>
          <w:sz w:val="24"/>
          <w:szCs w:val="24"/>
          <w:lang w:val="ro-RO"/>
        </w:rPr>
        <w:t>.201</w:t>
      </w:r>
      <w:r w:rsidR="00242057" w:rsidRPr="00F86156">
        <w:rPr>
          <w:rFonts w:ascii="Arial" w:hAnsi="Arial" w:cs="Arial"/>
          <w:sz w:val="24"/>
          <w:szCs w:val="24"/>
          <w:lang w:val="ro-RO"/>
        </w:rPr>
        <w:t>6</w:t>
      </w:r>
      <w:r w:rsidRPr="00F86156">
        <w:rPr>
          <w:rFonts w:ascii="Arial" w:hAnsi="Arial" w:cs="Arial"/>
          <w:sz w:val="24"/>
          <w:szCs w:val="24"/>
          <w:lang w:val="ro-RO"/>
        </w:rPr>
        <w:t>, că proiectul “</w:t>
      </w:r>
      <w:r w:rsidR="00242057" w:rsidRPr="00F86156">
        <w:rPr>
          <w:lang w:val="ro-RO"/>
        </w:rPr>
        <w:t xml:space="preserve"> </w:t>
      </w:r>
      <w:r w:rsidR="00983ACF" w:rsidRPr="00983ACF">
        <w:rPr>
          <w:rFonts w:ascii="Arial" w:hAnsi="Arial" w:cs="Arial"/>
          <w:b/>
          <w:sz w:val="24"/>
          <w:szCs w:val="24"/>
          <w:lang w:val="ro-RO"/>
        </w:rPr>
        <w:t xml:space="preserve">Executie lucrari de reparatii capitale la cantonul Caraorman din patrimoniul ARBDD”, </w:t>
      </w:r>
      <w:r w:rsidR="00983ACF" w:rsidRPr="00983ACF">
        <w:rPr>
          <w:rFonts w:ascii="Arial" w:hAnsi="Arial" w:cs="Arial"/>
          <w:sz w:val="24"/>
          <w:szCs w:val="24"/>
          <w:lang w:val="ro-RO"/>
        </w:rPr>
        <w:t>propus a se realiza in trup de intravilan in extravilanul localitatii Caraorman, judeţul Tulcea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, nu necesita parcurgerea celorlalte etape ale procedurii de evaluare adecvată. </w:t>
      </w:r>
    </w:p>
    <w:p w:rsidR="0032164F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32164F" w:rsidRPr="00F86156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32164F">
        <w:rPr>
          <w:rFonts w:ascii="Arial" w:hAnsi="Arial" w:cs="Arial"/>
          <w:b/>
          <w:sz w:val="24"/>
          <w:szCs w:val="24"/>
          <w:lang w:val="ro-RO"/>
        </w:rPr>
        <w:t>Justificarea prezentei decizii</w:t>
      </w:r>
      <w:r w:rsidRPr="00F86156">
        <w:rPr>
          <w:rFonts w:ascii="Arial" w:hAnsi="Arial" w:cs="Arial"/>
          <w:sz w:val="24"/>
          <w:szCs w:val="24"/>
          <w:lang w:val="ro-RO"/>
        </w:rPr>
        <w:t>:</w:t>
      </w:r>
    </w:p>
    <w:p w:rsidR="00E306F7" w:rsidRPr="00F86156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F86156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F86156">
        <w:rPr>
          <w:rFonts w:ascii="Arial" w:hAnsi="Arial" w:cs="Arial"/>
          <w:sz w:val="24"/>
          <w:szCs w:val="24"/>
          <w:lang w:val="ro-RO"/>
        </w:rPr>
        <w:t xml:space="preserve">asamentul proiectului se </w:t>
      </w:r>
      <w:r w:rsidR="007470D4">
        <w:rPr>
          <w:rFonts w:ascii="Arial" w:hAnsi="Arial" w:cs="Arial"/>
          <w:sz w:val="24"/>
          <w:szCs w:val="24"/>
          <w:lang w:val="ro-RO"/>
        </w:rPr>
        <w:t xml:space="preserve">suprapune cu aria strict protejata Padurea Caraorman si cu ariile naturale protejate ROSCI0065 Delta Dunarii si ROSPA0031 Delta Dunarii si Complexul Razim Sinoie </w:t>
      </w:r>
      <w:r w:rsidR="00242057" w:rsidRPr="00F86156">
        <w:rPr>
          <w:rFonts w:ascii="Arial" w:hAnsi="Arial" w:cs="Arial"/>
          <w:sz w:val="24"/>
          <w:szCs w:val="24"/>
          <w:lang w:val="ro-RO"/>
        </w:rPr>
        <w:t>.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E306F7" w:rsidRPr="00F86156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- amplasamentul se află în </w:t>
      </w:r>
      <w:r w:rsidR="007470D4" w:rsidRPr="007470D4">
        <w:rPr>
          <w:rFonts w:ascii="Arial" w:hAnsi="Arial" w:cs="Arial"/>
          <w:sz w:val="24"/>
          <w:szCs w:val="24"/>
          <w:lang w:val="ro-RO"/>
        </w:rPr>
        <w:t>trup de intravilan in extravilanul localitatii Caraorman, judeţul Tulcea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, pe teren cu folosintă actuală de </w:t>
      </w:r>
      <w:r w:rsidR="007470D4">
        <w:rPr>
          <w:rFonts w:ascii="Arial" w:hAnsi="Arial" w:cs="Arial"/>
          <w:sz w:val="24"/>
          <w:szCs w:val="24"/>
          <w:lang w:val="ro-RO"/>
        </w:rPr>
        <w:t>canton agent ecolog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. Pe amplasament nu au fost </w:t>
      </w:r>
      <w:r w:rsidRPr="00F86156">
        <w:rPr>
          <w:rFonts w:ascii="Arial" w:hAnsi="Arial" w:cs="Arial"/>
          <w:sz w:val="24"/>
          <w:szCs w:val="24"/>
          <w:lang w:val="ro-RO"/>
        </w:rPr>
        <w:lastRenderedPageBreak/>
        <w:t xml:space="preserve">identificate specii </w:t>
      </w:r>
      <w:r w:rsidR="007470D4">
        <w:rPr>
          <w:rFonts w:ascii="Arial" w:hAnsi="Arial" w:cs="Arial"/>
          <w:sz w:val="24"/>
          <w:szCs w:val="24"/>
          <w:lang w:val="ro-RO"/>
        </w:rPr>
        <w:t>de pasari sau alte specii de fauna, specii de flora si habitate protejate care ar putea fi afectate de implementarea proiectului</w:t>
      </w:r>
      <w:r w:rsidR="00770170" w:rsidRPr="00F86156">
        <w:rPr>
          <w:rFonts w:ascii="Arial" w:hAnsi="Arial" w:cs="Arial"/>
          <w:sz w:val="24"/>
          <w:szCs w:val="24"/>
          <w:lang w:val="ro-RO"/>
        </w:rPr>
        <w:t xml:space="preserve"> </w:t>
      </w:r>
      <w:r w:rsidRPr="00F86156">
        <w:rPr>
          <w:rFonts w:ascii="Arial" w:hAnsi="Arial" w:cs="Arial"/>
          <w:sz w:val="24"/>
          <w:szCs w:val="24"/>
          <w:lang w:val="ro-RO"/>
        </w:rPr>
        <w:t>.</w:t>
      </w:r>
    </w:p>
    <w:p w:rsidR="00242057" w:rsidRDefault="0024205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- beneficiarul a obtinut Avizul Administratiei </w:t>
      </w:r>
      <w:r w:rsidR="007470D4">
        <w:rPr>
          <w:rFonts w:ascii="Arial" w:hAnsi="Arial" w:cs="Arial"/>
          <w:sz w:val="24"/>
          <w:szCs w:val="24"/>
          <w:lang w:val="ro-RO"/>
        </w:rPr>
        <w:t>Rezervatiei Biosferei Delta Dunarii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 cu nr.</w:t>
      </w:r>
      <w:r w:rsidR="007470D4">
        <w:rPr>
          <w:rFonts w:ascii="Arial" w:hAnsi="Arial" w:cs="Arial"/>
          <w:sz w:val="24"/>
          <w:szCs w:val="24"/>
          <w:lang w:val="ro-RO"/>
        </w:rPr>
        <w:t>6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8/ </w:t>
      </w:r>
      <w:r w:rsidR="007470D4">
        <w:rPr>
          <w:rFonts w:ascii="Arial" w:hAnsi="Arial" w:cs="Arial"/>
          <w:sz w:val="24"/>
          <w:szCs w:val="24"/>
          <w:lang w:val="ro-RO"/>
        </w:rPr>
        <w:t>13</w:t>
      </w:r>
      <w:r w:rsidRPr="00F86156">
        <w:rPr>
          <w:rFonts w:ascii="Arial" w:hAnsi="Arial" w:cs="Arial"/>
          <w:sz w:val="24"/>
          <w:szCs w:val="24"/>
          <w:lang w:val="ro-RO"/>
        </w:rPr>
        <w:t>.0</w:t>
      </w:r>
      <w:r w:rsidR="007470D4">
        <w:rPr>
          <w:rFonts w:ascii="Arial" w:hAnsi="Arial" w:cs="Arial"/>
          <w:sz w:val="24"/>
          <w:szCs w:val="24"/>
          <w:lang w:val="ro-RO"/>
        </w:rPr>
        <w:t>9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.2016;  </w:t>
      </w:r>
    </w:p>
    <w:p w:rsidR="00D6664E" w:rsidRPr="00F86156" w:rsidRDefault="00D6664E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- beneficiarul a obtinut punctul de vedere de la SGA cu nr. 1124 / CP/ 28.03.2016 .</w:t>
      </w:r>
    </w:p>
    <w:p w:rsidR="00E306F7" w:rsidRPr="00F86156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32164F" w:rsidRPr="00F86156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F86156">
        <w:rPr>
          <w:rFonts w:ascii="Arial" w:hAnsi="Arial" w:cs="Arial"/>
          <w:b/>
          <w:sz w:val="24"/>
          <w:szCs w:val="24"/>
          <w:lang w:val="ro-RO"/>
        </w:rPr>
        <w:t xml:space="preserve">    Condiţiile de realizare a proiectului:</w:t>
      </w:r>
    </w:p>
    <w:p w:rsidR="007470D4" w:rsidRDefault="00242057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- Proiectul prevede </w:t>
      </w:r>
      <w:r w:rsidR="007470D4">
        <w:rPr>
          <w:rFonts w:ascii="Arial" w:hAnsi="Arial" w:cs="Arial"/>
          <w:sz w:val="24"/>
          <w:szCs w:val="24"/>
          <w:lang w:val="ro-RO"/>
        </w:rPr>
        <w:t xml:space="preserve">lucrari de reparatii capitale la corpurile existente pe amplasament </w:t>
      </w:r>
      <w:r w:rsidR="007470D4">
        <w:rPr>
          <w:rFonts w:ascii="Arial" w:hAnsi="Arial" w:cs="Arial"/>
          <w:sz w:val="24"/>
          <w:szCs w:val="24"/>
        </w:rPr>
        <w:t>: c</w:t>
      </w:r>
      <w:r w:rsidR="007470D4" w:rsidRPr="007470D4">
        <w:rPr>
          <w:rFonts w:ascii="Arial" w:hAnsi="Arial" w:cs="Arial"/>
          <w:sz w:val="24"/>
          <w:szCs w:val="24"/>
          <w:lang w:val="ro-RO"/>
        </w:rPr>
        <w:t>orpul C1- canton, re</w:t>
      </w:r>
      <w:r w:rsidR="007470D4">
        <w:rPr>
          <w:rFonts w:ascii="Arial" w:hAnsi="Arial" w:cs="Arial"/>
          <w:sz w:val="24"/>
          <w:szCs w:val="24"/>
          <w:lang w:val="ro-RO"/>
        </w:rPr>
        <w:t>gim de înălțime parter, S=87 mp;</w:t>
      </w:r>
      <w:r w:rsidR="007470D4" w:rsidRPr="007470D4">
        <w:rPr>
          <w:rFonts w:ascii="Arial" w:hAnsi="Arial" w:cs="Arial"/>
          <w:sz w:val="24"/>
          <w:szCs w:val="24"/>
          <w:lang w:val="ro-RO"/>
        </w:rPr>
        <w:t xml:space="preserve"> Corpul C2 anexa-garaj, regim de înălțime parter, S=39 mp</w:t>
      </w:r>
      <w:r w:rsidR="007470D4">
        <w:rPr>
          <w:rFonts w:ascii="Arial" w:hAnsi="Arial" w:cs="Arial"/>
          <w:sz w:val="24"/>
          <w:szCs w:val="24"/>
          <w:lang w:val="ro-RO"/>
        </w:rPr>
        <w:t xml:space="preserve">; </w:t>
      </w:r>
      <w:r w:rsidR="007470D4" w:rsidRPr="007470D4">
        <w:rPr>
          <w:rFonts w:ascii="Arial" w:hAnsi="Arial" w:cs="Arial"/>
          <w:sz w:val="24"/>
          <w:szCs w:val="24"/>
          <w:lang w:val="ro-RO"/>
        </w:rPr>
        <w:t>corpul C3 – anexa, WC, regim de înălțime parter, S=3 mp</w:t>
      </w:r>
      <w:r w:rsidR="007470D4" w:rsidRPr="007470D4">
        <w:rPr>
          <w:rFonts w:ascii="Arial" w:hAnsi="Arial" w:cs="Arial"/>
          <w:sz w:val="24"/>
          <w:szCs w:val="24"/>
          <w:lang w:val="ro-RO"/>
        </w:rPr>
        <w:t xml:space="preserve"> </w:t>
      </w:r>
      <w:r w:rsidR="007470D4">
        <w:rPr>
          <w:rFonts w:ascii="Arial" w:hAnsi="Arial" w:cs="Arial"/>
          <w:sz w:val="24"/>
          <w:szCs w:val="24"/>
          <w:lang w:val="ro-RO"/>
        </w:rPr>
        <w:t xml:space="preserve">, pe o suprafata de teren de </w:t>
      </w:r>
      <w:r w:rsidR="007470D4" w:rsidRPr="007470D4">
        <w:rPr>
          <w:rFonts w:ascii="Arial" w:hAnsi="Arial" w:cs="Arial"/>
          <w:sz w:val="24"/>
          <w:szCs w:val="24"/>
          <w:lang w:val="ro-RO"/>
        </w:rPr>
        <w:t>625,00 mp</w:t>
      </w:r>
      <w:r w:rsidR="007470D4">
        <w:rPr>
          <w:rFonts w:ascii="Arial" w:hAnsi="Arial" w:cs="Arial"/>
          <w:sz w:val="24"/>
          <w:szCs w:val="24"/>
          <w:lang w:val="ro-RO"/>
        </w:rPr>
        <w:t xml:space="preserve"> .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470D4">
        <w:rPr>
          <w:rFonts w:ascii="Arial" w:hAnsi="Arial" w:cs="Arial"/>
          <w:i/>
          <w:sz w:val="24"/>
          <w:szCs w:val="24"/>
          <w:lang w:val="ro-RO"/>
        </w:rPr>
        <w:t>Principalele intervenții constructive</w:t>
      </w:r>
      <w:r>
        <w:rPr>
          <w:rFonts w:ascii="Arial" w:hAnsi="Arial" w:cs="Arial"/>
          <w:i/>
          <w:sz w:val="24"/>
          <w:szCs w:val="24"/>
          <w:lang w:val="ro-RO"/>
        </w:rPr>
        <w:t xml:space="preserve">: 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Subzidiri și cămășuiri ale fundațiilor exterioare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Reparații locale la șarpantă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Reparații și adăugiri ale învelitorii din stuf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Refacerea fațadelor și placarea cu material termoizolant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Înlocuirea tâmplăriei interioare și exterioare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Reparații la finisajele interioare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Reparații la instalațiile interioare și exterioare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Refacerea trotuarelor perimetrale si de acces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Reparații la anexe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sz w:val="24"/>
          <w:szCs w:val="24"/>
          <w:lang w:val="ro-RO"/>
        </w:rPr>
      </w:pPr>
      <w:r w:rsidRPr="007470D4">
        <w:rPr>
          <w:rFonts w:ascii="Arial" w:hAnsi="Arial" w:cs="Arial"/>
          <w:i/>
          <w:sz w:val="24"/>
          <w:szCs w:val="24"/>
          <w:lang w:val="ro-RO"/>
        </w:rPr>
        <w:t>Principalele intervenții la instalatii</w:t>
      </w:r>
      <w:r>
        <w:rPr>
          <w:rFonts w:ascii="Arial" w:hAnsi="Arial" w:cs="Arial"/>
          <w:i/>
          <w:sz w:val="24"/>
          <w:szCs w:val="24"/>
          <w:lang w:val="ro-RO"/>
        </w:rPr>
        <w:t xml:space="preserve">: 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Alimentarea cu apa: se va reface putul existent si se va inlocui pompa si instalatia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hidrofor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Canalizarea apelor menajere: se vor reface traseele si conductele de canalizare a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apei menajere existente (inclusiv caminele), pastrand traseele acestora. Se va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monta un bazin vidanjabil din polipropilena pentru a evita surparea acestuia (asa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cum s-a intamplat cu cele realizate anterior din beton)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Energie electrica: Din sistemul de panouri fotovoltaice existente, dotate cu invertor și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acumulatori. Suplimentar se prevede un generator electric - nu este posibila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branșarea la o rețea publica. Acesta va functiona in caz de avarie a sistemului de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panouri voltaice. Motorina pentru functioanrea acestuia va fi stocata exclusiv in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rezervorul generatorului, fara a exista pe amplasament prevazut un depozit de</w:t>
      </w:r>
    </w:p>
    <w:p w:rsidR="007470D4" w:rsidRP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combustibil.</w:t>
      </w:r>
    </w:p>
    <w:p w:rsidR="007470D4" w:rsidRDefault="007470D4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7470D4">
        <w:rPr>
          <w:rFonts w:ascii="Arial" w:hAnsi="Arial" w:cs="Arial"/>
          <w:sz w:val="24"/>
          <w:szCs w:val="24"/>
          <w:lang w:val="ro-RO"/>
        </w:rPr>
        <w:t> Energie termica: se refac sobele existene</w:t>
      </w:r>
    </w:p>
    <w:p w:rsidR="002F6EE9" w:rsidRPr="002F6EE9" w:rsidRDefault="002F6EE9" w:rsidP="002F6E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lastRenderedPageBreak/>
        <w:t>Organizarea de şantier cuprinde toate masurile tehnico-organizatorice pe care</w:t>
      </w:r>
    </w:p>
    <w:p w:rsidR="002F6EE9" w:rsidRPr="002F6EE9" w:rsidRDefault="002F6EE9" w:rsidP="002F6E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trebuie sa le ia şantierul in legătura cu desfăşurarea lucrărilor de construcţie.</w:t>
      </w:r>
    </w:p>
    <w:p w:rsidR="002F6EE9" w:rsidRPr="002F6EE9" w:rsidRDefault="002F6EE9" w:rsidP="002F6E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Lucrarile de organizare cuprind:</w:t>
      </w:r>
    </w:p>
    <w:p w:rsidR="002F6EE9" w:rsidRPr="002F6EE9" w:rsidRDefault="002F6EE9" w:rsidP="002F6E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 Imprejmuirea lucatiei santierului,</w:t>
      </w:r>
    </w:p>
    <w:p w:rsidR="002F6EE9" w:rsidRPr="002F6EE9" w:rsidRDefault="002F6EE9" w:rsidP="002F6E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 Delimitarea si amenajarea platformelor pentru stocarea materialelor</w:t>
      </w:r>
    </w:p>
    <w:p w:rsidR="002F6EE9" w:rsidRPr="002F6EE9" w:rsidRDefault="002F6EE9" w:rsidP="002F6E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 Amenajarea bancurilor de lucru</w:t>
      </w:r>
    </w:p>
    <w:p w:rsidR="002F6EE9" w:rsidRPr="002F6EE9" w:rsidRDefault="002F6EE9" w:rsidP="002F6E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 Delimitarea si amenajarea platformei pentru deseuri</w:t>
      </w:r>
    </w:p>
    <w:p w:rsidR="002F6EE9" w:rsidRPr="002F6EE9" w:rsidRDefault="002F6EE9" w:rsidP="002F6E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 Cazarea lucratorilor se va face in constructiile exeistente</w:t>
      </w:r>
    </w:p>
    <w:p w:rsidR="002F6EE9" w:rsidRPr="002F6EE9" w:rsidRDefault="002F6EE9" w:rsidP="002F6E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 Realizarea lucrarilor se va face tinand seama de toate masurile de securitate</w:t>
      </w:r>
    </w:p>
    <w:p w:rsidR="007470D4" w:rsidRDefault="002F6EE9" w:rsidP="002F6E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a muncii, protectie impotriva incendiilor si protectie a mediului</w:t>
      </w:r>
    </w:p>
    <w:p w:rsidR="002F6EE9" w:rsidRPr="002F6EE9" w:rsidRDefault="002F6EE9" w:rsidP="002F6E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T</w:t>
      </w:r>
      <w:r w:rsidRPr="002F6EE9">
        <w:rPr>
          <w:rFonts w:ascii="Arial" w:hAnsi="Arial" w:cs="Arial"/>
          <w:sz w:val="24"/>
          <w:szCs w:val="24"/>
          <w:lang w:val="ro-RO"/>
        </w:rPr>
        <w:t>oata organizarea de santier se va face exclusiv in incinta proprietatii care face</w:t>
      </w:r>
    </w:p>
    <w:p w:rsidR="002F6EE9" w:rsidRPr="002F6EE9" w:rsidRDefault="002F6EE9" w:rsidP="002F6E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obiectul prezentului proiect. Este cu desavarsire interzis ca organizarea de santier</w:t>
      </w:r>
    </w:p>
    <w:p w:rsidR="002F6EE9" w:rsidRPr="002F6EE9" w:rsidRDefault="002F6EE9" w:rsidP="002F6E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sa afecteze zonele invecinate. Nu se vor depozita materiale, scule, echipamente,</w:t>
      </w:r>
    </w:p>
    <w:p w:rsidR="002F6EE9" w:rsidRPr="002F6EE9" w:rsidRDefault="002F6EE9" w:rsidP="002F6E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materii prime sau deseuri in afara proprietatii si in alte spatii decat cele special</w:t>
      </w:r>
    </w:p>
    <w:p w:rsidR="002F6EE9" w:rsidRPr="002F6EE9" w:rsidRDefault="002F6EE9" w:rsidP="002F6E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amenajate in acest scop. Cazarea muncitorrilor se va face in interiorul constructiilor</w:t>
      </w:r>
    </w:p>
    <w:p w:rsidR="002F6EE9" w:rsidRPr="002F6EE9" w:rsidRDefault="002F6EE9" w:rsidP="002F6E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existente, lu</w:t>
      </w:r>
      <w:r>
        <w:rPr>
          <w:rFonts w:ascii="Arial" w:hAnsi="Arial" w:cs="Arial"/>
          <w:sz w:val="24"/>
          <w:szCs w:val="24"/>
          <w:lang w:val="ro-RO"/>
        </w:rPr>
        <w:t>crarile urmand a fi in asa mod o</w:t>
      </w:r>
      <w:r w:rsidRPr="002F6EE9">
        <w:rPr>
          <w:rFonts w:ascii="Arial" w:hAnsi="Arial" w:cs="Arial"/>
          <w:sz w:val="24"/>
          <w:szCs w:val="24"/>
          <w:lang w:val="ro-RO"/>
        </w:rPr>
        <w:t>rganizate incat sa permita acest lucru.</w:t>
      </w:r>
    </w:p>
    <w:p w:rsidR="002F6EE9" w:rsidRPr="002F6EE9" w:rsidRDefault="002F6EE9" w:rsidP="002F6E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Lucrarile de organizare de santier vor avea un impact minim si de scurta durata</w:t>
      </w:r>
    </w:p>
    <w:p w:rsidR="002F6EE9" w:rsidRPr="002F6EE9" w:rsidRDefault="002F6EE9" w:rsidP="002F6EE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asupra zonei imediat invecinate santierului. La finalizarea lucrarilor, prin obligatia</w:t>
      </w:r>
    </w:p>
    <w:p w:rsidR="007470D4" w:rsidRDefault="002F6EE9" w:rsidP="007470D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2F6EE9">
        <w:rPr>
          <w:rFonts w:ascii="Arial" w:hAnsi="Arial" w:cs="Arial"/>
          <w:sz w:val="24"/>
          <w:szCs w:val="24"/>
          <w:lang w:val="ro-RO"/>
        </w:rPr>
        <w:t>anterprenorului general, toata zona va fi readusa la stadiul initial.</w:t>
      </w:r>
    </w:p>
    <w:p w:rsidR="00E306F7" w:rsidRPr="00F86156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>- pentr</w:t>
      </w:r>
      <w:r w:rsidR="00770170" w:rsidRPr="00F86156">
        <w:rPr>
          <w:rFonts w:ascii="Arial" w:hAnsi="Arial" w:cs="Arial"/>
          <w:sz w:val="24"/>
          <w:szCs w:val="24"/>
          <w:lang w:val="ro-RO"/>
        </w:rPr>
        <w:t xml:space="preserve">u asigurarea </w:t>
      </w:r>
      <w:r w:rsidR="000A0E6F">
        <w:rPr>
          <w:rFonts w:ascii="Arial" w:hAnsi="Arial" w:cs="Arial"/>
          <w:sz w:val="24"/>
          <w:szCs w:val="24"/>
          <w:lang w:val="ro-RO"/>
        </w:rPr>
        <w:t>ariei strict protejate</w:t>
      </w:r>
      <w:r w:rsidR="000A0E6F" w:rsidRPr="000A0E6F">
        <w:rPr>
          <w:rFonts w:ascii="Arial" w:hAnsi="Arial" w:cs="Arial"/>
          <w:sz w:val="24"/>
          <w:szCs w:val="24"/>
          <w:lang w:val="ro-RO"/>
        </w:rPr>
        <w:t xml:space="preserve"> Padurea Caraorman</w:t>
      </w:r>
      <w:r w:rsidR="000A0E6F">
        <w:rPr>
          <w:rFonts w:ascii="Arial" w:hAnsi="Arial" w:cs="Arial"/>
          <w:sz w:val="24"/>
          <w:szCs w:val="24"/>
          <w:lang w:val="ro-RO"/>
        </w:rPr>
        <w:t xml:space="preserve"> a</w:t>
      </w:r>
      <w:r w:rsidR="000A0E6F" w:rsidRPr="000A0E6F">
        <w:rPr>
          <w:rFonts w:ascii="Arial" w:hAnsi="Arial" w:cs="Arial"/>
          <w:sz w:val="24"/>
          <w:szCs w:val="24"/>
          <w:lang w:val="ro-RO"/>
        </w:rPr>
        <w:t xml:space="preserve"> </w:t>
      </w:r>
      <w:r w:rsidR="00770170" w:rsidRPr="00F86156">
        <w:rPr>
          <w:rFonts w:ascii="Arial" w:hAnsi="Arial" w:cs="Arial"/>
          <w:sz w:val="24"/>
          <w:szCs w:val="24"/>
          <w:lang w:val="ro-RO"/>
        </w:rPr>
        <w:t>integrității siturilor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 Natura 2000 - </w:t>
      </w:r>
      <w:r w:rsidR="000A0E6F" w:rsidRPr="000A0E6F">
        <w:rPr>
          <w:rFonts w:ascii="Arial" w:hAnsi="Arial" w:cs="Arial"/>
          <w:sz w:val="24"/>
          <w:szCs w:val="24"/>
          <w:lang w:val="ro-RO"/>
        </w:rPr>
        <w:t>ROSCI0065 Delta Dunarii si ROSPA0031 Delta Dunarii si Complexul Razim Sinoie</w:t>
      </w:r>
      <w:r w:rsidRPr="00F86156">
        <w:rPr>
          <w:rFonts w:ascii="Arial" w:hAnsi="Arial" w:cs="Arial"/>
          <w:sz w:val="24"/>
          <w:szCs w:val="24"/>
          <w:lang w:val="ro-RO"/>
        </w:rPr>
        <w:t>, organizarea de șantier se va amplasa astfel încât să nu afecteze speciile și habitatele protejate.</w:t>
      </w:r>
    </w:p>
    <w:p w:rsidR="00E306F7" w:rsidRPr="00F86156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-Deșeurile rezultate </w:t>
      </w:r>
      <w:r w:rsidR="000219B6">
        <w:rPr>
          <w:rFonts w:ascii="Arial" w:hAnsi="Arial" w:cs="Arial"/>
          <w:sz w:val="24"/>
          <w:szCs w:val="24"/>
          <w:lang w:val="ro-RO"/>
        </w:rPr>
        <w:t>in urma lucrarilor de construire reciclabile se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 vor fi colectate </w:t>
      </w:r>
      <w:r w:rsidR="000219B6">
        <w:rPr>
          <w:rFonts w:ascii="Arial" w:hAnsi="Arial" w:cs="Arial"/>
          <w:sz w:val="24"/>
          <w:szCs w:val="24"/>
          <w:lang w:val="ro-RO"/>
        </w:rPr>
        <w:t xml:space="preserve">selectiv 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în pubele , în locuri special amenajate pe platformă și </w:t>
      </w:r>
      <w:r w:rsidR="000219B6">
        <w:rPr>
          <w:rFonts w:ascii="Arial" w:hAnsi="Arial" w:cs="Arial"/>
          <w:sz w:val="24"/>
          <w:szCs w:val="24"/>
          <w:lang w:val="ro-RO"/>
        </w:rPr>
        <w:t xml:space="preserve">se vor 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prelua de către firme de prestări servicii autorizate. 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</w:t>
      </w:r>
      <w:r w:rsidRPr="00BA579D">
        <w:rPr>
          <w:rFonts w:ascii="Arial" w:hAnsi="Arial" w:cs="Arial"/>
          <w:sz w:val="24"/>
          <w:szCs w:val="24"/>
          <w:lang w:val="ro-RO"/>
        </w:rPr>
        <w:t>Pentru a preveni si eventual limita si elimina efectele unui posibil impact negativ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(posibil doar pe perioada de desfasurare a lucrarilor) se vor lua de catre ARBDD si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antreprenorul general toate masurile necesare. Dintre acestea enumeram:</w:t>
      </w:r>
    </w:p>
    <w:p w:rsidR="00BA579D" w:rsidRPr="00BA579D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Supravegherea in permanenta de personal specializat al ARBDD- diriginte de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santier, dar si de cantonieri a lucrarilor si a amplasamentului</w:t>
      </w:r>
    </w:p>
    <w:p w:rsidR="00BA579D" w:rsidRPr="00BA579D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Reducerea pe cat posibil a timpului de executie pentru a preveni astfel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posibilele neplaceri</w:t>
      </w:r>
    </w:p>
    <w:p w:rsidR="00BA579D" w:rsidRPr="00BA579D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Pe parcursul executiei intreg perimetrul santieului va fi imprejmuit pentru a nu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afecta vizual imprejurimile. Toate celelalte materialele folosite vor fi livrate de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lastRenderedPageBreak/>
        <w:t>catre furnizori acreditati, transportul, manipularea si depozitarea lor facanduse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cu grija pentru a nu afecta mediul inconjurator.</w:t>
      </w:r>
    </w:p>
    <w:p w:rsidR="00BA579D" w:rsidRPr="00BA579D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Toate lucrarile se vor desfasura strict pe amlasament, fara a afecta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vecinatatile.</w:t>
      </w:r>
    </w:p>
    <w:p w:rsidR="00BA579D" w:rsidRPr="00BA579D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In executie nu se vor folosi materii prime luate din jurul amplasamentului</w:t>
      </w:r>
    </w:p>
    <w:p w:rsid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 xml:space="preserve">(pamant, nisip, pietris, lemn, </w:t>
      </w:r>
      <w:r>
        <w:rPr>
          <w:rFonts w:ascii="Arial" w:hAnsi="Arial" w:cs="Arial"/>
          <w:sz w:val="24"/>
          <w:szCs w:val="24"/>
          <w:lang w:val="ro-RO"/>
        </w:rPr>
        <w:t>piatra, etc).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-    </w:t>
      </w:r>
      <w:r w:rsidRPr="00BA579D">
        <w:rPr>
          <w:rFonts w:ascii="Arial" w:hAnsi="Arial" w:cs="Arial"/>
          <w:sz w:val="24"/>
          <w:szCs w:val="24"/>
          <w:lang w:val="ro-RO"/>
        </w:rPr>
        <w:t>Lucrarile pe santier nu vor genera zgomote sau vibratii care sa deranjeze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mediul inconjurator, fiind vorba de lucrari de consolidare, finisare, refacere a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instalatiilor.</w:t>
      </w:r>
    </w:p>
    <w:p w:rsidR="00BA579D" w:rsidRPr="00BA579D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Nu se vor folosi echipamente de constructii mari care sa genereze zgomote si</w:t>
      </w:r>
    </w:p>
    <w:p w:rsid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vibratii.</w:t>
      </w:r>
    </w:p>
    <w:p w:rsidR="00BA579D" w:rsidRPr="00BA579D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Pe parcursul executiei se vor delimita zonele de depozitare pentru diverse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materiale de cosntructie, prin grija constructorului luandu-se toate masurile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necesare (realizarea de platforme temporare de depozitare, protejarea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solului, imprejmuirea zonelor de depozitare, acoperirea materialelor, etc)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pentru a preaintampina orice posibila raspandire a acestora pe sol sau in apa,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cauzata de vant, ploaie, etc.</w:t>
      </w:r>
    </w:p>
    <w:p w:rsidR="00BA579D" w:rsidRPr="00BA579D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Pe tot parcursul executiei se vor lua, prin grija antreprenorului general, toate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masurile legate de protejarea biodiversitatii, a apei, solului, subsolului, faunei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si vegetatiei din jurul amplasamentului.</w:t>
      </w:r>
    </w:p>
    <w:p w:rsidR="00BA579D" w:rsidRPr="00BA579D" w:rsidRDefault="00BA579D" w:rsidP="00BA579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Toate deseurile rezultate, toate resturile si materialele nefolosite ramase se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vor colecta si depozita separativ, in zone bine delimitate si protejate, fiind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preluate, la sfarsitul lucrarilor de catre constructor si predate unui operator de</w:t>
      </w:r>
    </w:p>
    <w:p w:rsid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BA579D">
        <w:rPr>
          <w:rFonts w:ascii="Arial" w:hAnsi="Arial" w:cs="Arial"/>
          <w:sz w:val="24"/>
          <w:szCs w:val="24"/>
          <w:lang w:val="ro-RO"/>
        </w:rPr>
        <w:t>salubritate avizat in vederea transportului la o groapa de gunoi autorizata.</w:t>
      </w:r>
    </w:p>
    <w:p w:rsidR="00BA579D" w:rsidRPr="00BA579D" w:rsidRDefault="00BA579D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- </w:t>
      </w:r>
      <w:r w:rsidR="00BA1984">
        <w:rPr>
          <w:rFonts w:ascii="Arial" w:hAnsi="Arial" w:cs="Arial"/>
          <w:sz w:val="24"/>
          <w:szCs w:val="24"/>
          <w:lang w:val="ro-RO"/>
        </w:rPr>
        <w:t>b</w:t>
      </w:r>
      <w:r w:rsidR="00BA1984" w:rsidRPr="00BA1984">
        <w:rPr>
          <w:rFonts w:ascii="Arial" w:hAnsi="Arial" w:cs="Arial"/>
          <w:sz w:val="24"/>
          <w:szCs w:val="24"/>
          <w:lang w:val="ro-RO"/>
        </w:rPr>
        <w:t>eneficiarul va respecta condiţiile impuse prin Certificatul de Urbanism nr.</w:t>
      </w:r>
      <w:r w:rsidR="00BA1984">
        <w:rPr>
          <w:rFonts w:ascii="Arial" w:hAnsi="Arial" w:cs="Arial"/>
          <w:sz w:val="24"/>
          <w:szCs w:val="24"/>
          <w:lang w:val="ro-RO"/>
        </w:rPr>
        <w:t>39</w:t>
      </w:r>
      <w:r w:rsidR="00BA1984" w:rsidRPr="00BA1984">
        <w:rPr>
          <w:rFonts w:ascii="Arial" w:hAnsi="Arial" w:cs="Arial"/>
          <w:sz w:val="24"/>
          <w:szCs w:val="24"/>
          <w:lang w:val="ro-RO"/>
        </w:rPr>
        <w:t xml:space="preserve"> din </w:t>
      </w:r>
      <w:r w:rsidR="00BA1984">
        <w:rPr>
          <w:rFonts w:ascii="Arial" w:hAnsi="Arial" w:cs="Arial"/>
          <w:sz w:val="24"/>
          <w:szCs w:val="24"/>
          <w:lang w:val="ro-RO"/>
        </w:rPr>
        <w:t>16</w:t>
      </w:r>
      <w:r w:rsidR="00BA1984" w:rsidRPr="00BA1984">
        <w:rPr>
          <w:rFonts w:ascii="Arial" w:hAnsi="Arial" w:cs="Arial"/>
          <w:sz w:val="24"/>
          <w:szCs w:val="24"/>
          <w:lang w:val="ro-RO"/>
        </w:rPr>
        <w:t xml:space="preserve">.10.2015, emis de </w:t>
      </w:r>
      <w:r w:rsidR="00BA1984">
        <w:rPr>
          <w:rFonts w:ascii="Arial" w:hAnsi="Arial" w:cs="Arial"/>
          <w:sz w:val="24"/>
          <w:szCs w:val="24"/>
          <w:lang w:val="ro-RO"/>
        </w:rPr>
        <w:t xml:space="preserve">Primaria </w:t>
      </w:r>
      <w:r w:rsidR="00BA1984" w:rsidRPr="00BA1984">
        <w:rPr>
          <w:rFonts w:ascii="Arial" w:hAnsi="Arial" w:cs="Arial"/>
          <w:sz w:val="24"/>
          <w:szCs w:val="24"/>
          <w:lang w:val="ro-RO"/>
        </w:rPr>
        <w:t>Comun</w:t>
      </w:r>
      <w:r w:rsidR="00BA1984">
        <w:rPr>
          <w:rFonts w:ascii="Arial" w:hAnsi="Arial" w:cs="Arial"/>
          <w:sz w:val="24"/>
          <w:szCs w:val="24"/>
          <w:lang w:val="ro-RO"/>
        </w:rPr>
        <w:t>ei Crisan .</w:t>
      </w:r>
    </w:p>
    <w:p w:rsidR="00E306F7" w:rsidRPr="00F86156" w:rsidRDefault="00E306F7" w:rsidP="00BA579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- beneficiarul va respecta </w:t>
      </w:r>
      <w:r w:rsidR="00BA579D" w:rsidRPr="00BA579D">
        <w:rPr>
          <w:rFonts w:ascii="Arial" w:hAnsi="Arial" w:cs="Arial"/>
          <w:sz w:val="24"/>
          <w:szCs w:val="24"/>
          <w:lang w:val="ro-RO"/>
        </w:rPr>
        <w:t>Avizul Administratiei Rezervatiei Biosferei Delta Dunarii cu nr.68/ 13.09.2016</w:t>
      </w:r>
      <w:r w:rsidRPr="00F86156">
        <w:rPr>
          <w:rFonts w:ascii="Arial" w:hAnsi="Arial" w:cs="Arial"/>
          <w:sz w:val="24"/>
          <w:szCs w:val="24"/>
          <w:lang w:val="ro-RO"/>
        </w:rPr>
        <w:t>;</w:t>
      </w:r>
    </w:p>
    <w:p w:rsidR="00E306F7" w:rsidRPr="00F86156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>- Se vor respecta prevederile legislaţiei de protecţie a mediului în vigoare .</w:t>
      </w:r>
    </w:p>
    <w:p w:rsidR="00E306F7" w:rsidRPr="00F86156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>- Titularul proiectului are obligaţia de a notifica în scris APM Tulcea despre orice modificare sau extindere a proiectului survenită de la emiterea Deciziei Etapei de încadrare, înainte de realizarea modificării;</w:t>
      </w:r>
    </w:p>
    <w:p w:rsidR="00E306F7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- La finalizarea lucrărilor se va notifica în scris APM Tulcea, GNM – Comisariatul Județean Tulcea, în vederea efectuării controlului de specialitate pentru verificarea respectării </w:t>
      </w:r>
      <w:r w:rsidRPr="00F86156">
        <w:rPr>
          <w:rFonts w:ascii="Arial" w:hAnsi="Arial" w:cs="Arial"/>
          <w:sz w:val="24"/>
          <w:szCs w:val="24"/>
          <w:lang w:val="ro-RO"/>
        </w:rPr>
        <w:lastRenderedPageBreak/>
        <w:t>prevederilor prezentei decizii și a întocmirii procesului verbal care se anexează și face parte integrantă din procesul verbal de recepție la terminarea lucrărilor.</w:t>
      </w:r>
    </w:p>
    <w:p w:rsidR="00A42605" w:rsidRPr="00F86156" w:rsidRDefault="00A42605" w:rsidP="00A426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A42605">
        <w:rPr>
          <w:rFonts w:ascii="Arial" w:hAnsi="Arial" w:cs="Arial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E306F7" w:rsidRPr="00F86156" w:rsidRDefault="00E306F7" w:rsidP="00A4260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E306F7" w:rsidRPr="00F86156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E306F7" w:rsidRPr="00F86156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    </w:t>
      </w:r>
    </w:p>
    <w:p w:rsidR="00E306F7" w:rsidRPr="00F86156" w:rsidRDefault="00E306F7" w:rsidP="0032164F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F86156">
        <w:rPr>
          <w:rFonts w:ascii="Arial" w:hAnsi="Arial" w:cs="Arial"/>
          <w:sz w:val="24"/>
          <w:szCs w:val="24"/>
          <w:lang w:val="ro-RO"/>
        </w:rPr>
        <w:t xml:space="preserve">   </w:t>
      </w:r>
      <w:r w:rsidR="00A42605">
        <w:rPr>
          <w:rFonts w:ascii="Arial" w:hAnsi="Arial" w:cs="Arial"/>
          <w:sz w:val="24"/>
          <w:szCs w:val="24"/>
          <w:lang w:val="ro-RO"/>
        </w:rPr>
        <w:t xml:space="preserve">       </w:t>
      </w:r>
      <w:r w:rsidRPr="00F86156">
        <w:rPr>
          <w:rFonts w:ascii="Arial" w:hAnsi="Arial" w:cs="Arial"/>
          <w:sz w:val="24"/>
          <w:szCs w:val="24"/>
          <w:lang w:val="ro-RO"/>
        </w:rPr>
        <w:t xml:space="preserve">Prezenta decizie poate fi contestată în conformitate cu prevederile Hotărârii Guvernului nr. 445/2009 şi ale Legii contenciosului administrativ nr. 554/2004, cu modificările şi completările ulterioare. </w:t>
      </w: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Pr="00F86156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3C2DF9" w:rsidRPr="00F86156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  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</w:p>
    <w:p w:rsidR="00E306F7" w:rsidRPr="00F86156" w:rsidRDefault="008D1D48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Avize,Acorduri,Autorizatii</w:t>
      </w:r>
    </w:p>
    <w:p w:rsidR="00E306F7" w:rsidRPr="00F86156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Ing.Camelia MICU</w:t>
      </w:r>
    </w:p>
    <w:p w:rsidR="00E306F7" w:rsidRPr="00F86156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  </w:t>
      </w:r>
    </w:p>
    <w:p w:rsidR="00E306F7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C11010" w:rsidRPr="00F86156" w:rsidRDefault="00C1101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  Intocmit,</w:t>
      </w:r>
    </w:p>
    <w:p w:rsidR="00E306F7" w:rsidRPr="00F86156" w:rsidRDefault="003C2DF9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Consilier superior</w:t>
      </w:r>
    </w:p>
    <w:p w:rsidR="00E306F7" w:rsidRPr="00F86156" w:rsidRDefault="00E306F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>Ing. Elizabeth VARZARU</w:t>
      </w:r>
    </w:p>
    <w:p w:rsidR="00C11010" w:rsidRPr="00F86156" w:rsidRDefault="00C1101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C11010" w:rsidRDefault="00A36DC7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>Nr.A.A.A .............</w:t>
      </w:r>
      <w:r w:rsidR="0053699B" w:rsidRPr="00F86156">
        <w:rPr>
          <w:rFonts w:ascii="Times New Roman" w:hAnsi="Times New Roman"/>
          <w:sz w:val="24"/>
          <w:szCs w:val="24"/>
          <w:lang w:val="ro-RO"/>
        </w:rPr>
        <w:t xml:space="preserve">/ </w:t>
      </w:r>
      <w:r w:rsidRPr="00F86156">
        <w:rPr>
          <w:rFonts w:ascii="Times New Roman" w:hAnsi="Times New Roman"/>
          <w:sz w:val="24"/>
          <w:szCs w:val="24"/>
          <w:lang w:val="ro-RO"/>
        </w:rPr>
        <w:t>.................</w:t>
      </w:r>
      <w:r w:rsidR="00E306F7" w:rsidRPr="00F86156">
        <w:rPr>
          <w:rFonts w:ascii="Times New Roman" w:hAnsi="Times New Roman"/>
          <w:sz w:val="24"/>
          <w:szCs w:val="24"/>
          <w:lang w:val="ro-RO"/>
        </w:rPr>
        <w:t>.2016</w:t>
      </w:r>
    </w:p>
    <w:p w:rsidR="00D44F36" w:rsidRPr="00F86156" w:rsidRDefault="00D44F36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2957D4" w:rsidRPr="00F86156" w:rsidRDefault="00E306F7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  <w:r w:rsidRPr="00F86156">
        <w:rPr>
          <w:rFonts w:ascii="Times New Roman" w:hAnsi="Times New Roman"/>
          <w:sz w:val="20"/>
          <w:szCs w:val="20"/>
          <w:lang w:val="ro-RO"/>
        </w:rPr>
        <w:t>Intocmit in 3 exemplare, din care : unul la titular, unul la dosarul obiectivului si unul la dosarul cu acte de reglementare.</w:t>
      </w:r>
    </w:p>
    <w:sectPr w:rsidR="002957D4" w:rsidRPr="00F86156" w:rsidSect="00E306F7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D6" w:rsidRDefault="005405D6">
      <w:pPr>
        <w:spacing w:after="0" w:line="240" w:lineRule="auto"/>
      </w:pPr>
      <w:r>
        <w:separator/>
      </w:r>
    </w:p>
  </w:endnote>
  <w:endnote w:type="continuationSeparator" w:id="0">
    <w:p w:rsidR="005405D6" w:rsidRDefault="0054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ËÎĚĺ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E306F7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1C0002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7A4C64" w:rsidRDefault="00E306F7" w:rsidP="00C44321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7A4C64">
      <w:rPr>
        <w:rFonts w:ascii="Arial" w:hAnsi="Arial" w:cs="Arial"/>
        <w:b/>
        <w:sz w:val="20"/>
        <w:szCs w:val="20"/>
      </w:rPr>
      <w:t>AG</w:t>
    </w:r>
    <w:r>
      <w:rPr>
        <w:rFonts w:ascii="Arial" w:hAnsi="Arial" w:cs="Arial"/>
        <w:b/>
        <w:sz w:val="20"/>
        <w:szCs w:val="20"/>
      </w:rPr>
      <w:t>ENŢIA PENTRU PROTECŢIA MEDIULUI TULCEA</w:t>
    </w:r>
  </w:p>
  <w:p w:rsidR="00985670" w:rsidRPr="00985670" w:rsidRDefault="00E306F7" w:rsidP="00985670">
    <w:pPr>
      <w:pStyle w:val="Footer"/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85670">
      <w:rPr>
        <w:rFonts w:ascii="Arial" w:hAnsi="Arial" w:cs="Arial"/>
        <w:color w:val="00214E"/>
        <w:sz w:val="20"/>
        <w:szCs w:val="20"/>
        <w:lang w:val="ro-RO"/>
      </w:rPr>
      <w:t>Adresa: Tulcea , Str. 14 Noiembrie nr. 5, e-mail : office@apmtl.anpm.ro</w:t>
    </w:r>
  </w:p>
  <w:p w:rsidR="00512A80" w:rsidRDefault="00E306F7" w:rsidP="00985670">
    <w:pPr>
      <w:pStyle w:val="Footer"/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985670">
      <w:rPr>
        <w:rFonts w:ascii="Arial" w:hAnsi="Arial" w:cs="Arial"/>
        <w:color w:val="00214E"/>
        <w:sz w:val="20"/>
        <w:szCs w:val="20"/>
        <w:lang w:val="ro-RO"/>
      </w:rPr>
      <w:t>Tel : 0240510620, 0240510622, 0240510623,  Fax : 0240510621</w:t>
    </w:r>
  </w:p>
  <w:p w:rsidR="00B72680" w:rsidRPr="00C44321" w:rsidRDefault="00E306F7" w:rsidP="00985670">
    <w:pPr>
      <w:pStyle w:val="Footer"/>
      <w:jc w:val="center"/>
    </w:pPr>
    <w: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="001C0002">
      <w:rPr>
        <w:noProof/>
      </w:rPr>
      <w:t>5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14" w:rsidRPr="007A4C64" w:rsidRDefault="00E306F7" w:rsidP="00C44321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 w:rsidRPr="007A4C64">
      <w:rPr>
        <w:rFonts w:ascii="Arial" w:hAnsi="Arial" w:cs="Arial"/>
        <w:b/>
        <w:sz w:val="20"/>
        <w:szCs w:val="20"/>
      </w:rPr>
      <w:t xml:space="preserve">AGENŢIA </w:t>
    </w:r>
    <w:r>
      <w:rPr>
        <w:rFonts w:ascii="Arial" w:hAnsi="Arial" w:cs="Arial"/>
        <w:b/>
        <w:sz w:val="20"/>
        <w:szCs w:val="20"/>
      </w:rPr>
      <w:t>PENTRU PROTECŢIA MEDIULUI TULCEA</w:t>
    </w:r>
  </w:p>
  <w:p w:rsidR="00EB4762" w:rsidRPr="00EB4762" w:rsidRDefault="00E306F7" w:rsidP="00EB4762">
    <w:pPr>
      <w:pStyle w:val="Footer"/>
      <w:pBdr>
        <w:top w:val="single" w:sz="4" w:space="1" w:color="auto"/>
      </w:pBdr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EB4762">
      <w:rPr>
        <w:rFonts w:ascii="Arial" w:hAnsi="Arial" w:cs="Arial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Default="00E306F7" w:rsidP="00EB4762">
    <w:pPr>
      <w:pStyle w:val="Header"/>
      <w:tabs>
        <w:tab w:val="clear" w:pos="4680"/>
      </w:tabs>
      <w:jc w:val="center"/>
      <w:rPr>
        <w:rFonts w:ascii="Arial" w:hAnsi="Arial" w:cs="Arial"/>
        <w:color w:val="00214E"/>
        <w:sz w:val="20"/>
        <w:szCs w:val="20"/>
        <w:lang w:val="ro-RO"/>
      </w:rPr>
    </w:pPr>
    <w:r w:rsidRPr="00EB4762">
      <w:rPr>
        <w:rFonts w:ascii="Arial" w:hAnsi="Arial" w:cs="Arial"/>
        <w:color w:val="00214E"/>
        <w:sz w:val="20"/>
        <w:szCs w:val="20"/>
        <w:lang w:val="ro-RO"/>
      </w:rPr>
      <w:t>Tel : 0240510620, 0240510622, 0240510623,  Fax : 024051062</w:t>
    </w:r>
    <w:r>
      <w:rPr>
        <w:rFonts w:ascii="Arial" w:hAnsi="Arial" w:cs="Arial"/>
        <w:color w:val="00214E"/>
        <w:sz w:val="20"/>
        <w:szCs w:val="20"/>
        <w:lang w:val="ro-RO"/>
      </w:rPr>
      <w:t>1</w:t>
    </w:r>
  </w:p>
  <w:p w:rsidR="00B72680" w:rsidRPr="00992A14" w:rsidRDefault="00E306F7" w:rsidP="00EB4762">
    <w:pPr>
      <w:pStyle w:val="Header"/>
      <w:tabs>
        <w:tab w:val="clear" w:pos="4680"/>
      </w:tabs>
      <w:jc w:val="center"/>
      <w:rPr>
        <w:rFonts w:ascii="Arial" w:hAnsi="Arial" w:cs="Arial"/>
        <w:color w:val="00214E"/>
        <w:lang w:val="ro-RO"/>
      </w:rPr>
    </w:pPr>
    <w:r w:rsidRPr="00EB4762">
      <w:rPr>
        <w:rFonts w:ascii="Arial" w:hAnsi="Arial" w:cs="Arial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D6" w:rsidRDefault="005405D6">
      <w:pPr>
        <w:spacing w:after="0" w:line="240" w:lineRule="auto"/>
      </w:pPr>
      <w:r>
        <w:separator/>
      </w:r>
    </w:p>
  </w:footnote>
  <w:footnote w:type="continuationSeparator" w:id="0">
    <w:p w:rsidR="005405D6" w:rsidRDefault="0054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1C0002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2049" DrawAspect="Content" ObjectID="_1537102920" r:id="rId2"/>
      </w:pict>
    </w:r>
    <w:r w:rsidR="00E306F7">
      <w:rPr>
        <w:noProof/>
        <w:lang w:val="ro-RO" w:eastAsia="ro-RO"/>
      </w:rPr>
      <w:drawing>
        <wp:anchor distT="0" distB="0" distL="114300" distR="114300" simplePos="0" relativeHeight="251657216" behindDoc="0" locked="0" layoutInCell="1" allowOverlap="1" wp14:anchorId="4731FF86" wp14:editId="6424903E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E306F7" w:rsidRPr="00A75327">
      <w:rPr>
        <w:lang w:val="ro-RO"/>
      </w:rPr>
      <w:tab/>
      <w:t xml:space="preserve">   </w:t>
    </w:r>
    <w:r w:rsidR="00E306F7" w:rsidRPr="00535A6C">
      <w:rPr>
        <w:rFonts w:ascii="Arial" w:hAnsi="Arial" w:cs="Arial"/>
        <w:b/>
        <w:color w:val="00214E"/>
        <w:sz w:val="32"/>
        <w:szCs w:val="32"/>
        <w:lang w:val="ro-RO"/>
      </w:rPr>
      <w:t>Ministerul Mediului, Apelor şi Pădurilor</w:t>
    </w:r>
  </w:p>
  <w:p w:rsidR="00652042" w:rsidRPr="00535A6C" w:rsidRDefault="00E306F7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r w:rsidRPr="00535A6C">
      <w:rPr>
        <w:rFonts w:ascii="Arial" w:hAnsi="Arial" w:cs="Arial"/>
        <w:b/>
        <w:color w:val="00214E"/>
        <w:sz w:val="36"/>
        <w:szCs w:val="36"/>
        <w:lang w:val="ro-RO"/>
      </w:rPr>
      <w:t>Agenţia Naţională pentru Protecţia</w:t>
    </w:r>
    <w:r>
      <w:rPr>
        <w:rFonts w:ascii="Arial" w:hAnsi="Arial" w:cs="Arial"/>
        <w:b/>
        <w:color w:val="00214E"/>
        <w:sz w:val="36"/>
        <w:szCs w:val="36"/>
        <w:lang w:val="ro-RO"/>
      </w:rPr>
      <w:t xml:space="preserve"> Mediului</w:t>
    </w:r>
  </w:p>
  <w:p w:rsidR="00652042" w:rsidRPr="003167DA" w:rsidRDefault="001C000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1C0002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E306F7" w:rsidP="0000384F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r w:rsidRPr="00535A6C">
            <w:rPr>
              <w:rFonts w:ascii="Arial" w:hAnsi="Arial" w:cs="Arial"/>
              <w:b/>
              <w:bCs/>
              <w:color w:val="000000" w:themeColor="text1"/>
              <w:sz w:val="28"/>
              <w:szCs w:val="28"/>
              <w:lang w:val="ro-RO"/>
            </w:rPr>
            <w:t xml:space="preserve">AGENŢIA PENTRU PROTECŢIA MEDIULUI </w:t>
          </w:r>
          <w:r>
            <w:rPr>
              <w:rFonts w:ascii="Arial" w:hAnsi="Arial" w:cs="Arial"/>
              <w:b/>
              <w:bCs/>
              <w:color w:val="000000" w:themeColor="text1"/>
              <w:sz w:val="28"/>
              <w:szCs w:val="28"/>
              <w:lang w:val="ro-RO"/>
            </w:rPr>
            <w:t>TULCEA</w:t>
          </w:r>
        </w:p>
      </w:tc>
    </w:tr>
  </w:tbl>
  <w:p w:rsidR="00B72680" w:rsidRPr="0090788F" w:rsidRDefault="001C0002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C0D"/>
    <w:rsid w:val="00002581"/>
    <w:rsid w:val="000032D7"/>
    <w:rsid w:val="000033B4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40568"/>
    <w:rsid w:val="000407C7"/>
    <w:rsid w:val="0004776E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6F16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5E3C"/>
    <w:rsid w:val="00101733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184C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32B3"/>
    <w:rsid w:val="001F438B"/>
    <w:rsid w:val="001F555B"/>
    <w:rsid w:val="00203294"/>
    <w:rsid w:val="002153F3"/>
    <w:rsid w:val="00217E47"/>
    <w:rsid w:val="0022063B"/>
    <w:rsid w:val="00222320"/>
    <w:rsid w:val="00222D75"/>
    <w:rsid w:val="00223F8E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392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5050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5B61"/>
    <w:rsid w:val="0030675F"/>
    <w:rsid w:val="00306F5D"/>
    <w:rsid w:val="00312E87"/>
    <w:rsid w:val="00316FFE"/>
    <w:rsid w:val="0032164F"/>
    <w:rsid w:val="003267AB"/>
    <w:rsid w:val="00331599"/>
    <w:rsid w:val="00331AF9"/>
    <w:rsid w:val="003322B2"/>
    <w:rsid w:val="0034003F"/>
    <w:rsid w:val="0034009E"/>
    <w:rsid w:val="0034135B"/>
    <w:rsid w:val="003438C2"/>
    <w:rsid w:val="00344D1E"/>
    <w:rsid w:val="00350DBA"/>
    <w:rsid w:val="00354F8D"/>
    <w:rsid w:val="00362C0F"/>
    <w:rsid w:val="00363089"/>
    <w:rsid w:val="003633D6"/>
    <w:rsid w:val="00364D87"/>
    <w:rsid w:val="00365EB7"/>
    <w:rsid w:val="00366F22"/>
    <w:rsid w:val="00370A42"/>
    <w:rsid w:val="003764B3"/>
    <w:rsid w:val="003772A7"/>
    <w:rsid w:val="00381344"/>
    <w:rsid w:val="00390AC7"/>
    <w:rsid w:val="003921D3"/>
    <w:rsid w:val="003934E5"/>
    <w:rsid w:val="0039583E"/>
    <w:rsid w:val="003A0242"/>
    <w:rsid w:val="003A03DA"/>
    <w:rsid w:val="003A513C"/>
    <w:rsid w:val="003A5239"/>
    <w:rsid w:val="003B16EA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5DEA"/>
    <w:rsid w:val="003F751E"/>
    <w:rsid w:val="0040140E"/>
    <w:rsid w:val="0041248F"/>
    <w:rsid w:val="004144E1"/>
    <w:rsid w:val="00415F03"/>
    <w:rsid w:val="0041701B"/>
    <w:rsid w:val="00422791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80B02"/>
    <w:rsid w:val="00480E1E"/>
    <w:rsid w:val="004851A0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A99"/>
    <w:rsid w:val="004F6727"/>
    <w:rsid w:val="005052A5"/>
    <w:rsid w:val="00506385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94FE4"/>
    <w:rsid w:val="005A06BC"/>
    <w:rsid w:val="005A0BBE"/>
    <w:rsid w:val="005A5B73"/>
    <w:rsid w:val="005B1098"/>
    <w:rsid w:val="005B314E"/>
    <w:rsid w:val="005B5EAA"/>
    <w:rsid w:val="005C32B3"/>
    <w:rsid w:val="005C415D"/>
    <w:rsid w:val="005D08D3"/>
    <w:rsid w:val="005D5B8A"/>
    <w:rsid w:val="005D5E7F"/>
    <w:rsid w:val="005F0B2D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5D0F"/>
    <w:rsid w:val="00665E06"/>
    <w:rsid w:val="006727A2"/>
    <w:rsid w:val="006753E2"/>
    <w:rsid w:val="00675F4B"/>
    <w:rsid w:val="00676F8A"/>
    <w:rsid w:val="00677A4F"/>
    <w:rsid w:val="006838BB"/>
    <w:rsid w:val="00687799"/>
    <w:rsid w:val="00692472"/>
    <w:rsid w:val="00693115"/>
    <w:rsid w:val="00695F1B"/>
    <w:rsid w:val="006A1A13"/>
    <w:rsid w:val="006A4A6F"/>
    <w:rsid w:val="006B1296"/>
    <w:rsid w:val="006B1594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142F7"/>
    <w:rsid w:val="0071542B"/>
    <w:rsid w:val="00715B24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1582"/>
    <w:rsid w:val="007B2B07"/>
    <w:rsid w:val="007B38BE"/>
    <w:rsid w:val="007B50B5"/>
    <w:rsid w:val="007B62AF"/>
    <w:rsid w:val="007C33E9"/>
    <w:rsid w:val="007C4023"/>
    <w:rsid w:val="007C5087"/>
    <w:rsid w:val="007D2BF6"/>
    <w:rsid w:val="007D343A"/>
    <w:rsid w:val="007D38BE"/>
    <w:rsid w:val="007D72D8"/>
    <w:rsid w:val="007E596D"/>
    <w:rsid w:val="007E6648"/>
    <w:rsid w:val="007F4635"/>
    <w:rsid w:val="008017B3"/>
    <w:rsid w:val="00801CC7"/>
    <w:rsid w:val="00804E1A"/>
    <w:rsid w:val="00804EA2"/>
    <w:rsid w:val="0080504A"/>
    <w:rsid w:val="00811762"/>
    <w:rsid w:val="00813396"/>
    <w:rsid w:val="008151A2"/>
    <w:rsid w:val="008242C9"/>
    <w:rsid w:val="00830224"/>
    <w:rsid w:val="00831A14"/>
    <w:rsid w:val="00831C05"/>
    <w:rsid w:val="00834070"/>
    <w:rsid w:val="00834137"/>
    <w:rsid w:val="00836672"/>
    <w:rsid w:val="00841C06"/>
    <w:rsid w:val="00843592"/>
    <w:rsid w:val="00850256"/>
    <w:rsid w:val="008658ED"/>
    <w:rsid w:val="00870F19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6A4D"/>
    <w:rsid w:val="008C07FC"/>
    <w:rsid w:val="008C2609"/>
    <w:rsid w:val="008C267F"/>
    <w:rsid w:val="008C71ED"/>
    <w:rsid w:val="008D07C6"/>
    <w:rsid w:val="008D1D48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D28"/>
    <w:rsid w:val="00923796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E44"/>
    <w:rsid w:val="00995135"/>
    <w:rsid w:val="009A3451"/>
    <w:rsid w:val="009B1864"/>
    <w:rsid w:val="009B7C28"/>
    <w:rsid w:val="009C1C54"/>
    <w:rsid w:val="009C3CA2"/>
    <w:rsid w:val="009C4D20"/>
    <w:rsid w:val="009C5962"/>
    <w:rsid w:val="009D0566"/>
    <w:rsid w:val="009D725E"/>
    <w:rsid w:val="009E164F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22133"/>
    <w:rsid w:val="00A237DB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DB0"/>
    <w:rsid w:val="00A70612"/>
    <w:rsid w:val="00A7292B"/>
    <w:rsid w:val="00A76B92"/>
    <w:rsid w:val="00A82B65"/>
    <w:rsid w:val="00A8364D"/>
    <w:rsid w:val="00A84321"/>
    <w:rsid w:val="00A84372"/>
    <w:rsid w:val="00A95571"/>
    <w:rsid w:val="00A97C4E"/>
    <w:rsid w:val="00AA405B"/>
    <w:rsid w:val="00AA7B0C"/>
    <w:rsid w:val="00AB482B"/>
    <w:rsid w:val="00AB77C4"/>
    <w:rsid w:val="00AC4E4B"/>
    <w:rsid w:val="00AC66BC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4E5A"/>
    <w:rsid w:val="00B1278C"/>
    <w:rsid w:val="00B1563C"/>
    <w:rsid w:val="00B22726"/>
    <w:rsid w:val="00B238FB"/>
    <w:rsid w:val="00B24947"/>
    <w:rsid w:val="00B250E6"/>
    <w:rsid w:val="00B26FDD"/>
    <w:rsid w:val="00B31535"/>
    <w:rsid w:val="00B32F19"/>
    <w:rsid w:val="00B33F21"/>
    <w:rsid w:val="00B40D1A"/>
    <w:rsid w:val="00B44B45"/>
    <w:rsid w:val="00B458CC"/>
    <w:rsid w:val="00B50F1E"/>
    <w:rsid w:val="00B64F89"/>
    <w:rsid w:val="00B65E56"/>
    <w:rsid w:val="00B751C0"/>
    <w:rsid w:val="00B77649"/>
    <w:rsid w:val="00B8026B"/>
    <w:rsid w:val="00B846AA"/>
    <w:rsid w:val="00B914F2"/>
    <w:rsid w:val="00B93466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4A6C"/>
    <w:rsid w:val="00BE5383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54B8"/>
    <w:rsid w:val="00C70412"/>
    <w:rsid w:val="00C778CA"/>
    <w:rsid w:val="00C80B72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D5211"/>
    <w:rsid w:val="00CE170C"/>
    <w:rsid w:val="00CE4C33"/>
    <w:rsid w:val="00CE5221"/>
    <w:rsid w:val="00CE7142"/>
    <w:rsid w:val="00CE7B39"/>
    <w:rsid w:val="00CF16DA"/>
    <w:rsid w:val="00CF1D33"/>
    <w:rsid w:val="00CF7527"/>
    <w:rsid w:val="00D02DBE"/>
    <w:rsid w:val="00D03907"/>
    <w:rsid w:val="00D03DC1"/>
    <w:rsid w:val="00D07604"/>
    <w:rsid w:val="00D131D8"/>
    <w:rsid w:val="00D15614"/>
    <w:rsid w:val="00D16432"/>
    <w:rsid w:val="00D16D14"/>
    <w:rsid w:val="00D230E9"/>
    <w:rsid w:val="00D23976"/>
    <w:rsid w:val="00D31C2E"/>
    <w:rsid w:val="00D349F5"/>
    <w:rsid w:val="00D34D77"/>
    <w:rsid w:val="00D4078A"/>
    <w:rsid w:val="00D44F36"/>
    <w:rsid w:val="00D47352"/>
    <w:rsid w:val="00D5051F"/>
    <w:rsid w:val="00D530C3"/>
    <w:rsid w:val="00D6664E"/>
    <w:rsid w:val="00D67E08"/>
    <w:rsid w:val="00D727D7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A86"/>
    <w:rsid w:val="00DC75D6"/>
    <w:rsid w:val="00DD0100"/>
    <w:rsid w:val="00DD2BD4"/>
    <w:rsid w:val="00DD5B8B"/>
    <w:rsid w:val="00DE0E23"/>
    <w:rsid w:val="00DE5F23"/>
    <w:rsid w:val="00DE7902"/>
    <w:rsid w:val="00DF0A89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60677"/>
    <w:rsid w:val="00E63BF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D2203"/>
    <w:rsid w:val="00ED309B"/>
    <w:rsid w:val="00EE0C0D"/>
    <w:rsid w:val="00EF1EBA"/>
    <w:rsid w:val="00EF2871"/>
    <w:rsid w:val="00EF39E9"/>
    <w:rsid w:val="00EF49E6"/>
    <w:rsid w:val="00EF554E"/>
    <w:rsid w:val="00EF702F"/>
    <w:rsid w:val="00F000FB"/>
    <w:rsid w:val="00F029D7"/>
    <w:rsid w:val="00F02B5A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17C9"/>
    <w:rsid w:val="00F51A4C"/>
    <w:rsid w:val="00F52642"/>
    <w:rsid w:val="00F54D40"/>
    <w:rsid w:val="00F6018D"/>
    <w:rsid w:val="00F6239C"/>
    <w:rsid w:val="00F627AD"/>
    <w:rsid w:val="00F63B16"/>
    <w:rsid w:val="00F6751A"/>
    <w:rsid w:val="00F75D72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B0283"/>
    <w:rsid w:val="00FB2EBB"/>
    <w:rsid w:val="00FB3064"/>
    <w:rsid w:val="00FC4FB0"/>
    <w:rsid w:val="00FD2CFF"/>
    <w:rsid w:val="00FD3FEB"/>
    <w:rsid w:val="00FD624B"/>
    <w:rsid w:val="00FD78C6"/>
    <w:rsid w:val="00FE1365"/>
    <w:rsid w:val="00FE29B1"/>
    <w:rsid w:val="00FF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1476</Words>
  <Characters>8565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 Varzaru</dc:creator>
  <cp:lastModifiedBy>Eliza Varzaru</cp:lastModifiedBy>
  <cp:revision>27</cp:revision>
  <dcterms:created xsi:type="dcterms:W3CDTF">2016-03-09T07:44:00Z</dcterms:created>
  <dcterms:modified xsi:type="dcterms:W3CDTF">2016-10-04T13:15:00Z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